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0546D" w14:textId="77777777" w:rsidR="00514566" w:rsidRDefault="00514566" w:rsidP="008D35A3">
      <w:pPr>
        <w:spacing w:line="276" w:lineRule="auto"/>
        <w:ind w:left="2835" w:firstLine="2835"/>
        <w:jc w:val="both"/>
        <w:rPr>
          <w:rFonts w:ascii="Arial" w:hAnsi="Arial" w:cs="Arial"/>
          <w:b/>
          <w:caps/>
          <w:sz w:val="24"/>
          <w:szCs w:val="24"/>
        </w:rPr>
      </w:pPr>
      <w:r>
        <w:rPr>
          <w:rFonts w:ascii="Arial" w:hAnsi="Arial" w:cs="Arial"/>
          <w:b/>
          <w:caps/>
          <w:sz w:val="24"/>
          <w:szCs w:val="24"/>
        </w:rPr>
        <w:t>BOLETIN N° 14.588-13-1</w:t>
      </w:r>
    </w:p>
    <w:p w14:paraId="635393E4" w14:textId="77777777" w:rsidR="00514566" w:rsidRDefault="00514566" w:rsidP="008471E2">
      <w:pPr>
        <w:spacing w:line="276" w:lineRule="auto"/>
        <w:jc w:val="both"/>
        <w:rPr>
          <w:rFonts w:ascii="Arial" w:hAnsi="Arial" w:cs="Arial"/>
          <w:b/>
          <w:caps/>
          <w:sz w:val="24"/>
          <w:szCs w:val="24"/>
        </w:rPr>
      </w:pPr>
    </w:p>
    <w:p w14:paraId="185D834F" w14:textId="77777777" w:rsidR="00514566" w:rsidRPr="00B2531F" w:rsidRDefault="00514566" w:rsidP="00B2531F">
      <w:pPr>
        <w:spacing w:line="276" w:lineRule="auto"/>
        <w:jc w:val="both"/>
        <w:rPr>
          <w:rFonts w:ascii="Arial" w:hAnsi="Arial" w:cs="Arial"/>
          <w:b/>
          <w:sz w:val="24"/>
          <w:szCs w:val="24"/>
        </w:rPr>
      </w:pPr>
      <w:r>
        <w:rPr>
          <w:rFonts w:ascii="Arial" w:hAnsi="Arial" w:cs="Arial"/>
          <w:b/>
          <w:caps/>
          <w:sz w:val="24"/>
          <w:szCs w:val="24"/>
        </w:rPr>
        <w:t>INFORME DE LA COMISION DE TRABAJO Y SEGURIDAD SOCIAL, RECAIDO EN EL PROYECTO DE LEY</w:t>
      </w:r>
      <w:r w:rsidRPr="0044674F">
        <w:rPr>
          <w:rFonts w:ascii="Arial" w:hAnsi="Arial" w:cs="Arial"/>
          <w:b/>
          <w:sz w:val="24"/>
          <w:szCs w:val="24"/>
        </w:rPr>
        <w:t xml:space="preserve"> QUE </w:t>
      </w:r>
      <w:r w:rsidRPr="00B2531F">
        <w:rPr>
          <w:rFonts w:ascii="Arial" w:hAnsi="Arial" w:cs="Arial"/>
          <w:b/>
          <w:sz w:val="24"/>
          <w:szCs w:val="24"/>
        </w:rPr>
        <w:t>AMPLÍA Y FORTALECE EL PILAR SOLIDARIO DE LA LEY Nº 20.255</w:t>
      </w:r>
      <w:r w:rsidRPr="00B2531F">
        <w:rPr>
          <w:rFonts w:ascii="Arial" w:hAnsi="Arial" w:cs="Arial"/>
          <w:sz w:val="24"/>
          <w:szCs w:val="24"/>
        </w:rPr>
        <w:t xml:space="preserve"> </w:t>
      </w:r>
      <w:r w:rsidRPr="00B2531F">
        <w:rPr>
          <w:rFonts w:ascii="Arial" w:hAnsi="Arial" w:cs="Arial"/>
          <w:b/>
          <w:sz w:val="24"/>
          <w:szCs w:val="24"/>
        </w:rPr>
        <w:t>Y QUE REDUCE O ELIMINA EXENCIONES TRIBUTARIAS PARA OBTENER RECURSOS PARA SU FINANCIAMIENTO.</w:t>
      </w:r>
    </w:p>
    <w:p w14:paraId="56833807" w14:textId="77777777" w:rsidR="00514566" w:rsidRPr="00D055BE" w:rsidRDefault="00514566" w:rsidP="008471E2">
      <w:pPr>
        <w:spacing w:line="276" w:lineRule="auto"/>
        <w:jc w:val="both"/>
        <w:rPr>
          <w:rFonts w:ascii="Arial" w:hAnsi="Arial" w:cs="Arial"/>
          <w:b/>
          <w:sz w:val="24"/>
          <w:szCs w:val="24"/>
        </w:rPr>
      </w:pPr>
      <w:r>
        <w:rPr>
          <w:rFonts w:ascii="Arial" w:hAnsi="Arial" w:cs="Arial"/>
          <w:b/>
          <w:sz w:val="24"/>
          <w:szCs w:val="24"/>
        </w:rPr>
        <w:t>________________________________________________________________</w:t>
      </w:r>
    </w:p>
    <w:p w14:paraId="03094594" w14:textId="77777777" w:rsidR="00514566" w:rsidRPr="0044674F" w:rsidRDefault="00514566" w:rsidP="004F42D4">
      <w:pPr>
        <w:spacing w:line="276" w:lineRule="auto"/>
        <w:rPr>
          <w:rFonts w:ascii="Arial" w:hAnsi="Arial" w:cs="Arial"/>
          <w:b/>
          <w:spacing w:val="100"/>
          <w:sz w:val="24"/>
          <w:szCs w:val="24"/>
        </w:rPr>
      </w:pPr>
    </w:p>
    <w:p w14:paraId="15BEFADC" w14:textId="77777777" w:rsidR="00514566" w:rsidRPr="005B6121" w:rsidRDefault="00514566" w:rsidP="008471E2">
      <w:pPr>
        <w:widowControl w:val="0"/>
        <w:tabs>
          <w:tab w:val="left" w:pos="426"/>
          <w:tab w:val="left" w:pos="2999"/>
        </w:tabs>
        <w:jc w:val="both"/>
        <w:outlineLvl w:val="0"/>
        <w:rPr>
          <w:rFonts w:ascii="Arial" w:hAnsi="Arial" w:cs="Arial"/>
          <w:b/>
          <w:sz w:val="24"/>
          <w:szCs w:val="24"/>
        </w:rPr>
      </w:pPr>
      <w:r w:rsidRPr="005B6121">
        <w:rPr>
          <w:rFonts w:ascii="Arial" w:hAnsi="Arial" w:cs="Arial"/>
          <w:b/>
          <w:sz w:val="24"/>
          <w:szCs w:val="24"/>
        </w:rPr>
        <w:t>HONORABLE CÁMARA:</w:t>
      </w:r>
    </w:p>
    <w:p w14:paraId="5AAA9753" w14:textId="77777777" w:rsidR="00514566" w:rsidRDefault="00514566" w:rsidP="008471E2">
      <w:pPr>
        <w:widowControl w:val="0"/>
        <w:tabs>
          <w:tab w:val="left" w:pos="426"/>
          <w:tab w:val="left" w:pos="2999"/>
        </w:tabs>
        <w:ind w:firstLine="1985"/>
        <w:jc w:val="both"/>
        <w:rPr>
          <w:rFonts w:ascii="Arial" w:hAnsi="Arial" w:cs="Arial"/>
          <w:b/>
          <w:sz w:val="24"/>
          <w:szCs w:val="24"/>
        </w:rPr>
      </w:pPr>
      <w:r w:rsidRPr="005B6121">
        <w:rPr>
          <w:rFonts w:ascii="Arial" w:hAnsi="Arial" w:cs="Arial"/>
          <w:sz w:val="24"/>
          <w:szCs w:val="24"/>
        </w:rPr>
        <w:t xml:space="preserve">Vuestra </w:t>
      </w:r>
      <w:r w:rsidRPr="005B6121">
        <w:rPr>
          <w:rFonts w:ascii="Arial" w:hAnsi="Arial" w:cs="Arial"/>
          <w:b/>
          <w:sz w:val="24"/>
          <w:szCs w:val="24"/>
        </w:rPr>
        <w:t xml:space="preserve">Comisión de Trabajo y Seguridad Social </w:t>
      </w:r>
      <w:r w:rsidRPr="005B6121">
        <w:rPr>
          <w:rFonts w:ascii="Arial" w:hAnsi="Arial" w:cs="Arial"/>
          <w:sz w:val="24"/>
          <w:szCs w:val="24"/>
        </w:rPr>
        <w:t>pasa a informar, en primer trámite reglamentario, sobre el proyecto de ley del epígrafe, en primer trámite constitucional, iniciado en M</w:t>
      </w:r>
      <w:r>
        <w:rPr>
          <w:rFonts w:ascii="Arial" w:hAnsi="Arial" w:cs="Arial"/>
          <w:sz w:val="24"/>
          <w:szCs w:val="24"/>
        </w:rPr>
        <w:t>ensaje de S.E. el Presidente de la República,</w:t>
      </w:r>
      <w:r w:rsidRPr="005B6121">
        <w:rPr>
          <w:rFonts w:ascii="Arial" w:hAnsi="Arial" w:cs="Arial"/>
          <w:sz w:val="24"/>
          <w:szCs w:val="24"/>
        </w:rPr>
        <w:t xml:space="preserve"> contenido en el Boletín </w:t>
      </w:r>
      <w:r w:rsidRPr="005B6121">
        <w:rPr>
          <w:rFonts w:ascii="Arial" w:hAnsi="Arial" w:cs="Arial"/>
          <w:b/>
          <w:sz w:val="24"/>
          <w:szCs w:val="24"/>
        </w:rPr>
        <w:t>N°</w:t>
      </w:r>
      <w:r>
        <w:rPr>
          <w:rFonts w:ascii="Arial" w:hAnsi="Arial" w:cs="Arial"/>
          <w:b/>
          <w:sz w:val="24"/>
          <w:szCs w:val="24"/>
        </w:rPr>
        <w:t xml:space="preserve"> 14.588-13</w:t>
      </w:r>
      <w:r w:rsidRPr="005B6121">
        <w:rPr>
          <w:rFonts w:ascii="Arial" w:hAnsi="Arial" w:cs="Arial"/>
          <w:sz w:val="24"/>
          <w:szCs w:val="24"/>
        </w:rPr>
        <w:t xml:space="preserve">, </w:t>
      </w:r>
      <w:r>
        <w:rPr>
          <w:rFonts w:ascii="Arial" w:hAnsi="Arial" w:cs="Arial"/>
          <w:sz w:val="24"/>
          <w:szCs w:val="24"/>
        </w:rPr>
        <w:t xml:space="preserve">con </w:t>
      </w:r>
      <w:r w:rsidRPr="005B6121">
        <w:rPr>
          <w:rFonts w:ascii="Arial" w:hAnsi="Arial" w:cs="Arial"/>
          <w:sz w:val="24"/>
          <w:szCs w:val="24"/>
        </w:rPr>
        <w:t>urgencia</w:t>
      </w:r>
      <w:r>
        <w:rPr>
          <w:rFonts w:ascii="Arial" w:hAnsi="Arial" w:cs="Arial"/>
          <w:sz w:val="24"/>
          <w:szCs w:val="24"/>
        </w:rPr>
        <w:t xml:space="preserve"> calificada de </w:t>
      </w:r>
      <w:r>
        <w:rPr>
          <w:rFonts w:ascii="Arial" w:hAnsi="Arial" w:cs="Arial"/>
          <w:b/>
          <w:sz w:val="24"/>
          <w:szCs w:val="24"/>
        </w:rPr>
        <w:t>DISCUSION INMEDIATA.</w:t>
      </w:r>
    </w:p>
    <w:p w14:paraId="5D7C2DFB" w14:textId="77777777" w:rsidR="00514566" w:rsidRPr="00D055BE" w:rsidRDefault="00514566" w:rsidP="004F42D4">
      <w:pPr>
        <w:widowControl w:val="0"/>
        <w:tabs>
          <w:tab w:val="left" w:pos="426"/>
          <w:tab w:val="left" w:pos="2999"/>
        </w:tabs>
        <w:jc w:val="both"/>
        <w:rPr>
          <w:rFonts w:ascii="Arial" w:hAnsi="Arial" w:cs="Arial"/>
          <w:b/>
          <w:bCs/>
          <w:sz w:val="24"/>
          <w:szCs w:val="24"/>
        </w:rPr>
      </w:pPr>
    </w:p>
    <w:p w14:paraId="7FFCE66C" w14:textId="77777777" w:rsidR="00514566" w:rsidRDefault="00514566" w:rsidP="008471E2">
      <w:pPr>
        <w:widowControl w:val="0"/>
        <w:tabs>
          <w:tab w:val="left" w:pos="426"/>
          <w:tab w:val="left" w:pos="2999"/>
        </w:tabs>
        <w:ind w:firstLine="1985"/>
        <w:jc w:val="both"/>
        <w:rPr>
          <w:rFonts w:ascii="Arial" w:hAnsi="Arial" w:cs="Arial"/>
          <w:sz w:val="24"/>
          <w:szCs w:val="24"/>
        </w:rPr>
      </w:pPr>
      <w:r w:rsidRPr="005B6121">
        <w:rPr>
          <w:rFonts w:ascii="Arial" w:hAnsi="Arial" w:cs="Arial"/>
          <w:sz w:val="24"/>
          <w:szCs w:val="24"/>
        </w:rPr>
        <w:t xml:space="preserve">A las sesiones que vuestra Comisión destinó al estudio de la referida iniciativa legal asistieron </w:t>
      </w:r>
      <w:r>
        <w:rPr>
          <w:rFonts w:ascii="Arial" w:hAnsi="Arial" w:cs="Arial"/>
          <w:sz w:val="24"/>
          <w:szCs w:val="24"/>
        </w:rPr>
        <w:t xml:space="preserve">el señor Ministro del Trabajo y Previsión Social, don </w:t>
      </w:r>
      <w:r w:rsidRPr="00B2531F">
        <w:rPr>
          <w:rFonts w:ascii="Arial" w:hAnsi="Arial" w:cs="Arial"/>
          <w:b/>
          <w:sz w:val="24"/>
          <w:szCs w:val="24"/>
        </w:rPr>
        <w:t>Patricio Melero Abaroa</w:t>
      </w:r>
      <w:r w:rsidRPr="00A73CCE">
        <w:rPr>
          <w:rFonts w:ascii="Arial" w:hAnsi="Arial" w:cs="Arial"/>
          <w:b/>
          <w:sz w:val="24"/>
          <w:szCs w:val="24"/>
        </w:rPr>
        <w:t>,</w:t>
      </w:r>
      <w:r>
        <w:rPr>
          <w:rFonts w:ascii="Arial" w:hAnsi="Arial" w:cs="Arial"/>
          <w:sz w:val="24"/>
          <w:szCs w:val="24"/>
        </w:rPr>
        <w:t xml:space="preserve"> el señor Ministro de Hacienda, don </w:t>
      </w:r>
      <w:r w:rsidRPr="00D702C4">
        <w:rPr>
          <w:rFonts w:ascii="Arial" w:hAnsi="Arial" w:cs="Arial"/>
          <w:b/>
          <w:sz w:val="24"/>
          <w:szCs w:val="24"/>
        </w:rPr>
        <w:t>Rodrigo Cerda Norambuena</w:t>
      </w:r>
      <w:r>
        <w:rPr>
          <w:rFonts w:ascii="Arial" w:hAnsi="Arial" w:cs="Arial"/>
          <w:sz w:val="24"/>
          <w:szCs w:val="24"/>
        </w:rPr>
        <w:t xml:space="preserve">; el señor Subsecretario de Previsión Social, don </w:t>
      </w:r>
      <w:r w:rsidRPr="00D702C4">
        <w:rPr>
          <w:rFonts w:ascii="Arial" w:hAnsi="Arial" w:cs="Arial"/>
          <w:b/>
          <w:sz w:val="24"/>
          <w:szCs w:val="24"/>
        </w:rPr>
        <w:t>Pedro Pizarro Cañas</w:t>
      </w:r>
      <w:r>
        <w:rPr>
          <w:rFonts w:ascii="Arial" w:hAnsi="Arial" w:cs="Arial"/>
          <w:b/>
          <w:sz w:val="24"/>
          <w:szCs w:val="24"/>
        </w:rPr>
        <w:t xml:space="preserve">; </w:t>
      </w:r>
      <w:r>
        <w:rPr>
          <w:rFonts w:ascii="Arial" w:hAnsi="Arial" w:cs="Arial"/>
          <w:bCs/>
          <w:sz w:val="24"/>
          <w:szCs w:val="24"/>
        </w:rPr>
        <w:t xml:space="preserve">el señor Subsecretario de Hacienda, don </w:t>
      </w:r>
      <w:r w:rsidRPr="002645EE">
        <w:rPr>
          <w:rFonts w:ascii="Arial" w:hAnsi="Arial" w:cs="Arial"/>
          <w:b/>
          <w:sz w:val="24"/>
          <w:szCs w:val="24"/>
        </w:rPr>
        <w:t>Alejandro Weber Pérez</w:t>
      </w:r>
      <w:r>
        <w:rPr>
          <w:rFonts w:ascii="Arial" w:hAnsi="Arial" w:cs="Arial"/>
          <w:bCs/>
          <w:sz w:val="24"/>
          <w:szCs w:val="24"/>
        </w:rPr>
        <w:t>;</w:t>
      </w:r>
      <w:r>
        <w:rPr>
          <w:rFonts w:ascii="Arial" w:hAnsi="Arial" w:cs="Arial"/>
          <w:sz w:val="24"/>
          <w:szCs w:val="24"/>
        </w:rPr>
        <w:t xml:space="preserve"> el señor Superintendente de Pensiones, don </w:t>
      </w:r>
      <w:r w:rsidRPr="007B11B8">
        <w:rPr>
          <w:rFonts w:ascii="Arial" w:hAnsi="Arial" w:cs="Arial"/>
          <w:b/>
          <w:sz w:val="24"/>
          <w:szCs w:val="24"/>
        </w:rPr>
        <w:t>Osvaldo Macías Muñoz</w:t>
      </w:r>
      <w:r>
        <w:rPr>
          <w:rFonts w:ascii="Arial" w:hAnsi="Arial" w:cs="Arial"/>
          <w:sz w:val="24"/>
          <w:szCs w:val="24"/>
        </w:rPr>
        <w:t xml:space="preserve">; </w:t>
      </w:r>
      <w:r w:rsidRPr="005B6121">
        <w:rPr>
          <w:rFonts w:ascii="Arial" w:hAnsi="Arial" w:cs="Arial"/>
          <w:sz w:val="24"/>
          <w:szCs w:val="24"/>
        </w:rPr>
        <w:t xml:space="preserve">don </w:t>
      </w:r>
      <w:r w:rsidRPr="005B6121">
        <w:rPr>
          <w:rFonts w:ascii="Arial" w:hAnsi="Arial" w:cs="Arial"/>
          <w:b/>
          <w:sz w:val="24"/>
          <w:szCs w:val="24"/>
        </w:rPr>
        <w:t>Francisco Del Río Correa</w:t>
      </w:r>
      <w:r w:rsidRPr="005B6121">
        <w:rPr>
          <w:rFonts w:ascii="Arial" w:hAnsi="Arial" w:cs="Arial"/>
          <w:sz w:val="24"/>
          <w:szCs w:val="24"/>
        </w:rPr>
        <w:t>, Asesor Legislativo del Ministerio del Trabajo y Previsión Social</w:t>
      </w:r>
      <w:r>
        <w:rPr>
          <w:rFonts w:ascii="Arial" w:hAnsi="Arial" w:cs="Arial"/>
          <w:sz w:val="24"/>
          <w:szCs w:val="24"/>
        </w:rPr>
        <w:t xml:space="preserve">; </w:t>
      </w:r>
      <w:r>
        <w:rPr>
          <w:rFonts w:ascii="Arial" w:hAnsi="Arial" w:cs="Arial"/>
          <w:sz w:val="24"/>
          <w:szCs w:val="24"/>
          <w:lang w:eastAsia="es-CL"/>
        </w:rPr>
        <w:t xml:space="preserve">la señora </w:t>
      </w:r>
      <w:r w:rsidRPr="005E6DFC">
        <w:rPr>
          <w:rFonts w:ascii="Arial" w:hAnsi="Arial" w:cs="Arial"/>
          <w:b/>
          <w:bCs/>
          <w:sz w:val="24"/>
          <w:szCs w:val="24"/>
          <w:lang w:eastAsia="es-CL"/>
        </w:rPr>
        <w:t>Javiera Suazo López</w:t>
      </w:r>
      <w:r>
        <w:rPr>
          <w:rFonts w:ascii="Arial" w:hAnsi="Arial" w:cs="Arial"/>
          <w:sz w:val="24"/>
          <w:szCs w:val="24"/>
          <w:lang w:eastAsia="es-CL"/>
        </w:rPr>
        <w:t xml:space="preserve">, </w:t>
      </w:r>
      <w:r w:rsidRPr="00255538">
        <w:rPr>
          <w:rFonts w:ascii="Arial" w:hAnsi="Arial" w:cs="Arial"/>
          <w:sz w:val="24"/>
          <w:szCs w:val="24"/>
          <w:lang w:eastAsia="es-CL"/>
        </w:rPr>
        <w:t>Coordinadora de Políticas Tributarias</w:t>
      </w:r>
      <w:r>
        <w:rPr>
          <w:rFonts w:ascii="Arial" w:hAnsi="Arial" w:cs="Arial"/>
          <w:sz w:val="24"/>
          <w:szCs w:val="24"/>
          <w:lang w:eastAsia="es-CL"/>
        </w:rPr>
        <w:t xml:space="preserve"> del Ministerio de Hacienda y</w:t>
      </w:r>
      <w:r>
        <w:rPr>
          <w:rFonts w:ascii="Arial" w:hAnsi="Arial" w:cs="Arial"/>
          <w:sz w:val="24"/>
          <w:szCs w:val="24"/>
        </w:rPr>
        <w:t xml:space="preserve"> don </w:t>
      </w:r>
      <w:r w:rsidRPr="004F42D4">
        <w:rPr>
          <w:rFonts w:ascii="Arial" w:hAnsi="Arial" w:cs="Arial"/>
          <w:b/>
          <w:sz w:val="24"/>
          <w:szCs w:val="24"/>
        </w:rPr>
        <w:t>José Riquelme</w:t>
      </w:r>
      <w:r>
        <w:rPr>
          <w:rFonts w:ascii="Arial" w:hAnsi="Arial" w:cs="Arial"/>
          <w:b/>
          <w:sz w:val="24"/>
          <w:szCs w:val="24"/>
        </w:rPr>
        <w:t xml:space="preserve"> González</w:t>
      </w:r>
      <w:r w:rsidRPr="004F42D4">
        <w:rPr>
          <w:rFonts w:ascii="Arial" w:hAnsi="Arial" w:cs="Arial"/>
          <w:b/>
          <w:sz w:val="24"/>
          <w:szCs w:val="24"/>
        </w:rPr>
        <w:t>,</w:t>
      </w:r>
      <w:r>
        <w:rPr>
          <w:rFonts w:ascii="Arial" w:hAnsi="Arial" w:cs="Arial"/>
          <w:sz w:val="24"/>
          <w:szCs w:val="24"/>
        </w:rPr>
        <w:t xml:space="preserve"> Asesor Legislativo del Ministerio de Hacienda.</w:t>
      </w:r>
    </w:p>
    <w:p w14:paraId="2420C12F" w14:textId="77777777" w:rsidR="00514566" w:rsidRDefault="00514566" w:rsidP="00EA226D">
      <w:pPr>
        <w:widowControl w:val="0"/>
        <w:tabs>
          <w:tab w:val="left" w:pos="426"/>
          <w:tab w:val="left" w:pos="2999"/>
        </w:tabs>
        <w:jc w:val="both"/>
        <w:rPr>
          <w:rFonts w:ascii="Arial" w:hAnsi="Arial" w:cs="Arial"/>
          <w:sz w:val="24"/>
          <w:szCs w:val="24"/>
        </w:rPr>
      </w:pPr>
    </w:p>
    <w:p w14:paraId="179FFCF9"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rPr>
        <w:t xml:space="preserve">Asimismo, recibió a la señora </w:t>
      </w:r>
      <w:r w:rsidRPr="00EA226D">
        <w:rPr>
          <w:rFonts w:ascii="Arial" w:hAnsi="Arial" w:cs="Arial"/>
          <w:b/>
          <w:sz w:val="24"/>
          <w:szCs w:val="24"/>
        </w:rPr>
        <w:t>Paula Benavides Salazar,</w:t>
      </w:r>
      <w:r w:rsidRPr="00CB7932">
        <w:rPr>
          <w:rFonts w:ascii="Arial" w:hAnsi="Arial" w:cs="Arial"/>
          <w:sz w:val="24"/>
          <w:szCs w:val="24"/>
        </w:rPr>
        <w:t xml:space="preserve"> Economista</w:t>
      </w:r>
      <w:r>
        <w:rPr>
          <w:rFonts w:ascii="Arial" w:hAnsi="Arial" w:cs="Arial"/>
          <w:sz w:val="24"/>
          <w:szCs w:val="24"/>
        </w:rPr>
        <w:t>,</w:t>
      </w:r>
      <w:r>
        <w:t xml:space="preserve"> </w:t>
      </w:r>
      <w:r>
        <w:rPr>
          <w:rFonts w:ascii="Arial" w:hAnsi="Arial" w:cs="Arial"/>
          <w:sz w:val="24"/>
          <w:szCs w:val="24"/>
          <w:lang w:eastAsia="es-CL"/>
        </w:rPr>
        <w:t xml:space="preserve">y a los señores </w:t>
      </w:r>
      <w:r w:rsidRPr="00EA226D">
        <w:rPr>
          <w:rFonts w:ascii="Arial" w:hAnsi="Arial" w:cs="Arial"/>
          <w:b/>
          <w:sz w:val="24"/>
          <w:szCs w:val="24"/>
          <w:lang w:eastAsia="es-CL"/>
        </w:rPr>
        <w:t>Diego Riquelme Ruiz</w:t>
      </w:r>
      <w:r w:rsidRPr="00CB7932">
        <w:rPr>
          <w:rFonts w:ascii="Arial" w:hAnsi="Arial" w:cs="Arial"/>
          <w:sz w:val="24"/>
          <w:szCs w:val="24"/>
          <w:lang w:eastAsia="es-CL"/>
        </w:rPr>
        <w:t>, Abogado Tributarista</w:t>
      </w:r>
      <w:r>
        <w:rPr>
          <w:rFonts w:ascii="Arial" w:hAnsi="Arial" w:cs="Arial"/>
          <w:sz w:val="24"/>
          <w:szCs w:val="24"/>
          <w:lang w:eastAsia="es-CL"/>
        </w:rPr>
        <w:t>;</w:t>
      </w:r>
      <w:r w:rsidRPr="00CB7932">
        <w:rPr>
          <w:rFonts w:ascii="Arial" w:hAnsi="Arial" w:cs="Arial"/>
          <w:sz w:val="24"/>
          <w:szCs w:val="24"/>
          <w:lang w:eastAsia="es-CL"/>
        </w:rPr>
        <w:t xml:space="preserve"> </w:t>
      </w:r>
      <w:r w:rsidRPr="00EA226D">
        <w:rPr>
          <w:rFonts w:ascii="Arial" w:hAnsi="Arial" w:cs="Arial"/>
          <w:b/>
          <w:sz w:val="24"/>
          <w:szCs w:val="24"/>
          <w:lang w:eastAsia="es-CL"/>
        </w:rPr>
        <w:t>Nicolás Bohme Olivera</w:t>
      </w:r>
      <w:r w:rsidRPr="00CB7932">
        <w:rPr>
          <w:rFonts w:ascii="Arial" w:hAnsi="Arial" w:cs="Arial"/>
          <w:sz w:val="24"/>
          <w:szCs w:val="24"/>
          <w:lang w:eastAsia="es-CL"/>
        </w:rPr>
        <w:t>, Economista Director Observatorio de Políticas Económicas (OPES)</w:t>
      </w:r>
      <w:r>
        <w:rPr>
          <w:rFonts w:ascii="Arial" w:hAnsi="Arial" w:cs="Arial"/>
          <w:sz w:val="24"/>
          <w:szCs w:val="24"/>
          <w:lang w:eastAsia="es-CL"/>
        </w:rPr>
        <w:t xml:space="preserve">; </w:t>
      </w:r>
      <w:r w:rsidRPr="00EA226D">
        <w:rPr>
          <w:rFonts w:ascii="Arial" w:hAnsi="Arial" w:cs="Arial"/>
          <w:b/>
          <w:sz w:val="24"/>
          <w:szCs w:val="24"/>
          <w:lang w:eastAsia="es-CL"/>
        </w:rPr>
        <w:t>Hugo Cifuentes Lillo</w:t>
      </w:r>
      <w:r>
        <w:rPr>
          <w:rFonts w:ascii="Arial" w:hAnsi="Arial" w:cs="Arial"/>
          <w:sz w:val="24"/>
          <w:szCs w:val="24"/>
          <w:lang w:eastAsia="es-CL"/>
        </w:rPr>
        <w:t xml:space="preserve">, Abogado; </w:t>
      </w:r>
      <w:r w:rsidRPr="00042460">
        <w:rPr>
          <w:rFonts w:ascii="Arial" w:hAnsi="Arial" w:cs="Arial"/>
          <w:b/>
          <w:sz w:val="24"/>
          <w:szCs w:val="24"/>
          <w:lang w:eastAsia="es-CL"/>
        </w:rPr>
        <w:t>Carlos Antonio Díaz Vergara</w:t>
      </w:r>
      <w:r w:rsidRPr="00CF26C9">
        <w:rPr>
          <w:rFonts w:ascii="Arial" w:hAnsi="Arial" w:cs="Arial"/>
          <w:sz w:val="24"/>
          <w:szCs w:val="24"/>
          <w:lang w:eastAsia="es-CL"/>
        </w:rPr>
        <w:t>, Presidente del Consejo Consultivo Previsional</w:t>
      </w:r>
      <w:r>
        <w:rPr>
          <w:rFonts w:ascii="Arial" w:hAnsi="Arial" w:cs="Arial"/>
          <w:sz w:val="24"/>
          <w:szCs w:val="24"/>
          <w:lang w:eastAsia="es-CL"/>
        </w:rPr>
        <w:t xml:space="preserve">; </w:t>
      </w:r>
      <w:r w:rsidRPr="00042460">
        <w:rPr>
          <w:rFonts w:ascii="Arial" w:hAnsi="Arial" w:cs="Arial"/>
          <w:b/>
          <w:sz w:val="24"/>
          <w:szCs w:val="24"/>
          <w:lang w:eastAsia="es-CL"/>
        </w:rPr>
        <w:t>Marco Kremerman Stragelevich</w:t>
      </w:r>
      <w:r w:rsidRPr="00CF26C9">
        <w:rPr>
          <w:rFonts w:ascii="Arial" w:hAnsi="Arial" w:cs="Arial"/>
          <w:sz w:val="24"/>
          <w:szCs w:val="24"/>
          <w:lang w:eastAsia="es-CL"/>
        </w:rPr>
        <w:t>, Licenciado en Ciencias Económicas y Administrativas de la Universidad Católica de Chile - Fundación SOL</w:t>
      </w:r>
      <w:r>
        <w:rPr>
          <w:rFonts w:ascii="Arial" w:hAnsi="Arial" w:cs="Arial"/>
          <w:sz w:val="24"/>
          <w:szCs w:val="24"/>
          <w:lang w:eastAsia="es-CL"/>
        </w:rPr>
        <w:t xml:space="preserve">; </w:t>
      </w:r>
      <w:r w:rsidRPr="00042460">
        <w:rPr>
          <w:rFonts w:ascii="Arial" w:hAnsi="Arial" w:cs="Arial"/>
          <w:b/>
          <w:sz w:val="24"/>
          <w:szCs w:val="24"/>
          <w:lang w:eastAsia="es-CL"/>
        </w:rPr>
        <w:t>Marcos Rivas Cantillana</w:t>
      </w:r>
      <w:r w:rsidRPr="00F32428">
        <w:rPr>
          <w:rFonts w:ascii="Arial" w:hAnsi="Arial" w:cs="Arial"/>
          <w:sz w:val="24"/>
          <w:szCs w:val="24"/>
          <w:lang w:eastAsia="es-CL"/>
        </w:rPr>
        <w:t>, Presidente de la Asociación de Emprendedores de Chile - (ASECH)</w:t>
      </w:r>
      <w:r>
        <w:rPr>
          <w:rFonts w:ascii="Arial" w:hAnsi="Arial" w:cs="Arial"/>
          <w:sz w:val="24"/>
          <w:szCs w:val="24"/>
          <w:lang w:eastAsia="es-CL"/>
        </w:rPr>
        <w:t xml:space="preserve"> y </w:t>
      </w:r>
      <w:r w:rsidRPr="00042460">
        <w:rPr>
          <w:rFonts w:ascii="Arial" w:hAnsi="Arial" w:cs="Arial"/>
          <w:b/>
          <w:sz w:val="24"/>
          <w:szCs w:val="24"/>
          <w:lang w:eastAsia="es-CL"/>
        </w:rPr>
        <w:t>Patricio Basso</w:t>
      </w:r>
      <w:r>
        <w:rPr>
          <w:rFonts w:ascii="Arial" w:hAnsi="Arial" w:cs="Arial"/>
          <w:sz w:val="24"/>
          <w:szCs w:val="24"/>
          <w:lang w:eastAsia="es-CL"/>
        </w:rPr>
        <w:t xml:space="preserve">, </w:t>
      </w:r>
      <w:r w:rsidRPr="004A575D">
        <w:rPr>
          <w:rFonts w:ascii="Arial" w:hAnsi="Arial" w:cs="Arial"/>
          <w:sz w:val="24"/>
          <w:szCs w:val="24"/>
          <w:lang w:eastAsia="es-CL"/>
        </w:rPr>
        <w:t>Ingeniero Matemático de la Universidad de Chile</w:t>
      </w:r>
      <w:r>
        <w:rPr>
          <w:rFonts w:ascii="Arial" w:hAnsi="Arial" w:cs="Arial"/>
          <w:sz w:val="24"/>
          <w:szCs w:val="24"/>
          <w:lang w:eastAsia="es-CL"/>
        </w:rPr>
        <w:t>.</w:t>
      </w:r>
    </w:p>
    <w:p w14:paraId="6FB88836" w14:textId="77777777" w:rsidR="00514566" w:rsidRDefault="00514566" w:rsidP="00042460">
      <w:pPr>
        <w:jc w:val="both"/>
        <w:rPr>
          <w:rFonts w:ascii="Arial" w:hAnsi="Arial" w:cs="Arial"/>
          <w:sz w:val="24"/>
          <w:szCs w:val="24"/>
          <w:lang w:eastAsia="es-CL"/>
        </w:rPr>
      </w:pPr>
    </w:p>
    <w:p w14:paraId="154E82D2" w14:textId="77777777" w:rsidR="00514566" w:rsidRPr="005B6121" w:rsidRDefault="00514566" w:rsidP="008471E2">
      <w:pPr>
        <w:widowControl w:val="0"/>
        <w:tabs>
          <w:tab w:val="left" w:pos="426"/>
          <w:tab w:val="left" w:pos="2999"/>
        </w:tabs>
        <w:jc w:val="center"/>
        <w:rPr>
          <w:rFonts w:ascii="Arial" w:hAnsi="Arial" w:cs="Arial"/>
          <w:b/>
          <w:sz w:val="24"/>
          <w:szCs w:val="24"/>
        </w:rPr>
      </w:pPr>
      <w:r w:rsidRPr="005B6121">
        <w:rPr>
          <w:rFonts w:ascii="Arial" w:hAnsi="Arial" w:cs="Arial"/>
          <w:b/>
          <w:sz w:val="24"/>
          <w:szCs w:val="24"/>
        </w:rPr>
        <w:t xml:space="preserve">I.- </w:t>
      </w:r>
      <w:r w:rsidRPr="005B6121">
        <w:rPr>
          <w:rFonts w:ascii="Arial" w:hAnsi="Arial" w:cs="Arial"/>
          <w:b/>
          <w:sz w:val="24"/>
          <w:szCs w:val="24"/>
          <w:u w:val="single"/>
        </w:rPr>
        <w:t>CONSTANCIAS REGLAMENTARIAS PREVIAS.</w:t>
      </w:r>
    </w:p>
    <w:p w14:paraId="7FFD67DC" w14:textId="77777777" w:rsidR="00514566" w:rsidRPr="005B6121" w:rsidRDefault="00514566" w:rsidP="008471E2">
      <w:pPr>
        <w:widowControl w:val="0"/>
        <w:tabs>
          <w:tab w:val="left" w:pos="426"/>
          <w:tab w:val="left" w:pos="2999"/>
        </w:tabs>
        <w:jc w:val="both"/>
        <w:rPr>
          <w:rFonts w:ascii="Arial" w:hAnsi="Arial" w:cs="Arial"/>
          <w:sz w:val="24"/>
          <w:szCs w:val="24"/>
        </w:rPr>
      </w:pPr>
    </w:p>
    <w:p w14:paraId="37865E41" w14:textId="77777777" w:rsidR="00514566" w:rsidRPr="005B6121" w:rsidRDefault="00514566" w:rsidP="008471E2">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 xml:space="preserve">1.- </w:t>
      </w:r>
      <w:r w:rsidRPr="005B6121">
        <w:rPr>
          <w:rFonts w:ascii="Arial" w:hAnsi="Arial" w:cs="Arial"/>
          <w:b/>
          <w:sz w:val="24"/>
          <w:szCs w:val="24"/>
          <w:u w:val="single"/>
        </w:rPr>
        <w:t>Origen y urgencia</w:t>
      </w:r>
      <w:r w:rsidRPr="005B6121">
        <w:rPr>
          <w:rFonts w:ascii="Arial" w:hAnsi="Arial" w:cs="Arial"/>
          <w:b/>
          <w:sz w:val="24"/>
          <w:szCs w:val="24"/>
        </w:rPr>
        <w:t>.</w:t>
      </w:r>
    </w:p>
    <w:p w14:paraId="38DABCDB" w14:textId="77777777" w:rsidR="00514566" w:rsidRPr="005B6121" w:rsidRDefault="00514566" w:rsidP="008471E2">
      <w:pPr>
        <w:widowControl w:val="0"/>
        <w:tabs>
          <w:tab w:val="left" w:pos="426"/>
          <w:tab w:val="left" w:pos="2999"/>
        </w:tabs>
        <w:jc w:val="both"/>
        <w:rPr>
          <w:rFonts w:ascii="Arial" w:hAnsi="Arial" w:cs="Arial"/>
          <w:sz w:val="24"/>
          <w:szCs w:val="24"/>
        </w:rPr>
      </w:pPr>
    </w:p>
    <w:p w14:paraId="3A8BDDD9" w14:textId="77777777" w:rsidR="00514566" w:rsidRPr="005B6121" w:rsidRDefault="00514566" w:rsidP="008471E2">
      <w:pPr>
        <w:widowControl w:val="0"/>
        <w:tabs>
          <w:tab w:val="left" w:pos="426"/>
          <w:tab w:val="left" w:pos="2999"/>
        </w:tabs>
        <w:ind w:firstLine="1985"/>
        <w:jc w:val="both"/>
        <w:rPr>
          <w:rFonts w:ascii="Arial" w:hAnsi="Arial" w:cs="Arial"/>
          <w:bCs/>
          <w:sz w:val="24"/>
          <w:szCs w:val="24"/>
        </w:rPr>
      </w:pPr>
      <w:r w:rsidRPr="005B6121">
        <w:rPr>
          <w:rFonts w:ascii="Arial" w:hAnsi="Arial" w:cs="Arial"/>
          <w:sz w:val="24"/>
          <w:szCs w:val="24"/>
        </w:rPr>
        <w:t>La iniciativa tuvo su origen, como se ha dicho precedentemente, en un M</w:t>
      </w:r>
      <w:r>
        <w:rPr>
          <w:rFonts w:ascii="Arial" w:hAnsi="Arial" w:cs="Arial"/>
          <w:sz w:val="24"/>
          <w:szCs w:val="24"/>
        </w:rPr>
        <w:t>ensaje de S.E. el Presidente de la República,</w:t>
      </w:r>
      <w:r w:rsidRPr="005B6121">
        <w:rPr>
          <w:rFonts w:ascii="Arial" w:hAnsi="Arial" w:cs="Arial"/>
          <w:sz w:val="24"/>
          <w:szCs w:val="24"/>
        </w:rPr>
        <w:t xml:space="preserve"> y se encuentra contenido en el Boletín </w:t>
      </w:r>
      <w:r>
        <w:rPr>
          <w:rFonts w:ascii="Arial" w:hAnsi="Arial" w:cs="Arial"/>
          <w:b/>
          <w:sz w:val="24"/>
          <w:szCs w:val="24"/>
        </w:rPr>
        <w:t>N° 14.588-13</w:t>
      </w:r>
      <w:r w:rsidRPr="005B6121">
        <w:rPr>
          <w:rFonts w:ascii="Arial" w:hAnsi="Arial" w:cs="Arial"/>
          <w:sz w:val="24"/>
          <w:szCs w:val="24"/>
        </w:rPr>
        <w:t xml:space="preserve">, </w:t>
      </w:r>
      <w:r>
        <w:rPr>
          <w:rFonts w:ascii="Arial" w:hAnsi="Arial" w:cs="Arial"/>
          <w:sz w:val="24"/>
          <w:szCs w:val="24"/>
        </w:rPr>
        <w:t>con</w:t>
      </w:r>
      <w:r w:rsidRPr="005B6121">
        <w:rPr>
          <w:rFonts w:ascii="Arial" w:hAnsi="Arial" w:cs="Arial"/>
          <w:sz w:val="24"/>
          <w:szCs w:val="24"/>
        </w:rPr>
        <w:t xml:space="preserve"> urgencia</w:t>
      </w:r>
      <w:r>
        <w:rPr>
          <w:rFonts w:ascii="Arial" w:hAnsi="Arial" w:cs="Arial"/>
          <w:sz w:val="24"/>
          <w:szCs w:val="24"/>
        </w:rPr>
        <w:t xml:space="preserve"> calificada de “</w:t>
      </w:r>
      <w:r w:rsidRPr="00991179">
        <w:rPr>
          <w:rFonts w:ascii="Arial" w:hAnsi="Arial" w:cs="Arial"/>
          <w:b/>
          <w:sz w:val="24"/>
          <w:szCs w:val="24"/>
        </w:rPr>
        <w:t>DISCUSION INMEDIATA</w:t>
      </w:r>
      <w:r>
        <w:rPr>
          <w:rFonts w:ascii="Arial" w:hAnsi="Arial" w:cs="Arial"/>
          <w:sz w:val="24"/>
          <w:szCs w:val="24"/>
        </w:rPr>
        <w:t>”</w:t>
      </w:r>
      <w:r w:rsidRPr="005B6121">
        <w:rPr>
          <w:rFonts w:ascii="Arial" w:hAnsi="Arial" w:cs="Arial"/>
          <w:b/>
          <w:sz w:val="24"/>
          <w:szCs w:val="24"/>
        </w:rPr>
        <w:t>.</w:t>
      </w:r>
    </w:p>
    <w:p w14:paraId="22CAA1D4" w14:textId="77777777" w:rsidR="00514566" w:rsidRDefault="00514566" w:rsidP="004F42D4">
      <w:pPr>
        <w:widowControl w:val="0"/>
        <w:tabs>
          <w:tab w:val="left" w:pos="426"/>
          <w:tab w:val="left" w:pos="2999"/>
        </w:tabs>
        <w:jc w:val="both"/>
        <w:rPr>
          <w:rFonts w:ascii="Arial" w:hAnsi="Arial" w:cs="Arial"/>
          <w:b/>
          <w:sz w:val="24"/>
          <w:szCs w:val="24"/>
        </w:rPr>
      </w:pPr>
    </w:p>
    <w:p w14:paraId="4E2CF5F5" w14:textId="77777777" w:rsidR="002F114D" w:rsidRDefault="002F114D" w:rsidP="004F42D4">
      <w:pPr>
        <w:widowControl w:val="0"/>
        <w:tabs>
          <w:tab w:val="left" w:pos="426"/>
          <w:tab w:val="left" w:pos="2999"/>
        </w:tabs>
        <w:jc w:val="both"/>
        <w:rPr>
          <w:rFonts w:ascii="Arial" w:hAnsi="Arial" w:cs="Arial"/>
          <w:b/>
          <w:sz w:val="24"/>
          <w:szCs w:val="24"/>
        </w:rPr>
      </w:pPr>
    </w:p>
    <w:p w14:paraId="2DE4A58D" w14:textId="77777777" w:rsidR="002F114D" w:rsidRDefault="002F114D" w:rsidP="004F42D4">
      <w:pPr>
        <w:widowControl w:val="0"/>
        <w:tabs>
          <w:tab w:val="left" w:pos="426"/>
          <w:tab w:val="left" w:pos="2999"/>
        </w:tabs>
        <w:jc w:val="both"/>
        <w:rPr>
          <w:rFonts w:ascii="Arial" w:hAnsi="Arial" w:cs="Arial"/>
          <w:b/>
          <w:sz w:val="24"/>
          <w:szCs w:val="24"/>
        </w:rPr>
      </w:pPr>
    </w:p>
    <w:p w14:paraId="37AFDB21" w14:textId="77777777" w:rsidR="002F114D" w:rsidRDefault="002F114D" w:rsidP="004F42D4">
      <w:pPr>
        <w:widowControl w:val="0"/>
        <w:tabs>
          <w:tab w:val="left" w:pos="426"/>
          <w:tab w:val="left" w:pos="2999"/>
        </w:tabs>
        <w:jc w:val="both"/>
        <w:rPr>
          <w:rFonts w:ascii="Arial" w:hAnsi="Arial" w:cs="Arial"/>
          <w:b/>
          <w:sz w:val="24"/>
          <w:szCs w:val="24"/>
        </w:rPr>
      </w:pPr>
    </w:p>
    <w:p w14:paraId="707650B6" w14:textId="77777777" w:rsidR="002F114D" w:rsidRDefault="002F114D" w:rsidP="004F42D4">
      <w:pPr>
        <w:widowControl w:val="0"/>
        <w:tabs>
          <w:tab w:val="left" w:pos="426"/>
          <w:tab w:val="left" w:pos="2999"/>
        </w:tabs>
        <w:jc w:val="both"/>
        <w:rPr>
          <w:rFonts w:ascii="Arial" w:hAnsi="Arial" w:cs="Arial"/>
          <w:b/>
          <w:sz w:val="24"/>
          <w:szCs w:val="24"/>
        </w:rPr>
      </w:pPr>
    </w:p>
    <w:p w14:paraId="52AF0D3E" w14:textId="77777777" w:rsidR="00514566" w:rsidRPr="005B6121" w:rsidRDefault="00514566" w:rsidP="008471E2">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 xml:space="preserve">2.- </w:t>
      </w:r>
      <w:r w:rsidRPr="005B6121">
        <w:rPr>
          <w:rFonts w:ascii="Arial" w:hAnsi="Arial" w:cs="Arial"/>
          <w:b/>
          <w:sz w:val="24"/>
          <w:szCs w:val="24"/>
          <w:u w:val="single"/>
        </w:rPr>
        <w:t>Discusión general</w:t>
      </w:r>
      <w:r w:rsidRPr="005B6121">
        <w:rPr>
          <w:rFonts w:ascii="Arial" w:hAnsi="Arial" w:cs="Arial"/>
          <w:b/>
          <w:sz w:val="24"/>
          <w:szCs w:val="24"/>
        </w:rPr>
        <w:t>.</w:t>
      </w:r>
    </w:p>
    <w:p w14:paraId="209BEB74" w14:textId="77777777" w:rsidR="00514566" w:rsidRPr="005B6121" w:rsidRDefault="00514566" w:rsidP="008471E2">
      <w:pPr>
        <w:widowControl w:val="0"/>
        <w:tabs>
          <w:tab w:val="left" w:pos="426"/>
          <w:tab w:val="left" w:pos="2999"/>
        </w:tabs>
        <w:jc w:val="both"/>
        <w:rPr>
          <w:rFonts w:ascii="Arial" w:hAnsi="Arial" w:cs="Arial"/>
          <w:sz w:val="24"/>
          <w:szCs w:val="24"/>
        </w:rPr>
      </w:pPr>
    </w:p>
    <w:p w14:paraId="18A47225" w14:textId="77777777" w:rsidR="00514566" w:rsidRPr="00372A6A" w:rsidRDefault="00514566" w:rsidP="008471E2">
      <w:pPr>
        <w:ind w:firstLine="1985"/>
        <w:jc w:val="both"/>
        <w:rPr>
          <w:rFonts w:ascii="Arial" w:hAnsi="Arial" w:cs="Arial"/>
          <w:sz w:val="24"/>
          <w:szCs w:val="24"/>
        </w:rPr>
      </w:pPr>
      <w:r w:rsidRPr="00372A6A">
        <w:rPr>
          <w:rFonts w:ascii="Arial" w:hAnsi="Arial" w:cs="Arial"/>
          <w:sz w:val="24"/>
          <w:szCs w:val="24"/>
        </w:rPr>
        <w:t>El proyecto fue aprobado en general, en la sesión ordinaria del día 27 de septiembre del año en curso, por 13 votos a favor ninguno en contra y</w:t>
      </w:r>
      <w:r>
        <w:rPr>
          <w:rFonts w:ascii="Arial" w:hAnsi="Arial" w:cs="Arial"/>
          <w:sz w:val="24"/>
          <w:szCs w:val="24"/>
        </w:rPr>
        <w:t xml:space="preserve"> ninguna abstención.</w:t>
      </w:r>
    </w:p>
    <w:p w14:paraId="77BBC756" w14:textId="77777777" w:rsidR="00514566" w:rsidRPr="000A53DB" w:rsidRDefault="00514566" w:rsidP="008471E2">
      <w:pPr>
        <w:tabs>
          <w:tab w:val="left" w:pos="2552"/>
        </w:tabs>
        <w:ind w:firstLine="2000"/>
        <w:jc w:val="both"/>
        <w:rPr>
          <w:rFonts w:ascii="Arial" w:hAnsi="Arial" w:cs="Arial"/>
          <w:lang w:eastAsia="es-CL"/>
        </w:rPr>
      </w:pPr>
      <w:r w:rsidRPr="000A53DB">
        <w:rPr>
          <w:rFonts w:ascii="Arial" w:hAnsi="Arial" w:cs="Arial"/>
        </w:rPr>
        <w:t xml:space="preserve">(Votaron a favor las diputadas señoras </w:t>
      </w:r>
      <w:r w:rsidRPr="000A53DB">
        <w:rPr>
          <w:rFonts w:ascii="Arial" w:hAnsi="Arial" w:cs="Arial"/>
          <w:b/>
        </w:rPr>
        <w:t>Sandoval</w:t>
      </w:r>
      <w:r w:rsidRPr="000A53DB">
        <w:rPr>
          <w:rFonts w:ascii="Arial" w:hAnsi="Arial" w:cs="Arial"/>
        </w:rPr>
        <w:t xml:space="preserve">, doña Marcela; </w:t>
      </w:r>
      <w:r w:rsidRPr="000A53DB">
        <w:rPr>
          <w:rFonts w:ascii="Arial" w:hAnsi="Arial" w:cs="Arial"/>
          <w:b/>
        </w:rPr>
        <w:t>Sepúlveda</w:t>
      </w:r>
      <w:r w:rsidRPr="000A53DB">
        <w:rPr>
          <w:rFonts w:ascii="Arial" w:hAnsi="Arial" w:cs="Arial"/>
        </w:rPr>
        <w:t xml:space="preserve">, doña Alejandra, y </w:t>
      </w:r>
      <w:r w:rsidRPr="000A53DB">
        <w:rPr>
          <w:rFonts w:ascii="Arial" w:hAnsi="Arial" w:cs="Arial"/>
          <w:b/>
        </w:rPr>
        <w:t>Yeomans</w:t>
      </w:r>
      <w:r w:rsidRPr="000A53DB">
        <w:rPr>
          <w:rFonts w:ascii="Arial" w:hAnsi="Arial" w:cs="Arial"/>
        </w:rPr>
        <w:t xml:space="preserve">, doña Gael, y los diputados señores </w:t>
      </w:r>
      <w:r w:rsidRPr="000A53DB">
        <w:rPr>
          <w:rFonts w:ascii="Arial" w:hAnsi="Arial" w:cs="Arial"/>
          <w:b/>
        </w:rPr>
        <w:t>Barros</w:t>
      </w:r>
      <w:r w:rsidRPr="000A53DB">
        <w:rPr>
          <w:rFonts w:ascii="Arial" w:hAnsi="Arial" w:cs="Arial"/>
        </w:rPr>
        <w:t xml:space="preserve">; </w:t>
      </w:r>
      <w:r w:rsidRPr="000A53DB">
        <w:rPr>
          <w:rFonts w:ascii="Arial" w:hAnsi="Arial" w:cs="Arial"/>
          <w:b/>
        </w:rPr>
        <w:t>Durán</w:t>
      </w:r>
      <w:r w:rsidRPr="000A53DB">
        <w:rPr>
          <w:rFonts w:ascii="Arial" w:hAnsi="Arial" w:cs="Arial"/>
        </w:rPr>
        <w:t xml:space="preserve">; </w:t>
      </w:r>
      <w:r w:rsidRPr="000A53DB">
        <w:rPr>
          <w:rFonts w:ascii="Arial" w:hAnsi="Arial" w:cs="Arial"/>
          <w:b/>
        </w:rPr>
        <w:t>Eguiguren</w:t>
      </w:r>
      <w:r w:rsidRPr="000A53DB">
        <w:rPr>
          <w:rFonts w:ascii="Arial" w:hAnsi="Arial" w:cs="Arial"/>
        </w:rPr>
        <w:t xml:space="preserve">; </w:t>
      </w:r>
      <w:r w:rsidRPr="000A53DB">
        <w:rPr>
          <w:rFonts w:ascii="Arial" w:hAnsi="Arial" w:cs="Arial"/>
          <w:b/>
        </w:rPr>
        <w:t>Jiménez; Labbé</w:t>
      </w:r>
      <w:r w:rsidRPr="000A53DB">
        <w:rPr>
          <w:rFonts w:ascii="Arial" w:hAnsi="Arial" w:cs="Arial"/>
        </w:rPr>
        <w:t xml:space="preserve">; </w:t>
      </w:r>
      <w:r w:rsidRPr="000A53DB">
        <w:rPr>
          <w:rFonts w:ascii="Arial" w:hAnsi="Arial" w:cs="Arial"/>
          <w:b/>
        </w:rPr>
        <w:t>Labra</w:t>
      </w:r>
      <w:r w:rsidRPr="000A53DB">
        <w:rPr>
          <w:rFonts w:ascii="Arial" w:hAnsi="Arial" w:cs="Arial"/>
        </w:rPr>
        <w:t xml:space="preserve">; </w:t>
      </w:r>
      <w:r w:rsidRPr="000A53DB">
        <w:rPr>
          <w:rFonts w:ascii="Arial" w:hAnsi="Arial" w:cs="Arial"/>
          <w:b/>
        </w:rPr>
        <w:t>Molina</w:t>
      </w:r>
      <w:r w:rsidRPr="000A53DB">
        <w:rPr>
          <w:rFonts w:ascii="Arial" w:hAnsi="Arial" w:cs="Arial"/>
        </w:rPr>
        <w:t xml:space="preserve">; </w:t>
      </w:r>
      <w:r w:rsidRPr="000A53DB">
        <w:rPr>
          <w:rFonts w:ascii="Arial" w:hAnsi="Arial" w:cs="Arial"/>
          <w:b/>
        </w:rPr>
        <w:t>Saavedra</w:t>
      </w:r>
      <w:r w:rsidRPr="000A53DB">
        <w:rPr>
          <w:rFonts w:ascii="Arial" w:hAnsi="Arial" w:cs="Arial"/>
        </w:rPr>
        <w:t xml:space="preserve">; </w:t>
      </w:r>
      <w:r w:rsidRPr="000A53DB">
        <w:rPr>
          <w:rFonts w:ascii="Arial" w:hAnsi="Arial" w:cs="Arial"/>
          <w:b/>
        </w:rPr>
        <w:t>Sauerbaum</w:t>
      </w:r>
      <w:r w:rsidRPr="000A53DB">
        <w:rPr>
          <w:rFonts w:ascii="Arial" w:hAnsi="Arial" w:cs="Arial"/>
        </w:rPr>
        <w:t xml:space="preserve"> y </w:t>
      </w:r>
      <w:r w:rsidRPr="000A53DB">
        <w:rPr>
          <w:rFonts w:ascii="Arial" w:hAnsi="Arial" w:cs="Arial"/>
          <w:b/>
        </w:rPr>
        <w:t>Silber)</w:t>
      </w:r>
      <w:r w:rsidRPr="000A53DB">
        <w:rPr>
          <w:rFonts w:ascii="Arial" w:hAnsi="Arial" w:cs="Arial"/>
        </w:rPr>
        <w:t>.</w:t>
      </w:r>
    </w:p>
    <w:p w14:paraId="79DB1C89" w14:textId="77777777" w:rsidR="00514566" w:rsidRPr="0011505D" w:rsidRDefault="00514566" w:rsidP="008471E2">
      <w:pPr>
        <w:widowControl w:val="0"/>
        <w:tabs>
          <w:tab w:val="left" w:pos="426"/>
          <w:tab w:val="left" w:pos="2999"/>
        </w:tabs>
        <w:jc w:val="both"/>
        <w:rPr>
          <w:rFonts w:ascii="Arial" w:hAnsi="Arial" w:cs="Arial"/>
          <w:sz w:val="24"/>
          <w:szCs w:val="24"/>
        </w:rPr>
      </w:pPr>
    </w:p>
    <w:p w14:paraId="65E29BFE" w14:textId="77777777" w:rsidR="00514566" w:rsidRPr="005B6121" w:rsidRDefault="00514566" w:rsidP="008471E2">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 xml:space="preserve">3.- </w:t>
      </w:r>
      <w:r w:rsidRPr="005B6121">
        <w:rPr>
          <w:rFonts w:ascii="Arial" w:hAnsi="Arial" w:cs="Arial"/>
          <w:b/>
          <w:sz w:val="24"/>
          <w:szCs w:val="24"/>
          <w:u w:val="single"/>
        </w:rPr>
        <w:t>Disposiciones calificadas como normas orgánicas constitucionales o de quórum calificado.</w:t>
      </w:r>
    </w:p>
    <w:p w14:paraId="41875297" w14:textId="77777777" w:rsidR="00514566" w:rsidRPr="005B6121" w:rsidRDefault="00514566" w:rsidP="008471E2">
      <w:pPr>
        <w:widowControl w:val="0"/>
        <w:tabs>
          <w:tab w:val="left" w:pos="426"/>
          <w:tab w:val="left" w:pos="2999"/>
        </w:tabs>
        <w:jc w:val="both"/>
        <w:rPr>
          <w:rFonts w:ascii="Arial" w:hAnsi="Arial" w:cs="Arial"/>
          <w:sz w:val="24"/>
          <w:szCs w:val="24"/>
        </w:rPr>
      </w:pPr>
    </w:p>
    <w:p w14:paraId="7F78333C" w14:textId="77777777" w:rsidR="00514566" w:rsidRPr="00EC0F08" w:rsidRDefault="00514566" w:rsidP="000A53DB">
      <w:pPr>
        <w:pStyle w:val="Sangradetextonormal"/>
        <w:tabs>
          <w:tab w:val="left" w:pos="426"/>
        </w:tabs>
        <w:spacing w:line="240" w:lineRule="auto"/>
        <w:ind w:firstLine="1985"/>
        <w:rPr>
          <w:rFonts w:cs="Arial"/>
          <w:szCs w:val="24"/>
        </w:rPr>
      </w:pPr>
      <w:r>
        <w:rPr>
          <w:rFonts w:cs="Arial"/>
          <w:szCs w:val="24"/>
        </w:rPr>
        <w:t xml:space="preserve">A juicio de vuestra Comisión, </w:t>
      </w:r>
      <w:r w:rsidRPr="00EC0F08">
        <w:rPr>
          <w:rFonts w:cs="Arial"/>
          <w:szCs w:val="24"/>
        </w:rPr>
        <w:t>no existen en el proyecto que se somete a consideración de la Sala normas que revistan el carácter de orgánicas constitucionales</w:t>
      </w:r>
      <w:r>
        <w:rPr>
          <w:rFonts w:cs="Arial"/>
          <w:szCs w:val="24"/>
        </w:rPr>
        <w:t>, pero sus artículos 1, 2, 3 y 4, permanentes y 2, 3, 4 y 5 transitorios</w:t>
      </w:r>
      <w:r w:rsidRPr="00EC0F08">
        <w:rPr>
          <w:rFonts w:cs="Arial"/>
          <w:szCs w:val="24"/>
        </w:rPr>
        <w:t xml:space="preserve"> r</w:t>
      </w:r>
      <w:r>
        <w:rPr>
          <w:rFonts w:cs="Arial"/>
          <w:szCs w:val="24"/>
        </w:rPr>
        <w:t>equiere</w:t>
      </w:r>
      <w:r w:rsidRPr="00EC0F08">
        <w:rPr>
          <w:rFonts w:cs="Arial"/>
          <w:szCs w:val="24"/>
        </w:rPr>
        <w:t xml:space="preserve">n ser </w:t>
      </w:r>
      <w:r>
        <w:rPr>
          <w:rFonts w:cs="Arial"/>
          <w:szCs w:val="24"/>
        </w:rPr>
        <w:t>aprobadas con quórum calificado en atención a que ellos regulan el ejercicio del derecho a la seguridad social, en conformidad a lo dispuesto por el Artículo 19 N° 18 de la Constitución Política de la República.</w:t>
      </w:r>
    </w:p>
    <w:p w14:paraId="41527078" w14:textId="77777777" w:rsidR="00514566" w:rsidRPr="005B6121" w:rsidRDefault="00514566" w:rsidP="00902C50">
      <w:pPr>
        <w:tabs>
          <w:tab w:val="left" w:pos="3686"/>
        </w:tabs>
        <w:ind w:right="74"/>
        <w:jc w:val="both"/>
        <w:rPr>
          <w:rFonts w:ascii="Arial" w:hAnsi="Arial" w:cs="Arial"/>
          <w:sz w:val="24"/>
          <w:szCs w:val="24"/>
        </w:rPr>
      </w:pPr>
    </w:p>
    <w:p w14:paraId="12B1862F" w14:textId="77777777" w:rsidR="00514566" w:rsidRPr="00991179" w:rsidRDefault="00514566" w:rsidP="008471E2">
      <w:pPr>
        <w:pStyle w:val="Sangradetextonormal"/>
        <w:tabs>
          <w:tab w:val="left" w:pos="426"/>
        </w:tabs>
        <w:spacing w:line="240" w:lineRule="auto"/>
        <w:ind w:firstLine="1980"/>
        <w:rPr>
          <w:rFonts w:cs="Arial"/>
          <w:b/>
          <w:szCs w:val="24"/>
        </w:rPr>
      </w:pPr>
      <w:r w:rsidRPr="00991179">
        <w:rPr>
          <w:rFonts w:cs="Arial"/>
          <w:b/>
          <w:szCs w:val="24"/>
        </w:rPr>
        <w:t xml:space="preserve">4.- </w:t>
      </w:r>
      <w:r w:rsidRPr="00991179">
        <w:rPr>
          <w:rFonts w:cs="Arial"/>
          <w:b/>
          <w:szCs w:val="24"/>
          <w:u w:val="single"/>
        </w:rPr>
        <w:t>Diputado Informante</w:t>
      </w:r>
      <w:r w:rsidRPr="00991179">
        <w:rPr>
          <w:rFonts w:cs="Arial"/>
          <w:b/>
          <w:szCs w:val="24"/>
        </w:rPr>
        <w:t>.</w:t>
      </w:r>
    </w:p>
    <w:p w14:paraId="3F7583B4" w14:textId="77777777" w:rsidR="00514566" w:rsidRDefault="00514566" w:rsidP="004F42D4">
      <w:pPr>
        <w:pStyle w:val="Sangradetextonormal"/>
        <w:tabs>
          <w:tab w:val="left" w:pos="426"/>
        </w:tabs>
        <w:spacing w:line="240" w:lineRule="auto"/>
        <w:ind w:firstLine="0"/>
        <w:rPr>
          <w:rFonts w:cs="Arial"/>
          <w:szCs w:val="24"/>
        </w:rPr>
      </w:pPr>
    </w:p>
    <w:p w14:paraId="1A4A66EF" w14:textId="77777777" w:rsidR="00514566" w:rsidRPr="00902C50" w:rsidRDefault="00514566" w:rsidP="008471E2">
      <w:pPr>
        <w:pStyle w:val="Sangradetextonormal"/>
        <w:tabs>
          <w:tab w:val="left" w:pos="426"/>
        </w:tabs>
        <w:spacing w:line="240" w:lineRule="auto"/>
        <w:ind w:firstLine="1980"/>
        <w:rPr>
          <w:rFonts w:cs="Arial"/>
          <w:szCs w:val="24"/>
        </w:rPr>
      </w:pPr>
      <w:r w:rsidRPr="00902C50">
        <w:rPr>
          <w:rFonts w:cs="Arial"/>
          <w:szCs w:val="24"/>
        </w:rPr>
        <w:t xml:space="preserve">La Comisión designó a don </w:t>
      </w:r>
      <w:r w:rsidRPr="000A53DB">
        <w:rPr>
          <w:rFonts w:cs="Arial"/>
          <w:b/>
          <w:szCs w:val="24"/>
        </w:rPr>
        <w:t>Ramón Barros Montero</w:t>
      </w:r>
      <w:r w:rsidRPr="00902C50">
        <w:rPr>
          <w:rFonts w:cs="Arial"/>
          <w:szCs w:val="24"/>
        </w:rPr>
        <w:t>, en tal calidad.</w:t>
      </w:r>
    </w:p>
    <w:p w14:paraId="335BB0CC" w14:textId="77777777" w:rsidR="00514566" w:rsidRPr="005B6121" w:rsidRDefault="00514566" w:rsidP="00902C50">
      <w:pPr>
        <w:pStyle w:val="Sangradetextonormal"/>
        <w:tabs>
          <w:tab w:val="left" w:pos="426"/>
        </w:tabs>
        <w:spacing w:line="240" w:lineRule="auto"/>
        <w:ind w:firstLine="0"/>
        <w:rPr>
          <w:rFonts w:cs="Arial"/>
          <w:szCs w:val="24"/>
        </w:rPr>
      </w:pPr>
    </w:p>
    <w:p w14:paraId="5F9A5102" w14:textId="77777777" w:rsidR="00514566" w:rsidRPr="0044674F" w:rsidRDefault="00514566" w:rsidP="008471E2">
      <w:pPr>
        <w:pStyle w:val="Prrafodelista"/>
        <w:keepNext/>
        <w:spacing w:before="240" w:line="276" w:lineRule="auto"/>
        <w:ind w:left="0"/>
        <w:jc w:val="center"/>
        <w:outlineLvl w:val="0"/>
        <w:rPr>
          <w:rFonts w:ascii="Arial" w:hAnsi="Arial" w:cs="Arial"/>
          <w:b/>
          <w:caps/>
          <w:kern w:val="28"/>
          <w:sz w:val="24"/>
          <w:szCs w:val="24"/>
          <w:lang w:val="es-MX"/>
        </w:rPr>
      </w:pPr>
      <w:r>
        <w:rPr>
          <w:rFonts w:ascii="Arial" w:hAnsi="Arial" w:cs="Arial"/>
          <w:b/>
          <w:caps/>
          <w:kern w:val="28"/>
          <w:sz w:val="24"/>
          <w:szCs w:val="24"/>
        </w:rPr>
        <w:t>II.- A</w:t>
      </w:r>
      <w:r w:rsidRPr="0044674F">
        <w:rPr>
          <w:rFonts w:ascii="Arial" w:hAnsi="Arial" w:cs="Arial"/>
          <w:b/>
          <w:caps/>
          <w:kern w:val="28"/>
          <w:sz w:val="24"/>
          <w:szCs w:val="24"/>
        </w:rPr>
        <w:t>NTECEDENTES Y FUNDAMENTOS</w:t>
      </w:r>
    </w:p>
    <w:p w14:paraId="3E229DD5" w14:textId="77777777" w:rsidR="00514566" w:rsidRPr="0044674F" w:rsidRDefault="00514566" w:rsidP="004F42D4">
      <w:pPr>
        <w:tabs>
          <w:tab w:val="left" w:pos="708"/>
          <w:tab w:val="left" w:pos="3544"/>
        </w:tabs>
        <w:spacing w:line="276" w:lineRule="auto"/>
        <w:jc w:val="both"/>
        <w:rPr>
          <w:rFonts w:ascii="Arial" w:hAnsi="Arial" w:cs="Arial"/>
          <w:spacing w:val="-3"/>
          <w:sz w:val="24"/>
          <w:szCs w:val="24"/>
          <w:lang w:val="es-MX"/>
        </w:rPr>
      </w:pPr>
    </w:p>
    <w:p w14:paraId="510DC1A1" w14:textId="77777777" w:rsidR="00514566" w:rsidRPr="00D702C4" w:rsidRDefault="00514566" w:rsidP="00D702C4">
      <w:pPr>
        <w:suppressAutoHyphens/>
        <w:ind w:firstLine="1980"/>
        <w:jc w:val="both"/>
        <w:rPr>
          <w:rFonts w:ascii="Arial" w:hAnsi="Arial" w:cs="Arial"/>
          <w:sz w:val="24"/>
          <w:szCs w:val="24"/>
          <w:lang w:val="es-MX"/>
        </w:rPr>
      </w:pPr>
      <w:r>
        <w:rPr>
          <w:rFonts w:ascii="Arial" w:hAnsi="Arial" w:cs="Arial"/>
          <w:spacing w:val="-3"/>
          <w:sz w:val="24"/>
          <w:szCs w:val="24"/>
          <w:lang w:val="es-MX"/>
        </w:rPr>
        <w:t>Señala el Mensaje con el cual S.E., el Presidente de la República inicia este proyecto de ley, u</w:t>
      </w:r>
      <w:r w:rsidRPr="00D702C4">
        <w:rPr>
          <w:rFonts w:ascii="Arial" w:hAnsi="Arial" w:cs="Arial"/>
          <w:sz w:val="24"/>
          <w:szCs w:val="24"/>
          <w:lang w:val="es-MX"/>
        </w:rPr>
        <w:t xml:space="preserve">no de los principales compromisos de </w:t>
      </w:r>
      <w:r>
        <w:rPr>
          <w:rFonts w:ascii="Arial" w:hAnsi="Arial" w:cs="Arial"/>
          <w:sz w:val="24"/>
          <w:szCs w:val="24"/>
          <w:lang w:val="es-MX"/>
        </w:rPr>
        <w:t>su</w:t>
      </w:r>
      <w:r w:rsidRPr="00D702C4">
        <w:rPr>
          <w:rFonts w:ascii="Arial" w:hAnsi="Arial" w:cs="Arial"/>
          <w:sz w:val="24"/>
          <w:szCs w:val="24"/>
          <w:lang w:val="es-MX"/>
        </w:rPr>
        <w:t xml:space="preserve"> Gobierno ha sido mejorar las condiciones de vida de </w:t>
      </w:r>
      <w:r>
        <w:rPr>
          <w:rFonts w:ascii="Arial" w:hAnsi="Arial" w:cs="Arial"/>
          <w:sz w:val="24"/>
          <w:szCs w:val="24"/>
          <w:lang w:val="es-MX"/>
        </w:rPr>
        <w:t>los</w:t>
      </w:r>
      <w:r w:rsidRPr="00D702C4">
        <w:rPr>
          <w:rFonts w:ascii="Arial" w:hAnsi="Arial" w:cs="Arial"/>
          <w:sz w:val="24"/>
          <w:szCs w:val="24"/>
          <w:lang w:val="es-MX"/>
        </w:rPr>
        <w:t xml:space="preserve"> adultos mayores, cuestión que </w:t>
      </w:r>
      <w:r>
        <w:rPr>
          <w:rFonts w:ascii="Arial" w:hAnsi="Arial" w:cs="Arial"/>
          <w:sz w:val="24"/>
          <w:szCs w:val="24"/>
          <w:lang w:val="es-MX"/>
        </w:rPr>
        <w:t>les</w:t>
      </w:r>
      <w:r w:rsidRPr="00D702C4">
        <w:rPr>
          <w:rFonts w:ascii="Arial" w:hAnsi="Arial" w:cs="Arial"/>
          <w:sz w:val="24"/>
          <w:szCs w:val="24"/>
          <w:lang w:val="es-MX"/>
        </w:rPr>
        <w:t xml:space="preserve"> ha llevado a impulsar, desde el primer año de </w:t>
      </w:r>
      <w:r>
        <w:rPr>
          <w:rFonts w:ascii="Arial" w:hAnsi="Arial" w:cs="Arial"/>
          <w:sz w:val="24"/>
          <w:szCs w:val="24"/>
          <w:lang w:val="es-MX"/>
        </w:rPr>
        <w:t>su</w:t>
      </w:r>
      <w:r w:rsidRPr="00D702C4">
        <w:rPr>
          <w:rFonts w:ascii="Arial" w:hAnsi="Arial" w:cs="Arial"/>
          <w:sz w:val="24"/>
          <w:szCs w:val="24"/>
          <w:lang w:val="es-MX"/>
        </w:rPr>
        <w:t xml:space="preserve"> gestión, una reforma previsional orientada a cambiar profundamente los fundamentos del actual sistema de pensiones, mirando siempre al objetivo común de mejorar las pensiones de los actuales y futuros pensionados.</w:t>
      </w:r>
    </w:p>
    <w:p w14:paraId="17CA21BF" w14:textId="77777777" w:rsidR="00514566" w:rsidRPr="00D702C4" w:rsidRDefault="00514566" w:rsidP="00902C50">
      <w:pPr>
        <w:pStyle w:val="Sangradetextonormal"/>
        <w:spacing w:line="276" w:lineRule="auto"/>
        <w:ind w:firstLine="0"/>
        <w:rPr>
          <w:rFonts w:cs="Arial"/>
          <w:szCs w:val="24"/>
          <w:lang w:val="es-MX"/>
        </w:rPr>
      </w:pPr>
    </w:p>
    <w:p w14:paraId="407D5136" w14:textId="77777777" w:rsidR="00514566" w:rsidRPr="00D702C4" w:rsidRDefault="00514566" w:rsidP="00D702C4">
      <w:pPr>
        <w:pStyle w:val="Sangradetextonormal"/>
        <w:spacing w:line="240" w:lineRule="auto"/>
        <w:ind w:left="86" w:firstLine="1886"/>
        <w:rPr>
          <w:rFonts w:cs="Arial"/>
          <w:szCs w:val="24"/>
          <w:lang w:val="es-MX"/>
        </w:rPr>
      </w:pPr>
      <w:r>
        <w:rPr>
          <w:rFonts w:cs="Arial"/>
          <w:szCs w:val="24"/>
          <w:lang w:val="es-MX"/>
        </w:rPr>
        <w:t>Agrega, que p</w:t>
      </w:r>
      <w:r w:rsidRPr="00D702C4">
        <w:rPr>
          <w:rFonts w:cs="Arial"/>
          <w:szCs w:val="24"/>
          <w:lang w:val="es-MX"/>
        </w:rPr>
        <w:t>arte de este compromiso ya está cumplido a través de la publicación de la ley Nº 21.190, que aumentó los beneficios del Pilar Solidario en un 50% para todos los pensionados beneficiarios de dicho pilar. Esto significó el aumento más importante del Pilar Solidario desde su creación, llevando la Pensión Básica desde los $104.646 pesos vigentes a inicios de</w:t>
      </w:r>
      <w:r>
        <w:rPr>
          <w:rFonts w:cs="Arial"/>
          <w:szCs w:val="24"/>
          <w:lang w:val="es-MX"/>
        </w:rPr>
        <w:t xml:space="preserve"> su</w:t>
      </w:r>
      <w:r w:rsidRPr="00D702C4">
        <w:rPr>
          <w:rFonts w:cs="Arial"/>
          <w:szCs w:val="24"/>
          <w:lang w:val="es-MX"/>
        </w:rPr>
        <w:t xml:space="preserve"> Gobierno, a los actuales $176.096 pesos, que beneficia a todos los pensionados mayores de 75 años y, prontamente, al resto de los pensionados dentro del Pilar Solidario, quienes han experimentado un aumento gradual desde el año 2019. Respecto de la Pensión Máxima con Aporte Solidario, </w:t>
      </w:r>
      <w:r>
        <w:rPr>
          <w:rFonts w:cs="Arial"/>
          <w:szCs w:val="24"/>
          <w:lang w:val="es-MX"/>
        </w:rPr>
        <w:t xml:space="preserve">precisa que, </w:t>
      </w:r>
      <w:r w:rsidRPr="00D702C4">
        <w:rPr>
          <w:rFonts w:cs="Arial"/>
          <w:szCs w:val="24"/>
          <w:lang w:val="es-MX"/>
        </w:rPr>
        <w:t xml:space="preserve">a inicios de </w:t>
      </w:r>
      <w:r>
        <w:rPr>
          <w:rFonts w:cs="Arial"/>
          <w:szCs w:val="24"/>
          <w:lang w:val="es-MX"/>
        </w:rPr>
        <w:t>su</w:t>
      </w:r>
      <w:r w:rsidRPr="00D702C4">
        <w:rPr>
          <w:rFonts w:cs="Arial"/>
          <w:szCs w:val="24"/>
          <w:lang w:val="es-MX"/>
        </w:rPr>
        <w:t xml:space="preserve"> Gobierno el valor llegaba a una cifra sobre los 300 mil pesos, y hoy se encuentra en $520.366 pesos para los pensionados mayores de 75 años, y una cifra ligeramente menor para el resto de los beneficiarios. </w:t>
      </w:r>
    </w:p>
    <w:p w14:paraId="22A160A2" w14:textId="77777777" w:rsidR="00514566" w:rsidRPr="00D702C4" w:rsidRDefault="00514566" w:rsidP="004F42D4">
      <w:pPr>
        <w:pStyle w:val="Sangradetextonormal"/>
        <w:spacing w:line="276" w:lineRule="auto"/>
        <w:ind w:firstLine="0"/>
        <w:rPr>
          <w:rFonts w:cs="Arial"/>
          <w:szCs w:val="24"/>
          <w:lang w:val="es-MX"/>
        </w:rPr>
      </w:pPr>
    </w:p>
    <w:p w14:paraId="2404DC6D" w14:textId="77777777" w:rsidR="00514566" w:rsidRPr="00D702C4" w:rsidRDefault="00514566" w:rsidP="00D702C4">
      <w:pPr>
        <w:pStyle w:val="Sangradetextonormal"/>
        <w:spacing w:line="240" w:lineRule="auto"/>
        <w:ind w:left="90" w:firstLine="1890"/>
        <w:rPr>
          <w:rFonts w:cs="Arial"/>
          <w:szCs w:val="24"/>
          <w:lang w:val="es-MX"/>
        </w:rPr>
      </w:pPr>
      <w:r w:rsidRPr="00D702C4">
        <w:rPr>
          <w:rFonts w:cs="Arial"/>
          <w:szCs w:val="24"/>
          <w:lang w:val="es-MX"/>
        </w:rPr>
        <w:t>Estos aumentos</w:t>
      </w:r>
      <w:r>
        <w:rPr>
          <w:rFonts w:cs="Arial"/>
          <w:szCs w:val="24"/>
          <w:lang w:val="es-MX"/>
        </w:rPr>
        <w:t xml:space="preserve">, añade S.E. el Presidente de la República, </w:t>
      </w:r>
      <w:r w:rsidRPr="00D702C4">
        <w:rPr>
          <w:rFonts w:cs="Arial"/>
          <w:szCs w:val="24"/>
          <w:lang w:val="es-MX"/>
        </w:rPr>
        <w:t xml:space="preserve">han permitido mejorar sustancialmente los beneficios de todos los pensionados incorporados al Pilar Solidario, lo que se traduce en apoyar a más de 1,5 millones de chilenos y chilenas de la tercera edad, ayudándoles a complementar las </w:t>
      </w:r>
      <w:r w:rsidRPr="00D702C4">
        <w:rPr>
          <w:rFonts w:cs="Arial"/>
          <w:szCs w:val="24"/>
          <w:lang w:val="es-MX"/>
        </w:rPr>
        <w:lastRenderedPageBreak/>
        <w:t xml:space="preserve">pensiones que con esfuerzo lograron construir durante su vida activa. </w:t>
      </w:r>
      <w:r>
        <w:rPr>
          <w:rFonts w:cs="Arial"/>
          <w:szCs w:val="24"/>
          <w:lang w:val="es-MX"/>
        </w:rPr>
        <w:t>S</w:t>
      </w:r>
      <w:r w:rsidRPr="00D702C4">
        <w:rPr>
          <w:rFonts w:cs="Arial"/>
          <w:szCs w:val="24"/>
          <w:lang w:val="es-MX"/>
        </w:rPr>
        <w:t>eñala</w:t>
      </w:r>
      <w:r>
        <w:rPr>
          <w:rFonts w:cs="Arial"/>
          <w:szCs w:val="24"/>
          <w:lang w:val="es-MX"/>
        </w:rPr>
        <w:t>, asimismo,</w:t>
      </w:r>
      <w:r w:rsidRPr="00D702C4">
        <w:rPr>
          <w:rFonts w:cs="Arial"/>
          <w:szCs w:val="24"/>
          <w:lang w:val="es-MX"/>
        </w:rPr>
        <w:t xml:space="preserve"> que este aumento ha beneficiado también a pensionados de invalidez, así como también a pensionados del sistema antiguo de pensiones.</w:t>
      </w:r>
    </w:p>
    <w:p w14:paraId="69891690" w14:textId="77777777" w:rsidR="00514566" w:rsidRPr="00D702C4" w:rsidRDefault="00514566" w:rsidP="004F42D4">
      <w:pPr>
        <w:pStyle w:val="Sangradetextonormal"/>
        <w:spacing w:line="240" w:lineRule="auto"/>
        <w:ind w:firstLine="0"/>
        <w:rPr>
          <w:rFonts w:cs="Arial"/>
          <w:szCs w:val="24"/>
          <w:lang w:val="es-MX"/>
        </w:rPr>
      </w:pPr>
    </w:p>
    <w:p w14:paraId="4B3391C4" w14:textId="77777777" w:rsidR="00514566" w:rsidRPr="00D702C4" w:rsidRDefault="00514566" w:rsidP="00D702C4">
      <w:pPr>
        <w:pStyle w:val="Sangradetextonormal"/>
        <w:spacing w:line="240" w:lineRule="auto"/>
        <w:ind w:left="90" w:firstLine="1890"/>
        <w:rPr>
          <w:rFonts w:cs="Arial"/>
          <w:szCs w:val="24"/>
          <w:lang w:val="es-MX"/>
        </w:rPr>
      </w:pPr>
      <w:r w:rsidRPr="00D702C4">
        <w:rPr>
          <w:rFonts w:cs="Arial"/>
          <w:szCs w:val="24"/>
          <w:lang w:val="es-MX"/>
        </w:rPr>
        <w:t xml:space="preserve">No obstante, </w:t>
      </w:r>
      <w:r>
        <w:rPr>
          <w:rFonts w:cs="Arial"/>
          <w:szCs w:val="24"/>
          <w:lang w:val="es-MX"/>
        </w:rPr>
        <w:t xml:space="preserve">hace presente, </w:t>
      </w:r>
      <w:r w:rsidRPr="00D702C4">
        <w:rPr>
          <w:rFonts w:cs="Arial"/>
          <w:szCs w:val="24"/>
          <w:lang w:val="es-MX"/>
        </w:rPr>
        <w:t>este esfuerzo requiere ampliarse, especialmente respecto de los hogares de clase media, que hoy más que nunca necesitan del apoyo del Estado para poder solventar sus necesidades durante la tercera edad.</w:t>
      </w:r>
    </w:p>
    <w:p w14:paraId="146BE4EC" w14:textId="77777777" w:rsidR="00514566" w:rsidRPr="00D702C4" w:rsidRDefault="00514566" w:rsidP="004F42D4">
      <w:pPr>
        <w:pStyle w:val="Sangradetextonormal"/>
        <w:spacing w:line="240" w:lineRule="auto"/>
        <w:ind w:firstLine="0"/>
        <w:rPr>
          <w:rFonts w:cs="Arial"/>
          <w:szCs w:val="24"/>
          <w:lang w:val="es-MX"/>
        </w:rPr>
      </w:pPr>
    </w:p>
    <w:p w14:paraId="0A39E79D" w14:textId="77777777" w:rsidR="00514566" w:rsidRPr="00D702C4" w:rsidRDefault="00514566" w:rsidP="00D702C4">
      <w:pPr>
        <w:pStyle w:val="Sangradetextonormal"/>
        <w:spacing w:line="240" w:lineRule="auto"/>
        <w:ind w:left="90" w:firstLine="1890"/>
        <w:rPr>
          <w:rFonts w:cs="Arial"/>
          <w:szCs w:val="24"/>
          <w:lang w:val="es-MX"/>
        </w:rPr>
      </w:pPr>
      <w:r>
        <w:rPr>
          <w:rFonts w:cs="Arial"/>
          <w:szCs w:val="24"/>
          <w:lang w:val="es-MX"/>
        </w:rPr>
        <w:t>Agrega que, p</w:t>
      </w:r>
      <w:r w:rsidRPr="00D702C4">
        <w:rPr>
          <w:rFonts w:cs="Arial"/>
          <w:szCs w:val="24"/>
          <w:lang w:val="es-MX"/>
        </w:rPr>
        <w:t xml:space="preserve">ara entregar un efectivo aumento a las pensiones y evitar dilatar la entrega de ayudas fiscales a </w:t>
      </w:r>
      <w:r>
        <w:rPr>
          <w:rFonts w:cs="Arial"/>
          <w:szCs w:val="24"/>
          <w:lang w:val="es-MX"/>
        </w:rPr>
        <w:t>los pensionados, es que han</w:t>
      </w:r>
      <w:r w:rsidRPr="00D702C4">
        <w:rPr>
          <w:rFonts w:cs="Arial"/>
          <w:szCs w:val="24"/>
          <w:lang w:val="es-MX"/>
        </w:rPr>
        <w:t xml:space="preserve"> tomado la decisión de impulsar la reforma de ampliación y fortalecimiento al Pilar Solidario en una iniciativa legal distinta a la que actualmente se tramita en el H. Senado en su segundo trámite constitucional, correspondiente al boletín N° 12.212-13, y que somete a consideración de esta H. Corporación. </w:t>
      </w:r>
      <w:r>
        <w:rPr>
          <w:rFonts w:cs="Arial"/>
          <w:szCs w:val="24"/>
          <w:lang w:val="es-MX"/>
        </w:rPr>
        <w:t>Hace presente, al respecto, que a</w:t>
      </w:r>
      <w:r w:rsidRPr="00D702C4">
        <w:rPr>
          <w:rFonts w:cs="Arial"/>
          <w:szCs w:val="24"/>
          <w:lang w:val="es-MX"/>
        </w:rPr>
        <w:t>l igual que en el caso de la ley Nº 21.190, que se aprobó en un lapso de apen</w:t>
      </w:r>
      <w:r>
        <w:rPr>
          <w:rFonts w:cs="Arial"/>
          <w:szCs w:val="24"/>
          <w:lang w:val="es-MX"/>
        </w:rPr>
        <w:t>as una semana y media, esperan</w:t>
      </w:r>
      <w:r w:rsidRPr="00D702C4">
        <w:rPr>
          <w:rFonts w:cs="Arial"/>
          <w:szCs w:val="24"/>
          <w:lang w:val="es-MX"/>
        </w:rPr>
        <w:t xml:space="preserve"> avanzar y aprobar el presente proyecto de ley a través de un diálogo transversal que reviva los grandes acuerdos y </w:t>
      </w:r>
      <w:r>
        <w:rPr>
          <w:rFonts w:cs="Arial"/>
          <w:szCs w:val="24"/>
          <w:lang w:val="es-MX"/>
        </w:rPr>
        <w:t>les</w:t>
      </w:r>
      <w:r w:rsidRPr="00D702C4">
        <w:rPr>
          <w:rFonts w:cs="Arial"/>
          <w:szCs w:val="24"/>
          <w:lang w:val="es-MX"/>
        </w:rPr>
        <w:t xml:space="preserve"> permita con máxima celeridad ir en apoyo de nuestros adultos mayores.</w:t>
      </w:r>
    </w:p>
    <w:p w14:paraId="6A771626" w14:textId="77777777" w:rsidR="00514566" w:rsidRPr="00D702C4" w:rsidRDefault="00514566" w:rsidP="004F42D4">
      <w:pPr>
        <w:pStyle w:val="Sangradetextonormal"/>
        <w:spacing w:line="240" w:lineRule="auto"/>
        <w:ind w:firstLine="0"/>
        <w:rPr>
          <w:rFonts w:cs="Arial"/>
          <w:szCs w:val="24"/>
          <w:lang w:val="es-MX"/>
        </w:rPr>
      </w:pPr>
    </w:p>
    <w:p w14:paraId="75999EC5" w14:textId="77777777" w:rsidR="00514566" w:rsidRPr="00D702C4" w:rsidRDefault="00514566" w:rsidP="00D702C4">
      <w:pPr>
        <w:pStyle w:val="Ttulo1"/>
        <w:keepNext/>
        <w:tabs>
          <w:tab w:val="num" w:pos="-1679"/>
        </w:tabs>
        <w:spacing w:before="0"/>
        <w:ind w:left="90" w:firstLine="1890"/>
        <w:jc w:val="both"/>
        <w:rPr>
          <w:rFonts w:ascii="Arial" w:hAnsi="Arial" w:cs="Arial"/>
          <w:szCs w:val="24"/>
        </w:rPr>
      </w:pPr>
      <w:r w:rsidRPr="00D702C4">
        <w:rPr>
          <w:rFonts w:ascii="Arial" w:hAnsi="Arial" w:cs="Arial"/>
          <w:szCs w:val="24"/>
        </w:rPr>
        <w:t>Sobre el fortalecimiento y ampliación del Pilar Solidario</w:t>
      </w:r>
    </w:p>
    <w:p w14:paraId="216CEC25" w14:textId="77777777" w:rsidR="00514566" w:rsidRPr="004F42D4" w:rsidRDefault="00514566" w:rsidP="004F42D4">
      <w:pPr>
        <w:pStyle w:val="Sangradetextonormal"/>
        <w:spacing w:line="240" w:lineRule="auto"/>
        <w:ind w:firstLine="0"/>
        <w:rPr>
          <w:rFonts w:cs="Arial"/>
          <w:szCs w:val="24"/>
        </w:rPr>
      </w:pPr>
    </w:p>
    <w:p w14:paraId="6AAC1597" w14:textId="77777777" w:rsidR="00514566" w:rsidRPr="00D702C4" w:rsidRDefault="00514566" w:rsidP="00D702C4">
      <w:pPr>
        <w:pStyle w:val="Sangradetextonormal"/>
        <w:spacing w:line="240" w:lineRule="auto"/>
        <w:ind w:left="90" w:firstLine="1890"/>
        <w:rPr>
          <w:rFonts w:cs="Arial"/>
          <w:szCs w:val="24"/>
          <w:lang w:val="es-MX"/>
        </w:rPr>
      </w:pPr>
      <w:r>
        <w:rPr>
          <w:rFonts w:cs="Arial"/>
          <w:szCs w:val="24"/>
          <w:lang w:val="es-MX"/>
        </w:rPr>
        <w:t xml:space="preserve">A continuación, S.E. el Presidente de la República, afirma que </w:t>
      </w:r>
      <w:r w:rsidRPr="00D702C4">
        <w:rPr>
          <w:rFonts w:cs="Arial"/>
          <w:szCs w:val="24"/>
          <w:lang w:val="es-MX"/>
        </w:rPr>
        <w:t xml:space="preserve">una primera etapa de las mejoras al Pilar Solidario ya </w:t>
      </w:r>
      <w:r>
        <w:rPr>
          <w:rFonts w:cs="Arial"/>
          <w:szCs w:val="24"/>
          <w:lang w:val="es-MX"/>
        </w:rPr>
        <w:t xml:space="preserve">se </w:t>
      </w:r>
      <w:r w:rsidRPr="00D702C4">
        <w:rPr>
          <w:rFonts w:cs="Arial"/>
          <w:szCs w:val="24"/>
          <w:lang w:val="es-MX"/>
        </w:rPr>
        <w:t>h</w:t>
      </w:r>
      <w:r>
        <w:rPr>
          <w:rFonts w:cs="Arial"/>
          <w:szCs w:val="24"/>
          <w:lang w:val="es-MX"/>
        </w:rPr>
        <w:t>a</w:t>
      </w:r>
      <w:r w:rsidRPr="00D702C4">
        <w:rPr>
          <w:rFonts w:cs="Arial"/>
          <w:szCs w:val="24"/>
          <w:lang w:val="es-MX"/>
        </w:rPr>
        <w:t xml:space="preserve"> logrado a través del aumento en un 50% de sus beneficios en la ley Nº 21.190, publicada en diciembre de 2019. </w:t>
      </w:r>
    </w:p>
    <w:p w14:paraId="66C52D00" w14:textId="77777777" w:rsidR="00514566" w:rsidRPr="00D702C4" w:rsidRDefault="00514566" w:rsidP="004F42D4">
      <w:pPr>
        <w:pStyle w:val="Sangradetextonormal"/>
        <w:spacing w:line="240" w:lineRule="auto"/>
        <w:ind w:firstLine="0"/>
        <w:rPr>
          <w:rFonts w:cs="Arial"/>
          <w:szCs w:val="24"/>
          <w:lang w:val="es-MX"/>
        </w:rPr>
      </w:pPr>
    </w:p>
    <w:p w14:paraId="355C4F76" w14:textId="77777777" w:rsidR="00514566" w:rsidRPr="00D702C4" w:rsidRDefault="00514566" w:rsidP="00D702C4">
      <w:pPr>
        <w:pStyle w:val="Sangradetextonormal"/>
        <w:spacing w:line="240" w:lineRule="auto"/>
        <w:ind w:left="90" w:firstLine="1890"/>
        <w:rPr>
          <w:rFonts w:cs="Arial"/>
          <w:szCs w:val="24"/>
          <w:lang w:val="es-MX"/>
        </w:rPr>
      </w:pPr>
      <w:r w:rsidRPr="00D702C4">
        <w:rPr>
          <w:rFonts w:cs="Arial"/>
          <w:szCs w:val="24"/>
          <w:lang w:val="es-MX"/>
        </w:rPr>
        <w:t>En la presente iniciativa</w:t>
      </w:r>
      <w:r>
        <w:rPr>
          <w:rFonts w:cs="Arial"/>
          <w:szCs w:val="24"/>
          <w:lang w:val="es-MX"/>
        </w:rPr>
        <w:t>, añade, se quiere</w:t>
      </w:r>
      <w:r w:rsidRPr="00D702C4">
        <w:rPr>
          <w:rFonts w:cs="Arial"/>
          <w:szCs w:val="24"/>
          <w:lang w:val="es-MX"/>
        </w:rPr>
        <w:t xml:space="preserve"> ir más lejos, en línea a lo que ya se ha propuesto y votado favorablemente en la reforma previsional, actualmente en tramitación en el H. Senado en su segundo trámite constitucional, correspondiente al boletín N° 12.212-13.</w:t>
      </w:r>
    </w:p>
    <w:p w14:paraId="31614260" w14:textId="77777777" w:rsidR="00514566" w:rsidRPr="00D702C4" w:rsidRDefault="00514566" w:rsidP="004F42D4">
      <w:pPr>
        <w:pStyle w:val="Sangradetextonormal"/>
        <w:spacing w:line="240" w:lineRule="auto"/>
        <w:ind w:firstLine="0"/>
        <w:rPr>
          <w:rFonts w:cs="Arial"/>
          <w:szCs w:val="24"/>
          <w:lang w:val="es-MX"/>
        </w:rPr>
      </w:pPr>
    </w:p>
    <w:p w14:paraId="7B3C34EA" w14:textId="77777777" w:rsidR="00514566" w:rsidRPr="00D702C4" w:rsidRDefault="00514566" w:rsidP="00D702C4">
      <w:pPr>
        <w:pStyle w:val="Sangradetextonormal"/>
        <w:spacing w:line="240" w:lineRule="auto"/>
        <w:ind w:left="90" w:firstLine="1890"/>
        <w:rPr>
          <w:rFonts w:cs="Arial"/>
          <w:szCs w:val="24"/>
          <w:lang w:val="es-MX"/>
        </w:rPr>
      </w:pPr>
      <w:r w:rsidRPr="00D702C4">
        <w:rPr>
          <w:rFonts w:cs="Arial"/>
          <w:szCs w:val="24"/>
          <w:lang w:val="es-MX"/>
        </w:rPr>
        <w:t>Es por ello</w:t>
      </w:r>
      <w:r>
        <w:rPr>
          <w:rFonts w:cs="Arial"/>
          <w:szCs w:val="24"/>
          <w:lang w:val="es-MX"/>
        </w:rPr>
        <w:t>, agrega,</w:t>
      </w:r>
      <w:r w:rsidRPr="00D702C4">
        <w:rPr>
          <w:rFonts w:cs="Arial"/>
          <w:szCs w:val="24"/>
          <w:lang w:val="es-MX"/>
        </w:rPr>
        <w:t xml:space="preserve"> que una primera medida que </w:t>
      </w:r>
      <w:r>
        <w:rPr>
          <w:rFonts w:cs="Arial"/>
          <w:szCs w:val="24"/>
          <w:lang w:val="es-MX"/>
        </w:rPr>
        <w:t>se propone</w:t>
      </w:r>
      <w:r w:rsidRPr="00D702C4">
        <w:rPr>
          <w:rFonts w:cs="Arial"/>
          <w:szCs w:val="24"/>
          <w:lang w:val="es-MX"/>
        </w:rPr>
        <w:t xml:space="preserve"> es aumentar la cobertura del actual Pilar Solidario, pasando del 60% de la población de menores recursos, al 80% de la población de menores recursos, lo que permitirá incorporar a más de 500 mil pensionados que hoy, a pesar de tener pensiones bajas o no tener acceso a una, no reciben ningún apoyo o aporte desde el Estado.</w:t>
      </w:r>
    </w:p>
    <w:p w14:paraId="4FC6DF41" w14:textId="77777777" w:rsidR="00514566" w:rsidRPr="00D702C4" w:rsidRDefault="00514566" w:rsidP="004F42D4">
      <w:pPr>
        <w:pStyle w:val="Sangradetextonormal"/>
        <w:spacing w:line="240" w:lineRule="auto"/>
        <w:ind w:firstLine="0"/>
        <w:rPr>
          <w:rFonts w:cs="Arial"/>
          <w:szCs w:val="24"/>
          <w:lang w:val="es-MX"/>
        </w:rPr>
      </w:pPr>
    </w:p>
    <w:p w14:paraId="1B6FB055" w14:textId="77777777" w:rsidR="00514566" w:rsidRPr="00D702C4" w:rsidRDefault="00514566" w:rsidP="00D702C4">
      <w:pPr>
        <w:pStyle w:val="Sangradetextonormal"/>
        <w:spacing w:line="240" w:lineRule="auto"/>
        <w:ind w:left="90" w:firstLine="1890"/>
        <w:rPr>
          <w:rFonts w:cs="Arial"/>
          <w:szCs w:val="24"/>
          <w:lang w:val="es-MX"/>
        </w:rPr>
      </w:pPr>
      <w:r w:rsidRPr="00D702C4">
        <w:rPr>
          <w:rFonts w:cs="Arial"/>
          <w:szCs w:val="24"/>
          <w:lang w:val="es-MX"/>
        </w:rPr>
        <w:t>Este cambio</w:t>
      </w:r>
      <w:r>
        <w:rPr>
          <w:rFonts w:cs="Arial"/>
          <w:szCs w:val="24"/>
          <w:lang w:val="es-MX"/>
        </w:rPr>
        <w:t>, afirma,</w:t>
      </w:r>
      <w:r w:rsidRPr="00D702C4">
        <w:rPr>
          <w:rFonts w:cs="Arial"/>
          <w:szCs w:val="24"/>
          <w:lang w:val="es-MX"/>
        </w:rPr>
        <w:t xml:space="preserve"> no solamente significa un aumento importante de pensiones para este nuevo grupo de beneficiarios, sino que también se traduce en asegurar un piso mínimo de pensión equivalente a la Pensión Básica Solidaria. En efecto, </w:t>
      </w:r>
      <w:r>
        <w:rPr>
          <w:rFonts w:cs="Arial"/>
          <w:szCs w:val="24"/>
          <w:lang w:val="es-MX"/>
        </w:rPr>
        <w:t xml:space="preserve">expresa, </w:t>
      </w:r>
      <w:r w:rsidRPr="00D702C4">
        <w:rPr>
          <w:rFonts w:cs="Arial"/>
          <w:szCs w:val="24"/>
          <w:lang w:val="es-MX"/>
        </w:rPr>
        <w:t>un pensionado que hoy no se encuentra en el Pilar Solidario por estar entre el 60% y el 80% de la población más pobre, y que su pensión es inferior a 520 mil pesos, podrá acceder a un Aporte Previsional Solidario, asegurándose igualmente un piso mínimo equivalente a la Pensión Básica Solidaria.</w:t>
      </w:r>
    </w:p>
    <w:p w14:paraId="26CC800D" w14:textId="77777777" w:rsidR="00514566" w:rsidRPr="00D702C4" w:rsidRDefault="00514566" w:rsidP="004F42D4">
      <w:pPr>
        <w:pStyle w:val="Sangradetextonormal"/>
        <w:spacing w:line="240" w:lineRule="auto"/>
        <w:ind w:firstLine="0"/>
        <w:rPr>
          <w:rFonts w:cs="Arial"/>
          <w:szCs w:val="24"/>
          <w:lang w:val="es-MX"/>
        </w:rPr>
      </w:pPr>
    </w:p>
    <w:p w14:paraId="0E593E07" w14:textId="77777777" w:rsidR="00514566" w:rsidRPr="00D702C4" w:rsidRDefault="00514566" w:rsidP="00D702C4">
      <w:pPr>
        <w:pStyle w:val="Sangradetextonormal"/>
        <w:spacing w:line="240" w:lineRule="auto"/>
        <w:ind w:left="90" w:firstLine="1890"/>
        <w:rPr>
          <w:rFonts w:cs="Arial"/>
          <w:szCs w:val="24"/>
          <w:lang w:val="es-MX"/>
        </w:rPr>
      </w:pPr>
      <w:r>
        <w:rPr>
          <w:rFonts w:cs="Arial"/>
          <w:szCs w:val="24"/>
          <w:lang w:val="es-MX"/>
        </w:rPr>
        <w:t>Precisa, a continuación que</w:t>
      </w:r>
      <w:r w:rsidRPr="00D702C4">
        <w:rPr>
          <w:rFonts w:cs="Arial"/>
          <w:szCs w:val="24"/>
          <w:lang w:val="es-MX"/>
        </w:rPr>
        <w:t xml:space="preserve"> este ajuste requiere además un esfuerzo adicional respecto de los actuales pensionados. Es por ello que, </w:t>
      </w:r>
      <w:r w:rsidRPr="00D702C4">
        <w:rPr>
          <w:rFonts w:cs="Arial"/>
          <w:szCs w:val="24"/>
          <w:lang w:val="es-MX"/>
        </w:rPr>
        <w:lastRenderedPageBreak/>
        <w:t xml:space="preserve">considerando las restricciones fiscales que nos afectan, pero también teniendo en cuenta la importancia de ayudar a dichos pensionados en la medida de nuestras capacidades, </w:t>
      </w:r>
      <w:r>
        <w:rPr>
          <w:rFonts w:cs="Arial"/>
          <w:szCs w:val="24"/>
          <w:lang w:val="es-MX"/>
        </w:rPr>
        <w:t xml:space="preserve">se </w:t>
      </w:r>
      <w:r w:rsidRPr="00D702C4">
        <w:rPr>
          <w:rFonts w:cs="Arial"/>
          <w:szCs w:val="24"/>
          <w:lang w:val="es-MX"/>
        </w:rPr>
        <w:t>propone aumentar el valor de la Pensión Básica Solidaria a $</w:t>
      </w:r>
      <w:r w:rsidRPr="00D702C4">
        <w:rPr>
          <w:rFonts w:cs="Arial"/>
          <w:szCs w:val="24"/>
        </w:rPr>
        <w:t xml:space="preserve">178.958 </w:t>
      </w:r>
      <w:r w:rsidRPr="00D702C4">
        <w:rPr>
          <w:rFonts w:cs="Arial"/>
          <w:szCs w:val="24"/>
          <w:lang w:val="es-MX"/>
        </w:rPr>
        <w:t>pesos mensuales. Este beneficio será aumentado de inmediato, para todos los beneficiarios, tanto actuales como aquellos que se incorporen producto de la ampliación de cobertura, y para todos los tramos de edad.</w:t>
      </w:r>
    </w:p>
    <w:p w14:paraId="10AD5B14" w14:textId="77777777" w:rsidR="00514566" w:rsidRPr="00D702C4" w:rsidRDefault="00514566" w:rsidP="004F42D4">
      <w:pPr>
        <w:pStyle w:val="Sangradetextonormal"/>
        <w:spacing w:line="240" w:lineRule="auto"/>
        <w:ind w:firstLine="0"/>
        <w:rPr>
          <w:rFonts w:cs="Arial"/>
          <w:szCs w:val="24"/>
          <w:lang w:val="es-MX"/>
        </w:rPr>
      </w:pPr>
    </w:p>
    <w:p w14:paraId="658BBB25" w14:textId="77777777" w:rsidR="00514566" w:rsidRPr="00D702C4" w:rsidRDefault="00514566" w:rsidP="00D702C4">
      <w:pPr>
        <w:pStyle w:val="Sangradetextonormal"/>
        <w:spacing w:line="240" w:lineRule="auto"/>
        <w:ind w:left="90" w:firstLine="1890"/>
        <w:rPr>
          <w:rFonts w:cs="Arial"/>
          <w:szCs w:val="24"/>
          <w:lang w:val="es-MX"/>
        </w:rPr>
      </w:pPr>
      <w:r w:rsidRPr="00D702C4">
        <w:rPr>
          <w:rFonts w:cs="Arial"/>
          <w:szCs w:val="24"/>
          <w:lang w:val="es-MX"/>
        </w:rPr>
        <w:t xml:space="preserve">Además, </w:t>
      </w:r>
      <w:r>
        <w:rPr>
          <w:rFonts w:cs="Arial"/>
          <w:szCs w:val="24"/>
          <w:lang w:val="es-MX"/>
        </w:rPr>
        <w:t xml:space="preserve">añade, se </w:t>
      </w:r>
      <w:r w:rsidRPr="00D702C4">
        <w:rPr>
          <w:rFonts w:cs="Arial"/>
          <w:szCs w:val="24"/>
          <w:lang w:val="es-MX"/>
        </w:rPr>
        <w:t>propone adelantar los reajustes que quedan pendientes de la ley Nº 21.190, quedando los parámetros de aumento del Pilar Solidario en el mismo valor para todos los pensionados con independencia de su tramo de edad.</w:t>
      </w:r>
    </w:p>
    <w:p w14:paraId="3C977314" w14:textId="77777777" w:rsidR="00514566" w:rsidRPr="00D702C4" w:rsidRDefault="00514566" w:rsidP="004F42D4">
      <w:pPr>
        <w:tabs>
          <w:tab w:val="left" w:pos="1875"/>
        </w:tabs>
        <w:jc w:val="both"/>
        <w:rPr>
          <w:rFonts w:ascii="Arial" w:hAnsi="Arial" w:cs="Arial"/>
          <w:sz w:val="24"/>
          <w:szCs w:val="24"/>
          <w:lang w:val="es-MX"/>
        </w:rPr>
      </w:pPr>
    </w:p>
    <w:p w14:paraId="19268AAE" w14:textId="77777777" w:rsidR="00514566" w:rsidRPr="00D702C4" w:rsidRDefault="00514566" w:rsidP="00D702C4">
      <w:pPr>
        <w:tabs>
          <w:tab w:val="left" w:pos="1875"/>
        </w:tabs>
        <w:ind w:left="90" w:firstLine="1890"/>
        <w:jc w:val="both"/>
        <w:rPr>
          <w:rFonts w:ascii="Arial" w:hAnsi="Arial" w:cs="Arial"/>
          <w:sz w:val="24"/>
          <w:szCs w:val="24"/>
          <w:lang w:val="es-MX"/>
        </w:rPr>
      </w:pPr>
      <w:r>
        <w:rPr>
          <w:rFonts w:ascii="Arial" w:hAnsi="Arial" w:cs="Arial"/>
          <w:sz w:val="24"/>
          <w:szCs w:val="24"/>
          <w:lang w:val="es-MX"/>
        </w:rPr>
        <w:t>Señala creer</w:t>
      </w:r>
      <w:r w:rsidRPr="00D702C4">
        <w:rPr>
          <w:rFonts w:ascii="Arial" w:hAnsi="Arial" w:cs="Arial"/>
          <w:sz w:val="24"/>
          <w:szCs w:val="24"/>
          <w:lang w:val="es-MX"/>
        </w:rPr>
        <w:t xml:space="preserve"> que este paso de fortalecimiento y avance será fundamental en la construcción de un mejor futuro previsional, reconociendo la importancia del apoyo del Estado para aquellos que más lo necesitan, al mismo tiempo de proteger el valor del esfuerzo individual que se refleja en la construcción de la pensión sobre la cual se incorpora el beneficio del Pilar Solidario.</w:t>
      </w:r>
    </w:p>
    <w:p w14:paraId="76A2E277" w14:textId="77777777" w:rsidR="00514566" w:rsidRPr="00D702C4" w:rsidRDefault="00514566" w:rsidP="004F42D4">
      <w:pPr>
        <w:tabs>
          <w:tab w:val="left" w:pos="1875"/>
        </w:tabs>
        <w:jc w:val="both"/>
        <w:rPr>
          <w:rFonts w:ascii="Arial" w:hAnsi="Arial" w:cs="Arial"/>
          <w:sz w:val="24"/>
          <w:szCs w:val="24"/>
          <w:lang w:val="es-MX"/>
        </w:rPr>
      </w:pPr>
    </w:p>
    <w:p w14:paraId="61D6E457" w14:textId="77777777" w:rsidR="00514566" w:rsidRDefault="00514566" w:rsidP="00D702C4">
      <w:pPr>
        <w:tabs>
          <w:tab w:val="left" w:pos="1875"/>
        </w:tabs>
        <w:ind w:left="90" w:firstLine="1890"/>
        <w:jc w:val="both"/>
        <w:rPr>
          <w:rFonts w:ascii="Arial" w:hAnsi="Arial" w:cs="Arial"/>
          <w:sz w:val="24"/>
          <w:szCs w:val="24"/>
          <w:lang w:val="es-MX"/>
        </w:rPr>
      </w:pPr>
      <w:r w:rsidRPr="00D702C4">
        <w:rPr>
          <w:rFonts w:ascii="Arial" w:hAnsi="Arial" w:cs="Arial"/>
          <w:sz w:val="24"/>
          <w:szCs w:val="24"/>
          <w:lang w:val="es-MX"/>
        </w:rPr>
        <w:t xml:space="preserve">En consecuencia, </w:t>
      </w:r>
      <w:r>
        <w:rPr>
          <w:rFonts w:ascii="Arial" w:hAnsi="Arial" w:cs="Arial"/>
          <w:sz w:val="24"/>
          <w:szCs w:val="24"/>
          <w:lang w:val="es-MX"/>
        </w:rPr>
        <w:t>manifiesta, se ha querido</w:t>
      </w:r>
      <w:r w:rsidRPr="00D702C4">
        <w:rPr>
          <w:rFonts w:ascii="Arial" w:hAnsi="Arial" w:cs="Arial"/>
          <w:sz w:val="24"/>
          <w:szCs w:val="24"/>
          <w:lang w:val="es-MX"/>
        </w:rPr>
        <w:t xml:space="preserve"> plasmar estas modificaciones en un cambio permanente a la ley Nº 20.255,</w:t>
      </w:r>
      <w:r w:rsidRPr="00D702C4">
        <w:rPr>
          <w:rFonts w:ascii="Arial" w:hAnsi="Arial" w:cs="Arial"/>
          <w:sz w:val="24"/>
          <w:szCs w:val="24"/>
        </w:rPr>
        <w:t xml:space="preserve"> </w:t>
      </w:r>
      <w:r w:rsidRPr="00D702C4">
        <w:rPr>
          <w:rFonts w:ascii="Arial" w:hAnsi="Arial" w:cs="Arial"/>
          <w:sz w:val="24"/>
          <w:szCs w:val="24"/>
          <w:lang w:val="es-MX"/>
        </w:rPr>
        <w:t>que establece Reforma Previsional, a fin de sentar las bases de la construcción futura de un sistema de pensiones solidario más universal y generoso con nuestros adultos mayores.</w:t>
      </w:r>
    </w:p>
    <w:p w14:paraId="0C02DA37" w14:textId="77777777" w:rsidR="00514566" w:rsidRPr="00D702C4" w:rsidRDefault="00514566" w:rsidP="004F42D4">
      <w:pPr>
        <w:tabs>
          <w:tab w:val="left" w:pos="1875"/>
        </w:tabs>
        <w:jc w:val="both"/>
        <w:rPr>
          <w:rFonts w:ascii="Arial" w:hAnsi="Arial" w:cs="Arial"/>
          <w:sz w:val="24"/>
          <w:szCs w:val="24"/>
          <w:lang w:val="es-MX"/>
        </w:rPr>
      </w:pPr>
    </w:p>
    <w:p w14:paraId="647A2614" w14:textId="77777777" w:rsidR="00514566" w:rsidRPr="00D702C4" w:rsidRDefault="00514566" w:rsidP="00D702C4">
      <w:pPr>
        <w:pStyle w:val="Ttulo1"/>
        <w:keepNext/>
        <w:tabs>
          <w:tab w:val="num" w:pos="-1679"/>
        </w:tabs>
        <w:spacing w:before="0"/>
        <w:ind w:left="90" w:firstLine="1890"/>
        <w:jc w:val="both"/>
        <w:rPr>
          <w:rFonts w:ascii="Arial" w:hAnsi="Arial" w:cs="Arial"/>
          <w:szCs w:val="24"/>
        </w:rPr>
      </w:pPr>
      <w:r w:rsidRPr="00D702C4">
        <w:rPr>
          <w:rFonts w:ascii="Arial" w:hAnsi="Arial" w:cs="Arial"/>
          <w:szCs w:val="24"/>
        </w:rPr>
        <w:t>Sobre el aporte para cubrir cotizaciones para pensiones en periodos de cesantía</w:t>
      </w:r>
    </w:p>
    <w:p w14:paraId="3D13ACA6" w14:textId="77777777" w:rsidR="00514566" w:rsidRPr="004F42D4" w:rsidRDefault="00514566" w:rsidP="004F42D4">
      <w:pPr>
        <w:tabs>
          <w:tab w:val="left" w:pos="1875"/>
        </w:tabs>
        <w:jc w:val="both"/>
        <w:rPr>
          <w:rFonts w:ascii="Arial" w:hAnsi="Arial" w:cs="Arial"/>
          <w:sz w:val="24"/>
          <w:szCs w:val="24"/>
        </w:rPr>
      </w:pPr>
    </w:p>
    <w:p w14:paraId="36D33EE9" w14:textId="77777777" w:rsidR="00514566" w:rsidRPr="00D702C4" w:rsidRDefault="00514566" w:rsidP="00D702C4">
      <w:pPr>
        <w:tabs>
          <w:tab w:val="left" w:pos="1875"/>
        </w:tabs>
        <w:ind w:left="90" w:firstLine="1890"/>
        <w:jc w:val="both"/>
        <w:rPr>
          <w:rFonts w:ascii="Arial" w:hAnsi="Arial" w:cs="Arial"/>
          <w:sz w:val="24"/>
          <w:szCs w:val="24"/>
          <w:lang w:val="es-MX"/>
        </w:rPr>
      </w:pPr>
      <w:r>
        <w:rPr>
          <w:rFonts w:ascii="Arial" w:hAnsi="Arial" w:cs="Arial"/>
          <w:sz w:val="24"/>
          <w:szCs w:val="24"/>
          <w:lang w:val="es-MX"/>
        </w:rPr>
        <w:t>Señala, del mismo modo S.E. el Presidente de la República, que e</w:t>
      </w:r>
      <w:r w:rsidRPr="00D702C4">
        <w:rPr>
          <w:rFonts w:ascii="Arial" w:hAnsi="Arial" w:cs="Arial"/>
          <w:sz w:val="24"/>
          <w:szCs w:val="24"/>
          <w:lang w:val="es-MX"/>
        </w:rPr>
        <w:t>l presente proyecto de ley considera, además, que asociado al pago de prestaciones con cargo al Seguro de Cesantía a que se refiere la ley N° 19.728, que establece un Seguro de Desempleo, exista un aporte por el equivalente al 10% de cada prestación, para la cuenta de capitalización individual de cotizaciones obligatorias en la Administradora de Fondos de Pensiones correspondiente, así como un aporte para el pago de la cotización del Seguro de Invalidez y Sobrevivencia.</w:t>
      </w:r>
    </w:p>
    <w:p w14:paraId="61214BFB" w14:textId="77777777" w:rsidR="00514566" w:rsidRPr="00D702C4" w:rsidRDefault="00514566" w:rsidP="004F42D4">
      <w:pPr>
        <w:tabs>
          <w:tab w:val="left" w:pos="1875"/>
        </w:tabs>
        <w:jc w:val="both"/>
        <w:rPr>
          <w:rFonts w:ascii="Arial" w:hAnsi="Arial" w:cs="Arial"/>
          <w:sz w:val="24"/>
          <w:szCs w:val="24"/>
          <w:lang w:val="es-MX"/>
        </w:rPr>
      </w:pPr>
    </w:p>
    <w:p w14:paraId="556CC622" w14:textId="77777777" w:rsidR="00514566" w:rsidRPr="00D702C4" w:rsidRDefault="00514566" w:rsidP="00D702C4">
      <w:pPr>
        <w:tabs>
          <w:tab w:val="left" w:pos="1875"/>
        </w:tabs>
        <w:ind w:left="90" w:firstLine="1890"/>
        <w:jc w:val="both"/>
        <w:rPr>
          <w:rFonts w:ascii="Arial" w:hAnsi="Arial" w:cs="Arial"/>
          <w:sz w:val="24"/>
          <w:szCs w:val="24"/>
          <w:lang w:val="es-MX"/>
        </w:rPr>
      </w:pPr>
      <w:r w:rsidRPr="00D702C4">
        <w:rPr>
          <w:rFonts w:ascii="Arial" w:hAnsi="Arial" w:cs="Arial"/>
          <w:sz w:val="24"/>
          <w:szCs w:val="24"/>
          <w:lang w:val="es-MX"/>
        </w:rPr>
        <w:t>Lo anterior</w:t>
      </w:r>
      <w:r>
        <w:rPr>
          <w:rFonts w:ascii="Arial" w:hAnsi="Arial" w:cs="Arial"/>
          <w:sz w:val="24"/>
          <w:szCs w:val="24"/>
          <w:lang w:val="es-MX"/>
        </w:rPr>
        <w:t>, añade,</w:t>
      </w:r>
      <w:r w:rsidRPr="00D702C4">
        <w:rPr>
          <w:rFonts w:ascii="Arial" w:hAnsi="Arial" w:cs="Arial"/>
          <w:sz w:val="24"/>
          <w:szCs w:val="24"/>
          <w:lang w:val="es-MX"/>
        </w:rPr>
        <w:t xml:space="preserve"> tiene por objetivo disminuir las lagunas previsionales, mejorando las pensiones de vejez, así como también mejorar las condiciones de cobertura y monto de los beneficios del Seguro de Invalidez y Sobrevivencia.</w:t>
      </w:r>
    </w:p>
    <w:p w14:paraId="48F9DA0C" w14:textId="77777777" w:rsidR="00514566" w:rsidRPr="00D702C4" w:rsidRDefault="00514566" w:rsidP="004F42D4">
      <w:pPr>
        <w:tabs>
          <w:tab w:val="left" w:pos="1875"/>
        </w:tabs>
        <w:jc w:val="both"/>
        <w:rPr>
          <w:rFonts w:ascii="Arial" w:hAnsi="Arial" w:cs="Arial"/>
          <w:sz w:val="24"/>
          <w:szCs w:val="24"/>
          <w:lang w:val="es-MX"/>
        </w:rPr>
      </w:pPr>
    </w:p>
    <w:p w14:paraId="342ED414" w14:textId="77777777" w:rsidR="00514566" w:rsidRPr="00D702C4" w:rsidRDefault="00514566" w:rsidP="00D702C4">
      <w:pPr>
        <w:tabs>
          <w:tab w:val="left" w:pos="1875"/>
        </w:tabs>
        <w:ind w:left="90" w:firstLine="1890"/>
        <w:jc w:val="both"/>
        <w:rPr>
          <w:rFonts w:ascii="Arial" w:hAnsi="Arial" w:cs="Arial"/>
          <w:sz w:val="24"/>
          <w:szCs w:val="24"/>
          <w:lang w:val="es-MX"/>
        </w:rPr>
      </w:pPr>
      <w:r w:rsidRPr="00D702C4">
        <w:rPr>
          <w:rFonts w:ascii="Arial" w:hAnsi="Arial" w:cs="Arial"/>
          <w:sz w:val="24"/>
          <w:szCs w:val="24"/>
          <w:lang w:val="es-MX"/>
        </w:rPr>
        <w:t xml:space="preserve">En la actualidad, </w:t>
      </w:r>
      <w:r>
        <w:rPr>
          <w:rFonts w:ascii="Arial" w:hAnsi="Arial" w:cs="Arial"/>
          <w:sz w:val="24"/>
          <w:szCs w:val="24"/>
          <w:lang w:val="es-MX"/>
        </w:rPr>
        <w:t xml:space="preserve">precisa, </w:t>
      </w:r>
      <w:r w:rsidRPr="00D702C4">
        <w:rPr>
          <w:rFonts w:ascii="Arial" w:hAnsi="Arial" w:cs="Arial"/>
          <w:sz w:val="24"/>
          <w:szCs w:val="24"/>
          <w:lang w:val="es-MX"/>
        </w:rPr>
        <w:t xml:space="preserve">los afiliados al Seguro de Cesantía que optan por recibir prestaciones con cargo al Fondo de Cesantía Solidario reciben con cargo a dicho Fondo el aporte del 10% del valor de la respectiva prestación en su Cuenta de Capitalización Individual de su respectiva Administradora de Fondos de Pensiones. Sin embargo, los trabajadores que optan por recibir el pago de sus prestaciones con cargo a su cuenta individual por cesantía no reciben aporte para el financiamiento de la cotización de pensiones. Además, ni los primeros ni los segundos reciben un aporte para el </w:t>
      </w:r>
      <w:r w:rsidRPr="00D702C4">
        <w:rPr>
          <w:rFonts w:ascii="Arial" w:hAnsi="Arial" w:cs="Arial"/>
          <w:sz w:val="24"/>
          <w:szCs w:val="24"/>
          <w:lang w:val="es-MX"/>
        </w:rPr>
        <w:lastRenderedPageBreak/>
        <w:t>pago de la cotización correspondiente a la cotización por el Seguro de Invalidez y Sobrevivencia.</w:t>
      </w:r>
    </w:p>
    <w:p w14:paraId="038AD551" w14:textId="77777777" w:rsidR="00514566" w:rsidRPr="00D702C4" w:rsidRDefault="00514566" w:rsidP="004F42D4">
      <w:pPr>
        <w:tabs>
          <w:tab w:val="left" w:pos="1875"/>
        </w:tabs>
        <w:jc w:val="both"/>
        <w:rPr>
          <w:rFonts w:ascii="Arial" w:hAnsi="Arial" w:cs="Arial"/>
          <w:sz w:val="24"/>
          <w:szCs w:val="24"/>
          <w:lang w:val="es-MX"/>
        </w:rPr>
      </w:pPr>
    </w:p>
    <w:p w14:paraId="002633EF" w14:textId="77777777" w:rsidR="00514566" w:rsidRPr="00D702C4" w:rsidRDefault="00514566" w:rsidP="00D702C4">
      <w:pPr>
        <w:tabs>
          <w:tab w:val="left" w:pos="1875"/>
        </w:tabs>
        <w:ind w:left="90" w:firstLine="1890"/>
        <w:jc w:val="both"/>
        <w:rPr>
          <w:rFonts w:ascii="Arial" w:hAnsi="Arial" w:cs="Arial"/>
          <w:sz w:val="24"/>
          <w:szCs w:val="24"/>
          <w:lang w:val="es-MX"/>
        </w:rPr>
      </w:pPr>
      <w:r>
        <w:rPr>
          <w:rFonts w:ascii="Arial" w:hAnsi="Arial" w:cs="Arial"/>
          <w:sz w:val="24"/>
          <w:szCs w:val="24"/>
          <w:lang w:val="es-MX"/>
        </w:rPr>
        <w:t>Por ello, agrega, e</w:t>
      </w:r>
      <w:r w:rsidRPr="00D702C4">
        <w:rPr>
          <w:rFonts w:ascii="Arial" w:hAnsi="Arial" w:cs="Arial"/>
          <w:sz w:val="24"/>
          <w:szCs w:val="24"/>
          <w:lang w:val="es-MX"/>
        </w:rPr>
        <w:t xml:space="preserve">l proyecto propone que, asociado al pago de cada prestación del Seguro de Cesantía, exista el pago de la cotización del 10% para pensiones y el pago de la cotización del Seguro de Invalidez y Sobrevivencia. </w:t>
      </w:r>
      <w:r>
        <w:rPr>
          <w:rFonts w:ascii="Arial" w:hAnsi="Arial" w:cs="Arial"/>
          <w:sz w:val="24"/>
          <w:szCs w:val="24"/>
          <w:lang w:val="es-MX"/>
        </w:rPr>
        <w:t>Para tal efecto, hace presente, s</w:t>
      </w:r>
      <w:r w:rsidRPr="00D702C4">
        <w:rPr>
          <w:rFonts w:ascii="Arial" w:hAnsi="Arial" w:cs="Arial"/>
          <w:sz w:val="24"/>
          <w:szCs w:val="24"/>
          <w:lang w:val="es-MX"/>
        </w:rPr>
        <w:t>e propone que ambas cotizaciones, sean financiadas en primer término con cargo a la Cuenta Individual por Cesantía, y en caso de ser insuficientes los recursos, con cargo al Fondo de Cesantía Solidario, ambas del Seguro de Cesantía.</w:t>
      </w:r>
    </w:p>
    <w:p w14:paraId="54A31171" w14:textId="77777777" w:rsidR="00514566" w:rsidRPr="00D702C4" w:rsidRDefault="00514566" w:rsidP="004F42D4">
      <w:pPr>
        <w:tabs>
          <w:tab w:val="left" w:pos="1875"/>
        </w:tabs>
        <w:jc w:val="both"/>
        <w:rPr>
          <w:rFonts w:ascii="Arial" w:hAnsi="Arial" w:cs="Arial"/>
          <w:sz w:val="24"/>
          <w:szCs w:val="24"/>
          <w:lang w:val="es-MX"/>
        </w:rPr>
      </w:pPr>
    </w:p>
    <w:p w14:paraId="0EE1100B" w14:textId="77777777" w:rsidR="00514566" w:rsidRPr="00D702C4" w:rsidRDefault="00514566" w:rsidP="00D702C4">
      <w:pPr>
        <w:tabs>
          <w:tab w:val="left" w:pos="1875"/>
        </w:tabs>
        <w:ind w:left="90" w:firstLine="1890"/>
        <w:jc w:val="both"/>
        <w:rPr>
          <w:rFonts w:ascii="Arial" w:hAnsi="Arial" w:cs="Arial"/>
          <w:sz w:val="24"/>
          <w:szCs w:val="24"/>
          <w:lang w:val="es-MX"/>
        </w:rPr>
      </w:pPr>
      <w:r w:rsidRPr="00D702C4">
        <w:rPr>
          <w:rFonts w:ascii="Arial" w:hAnsi="Arial" w:cs="Arial"/>
          <w:sz w:val="24"/>
          <w:szCs w:val="24"/>
          <w:lang w:val="es-MX"/>
        </w:rPr>
        <w:t xml:space="preserve">Adicionalmente, </w:t>
      </w:r>
      <w:bookmarkStart w:id="0" w:name="_Hlk82089003"/>
      <w:r w:rsidRPr="00D702C4">
        <w:rPr>
          <w:rFonts w:ascii="Arial" w:hAnsi="Arial" w:cs="Arial"/>
          <w:sz w:val="24"/>
          <w:szCs w:val="24"/>
          <w:lang w:val="es-MX"/>
        </w:rPr>
        <w:t>el Fondo de Cesantía Solidario financiará la parte que faltare de las prestaciones por cesantía que hubieren sido posibles de financiar de no haberse destinado parte del saldo de la Cuenta Individual por Cesantía al pago de las cotizaciones previsionales.</w:t>
      </w:r>
      <w:bookmarkEnd w:id="0"/>
    </w:p>
    <w:p w14:paraId="6B313EC0" w14:textId="77777777" w:rsidR="00514566" w:rsidRPr="00D702C4" w:rsidRDefault="00514566" w:rsidP="004F42D4">
      <w:pPr>
        <w:tabs>
          <w:tab w:val="left" w:pos="1875"/>
        </w:tabs>
        <w:jc w:val="both"/>
        <w:rPr>
          <w:rFonts w:ascii="Arial" w:hAnsi="Arial" w:cs="Arial"/>
          <w:sz w:val="24"/>
          <w:szCs w:val="24"/>
          <w:lang w:val="es-MX"/>
        </w:rPr>
      </w:pPr>
    </w:p>
    <w:p w14:paraId="5B4133E6" w14:textId="77777777" w:rsidR="00514566" w:rsidRPr="00D702C4" w:rsidRDefault="00514566" w:rsidP="00D702C4">
      <w:pPr>
        <w:pStyle w:val="Ttulo1"/>
        <w:keepNext/>
        <w:tabs>
          <w:tab w:val="num" w:pos="-1679"/>
        </w:tabs>
        <w:spacing w:before="0"/>
        <w:ind w:left="90" w:firstLine="1890"/>
        <w:jc w:val="both"/>
        <w:rPr>
          <w:rFonts w:ascii="Arial" w:hAnsi="Arial" w:cs="Arial"/>
          <w:szCs w:val="24"/>
        </w:rPr>
      </w:pPr>
      <w:r>
        <w:rPr>
          <w:rFonts w:ascii="Arial" w:hAnsi="Arial" w:cs="Arial"/>
          <w:szCs w:val="24"/>
        </w:rPr>
        <w:t>S</w:t>
      </w:r>
      <w:r w:rsidRPr="00D702C4">
        <w:rPr>
          <w:rFonts w:ascii="Arial" w:hAnsi="Arial" w:cs="Arial"/>
          <w:szCs w:val="24"/>
        </w:rPr>
        <w:t>obre la reducción o eliminación de exenciones tributarias para financiar este proyecto</w:t>
      </w:r>
    </w:p>
    <w:p w14:paraId="6F70EAF9" w14:textId="77777777" w:rsidR="00514566" w:rsidRDefault="00514566" w:rsidP="004F42D4">
      <w:pPr>
        <w:tabs>
          <w:tab w:val="left" w:pos="1875"/>
        </w:tabs>
        <w:jc w:val="both"/>
        <w:rPr>
          <w:rFonts w:ascii="Arial" w:hAnsi="Arial" w:cs="Arial"/>
          <w:sz w:val="24"/>
          <w:szCs w:val="24"/>
        </w:rPr>
      </w:pPr>
    </w:p>
    <w:p w14:paraId="59F34C4A" w14:textId="77777777" w:rsidR="00514566" w:rsidRPr="00D702C4" w:rsidRDefault="00514566" w:rsidP="00D702C4">
      <w:pPr>
        <w:tabs>
          <w:tab w:val="left" w:pos="1875"/>
        </w:tabs>
        <w:ind w:left="90" w:firstLine="1890"/>
        <w:jc w:val="both"/>
        <w:rPr>
          <w:rFonts w:ascii="Arial" w:hAnsi="Arial" w:cs="Arial"/>
          <w:sz w:val="24"/>
          <w:szCs w:val="24"/>
          <w:lang w:val="es-MX"/>
        </w:rPr>
      </w:pPr>
      <w:r>
        <w:rPr>
          <w:rFonts w:ascii="Arial" w:hAnsi="Arial" w:cs="Arial"/>
          <w:sz w:val="24"/>
          <w:szCs w:val="24"/>
          <w:lang w:val="es-MX"/>
        </w:rPr>
        <w:t>Finalmente, S.E. el Presidente de la República, hace presente que, p</w:t>
      </w:r>
      <w:r w:rsidRPr="00D702C4">
        <w:rPr>
          <w:rFonts w:ascii="Arial" w:hAnsi="Arial" w:cs="Arial"/>
          <w:sz w:val="24"/>
          <w:szCs w:val="24"/>
          <w:lang w:val="es-MX"/>
        </w:rPr>
        <w:t>ara financiar responsablemente el aumento de cobertura y fortalecimiento del Pilar Solidario, el proyecto incorpora la eliminación o reducción de un conjunto de exenciones tributarias que ya no se justifican y cuya modificación y/o eliminación contribuirá a un sistema tributario más simple y equitativo.</w:t>
      </w:r>
    </w:p>
    <w:p w14:paraId="65C29A35" w14:textId="77777777" w:rsidR="00514566" w:rsidRPr="004F42D4" w:rsidRDefault="00514566" w:rsidP="004F42D4">
      <w:pPr>
        <w:pStyle w:val="Ttulo1"/>
        <w:keepNext/>
        <w:tabs>
          <w:tab w:val="num" w:pos="-1679"/>
        </w:tabs>
        <w:spacing w:before="0"/>
        <w:jc w:val="both"/>
        <w:rPr>
          <w:rFonts w:ascii="Arial" w:hAnsi="Arial" w:cs="Arial"/>
          <w:szCs w:val="24"/>
          <w:lang w:val="es-MX"/>
        </w:rPr>
      </w:pPr>
    </w:p>
    <w:p w14:paraId="75A2CF99" w14:textId="77777777" w:rsidR="00514566" w:rsidRPr="0044674F" w:rsidRDefault="00514566" w:rsidP="008471E2">
      <w:pPr>
        <w:pStyle w:val="Prrafodelista"/>
        <w:keepNext/>
        <w:ind w:left="0"/>
        <w:jc w:val="center"/>
        <w:outlineLvl w:val="0"/>
        <w:rPr>
          <w:rFonts w:ascii="Arial" w:hAnsi="Arial" w:cs="Arial"/>
          <w:b/>
          <w:caps/>
          <w:kern w:val="28"/>
          <w:sz w:val="24"/>
          <w:szCs w:val="24"/>
          <w:lang w:val="es-MX"/>
        </w:rPr>
      </w:pPr>
      <w:r>
        <w:rPr>
          <w:rFonts w:ascii="Arial" w:hAnsi="Arial" w:cs="Arial"/>
          <w:b/>
          <w:caps/>
          <w:kern w:val="28"/>
          <w:sz w:val="24"/>
          <w:szCs w:val="24"/>
        </w:rPr>
        <w:t xml:space="preserve">III.- </w:t>
      </w:r>
      <w:r w:rsidRPr="0044674F">
        <w:rPr>
          <w:rFonts w:ascii="Arial" w:hAnsi="Arial" w:cs="Arial"/>
          <w:b/>
          <w:caps/>
          <w:kern w:val="28"/>
          <w:sz w:val="24"/>
          <w:szCs w:val="24"/>
        </w:rPr>
        <w:t>CONTENIDO</w:t>
      </w:r>
      <w:r w:rsidRPr="0044674F">
        <w:rPr>
          <w:rFonts w:ascii="Arial" w:hAnsi="Arial" w:cs="Arial"/>
          <w:b/>
          <w:caps/>
          <w:kern w:val="28"/>
          <w:sz w:val="24"/>
          <w:szCs w:val="24"/>
          <w:lang w:val="es-MX"/>
        </w:rPr>
        <w:t xml:space="preserve"> del </w:t>
      </w:r>
      <w:r w:rsidRPr="0044674F">
        <w:rPr>
          <w:rFonts w:ascii="Arial" w:hAnsi="Arial" w:cs="Arial"/>
          <w:b/>
          <w:caps/>
          <w:kern w:val="28"/>
          <w:sz w:val="24"/>
          <w:szCs w:val="24"/>
        </w:rPr>
        <w:t>Proyecto</w:t>
      </w:r>
    </w:p>
    <w:p w14:paraId="02031374" w14:textId="77777777" w:rsidR="00514566" w:rsidRPr="0044674F" w:rsidRDefault="00514566" w:rsidP="004F42D4">
      <w:pPr>
        <w:keepNext/>
        <w:tabs>
          <w:tab w:val="left" w:pos="708"/>
          <w:tab w:val="left" w:pos="3544"/>
        </w:tabs>
        <w:jc w:val="both"/>
        <w:rPr>
          <w:rFonts w:ascii="Arial" w:hAnsi="Arial" w:cs="Arial"/>
          <w:spacing w:val="-3"/>
          <w:sz w:val="24"/>
          <w:szCs w:val="24"/>
          <w:lang w:val="es-MX"/>
        </w:rPr>
      </w:pPr>
    </w:p>
    <w:p w14:paraId="4B0DE7C9" w14:textId="77777777" w:rsidR="00514566" w:rsidRPr="00D702C4" w:rsidRDefault="00514566" w:rsidP="000D41D4">
      <w:pPr>
        <w:keepNext/>
        <w:tabs>
          <w:tab w:val="left" w:pos="708"/>
          <w:tab w:val="left" w:pos="3544"/>
        </w:tabs>
        <w:ind w:firstLine="1980"/>
        <w:jc w:val="both"/>
        <w:rPr>
          <w:rFonts w:ascii="Arial" w:hAnsi="Arial" w:cs="Arial"/>
          <w:sz w:val="24"/>
          <w:szCs w:val="24"/>
          <w:lang w:val="es-MX"/>
        </w:rPr>
      </w:pPr>
      <w:r w:rsidRPr="0044674F">
        <w:rPr>
          <w:rFonts w:ascii="Arial" w:hAnsi="Arial" w:cs="Arial"/>
          <w:spacing w:val="-3"/>
          <w:sz w:val="24"/>
          <w:szCs w:val="24"/>
          <w:lang w:val="es-MX"/>
        </w:rPr>
        <w:t xml:space="preserve">El proyecto </w:t>
      </w:r>
      <w:r>
        <w:rPr>
          <w:rFonts w:ascii="Arial" w:hAnsi="Arial" w:cs="Arial"/>
          <w:spacing w:val="-3"/>
          <w:sz w:val="24"/>
          <w:szCs w:val="24"/>
          <w:lang w:val="es-MX"/>
        </w:rPr>
        <w:t>presentado por S.E. el Presidente de la República, propone</w:t>
      </w:r>
      <w:r w:rsidRPr="0044674F">
        <w:rPr>
          <w:rFonts w:ascii="Arial" w:hAnsi="Arial" w:cs="Arial"/>
          <w:spacing w:val="-3"/>
          <w:sz w:val="24"/>
          <w:szCs w:val="24"/>
          <w:lang w:val="es-MX"/>
        </w:rPr>
        <w:t xml:space="preserve"> </w:t>
      </w:r>
      <w:r>
        <w:rPr>
          <w:rFonts w:ascii="Arial" w:hAnsi="Arial" w:cs="Arial"/>
          <w:spacing w:val="-3"/>
          <w:sz w:val="24"/>
          <w:szCs w:val="24"/>
          <w:lang w:val="es-MX"/>
        </w:rPr>
        <w:t>lo siguiente:</w:t>
      </w:r>
    </w:p>
    <w:p w14:paraId="6F81EF06" w14:textId="77777777" w:rsidR="00514566" w:rsidRPr="00D702C4" w:rsidRDefault="00514566" w:rsidP="000D41D4">
      <w:pPr>
        <w:pStyle w:val="Sangradetextonormal"/>
        <w:tabs>
          <w:tab w:val="left" w:pos="708"/>
        </w:tabs>
        <w:spacing w:line="240" w:lineRule="auto"/>
        <w:ind w:firstLine="0"/>
        <w:rPr>
          <w:rFonts w:cs="Arial"/>
          <w:szCs w:val="24"/>
          <w:highlight w:val="yellow"/>
          <w:lang w:val="es-MX"/>
        </w:rPr>
      </w:pPr>
    </w:p>
    <w:p w14:paraId="66BBA453" w14:textId="77777777" w:rsidR="00514566" w:rsidRPr="00D702C4" w:rsidRDefault="00514566" w:rsidP="000D41D4">
      <w:pPr>
        <w:pStyle w:val="Sangradetextonormal"/>
        <w:numPr>
          <w:ilvl w:val="0"/>
          <w:numId w:val="35"/>
        </w:numPr>
        <w:tabs>
          <w:tab w:val="clear" w:pos="3402"/>
          <w:tab w:val="clear" w:pos="4751"/>
        </w:tabs>
        <w:spacing w:line="240" w:lineRule="auto"/>
        <w:ind w:left="90" w:firstLine="1890"/>
        <w:rPr>
          <w:rFonts w:cs="Arial"/>
          <w:b/>
          <w:bCs/>
          <w:szCs w:val="24"/>
          <w:lang w:val="es-MX"/>
        </w:rPr>
      </w:pPr>
      <w:r w:rsidRPr="00D702C4">
        <w:rPr>
          <w:rFonts w:cs="Arial"/>
          <w:b/>
          <w:bCs/>
          <w:szCs w:val="24"/>
          <w:lang w:val="es-MX"/>
        </w:rPr>
        <w:t>Fortalecimiento y ampliación del Pilar Solidario</w:t>
      </w:r>
    </w:p>
    <w:p w14:paraId="479BFAC4" w14:textId="77777777" w:rsidR="00514566" w:rsidRPr="00D702C4" w:rsidRDefault="00514566" w:rsidP="000D41D4">
      <w:pPr>
        <w:pStyle w:val="Sangradetextonormal"/>
        <w:spacing w:line="240" w:lineRule="auto"/>
        <w:ind w:firstLine="0"/>
        <w:rPr>
          <w:rFonts w:cs="Arial"/>
          <w:b/>
          <w:bCs/>
          <w:szCs w:val="24"/>
          <w:lang w:val="es-MX"/>
        </w:rPr>
      </w:pPr>
    </w:p>
    <w:p w14:paraId="45EFF949" w14:textId="77777777" w:rsidR="00514566" w:rsidRPr="00D702C4" w:rsidRDefault="00514566" w:rsidP="000D41D4">
      <w:pPr>
        <w:tabs>
          <w:tab w:val="left" w:pos="1875"/>
        </w:tabs>
        <w:ind w:left="90" w:firstLine="1890"/>
        <w:jc w:val="both"/>
        <w:rPr>
          <w:rFonts w:ascii="Arial" w:hAnsi="Arial" w:cs="Arial"/>
          <w:sz w:val="24"/>
          <w:szCs w:val="24"/>
          <w:lang w:val="es-MX"/>
        </w:rPr>
      </w:pPr>
      <w:r w:rsidRPr="00D702C4">
        <w:rPr>
          <w:rFonts w:ascii="Arial" w:hAnsi="Arial" w:cs="Arial"/>
          <w:sz w:val="24"/>
          <w:szCs w:val="24"/>
          <w:lang w:val="es-MX"/>
        </w:rPr>
        <w:t>Se aumenta la cobertura del actual Pilar Solidario, pasando del 60% de la población de menores recursos, al 80% de la población, lo que permitirá incorporar a más de 500 mil pensionados que hoy, a pesar de tener pensiones bajas, no reciben ningún apoyo o aporte desde el Estado.</w:t>
      </w:r>
    </w:p>
    <w:p w14:paraId="223B3552" w14:textId="77777777" w:rsidR="00514566" w:rsidRPr="00D702C4" w:rsidRDefault="00514566" w:rsidP="000D41D4">
      <w:pPr>
        <w:pStyle w:val="Sangradetextonormal"/>
        <w:spacing w:line="240" w:lineRule="auto"/>
        <w:ind w:firstLine="0"/>
        <w:rPr>
          <w:rFonts w:cs="Arial"/>
          <w:szCs w:val="24"/>
          <w:lang w:val="es-MX"/>
        </w:rPr>
      </w:pPr>
    </w:p>
    <w:p w14:paraId="54794F6C" w14:textId="77777777" w:rsidR="00514566" w:rsidRPr="00D702C4" w:rsidRDefault="00514566" w:rsidP="000D41D4">
      <w:pPr>
        <w:pStyle w:val="Sangradetextonormal"/>
        <w:spacing w:line="240" w:lineRule="auto"/>
        <w:ind w:left="90" w:firstLine="1890"/>
        <w:rPr>
          <w:rFonts w:cs="Arial"/>
          <w:szCs w:val="24"/>
          <w:lang w:val="es-MX"/>
        </w:rPr>
      </w:pPr>
      <w:r w:rsidRPr="00D702C4">
        <w:rPr>
          <w:rFonts w:cs="Arial"/>
          <w:szCs w:val="24"/>
          <w:lang w:val="es-MX"/>
        </w:rPr>
        <w:t xml:space="preserve">Adicionalmente, se aumenta el valor de la Pensión Básica Solidaria a $178.958 pesos mensuales. Este beneficio será aumentado de </w:t>
      </w:r>
      <w:r w:rsidRPr="00D702C4">
        <w:rPr>
          <w:rFonts w:cs="Arial"/>
          <w:szCs w:val="24"/>
          <w:lang w:val="es-MX" w:eastAsia="es-CL"/>
        </w:rPr>
        <w:t>inmediato</w:t>
      </w:r>
      <w:r w:rsidRPr="00D702C4">
        <w:rPr>
          <w:rFonts w:cs="Arial"/>
          <w:szCs w:val="24"/>
          <w:lang w:val="es-MX"/>
        </w:rPr>
        <w:t>, para todos los beneficiarios, tanto actuales como aquellos que se incorporen producto de la ampliación de cobertura, y para todos los tramos de edad.</w:t>
      </w:r>
    </w:p>
    <w:p w14:paraId="4CE8CAC2" w14:textId="77777777" w:rsidR="00514566" w:rsidRDefault="00514566" w:rsidP="000D41D4">
      <w:pPr>
        <w:pStyle w:val="Sangradetextonormal"/>
        <w:spacing w:line="240" w:lineRule="auto"/>
        <w:ind w:firstLine="0"/>
        <w:rPr>
          <w:rFonts w:cs="Arial"/>
          <w:szCs w:val="24"/>
          <w:lang w:val="es-MX"/>
        </w:rPr>
      </w:pPr>
    </w:p>
    <w:p w14:paraId="06033A26" w14:textId="77777777" w:rsidR="002F114D" w:rsidRPr="00D702C4" w:rsidRDefault="002F114D" w:rsidP="000D41D4">
      <w:pPr>
        <w:pStyle w:val="Sangradetextonormal"/>
        <w:spacing w:line="240" w:lineRule="auto"/>
        <w:ind w:firstLine="0"/>
        <w:rPr>
          <w:rFonts w:cs="Arial"/>
          <w:szCs w:val="24"/>
          <w:lang w:val="es-MX"/>
        </w:rPr>
      </w:pPr>
    </w:p>
    <w:p w14:paraId="19B75D3B" w14:textId="77777777" w:rsidR="00514566" w:rsidRPr="00D702C4" w:rsidRDefault="00514566" w:rsidP="000D41D4">
      <w:pPr>
        <w:tabs>
          <w:tab w:val="left" w:pos="1875"/>
        </w:tabs>
        <w:ind w:left="90" w:firstLine="1890"/>
        <w:jc w:val="both"/>
        <w:rPr>
          <w:rFonts w:ascii="Arial" w:hAnsi="Arial" w:cs="Arial"/>
          <w:sz w:val="24"/>
          <w:szCs w:val="24"/>
          <w:lang w:val="es-MX"/>
        </w:rPr>
      </w:pPr>
      <w:r w:rsidRPr="00D702C4">
        <w:rPr>
          <w:rFonts w:ascii="Arial" w:hAnsi="Arial" w:cs="Arial"/>
          <w:sz w:val="24"/>
          <w:szCs w:val="24"/>
          <w:lang w:val="es-MX"/>
        </w:rPr>
        <w:t>Los pensionados que hoy no se encuentran en el Pilar Solidario por estar entre el 60% y el 80% de la población más pobre, y que su pensión es inferior a $520 mil pesos, podrán acceder a un Aporte Previsional Solidario, asegurándose igualmente un piso mínimo equivalente a la Pensión Básica Solidaria.</w:t>
      </w:r>
    </w:p>
    <w:p w14:paraId="2A80515D" w14:textId="77777777" w:rsidR="00514566" w:rsidRPr="00D702C4" w:rsidRDefault="00514566" w:rsidP="000D41D4">
      <w:pPr>
        <w:pStyle w:val="Sangradetextonormal"/>
        <w:spacing w:line="240" w:lineRule="auto"/>
        <w:ind w:firstLine="0"/>
        <w:rPr>
          <w:rFonts w:cs="Arial"/>
          <w:szCs w:val="24"/>
          <w:lang w:val="es-MX"/>
        </w:rPr>
      </w:pPr>
    </w:p>
    <w:p w14:paraId="17BE27B7" w14:textId="77777777" w:rsidR="00514566" w:rsidRPr="00D702C4" w:rsidRDefault="00514566" w:rsidP="000D41D4">
      <w:pPr>
        <w:tabs>
          <w:tab w:val="left" w:pos="1875"/>
        </w:tabs>
        <w:ind w:left="90" w:firstLine="1890"/>
        <w:jc w:val="both"/>
        <w:rPr>
          <w:rFonts w:ascii="Arial" w:hAnsi="Arial" w:cs="Arial"/>
          <w:sz w:val="24"/>
          <w:szCs w:val="24"/>
          <w:lang w:val="es-MX"/>
        </w:rPr>
      </w:pPr>
      <w:r w:rsidRPr="00D702C4">
        <w:rPr>
          <w:rFonts w:ascii="Arial" w:hAnsi="Arial" w:cs="Arial"/>
          <w:sz w:val="24"/>
          <w:szCs w:val="24"/>
          <w:lang w:val="es-MX"/>
        </w:rPr>
        <w:lastRenderedPageBreak/>
        <w:t xml:space="preserve">Además, se propone adelantar los reajustes que quedan pendientes de la ley Nº 21.190, </w:t>
      </w:r>
      <w:r w:rsidRPr="00D702C4">
        <w:rPr>
          <w:rFonts w:ascii="Arial" w:hAnsi="Arial" w:cs="Arial"/>
          <w:sz w:val="24"/>
          <w:szCs w:val="24"/>
        </w:rPr>
        <w:t>que mejora y establece nuevos beneficios en el Sistema de Pensiones Solidarias,</w:t>
      </w:r>
      <w:r w:rsidRPr="00D702C4">
        <w:rPr>
          <w:rFonts w:ascii="Arial" w:hAnsi="Arial" w:cs="Arial"/>
          <w:sz w:val="24"/>
          <w:szCs w:val="24"/>
          <w:lang w:val="es-MX"/>
        </w:rPr>
        <w:t xml:space="preserve"> quedando los parámetros de aumento del Pilar Solidario en el mismo valor para todos los pensionados con independencia de su tramo de edad.</w:t>
      </w:r>
    </w:p>
    <w:p w14:paraId="75066388" w14:textId="77777777" w:rsidR="00514566" w:rsidRPr="00D702C4" w:rsidRDefault="00514566" w:rsidP="000D41D4">
      <w:pPr>
        <w:tabs>
          <w:tab w:val="left" w:pos="1875"/>
        </w:tabs>
        <w:jc w:val="both"/>
        <w:rPr>
          <w:rFonts w:ascii="Arial" w:hAnsi="Arial" w:cs="Arial"/>
          <w:sz w:val="24"/>
          <w:szCs w:val="24"/>
          <w:lang w:val="es-MX"/>
        </w:rPr>
      </w:pPr>
    </w:p>
    <w:p w14:paraId="11254043" w14:textId="77777777" w:rsidR="00514566" w:rsidRPr="00D702C4" w:rsidRDefault="00514566" w:rsidP="000D41D4">
      <w:pPr>
        <w:pStyle w:val="Prrafodelista"/>
        <w:numPr>
          <w:ilvl w:val="0"/>
          <w:numId w:val="35"/>
        </w:numPr>
        <w:tabs>
          <w:tab w:val="left" w:pos="1875"/>
        </w:tabs>
        <w:ind w:left="90" w:firstLine="1890"/>
        <w:contextualSpacing/>
        <w:jc w:val="both"/>
        <w:rPr>
          <w:rFonts w:ascii="Arial" w:hAnsi="Arial" w:cs="Arial"/>
          <w:b/>
          <w:bCs/>
          <w:sz w:val="24"/>
          <w:szCs w:val="24"/>
          <w:lang w:val="es-MX"/>
        </w:rPr>
      </w:pPr>
      <w:r w:rsidRPr="00D702C4">
        <w:rPr>
          <w:rFonts w:ascii="Arial" w:hAnsi="Arial" w:cs="Arial"/>
          <w:b/>
          <w:bCs/>
          <w:sz w:val="24"/>
          <w:szCs w:val="24"/>
          <w:lang w:val="es-MX"/>
        </w:rPr>
        <w:t>Seguro de lagunas previsionales en caso de cesantía</w:t>
      </w:r>
    </w:p>
    <w:p w14:paraId="5D1EF486" w14:textId="77777777" w:rsidR="00514566" w:rsidRPr="00D702C4" w:rsidRDefault="00514566" w:rsidP="000D41D4">
      <w:pPr>
        <w:tabs>
          <w:tab w:val="left" w:pos="1875"/>
        </w:tabs>
        <w:ind w:left="90" w:firstLine="1890"/>
        <w:jc w:val="both"/>
        <w:rPr>
          <w:rFonts w:ascii="Arial" w:hAnsi="Arial" w:cs="Arial"/>
          <w:sz w:val="24"/>
          <w:szCs w:val="24"/>
          <w:lang w:val="es-MX"/>
        </w:rPr>
      </w:pPr>
      <w:r w:rsidRPr="00D702C4">
        <w:rPr>
          <w:rFonts w:ascii="Arial" w:hAnsi="Arial" w:cs="Arial"/>
          <w:sz w:val="24"/>
          <w:szCs w:val="24"/>
          <w:lang w:val="es-MX"/>
        </w:rPr>
        <w:t>El proyecto de ley considera además que, asociado al pago de prestaciones con cargo al Seguro de Cesantía a que se refiere la ley N° 19.728, exista un aporte por el equivalente al 10% de cada prestación, para la Cuenta de Capitalización Individual de cotizaciones obligatorias en la Administradora de Fondos de Pensiones correspondiente, así como un aporte para el pago de la cotización del Seguro de Invalidez y Sobrevivencia.</w:t>
      </w:r>
    </w:p>
    <w:p w14:paraId="07979CA3" w14:textId="77777777" w:rsidR="00514566" w:rsidRDefault="00514566" w:rsidP="000D41D4">
      <w:pPr>
        <w:tabs>
          <w:tab w:val="left" w:pos="1875"/>
        </w:tabs>
        <w:jc w:val="both"/>
        <w:rPr>
          <w:rFonts w:ascii="Arial" w:hAnsi="Arial" w:cs="Arial"/>
          <w:sz w:val="24"/>
          <w:szCs w:val="24"/>
          <w:lang w:val="es-MX"/>
        </w:rPr>
      </w:pPr>
    </w:p>
    <w:p w14:paraId="5E60D887" w14:textId="77777777" w:rsidR="00514566" w:rsidRPr="00D702C4" w:rsidRDefault="00514566" w:rsidP="000D41D4">
      <w:pPr>
        <w:tabs>
          <w:tab w:val="left" w:pos="1875"/>
        </w:tabs>
        <w:ind w:left="90" w:firstLine="1890"/>
        <w:jc w:val="both"/>
        <w:rPr>
          <w:rFonts w:ascii="Arial" w:hAnsi="Arial" w:cs="Arial"/>
          <w:sz w:val="24"/>
          <w:szCs w:val="24"/>
          <w:lang w:val="es-MX"/>
        </w:rPr>
      </w:pPr>
      <w:r w:rsidRPr="00D702C4">
        <w:rPr>
          <w:rFonts w:ascii="Arial" w:hAnsi="Arial" w:cs="Arial"/>
          <w:sz w:val="24"/>
          <w:szCs w:val="24"/>
          <w:lang w:val="es-MX"/>
        </w:rPr>
        <w:t>Se propone que ambas cotizaciones sean financiadas, en primer término, con cargo a la Cuenta Individual por Cesantía, y, en caso de ser insuficientes los recursos, con cargo al Fondo de Cesantía Solidario. Este último fondo financiará la parte que faltare de las prestaciones por cesantía que hubieren sido posibles de financiar de no haberse destinado parte del saldo de la Cuenta Individual por Cesantía al pago de las cotizaciones previsionales.</w:t>
      </w:r>
    </w:p>
    <w:p w14:paraId="445F9F8A" w14:textId="77777777" w:rsidR="00514566" w:rsidRPr="00D702C4" w:rsidRDefault="00514566" w:rsidP="000D41D4">
      <w:pPr>
        <w:tabs>
          <w:tab w:val="left" w:pos="1875"/>
        </w:tabs>
        <w:jc w:val="both"/>
        <w:rPr>
          <w:rFonts w:ascii="Arial" w:hAnsi="Arial" w:cs="Arial"/>
          <w:sz w:val="24"/>
          <w:szCs w:val="24"/>
          <w:lang w:val="es-MX"/>
        </w:rPr>
      </w:pPr>
    </w:p>
    <w:p w14:paraId="23784B93" w14:textId="77777777" w:rsidR="00514566" w:rsidRPr="00D702C4" w:rsidRDefault="00514566" w:rsidP="000D41D4">
      <w:pPr>
        <w:pStyle w:val="Sangradetextonormal"/>
        <w:numPr>
          <w:ilvl w:val="0"/>
          <w:numId w:val="35"/>
        </w:numPr>
        <w:tabs>
          <w:tab w:val="clear" w:pos="3402"/>
          <w:tab w:val="clear" w:pos="4751"/>
        </w:tabs>
        <w:spacing w:line="240" w:lineRule="auto"/>
        <w:ind w:left="90" w:firstLine="1890"/>
        <w:rPr>
          <w:rFonts w:cs="Arial"/>
          <w:szCs w:val="24"/>
          <w:lang w:val="es-MX" w:eastAsia="es-CL"/>
        </w:rPr>
      </w:pPr>
      <w:r w:rsidRPr="00D702C4">
        <w:rPr>
          <w:rFonts w:cs="Arial"/>
          <w:b/>
          <w:bCs/>
          <w:szCs w:val="24"/>
          <w:lang w:val="es-MX"/>
        </w:rPr>
        <w:t>Otras disposiciones</w:t>
      </w:r>
    </w:p>
    <w:p w14:paraId="58F80318" w14:textId="77777777" w:rsidR="00514566" w:rsidRPr="00D702C4" w:rsidRDefault="00514566" w:rsidP="000D41D4">
      <w:pPr>
        <w:pStyle w:val="Prrafodelista"/>
        <w:tabs>
          <w:tab w:val="left" w:pos="1875"/>
        </w:tabs>
        <w:jc w:val="both"/>
        <w:rPr>
          <w:rFonts w:ascii="Arial" w:hAnsi="Arial" w:cs="Arial"/>
          <w:sz w:val="24"/>
          <w:szCs w:val="24"/>
          <w:lang w:val="es-MX" w:eastAsia="es-CL"/>
        </w:rPr>
      </w:pPr>
    </w:p>
    <w:p w14:paraId="3D9B8E81" w14:textId="77777777" w:rsidR="00514566" w:rsidRPr="00D702C4" w:rsidRDefault="00514566" w:rsidP="000D41D4">
      <w:pPr>
        <w:tabs>
          <w:tab w:val="left" w:pos="1875"/>
        </w:tabs>
        <w:ind w:left="90" w:firstLine="1890"/>
        <w:jc w:val="both"/>
        <w:rPr>
          <w:rFonts w:ascii="Arial" w:hAnsi="Arial" w:cs="Arial"/>
          <w:sz w:val="24"/>
          <w:szCs w:val="24"/>
          <w:lang w:val="es-MX"/>
        </w:rPr>
      </w:pPr>
      <w:r w:rsidRPr="00D702C4">
        <w:rPr>
          <w:rFonts w:ascii="Arial" w:hAnsi="Arial" w:cs="Arial"/>
          <w:sz w:val="24"/>
          <w:szCs w:val="24"/>
          <w:lang w:val="es-MX"/>
        </w:rPr>
        <w:t>Con el objeto de homologar el tratamiento de los distintos instrumentos de ahorro voluntario, para efectos de determinar el cálculo de los beneficios del Pilar Solidario, se excluyen de la pensión autofinanciada de referencia algunos conceptos no incluidos específicamente por legislación vigente.</w:t>
      </w:r>
    </w:p>
    <w:p w14:paraId="13B6BC17" w14:textId="77777777" w:rsidR="00514566" w:rsidRPr="00D702C4" w:rsidRDefault="00514566" w:rsidP="000D41D4">
      <w:pPr>
        <w:pStyle w:val="Prrafodelista"/>
        <w:tabs>
          <w:tab w:val="left" w:pos="1875"/>
        </w:tabs>
        <w:jc w:val="both"/>
        <w:rPr>
          <w:rFonts w:ascii="Arial" w:hAnsi="Arial" w:cs="Arial"/>
          <w:sz w:val="24"/>
          <w:szCs w:val="24"/>
          <w:lang w:val="es-MX" w:eastAsia="es-CL"/>
        </w:rPr>
      </w:pPr>
    </w:p>
    <w:p w14:paraId="645A6DEF" w14:textId="77777777" w:rsidR="00514566" w:rsidRDefault="00514566" w:rsidP="000D41D4">
      <w:pPr>
        <w:tabs>
          <w:tab w:val="left" w:pos="1875"/>
        </w:tabs>
        <w:ind w:left="90" w:firstLine="1890"/>
        <w:jc w:val="both"/>
        <w:rPr>
          <w:rFonts w:ascii="Arial" w:hAnsi="Arial" w:cs="Arial"/>
          <w:sz w:val="24"/>
          <w:szCs w:val="24"/>
          <w:lang w:val="es-MX"/>
        </w:rPr>
      </w:pPr>
      <w:r w:rsidRPr="00D702C4">
        <w:rPr>
          <w:rFonts w:ascii="Arial" w:hAnsi="Arial" w:cs="Arial"/>
          <w:sz w:val="24"/>
          <w:szCs w:val="24"/>
          <w:lang w:val="es-MX"/>
        </w:rPr>
        <w:t>Asimismo, en el caso del cálculo del aporte previsional solidario para los pensionados en modalidad de retiro programado, se propone considerar los recursos retirados como Excedente de Libre Disposición como una pensión adicional.</w:t>
      </w:r>
    </w:p>
    <w:p w14:paraId="7C3850C6" w14:textId="77777777" w:rsidR="00514566" w:rsidRDefault="00514566" w:rsidP="000D41D4">
      <w:pPr>
        <w:tabs>
          <w:tab w:val="left" w:pos="1875"/>
        </w:tabs>
        <w:jc w:val="both"/>
        <w:rPr>
          <w:rFonts w:ascii="Arial" w:hAnsi="Arial" w:cs="Arial"/>
          <w:sz w:val="24"/>
          <w:szCs w:val="24"/>
          <w:lang w:val="es-MX"/>
        </w:rPr>
      </w:pPr>
    </w:p>
    <w:p w14:paraId="177FABCD" w14:textId="77777777" w:rsidR="00514566" w:rsidRPr="00D702C4" w:rsidRDefault="00514566" w:rsidP="00C17A4B">
      <w:pPr>
        <w:pStyle w:val="Sangradetextonormal"/>
        <w:numPr>
          <w:ilvl w:val="0"/>
          <w:numId w:val="35"/>
        </w:numPr>
        <w:tabs>
          <w:tab w:val="clear" w:pos="3402"/>
          <w:tab w:val="clear" w:pos="4751"/>
        </w:tabs>
        <w:spacing w:line="240" w:lineRule="auto"/>
        <w:ind w:left="90" w:firstLine="1890"/>
        <w:rPr>
          <w:rFonts w:cs="Arial"/>
          <w:b/>
          <w:bCs/>
          <w:szCs w:val="24"/>
          <w:lang w:val="es-MX"/>
        </w:rPr>
      </w:pPr>
      <w:r w:rsidRPr="00D702C4">
        <w:rPr>
          <w:rFonts w:cs="Arial"/>
          <w:b/>
          <w:bCs/>
          <w:szCs w:val="24"/>
          <w:lang w:val="es-MX"/>
        </w:rPr>
        <w:t>Reducción o eliminación de exenciones tributarias</w:t>
      </w:r>
    </w:p>
    <w:p w14:paraId="17EE924B" w14:textId="77777777" w:rsidR="00514566" w:rsidRPr="00D702C4" w:rsidRDefault="00514566" w:rsidP="004F42D4">
      <w:pPr>
        <w:pStyle w:val="Sangradetextonormal"/>
        <w:spacing w:line="240" w:lineRule="auto"/>
        <w:ind w:firstLine="0"/>
        <w:rPr>
          <w:rFonts w:cs="Arial"/>
          <w:b/>
          <w:bCs/>
          <w:szCs w:val="24"/>
          <w:lang w:val="es-MX"/>
        </w:rPr>
      </w:pPr>
    </w:p>
    <w:p w14:paraId="366F1147" w14:textId="77777777" w:rsidR="00514566"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Para el financiamiento responsable de la ampliación y fortalecimiento del Pilar Solidario, se establece la reducción y/o eliminación de las exenciones que se indican a continuación.</w:t>
      </w:r>
    </w:p>
    <w:p w14:paraId="5DF695F3" w14:textId="77777777" w:rsidR="00514566" w:rsidRDefault="00514566" w:rsidP="004F42D4">
      <w:pPr>
        <w:autoSpaceDE w:val="0"/>
        <w:autoSpaceDN w:val="0"/>
        <w:adjustRightInd w:val="0"/>
        <w:ind w:right="20"/>
        <w:jc w:val="both"/>
        <w:rPr>
          <w:rFonts w:ascii="Arial" w:hAnsi="Arial" w:cs="Arial"/>
          <w:color w:val="000000"/>
          <w:sz w:val="24"/>
          <w:szCs w:val="24"/>
        </w:rPr>
      </w:pPr>
    </w:p>
    <w:p w14:paraId="44DA8A2A" w14:textId="77777777" w:rsidR="002F114D" w:rsidRDefault="002F114D" w:rsidP="004F42D4">
      <w:pPr>
        <w:autoSpaceDE w:val="0"/>
        <w:autoSpaceDN w:val="0"/>
        <w:adjustRightInd w:val="0"/>
        <w:ind w:right="20"/>
        <w:jc w:val="both"/>
        <w:rPr>
          <w:rFonts w:ascii="Arial" w:hAnsi="Arial" w:cs="Arial"/>
          <w:color w:val="000000"/>
          <w:sz w:val="24"/>
          <w:szCs w:val="24"/>
        </w:rPr>
      </w:pPr>
    </w:p>
    <w:p w14:paraId="0EF3363E" w14:textId="77777777" w:rsidR="002F114D" w:rsidRPr="00D702C4" w:rsidRDefault="002F114D" w:rsidP="004F42D4">
      <w:pPr>
        <w:autoSpaceDE w:val="0"/>
        <w:autoSpaceDN w:val="0"/>
        <w:adjustRightInd w:val="0"/>
        <w:ind w:right="20"/>
        <w:jc w:val="both"/>
        <w:rPr>
          <w:rFonts w:ascii="Arial" w:hAnsi="Arial" w:cs="Arial"/>
          <w:color w:val="000000"/>
          <w:sz w:val="24"/>
          <w:szCs w:val="24"/>
        </w:rPr>
      </w:pPr>
    </w:p>
    <w:p w14:paraId="57E37E37" w14:textId="77777777" w:rsidR="00514566" w:rsidRPr="00D702C4" w:rsidRDefault="00514566" w:rsidP="00C17A4B">
      <w:pPr>
        <w:autoSpaceDE w:val="0"/>
        <w:autoSpaceDN w:val="0"/>
        <w:adjustRightInd w:val="0"/>
        <w:ind w:left="90" w:right="20" w:firstLine="1890"/>
        <w:jc w:val="both"/>
        <w:rPr>
          <w:rFonts w:ascii="Arial" w:hAnsi="Arial" w:cs="Arial"/>
          <w:b/>
          <w:sz w:val="24"/>
          <w:szCs w:val="24"/>
        </w:rPr>
      </w:pPr>
      <w:r w:rsidRPr="00D702C4">
        <w:rPr>
          <w:rFonts w:ascii="Arial" w:hAnsi="Arial" w:cs="Arial"/>
          <w:b/>
          <w:sz w:val="24"/>
          <w:szCs w:val="24"/>
        </w:rPr>
        <w:t>4.1. Exenciones en el mercado de capitales</w:t>
      </w:r>
    </w:p>
    <w:p w14:paraId="4D6DF63F" w14:textId="77777777" w:rsidR="00514566" w:rsidRDefault="00514566" w:rsidP="004F42D4">
      <w:pPr>
        <w:autoSpaceDE w:val="0"/>
        <w:autoSpaceDN w:val="0"/>
        <w:adjustRightInd w:val="0"/>
        <w:ind w:right="20"/>
        <w:jc w:val="both"/>
        <w:rPr>
          <w:rFonts w:ascii="Arial" w:hAnsi="Arial" w:cs="Arial"/>
          <w:b/>
          <w:sz w:val="24"/>
          <w:szCs w:val="24"/>
        </w:rPr>
      </w:pPr>
    </w:p>
    <w:p w14:paraId="0E8CA8CE" w14:textId="77777777" w:rsidR="00514566" w:rsidRPr="00D702C4" w:rsidRDefault="00514566" w:rsidP="00C17A4B">
      <w:pPr>
        <w:autoSpaceDE w:val="0"/>
        <w:autoSpaceDN w:val="0"/>
        <w:adjustRightInd w:val="0"/>
        <w:ind w:left="90" w:right="20" w:firstLine="1890"/>
        <w:jc w:val="both"/>
        <w:rPr>
          <w:rFonts w:ascii="Arial" w:hAnsi="Arial" w:cs="Arial"/>
          <w:b/>
          <w:sz w:val="24"/>
          <w:szCs w:val="24"/>
        </w:rPr>
      </w:pPr>
      <w:r w:rsidRPr="00D702C4">
        <w:rPr>
          <w:rFonts w:ascii="Arial" w:hAnsi="Arial" w:cs="Arial"/>
          <w:b/>
          <w:sz w:val="24"/>
          <w:szCs w:val="24"/>
        </w:rPr>
        <w:t>(i) Gravar el mayor valor obtenido en la enajenación en bolsa de determinados instrumentos con presencia bursátil</w:t>
      </w:r>
    </w:p>
    <w:p w14:paraId="4534991D" w14:textId="77777777" w:rsidR="00514566" w:rsidRDefault="00514566" w:rsidP="004F42D4">
      <w:pPr>
        <w:autoSpaceDE w:val="0"/>
        <w:autoSpaceDN w:val="0"/>
        <w:adjustRightInd w:val="0"/>
        <w:ind w:right="20"/>
        <w:jc w:val="both"/>
        <w:rPr>
          <w:rFonts w:ascii="Arial" w:hAnsi="Arial" w:cs="Arial"/>
          <w:sz w:val="24"/>
          <w:szCs w:val="24"/>
        </w:rPr>
      </w:pPr>
    </w:p>
    <w:p w14:paraId="0DE2C2CF" w14:textId="77777777" w:rsidR="00514566" w:rsidRPr="00D702C4" w:rsidRDefault="00514566" w:rsidP="00C17A4B">
      <w:pPr>
        <w:autoSpaceDE w:val="0"/>
        <w:autoSpaceDN w:val="0"/>
        <w:adjustRightInd w:val="0"/>
        <w:ind w:left="90" w:right="20" w:firstLine="1890"/>
        <w:jc w:val="both"/>
        <w:rPr>
          <w:rFonts w:ascii="Arial" w:hAnsi="Arial" w:cs="Arial"/>
          <w:sz w:val="24"/>
          <w:szCs w:val="24"/>
        </w:rPr>
      </w:pPr>
      <w:r w:rsidRPr="00D702C4">
        <w:rPr>
          <w:rFonts w:ascii="Arial" w:hAnsi="Arial" w:cs="Arial"/>
          <w:sz w:val="24"/>
          <w:szCs w:val="24"/>
        </w:rPr>
        <w:t xml:space="preserve">El artículo 107 de la Ley sobre Impuesto a la Renta (“LIR”), señala que las ganancias obtenidas en la enajenación de ciertos instrumentos en bolsa, que cuenten con presencia bursátil, serán consideradas como </w:t>
      </w:r>
      <w:r w:rsidRPr="00D702C4">
        <w:rPr>
          <w:rFonts w:ascii="Arial" w:hAnsi="Arial" w:cs="Arial"/>
          <w:sz w:val="24"/>
          <w:szCs w:val="24"/>
        </w:rPr>
        <w:lastRenderedPageBreak/>
        <w:t>ingresos no constitutivos de renta, por lo que no estarán afectas a impuestos. Dicha exención beneficia a todo tipo de inversionistas.</w:t>
      </w:r>
    </w:p>
    <w:p w14:paraId="4F58276F" w14:textId="77777777" w:rsidR="00514566" w:rsidRDefault="00514566" w:rsidP="004F42D4">
      <w:pPr>
        <w:autoSpaceDE w:val="0"/>
        <w:autoSpaceDN w:val="0"/>
        <w:adjustRightInd w:val="0"/>
        <w:ind w:right="20"/>
        <w:jc w:val="both"/>
        <w:rPr>
          <w:rFonts w:ascii="Arial" w:hAnsi="Arial" w:cs="Arial"/>
          <w:sz w:val="24"/>
          <w:szCs w:val="24"/>
        </w:rPr>
      </w:pPr>
    </w:p>
    <w:p w14:paraId="03EDBBEC" w14:textId="77777777" w:rsidR="00514566" w:rsidRPr="00D702C4" w:rsidRDefault="00514566" w:rsidP="00C17A4B">
      <w:pPr>
        <w:autoSpaceDE w:val="0"/>
        <w:autoSpaceDN w:val="0"/>
        <w:adjustRightInd w:val="0"/>
        <w:ind w:left="90" w:right="20" w:firstLine="1890"/>
        <w:jc w:val="both"/>
        <w:rPr>
          <w:rFonts w:ascii="Arial" w:hAnsi="Arial" w:cs="Arial"/>
          <w:sz w:val="24"/>
          <w:szCs w:val="24"/>
        </w:rPr>
      </w:pPr>
      <w:r w:rsidRPr="00D702C4">
        <w:rPr>
          <w:rFonts w:ascii="Arial" w:hAnsi="Arial" w:cs="Arial"/>
          <w:sz w:val="24"/>
          <w:szCs w:val="24"/>
        </w:rPr>
        <w:t>El proyecto de ley propone gravar el mayor valor obtenido en la enajenación de instrumentos que cuenten con presencia bursátil, con un impuesto único de tasa 5% sobre las ganancias obtenidas. Este impuesto aplicará para todas las enajenaciones que se efectúen a contar de 6 meses desde el primer día del mes siguiente a la publicación de esta ley. Con todo, se mantiene la calidad de ingreso no constitutivo de renta el mayor valor obtenido por los inversionistas institucionales.</w:t>
      </w:r>
    </w:p>
    <w:p w14:paraId="524F041B" w14:textId="77777777" w:rsidR="00514566" w:rsidRDefault="00514566" w:rsidP="004F42D4">
      <w:pPr>
        <w:autoSpaceDE w:val="0"/>
        <w:autoSpaceDN w:val="0"/>
        <w:adjustRightInd w:val="0"/>
        <w:ind w:right="20"/>
        <w:jc w:val="both"/>
        <w:rPr>
          <w:rFonts w:ascii="Arial" w:hAnsi="Arial" w:cs="Arial"/>
          <w:sz w:val="24"/>
          <w:szCs w:val="24"/>
        </w:rPr>
      </w:pPr>
    </w:p>
    <w:p w14:paraId="3C5D6291" w14:textId="77777777" w:rsidR="00514566" w:rsidRPr="00D702C4" w:rsidRDefault="00514566" w:rsidP="00C17A4B">
      <w:pPr>
        <w:autoSpaceDE w:val="0"/>
        <w:autoSpaceDN w:val="0"/>
        <w:adjustRightInd w:val="0"/>
        <w:ind w:left="90" w:right="20" w:firstLine="1890"/>
        <w:jc w:val="both"/>
        <w:rPr>
          <w:rFonts w:ascii="Arial" w:hAnsi="Arial" w:cs="Arial"/>
          <w:sz w:val="24"/>
          <w:szCs w:val="24"/>
        </w:rPr>
      </w:pPr>
      <w:r w:rsidRPr="00D702C4">
        <w:rPr>
          <w:rFonts w:ascii="Arial" w:hAnsi="Arial" w:cs="Arial"/>
          <w:sz w:val="24"/>
          <w:szCs w:val="24"/>
        </w:rPr>
        <w:t>El mayor valor sobre el cual se aplicará dicho impuesto se determinará como la diferencia entre el precio de venta y (i) el precio de cierre oficial del valor, al 31 de diciembre del año de la adquisición; o (ii) el costo de adquisición conforme las normas generales. Se otorga transitoriamente la opción de considerar como costo de adquisición de los referidos valores, el precio de cierre oficial al 31 de diciembre del año 2021.</w:t>
      </w:r>
    </w:p>
    <w:p w14:paraId="659B1796" w14:textId="77777777" w:rsidR="00514566" w:rsidRDefault="00514566" w:rsidP="004F42D4">
      <w:pPr>
        <w:autoSpaceDE w:val="0"/>
        <w:autoSpaceDN w:val="0"/>
        <w:adjustRightInd w:val="0"/>
        <w:ind w:right="20"/>
        <w:jc w:val="both"/>
        <w:rPr>
          <w:rFonts w:ascii="Arial" w:hAnsi="Arial" w:cs="Arial"/>
          <w:sz w:val="24"/>
          <w:szCs w:val="24"/>
        </w:rPr>
      </w:pPr>
    </w:p>
    <w:p w14:paraId="09E4B734" w14:textId="77777777" w:rsidR="00514566" w:rsidRDefault="00514566" w:rsidP="00C17A4B">
      <w:pPr>
        <w:autoSpaceDE w:val="0"/>
        <w:autoSpaceDN w:val="0"/>
        <w:adjustRightInd w:val="0"/>
        <w:ind w:left="90" w:right="20" w:firstLine="1890"/>
        <w:jc w:val="both"/>
        <w:rPr>
          <w:rFonts w:ascii="Arial" w:hAnsi="Arial" w:cs="Arial"/>
          <w:sz w:val="24"/>
          <w:szCs w:val="24"/>
        </w:rPr>
      </w:pPr>
      <w:r w:rsidRPr="00D702C4">
        <w:rPr>
          <w:rFonts w:ascii="Arial" w:hAnsi="Arial" w:cs="Arial"/>
          <w:sz w:val="24"/>
          <w:szCs w:val="24"/>
        </w:rPr>
        <w:t>El impuesto será retenido por el adquirente, corredor de bolsa o agente de valores que actúa por cuenta del vendedor.</w:t>
      </w:r>
      <w:r w:rsidRPr="00D702C4">
        <w:rPr>
          <w:rFonts w:ascii="Arial" w:hAnsi="Arial" w:cs="Arial"/>
          <w:sz w:val="24"/>
          <w:szCs w:val="24"/>
          <w:lang w:eastAsia="en-US"/>
        </w:rPr>
        <w:t xml:space="preserve"> </w:t>
      </w:r>
      <w:r w:rsidRPr="00D702C4">
        <w:rPr>
          <w:rFonts w:ascii="Arial" w:hAnsi="Arial" w:cs="Arial"/>
          <w:sz w:val="24"/>
          <w:szCs w:val="24"/>
        </w:rPr>
        <w:t>Pagado el impuesto, se entenderá cumplida totalmente la tributación sobre dichas cantidades.</w:t>
      </w:r>
    </w:p>
    <w:p w14:paraId="2654F3F9" w14:textId="77777777" w:rsidR="00514566" w:rsidRPr="00D702C4" w:rsidRDefault="00514566" w:rsidP="004F42D4">
      <w:pPr>
        <w:autoSpaceDE w:val="0"/>
        <w:autoSpaceDN w:val="0"/>
        <w:adjustRightInd w:val="0"/>
        <w:ind w:right="20"/>
        <w:jc w:val="both"/>
        <w:rPr>
          <w:rFonts w:ascii="Arial" w:hAnsi="Arial" w:cs="Arial"/>
          <w:sz w:val="24"/>
          <w:szCs w:val="24"/>
        </w:rPr>
      </w:pPr>
    </w:p>
    <w:p w14:paraId="24206622" w14:textId="77777777" w:rsidR="00514566" w:rsidRPr="00D702C4" w:rsidRDefault="00514566" w:rsidP="00C17A4B">
      <w:pPr>
        <w:autoSpaceDE w:val="0"/>
        <w:autoSpaceDN w:val="0"/>
        <w:adjustRightInd w:val="0"/>
        <w:ind w:left="90" w:right="20" w:firstLine="1890"/>
        <w:jc w:val="both"/>
        <w:rPr>
          <w:rFonts w:ascii="Arial" w:hAnsi="Arial" w:cs="Arial"/>
          <w:b/>
          <w:color w:val="000000"/>
          <w:sz w:val="24"/>
          <w:szCs w:val="24"/>
        </w:rPr>
      </w:pPr>
      <w:r w:rsidRPr="00D702C4">
        <w:rPr>
          <w:rFonts w:ascii="Arial" w:hAnsi="Arial" w:cs="Arial"/>
          <w:b/>
          <w:color w:val="000000"/>
          <w:sz w:val="24"/>
          <w:szCs w:val="24"/>
        </w:rPr>
        <w:t>4.2. Exenciones en el mercado inmobiliario</w:t>
      </w:r>
    </w:p>
    <w:p w14:paraId="09FAF58E" w14:textId="77777777" w:rsidR="00514566" w:rsidRDefault="00514566" w:rsidP="004F42D4">
      <w:pPr>
        <w:autoSpaceDE w:val="0"/>
        <w:autoSpaceDN w:val="0"/>
        <w:adjustRightInd w:val="0"/>
        <w:ind w:right="20"/>
        <w:jc w:val="both"/>
        <w:rPr>
          <w:rFonts w:ascii="Arial" w:hAnsi="Arial" w:cs="Arial"/>
          <w:b/>
          <w:color w:val="000000"/>
          <w:sz w:val="24"/>
          <w:szCs w:val="24"/>
        </w:rPr>
      </w:pPr>
    </w:p>
    <w:p w14:paraId="7BAAFBD5"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b/>
          <w:color w:val="000000"/>
          <w:sz w:val="24"/>
          <w:szCs w:val="24"/>
        </w:rPr>
        <w:t>(i) Eliminación del crédito especial a las empresas constructoras</w:t>
      </w:r>
    </w:p>
    <w:p w14:paraId="698C23DF" w14:textId="77777777" w:rsidR="00514566" w:rsidRDefault="00514566" w:rsidP="004F42D4">
      <w:pPr>
        <w:autoSpaceDE w:val="0"/>
        <w:autoSpaceDN w:val="0"/>
        <w:adjustRightInd w:val="0"/>
        <w:ind w:right="20"/>
        <w:jc w:val="both"/>
        <w:rPr>
          <w:rFonts w:ascii="Arial" w:hAnsi="Arial" w:cs="Arial"/>
          <w:color w:val="000000"/>
          <w:sz w:val="24"/>
          <w:szCs w:val="24"/>
        </w:rPr>
      </w:pPr>
    </w:p>
    <w:p w14:paraId="404907D7"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 xml:space="preserve">Las empresas constructoras tienen derecho a deducir del monto de sus pagos provisionales mensuales el 65% del débito del IVA que deban determinar en la venta de bienes inmuebles para habitación. Se encuentran beneficiados los inmuebles cuyo valor no exceda de UF 2.000, con un tope de hasta UF 225 por vivienda. </w:t>
      </w:r>
    </w:p>
    <w:p w14:paraId="4CBE972D" w14:textId="77777777" w:rsidR="00514566" w:rsidRDefault="00514566" w:rsidP="004F42D4">
      <w:pPr>
        <w:autoSpaceDE w:val="0"/>
        <w:autoSpaceDN w:val="0"/>
        <w:adjustRightInd w:val="0"/>
        <w:ind w:right="20"/>
        <w:jc w:val="both"/>
        <w:rPr>
          <w:rFonts w:ascii="Arial" w:hAnsi="Arial" w:cs="Arial"/>
          <w:color w:val="000000"/>
          <w:sz w:val="24"/>
          <w:szCs w:val="24"/>
        </w:rPr>
      </w:pPr>
    </w:p>
    <w:p w14:paraId="46BA6B8B"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El beneficio también procede en las ventas exentas de IVA de inmuebles adquiridos por beneficiarios de subsidios habitacionales. En este caso el beneficio es equivalente a un 12,35% del valor de la venta.</w:t>
      </w:r>
    </w:p>
    <w:p w14:paraId="78BC974C" w14:textId="77777777" w:rsidR="00514566" w:rsidRDefault="00514566" w:rsidP="004F42D4">
      <w:pPr>
        <w:autoSpaceDE w:val="0"/>
        <w:autoSpaceDN w:val="0"/>
        <w:adjustRightInd w:val="0"/>
        <w:ind w:right="20"/>
        <w:jc w:val="both"/>
        <w:rPr>
          <w:rFonts w:ascii="Arial" w:hAnsi="Arial" w:cs="Arial"/>
          <w:color w:val="000000"/>
          <w:sz w:val="24"/>
          <w:szCs w:val="24"/>
        </w:rPr>
      </w:pPr>
    </w:p>
    <w:p w14:paraId="76053CB6" w14:textId="77777777" w:rsidR="00514566"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Este proyecto de ley</w:t>
      </w:r>
      <w:r w:rsidRPr="00D702C4">
        <w:rPr>
          <w:rFonts w:ascii="Arial" w:hAnsi="Arial" w:cs="Arial"/>
          <w:sz w:val="24"/>
          <w:szCs w:val="24"/>
        </w:rPr>
        <w:t xml:space="preserve"> </w:t>
      </w:r>
      <w:r w:rsidRPr="00D702C4">
        <w:rPr>
          <w:rFonts w:ascii="Arial" w:hAnsi="Arial" w:cs="Arial"/>
          <w:color w:val="000000"/>
          <w:sz w:val="24"/>
          <w:szCs w:val="24"/>
        </w:rPr>
        <w:t>elimina este crédito especial para los contratos de construcción de inmuebles que se celebren y ventas que se realicen a contar del 1° de enero del año 2024, y reduce transitoriamente el monto que tendrán derecho a deducir de los pagos provisionales mensuales a un 32,5% del débito IVA y a un 6,175% del valor de la venta, respectivamente, aplicable a las ventas que se realicen y a los contratos de construcción de inmuebles que se celebren a contar del 1° de enero del año 2022.</w:t>
      </w:r>
    </w:p>
    <w:p w14:paraId="41F706EE" w14:textId="77777777" w:rsidR="00514566" w:rsidRPr="00D702C4" w:rsidRDefault="00514566" w:rsidP="004F42D4">
      <w:pPr>
        <w:autoSpaceDE w:val="0"/>
        <w:autoSpaceDN w:val="0"/>
        <w:adjustRightInd w:val="0"/>
        <w:ind w:right="20"/>
        <w:jc w:val="both"/>
        <w:rPr>
          <w:rFonts w:ascii="Arial" w:hAnsi="Arial" w:cs="Arial"/>
          <w:color w:val="000000"/>
          <w:sz w:val="24"/>
          <w:szCs w:val="24"/>
        </w:rPr>
      </w:pPr>
    </w:p>
    <w:p w14:paraId="3CD1B932" w14:textId="77777777" w:rsidR="00514566" w:rsidRPr="00D702C4" w:rsidRDefault="00514566" w:rsidP="00C17A4B">
      <w:pPr>
        <w:tabs>
          <w:tab w:val="left" w:pos="5103"/>
        </w:tabs>
        <w:autoSpaceDE w:val="0"/>
        <w:autoSpaceDN w:val="0"/>
        <w:adjustRightInd w:val="0"/>
        <w:ind w:left="90" w:right="20" w:firstLine="1890"/>
        <w:jc w:val="both"/>
        <w:rPr>
          <w:rFonts w:ascii="Arial" w:hAnsi="Arial" w:cs="Arial"/>
          <w:b/>
          <w:color w:val="000000"/>
          <w:sz w:val="24"/>
          <w:szCs w:val="24"/>
        </w:rPr>
      </w:pPr>
      <w:r>
        <w:rPr>
          <w:rFonts w:ascii="Arial" w:hAnsi="Arial" w:cs="Arial"/>
          <w:b/>
          <w:color w:val="000000"/>
          <w:sz w:val="24"/>
          <w:szCs w:val="24"/>
        </w:rPr>
        <w:t xml:space="preserve">(ii) </w:t>
      </w:r>
      <w:r w:rsidRPr="00D702C4">
        <w:rPr>
          <w:rFonts w:ascii="Arial" w:hAnsi="Arial" w:cs="Arial"/>
          <w:b/>
          <w:color w:val="000000"/>
          <w:sz w:val="24"/>
          <w:szCs w:val="24"/>
        </w:rPr>
        <w:t>Eliminación de beneficios de viviendas DFL 2 adquiridas antes del año 2010</w:t>
      </w:r>
    </w:p>
    <w:p w14:paraId="54BA79BF" w14:textId="77777777" w:rsidR="00514566" w:rsidRDefault="00514566" w:rsidP="004F42D4">
      <w:pPr>
        <w:autoSpaceDE w:val="0"/>
        <w:autoSpaceDN w:val="0"/>
        <w:adjustRightInd w:val="0"/>
        <w:ind w:right="20"/>
        <w:jc w:val="both"/>
        <w:rPr>
          <w:rFonts w:ascii="Arial" w:hAnsi="Arial" w:cs="Arial"/>
          <w:color w:val="000000"/>
          <w:sz w:val="24"/>
          <w:szCs w:val="24"/>
        </w:rPr>
      </w:pPr>
    </w:p>
    <w:p w14:paraId="10DD7246"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 xml:space="preserve">Las personas naturales propietarias de viviendas económicas tienen derecho a diversos beneficios de índole tributario, dentro de las cuales se encuentra la exención de impuestos sobre las rentas de arrendamiento que </w:t>
      </w:r>
      <w:r w:rsidRPr="00D702C4">
        <w:rPr>
          <w:rFonts w:ascii="Arial" w:hAnsi="Arial" w:cs="Arial"/>
          <w:color w:val="000000"/>
          <w:sz w:val="24"/>
          <w:szCs w:val="24"/>
        </w:rPr>
        <w:lastRenderedPageBreak/>
        <w:t>perciban. Dichos beneficios proceden hasta un límite de 2 viviendas por persona. Con todo, las viviendas adquiridas con anterioridad al año 2010 no están sujetas al límite del número de viviendas, por lo que actualmente existen personas naturales y jurídicas que gozan de estos beneficios.</w:t>
      </w:r>
    </w:p>
    <w:p w14:paraId="1A75B1C3" w14:textId="77777777" w:rsidR="00514566" w:rsidRDefault="00514566" w:rsidP="004F42D4">
      <w:pPr>
        <w:autoSpaceDE w:val="0"/>
        <w:autoSpaceDN w:val="0"/>
        <w:adjustRightInd w:val="0"/>
        <w:ind w:right="20"/>
        <w:jc w:val="both"/>
        <w:rPr>
          <w:rFonts w:ascii="Arial" w:hAnsi="Arial" w:cs="Arial"/>
          <w:color w:val="000000"/>
          <w:sz w:val="24"/>
          <w:szCs w:val="24"/>
        </w:rPr>
      </w:pPr>
    </w:p>
    <w:p w14:paraId="30314083" w14:textId="77777777" w:rsidR="00514566"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Se propone aplicar el requisito de que para gozar de los beneficios los propietarios deben ser personas naturales, y hasta el máximo de 2 viviendas por personas, a contar del 1° de enero del año 2022, independientemente de su fecha de adquisición.</w:t>
      </w:r>
    </w:p>
    <w:p w14:paraId="6C849DAE" w14:textId="77777777" w:rsidR="00514566" w:rsidRPr="00D702C4" w:rsidRDefault="00514566" w:rsidP="004F42D4">
      <w:pPr>
        <w:autoSpaceDE w:val="0"/>
        <w:autoSpaceDN w:val="0"/>
        <w:adjustRightInd w:val="0"/>
        <w:ind w:right="20"/>
        <w:jc w:val="both"/>
        <w:rPr>
          <w:rFonts w:ascii="Arial" w:hAnsi="Arial" w:cs="Arial"/>
          <w:color w:val="000000"/>
          <w:sz w:val="24"/>
          <w:szCs w:val="24"/>
        </w:rPr>
      </w:pPr>
    </w:p>
    <w:p w14:paraId="36A20FFA" w14:textId="77777777" w:rsidR="00514566" w:rsidRPr="00D702C4" w:rsidRDefault="00514566" w:rsidP="00C17A4B">
      <w:pPr>
        <w:autoSpaceDE w:val="0"/>
        <w:autoSpaceDN w:val="0"/>
        <w:adjustRightInd w:val="0"/>
        <w:ind w:left="90" w:right="20" w:firstLine="1890"/>
        <w:jc w:val="both"/>
        <w:rPr>
          <w:rFonts w:ascii="Arial" w:hAnsi="Arial" w:cs="Arial"/>
          <w:b/>
          <w:color w:val="000000"/>
          <w:sz w:val="24"/>
          <w:szCs w:val="24"/>
        </w:rPr>
      </w:pPr>
      <w:r w:rsidRPr="00D702C4">
        <w:rPr>
          <w:rFonts w:ascii="Arial" w:hAnsi="Arial" w:cs="Arial"/>
          <w:b/>
          <w:color w:val="000000"/>
          <w:sz w:val="24"/>
          <w:szCs w:val="24"/>
        </w:rPr>
        <w:t>4.3. Afectación con IVA a las prestaciones de servicios</w:t>
      </w:r>
    </w:p>
    <w:p w14:paraId="024BB5BA" w14:textId="77777777" w:rsidR="00514566" w:rsidRDefault="00514566" w:rsidP="004F42D4">
      <w:pPr>
        <w:autoSpaceDE w:val="0"/>
        <w:autoSpaceDN w:val="0"/>
        <w:adjustRightInd w:val="0"/>
        <w:ind w:right="20"/>
        <w:jc w:val="both"/>
        <w:rPr>
          <w:rFonts w:ascii="Arial" w:hAnsi="Arial" w:cs="Arial"/>
          <w:color w:val="000000"/>
          <w:sz w:val="24"/>
          <w:szCs w:val="24"/>
        </w:rPr>
      </w:pPr>
    </w:p>
    <w:p w14:paraId="2D87541F"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La normativa actual contempla que sólo se encuentran gravados con IVA los servicios que provengan de las actividades señaladas en el artículo 20 N°3 y 4 de la LIR (por ejemplo, comercio, industria, actividades extractivas). Los servicios profesionales, asesorías técnicas y consultorías no se encuentran gravados con IVA, por no estar comprendidas dentro de los numerales antes indicados.</w:t>
      </w:r>
    </w:p>
    <w:p w14:paraId="3BB301E8" w14:textId="77777777" w:rsidR="00514566" w:rsidRDefault="00514566" w:rsidP="004F42D4">
      <w:pPr>
        <w:autoSpaceDE w:val="0"/>
        <w:autoSpaceDN w:val="0"/>
        <w:adjustRightInd w:val="0"/>
        <w:ind w:right="20"/>
        <w:jc w:val="both"/>
        <w:rPr>
          <w:rFonts w:ascii="Arial" w:hAnsi="Arial" w:cs="Arial"/>
          <w:color w:val="000000"/>
          <w:sz w:val="24"/>
          <w:szCs w:val="24"/>
        </w:rPr>
      </w:pPr>
    </w:p>
    <w:p w14:paraId="5D5CE730"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Se elimina la referencia al artículo 20 de la LIR, por lo que la regla general será que todos los servicios se encuentren afectos con IVA, salvo que se encuentren expresamente exentos. La afectación con IVA regirá para los servicios que se presten a contar del 1° de enero del año 2022.</w:t>
      </w:r>
    </w:p>
    <w:p w14:paraId="501E0855" w14:textId="77777777" w:rsidR="00514566" w:rsidRDefault="00514566" w:rsidP="004F42D4">
      <w:pPr>
        <w:autoSpaceDE w:val="0"/>
        <w:autoSpaceDN w:val="0"/>
        <w:adjustRightInd w:val="0"/>
        <w:ind w:right="20"/>
        <w:jc w:val="both"/>
        <w:rPr>
          <w:rFonts w:ascii="Arial" w:hAnsi="Arial" w:cs="Arial"/>
          <w:color w:val="000000"/>
          <w:sz w:val="24"/>
          <w:szCs w:val="24"/>
        </w:rPr>
      </w:pPr>
    </w:p>
    <w:p w14:paraId="2B32944D"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Sin embargo, se mantiene la exención a los servicios prestados por personas naturales, ya sea que se presten de manera independiente, o en virtud de un contrato de trabajo. Adicionalmente, se incorpora expresamente que los servicios de salud se encuentran exentos de IVA. Cabe señalar que este proyecto mantiene las exenciones de IVA que existen actualmente de diversos servicios calificados como meritorios, por ejemplo, educación y transporte de pasajeros.</w:t>
      </w:r>
    </w:p>
    <w:p w14:paraId="4E700545" w14:textId="77777777" w:rsidR="00514566" w:rsidRDefault="00514566" w:rsidP="004F42D4">
      <w:pPr>
        <w:autoSpaceDE w:val="0"/>
        <w:autoSpaceDN w:val="0"/>
        <w:adjustRightInd w:val="0"/>
        <w:ind w:right="20"/>
        <w:jc w:val="both"/>
        <w:rPr>
          <w:rFonts w:ascii="Arial" w:hAnsi="Arial" w:cs="Arial"/>
          <w:color w:val="000000"/>
          <w:sz w:val="24"/>
          <w:szCs w:val="24"/>
        </w:rPr>
      </w:pPr>
    </w:p>
    <w:p w14:paraId="3A8703DB"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Por otra parte, se incorpora una norma para efectos de aclarar que la exención de IVA respecto de Correos de Chile sólo aplica para el envío de correspondencia, excluyendo las encomiendas.</w:t>
      </w:r>
    </w:p>
    <w:p w14:paraId="68ABAF97" w14:textId="77777777" w:rsidR="00514566" w:rsidRDefault="00514566" w:rsidP="004F42D4">
      <w:pPr>
        <w:autoSpaceDE w:val="0"/>
        <w:autoSpaceDN w:val="0"/>
        <w:adjustRightInd w:val="0"/>
        <w:ind w:right="20"/>
        <w:jc w:val="both"/>
        <w:rPr>
          <w:rFonts w:ascii="Arial" w:hAnsi="Arial" w:cs="Arial"/>
          <w:b/>
          <w:color w:val="000000"/>
          <w:sz w:val="24"/>
          <w:szCs w:val="24"/>
        </w:rPr>
      </w:pPr>
    </w:p>
    <w:p w14:paraId="1D7C1531" w14:textId="77777777" w:rsidR="00514566" w:rsidRPr="00D702C4" w:rsidRDefault="00514566" w:rsidP="00C17A4B">
      <w:pPr>
        <w:autoSpaceDE w:val="0"/>
        <w:autoSpaceDN w:val="0"/>
        <w:adjustRightInd w:val="0"/>
        <w:ind w:left="90" w:right="20" w:firstLine="1890"/>
        <w:jc w:val="both"/>
        <w:rPr>
          <w:rFonts w:ascii="Arial" w:hAnsi="Arial" w:cs="Arial"/>
          <w:b/>
          <w:color w:val="000000"/>
          <w:sz w:val="24"/>
          <w:szCs w:val="24"/>
        </w:rPr>
      </w:pPr>
      <w:r w:rsidRPr="00D702C4">
        <w:rPr>
          <w:rFonts w:ascii="Arial" w:hAnsi="Arial" w:cs="Arial"/>
          <w:b/>
          <w:color w:val="000000"/>
          <w:sz w:val="24"/>
          <w:szCs w:val="24"/>
        </w:rPr>
        <w:t>4.4. Seguros de vida</w:t>
      </w:r>
    </w:p>
    <w:p w14:paraId="3C45AA67" w14:textId="77777777" w:rsidR="00514566" w:rsidRDefault="00514566" w:rsidP="004F42D4">
      <w:pPr>
        <w:autoSpaceDE w:val="0"/>
        <w:autoSpaceDN w:val="0"/>
        <w:adjustRightInd w:val="0"/>
        <w:ind w:right="20"/>
        <w:jc w:val="both"/>
        <w:rPr>
          <w:rFonts w:ascii="Arial" w:hAnsi="Arial" w:cs="Arial"/>
          <w:color w:val="000000"/>
          <w:sz w:val="24"/>
          <w:szCs w:val="24"/>
        </w:rPr>
      </w:pPr>
    </w:p>
    <w:p w14:paraId="57A714B2"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Conforme a la legislación vigente, las sumas percibidas por los beneficiarios en cumplimiento de contratos de seguros de vida son consideradas ingresos no constitutivos de renta. Adicionalmente, dichas sumas no se gravan con el Impuesto a las Herencias y Donaciones.</w:t>
      </w:r>
    </w:p>
    <w:p w14:paraId="3FD1E45B" w14:textId="77777777" w:rsidR="00514566" w:rsidRDefault="00514566" w:rsidP="004F42D4">
      <w:pPr>
        <w:autoSpaceDE w:val="0"/>
        <w:autoSpaceDN w:val="0"/>
        <w:adjustRightInd w:val="0"/>
        <w:ind w:right="20"/>
        <w:jc w:val="both"/>
        <w:rPr>
          <w:rFonts w:ascii="Arial" w:hAnsi="Arial" w:cs="Arial"/>
          <w:color w:val="000000"/>
          <w:sz w:val="24"/>
          <w:szCs w:val="24"/>
        </w:rPr>
      </w:pPr>
    </w:p>
    <w:p w14:paraId="72323BEA"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Mediante el presente proyecto se establece la afectación con Impuesto a las Herencias y Donaciones, todos los beneficios obtenidos en virtud de contratos de seguros de vida celebrados desde la publicación de la ley.</w:t>
      </w:r>
    </w:p>
    <w:p w14:paraId="0C317D71" w14:textId="77777777" w:rsidR="00514566" w:rsidRDefault="00514566" w:rsidP="004F42D4">
      <w:pPr>
        <w:autoSpaceDE w:val="0"/>
        <w:autoSpaceDN w:val="0"/>
        <w:adjustRightInd w:val="0"/>
        <w:ind w:right="20"/>
        <w:jc w:val="both"/>
        <w:rPr>
          <w:rFonts w:ascii="Arial" w:hAnsi="Arial" w:cs="Arial"/>
          <w:b/>
          <w:color w:val="000000"/>
          <w:sz w:val="24"/>
          <w:szCs w:val="24"/>
        </w:rPr>
      </w:pPr>
    </w:p>
    <w:p w14:paraId="61A60E39"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b/>
          <w:color w:val="000000"/>
          <w:sz w:val="24"/>
          <w:szCs w:val="24"/>
        </w:rPr>
        <w:t>4.5. Deber de información de ingresos no constitutivos de renta</w:t>
      </w:r>
    </w:p>
    <w:p w14:paraId="3A7C870F"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 xml:space="preserve">En la actualidad no existe una obligación para los contribuyentes de informar al Servicio de Impuestos Internos sobre sus ingresos </w:t>
      </w:r>
      <w:r w:rsidRPr="00D702C4">
        <w:rPr>
          <w:rFonts w:ascii="Arial" w:hAnsi="Arial" w:cs="Arial"/>
          <w:color w:val="000000"/>
          <w:sz w:val="24"/>
          <w:szCs w:val="24"/>
        </w:rPr>
        <w:lastRenderedPageBreak/>
        <w:t>no constitutivos de renta. Lo anterior se debe a que no existe una norma que autorice a la autoridad tributaria para solicitar dicha información.</w:t>
      </w:r>
    </w:p>
    <w:p w14:paraId="565628EF" w14:textId="77777777" w:rsidR="00514566" w:rsidRDefault="00514566" w:rsidP="004F42D4">
      <w:pPr>
        <w:autoSpaceDE w:val="0"/>
        <w:autoSpaceDN w:val="0"/>
        <w:adjustRightInd w:val="0"/>
        <w:ind w:right="20"/>
        <w:jc w:val="both"/>
        <w:rPr>
          <w:rFonts w:ascii="Arial" w:hAnsi="Arial" w:cs="Arial"/>
          <w:color w:val="000000"/>
          <w:sz w:val="24"/>
          <w:szCs w:val="24"/>
        </w:rPr>
      </w:pPr>
    </w:p>
    <w:p w14:paraId="426D3489"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Para solucionar esta situación, se incorpora una norma que faculta al Servicio de Impuestos Internos solicitar información a los contribuyentes sobre sus ingresos no constitutivos de renta.</w:t>
      </w:r>
    </w:p>
    <w:p w14:paraId="72855232" w14:textId="77777777" w:rsidR="00514566" w:rsidRDefault="00514566" w:rsidP="004F42D4">
      <w:pPr>
        <w:autoSpaceDE w:val="0"/>
        <w:autoSpaceDN w:val="0"/>
        <w:adjustRightInd w:val="0"/>
        <w:ind w:right="20"/>
        <w:jc w:val="both"/>
        <w:rPr>
          <w:rFonts w:ascii="Arial" w:hAnsi="Arial" w:cs="Arial"/>
          <w:b/>
          <w:color w:val="000000"/>
          <w:sz w:val="24"/>
          <w:szCs w:val="24"/>
        </w:rPr>
      </w:pPr>
    </w:p>
    <w:p w14:paraId="7FAF2D9D" w14:textId="77777777" w:rsidR="00514566" w:rsidRPr="00D702C4" w:rsidRDefault="00514566" w:rsidP="00C17A4B">
      <w:pPr>
        <w:autoSpaceDE w:val="0"/>
        <w:autoSpaceDN w:val="0"/>
        <w:adjustRightInd w:val="0"/>
        <w:ind w:left="90" w:right="20" w:firstLine="1890"/>
        <w:jc w:val="both"/>
        <w:rPr>
          <w:rFonts w:ascii="Arial" w:hAnsi="Arial" w:cs="Arial"/>
          <w:b/>
          <w:color w:val="000000"/>
          <w:sz w:val="24"/>
          <w:szCs w:val="24"/>
        </w:rPr>
      </w:pPr>
      <w:r w:rsidRPr="00D702C4">
        <w:rPr>
          <w:rFonts w:ascii="Arial" w:hAnsi="Arial" w:cs="Arial"/>
          <w:b/>
          <w:color w:val="000000"/>
          <w:sz w:val="24"/>
          <w:szCs w:val="24"/>
        </w:rPr>
        <w:t>4.6. Exclusión del pago de la sobretasa de impuesto territorial a los bienes de propiedad del Fisco</w:t>
      </w:r>
    </w:p>
    <w:p w14:paraId="7E75DE23" w14:textId="77777777" w:rsidR="00514566" w:rsidRDefault="00514566" w:rsidP="004F42D4">
      <w:pPr>
        <w:autoSpaceDE w:val="0"/>
        <w:autoSpaceDN w:val="0"/>
        <w:adjustRightInd w:val="0"/>
        <w:ind w:right="20"/>
        <w:jc w:val="both"/>
        <w:rPr>
          <w:rFonts w:ascii="Arial" w:hAnsi="Arial" w:cs="Arial"/>
          <w:color w:val="000000"/>
          <w:sz w:val="24"/>
          <w:szCs w:val="24"/>
        </w:rPr>
      </w:pPr>
    </w:p>
    <w:p w14:paraId="0AD7D988" w14:textId="77777777" w:rsidR="00514566" w:rsidRPr="00D702C4" w:rsidRDefault="00514566" w:rsidP="00C17A4B">
      <w:pPr>
        <w:autoSpaceDE w:val="0"/>
        <w:autoSpaceDN w:val="0"/>
        <w:adjustRightInd w:val="0"/>
        <w:ind w:left="90" w:right="20" w:firstLine="1890"/>
        <w:jc w:val="both"/>
        <w:rPr>
          <w:rFonts w:ascii="Arial" w:hAnsi="Arial" w:cs="Arial"/>
          <w:color w:val="000000"/>
          <w:sz w:val="24"/>
          <w:szCs w:val="24"/>
        </w:rPr>
      </w:pPr>
      <w:r w:rsidRPr="00D702C4">
        <w:rPr>
          <w:rFonts w:ascii="Arial" w:hAnsi="Arial" w:cs="Arial"/>
          <w:color w:val="000000"/>
          <w:sz w:val="24"/>
          <w:szCs w:val="24"/>
        </w:rPr>
        <w:t>Adicionalmente, se incluye una norma especial que excluye del pago de la sobretasa de impuesto territorial a los bienes de propiedad del Fisco y municipalidades, para evitar el cobro de este impuesto que busca gravar el patrimonio inmobiliario, sobre los bienes fiscales y municipales.</w:t>
      </w:r>
    </w:p>
    <w:p w14:paraId="15C0F0C7" w14:textId="77777777" w:rsidR="00514566" w:rsidRPr="00B2531F" w:rsidRDefault="00514566" w:rsidP="004F42D4">
      <w:pPr>
        <w:suppressAutoHyphens/>
        <w:jc w:val="both"/>
        <w:rPr>
          <w:rFonts w:ascii="Arial" w:hAnsi="Arial" w:cs="Arial"/>
          <w:spacing w:val="-3"/>
          <w:sz w:val="24"/>
          <w:szCs w:val="24"/>
        </w:rPr>
      </w:pPr>
    </w:p>
    <w:p w14:paraId="25E1C8E1" w14:textId="77777777" w:rsidR="00514566" w:rsidRPr="00EC0F08" w:rsidRDefault="00514566" w:rsidP="00363E38">
      <w:pPr>
        <w:widowControl w:val="0"/>
        <w:tabs>
          <w:tab w:val="left" w:pos="426"/>
          <w:tab w:val="left" w:pos="2999"/>
        </w:tabs>
        <w:jc w:val="center"/>
        <w:rPr>
          <w:rFonts w:ascii="Arial" w:hAnsi="Arial" w:cs="Arial"/>
          <w:sz w:val="24"/>
          <w:szCs w:val="24"/>
        </w:rPr>
      </w:pPr>
      <w:r w:rsidRPr="00EC0F08">
        <w:rPr>
          <w:rFonts w:ascii="Arial" w:hAnsi="Arial" w:cs="Arial"/>
          <w:b/>
          <w:sz w:val="24"/>
          <w:szCs w:val="24"/>
        </w:rPr>
        <w:t>III.-</w:t>
      </w:r>
      <w:r w:rsidRPr="00EC0F08">
        <w:rPr>
          <w:rFonts w:ascii="Arial" w:hAnsi="Arial" w:cs="Arial"/>
          <w:sz w:val="24"/>
          <w:szCs w:val="24"/>
        </w:rPr>
        <w:t xml:space="preserve"> </w:t>
      </w:r>
      <w:r w:rsidRPr="00EC0F08">
        <w:rPr>
          <w:rFonts w:ascii="Arial" w:hAnsi="Arial" w:cs="Arial"/>
          <w:b/>
          <w:sz w:val="24"/>
          <w:szCs w:val="24"/>
          <w:u w:val="single"/>
        </w:rPr>
        <w:t>MINUTA DE LAS IDEAS MATRICES O FUNDAMENTALES DEL PROYECTO.</w:t>
      </w:r>
    </w:p>
    <w:p w14:paraId="61E41742" w14:textId="77777777" w:rsidR="00514566" w:rsidRDefault="00514566" w:rsidP="00C07433">
      <w:pPr>
        <w:widowControl w:val="0"/>
        <w:tabs>
          <w:tab w:val="left" w:pos="426"/>
          <w:tab w:val="left" w:pos="2999"/>
        </w:tabs>
        <w:rPr>
          <w:rFonts w:ascii="Arial" w:hAnsi="Arial" w:cs="Arial"/>
          <w:sz w:val="24"/>
          <w:szCs w:val="24"/>
        </w:rPr>
      </w:pPr>
    </w:p>
    <w:p w14:paraId="065D2FAC" w14:textId="77777777" w:rsidR="00514566" w:rsidRPr="0032081F" w:rsidRDefault="00514566" w:rsidP="008471E2">
      <w:pPr>
        <w:tabs>
          <w:tab w:val="left" w:pos="2520"/>
        </w:tabs>
        <w:spacing w:line="240" w:lineRule="atLeast"/>
        <w:ind w:firstLine="2268"/>
        <w:jc w:val="both"/>
        <w:rPr>
          <w:rFonts w:ascii="Arial" w:hAnsi="Arial" w:cs="Arial"/>
          <w:spacing w:val="-3"/>
          <w:sz w:val="24"/>
          <w:szCs w:val="24"/>
          <w:lang w:val="es-MX"/>
        </w:rPr>
      </w:pPr>
      <w:r w:rsidRPr="003439A1">
        <w:rPr>
          <w:rFonts w:ascii="Arial" w:hAnsi="Arial" w:cs="Arial"/>
          <w:sz w:val="24"/>
          <w:szCs w:val="24"/>
          <w:lang w:val="es-CL"/>
        </w:rPr>
        <w:t xml:space="preserve">En conformidad con el N° 1 del artículo 287 del Reglamento de la Corporación y para los efectos de los artículos 69 y 73 de la Constitución Política de la República, como, asimismo, de los artículos 24 y 32 de la Ley Nº 18.918, Orgánica Constitucional del Congreso Nacional, cabe señalar que la idea matriz o fundamental del proyecto </w:t>
      </w:r>
      <w:r w:rsidRPr="003439A1">
        <w:rPr>
          <w:rFonts w:ascii="Arial" w:hAnsi="Arial" w:cs="Arial"/>
          <w:color w:val="000000"/>
          <w:spacing w:val="3"/>
          <w:sz w:val="24"/>
          <w:szCs w:val="24"/>
        </w:rPr>
        <w:t xml:space="preserve">consiste </w:t>
      </w:r>
      <w:r>
        <w:rPr>
          <w:rFonts w:ascii="Arial" w:hAnsi="Arial" w:cs="Arial"/>
          <w:color w:val="000000"/>
          <w:spacing w:val="3"/>
          <w:sz w:val="24"/>
          <w:szCs w:val="24"/>
        </w:rPr>
        <w:t xml:space="preserve">en </w:t>
      </w:r>
      <w:r w:rsidRPr="0032081F">
        <w:rPr>
          <w:rFonts w:ascii="Arial" w:hAnsi="Arial" w:cs="Arial"/>
          <w:sz w:val="24"/>
          <w:szCs w:val="24"/>
        </w:rPr>
        <w:t>ampl</w:t>
      </w:r>
      <w:r>
        <w:rPr>
          <w:rFonts w:ascii="Arial" w:hAnsi="Arial" w:cs="Arial"/>
          <w:sz w:val="24"/>
          <w:szCs w:val="24"/>
        </w:rPr>
        <w:t>iar</w:t>
      </w:r>
      <w:r w:rsidRPr="0032081F">
        <w:rPr>
          <w:rFonts w:ascii="Arial" w:hAnsi="Arial" w:cs="Arial"/>
          <w:sz w:val="24"/>
          <w:szCs w:val="24"/>
        </w:rPr>
        <w:t xml:space="preserve"> y fortalece el pilar solidario de la ley nº 20.255 y </w:t>
      </w:r>
      <w:r>
        <w:rPr>
          <w:rFonts w:ascii="Arial" w:hAnsi="Arial" w:cs="Arial"/>
          <w:sz w:val="24"/>
          <w:szCs w:val="24"/>
        </w:rPr>
        <w:t>reducir</w:t>
      </w:r>
      <w:r w:rsidRPr="0032081F">
        <w:rPr>
          <w:rFonts w:ascii="Arial" w:hAnsi="Arial" w:cs="Arial"/>
          <w:sz w:val="24"/>
          <w:szCs w:val="24"/>
        </w:rPr>
        <w:t xml:space="preserve"> o elimina</w:t>
      </w:r>
      <w:r>
        <w:rPr>
          <w:rFonts w:ascii="Arial" w:hAnsi="Arial" w:cs="Arial"/>
          <w:sz w:val="24"/>
          <w:szCs w:val="24"/>
        </w:rPr>
        <w:t>r</w:t>
      </w:r>
      <w:r w:rsidRPr="0032081F">
        <w:rPr>
          <w:rFonts w:ascii="Arial" w:hAnsi="Arial" w:cs="Arial"/>
          <w:sz w:val="24"/>
          <w:szCs w:val="24"/>
        </w:rPr>
        <w:t xml:space="preserve"> exenciones tributarias para obtener recursos para su financiamiento</w:t>
      </w:r>
    </w:p>
    <w:p w14:paraId="3FFA9427" w14:textId="77777777" w:rsidR="00514566" w:rsidRPr="008471E2" w:rsidRDefault="00514566" w:rsidP="004F42D4">
      <w:pPr>
        <w:widowControl w:val="0"/>
        <w:tabs>
          <w:tab w:val="left" w:pos="2999"/>
        </w:tabs>
        <w:jc w:val="both"/>
        <w:rPr>
          <w:rFonts w:ascii="Arial" w:hAnsi="Arial" w:cs="Arial"/>
          <w:sz w:val="24"/>
          <w:szCs w:val="24"/>
          <w:lang w:val="es-MX"/>
        </w:rPr>
      </w:pPr>
    </w:p>
    <w:p w14:paraId="0B127EA1" w14:textId="77777777" w:rsidR="00514566" w:rsidRPr="00EC0F08" w:rsidRDefault="00514566" w:rsidP="001A1A67">
      <w:pPr>
        <w:widowControl w:val="0"/>
        <w:tabs>
          <w:tab w:val="left" w:pos="2999"/>
        </w:tabs>
        <w:ind w:firstLine="1985"/>
        <w:jc w:val="both"/>
        <w:rPr>
          <w:rFonts w:ascii="Arial" w:hAnsi="Arial" w:cs="Arial"/>
          <w:sz w:val="24"/>
          <w:szCs w:val="24"/>
        </w:rPr>
      </w:pPr>
      <w:r w:rsidRPr="00EC0F08">
        <w:rPr>
          <w:rFonts w:ascii="Arial" w:hAnsi="Arial" w:cs="Arial"/>
          <w:sz w:val="24"/>
          <w:szCs w:val="24"/>
        </w:rPr>
        <w:t xml:space="preserve">Tal idea matriz se encuentra desarrollada en el proyecto aprobado por vuestra Comisión en </w:t>
      </w:r>
      <w:r>
        <w:rPr>
          <w:rFonts w:ascii="Arial" w:hAnsi="Arial" w:cs="Arial"/>
          <w:sz w:val="24"/>
          <w:szCs w:val="24"/>
        </w:rPr>
        <w:t>11 artículos permanentes y 13 artículos transitorios.</w:t>
      </w:r>
    </w:p>
    <w:p w14:paraId="5F908D86" w14:textId="77777777" w:rsidR="00514566" w:rsidRDefault="00514566" w:rsidP="00FC75FC">
      <w:pPr>
        <w:widowControl w:val="0"/>
        <w:tabs>
          <w:tab w:val="left" w:pos="426"/>
          <w:tab w:val="left" w:pos="2999"/>
        </w:tabs>
        <w:jc w:val="both"/>
        <w:rPr>
          <w:rFonts w:ascii="Arial" w:hAnsi="Arial" w:cs="Arial"/>
          <w:b/>
          <w:sz w:val="24"/>
          <w:szCs w:val="24"/>
        </w:rPr>
      </w:pPr>
    </w:p>
    <w:p w14:paraId="47923FDF" w14:textId="77777777" w:rsidR="00514566" w:rsidRPr="00EC0F08" w:rsidRDefault="00514566" w:rsidP="007B07E7">
      <w:pPr>
        <w:widowControl w:val="0"/>
        <w:tabs>
          <w:tab w:val="left" w:pos="426"/>
          <w:tab w:val="left" w:pos="2999"/>
        </w:tabs>
        <w:ind w:left="851" w:hanging="425"/>
        <w:jc w:val="center"/>
        <w:rPr>
          <w:rFonts w:ascii="Arial" w:hAnsi="Arial" w:cs="Arial"/>
          <w:sz w:val="24"/>
          <w:szCs w:val="24"/>
        </w:rPr>
      </w:pPr>
      <w:r w:rsidRPr="00EC0F08">
        <w:rPr>
          <w:rFonts w:ascii="Arial" w:hAnsi="Arial" w:cs="Arial"/>
          <w:b/>
          <w:sz w:val="24"/>
          <w:szCs w:val="24"/>
        </w:rPr>
        <w:t>IV.-</w:t>
      </w:r>
      <w:r w:rsidRPr="00EC0F08">
        <w:rPr>
          <w:rFonts w:ascii="Arial" w:hAnsi="Arial" w:cs="Arial"/>
          <w:sz w:val="24"/>
          <w:szCs w:val="24"/>
        </w:rPr>
        <w:t xml:space="preserve"> </w:t>
      </w:r>
      <w:r w:rsidRPr="00EC0F08">
        <w:rPr>
          <w:rFonts w:ascii="Arial" w:hAnsi="Arial" w:cs="Arial"/>
          <w:b/>
          <w:sz w:val="24"/>
          <w:szCs w:val="24"/>
          <w:u w:val="single"/>
        </w:rPr>
        <w:t>ARTICULOS CALIFICADOS COMO NORMAS ORGÁ</w:t>
      </w:r>
      <w:r>
        <w:rPr>
          <w:rFonts w:ascii="Arial" w:hAnsi="Arial" w:cs="Arial"/>
          <w:b/>
          <w:sz w:val="24"/>
          <w:szCs w:val="24"/>
          <w:u w:val="single"/>
        </w:rPr>
        <w:t>NICAS CONSTITUCIONALES O DE QUÓ</w:t>
      </w:r>
      <w:r w:rsidRPr="00EC0F08">
        <w:rPr>
          <w:rFonts w:ascii="Arial" w:hAnsi="Arial" w:cs="Arial"/>
          <w:b/>
          <w:sz w:val="24"/>
          <w:szCs w:val="24"/>
          <w:u w:val="single"/>
        </w:rPr>
        <w:t>RUM CALIFICADO.</w:t>
      </w:r>
    </w:p>
    <w:p w14:paraId="50A920F5" w14:textId="77777777" w:rsidR="00514566" w:rsidRDefault="00514566" w:rsidP="00C07433">
      <w:pPr>
        <w:widowControl w:val="0"/>
        <w:tabs>
          <w:tab w:val="left" w:pos="426"/>
          <w:tab w:val="left" w:pos="2999"/>
        </w:tabs>
        <w:rPr>
          <w:rFonts w:ascii="Arial" w:hAnsi="Arial" w:cs="Arial"/>
          <w:sz w:val="24"/>
          <w:szCs w:val="24"/>
        </w:rPr>
      </w:pPr>
    </w:p>
    <w:p w14:paraId="036233C5" w14:textId="77777777" w:rsidR="00514566" w:rsidRPr="00EC0F08" w:rsidRDefault="00514566" w:rsidP="008A70C1">
      <w:pPr>
        <w:pStyle w:val="Sangradetextonormal"/>
        <w:tabs>
          <w:tab w:val="left" w:pos="426"/>
        </w:tabs>
        <w:spacing w:line="240" w:lineRule="auto"/>
        <w:ind w:firstLine="1985"/>
        <w:rPr>
          <w:rFonts w:cs="Arial"/>
          <w:szCs w:val="24"/>
        </w:rPr>
      </w:pPr>
      <w:r w:rsidRPr="00EC0F08">
        <w:rPr>
          <w:rFonts w:cs="Arial"/>
          <w:szCs w:val="24"/>
        </w:rPr>
        <w:t>En relación con esta materia</w:t>
      </w:r>
      <w:r>
        <w:rPr>
          <w:rFonts w:cs="Arial"/>
          <w:szCs w:val="24"/>
        </w:rPr>
        <w:t xml:space="preserve">, a juicio de vuestra Comisión, </w:t>
      </w:r>
      <w:r w:rsidRPr="00EC0F08">
        <w:rPr>
          <w:rFonts w:cs="Arial"/>
          <w:szCs w:val="24"/>
        </w:rPr>
        <w:t>no existen en el proyecto que se somete a consideración de la Sala normas que revistan el carácter de orgánicas constitucionales</w:t>
      </w:r>
      <w:r>
        <w:rPr>
          <w:rFonts w:cs="Arial"/>
          <w:szCs w:val="24"/>
        </w:rPr>
        <w:t>, pero sus artículos 1, 2, 3 y 4, permanentes y 2, 3, 4 y 5 transitorios</w:t>
      </w:r>
      <w:r w:rsidRPr="00EC0F08">
        <w:rPr>
          <w:rFonts w:cs="Arial"/>
          <w:szCs w:val="24"/>
        </w:rPr>
        <w:t xml:space="preserve"> r</w:t>
      </w:r>
      <w:r>
        <w:rPr>
          <w:rFonts w:cs="Arial"/>
          <w:szCs w:val="24"/>
        </w:rPr>
        <w:t>equiere</w:t>
      </w:r>
      <w:r w:rsidRPr="00EC0F08">
        <w:rPr>
          <w:rFonts w:cs="Arial"/>
          <w:szCs w:val="24"/>
        </w:rPr>
        <w:t xml:space="preserve">n ser </w:t>
      </w:r>
      <w:r>
        <w:rPr>
          <w:rFonts w:cs="Arial"/>
          <w:szCs w:val="24"/>
        </w:rPr>
        <w:t>aprobadas con quórum calificado en atención a que ellos regulan el ejercicio del derecho a la seguridad social, en conformidad a lo dispuesto por el Artículo 19 N° 18 de la Constitución Política de la República.</w:t>
      </w:r>
    </w:p>
    <w:p w14:paraId="6968BB18" w14:textId="77777777" w:rsidR="00514566" w:rsidRDefault="00514566" w:rsidP="00FC75FC">
      <w:pPr>
        <w:pStyle w:val="Sangradetextonormal"/>
        <w:tabs>
          <w:tab w:val="left" w:pos="426"/>
        </w:tabs>
        <w:spacing w:line="240" w:lineRule="auto"/>
        <w:ind w:firstLine="0"/>
        <w:rPr>
          <w:rFonts w:cs="Arial"/>
          <w:b/>
          <w:szCs w:val="24"/>
        </w:rPr>
      </w:pPr>
    </w:p>
    <w:p w14:paraId="71DE8033" w14:textId="77777777" w:rsidR="00514566" w:rsidRPr="00EC0F08" w:rsidRDefault="00514566" w:rsidP="009B25B8">
      <w:pPr>
        <w:widowControl w:val="0"/>
        <w:tabs>
          <w:tab w:val="left" w:pos="426"/>
          <w:tab w:val="left" w:pos="2999"/>
        </w:tabs>
        <w:jc w:val="center"/>
        <w:rPr>
          <w:rFonts w:ascii="Arial" w:hAnsi="Arial" w:cs="Arial"/>
          <w:sz w:val="24"/>
          <w:szCs w:val="24"/>
        </w:rPr>
      </w:pPr>
      <w:r w:rsidRPr="00EC0F08">
        <w:rPr>
          <w:rFonts w:ascii="Arial" w:hAnsi="Arial" w:cs="Arial"/>
          <w:b/>
          <w:sz w:val="24"/>
          <w:szCs w:val="24"/>
        </w:rPr>
        <w:t xml:space="preserve">V.- </w:t>
      </w:r>
      <w:r w:rsidRPr="00EC0F08">
        <w:rPr>
          <w:rFonts w:ascii="Arial" w:hAnsi="Arial" w:cs="Arial"/>
          <w:b/>
          <w:sz w:val="24"/>
          <w:szCs w:val="24"/>
          <w:u w:val="single"/>
        </w:rPr>
        <w:t>DOCUMENTOS SOLICITADOS Y P</w:t>
      </w:r>
      <w:r>
        <w:rPr>
          <w:rFonts w:ascii="Arial" w:hAnsi="Arial" w:cs="Arial"/>
          <w:b/>
          <w:sz w:val="24"/>
          <w:szCs w:val="24"/>
          <w:u w:val="single"/>
        </w:rPr>
        <w:t>ERSONAS RECIBIDAS POR LA COMISIÓ</w:t>
      </w:r>
      <w:r w:rsidRPr="00EC0F08">
        <w:rPr>
          <w:rFonts w:ascii="Arial" w:hAnsi="Arial" w:cs="Arial"/>
          <w:b/>
          <w:sz w:val="24"/>
          <w:szCs w:val="24"/>
          <w:u w:val="single"/>
        </w:rPr>
        <w:t>N.</w:t>
      </w:r>
    </w:p>
    <w:p w14:paraId="7FE927B9" w14:textId="77777777" w:rsidR="00514566" w:rsidRDefault="00514566" w:rsidP="009B25B8">
      <w:pPr>
        <w:widowControl w:val="0"/>
        <w:tabs>
          <w:tab w:val="left" w:pos="426"/>
          <w:tab w:val="left" w:pos="2999"/>
        </w:tabs>
        <w:jc w:val="both"/>
        <w:rPr>
          <w:rFonts w:ascii="Arial" w:hAnsi="Arial" w:cs="Arial"/>
          <w:sz w:val="24"/>
          <w:szCs w:val="24"/>
        </w:rPr>
      </w:pPr>
    </w:p>
    <w:p w14:paraId="2EA5E682" w14:textId="77777777" w:rsidR="00514566" w:rsidRDefault="00514566" w:rsidP="001D651A">
      <w:pPr>
        <w:widowControl w:val="0"/>
        <w:tabs>
          <w:tab w:val="left" w:pos="426"/>
          <w:tab w:val="left" w:pos="2999"/>
        </w:tabs>
        <w:ind w:firstLine="1985"/>
        <w:jc w:val="both"/>
        <w:rPr>
          <w:rFonts w:ascii="Arial" w:hAnsi="Arial" w:cs="Arial"/>
          <w:sz w:val="24"/>
          <w:szCs w:val="24"/>
        </w:rPr>
      </w:pPr>
      <w:r w:rsidRPr="005B6121">
        <w:rPr>
          <w:rFonts w:ascii="Arial" w:hAnsi="Arial" w:cs="Arial"/>
          <w:sz w:val="24"/>
          <w:szCs w:val="24"/>
        </w:rPr>
        <w:t xml:space="preserve">A las sesiones que vuestra Comisión destinó al estudio de la referida iniciativa legal asistieron </w:t>
      </w:r>
      <w:r>
        <w:rPr>
          <w:rFonts w:ascii="Arial" w:hAnsi="Arial" w:cs="Arial"/>
          <w:sz w:val="24"/>
          <w:szCs w:val="24"/>
        </w:rPr>
        <w:t xml:space="preserve">el señor Ministro del Trabajo y Previsión Social, don </w:t>
      </w:r>
      <w:r w:rsidRPr="00B2531F">
        <w:rPr>
          <w:rFonts w:ascii="Arial" w:hAnsi="Arial" w:cs="Arial"/>
          <w:b/>
          <w:sz w:val="24"/>
          <w:szCs w:val="24"/>
        </w:rPr>
        <w:t>Patricio Melero Abaroa</w:t>
      </w:r>
      <w:r w:rsidRPr="00A73CCE">
        <w:rPr>
          <w:rFonts w:ascii="Arial" w:hAnsi="Arial" w:cs="Arial"/>
          <w:b/>
          <w:sz w:val="24"/>
          <w:szCs w:val="24"/>
        </w:rPr>
        <w:t>,</w:t>
      </w:r>
      <w:r>
        <w:rPr>
          <w:rFonts w:ascii="Arial" w:hAnsi="Arial" w:cs="Arial"/>
          <w:sz w:val="24"/>
          <w:szCs w:val="24"/>
        </w:rPr>
        <w:t xml:space="preserve"> el señor Ministro de Hacienda, don </w:t>
      </w:r>
      <w:r w:rsidRPr="00D702C4">
        <w:rPr>
          <w:rFonts w:ascii="Arial" w:hAnsi="Arial" w:cs="Arial"/>
          <w:b/>
          <w:sz w:val="24"/>
          <w:szCs w:val="24"/>
        </w:rPr>
        <w:t>Rodrigo Cerda Norambuena</w:t>
      </w:r>
      <w:r>
        <w:rPr>
          <w:rFonts w:ascii="Arial" w:hAnsi="Arial" w:cs="Arial"/>
          <w:sz w:val="24"/>
          <w:szCs w:val="24"/>
        </w:rPr>
        <w:t xml:space="preserve">; el señor Subsecretario de Previsión Social, don </w:t>
      </w:r>
      <w:r w:rsidRPr="00D702C4">
        <w:rPr>
          <w:rFonts w:ascii="Arial" w:hAnsi="Arial" w:cs="Arial"/>
          <w:b/>
          <w:sz w:val="24"/>
          <w:szCs w:val="24"/>
        </w:rPr>
        <w:t>Pedro Pizarro Cañas</w:t>
      </w:r>
      <w:r>
        <w:rPr>
          <w:rFonts w:ascii="Arial" w:hAnsi="Arial" w:cs="Arial"/>
          <w:b/>
          <w:sz w:val="24"/>
          <w:szCs w:val="24"/>
        </w:rPr>
        <w:t xml:space="preserve">; </w:t>
      </w:r>
      <w:r>
        <w:rPr>
          <w:rFonts w:ascii="Arial" w:hAnsi="Arial" w:cs="Arial"/>
          <w:bCs/>
          <w:sz w:val="24"/>
          <w:szCs w:val="24"/>
        </w:rPr>
        <w:t xml:space="preserve">el señor Subsecretario de Haciendo, don </w:t>
      </w:r>
      <w:r w:rsidRPr="004B0C75">
        <w:rPr>
          <w:rFonts w:ascii="Arial" w:hAnsi="Arial" w:cs="Arial"/>
          <w:b/>
          <w:sz w:val="24"/>
          <w:szCs w:val="24"/>
        </w:rPr>
        <w:t>Alejandro Weber Pérez</w:t>
      </w:r>
      <w:r>
        <w:rPr>
          <w:rFonts w:ascii="Arial" w:hAnsi="Arial" w:cs="Arial"/>
          <w:bCs/>
          <w:sz w:val="24"/>
          <w:szCs w:val="24"/>
        </w:rPr>
        <w:t>;</w:t>
      </w:r>
      <w:r>
        <w:rPr>
          <w:rFonts w:ascii="Arial" w:hAnsi="Arial" w:cs="Arial"/>
          <w:sz w:val="24"/>
          <w:szCs w:val="24"/>
        </w:rPr>
        <w:t xml:space="preserve"> el señor Superintendente de Pensiones, don </w:t>
      </w:r>
      <w:r w:rsidRPr="007B11B8">
        <w:rPr>
          <w:rFonts w:ascii="Arial" w:hAnsi="Arial" w:cs="Arial"/>
          <w:b/>
          <w:sz w:val="24"/>
          <w:szCs w:val="24"/>
        </w:rPr>
        <w:t>Osvaldo Macías Muñoz</w:t>
      </w:r>
      <w:r>
        <w:rPr>
          <w:rFonts w:ascii="Arial" w:hAnsi="Arial" w:cs="Arial"/>
          <w:sz w:val="24"/>
          <w:szCs w:val="24"/>
        </w:rPr>
        <w:t xml:space="preserve">; </w:t>
      </w:r>
      <w:r w:rsidRPr="005B6121">
        <w:rPr>
          <w:rFonts w:ascii="Arial" w:hAnsi="Arial" w:cs="Arial"/>
          <w:sz w:val="24"/>
          <w:szCs w:val="24"/>
        </w:rPr>
        <w:t xml:space="preserve">don </w:t>
      </w:r>
      <w:r w:rsidRPr="005B6121">
        <w:rPr>
          <w:rFonts w:ascii="Arial" w:hAnsi="Arial" w:cs="Arial"/>
          <w:b/>
          <w:sz w:val="24"/>
          <w:szCs w:val="24"/>
        </w:rPr>
        <w:t>Francisco Del Río Correa</w:t>
      </w:r>
      <w:r w:rsidRPr="005B6121">
        <w:rPr>
          <w:rFonts w:ascii="Arial" w:hAnsi="Arial" w:cs="Arial"/>
          <w:sz w:val="24"/>
          <w:szCs w:val="24"/>
        </w:rPr>
        <w:t xml:space="preserve">, Asesor Legislativo del Ministerio del Trabajo y </w:t>
      </w:r>
      <w:r w:rsidRPr="005B6121">
        <w:rPr>
          <w:rFonts w:ascii="Arial" w:hAnsi="Arial" w:cs="Arial"/>
          <w:sz w:val="24"/>
          <w:szCs w:val="24"/>
        </w:rPr>
        <w:lastRenderedPageBreak/>
        <w:t>Previsión Social</w:t>
      </w:r>
      <w:r>
        <w:rPr>
          <w:rFonts w:ascii="Arial" w:hAnsi="Arial" w:cs="Arial"/>
          <w:sz w:val="24"/>
          <w:szCs w:val="24"/>
        </w:rPr>
        <w:t xml:space="preserve">; </w:t>
      </w:r>
      <w:r>
        <w:rPr>
          <w:rFonts w:ascii="Arial" w:hAnsi="Arial" w:cs="Arial"/>
          <w:sz w:val="24"/>
          <w:szCs w:val="24"/>
          <w:lang w:eastAsia="es-CL"/>
        </w:rPr>
        <w:t xml:space="preserve">la señora </w:t>
      </w:r>
      <w:r w:rsidRPr="005E6DFC">
        <w:rPr>
          <w:rFonts w:ascii="Arial" w:hAnsi="Arial" w:cs="Arial"/>
          <w:b/>
          <w:bCs/>
          <w:sz w:val="24"/>
          <w:szCs w:val="24"/>
          <w:lang w:eastAsia="es-CL"/>
        </w:rPr>
        <w:t>Javiera Suazo López</w:t>
      </w:r>
      <w:r>
        <w:rPr>
          <w:rFonts w:ascii="Arial" w:hAnsi="Arial" w:cs="Arial"/>
          <w:sz w:val="24"/>
          <w:szCs w:val="24"/>
          <w:lang w:eastAsia="es-CL"/>
        </w:rPr>
        <w:t xml:space="preserve">, </w:t>
      </w:r>
      <w:r w:rsidRPr="00255538">
        <w:rPr>
          <w:rFonts w:ascii="Arial" w:hAnsi="Arial" w:cs="Arial"/>
          <w:sz w:val="24"/>
          <w:szCs w:val="24"/>
          <w:lang w:eastAsia="es-CL"/>
        </w:rPr>
        <w:t>Coordinadora de Políticas Tributarias</w:t>
      </w:r>
      <w:r>
        <w:rPr>
          <w:rFonts w:ascii="Arial" w:hAnsi="Arial" w:cs="Arial"/>
          <w:sz w:val="24"/>
          <w:szCs w:val="24"/>
          <w:lang w:eastAsia="es-CL"/>
        </w:rPr>
        <w:t xml:space="preserve"> del Ministerio de Hacienda y</w:t>
      </w:r>
      <w:r>
        <w:rPr>
          <w:rFonts w:ascii="Arial" w:hAnsi="Arial" w:cs="Arial"/>
          <w:sz w:val="24"/>
          <w:szCs w:val="24"/>
        </w:rPr>
        <w:t xml:space="preserve"> don </w:t>
      </w:r>
      <w:r w:rsidRPr="004F42D4">
        <w:rPr>
          <w:rFonts w:ascii="Arial" w:hAnsi="Arial" w:cs="Arial"/>
          <w:b/>
          <w:sz w:val="24"/>
          <w:szCs w:val="24"/>
        </w:rPr>
        <w:t>José Riquelme</w:t>
      </w:r>
      <w:r>
        <w:rPr>
          <w:rFonts w:ascii="Arial" w:hAnsi="Arial" w:cs="Arial"/>
          <w:b/>
          <w:sz w:val="24"/>
          <w:szCs w:val="24"/>
        </w:rPr>
        <w:t xml:space="preserve"> González</w:t>
      </w:r>
      <w:r w:rsidRPr="004F42D4">
        <w:rPr>
          <w:rFonts w:ascii="Arial" w:hAnsi="Arial" w:cs="Arial"/>
          <w:b/>
          <w:sz w:val="24"/>
          <w:szCs w:val="24"/>
        </w:rPr>
        <w:t>,</w:t>
      </w:r>
      <w:r>
        <w:rPr>
          <w:rFonts w:ascii="Arial" w:hAnsi="Arial" w:cs="Arial"/>
          <w:sz w:val="24"/>
          <w:szCs w:val="24"/>
        </w:rPr>
        <w:t xml:space="preserve"> Asesor Legislativo del Ministerio de Hacienda.</w:t>
      </w:r>
    </w:p>
    <w:p w14:paraId="2D88DE46" w14:textId="77777777" w:rsidR="00514566" w:rsidRDefault="00514566" w:rsidP="00DB0B23">
      <w:pPr>
        <w:widowControl w:val="0"/>
        <w:tabs>
          <w:tab w:val="left" w:pos="426"/>
          <w:tab w:val="left" w:pos="2999"/>
        </w:tabs>
        <w:jc w:val="both"/>
        <w:rPr>
          <w:rFonts w:ascii="Arial" w:hAnsi="Arial" w:cs="Arial"/>
          <w:sz w:val="24"/>
          <w:szCs w:val="24"/>
        </w:rPr>
      </w:pPr>
    </w:p>
    <w:p w14:paraId="76C3DD1F"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rPr>
        <w:t xml:space="preserve">Asimismo, recibió a la señora </w:t>
      </w:r>
      <w:r w:rsidRPr="00EA226D">
        <w:rPr>
          <w:rFonts w:ascii="Arial" w:hAnsi="Arial" w:cs="Arial"/>
          <w:b/>
          <w:sz w:val="24"/>
          <w:szCs w:val="24"/>
        </w:rPr>
        <w:t>Paula Benavides Salazar,</w:t>
      </w:r>
      <w:r w:rsidRPr="00CB7932">
        <w:rPr>
          <w:rFonts w:ascii="Arial" w:hAnsi="Arial" w:cs="Arial"/>
          <w:sz w:val="24"/>
          <w:szCs w:val="24"/>
        </w:rPr>
        <w:t xml:space="preserve"> Economista</w:t>
      </w:r>
      <w:r>
        <w:rPr>
          <w:rFonts w:ascii="Arial" w:hAnsi="Arial" w:cs="Arial"/>
          <w:sz w:val="24"/>
          <w:szCs w:val="24"/>
        </w:rPr>
        <w:t>,</w:t>
      </w:r>
      <w:r>
        <w:t xml:space="preserve"> </w:t>
      </w:r>
      <w:r>
        <w:rPr>
          <w:rFonts w:ascii="Arial" w:hAnsi="Arial" w:cs="Arial"/>
          <w:sz w:val="24"/>
          <w:szCs w:val="24"/>
          <w:lang w:eastAsia="es-CL"/>
        </w:rPr>
        <w:t xml:space="preserve">y a los señores </w:t>
      </w:r>
      <w:r w:rsidRPr="00EA226D">
        <w:rPr>
          <w:rFonts w:ascii="Arial" w:hAnsi="Arial" w:cs="Arial"/>
          <w:b/>
          <w:sz w:val="24"/>
          <w:szCs w:val="24"/>
          <w:lang w:eastAsia="es-CL"/>
        </w:rPr>
        <w:t>Diego Riquelme Ruiz</w:t>
      </w:r>
      <w:r w:rsidRPr="00CB7932">
        <w:rPr>
          <w:rFonts w:ascii="Arial" w:hAnsi="Arial" w:cs="Arial"/>
          <w:sz w:val="24"/>
          <w:szCs w:val="24"/>
          <w:lang w:eastAsia="es-CL"/>
        </w:rPr>
        <w:t>, Abogado Tributarista</w:t>
      </w:r>
      <w:r>
        <w:rPr>
          <w:rFonts w:ascii="Arial" w:hAnsi="Arial" w:cs="Arial"/>
          <w:sz w:val="24"/>
          <w:szCs w:val="24"/>
          <w:lang w:eastAsia="es-CL"/>
        </w:rPr>
        <w:t>;</w:t>
      </w:r>
      <w:r w:rsidRPr="00CB7932">
        <w:rPr>
          <w:rFonts w:ascii="Arial" w:hAnsi="Arial" w:cs="Arial"/>
          <w:sz w:val="24"/>
          <w:szCs w:val="24"/>
          <w:lang w:eastAsia="es-CL"/>
        </w:rPr>
        <w:t xml:space="preserve"> </w:t>
      </w:r>
      <w:r w:rsidRPr="00EA226D">
        <w:rPr>
          <w:rFonts w:ascii="Arial" w:hAnsi="Arial" w:cs="Arial"/>
          <w:b/>
          <w:sz w:val="24"/>
          <w:szCs w:val="24"/>
          <w:lang w:eastAsia="es-CL"/>
        </w:rPr>
        <w:t>Nicolás Bohme Olivera</w:t>
      </w:r>
      <w:r w:rsidRPr="00CB7932">
        <w:rPr>
          <w:rFonts w:ascii="Arial" w:hAnsi="Arial" w:cs="Arial"/>
          <w:sz w:val="24"/>
          <w:szCs w:val="24"/>
          <w:lang w:eastAsia="es-CL"/>
        </w:rPr>
        <w:t>, Economista Director Observatorio de Políticas Económicas (OPES)</w:t>
      </w:r>
      <w:r>
        <w:rPr>
          <w:rFonts w:ascii="Arial" w:hAnsi="Arial" w:cs="Arial"/>
          <w:sz w:val="24"/>
          <w:szCs w:val="24"/>
          <w:lang w:eastAsia="es-CL"/>
        </w:rPr>
        <w:t xml:space="preserve">; </w:t>
      </w:r>
      <w:r w:rsidRPr="00EA226D">
        <w:rPr>
          <w:rFonts w:ascii="Arial" w:hAnsi="Arial" w:cs="Arial"/>
          <w:b/>
          <w:sz w:val="24"/>
          <w:szCs w:val="24"/>
          <w:lang w:eastAsia="es-CL"/>
        </w:rPr>
        <w:t>Hugo Cifuentes Lillo</w:t>
      </w:r>
      <w:r>
        <w:rPr>
          <w:rFonts w:ascii="Arial" w:hAnsi="Arial" w:cs="Arial"/>
          <w:sz w:val="24"/>
          <w:szCs w:val="24"/>
          <w:lang w:eastAsia="es-CL"/>
        </w:rPr>
        <w:t xml:space="preserve">, Abogado; </w:t>
      </w:r>
      <w:r w:rsidRPr="00042460">
        <w:rPr>
          <w:rFonts w:ascii="Arial" w:hAnsi="Arial" w:cs="Arial"/>
          <w:b/>
          <w:sz w:val="24"/>
          <w:szCs w:val="24"/>
          <w:lang w:eastAsia="es-CL"/>
        </w:rPr>
        <w:t>Carlos Antonio Díaz Vergara</w:t>
      </w:r>
      <w:r w:rsidRPr="00CF26C9">
        <w:rPr>
          <w:rFonts w:ascii="Arial" w:hAnsi="Arial" w:cs="Arial"/>
          <w:sz w:val="24"/>
          <w:szCs w:val="24"/>
          <w:lang w:eastAsia="es-CL"/>
        </w:rPr>
        <w:t>, Presidente del Consejo Consultivo Previsional</w:t>
      </w:r>
      <w:r>
        <w:rPr>
          <w:rFonts w:ascii="Arial" w:hAnsi="Arial" w:cs="Arial"/>
          <w:sz w:val="24"/>
          <w:szCs w:val="24"/>
          <w:lang w:eastAsia="es-CL"/>
        </w:rPr>
        <w:t xml:space="preserve">; </w:t>
      </w:r>
      <w:r w:rsidRPr="00042460">
        <w:rPr>
          <w:rFonts w:ascii="Arial" w:hAnsi="Arial" w:cs="Arial"/>
          <w:b/>
          <w:sz w:val="24"/>
          <w:szCs w:val="24"/>
          <w:lang w:eastAsia="es-CL"/>
        </w:rPr>
        <w:t>Marco Kremerman Stragelevich</w:t>
      </w:r>
      <w:r w:rsidRPr="00CF26C9">
        <w:rPr>
          <w:rFonts w:ascii="Arial" w:hAnsi="Arial" w:cs="Arial"/>
          <w:sz w:val="24"/>
          <w:szCs w:val="24"/>
          <w:lang w:eastAsia="es-CL"/>
        </w:rPr>
        <w:t>, Licenciado en Ciencias Económicas y Administrativas de la Universidad Católica de Chile - Fundación SOL</w:t>
      </w:r>
      <w:r>
        <w:rPr>
          <w:rFonts w:ascii="Arial" w:hAnsi="Arial" w:cs="Arial"/>
          <w:sz w:val="24"/>
          <w:szCs w:val="24"/>
          <w:lang w:eastAsia="es-CL"/>
        </w:rPr>
        <w:t xml:space="preserve">; </w:t>
      </w:r>
      <w:r w:rsidRPr="00042460">
        <w:rPr>
          <w:rFonts w:ascii="Arial" w:hAnsi="Arial" w:cs="Arial"/>
          <w:b/>
          <w:sz w:val="24"/>
          <w:szCs w:val="24"/>
          <w:lang w:eastAsia="es-CL"/>
        </w:rPr>
        <w:t>Marcos Rivas Cantillana</w:t>
      </w:r>
      <w:r w:rsidRPr="00F32428">
        <w:rPr>
          <w:rFonts w:ascii="Arial" w:hAnsi="Arial" w:cs="Arial"/>
          <w:sz w:val="24"/>
          <w:szCs w:val="24"/>
          <w:lang w:eastAsia="es-CL"/>
        </w:rPr>
        <w:t>, Presidente de la Asociación de Emprendedores de Chile - (ASECH)</w:t>
      </w:r>
      <w:r>
        <w:rPr>
          <w:rFonts w:ascii="Arial" w:hAnsi="Arial" w:cs="Arial"/>
          <w:sz w:val="24"/>
          <w:szCs w:val="24"/>
          <w:lang w:eastAsia="es-CL"/>
        </w:rPr>
        <w:t xml:space="preserve"> y </w:t>
      </w:r>
      <w:r w:rsidRPr="00042460">
        <w:rPr>
          <w:rFonts w:ascii="Arial" w:hAnsi="Arial" w:cs="Arial"/>
          <w:b/>
          <w:sz w:val="24"/>
          <w:szCs w:val="24"/>
          <w:lang w:eastAsia="es-CL"/>
        </w:rPr>
        <w:t>Patricio Basso</w:t>
      </w:r>
      <w:r>
        <w:rPr>
          <w:rFonts w:ascii="Arial" w:hAnsi="Arial" w:cs="Arial"/>
          <w:sz w:val="24"/>
          <w:szCs w:val="24"/>
          <w:lang w:eastAsia="es-CL"/>
        </w:rPr>
        <w:t xml:space="preserve">, </w:t>
      </w:r>
      <w:r w:rsidRPr="004A575D">
        <w:rPr>
          <w:rFonts w:ascii="Arial" w:hAnsi="Arial" w:cs="Arial"/>
          <w:sz w:val="24"/>
          <w:szCs w:val="24"/>
          <w:lang w:eastAsia="es-CL"/>
        </w:rPr>
        <w:t>Ingeniero Matemático de la Universidad de Chile</w:t>
      </w:r>
      <w:r>
        <w:rPr>
          <w:rFonts w:ascii="Arial" w:hAnsi="Arial" w:cs="Arial"/>
          <w:sz w:val="24"/>
          <w:szCs w:val="24"/>
          <w:lang w:eastAsia="es-CL"/>
        </w:rPr>
        <w:t>.</w:t>
      </w:r>
    </w:p>
    <w:p w14:paraId="5306E938" w14:textId="77777777" w:rsidR="00514566" w:rsidRDefault="00514566" w:rsidP="004F42D4">
      <w:pPr>
        <w:tabs>
          <w:tab w:val="left" w:pos="2552"/>
        </w:tabs>
        <w:jc w:val="both"/>
        <w:rPr>
          <w:rFonts w:ascii="Arial" w:hAnsi="Arial" w:cs="Arial"/>
          <w:sz w:val="24"/>
          <w:szCs w:val="24"/>
        </w:rPr>
      </w:pPr>
    </w:p>
    <w:p w14:paraId="237498DB" w14:textId="77777777" w:rsidR="002F114D" w:rsidRDefault="002F114D" w:rsidP="004F42D4">
      <w:pPr>
        <w:tabs>
          <w:tab w:val="left" w:pos="2552"/>
        </w:tabs>
        <w:jc w:val="both"/>
        <w:rPr>
          <w:rFonts w:ascii="Arial" w:hAnsi="Arial" w:cs="Arial"/>
          <w:sz w:val="24"/>
          <w:szCs w:val="24"/>
        </w:rPr>
      </w:pPr>
    </w:p>
    <w:p w14:paraId="4B2DE608" w14:textId="77777777" w:rsidR="00514566" w:rsidRPr="00EC0F08" w:rsidRDefault="00514566" w:rsidP="008A70C1">
      <w:pPr>
        <w:widowControl w:val="0"/>
        <w:tabs>
          <w:tab w:val="left" w:pos="426"/>
          <w:tab w:val="left" w:pos="2999"/>
        </w:tabs>
        <w:jc w:val="center"/>
        <w:rPr>
          <w:rFonts w:ascii="Arial" w:hAnsi="Arial" w:cs="Arial"/>
          <w:sz w:val="24"/>
          <w:szCs w:val="24"/>
        </w:rPr>
      </w:pPr>
      <w:r w:rsidRPr="00EC0F08">
        <w:rPr>
          <w:rFonts w:ascii="Arial" w:hAnsi="Arial" w:cs="Arial"/>
          <w:b/>
          <w:sz w:val="24"/>
          <w:szCs w:val="24"/>
        </w:rPr>
        <w:t>VI.-</w:t>
      </w:r>
      <w:r w:rsidRPr="00EC0F08">
        <w:rPr>
          <w:rFonts w:ascii="Arial" w:hAnsi="Arial" w:cs="Arial"/>
          <w:sz w:val="24"/>
          <w:szCs w:val="24"/>
        </w:rPr>
        <w:t xml:space="preserve"> </w:t>
      </w:r>
      <w:r>
        <w:rPr>
          <w:rFonts w:ascii="Arial" w:hAnsi="Arial" w:cs="Arial"/>
          <w:b/>
          <w:sz w:val="24"/>
          <w:szCs w:val="24"/>
          <w:u w:val="single"/>
        </w:rPr>
        <w:t>ARTÍ</w:t>
      </w:r>
      <w:r w:rsidRPr="00EC0F08">
        <w:rPr>
          <w:rFonts w:ascii="Arial" w:hAnsi="Arial" w:cs="Arial"/>
          <w:b/>
          <w:sz w:val="24"/>
          <w:szCs w:val="24"/>
          <w:u w:val="single"/>
        </w:rPr>
        <w:t>CULOS DEL PROYECTO DE</w:t>
      </w:r>
      <w:r>
        <w:rPr>
          <w:rFonts w:ascii="Arial" w:hAnsi="Arial" w:cs="Arial"/>
          <w:b/>
          <w:sz w:val="24"/>
          <w:szCs w:val="24"/>
          <w:u w:val="single"/>
        </w:rPr>
        <w:t>SPACHADO POR LA COMISIÓ</w:t>
      </w:r>
      <w:r w:rsidRPr="00EC0F08">
        <w:rPr>
          <w:rFonts w:ascii="Arial" w:hAnsi="Arial" w:cs="Arial"/>
          <w:b/>
          <w:sz w:val="24"/>
          <w:szCs w:val="24"/>
          <w:u w:val="single"/>
        </w:rPr>
        <w:t>N QUE DEBEN SER CONOCIDOS POR LA COMISION DE HACIENDA.</w:t>
      </w:r>
    </w:p>
    <w:p w14:paraId="3ADE8ED5" w14:textId="77777777" w:rsidR="00514566" w:rsidRPr="00EC0F08" w:rsidRDefault="00514566" w:rsidP="009B25B8">
      <w:pPr>
        <w:widowControl w:val="0"/>
        <w:tabs>
          <w:tab w:val="left" w:pos="426"/>
          <w:tab w:val="left" w:pos="2999"/>
        </w:tabs>
        <w:rPr>
          <w:rFonts w:ascii="Arial" w:hAnsi="Arial" w:cs="Arial"/>
          <w:sz w:val="24"/>
          <w:szCs w:val="24"/>
        </w:rPr>
      </w:pPr>
    </w:p>
    <w:p w14:paraId="071A57A0" w14:textId="77777777" w:rsidR="00514566" w:rsidRPr="001E2CD0" w:rsidRDefault="00514566" w:rsidP="008D35A3">
      <w:pPr>
        <w:widowControl w:val="0"/>
        <w:tabs>
          <w:tab w:val="left" w:pos="426"/>
          <w:tab w:val="left" w:pos="2999"/>
        </w:tabs>
        <w:ind w:firstLine="1985"/>
        <w:jc w:val="both"/>
        <w:rPr>
          <w:rFonts w:ascii="Arial" w:hAnsi="Arial" w:cs="Arial"/>
          <w:color w:val="000000"/>
          <w:sz w:val="24"/>
          <w:szCs w:val="24"/>
        </w:rPr>
      </w:pPr>
      <w:r w:rsidRPr="001E2CD0">
        <w:rPr>
          <w:rFonts w:ascii="Arial" w:hAnsi="Arial" w:cs="Arial"/>
          <w:color w:val="000000"/>
          <w:sz w:val="24"/>
          <w:szCs w:val="24"/>
        </w:rPr>
        <w:t xml:space="preserve">A juicio de la Comisión, </w:t>
      </w:r>
      <w:r>
        <w:rPr>
          <w:rFonts w:ascii="Arial" w:hAnsi="Arial" w:cs="Arial"/>
          <w:color w:val="000000"/>
          <w:sz w:val="24"/>
          <w:szCs w:val="24"/>
        </w:rPr>
        <w:t xml:space="preserve">tanto los </w:t>
      </w:r>
      <w:r w:rsidRPr="001E2CD0">
        <w:rPr>
          <w:rFonts w:ascii="Arial" w:hAnsi="Arial" w:cs="Arial"/>
          <w:color w:val="000000"/>
          <w:sz w:val="24"/>
          <w:szCs w:val="24"/>
        </w:rPr>
        <w:t xml:space="preserve">artículos </w:t>
      </w:r>
      <w:r>
        <w:rPr>
          <w:rFonts w:ascii="Arial" w:hAnsi="Arial" w:cs="Arial"/>
          <w:color w:val="000000"/>
          <w:sz w:val="24"/>
          <w:szCs w:val="24"/>
        </w:rPr>
        <w:t>permanentes como los transitorios</w:t>
      </w:r>
      <w:r w:rsidRPr="001E2CD0">
        <w:rPr>
          <w:rFonts w:ascii="Arial" w:hAnsi="Arial" w:cs="Arial"/>
          <w:color w:val="000000"/>
          <w:sz w:val="24"/>
          <w:szCs w:val="24"/>
        </w:rPr>
        <w:t xml:space="preserve"> del proyecto aprobado, requieren ser conocidos por la Comisión de Hacienda por tener sus disposiciones incidencia en materia financiera o presupuestaria del Estado.</w:t>
      </w:r>
    </w:p>
    <w:p w14:paraId="18A04B3A" w14:textId="77777777" w:rsidR="00514566" w:rsidRDefault="00514566" w:rsidP="00FC75FC">
      <w:pPr>
        <w:widowControl w:val="0"/>
        <w:tabs>
          <w:tab w:val="left" w:pos="426"/>
          <w:tab w:val="left" w:pos="2410"/>
        </w:tabs>
        <w:jc w:val="both"/>
        <w:outlineLvl w:val="0"/>
        <w:rPr>
          <w:rFonts w:ascii="Arial" w:hAnsi="Arial" w:cs="Arial"/>
          <w:b/>
          <w:sz w:val="24"/>
          <w:szCs w:val="24"/>
        </w:rPr>
      </w:pPr>
    </w:p>
    <w:p w14:paraId="5872A917" w14:textId="77777777" w:rsidR="00514566" w:rsidRPr="004F2C2C" w:rsidRDefault="00514566" w:rsidP="00292A8A">
      <w:pPr>
        <w:widowControl w:val="0"/>
        <w:tabs>
          <w:tab w:val="left" w:pos="426"/>
          <w:tab w:val="left" w:pos="2410"/>
        </w:tabs>
        <w:jc w:val="center"/>
        <w:outlineLvl w:val="0"/>
        <w:rPr>
          <w:rFonts w:ascii="Arial" w:hAnsi="Arial" w:cs="Arial"/>
          <w:sz w:val="24"/>
          <w:szCs w:val="24"/>
        </w:rPr>
      </w:pPr>
      <w:r w:rsidRPr="004F2C2C">
        <w:rPr>
          <w:rFonts w:ascii="Arial" w:hAnsi="Arial" w:cs="Arial"/>
          <w:b/>
          <w:sz w:val="24"/>
          <w:szCs w:val="24"/>
        </w:rPr>
        <w:t xml:space="preserve">VII.- </w:t>
      </w:r>
      <w:r w:rsidRPr="004F2C2C">
        <w:rPr>
          <w:rFonts w:ascii="Arial" w:hAnsi="Arial" w:cs="Arial"/>
          <w:b/>
          <w:sz w:val="24"/>
          <w:szCs w:val="24"/>
          <w:u w:val="single"/>
        </w:rPr>
        <w:t xml:space="preserve">DISCUSION </w:t>
      </w:r>
      <w:r>
        <w:rPr>
          <w:rFonts w:ascii="Arial" w:hAnsi="Arial" w:cs="Arial"/>
          <w:b/>
          <w:sz w:val="24"/>
          <w:szCs w:val="24"/>
          <w:u w:val="single"/>
        </w:rPr>
        <w:t>GENERAL</w:t>
      </w:r>
      <w:r w:rsidRPr="004F2C2C">
        <w:rPr>
          <w:rFonts w:ascii="Arial" w:hAnsi="Arial" w:cs="Arial"/>
          <w:b/>
          <w:sz w:val="24"/>
          <w:szCs w:val="24"/>
          <w:u w:val="single"/>
        </w:rPr>
        <w:t xml:space="preserve">. </w:t>
      </w:r>
    </w:p>
    <w:p w14:paraId="41CDB9F6" w14:textId="77777777" w:rsidR="00514566" w:rsidRPr="004F2C2C" w:rsidRDefault="00514566" w:rsidP="00292A8A">
      <w:pPr>
        <w:widowControl w:val="0"/>
        <w:tabs>
          <w:tab w:val="left" w:pos="426"/>
          <w:tab w:val="left" w:pos="3000"/>
        </w:tabs>
        <w:jc w:val="both"/>
        <w:rPr>
          <w:rFonts w:ascii="Arial" w:hAnsi="Arial" w:cs="Arial"/>
          <w:sz w:val="24"/>
          <w:szCs w:val="24"/>
        </w:rPr>
      </w:pPr>
    </w:p>
    <w:p w14:paraId="0C63EDB5" w14:textId="77777777" w:rsidR="00514566" w:rsidRDefault="00514566" w:rsidP="00FF7A48">
      <w:pPr>
        <w:pStyle w:val="NormalWeb"/>
        <w:spacing w:before="0" w:beforeAutospacing="0" w:after="0" w:afterAutospacing="0"/>
        <w:ind w:firstLine="1985"/>
        <w:jc w:val="both"/>
        <w:rPr>
          <w:rFonts w:ascii="Arial" w:hAnsi="Arial" w:cs="Arial"/>
          <w:lang w:val="es-CL" w:eastAsia="es-CL"/>
        </w:rPr>
      </w:pPr>
      <w:r>
        <w:rPr>
          <w:rFonts w:ascii="Arial" w:hAnsi="Arial" w:cs="Arial"/>
        </w:rPr>
        <w:t xml:space="preserve">La Comisión inició la discusión general del proyecto en informe en su sesión de </w:t>
      </w:r>
      <w:r w:rsidRPr="00AE3090">
        <w:rPr>
          <w:rFonts w:ascii="Arial" w:hAnsi="Arial" w:cs="Arial"/>
        </w:rPr>
        <w:t xml:space="preserve">fecha </w:t>
      </w:r>
      <w:r>
        <w:rPr>
          <w:rFonts w:ascii="Arial" w:hAnsi="Arial" w:cs="Arial"/>
          <w:b/>
        </w:rPr>
        <w:t xml:space="preserve">21 de septiembre </w:t>
      </w:r>
      <w:r w:rsidRPr="00AE3090">
        <w:rPr>
          <w:rFonts w:ascii="Arial" w:hAnsi="Arial" w:cs="Arial"/>
        </w:rPr>
        <w:t xml:space="preserve">del año en curso, </w:t>
      </w:r>
      <w:r>
        <w:rPr>
          <w:rFonts w:ascii="Arial" w:hAnsi="Arial" w:cs="Arial"/>
        </w:rPr>
        <w:t xml:space="preserve">a la cual asistieron el señor Ministro del Trabajo y Previsión Social, don </w:t>
      </w:r>
      <w:r w:rsidRPr="00B2531F">
        <w:rPr>
          <w:rFonts w:ascii="Arial" w:hAnsi="Arial" w:cs="Arial"/>
          <w:b/>
        </w:rPr>
        <w:t>Patricio Melero Abaroa</w:t>
      </w:r>
      <w:r w:rsidRPr="00A73CCE">
        <w:rPr>
          <w:rFonts w:ascii="Arial" w:hAnsi="Arial" w:cs="Arial"/>
          <w:b/>
        </w:rPr>
        <w:t>,</w:t>
      </w:r>
      <w:r>
        <w:rPr>
          <w:rFonts w:ascii="Arial" w:hAnsi="Arial" w:cs="Arial"/>
        </w:rPr>
        <w:t xml:space="preserve"> el señor Ministro de Hacienda, don </w:t>
      </w:r>
      <w:r w:rsidRPr="00D702C4">
        <w:rPr>
          <w:rFonts w:ascii="Arial" w:hAnsi="Arial" w:cs="Arial"/>
          <w:b/>
        </w:rPr>
        <w:t>Rodrigo Cerda Norambuena</w:t>
      </w:r>
      <w:r>
        <w:rPr>
          <w:rFonts w:ascii="Arial" w:hAnsi="Arial" w:cs="Arial"/>
        </w:rPr>
        <w:t xml:space="preserve">; el señor Subsecretario de Previsión Social, don </w:t>
      </w:r>
      <w:r w:rsidRPr="00D702C4">
        <w:rPr>
          <w:rFonts w:ascii="Arial" w:hAnsi="Arial" w:cs="Arial"/>
          <w:b/>
        </w:rPr>
        <w:t>Pedro Pizarro Cañas</w:t>
      </w:r>
      <w:r>
        <w:rPr>
          <w:rFonts w:ascii="Arial" w:hAnsi="Arial" w:cs="Arial"/>
        </w:rPr>
        <w:t>; e</w:t>
      </w:r>
      <w:r w:rsidRPr="00FF7A48">
        <w:rPr>
          <w:rFonts w:ascii="Arial" w:hAnsi="Arial" w:cs="Arial"/>
          <w:lang w:val="es-CL" w:eastAsia="es-CL"/>
        </w:rPr>
        <w:t xml:space="preserve">l señor </w:t>
      </w:r>
      <w:r w:rsidRPr="00FF7A48">
        <w:rPr>
          <w:rFonts w:ascii="Arial" w:hAnsi="Arial" w:cs="Arial"/>
          <w:b/>
          <w:lang w:val="es-CL" w:eastAsia="es-CL"/>
        </w:rPr>
        <w:t>Osvaldo Macías Muñoz</w:t>
      </w:r>
      <w:r w:rsidRPr="00FF7A48">
        <w:rPr>
          <w:rFonts w:ascii="Arial" w:hAnsi="Arial" w:cs="Arial"/>
          <w:lang w:val="es-CL" w:eastAsia="es-CL"/>
        </w:rPr>
        <w:t>, Superintendente de Pensiones</w:t>
      </w:r>
      <w:r>
        <w:rPr>
          <w:rFonts w:ascii="Arial" w:hAnsi="Arial" w:cs="Arial"/>
          <w:lang w:val="es-CL" w:eastAsia="es-CL"/>
        </w:rPr>
        <w:t xml:space="preserve">: </w:t>
      </w:r>
      <w:r w:rsidRPr="005B6121">
        <w:rPr>
          <w:rFonts w:ascii="Arial" w:hAnsi="Arial" w:cs="Arial"/>
        </w:rPr>
        <w:t xml:space="preserve">don </w:t>
      </w:r>
      <w:r w:rsidRPr="005B6121">
        <w:rPr>
          <w:rFonts w:ascii="Arial" w:hAnsi="Arial" w:cs="Arial"/>
          <w:b/>
        </w:rPr>
        <w:t>Francisco Del Río Correa</w:t>
      </w:r>
      <w:r w:rsidRPr="005B6121">
        <w:rPr>
          <w:rFonts w:ascii="Arial" w:hAnsi="Arial" w:cs="Arial"/>
        </w:rPr>
        <w:t>, Asesor Legislativo del Ministerio</w:t>
      </w:r>
      <w:r>
        <w:rPr>
          <w:rFonts w:ascii="Arial" w:hAnsi="Arial" w:cs="Arial"/>
        </w:rPr>
        <w:t xml:space="preserve"> del Trabajo y Previsión Social, y don</w:t>
      </w:r>
      <w:r w:rsidRPr="005B6121">
        <w:rPr>
          <w:rFonts w:ascii="Arial" w:hAnsi="Arial" w:cs="Arial"/>
        </w:rPr>
        <w:t xml:space="preserve"> </w:t>
      </w:r>
      <w:r w:rsidRPr="00FF7A48">
        <w:rPr>
          <w:rFonts w:ascii="Arial" w:hAnsi="Arial" w:cs="Arial"/>
          <w:b/>
          <w:lang w:val="es-CL" w:eastAsia="es-CL"/>
        </w:rPr>
        <w:t>José Riquelme González</w:t>
      </w:r>
      <w:r w:rsidRPr="00FF7A48">
        <w:rPr>
          <w:rFonts w:ascii="Arial" w:hAnsi="Arial" w:cs="Arial"/>
          <w:lang w:val="es-CL" w:eastAsia="es-CL"/>
        </w:rPr>
        <w:t>, asesor legislativ</w:t>
      </w:r>
      <w:r>
        <w:rPr>
          <w:rFonts w:ascii="Arial" w:hAnsi="Arial" w:cs="Arial"/>
          <w:lang w:val="es-CL" w:eastAsia="es-CL"/>
        </w:rPr>
        <w:t>o de dicha Cartera de Estado.</w:t>
      </w:r>
    </w:p>
    <w:p w14:paraId="70A2FC56" w14:textId="77777777" w:rsidR="00514566" w:rsidRDefault="00514566" w:rsidP="004F42D4">
      <w:pPr>
        <w:pStyle w:val="NormalWeb"/>
        <w:spacing w:before="0" w:beforeAutospacing="0" w:after="0" w:afterAutospacing="0"/>
        <w:jc w:val="both"/>
        <w:rPr>
          <w:rFonts w:ascii="Arial" w:hAnsi="Arial" w:cs="Arial"/>
          <w:lang w:val="es-CL" w:eastAsia="es-CL"/>
        </w:rPr>
      </w:pPr>
    </w:p>
    <w:p w14:paraId="37B7694D"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En primer lugar, el Ministro señor </w:t>
      </w:r>
      <w:r w:rsidRPr="00FF7A48">
        <w:rPr>
          <w:rFonts w:ascii="Arial" w:hAnsi="Arial" w:cs="Arial"/>
          <w:b/>
          <w:sz w:val="24"/>
          <w:szCs w:val="24"/>
          <w:lang w:val="es-CL" w:eastAsia="es-CL"/>
        </w:rPr>
        <w:t>Melero</w:t>
      </w:r>
      <w:r w:rsidRPr="00FF7A48">
        <w:rPr>
          <w:rFonts w:ascii="Arial" w:hAnsi="Arial" w:cs="Arial"/>
          <w:sz w:val="24"/>
          <w:szCs w:val="24"/>
          <w:lang w:val="es-CL" w:eastAsia="es-CL"/>
        </w:rPr>
        <w:t>, en cuanto a los objetivos del proyecto de ley, sostuvo que este tiene como fin mejorar las pensiones de los actuales y futuros pensionados a través de: (i) Ampliación y fortalecimiento del Pilar Solidario; (ii) Aumento de la Pensión Básica Solidaria alcanzando la línea de la pobreza; y, (iii) Disminución de lagunas previsionales.</w:t>
      </w:r>
    </w:p>
    <w:p w14:paraId="124F84C5"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Respecto a la ampliación y fortalecimiento del Pilar Solidario, el señor M</w:t>
      </w:r>
      <w:r>
        <w:rPr>
          <w:rFonts w:ascii="Arial" w:hAnsi="Arial" w:cs="Arial"/>
          <w:sz w:val="24"/>
          <w:szCs w:val="24"/>
          <w:lang w:val="es-CL" w:eastAsia="es-CL"/>
        </w:rPr>
        <w:t>inistro</w:t>
      </w:r>
      <w:r w:rsidRPr="00FF7A48">
        <w:rPr>
          <w:rFonts w:ascii="Arial" w:hAnsi="Arial" w:cs="Arial"/>
          <w:sz w:val="24"/>
          <w:szCs w:val="24"/>
          <w:lang w:val="es-CL" w:eastAsia="es-CL"/>
        </w:rPr>
        <w:t xml:space="preserve"> informó que, mediante esta iniciativa, se aumentará la cobertura del Pilar Solidario del 60% al 80% de la población más vulnerable según el Instrumento Técnico de Focalización. Este aumento, continuó, será inmediato, sin transitoriedad de la Ley N° 21.190, pues, se adelanta el aumento de beneficios del Pilar Solidario para pensionados entre 65 y 74 años (1.027.533 beneficiarios) y pensionados de invalidez (actualmente en enero 2022).</w:t>
      </w:r>
    </w:p>
    <w:p w14:paraId="0FA52C39"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Esta ampliación, a juicio del señor Ministro, se refleja en una mejora en las pensiones, dado que sube a $178.958 la Pensión Básica Solidaria </w:t>
      </w:r>
      <w:r w:rsidRPr="00FF7A48">
        <w:rPr>
          <w:rFonts w:ascii="Arial" w:hAnsi="Arial" w:cs="Arial"/>
          <w:sz w:val="24"/>
          <w:szCs w:val="24"/>
          <w:lang w:val="es-CL" w:eastAsia="es-CL"/>
        </w:rPr>
        <w:lastRenderedPageBreak/>
        <w:t>(PBS), actual línea de la pobreza y se fija en $520.366 el valor de la Pensión Máxima con Aporte Solidario (PMAS).</w:t>
      </w:r>
    </w:p>
    <w:p w14:paraId="4E9E3217"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Asimismo, informó que los actuales beneficiarios del proyecto de ley son 1.7 millones de pensionados (Julio 2021), que hoy son beneficiarios de la Pensión Básica Solidaria y del Aporte Previsional Solidario. Por otro lado, señaló que se estiman 506 mil nuevos beneficiarios que se incorporarán al Pilar Solidario por el aumento de su cobertura, llegando a más de 2 millones de beneficiarios totales, de los cuales el 55% de los nuevos beneficiarios serán mujeres y el 45% corresponderán a hombres.</w:t>
      </w:r>
    </w:p>
    <w:p w14:paraId="25F47CB7"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En relación con el impacto a las pensiones, el Ministro señor </w:t>
      </w:r>
      <w:r w:rsidRPr="00FF7A48">
        <w:rPr>
          <w:rFonts w:ascii="Arial" w:hAnsi="Arial" w:cs="Arial"/>
          <w:b/>
          <w:sz w:val="24"/>
          <w:szCs w:val="24"/>
          <w:lang w:val="es-CL" w:eastAsia="es-CL"/>
        </w:rPr>
        <w:t>Melero</w:t>
      </w:r>
      <w:r w:rsidRPr="00FF7A48">
        <w:rPr>
          <w:rFonts w:ascii="Arial" w:hAnsi="Arial" w:cs="Arial"/>
          <w:sz w:val="24"/>
          <w:szCs w:val="24"/>
          <w:lang w:val="es-CL" w:eastAsia="es-CL"/>
        </w:rPr>
        <w:t xml:space="preserve"> indicó que los beneficiarios actuales entre 65 y 74 años (1.027.533 beneficiarios), pasarán a contar con una Pensión Básica Solidaria de $164.356 a $178.958, y la Pensión Máxima con Aporte Solidario sube de $485.674 a $520.366 (se adelanta el aumento de la PMAS que correspondía a enero 2022). Con ello, la PBS aumentará en un 8.9%, y el APS en porcentajes superiores que suben con la Pensión Base.</w:t>
      </w:r>
    </w:p>
    <w:p w14:paraId="2F614296"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Asimismo, señaló que 84.600 personas que actualmente no tienen derecho a pensión recibirán $178.958 al mes. Además, quedan exentos de cotizar el 7% de salud y acceden al sistema bajo la modalidad de libre elección. Por otro lado, 421.400 pensionados que reciben pensiones inferiores a $520.366 podrán acceder al Aporte Previsional Solidario (APS).</w:t>
      </w:r>
    </w:p>
    <w:p w14:paraId="4144409F"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En cuanto a otras disposiciones previsionales, el Ministro señor </w:t>
      </w:r>
      <w:r w:rsidRPr="00FF7A48">
        <w:rPr>
          <w:rFonts w:ascii="Arial" w:hAnsi="Arial" w:cs="Arial"/>
          <w:b/>
          <w:sz w:val="24"/>
          <w:szCs w:val="24"/>
          <w:lang w:val="es-CL" w:eastAsia="es-CL"/>
        </w:rPr>
        <w:t>Melero</w:t>
      </w:r>
      <w:r w:rsidRPr="00FF7A48">
        <w:rPr>
          <w:rFonts w:ascii="Arial" w:hAnsi="Arial" w:cs="Arial"/>
          <w:sz w:val="24"/>
          <w:szCs w:val="24"/>
          <w:lang w:val="es-CL" w:eastAsia="es-CL"/>
        </w:rPr>
        <w:t xml:space="preserve"> informó que para el cálculo del beneficio, se excluyen de la pensión autofinanciada de referencia algunos conceptos como el de Cuenta de Ahorro Voluntario (Cuenta 2) y fondos de cesantía que complementan el monto de la pensión. El objetivo es premiar el ahorro voluntario con fines previsionales en todas sus formas, evitando que ello perjudique al afiliado en la obtención de beneficios. De igual modo, se propone considerar los recursos retirados como Excedente de Libre Disposición como una pensión adicional para los pensionados en modalidad de retiro programado en el cálculo del Aporte Previsional Solidario.</w:t>
      </w:r>
    </w:p>
    <w:p w14:paraId="726FDC37"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A su vez, manifestó que se crea un seguro de lagunas que establece un aporte para la cotización de pensiones equivalente al 10% de la prestación por cesantía, más la cotización al Seguro de Invalidez y Sobrevivencia (SIS). El objetivo de lo anterior, por un lado, es disminuir las lagunas previsionales y mejorar las pensiones de vejez, y, por el otro, mejorar las condiciones de cobertura y monto de los beneficios del SIS.</w:t>
      </w:r>
    </w:p>
    <w:p w14:paraId="48601C9F"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En este marco, el señor </w:t>
      </w:r>
      <w:r w:rsidRPr="00FF7A48">
        <w:rPr>
          <w:rFonts w:ascii="Arial" w:hAnsi="Arial" w:cs="Arial"/>
          <w:b/>
          <w:sz w:val="24"/>
          <w:szCs w:val="24"/>
          <w:lang w:val="es-CL" w:eastAsia="es-CL"/>
        </w:rPr>
        <w:t>Melero</w:t>
      </w:r>
      <w:r w:rsidRPr="00FF7A48">
        <w:rPr>
          <w:rFonts w:ascii="Arial" w:hAnsi="Arial" w:cs="Arial"/>
          <w:sz w:val="24"/>
          <w:szCs w:val="24"/>
          <w:lang w:val="es-CL" w:eastAsia="es-CL"/>
        </w:rPr>
        <w:t xml:space="preserve"> hizo presente que actualmente, los afiliados al Seguro de Cesantía que optan por el Fondo de Cesantía Solidario (FCS), reciben un aporte para la cotización de pensiones del 10% de la prestación que reciben (15% de los beneficiarios). A su vez, quienes optan por el seguro con cargo a la Cuenta Individual de Cesantía (CIC) no reciben aporte para la cotización previsional (85% de los beneficiarios). Ambos grupos no </w:t>
      </w:r>
      <w:r w:rsidRPr="00FF7A48">
        <w:rPr>
          <w:rFonts w:ascii="Arial" w:hAnsi="Arial" w:cs="Arial"/>
          <w:sz w:val="24"/>
          <w:szCs w:val="24"/>
          <w:lang w:val="es-CL" w:eastAsia="es-CL"/>
        </w:rPr>
        <w:lastRenderedPageBreak/>
        <w:t>reciben aportes para el pago de la cotización correspondiente al Seguro de Invalidez y Sobrevivencia.</w:t>
      </w:r>
    </w:p>
    <w:p w14:paraId="2A36D64E"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Al respecto, sostuvo que la propuesta del proyecto de ley es establecer que todos los afiliados que reciban una prestación del seguro de cesantía cotizarán un 10% para pensiones y, adicionalmente, para el SIS. Ambas cotizaciones, continuó, serán financiadas primero por la CIC, y luego con cargo al FCS. Esto no afecta el monto de la prestación. El FCS financiará lo que falte de las prestaciones por cesantía que hubiesen sido posibles de financiar de no existir las cotizaciones que se incluyen con el proyecto.</w:t>
      </w:r>
    </w:p>
    <w:p w14:paraId="14C8404F"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A modo de </w:t>
      </w:r>
      <w:r>
        <w:rPr>
          <w:rFonts w:ascii="Arial" w:hAnsi="Arial" w:cs="Arial"/>
          <w:sz w:val="24"/>
          <w:szCs w:val="24"/>
          <w:lang w:val="es-CL" w:eastAsia="es-CL"/>
        </w:rPr>
        <w:t>conclusión, el señor Ministro</w:t>
      </w:r>
      <w:r w:rsidRPr="00FF7A48">
        <w:rPr>
          <w:rFonts w:ascii="Arial" w:hAnsi="Arial" w:cs="Arial"/>
          <w:sz w:val="24"/>
          <w:szCs w:val="24"/>
          <w:lang w:val="es-CL" w:eastAsia="es-CL"/>
        </w:rPr>
        <w:t xml:space="preserve"> expresó que el proyecto actual es la segunda etapa para seguir avanzando en la misma línea de la Ley N° 21.190, donde se logró un acuerdo para mejorar las pensiones de los beneficiarios del Pilar Solidario. Asimismo, contempla propuestas destinadas a seguir mejorando las pensiones de nuevos y actuales beneficiarios del Pilar Solidario mediante: (i) Aumento de la cobertura del pilar solidario del 60% al 80% más vulnerable de la población; (ii) Incremento de los beneficios del pilar de forma inmediata, sin la transitoriedad establecida por la Ley N° 21.190; y, (iii) Aumento de la Pensión Básica Solidaria a la actual línea de la pobreza. </w:t>
      </w:r>
    </w:p>
    <w:p w14:paraId="6157E599"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Dichas modificaciones permiten una mejora en las pensiones de los futuros pensionados con el establecimiento de un nuevo seguro de lagunas previsionales. Para estos efectos, culminó, se propone un mecanismo de financiamiento permanente, mediante la reducción o eliminación de exenciones tributarias. </w:t>
      </w:r>
    </w:p>
    <w:p w14:paraId="041002B1"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A continuación, el Ministro </w:t>
      </w:r>
      <w:r>
        <w:rPr>
          <w:rFonts w:ascii="Arial" w:hAnsi="Arial" w:cs="Arial"/>
          <w:sz w:val="24"/>
          <w:szCs w:val="24"/>
          <w:lang w:val="es-CL" w:eastAsia="es-CL"/>
        </w:rPr>
        <w:t xml:space="preserve">de Hacienda, </w:t>
      </w:r>
      <w:r w:rsidRPr="00FF7A48">
        <w:rPr>
          <w:rFonts w:ascii="Arial" w:hAnsi="Arial" w:cs="Arial"/>
          <w:sz w:val="24"/>
          <w:szCs w:val="24"/>
          <w:lang w:val="es-CL" w:eastAsia="es-CL"/>
        </w:rPr>
        <w:t xml:space="preserve">señor </w:t>
      </w:r>
      <w:r w:rsidRPr="00FF7A48">
        <w:rPr>
          <w:rFonts w:ascii="Arial" w:hAnsi="Arial" w:cs="Arial"/>
          <w:b/>
          <w:sz w:val="24"/>
          <w:szCs w:val="24"/>
          <w:lang w:val="es-CL" w:eastAsia="es-CL"/>
        </w:rPr>
        <w:t>Cerda</w:t>
      </w:r>
      <w:r w:rsidRPr="00FF7A48">
        <w:rPr>
          <w:rFonts w:ascii="Arial" w:hAnsi="Arial" w:cs="Arial"/>
          <w:sz w:val="24"/>
          <w:szCs w:val="24"/>
          <w:lang w:val="es-CL" w:eastAsia="es-CL"/>
        </w:rPr>
        <w:t xml:space="preserve">, se refirió sobre los siguientes mecanismos para reducir o eliminar las exenciones tributarias para asegurar el financiamiento del proyecto de ley que se encuentra en estudio. </w:t>
      </w:r>
    </w:p>
    <w:p w14:paraId="7543E730"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1.- </w:t>
      </w:r>
      <w:r w:rsidRPr="00FF7A48">
        <w:rPr>
          <w:rFonts w:ascii="Arial" w:hAnsi="Arial" w:cs="Arial"/>
          <w:b/>
          <w:bCs/>
          <w:sz w:val="24"/>
          <w:szCs w:val="24"/>
          <w:lang w:val="es-CL" w:eastAsia="es-CL"/>
        </w:rPr>
        <w:t>Mercado de capitales</w:t>
      </w:r>
      <w:r w:rsidRPr="00FF7A48">
        <w:rPr>
          <w:rFonts w:ascii="Arial" w:hAnsi="Arial" w:cs="Arial"/>
          <w:sz w:val="24"/>
          <w:szCs w:val="24"/>
          <w:lang w:val="es-CL" w:eastAsia="es-CL"/>
        </w:rPr>
        <w:t>: Impuesto único de 5% sobre las ganancias obtenidas por la enajenación en bolsa de determinados instrumentos. Las ganancias obtenidas en la enajenación de ciertos instrumentos con presencia bursátil no se encuentran afectas a impuesto (ingresos no renta). El beneficio aplica a todo tipo de inversionistas.</w:t>
      </w:r>
    </w:p>
    <w:p w14:paraId="490900B1"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Al respecto, el señor </w:t>
      </w:r>
      <w:r w:rsidRPr="00FF7A48">
        <w:rPr>
          <w:rFonts w:ascii="Arial" w:hAnsi="Arial" w:cs="Arial"/>
          <w:b/>
          <w:sz w:val="24"/>
          <w:szCs w:val="24"/>
          <w:lang w:val="es-CL" w:eastAsia="es-CL"/>
        </w:rPr>
        <w:t>Cerda</w:t>
      </w:r>
      <w:r w:rsidRPr="00FF7A48">
        <w:rPr>
          <w:rFonts w:ascii="Arial" w:hAnsi="Arial" w:cs="Arial"/>
          <w:sz w:val="24"/>
          <w:szCs w:val="24"/>
          <w:lang w:val="es-CL" w:eastAsia="es-CL"/>
        </w:rPr>
        <w:t xml:space="preserve"> informó que la propuesta propone: (i) gravar el mayor valor con un impuesto único de tasa 5%. Impuesto aplicará para las enajenaciones que se efectúen a contar de 6 meses desde el primer día del mes siguiente a la publicación de la ley; (ii) El impuesto será retenido por el adquirente, corredor de bolsa o agente de valores que actúa por cuenta del vendedor; (iii) Pagado el impuesto, se entenderá cumplida totalmente la tributación sobre dichas cantidades; (iv) El mayor valor se determinará como la diferencia entre el precio de venta y el precio de cierre oficial del valor al 31 de diciembre del año de la adquisición; o el costo de adquisición conforme a las normas generales; (v) Se otorga la opción transitoria de considerar como costo de adquisición, el precio de cierre oficial del valor al 31 de diciembre 2021; y, (vi) </w:t>
      </w:r>
      <w:r w:rsidRPr="00FF7A48">
        <w:rPr>
          <w:rFonts w:ascii="Arial" w:hAnsi="Arial" w:cs="Arial"/>
          <w:sz w:val="24"/>
          <w:szCs w:val="24"/>
          <w:lang w:val="es-CL" w:eastAsia="es-CL"/>
        </w:rPr>
        <w:lastRenderedPageBreak/>
        <w:t>Se mantiene como ingreso no renta el mayor valor obtenido por los inversionistas institucionales.</w:t>
      </w:r>
    </w:p>
    <w:p w14:paraId="796C61A3"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2.- </w:t>
      </w:r>
      <w:r w:rsidRPr="00FF7A48">
        <w:rPr>
          <w:rFonts w:ascii="Arial" w:hAnsi="Arial" w:cs="Arial"/>
          <w:b/>
          <w:bCs/>
          <w:sz w:val="24"/>
          <w:szCs w:val="24"/>
          <w:lang w:val="es-CL" w:eastAsia="es-CL"/>
        </w:rPr>
        <w:t>Mercado inmobiliario</w:t>
      </w:r>
      <w:r w:rsidRPr="00FF7A48">
        <w:rPr>
          <w:rFonts w:ascii="Arial" w:hAnsi="Arial" w:cs="Arial"/>
          <w:sz w:val="24"/>
          <w:szCs w:val="24"/>
          <w:lang w:val="es-CL" w:eastAsia="es-CL"/>
        </w:rPr>
        <w:t xml:space="preserve">: </w:t>
      </w:r>
    </w:p>
    <w:p w14:paraId="4DEA942A"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u w:val="single"/>
          <w:lang w:val="es-CL" w:eastAsia="es-CL"/>
        </w:rPr>
        <w:t>Crédito especial IVA a la construcción</w:t>
      </w:r>
      <w:r w:rsidRPr="00FF7A48">
        <w:rPr>
          <w:rFonts w:ascii="Arial" w:hAnsi="Arial" w:cs="Arial"/>
          <w:sz w:val="24"/>
          <w:szCs w:val="24"/>
          <w:lang w:val="es-CL" w:eastAsia="es-CL"/>
        </w:rPr>
        <w:t>.</w:t>
      </w:r>
    </w:p>
    <w:p w14:paraId="3B42E31A"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Pr>
          <w:rFonts w:ascii="Arial" w:hAnsi="Arial" w:cs="Arial"/>
          <w:sz w:val="24"/>
          <w:szCs w:val="24"/>
          <w:lang w:val="es-CL" w:eastAsia="es-CL"/>
        </w:rPr>
        <w:t>Al respecto, e</w:t>
      </w:r>
      <w:r w:rsidRPr="00FF7A48">
        <w:rPr>
          <w:rFonts w:ascii="Arial" w:hAnsi="Arial" w:cs="Arial"/>
          <w:sz w:val="24"/>
          <w:szCs w:val="24"/>
          <w:lang w:val="es-CL" w:eastAsia="es-CL"/>
        </w:rPr>
        <w:t xml:space="preserve">l Ministro señor </w:t>
      </w:r>
      <w:r w:rsidRPr="00FF7A48">
        <w:rPr>
          <w:rFonts w:ascii="Arial" w:hAnsi="Arial" w:cs="Arial"/>
          <w:b/>
          <w:sz w:val="24"/>
          <w:szCs w:val="24"/>
          <w:lang w:val="es-CL" w:eastAsia="es-CL"/>
        </w:rPr>
        <w:t>Cerda</w:t>
      </w:r>
      <w:r w:rsidRPr="00FF7A48">
        <w:rPr>
          <w:rFonts w:ascii="Arial" w:hAnsi="Arial" w:cs="Arial"/>
          <w:sz w:val="24"/>
          <w:szCs w:val="24"/>
          <w:lang w:val="es-CL" w:eastAsia="es-CL"/>
        </w:rPr>
        <w:t xml:space="preserve"> hizo presente que las empresas constructoras tienen derecho a deducir del monto de sus PPM el 65% del débito del IVA que deban determinar en la venta de bienes inmuebles para habitación. Se benefician inmuebles cuyo valor no exceda de UF 2.000, con un tope de hasta UF 225 por vivienda. El beneficio también procede en las ventas exentas de IVA de inmuebles adquiridos por beneficiarios de subsidios habitacionales. En este caso el beneficio es equivalente a un 12,35% del valor de la venta y se deduce de los PPMs en la forma señalada previamente y con igual tope.</w:t>
      </w:r>
    </w:p>
    <w:p w14:paraId="100F401A"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Dado lo anterior, el señor Ministro expresó que se propone eliminar del crédito especial para los contratos de construcción de inmuebles que se celebren y ventas que se realicen a contar del 1 de enero 2024.Transitoriamente, se reduce el monto que tendrán derecho a deducir de los PPM a un 32,5% del débito IVA y a un 6,175% del valor de la venta, respectivamente, aplicable a los contratos de construcción de inmuebles y las ventas que se celebren a contar del 1 de enero de 2022.</w:t>
      </w:r>
    </w:p>
    <w:p w14:paraId="341AEF40" w14:textId="77777777" w:rsidR="00514566" w:rsidRPr="00FF7A48" w:rsidRDefault="00514566" w:rsidP="00FF7A48">
      <w:pPr>
        <w:spacing w:after="160" w:line="256" w:lineRule="auto"/>
        <w:ind w:firstLine="1980"/>
        <w:jc w:val="both"/>
        <w:rPr>
          <w:rFonts w:ascii="Arial" w:hAnsi="Arial" w:cs="Arial"/>
          <w:sz w:val="24"/>
          <w:szCs w:val="24"/>
          <w:u w:val="single"/>
          <w:lang w:val="es-CL" w:eastAsia="es-CL"/>
        </w:rPr>
      </w:pPr>
      <w:r w:rsidRPr="00FF7A48">
        <w:rPr>
          <w:rFonts w:ascii="Arial" w:hAnsi="Arial" w:cs="Arial"/>
          <w:sz w:val="24"/>
          <w:szCs w:val="24"/>
          <w:u w:val="single"/>
          <w:lang w:val="es-CL" w:eastAsia="es-CL"/>
        </w:rPr>
        <w:t>Beneficios DFL 2 adquiridos antes del 2010.</w:t>
      </w:r>
    </w:p>
    <w:p w14:paraId="085940DF"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El señor </w:t>
      </w:r>
      <w:r w:rsidRPr="00FF7A48">
        <w:rPr>
          <w:rFonts w:ascii="Arial" w:hAnsi="Arial" w:cs="Arial"/>
          <w:b/>
          <w:sz w:val="24"/>
          <w:szCs w:val="24"/>
          <w:lang w:val="es-CL" w:eastAsia="es-CL"/>
        </w:rPr>
        <w:t>Cerda</w:t>
      </w:r>
      <w:r w:rsidRPr="00FF7A48">
        <w:rPr>
          <w:rFonts w:ascii="Arial" w:hAnsi="Arial" w:cs="Arial"/>
          <w:sz w:val="24"/>
          <w:szCs w:val="24"/>
          <w:lang w:val="es-CL" w:eastAsia="es-CL"/>
        </w:rPr>
        <w:t xml:space="preserve"> informó que las personas naturales propietarias de viviendas económicas tienen derecho a los siguientes beneficios: </w:t>
      </w:r>
    </w:p>
    <w:p w14:paraId="631A5D96"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Propietarios de viviendas nuevas: Exención del ITE en la primera transferencia y Exención del Impuesto a la Herencia bajo ciertas circunstancias.</w:t>
      </w:r>
    </w:p>
    <w:p w14:paraId="058534A3"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 Propietarios de viviendas nuevas y usadas: Rebaja de un 50% del Impuesto Herencia en la segunda transferencia, Rebaja de un 50% del Impuesto Territorial, por un número determinado de años y Rentas por arrendamiento son consideradas INR. </w:t>
      </w:r>
    </w:p>
    <w:p w14:paraId="62410F54"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A su vez, los beneficios proceden hasta un límite de 2 viviendas por persona. Las propiedades adquiridas con anterioridad al 2010 no están sujetas al límite del número de viviendas y las personas jurídicas mantuvieron el beneficio respecto de ellas. Así, en la actualidad, existen personas jurídicas que gozan de los beneficios y personas naturales por un número mayor a 2 viviendas.</w:t>
      </w:r>
    </w:p>
    <w:p w14:paraId="74F5F99B"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Al respecto, la propuesta aplica el límite de 2 viviendas por persona sumado al requisito que deben ser de propiedad de personas naturales a contar del 1 de enero de 2022, independientemente de su fecha de adquisición.</w:t>
      </w:r>
    </w:p>
    <w:p w14:paraId="1B75A553"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3.- </w:t>
      </w:r>
      <w:r w:rsidRPr="00FF7A48">
        <w:rPr>
          <w:rFonts w:ascii="Arial" w:hAnsi="Arial" w:cs="Arial"/>
          <w:b/>
          <w:bCs/>
          <w:sz w:val="24"/>
          <w:szCs w:val="24"/>
          <w:lang w:val="es-CL" w:eastAsia="es-CL"/>
        </w:rPr>
        <w:t>IVA servicios</w:t>
      </w:r>
      <w:r w:rsidRPr="00FF7A48">
        <w:rPr>
          <w:rFonts w:ascii="Arial" w:hAnsi="Arial" w:cs="Arial"/>
          <w:sz w:val="24"/>
          <w:szCs w:val="24"/>
          <w:lang w:val="es-CL" w:eastAsia="es-CL"/>
        </w:rPr>
        <w:t>. Afectación con IVA a la prestación de servicios.</w:t>
      </w:r>
    </w:p>
    <w:p w14:paraId="0B5417EE"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lastRenderedPageBreak/>
        <w:t>El señor Ministro comunicó que sólo se encuentran gravados con IVA los servicios que provengan de las actividades señaladas en el artículo 20 N°3 y 4 de la LIR (por ejemplo, comercio, industria, actividades extractivas). A su vez, los servicios profesionales, asesorías técnicas y consultorías no se encuentran gravados con IVA, por no estar comprendidas dentro de los numerales antes indicados.</w:t>
      </w:r>
    </w:p>
    <w:p w14:paraId="3426B079"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En consideración a lo anterior, el señor </w:t>
      </w:r>
      <w:r w:rsidRPr="00FF7A48">
        <w:rPr>
          <w:rFonts w:ascii="Arial" w:hAnsi="Arial" w:cs="Arial"/>
          <w:b/>
          <w:sz w:val="24"/>
          <w:szCs w:val="24"/>
          <w:lang w:val="es-CL" w:eastAsia="es-CL"/>
        </w:rPr>
        <w:t>Cerda</w:t>
      </w:r>
      <w:r w:rsidRPr="00FF7A48">
        <w:rPr>
          <w:rFonts w:ascii="Arial" w:hAnsi="Arial" w:cs="Arial"/>
          <w:sz w:val="24"/>
          <w:szCs w:val="24"/>
          <w:lang w:val="es-CL" w:eastAsia="es-CL"/>
        </w:rPr>
        <w:t xml:space="preserve"> señaló que se propone eliminar la referencia al artículo 20 de la LIR, por lo que la regla general será que todos los servicios se encuentren afectos con IVA, salvo que se encuentren expresamente exentos. Además, se mantiene la exención a los servicios prestados por personas naturales, ya sea que se presten de manera independiente, o en virtud de un contrato de trabajo, así como las exenciones de IVA a los servicios de educación y de transporte de pasajeros, entre otros. Se incorpora expresamente que los servicios de salud se encuentran exentos de IVA. La afectación con IVA regirá para los servicios que se presten a contar del 1 de enero 2022. Se delimita la exención de IVA de Correos de Chile al envío de correspondencia, excluyendo las encomiendas.</w:t>
      </w:r>
    </w:p>
    <w:p w14:paraId="4B4CCF79"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4.- </w:t>
      </w:r>
      <w:r w:rsidRPr="00FF7A48">
        <w:rPr>
          <w:rFonts w:ascii="Arial" w:hAnsi="Arial" w:cs="Arial"/>
          <w:b/>
          <w:bCs/>
          <w:sz w:val="24"/>
          <w:szCs w:val="24"/>
          <w:lang w:val="es-CL" w:eastAsia="es-CL"/>
        </w:rPr>
        <w:t>Seguros de vida</w:t>
      </w:r>
      <w:r w:rsidRPr="00FF7A48">
        <w:rPr>
          <w:rFonts w:ascii="Arial" w:hAnsi="Arial" w:cs="Arial"/>
          <w:sz w:val="24"/>
          <w:szCs w:val="24"/>
          <w:lang w:val="es-CL" w:eastAsia="es-CL"/>
        </w:rPr>
        <w:t>. Gravar con Impuesto a las Herencias y Donaciones</w:t>
      </w:r>
      <w:r>
        <w:rPr>
          <w:rFonts w:ascii="Arial" w:hAnsi="Arial" w:cs="Arial"/>
          <w:sz w:val="24"/>
          <w:szCs w:val="24"/>
          <w:lang w:val="es-CL" w:eastAsia="es-CL"/>
        </w:rPr>
        <w:t xml:space="preserve"> y</w:t>
      </w:r>
      <w:r w:rsidRPr="00FF7A48">
        <w:rPr>
          <w:rFonts w:ascii="Arial" w:hAnsi="Arial" w:cs="Arial"/>
          <w:sz w:val="24"/>
          <w:szCs w:val="24"/>
          <w:lang w:val="es-CL" w:eastAsia="es-CL"/>
        </w:rPr>
        <w:t xml:space="preserve"> sumas recibidas por seguros de vida.</w:t>
      </w:r>
    </w:p>
    <w:p w14:paraId="5CC033AA"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El señor Ministro </w:t>
      </w:r>
      <w:r w:rsidRPr="00FF7A48">
        <w:rPr>
          <w:rFonts w:ascii="Arial" w:hAnsi="Arial" w:cs="Arial"/>
          <w:b/>
          <w:sz w:val="24"/>
          <w:szCs w:val="24"/>
          <w:lang w:val="es-CL" w:eastAsia="es-CL"/>
        </w:rPr>
        <w:t xml:space="preserve">Cerda </w:t>
      </w:r>
      <w:r w:rsidRPr="00FF7A48">
        <w:rPr>
          <w:rFonts w:ascii="Arial" w:hAnsi="Arial" w:cs="Arial"/>
          <w:sz w:val="24"/>
          <w:szCs w:val="24"/>
          <w:lang w:val="es-CL" w:eastAsia="es-CL"/>
        </w:rPr>
        <w:t>sostuvo que actualmente las sumas percibidas por los beneficiarios en cumplimiento de contratos de seguros de vida constituyen un ingreso no renta. Adicionalmente, dichas sumas no se gravan con el Impuesto a las Herencias y Donaciones.</w:t>
      </w:r>
    </w:p>
    <w:p w14:paraId="548AF160"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Al respecto, comentó que se propone eliminar la exención a nivel del Impuesto a las Herencias y Donaciones. Se afectarán con Impuesto a las Herencias y Donaciones, los beneficios obtenidos en virtud de contratos de seguros de vida celebrados desde la publicación de la ley.</w:t>
      </w:r>
    </w:p>
    <w:p w14:paraId="715AC9F0"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 xml:space="preserve">5.- </w:t>
      </w:r>
      <w:r w:rsidRPr="00FF7A48">
        <w:rPr>
          <w:rFonts w:ascii="Arial" w:hAnsi="Arial" w:cs="Arial"/>
          <w:b/>
          <w:bCs/>
          <w:sz w:val="24"/>
          <w:szCs w:val="24"/>
          <w:lang w:val="es-CL" w:eastAsia="es-CL"/>
        </w:rPr>
        <w:t>Medida para obtener mayor información</w:t>
      </w:r>
      <w:r w:rsidRPr="00FF7A48">
        <w:rPr>
          <w:rFonts w:ascii="Arial" w:hAnsi="Arial" w:cs="Arial"/>
          <w:sz w:val="24"/>
          <w:szCs w:val="24"/>
          <w:lang w:val="es-CL" w:eastAsia="es-CL"/>
        </w:rPr>
        <w:t>. Se faculta al SII para requerir información relacionada a las exenciones tributarias.</w:t>
      </w:r>
    </w:p>
    <w:p w14:paraId="4301E2C4"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En la actualidad, señaló el señor Ministro, no existe obligación para los contribuyentes de informar al SII sus ingresos no constitutivos de renta. Lo anterior se debe a que no existe una norma que autorice a la autoridad tributaria para solicitar dicha información. Como consecuencia, no existe información o ésta es incompleta respecto de varias de las exenciones tributarias.</w:t>
      </w:r>
    </w:p>
    <w:p w14:paraId="3A65464E" w14:textId="77777777" w:rsidR="00514566" w:rsidRPr="00FF7A48"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Dado lo anterior, se incorpora una modificación al Código Tributario, que le otorga facultades al SII para solicitar información a los contribuyentes sobre sus ingresos no constitutivos de renta. Lo anterior permitirá contar con la información necesaria para el análisis de las exenciones tributarias respecto de las cuales no existe mayor información o es incompleta.</w:t>
      </w:r>
    </w:p>
    <w:p w14:paraId="5A46F4A7" w14:textId="77777777" w:rsidR="00514566" w:rsidRDefault="00514566" w:rsidP="00FF7A48">
      <w:pPr>
        <w:spacing w:after="160" w:line="256" w:lineRule="auto"/>
        <w:ind w:firstLine="1980"/>
        <w:jc w:val="both"/>
        <w:rPr>
          <w:rFonts w:ascii="Arial" w:hAnsi="Arial" w:cs="Arial"/>
          <w:sz w:val="24"/>
          <w:szCs w:val="24"/>
          <w:lang w:val="es-CL" w:eastAsia="es-CL"/>
        </w:rPr>
      </w:pPr>
      <w:r w:rsidRPr="00FF7A48">
        <w:rPr>
          <w:rFonts w:ascii="Arial" w:hAnsi="Arial" w:cs="Arial"/>
          <w:sz w:val="24"/>
          <w:szCs w:val="24"/>
          <w:lang w:val="es-CL" w:eastAsia="es-CL"/>
        </w:rPr>
        <w:t>Para finalizar, a través de la siguiente lámina, el señor Ministro representó la recaudación estimada de las exenciones.</w:t>
      </w:r>
    </w:p>
    <w:p w14:paraId="6F248E18" w14:textId="77777777" w:rsidR="00514566" w:rsidRPr="00FF7A48" w:rsidRDefault="00514566" w:rsidP="00FF7A48">
      <w:pPr>
        <w:spacing w:after="160" w:line="256" w:lineRule="auto"/>
        <w:ind w:firstLine="1980"/>
        <w:jc w:val="both"/>
        <w:rPr>
          <w:rFonts w:ascii="Arial" w:hAnsi="Arial" w:cs="Arial"/>
          <w:sz w:val="24"/>
          <w:szCs w:val="24"/>
          <w:lang w:val="es-CL" w:eastAsia="es-CL"/>
        </w:rPr>
      </w:pPr>
    </w:p>
    <w:p w14:paraId="686C3058" w14:textId="2EADEA39" w:rsidR="00514566" w:rsidRPr="00FF7A48" w:rsidRDefault="002F114D" w:rsidP="00FF7A48">
      <w:pPr>
        <w:spacing w:after="160" w:line="256" w:lineRule="auto"/>
        <w:ind w:firstLine="142"/>
        <w:jc w:val="center"/>
        <w:rPr>
          <w:rFonts w:ascii="Arial" w:hAnsi="Arial" w:cs="Arial"/>
          <w:sz w:val="24"/>
          <w:szCs w:val="24"/>
          <w:lang w:val="es-CL" w:eastAsia="es-CL"/>
        </w:rPr>
      </w:pPr>
      <w:r>
        <w:rPr>
          <w:rFonts w:ascii="Calibri" w:hAnsi="Calibri" w:cs="Calibri"/>
          <w:noProof/>
          <w:sz w:val="22"/>
          <w:szCs w:val="22"/>
          <w:lang w:val="es-CL" w:eastAsia="es-CL"/>
        </w:rPr>
        <w:lastRenderedPageBreak/>
        <w:drawing>
          <wp:inline distT="0" distB="0" distL="0" distR="0" wp14:anchorId="470438BE" wp14:editId="522348D5">
            <wp:extent cx="4945380" cy="2720340"/>
            <wp:effectExtent l="0" t="0" r="7620" b="3810"/>
            <wp:docPr id="1" name="Imagen 1" descr="Interfaz de usuario gráfica, Texto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l="13216" t="17413" r="13695" b="10912"/>
                    <a:stretch>
                      <a:fillRect/>
                    </a:stretch>
                  </pic:blipFill>
                  <pic:spPr bwMode="auto">
                    <a:xfrm>
                      <a:off x="0" y="0"/>
                      <a:ext cx="4945380" cy="2720340"/>
                    </a:xfrm>
                    <a:prstGeom prst="rect">
                      <a:avLst/>
                    </a:prstGeom>
                    <a:noFill/>
                    <a:ln>
                      <a:noFill/>
                    </a:ln>
                  </pic:spPr>
                </pic:pic>
              </a:graphicData>
            </a:graphic>
          </wp:inline>
        </w:drawing>
      </w:r>
    </w:p>
    <w:p w14:paraId="1987831A" w14:textId="77777777" w:rsidR="00514566" w:rsidRDefault="00514566" w:rsidP="007B11B8">
      <w:pPr>
        <w:spacing w:after="160" w:line="256" w:lineRule="auto"/>
        <w:jc w:val="both"/>
        <w:rPr>
          <w:rFonts w:ascii="Arial" w:hAnsi="Arial" w:cs="Arial"/>
          <w:sz w:val="24"/>
          <w:szCs w:val="24"/>
          <w:lang w:val="es-CL" w:eastAsia="es-CL"/>
        </w:rPr>
      </w:pPr>
    </w:p>
    <w:p w14:paraId="7EBD3BD5" w14:textId="77777777" w:rsidR="00514566" w:rsidRPr="00FF7A48" w:rsidRDefault="00514566" w:rsidP="00FF7A48">
      <w:pPr>
        <w:spacing w:after="160" w:line="256" w:lineRule="auto"/>
        <w:ind w:firstLine="2160"/>
        <w:jc w:val="both"/>
        <w:rPr>
          <w:rFonts w:ascii="Arial" w:hAnsi="Arial" w:cs="Arial"/>
          <w:sz w:val="24"/>
          <w:szCs w:val="24"/>
          <w:lang w:val="es-CL" w:eastAsia="es-CL"/>
        </w:rPr>
      </w:pPr>
      <w:r w:rsidRPr="00FF7A48">
        <w:rPr>
          <w:rFonts w:ascii="Arial" w:hAnsi="Arial" w:cs="Arial"/>
          <w:sz w:val="24"/>
          <w:szCs w:val="24"/>
          <w:lang w:val="es-CL" w:eastAsia="es-CL"/>
        </w:rPr>
        <w:t xml:space="preserve">Terminadas las presentaciones, el diputado señor </w:t>
      </w:r>
      <w:r w:rsidRPr="00FF7A48">
        <w:rPr>
          <w:rFonts w:ascii="Arial" w:hAnsi="Arial" w:cs="Arial"/>
          <w:b/>
          <w:sz w:val="24"/>
          <w:szCs w:val="24"/>
          <w:lang w:val="es-CL" w:eastAsia="es-CL"/>
        </w:rPr>
        <w:t>Molina</w:t>
      </w:r>
      <w:r w:rsidRPr="00FF7A48">
        <w:rPr>
          <w:rFonts w:ascii="Arial" w:hAnsi="Arial" w:cs="Arial"/>
          <w:sz w:val="24"/>
          <w:szCs w:val="24"/>
          <w:lang w:val="es-CL" w:eastAsia="es-CL"/>
        </w:rPr>
        <w:t>, por un lado, destacó lo positivo del proyecto en cuanto a que aproximadamente 500 mil personas podrán ser nuevos beneficiarios de la Pensión Básica Solidaria. Por otro lado, en cuanto a las exenciones propuestas, específicamente aquellas referentes al mercado inmobiliario, manifestó su preocupación, pues estás conllevarán un consecuencial aumento en el precio de las viviendas, sobre todo las sociales que son las más vulnerables.</w:t>
      </w:r>
    </w:p>
    <w:p w14:paraId="3CAD4DD8" w14:textId="77777777" w:rsidR="00514566" w:rsidRPr="00FF7A48" w:rsidRDefault="00514566" w:rsidP="00FF7A48">
      <w:pPr>
        <w:spacing w:after="160" w:line="256" w:lineRule="auto"/>
        <w:ind w:firstLine="2160"/>
        <w:jc w:val="both"/>
        <w:rPr>
          <w:rFonts w:ascii="Arial" w:hAnsi="Arial" w:cs="Arial"/>
          <w:sz w:val="24"/>
          <w:szCs w:val="24"/>
          <w:lang w:val="es-CL" w:eastAsia="es-CL"/>
        </w:rPr>
      </w:pPr>
      <w:r w:rsidRPr="00FF7A48">
        <w:rPr>
          <w:rFonts w:ascii="Arial" w:hAnsi="Arial" w:cs="Arial"/>
          <w:sz w:val="24"/>
          <w:szCs w:val="24"/>
          <w:lang w:val="es-CL" w:eastAsia="es-CL"/>
        </w:rPr>
        <w:t xml:space="preserve">La diputada señora </w:t>
      </w:r>
      <w:r w:rsidRPr="00FF7A48">
        <w:rPr>
          <w:rFonts w:ascii="Arial" w:hAnsi="Arial" w:cs="Arial"/>
          <w:b/>
          <w:sz w:val="24"/>
          <w:szCs w:val="24"/>
          <w:lang w:val="es-CL" w:eastAsia="es-CL"/>
        </w:rPr>
        <w:t>Yeomans</w:t>
      </w:r>
      <w:r w:rsidRPr="00FF7A48">
        <w:rPr>
          <w:rFonts w:ascii="Arial" w:hAnsi="Arial" w:cs="Arial"/>
          <w:sz w:val="24"/>
          <w:szCs w:val="24"/>
          <w:lang w:val="es-CL" w:eastAsia="es-CL"/>
        </w:rPr>
        <w:t xml:space="preserve">, </w:t>
      </w:r>
      <w:r>
        <w:rPr>
          <w:rFonts w:ascii="Arial" w:hAnsi="Arial" w:cs="Arial"/>
          <w:sz w:val="24"/>
          <w:szCs w:val="24"/>
          <w:lang w:val="es-CL" w:eastAsia="es-CL"/>
        </w:rPr>
        <w:t xml:space="preserve">doña Gael, </w:t>
      </w:r>
      <w:r w:rsidRPr="00FF7A48">
        <w:rPr>
          <w:rFonts w:ascii="Arial" w:hAnsi="Arial" w:cs="Arial"/>
          <w:sz w:val="24"/>
          <w:szCs w:val="24"/>
          <w:lang w:val="es-CL" w:eastAsia="es-CL"/>
        </w:rPr>
        <w:t>en relación con el Seguro de Lagunas, expresó</w:t>
      </w:r>
      <w:r>
        <w:rPr>
          <w:rFonts w:ascii="Arial" w:hAnsi="Arial" w:cs="Arial"/>
          <w:sz w:val="24"/>
          <w:szCs w:val="24"/>
          <w:lang w:val="es-CL" w:eastAsia="es-CL"/>
        </w:rPr>
        <w:t xml:space="preserve">, en síntesis, </w:t>
      </w:r>
      <w:r w:rsidRPr="00FF7A48">
        <w:rPr>
          <w:rFonts w:ascii="Arial" w:hAnsi="Arial" w:cs="Arial"/>
          <w:sz w:val="24"/>
          <w:szCs w:val="24"/>
          <w:lang w:val="es-CL" w:eastAsia="es-CL"/>
        </w:rPr>
        <w:t xml:space="preserve">que la propuesta que se avanzó en el seno de la discusión del proyecto de reforma previsional que se encuentra en el Senado, está mejor lograda que la propuesta que se encuentra en estudio, por cuanto, la que se encuentra en segundo trámite constitucional tiene una lógica de solidaridad, en cambio, en la propuesta actual, los costos los cargarían las cuentas individuales. </w:t>
      </w:r>
    </w:p>
    <w:p w14:paraId="5F902DDC" w14:textId="77777777" w:rsidR="00514566" w:rsidRPr="00FF7A48" w:rsidRDefault="00514566" w:rsidP="00FF7A48">
      <w:pPr>
        <w:spacing w:after="160" w:line="256" w:lineRule="auto"/>
        <w:ind w:firstLine="2160"/>
        <w:jc w:val="both"/>
        <w:rPr>
          <w:rFonts w:ascii="Arial" w:hAnsi="Arial" w:cs="Arial"/>
          <w:sz w:val="24"/>
          <w:szCs w:val="24"/>
          <w:lang w:val="es-CL" w:eastAsia="es-CL"/>
        </w:rPr>
      </w:pPr>
      <w:r w:rsidRPr="00FF7A48">
        <w:rPr>
          <w:rFonts w:ascii="Arial" w:hAnsi="Arial" w:cs="Arial"/>
          <w:sz w:val="24"/>
          <w:szCs w:val="24"/>
          <w:lang w:val="es-CL" w:eastAsia="es-CL"/>
        </w:rPr>
        <w:t xml:space="preserve">Respecto a las exenciones, manifestó que los montos que se recaudarán son desproporcionados, debido a que la recaudación que se capte por medio de las exenciones propuestas al mercado de capitales será mucho menor que las recaudadas en la afectación al IVA en servicios, por tanto, las exenciones son más exigentes respecto a los sectores medios, al contrario de los que más tienen, quienes son los que más deben aportar.  </w:t>
      </w:r>
    </w:p>
    <w:p w14:paraId="393C3B52" w14:textId="77777777" w:rsidR="00514566" w:rsidRPr="00FF7A48" w:rsidRDefault="00514566" w:rsidP="00FF7A48">
      <w:pPr>
        <w:spacing w:after="160" w:line="256" w:lineRule="auto"/>
        <w:ind w:firstLine="2160"/>
        <w:jc w:val="both"/>
        <w:rPr>
          <w:rFonts w:ascii="Arial" w:hAnsi="Arial" w:cs="Arial"/>
          <w:sz w:val="24"/>
          <w:szCs w:val="24"/>
          <w:lang w:val="es-CL" w:eastAsia="es-CL"/>
        </w:rPr>
      </w:pPr>
      <w:r w:rsidRPr="00FF7A48">
        <w:rPr>
          <w:rFonts w:ascii="Arial" w:hAnsi="Arial" w:cs="Arial"/>
          <w:sz w:val="24"/>
          <w:szCs w:val="24"/>
          <w:lang w:val="es-CL" w:eastAsia="es-CL"/>
        </w:rPr>
        <w:t xml:space="preserve">Por su parte, la diputada señora </w:t>
      </w:r>
      <w:r w:rsidRPr="00FF7A48">
        <w:rPr>
          <w:rFonts w:ascii="Arial" w:hAnsi="Arial" w:cs="Arial"/>
          <w:b/>
          <w:sz w:val="24"/>
          <w:szCs w:val="24"/>
          <w:lang w:val="es-CL" w:eastAsia="es-CL"/>
        </w:rPr>
        <w:t>Sepúlveda</w:t>
      </w:r>
      <w:r w:rsidRPr="00FF7A48">
        <w:rPr>
          <w:rFonts w:ascii="Arial" w:hAnsi="Arial" w:cs="Arial"/>
          <w:sz w:val="24"/>
          <w:szCs w:val="24"/>
          <w:lang w:val="es-CL" w:eastAsia="es-CL"/>
        </w:rPr>
        <w:t xml:space="preserve">, </w:t>
      </w:r>
      <w:r>
        <w:rPr>
          <w:rFonts w:ascii="Arial" w:hAnsi="Arial" w:cs="Arial"/>
          <w:sz w:val="24"/>
          <w:szCs w:val="24"/>
          <w:lang w:val="es-CL" w:eastAsia="es-CL"/>
        </w:rPr>
        <w:t xml:space="preserve">doña Alejandra, </w:t>
      </w:r>
      <w:r w:rsidRPr="00FF7A48">
        <w:rPr>
          <w:rFonts w:ascii="Arial" w:hAnsi="Arial" w:cs="Arial"/>
          <w:sz w:val="24"/>
          <w:szCs w:val="24"/>
          <w:lang w:val="es-CL" w:eastAsia="es-CL"/>
        </w:rPr>
        <w:t xml:space="preserve">en primer lugar, agradeció la presentación del proyecto, pues, a su juicio, este es un aporte al Pilar Solidario. En seguida, señaló que el Estado debe ir en ayuda de las mujeres que encuentran entre los 60 y 65 años de edad y que tienen lagunas previsionales, en el sentido de que se deben incorporar al Pilar Solidario. Por último, expresó que se deben realizar modificaciones al sistema de cálculo de la Tabla de Mortalidad con el objeto de mejorar las pensiones.   </w:t>
      </w:r>
    </w:p>
    <w:p w14:paraId="56BC8FEE" w14:textId="77777777" w:rsidR="00514566" w:rsidRPr="00FF7A48" w:rsidRDefault="00514566" w:rsidP="00FF7A48">
      <w:pPr>
        <w:spacing w:after="160" w:line="256" w:lineRule="auto"/>
        <w:ind w:firstLine="2160"/>
        <w:jc w:val="both"/>
        <w:rPr>
          <w:rFonts w:ascii="Arial" w:hAnsi="Arial" w:cs="Arial"/>
          <w:sz w:val="24"/>
          <w:szCs w:val="24"/>
          <w:lang w:val="es-CL" w:eastAsia="es-CL"/>
        </w:rPr>
      </w:pPr>
      <w:r w:rsidRPr="00FF7A48">
        <w:rPr>
          <w:rFonts w:ascii="Arial" w:hAnsi="Arial" w:cs="Arial"/>
          <w:sz w:val="24"/>
          <w:szCs w:val="24"/>
          <w:lang w:val="es-CL" w:eastAsia="es-CL"/>
        </w:rPr>
        <w:t xml:space="preserve">El diputado señor </w:t>
      </w:r>
      <w:r w:rsidRPr="00FF7A48">
        <w:rPr>
          <w:rFonts w:ascii="Arial" w:hAnsi="Arial" w:cs="Arial"/>
          <w:b/>
          <w:sz w:val="24"/>
          <w:szCs w:val="24"/>
          <w:lang w:val="es-CL" w:eastAsia="es-CL"/>
        </w:rPr>
        <w:t>Jiménez</w:t>
      </w:r>
      <w:r w:rsidRPr="00FF7A48">
        <w:rPr>
          <w:rFonts w:ascii="Arial" w:hAnsi="Arial" w:cs="Arial"/>
          <w:sz w:val="24"/>
          <w:szCs w:val="24"/>
          <w:lang w:val="es-CL" w:eastAsia="es-CL"/>
        </w:rPr>
        <w:t xml:space="preserve"> manifestó que, en consideración a la presentación de este proyecto, no habrá cambios estructurales al proyecto </w:t>
      </w:r>
      <w:r w:rsidRPr="00FF7A48">
        <w:rPr>
          <w:rFonts w:ascii="Arial" w:hAnsi="Arial" w:cs="Arial"/>
          <w:sz w:val="24"/>
          <w:szCs w:val="24"/>
          <w:lang w:val="es-CL" w:eastAsia="es-CL"/>
        </w:rPr>
        <w:lastRenderedPageBreak/>
        <w:t>de reforma de las pensiones que se encuentra en el Senado, por tanto, las AFP y el sistema de pensiones seguirá intacto. Sin embargo, adelantó que, por su parte, el proyecto no será rechazado, pues más personas se verán beneficiadas por el Pilar Solidario.</w:t>
      </w:r>
    </w:p>
    <w:p w14:paraId="1AEA80D2" w14:textId="77777777" w:rsidR="00514566" w:rsidRDefault="00514566" w:rsidP="00FF7A48">
      <w:pPr>
        <w:spacing w:after="160" w:line="256" w:lineRule="auto"/>
        <w:ind w:firstLine="2160"/>
        <w:jc w:val="both"/>
        <w:rPr>
          <w:rFonts w:ascii="Arial" w:hAnsi="Arial" w:cs="Arial"/>
          <w:sz w:val="24"/>
          <w:szCs w:val="24"/>
          <w:lang w:val="es-CL" w:eastAsia="es-CL"/>
        </w:rPr>
      </w:pPr>
      <w:r w:rsidRPr="00FF7A48">
        <w:rPr>
          <w:rFonts w:ascii="Arial" w:hAnsi="Arial" w:cs="Arial"/>
          <w:sz w:val="24"/>
          <w:szCs w:val="24"/>
          <w:lang w:val="es-CL" w:eastAsia="es-CL"/>
        </w:rPr>
        <w:t xml:space="preserve">A su vez, en materia de exenciones, expresó su inquietud en cuanto a que no se modifique el régimen de la renta presunta, dado que este régimen tributario es injusto y da espacios a la evasión y elución tributaria. </w:t>
      </w:r>
    </w:p>
    <w:p w14:paraId="315CA639" w14:textId="77777777" w:rsidR="00514566" w:rsidRDefault="00514566" w:rsidP="00724583">
      <w:pPr>
        <w:ind w:firstLine="2160"/>
        <w:jc w:val="both"/>
        <w:rPr>
          <w:rFonts w:ascii="Arial" w:hAnsi="Arial" w:cs="Arial"/>
          <w:sz w:val="24"/>
          <w:szCs w:val="24"/>
          <w:lang w:eastAsia="es-CL"/>
        </w:rPr>
      </w:pPr>
      <w:r>
        <w:rPr>
          <w:rFonts w:ascii="Arial" w:hAnsi="Arial" w:cs="Arial"/>
          <w:sz w:val="24"/>
          <w:szCs w:val="24"/>
          <w:lang w:eastAsia="es-CL"/>
        </w:rPr>
        <w:t xml:space="preserve">El diputado señor </w:t>
      </w:r>
      <w:r w:rsidRPr="00724583">
        <w:rPr>
          <w:rFonts w:ascii="Arial" w:hAnsi="Arial" w:cs="Arial"/>
          <w:b/>
          <w:sz w:val="24"/>
          <w:szCs w:val="24"/>
          <w:lang w:eastAsia="es-CL"/>
        </w:rPr>
        <w:t>Barros</w:t>
      </w:r>
      <w:r>
        <w:rPr>
          <w:rFonts w:ascii="Arial" w:hAnsi="Arial" w:cs="Arial"/>
          <w:sz w:val="24"/>
          <w:szCs w:val="24"/>
          <w:lang w:eastAsia="es-CL"/>
        </w:rPr>
        <w:t xml:space="preserve">, declaró su conformidad respecto del proyecto, tomando en consideración, por un lado, que el proyecto de reforma a las pensiones está actualmente sin movimiento en el Senado, y por el otro, en base a las exenciones, se inyectará un gran volumen de recursos al Pilar Solidario y como complemento también a las Pensiones Básicas Solidarias.   </w:t>
      </w:r>
    </w:p>
    <w:p w14:paraId="4A619972" w14:textId="77777777" w:rsidR="00514566" w:rsidRDefault="00514566" w:rsidP="007B11B8">
      <w:pPr>
        <w:jc w:val="both"/>
        <w:rPr>
          <w:rFonts w:ascii="Arial" w:hAnsi="Arial" w:cs="Arial"/>
          <w:sz w:val="24"/>
          <w:szCs w:val="24"/>
          <w:lang w:eastAsia="es-CL"/>
        </w:rPr>
      </w:pPr>
    </w:p>
    <w:p w14:paraId="1D4881DC" w14:textId="77777777" w:rsidR="00514566" w:rsidRDefault="00514566" w:rsidP="00724583">
      <w:pPr>
        <w:ind w:firstLine="2160"/>
        <w:jc w:val="both"/>
        <w:rPr>
          <w:rFonts w:ascii="Arial" w:hAnsi="Arial" w:cs="Arial"/>
          <w:sz w:val="24"/>
          <w:szCs w:val="24"/>
          <w:lang w:eastAsia="es-CL"/>
        </w:rPr>
      </w:pPr>
      <w:r>
        <w:rPr>
          <w:rFonts w:ascii="Arial" w:hAnsi="Arial" w:cs="Arial"/>
          <w:sz w:val="24"/>
          <w:szCs w:val="24"/>
          <w:lang w:eastAsia="es-CL"/>
        </w:rPr>
        <w:t xml:space="preserve">En la misma línea, el diputado señor </w:t>
      </w:r>
      <w:r w:rsidRPr="00724583">
        <w:rPr>
          <w:rFonts w:ascii="Arial" w:hAnsi="Arial" w:cs="Arial"/>
          <w:b/>
          <w:sz w:val="24"/>
          <w:szCs w:val="24"/>
          <w:lang w:eastAsia="es-CL"/>
        </w:rPr>
        <w:t>Sauerbaum</w:t>
      </w:r>
      <w:r>
        <w:rPr>
          <w:rFonts w:ascii="Arial" w:hAnsi="Arial" w:cs="Arial"/>
          <w:sz w:val="24"/>
          <w:szCs w:val="24"/>
          <w:lang w:eastAsia="es-CL"/>
        </w:rPr>
        <w:t xml:space="preserve"> señaló que esta iniciativa debe ser aprobada, pues se trata de buenas noticias, sobre todo, para los adultos mayores del país y, particularmente en la Región de Ñuble, en donde aproximadamente 70 mil personas son beneficiarias de la Pensión Básica Solidaria. Asimismo, recordó que, al inicio del este Gobierno, la PBS era de $104.646, la que actualmente es de </w:t>
      </w:r>
      <w:r w:rsidRPr="001C7650">
        <w:rPr>
          <w:rFonts w:ascii="Arial" w:hAnsi="Arial" w:cs="Arial"/>
          <w:sz w:val="24"/>
          <w:szCs w:val="24"/>
          <w:lang w:eastAsia="es-CL"/>
        </w:rPr>
        <w:t>$164.35</w:t>
      </w:r>
      <w:r>
        <w:rPr>
          <w:rFonts w:ascii="Arial" w:hAnsi="Arial" w:cs="Arial"/>
          <w:sz w:val="24"/>
          <w:szCs w:val="24"/>
          <w:lang w:eastAsia="es-CL"/>
        </w:rPr>
        <w:t xml:space="preserve">6, para, a través de este proyecto, aumentarla a </w:t>
      </w:r>
      <w:r w:rsidRPr="001C7650">
        <w:rPr>
          <w:rFonts w:ascii="Arial" w:hAnsi="Arial" w:cs="Arial"/>
          <w:sz w:val="24"/>
          <w:szCs w:val="24"/>
          <w:lang w:eastAsia="es-CL"/>
        </w:rPr>
        <w:t>$178.958</w:t>
      </w:r>
      <w:r>
        <w:rPr>
          <w:rFonts w:ascii="Arial" w:hAnsi="Arial" w:cs="Arial"/>
          <w:sz w:val="24"/>
          <w:szCs w:val="24"/>
          <w:lang w:eastAsia="es-CL"/>
        </w:rPr>
        <w:t>.</w:t>
      </w:r>
    </w:p>
    <w:p w14:paraId="01AA876D" w14:textId="77777777" w:rsidR="00514566" w:rsidRDefault="00514566" w:rsidP="007B11B8">
      <w:pPr>
        <w:jc w:val="both"/>
        <w:rPr>
          <w:rFonts w:ascii="Arial" w:hAnsi="Arial" w:cs="Arial"/>
          <w:sz w:val="24"/>
          <w:szCs w:val="24"/>
          <w:lang w:eastAsia="es-CL"/>
        </w:rPr>
      </w:pPr>
    </w:p>
    <w:p w14:paraId="061A2469" w14:textId="77777777" w:rsidR="00514566" w:rsidRDefault="00514566" w:rsidP="00724583">
      <w:pPr>
        <w:ind w:firstLine="2160"/>
        <w:jc w:val="both"/>
        <w:rPr>
          <w:rFonts w:ascii="Arial" w:hAnsi="Arial" w:cs="Arial"/>
          <w:sz w:val="24"/>
          <w:szCs w:val="24"/>
          <w:lang w:eastAsia="es-CL"/>
        </w:rPr>
      </w:pPr>
      <w:r>
        <w:rPr>
          <w:rFonts w:ascii="Arial" w:hAnsi="Arial" w:cs="Arial"/>
          <w:sz w:val="24"/>
          <w:szCs w:val="24"/>
          <w:lang w:eastAsia="es-CL"/>
        </w:rPr>
        <w:t xml:space="preserve">El diputado señor </w:t>
      </w:r>
      <w:r w:rsidRPr="00724583">
        <w:rPr>
          <w:rFonts w:ascii="Arial" w:hAnsi="Arial" w:cs="Arial"/>
          <w:b/>
          <w:sz w:val="24"/>
          <w:szCs w:val="24"/>
          <w:lang w:eastAsia="es-CL"/>
        </w:rPr>
        <w:t>Eguiguren</w:t>
      </w:r>
      <w:r>
        <w:rPr>
          <w:rFonts w:ascii="Arial" w:hAnsi="Arial" w:cs="Arial"/>
          <w:sz w:val="24"/>
          <w:szCs w:val="24"/>
          <w:lang w:eastAsia="es-CL"/>
        </w:rPr>
        <w:t xml:space="preserve"> cuestionó que el proyecto de reforma a las pensiones no tenga mayor tramitación en el Senado, cuestión que va en perjuicio de la clase media, de las mujeres y de quienes más lo necesitan. Al respecto, agradeció la presentación de esta iniciativa que se encuentra en estudio, dado que, en parte, mitiga el tiempo perdido producto de la demora y estancamiento del proyecto que reforma el sistema de pensiones que se encuentra en su segundo trámite constitucional.</w:t>
      </w:r>
    </w:p>
    <w:p w14:paraId="33F39262" w14:textId="77777777" w:rsidR="00514566" w:rsidRDefault="00514566" w:rsidP="007B11B8">
      <w:pPr>
        <w:jc w:val="both"/>
        <w:rPr>
          <w:rFonts w:ascii="Arial" w:hAnsi="Arial" w:cs="Arial"/>
          <w:sz w:val="24"/>
          <w:szCs w:val="24"/>
          <w:lang w:eastAsia="es-CL"/>
        </w:rPr>
      </w:pPr>
    </w:p>
    <w:p w14:paraId="224399F4" w14:textId="77777777" w:rsidR="00514566" w:rsidRDefault="00514566" w:rsidP="00724583">
      <w:pPr>
        <w:ind w:firstLine="2160"/>
        <w:jc w:val="both"/>
        <w:rPr>
          <w:rFonts w:ascii="Arial" w:hAnsi="Arial" w:cs="Arial"/>
          <w:sz w:val="24"/>
          <w:szCs w:val="24"/>
          <w:lang w:eastAsia="es-CL"/>
        </w:rPr>
      </w:pPr>
      <w:r>
        <w:rPr>
          <w:rFonts w:ascii="Arial" w:hAnsi="Arial" w:cs="Arial"/>
          <w:sz w:val="24"/>
          <w:szCs w:val="24"/>
          <w:lang w:eastAsia="es-CL"/>
        </w:rPr>
        <w:t xml:space="preserve">La diputada señora </w:t>
      </w:r>
      <w:r w:rsidRPr="00724583">
        <w:rPr>
          <w:rFonts w:ascii="Arial" w:hAnsi="Arial" w:cs="Arial"/>
          <w:b/>
          <w:sz w:val="24"/>
          <w:szCs w:val="24"/>
          <w:lang w:eastAsia="es-CL"/>
        </w:rPr>
        <w:t>Sandoval</w:t>
      </w:r>
      <w:r>
        <w:rPr>
          <w:rFonts w:ascii="Arial" w:hAnsi="Arial" w:cs="Arial"/>
          <w:sz w:val="24"/>
          <w:szCs w:val="24"/>
          <w:lang w:eastAsia="es-CL"/>
        </w:rPr>
        <w:t>, doña Marcela, valoró que este proyecto, en principio, avance en materia de solidaridad, para quienes forman parte del Pilar Solidario, sin embargo, lamentó que no signifique una reforma profunda al sistema de pensiones.</w:t>
      </w:r>
    </w:p>
    <w:p w14:paraId="1675E080" w14:textId="77777777" w:rsidR="00514566" w:rsidRDefault="00514566" w:rsidP="007B11B8">
      <w:pPr>
        <w:jc w:val="both"/>
        <w:rPr>
          <w:rFonts w:ascii="Arial" w:hAnsi="Arial" w:cs="Arial"/>
          <w:sz w:val="24"/>
          <w:szCs w:val="24"/>
          <w:lang w:eastAsia="es-CL"/>
        </w:rPr>
      </w:pPr>
    </w:p>
    <w:p w14:paraId="433248D5" w14:textId="77777777" w:rsidR="00514566" w:rsidRDefault="00514566" w:rsidP="00724583">
      <w:pPr>
        <w:ind w:firstLine="2160"/>
        <w:jc w:val="both"/>
        <w:rPr>
          <w:rFonts w:ascii="Arial" w:hAnsi="Arial" w:cs="Arial"/>
          <w:sz w:val="24"/>
          <w:szCs w:val="24"/>
          <w:lang w:eastAsia="es-CL"/>
        </w:rPr>
      </w:pPr>
      <w:r>
        <w:rPr>
          <w:rFonts w:ascii="Arial" w:hAnsi="Arial" w:cs="Arial"/>
          <w:sz w:val="24"/>
          <w:szCs w:val="24"/>
          <w:lang w:eastAsia="es-CL"/>
        </w:rPr>
        <w:t xml:space="preserve">En relación a las exenciones, expresó que el sector que representa cree en un sistema tributario mucho más progresivo, esto significa que aquellos que más tienen, son los que deben pagar más impuestos. Por el contrario, las exenciones propuestas por medio de este proyecto, a su juicio, no están enfocadas en los sectores con más recursos, por tanto, solicitó que se elimine la renta presunta y la exención del impuesto de primera categoría a los fondos de inversión privado. </w:t>
      </w:r>
    </w:p>
    <w:p w14:paraId="7B20E9A8" w14:textId="77777777" w:rsidR="00514566" w:rsidRDefault="00514566" w:rsidP="007B11B8">
      <w:pPr>
        <w:jc w:val="both"/>
        <w:rPr>
          <w:rFonts w:ascii="Arial" w:hAnsi="Arial" w:cs="Arial"/>
          <w:sz w:val="24"/>
          <w:szCs w:val="24"/>
          <w:lang w:eastAsia="es-CL"/>
        </w:rPr>
      </w:pPr>
    </w:p>
    <w:p w14:paraId="38B0C51F" w14:textId="77777777" w:rsidR="00514566" w:rsidRDefault="00514566" w:rsidP="00724583">
      <w:pPr>
        <w:ind w:firstLine="2160"/>
        <w:jc w:val="both"/>
        <w:rPr>
          <w:rFonts w:ascii="Arial" w:hAnsi="Arial" w:cs="Arial"/>
          <w:sz w:val="24"/>
          <w:szCs w:val="24"/>
          <w:lang w:eastAsia="es-CL"/>
        </w:rPr>
      </w:pPr>
      <w:r>
        <w:rPr>
          <w:rFonts w:ascii="Arial" w:hAnsi="Arial" w:cs="Arial"/>
          <w:sz w:val="24"/>
          <w:szCs w:val="24"/>
          <w:lang w:eastAsia="es-CL"/>
        </w:rPr>
        <w:t xml:space="preserve">El diputado señor </w:t>
      </w:r>
      <w:r w:rsidRPr="00724583">
        <w:rPr>
          <w:rFonts w:ascii="Arial" w:hAnsi="Arial" w:cs="Arial"/>
          <w:b/>
          <w:sz w:val="24"/>
          <w:szCs w:val="24"/>
          <w:lang w:eastAsia="es-CL"/>
        </w:rPr>
        <w:t>Labra</w:t>
      </w:r>
      <w:r>
        <w:rPr>
          <w:rFonts w:ascii="Arial" w:hAnsi="Arial" w:cs="Arial"/>
          <w:sz w:val="24"/>
          <w:szCs w:val="24"/>
          <w:lang w:eastAsia="es-CL"/>
        </w:rPr>
        <w:t xml:space="preserve"> manifestó que el proyecto tiene un enfoque de solidaridad, sin embargo, el sistema previsional no se cambia. No obstante lo anterior, señaló que un aumento de las pensiones para aquellos que forman parte del Pilar Solidario, es un aporte importante para ellos, pues así lo esperan en consideración, además, a que el costo de la vida cada vez es más caro. Con todo, expresó sus inquietudes respecto al financiamiento propuesto para pagar esta denominada ley corta de pensiones, por tanto, llamó a que se </w:t>
      </w:r>
      <w:r>
        <w:rPr>
          <w:rFonts w:ascii="Arial" w:hAnsi="Arial" w:cs="Arial"/>
          <w:sz w:val="24"/>
          <w:szCs w:val="24"/>
          <w:lang w:eastAsia="es-CL"/>
        </w:rPr>
        <w:lastRenderedPageBreak/>
        <w:t xml:space="preserve">debata con calma y sin apuro dicho financiamiento propuesto a través de las exenciones tributarias. </w:t>
      </w:r>
    </w:p>
    <w:p w14:paraId="70871019" w14:textId="77777777" w:rsidR="00514566" w:rsidRDefault="00514566" w:rsidP="007B11B8">
      <w:pPr>
        <w:jc w:val="both"/>
        <w:rPr>
          <w:rFonts w:ascii="Arial" w:hAnsi="Arial" w:cs="Arial"/>
          <w:sz w:val="24"/>
          <w:szCs w:val="24"/>
          <w:lang w:eastAsia="es-CL"/>
        </w:rPr>
      </w:pPr>
    </w:p>
    <w:p w14:paraId="0881871F" w14:textId="77777777" w:rsidR="00514566" w:rsidRDefault="00514566" w:rsidP="00724583">
      <w:pPr>
        <w:ind w:firstLine="2160"/>
        <w:jc w:val="both"/>
        <w:rPr>
          <w:rFonts w:ascii="Arial" w:hAnsi="Arial" w:cs="Arial"/>
          <w:sz w:val="24"/>
          <w:szCs w:val="24"/>
          <w:lang w:eastAsia="es-CL"/>
        </w:rPr>
      </w:pPr>
      <w:r>
        <w:rPr>
          <w:rFonts w:ascii="Arial" w:hAnsi="Arial" w:cs="Arial"/>
          <w:sz w:val="24"/>
          <w:szCs w:val="24"/>
          <w:lang w:eastAsia="es-CL"/>
        </w:rPr>
        <w:t xml:space="preserve">El diputado señor </w:t>
      </w:r>
      <w:r w:rsidRPr="00724583">
        <w:rPr>
          <w:rFonts w:ascii="Arial" w:hAnsi="Arial" w:cs="Arial"/>
          <w:b/>
          <w:sz w:val="24"/>
          <w:szCs w:val="24"/>
          <w:lang w:eastAsia="es-CL"/>
        </w:rPr>
        <w:t>Saavedra</w:t>
      </w:r>
      <w:r>
        <w:rPr>
          <w:rFonts w:ascii="Arial" w:hAnsi="Arial" w:cs="Arial"/>
          <w:sz w:val="24"/>
          <w:szCs w:val="24"/>
          <w:lang w:eastAsia="es-CL"/>
        </w:rPr>
        <w:t xml:space="preserve"> afirmó que se requieren reformas estructurales, entre estas al sistema de pensiones, para resolver los problemas de fondo de la sociedad. Uno de los problemas es el bajo sueldo de los trabajadores, puesto que el factor trabajo esta subvalorado en este país, lo que repercute en una baja acumulación a los fondos previsionales, por consiguiente, redunda en bajos ingresos para los adultos mayores. Dado lo anterior, si no hay modificaciones estructurales, el Estado tendrá que estar permanentemente preocupado por la provisión de los recursos para salvar la situación de aquellos que terminan con pensiones miserables. </w:t>
      </w:r>
    </w:p>
    <w:p w14:paraId="6C29636F" w14:textId="77777777" w:rsidR="00514566" w:rsidRDefault="00514566" w:rsidP="007B11B8"/>
    <w:p w14:paraId="0AD89BDA"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n-US"/>
        </w:rPr>
        <w:t xml:space="preserve">Para continuar el estudio del proyecto, </w:t>
      </w:r>
      <w:r>
        <w:rPr>
          <w:rFonts w:ascii="Arial" w:hAnsi="Arial" w:cs="Arial"/>
          <w:sz w:val="24"/>
          <w:szCs w:val="24"/>
          <w:lang w:val="es-CL" w:eastAsia="en-US"/>
        </w:rPr>
        <w:t xml:space="preserve">en </w:t>
      </w:r>
      <w:r>
        <w:rPr>
          <w:rFonts w:ascii="Arial" w:hAnsi="Arial" w:cs="Arial"/>
          <w:sz w:val="24"/>
          <w:szCs w:val="24"/>
          <w:lang w:val="es-CL" w:eastAsia="es-CL"/>
        </w:rPr>
        <w:t xml:space="preserve">sesión de fecha </w:t>
      </w:r>
      <w:r w:rsidRPr="00FF3FF2">
        <w:rPr>
          <w:rFonts w:ascii="Arial" w:hAnsi="Arial" w:cs="Arial"/>
          <w:b/>
          <w:sz w:val="24"/>
          <w:szCs w:val="24"/>
          <w:lang w:val="es-CL" w:eastAsia="es-CL"/>
        </w:rPr>
        <w:t xml:space="preserve">22 de septiembre </w:t>
      </w:r>
      <w:r>
        <w:rPr>
          <w:rFonts w:ascii="Arial" w:hAnsi="Arial" w:cs="Arial"/>
          <w:sz w:val="24"/>
          <w:szCs w:val="24"/>
          <w:lang w:val="es-CL" w:eastAsia="es-CL"/>
        </w:rPr>
        <w:t>del año en curso,</w:t>
      </w:r>
      <w:r>
        <w:rPr>
          <w:rFonts w:ascii="Arial" w:hAnsi="Arial" w:cs="Arial"/>
          <w:sz w:val="24"/>
          <w:szCs w:val="24"/>
          <w:lang w:val="es-CL" w:eastAsia="en-US"/>
        </w:rPr>
        <w:t xml:space="preserve"> </w:t>
      </w:r>
      <w:r w:rsidRPr="00FF3FF2">
        <w:rPr>
          <w:rFonts w:ascii="Arial" w:hAnsi="Arial" w:cs="Arial"/>
          <w:sz w:val="24"/>
          <w:szCs w:val="24"/>
          <w:lang w:val="es-CL" w:eastAsia="en-US"/>
        </w:rPr>
        <w:t xml:space="preserve">la Comisión recibió </w:t>
      </w:r>
      <w:r w:rsidRPr="00FF3FF2">
        <w:rPr>
          <w:rFonts w:ascii="Arial" w:hAnsi="Arial" w:cs="Arial"/>
          <w:sz w:val="24"/>
          <w:szCs w:val="24"/>
          <w:lang w:val="es-CL" w:eastAsia="es-CL"/>
        </w:rPr>
        <w:t xml:space="preserve">al señor </w:t>
      </w:r>
      <w:r w:rsidRPr="00FF3FF2">
        <w:rPr>
          <w:rFonts w:ascii="Arial" w:hAnsi="Arial" w:cs="Arial"/>
          <w:b/>
          <w:sz w:val="24"/>
          <w:szCs w:val="24"/>
          <w:lang w:val="es-CL" w:eastAsia="es-CL"/>
        </w:rPr>
        <w:t>Patricio Melero Abaroa</w:t>
      </w:r>
      <w:r w:rsidRPr="00FF3FF2">
        <w:rPr>
          <w:rFonts w:ascii="Arial" w:hAnsi="Arial" w:cs="Arial"/>
          <w:sz w:val="24"/>
          <w:szCs w:val="24"/>
          <w:lang w:val="es-CL" w:eastAsia="es-CL"/>
        </w:rPr>
        <w:t xml:space="preserve">, Ministro del Trabajo y Previsión Social junto a don </w:t>
      </w:r>
      <w:r w:rsidRPr="00FF3FF2">
        <w:rPr>
          <w:rFonts w:ascii="Arial" w:hAnsi="Arial" w:cs="Arial"/>
          <w:b/>
          <w:sz w:val="24"/>
          <w:szCs w:val="24"/>
          <w:lang w:val="es-CL" w:eastAsia="es-CL"/>
        </w:rPr>
        <w:t>Francisco Del Río Correa</w:t>
      </w:r>
      <w:r w:rsidRPr="00FF3FF2">
        <w:rPr>
          <w:rFonts w:ascii="Arial" w:hAnsi="Arial" w:cs="Arial"/>
          <w:sz w:val="24"/>
          <w:szCs w:val="24"/>
          <w:lang w:val="es-CL" w:eastAsia="es-CL"/>
        </w:rPr>
        <w:t xml:space="preserve">, coordinador legislativo del Ministerio del Trabajo y Previsión Social y al señor </w:t>
      </w:r>
      <w:r w:rsidRPr="00FF3FF2">
        <w:rPr>
          <w:rFonts w:ascii="Arial" w:hAnsi="Arial" w:cs="Arial"/>
          <w:b/>
          <w:sz w:val="24"/>
          <w:szCs w:val="24"/>
          <w:lang w:val="es-CL" w:eastAsia="es-CL"/>
        </w:rPr>
        <w:t>Osvaldo Macías Muñoz</w:t>
      </w:r>
      <w:r w:rsidRPr="00FF3FF2">
        <w:rPr>
          <w:rFonts w:ascii="Arial" w:hAnsi="Arial" w:cs="Arial"/>
          <w:sz w:val="24"/>
          <w:szCs w:val="24"/>
          <w:lang w:val="es-CL" w:eastAsia="es-CL"/>
        </w:rPr>
        <w:t>, Superintendente de Pensiones.</w:t>
      </w:r>
    </w:p>
    <w:p w14:paraId="32DFBDDB" w14:textId="77777777" w:rsidR="00514566" w:rsidRDefault="00514566" w:rsidP="001D651A">
      <w:pPr>
        <w:jc w:val="both"/>
        <w:rPr>
          <w:rFonts w:ascii="Arial" w:hAnsi="Arial" w:cs="Arial"/>
          <w:sz w:val="24"/>
          <w:szCs w:val="24"/>
          <w:lang w:val="es-CL" w:eastAsia="es-CL"/>
        </w:rPr>
      </w:pPr>
    </w:p>
    <w:p w14:paraId="4C835539"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 xml:space="preserve">El señor </w:t>
      </w:r>
      <w:r w:rsidRPr="00FF3FF2">
        <w:rPr>
          <w:rFonts w:ascii="Arial" w:hAnsi="Arial" w:cs="Arial"/>
          <w:b/>
          <w:sz w:val="24"/>
          <w:szCs w:val="24"/>
          <w:lang w:val="es-CL" w:eastAsia="es-CL"/>
        </w:rPr>
        <w:t>Macias,</w:t>
      </w:r>
      <w:r w:rsidRPr="00FF3FF2">
        <w:rPr>
          <w:rFonts w:ascii="Arial" w:hAnsi="Arial" w:cs="Arial"/>
          <w:sz w:val="24"/>
          <w:szCs w:val="24"/>
          <w:lang w:val="es-CL" w:eastAsia="es-CL"/>
        </w:rPr>
        <w:t xml:space="preserve"> Superintendente de Pensiones, mencionó los objetivos y contenidos del proyecto de ley, es decir, aumentar la cobertura y beneficios del Pilar Solidario y extender la cobertura del Seguro de Lagunas para beneficiarios del Seguro de Cesantía.</w:t>
      </w:r>
    </w:p>
    <w:p w14:paraId="65693D4D" w14:textId="77777777" w:rsidR="00514566" w:rsidRDefault="00514566" w:rsidP="001D651A">
      <w:pPr>
        <w:jc w:val="both"/>
        <w:rPr>
          <w:rFonts w:ascii="Arial" w:hAnsi="Arial" w:cs="Arial"/>
          <w:sz w:val="24"/>
          <w:szCs w:val="24"/>
          <w:lang w:val="es-CL" w:eastAsia="es-CL"/>
        </w:rPr>
      </w:pPr>
    </w:p>
    <w:p w14:paraId="1161ABC3"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 xml:space="preserve">En este escenario, </w:t>
      </w:r>
      <w:r>
        <w:rPr>
          <w:rFonts w:ascii="Arial" w:hAnsi="Arial" w:cs="Arial"/>
          <w:sz w:val="24"/>
          <w:szCs w:val="24"/>
          <w:lang w:val="es-CL" w:eastAsia="es-CL"/>
        </w:rPr>
        <w:t xml:space="preserve">en síntesis, </w:t>
      </w:r>
      <w:r w:rsidRPr="00FF3FF2">
        <w:rPr>
          <w:rFonts w:ascii="Arial" w:hAnsi="Arial" w:cs="Arial"/>
          <w:sz w:val="24"/>
          <w:szCs w:val="24"/>
          <w:lang w:val="es-CL" w:eastAsia="es-CL"/>
        </w:rPr>
        <w:t>hizo presente que l</w:t>
      </w:r>
      <w:r>
        <w:rPr>
          <w:rFonts w:ascii="Arial" w:hAnsi="Arial" w:cs="Arial"/>
          <w:sz w:val="24"/>
          <w:szCs w:val="24"/>
          <w:lang w:val="es-CL" w:eastAsia="es-CL"/>
        </w:rPr>
        <w:t>a l</w:t>
      </w:r>
      <w:r w:rsidRPr="00FF3FF2">
        <w:rPr>
          <w:rFonts w:ascii="Arial" w:hAnsi="Arial" w:cs="Arial"/>
          <w:sz w:val="24"/>
          <w:szCs w:val="24"/>
          <w:lang w:val="es-CL" w:eastAsia="es-CL"/>
        </w:rPr>
        <w:t>ey 21.190, promulgada en diciembre de 2019 mejora el nivel de los beneficios del Pilar Solidario, y aumenta la certeza del valor de la pensión final a los nuevos beneficiarios.</w:t>
      </w:r>
    </w:p>
    <w:p w14:paraId="6B0703D2" w14:textId="77777777" w:rsidR="00514566" w:rsidRDefault="00514566" w:rsidP="001D651A">
      <w:pPr>
        <w:jc w:val="both"/>
        <w:rPr>
          <w:rFonts w:ascii="Arial" w:hAnsi="Arial" w:cs="Arial"/>
          <w:sz w:val="24"/>
          <w:szCs w:val="24"/>
          <w:lang w:val="es-CL" w:eastAsia="es-CL"/>
        </w:rPr>
      </w:pPr>
    </w:p>
    <w:p w14:paraId="072A8109"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 xml:space="preserve">Adicionalmente, </w:t>
      </w:r>
      <w:r>
        <w:rPr>
          <w:rFonts w:ascii="Arial" w:hAnsi="Arial" w:cs="Arial"/>
          <w:sz w:val="24"/>
          <w:szCs w:val="24"/>
          <w:lang w:val="es-CL" w:eastAsia="es-CL"/>
        </w:rPr>
        <w:t xml:space="preserve">agregó, </w:t>
      </w:r>
      <w:r w:rsidRPr="00FF3FF2">
        <w:rPr>
          <w:rFonts w:ascii="Arial" w:hAnsi="Arial" w:cs="Arial"/>
          <w:sz w:val="24"/>
          <w:szCs w:val="24"/>
          <w:lang w:val="es-CL" w:eastAsia="es-CL"/>
        </w:rPr>
        <w:t>el proyecto presentado propone extender la cobertura del Pilar Solidario del actual 60% al 80% de la población más pobre; aumentar la PBS a $178.958, alcanzando la línea de pobreza y adelantar el aumento de la PMAS al momento de aprobación de la ley para los menores de 75 años, previsto originalmente en la Ley 21.190 para enero 2022.</w:t>
      </w:r>
    </w:p>
    <w:p w14:paraId="04A4DF8F" w14:textId="77777777" w:rsidR="00514566" w:rsidRDefault="00514566" w:rsidP="001D651A">
      <w:pPr>
        <w:jc w:val="both"/>
        <w:rPr>
          <w:rFonts w:ascii="Arial" w:hAnsi="Arial" w:cs="Arial"/>
          <w:sz w:val="24"/>
          <w:szCs w:val="24"/>
          <w:lang w:val="es-CL" w:eastAsia="es-CL"/>
        </w:rPr>
      </w:pPr>
    </w:p>
    <w:p w14:paraId="442127A6"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Asimismo, el señor Superintendente afirmó que el objetivo fundamental de la iniciativa es aumentar la cobertura de beneficiarios del Sistema de Pensiones Solidarias. Los actuales beneficiarios ya han visto incrementos significativos en el monto de su APS o PBS, producto de la Ley 21.190 aprobada en diciembre 2019. La propuesta de reforma actual ajusta todas las pensiones como mínimo a la línea de la pobreza.</w:t>
      </w:r>
    </w:p>
    <w:p w14:paraId="46FAD5B5" w14:textId="77777777" w:rsidR="00514566" w:rsidRDefault="00514566" w:rsidP="001D651A">
      <w:pPr>
        <w:jc w:val="both"/>
        <w:rPr>
          <w:rFonts w:ascii="Arial" w:hAnsi="Arial" w:cs="Arial"/>
          <w:sz w:val="24"/>
          <w:szCs w:val="24"/>
          <w:lang w:val="es-CL" w:eastAsia="es-CL"/>
        </w:rPr>
      </w:pPr>
    </w:p>
    <w:p w14:paraId="1FE568C2" w14:textId="77777777" w:rsidR="00514566"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 xml:space="preserve">A continuación, a través del siguiente cuadro, el señor </w:t>
      </w:r>
      <w:r w:rsidRPr="00FF3FF2">
        <w:rPr>
          <w:rFonts w:ascii="Arial" w:hAnsi="Arial" w:cs="Arial"/>
          <w:b/>
          <w:sz w:val="24"/>
          <w:szCs w:val="24"/>
          <w:lang w:val="es-CL" w:eastAsia="es-CL"/>
        </w:rPr>
        <w:t xml:space="preserve">Macías </w:t>
      </w:r>
      <w:r w:rsidRPr="00FF3FF2">
        <w:rPr>
          <w:rFonts w:ascii="Arial" w:hAnsi="Arial" w:cs="Arial"/>
          <w:sz w:val="24"/>
          <w:szCs w:val="24"/>
          <w:lang w:val="es-CL" w:eastAsia="es-CL"/>
        </w:rPr>
        <w:t>representó la cobertura del aumento de cobertura del Pilar Solidario.</w:t>
      </w:r>
    </w:p>
    <w:p w14:paraId="3EF09273" w14:textId="77777777" w:rsidR="00514566" w:rsidRPr="00FF3FF2" w:rsidRDefault="00514566" w:rsidP="001D651A">
      <w:pPr>
        <w:ind w:firstLine="2160"/>
        <w:jc w:val="both"/>
        <w:rPr>
          <w:rFonts w:ascii="Arial" w:hAnsi="Arial" w:cs="Arial"/>
          <w:sz w:val="24"/>
          <w:szCs w:val="24"/>
          <w:lang w:val="es-CL" w:eastAsia="es-CL"/>
        </w:rPr>
      </w:pPr>
    </w:p>
    <w:p w14:paraId="2E2F138E" w14:textId="0AF21301" w:rsidR="00514566" w:rsidRPr="00FF3FF2" w:rsidRDefault="002F114D" w:rsidP="00FF3FF2">
      <w:pPr>
        <w:spacing w:after="160" w:line="256" w:lineRule="auto"/>
        <w:jc w:val="center"/>
        <w:rPr>
          <w:rFonts w:ascii="Arial" w:hAnsi="Arial" w:cs="Arial"/>
          <w:sz w:val="24"/>
          <w:szCs w:val="24"/>
          <w:lang w:val="es-CL" w:eastAsia="es-CL"/>
        </w:rPr>
      </w:pPr>
      <w:r>
        <w:rPr>
          <w:rFonts w:ascii="Calibri" w:hAnsi="Calibri" w:cs="Calibri"/>
          <w:noProof/>
          <w:sz w:val="22"/>
          <w:szCs w:val="22"/>
          <w:lang w:val="es-CL" w:eastAsia="es-CL"/>
        </w:rPr>
        <w:lastRenderedPageBreak/>
        <w:drawing>
          <wp:inline distT="0" distB="0" distL="0" distR="0" wp14:anchorId="0801A6E5" wp14:editId="035FBD69">
            <wp:extent cx="4968240" cy="1546860"/>
            <wp:effectExtent l="0" t="0" r="3810" b="0"/>
            <wp:docPr id="2" name="Imagen 3" descr="Interfaz de usuario gráfica, Texto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nterfaz de usuario gráfica, Texto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l="18272" t="22343" r="23807" b="45157"/>
                    <a:stretch>
                      <a:fillRect/>
                    </a:stretch>
                  </pic:blipFill>
                  <pic:spPr bwMode="auto">
                    <a:xfrm>
                      <a:off x="0" y="0"/>
                      <a:ext cx="4968240" cy="1546860"/>
                    </a:xfrm>
                    <a:prstGeom prst="rect">
                      <a:avLst/>
                    </a:prstGeom>
                    <a:noFill/>
                    <a:ln>
                      <a:noFill/>
                    </a:ln>
                  </pic:spPr>
                </pic:pic>
              </a:graphicData>
            </a:graphic>
          </wp:inline>
        </w:drawing>
      </w:r>
    </w:p>
    <w:p w14:paraId="5F0DF6E4"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 xml:space="preserve">A su vez, a modo ejemplar, el señor </w:t>
      </w:r>
      <w:r w:rsidRPr="00FF3FF2">
        <w:rPr>
          <w:rFonts w:ascii="Arial" w:hAnsi="Arial" w:cs="Arial"/>
          <w:b/>
          <w:sz w:val="24"/>
          <w:szCs w:val="24"/>
          <w:lang w:val="es-CL" w:eastAsia="es-CL"/>
        </w:rPr>
        <w:t>Macías</w:t>
      </w:r>
      <w:r w:rsidRPr="00FF3FF2">
        <w:rPr>
          <w:rFonts w:ascii="Arial" w:hAnsi="Arial" w:cs="Arial"/>
          <w:sz w:val="24"/>
          <w:szCs w:val="24"/>
          <w:lang w:val="es-CL" w:eastAsia="es-CL"/>
        </w:rPr>
        <w:t xml:space="preserve"> señaló que una pensionada de 70 años con pensión base de $200.000 hoy recibe una pensión total de $296.674 gracias al APS. Con la reforma, recibirá $13.502 adicionales (4,6% de aumento), alcanzando los $310.176.</w:t>
      </w:r>
    </w:p>
    <w:p w14:paraId="35C56D88" w14:textId="77777777" w:rsidR="00514566" w:rsidRDefault="00514566" w:rsidP="001D651A">
      <w:pPr>
        <w:jc w:val="both"/>
        <w:rPr>
          <w:rFonts w:ascii="Arial" w:hAnsi="Arial" w:cs="Arial"/>
          <w:sz w:val="24"/>
          <w:szCs w:val="24"/>
          <w:lang w:val="es-CL" w:eastAsia="es-CL"/>
        </w:rPr>
      </w:pPr>
    </w:p>
    <w:p w14:paraId="7207D90A"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Por su parte, un pensionado actual con pensión base de $300.000 que no recibe APS actualmente por estar en el cuarto quintil más pobre, recibirá $75.786 adicionales (25% de aumento), alcanzando los $375.786.</w:t>
      </w:r>
    </w:p>
    <w:p w14:paraId="321E3E48" w14:textId="77777777" w:rsidR="00514566" w:rsidRDefault="00514566" w:rsidP="001D651A">
      <w:pPr>
        <w:jc w:val="both"/>
        <w:rPr>
          <w:rFonts w:ascii="Arial" w:hAnsi="Arial" w:cs="Arial"/>
          <w:sz w:val="24"/>
          <w:szCs w:val="24"/>
          <w:lang w:val="es-CL" w:eastAsia="es-CL"/>
        </w:rPr>
      </w:pPr>
    </w:p>
    <w:p w14:paraId="4D482E7E"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Del mismo modo, una persona de 70 años sin otras pensiones y que recibe la Pensión Básica Solidaria hoy recibe $164.356. Con la reforma, recibirá $14.602 adicionales (8,9% de aumento), alcanzando los $178.958.</w:t>
      </w:r>
    </w:p>
    <w:p w14:paraId="652C658C" w14:textId="77777777" w:rsidR="00514566" w:rsidRDefault="00514566" w:rsidP="001D651A">
      <w:pPr>
        <w:jc w:val="both"/>
        <w:rPr>
          <w:rFonts w:ascii="Arial" w:hAnsi="Arial" w:cs="Arial"/>
          <w:sz w:val="24"/>
          <w:szCs w:val="24"/>
          <w:lang w:val="es-CL" w:eastAsia="es-CL"/>
        </w:rPr>
      </w:pPr>
    </w:p>
    <w:p w14:paraId="73409A87"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Por último, una persona sin derecho a pensión, que está dentro del cuarto quintil de pobreza, podrá acceder a la PBS gracias a la reforma, aumentando sus ingresos en $178.958.</w:t>
      </w:r>
    </w:p>
    <w:p w14:paraId="107511C0" w14:textId="77777777" w:rsidR="00514566" w:rsidRDefault="00514566" w:rsidP="001D651A">
      <w:pPr>
        <w:jc w:val="both"/>
        <w:rPr>
          <w:rFonts w:ascii="Arial" w:hAnsi="Arial" w:cs="Arial"/>
          <w:sz w:val="24"/>
          <w:szCs w:val="24"/>
          <w:lang w:val="es-CL" w:eastAsia="es-CL"/>
        </w:rPr>
      </w:pPr>
    </w:p>
    <w:p w14:paraId="7636AB05"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 xml:space="preserve">En otro orden de ideas, en cuanto al Seguro de Lagunas para beneficiarios del Seguro de Cesantía, el señor </w:t>
      </w:r>
      <w:r w:rsidRPr="00FF3FF2">
        <w:rPr>
          <w:rFonts w:ascii="Arial" w:hAnsi="Arial" w:cs="Arial"/>
          <w:b/>
          <w:sz w:val="24"/>
          <w:szCs w:val="24"/>
          <w:lang w:val="es-CL" w:eastAsia="es-CL"/>
        </w:rPr>
        <w:t>Macías</w:t>
      </w:r>
      <w:r w:rsidRPr="00FF3FF2">
        <w:rPr>
          <w:rFonts w:ascii="Arial" w:hAnsi="Arial" w:cs="Arial"/>
          <w:sz w:val="24"/>
          <w:szCs w:val="24"/>
          <w:lang w:val="es-CL" w:eastAsia="es-CL"/>
        </w:rPr>
        <w:t xml:space="preserve"> informó que para quienes acceden al Fondo de Cesantía Solidario (FCS), desde 2015 la ley establece el pago de la cotización para pensiones equivalente al 10% del monto de la prestación recibida. </w:t>
      </w:r>
    </w:p>
    <w:p w14:paraId="2A4BC878" w14:textId="77777777" w:rsidR="00514566" w:rsidRDefault="00514566" w:rsidP="001D651A">
      <w:pPr>
        <w:jc w:val="both"/>
        <w:rPr>
          <w:rFonts w:ascii="Arial" w:hAnsi="Arial" w:cs="Arial"/>
          <w:sz w:val="24"/>
          <w:szCs w:val="24"/>
          <w:lang w:val="es-CL" w:eastAsia="es-CL"/>
        </w:rPr>
      </w:pPr>
    </w:p>
    <w:p w14:paraId="38565B91"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 xml:space="preserve">Durante el año 2019 (pre-pandemia), continuó, hubo 106.213 solicitudes mensuales de prestaciones por cesantía. De este universo, un 15% optó por el FCS y el restante 85% por la Cuenta Individual por Cesantía (CIC). Este último grupo está actualmente descubierto del Seguro de Lagunas. </w:t>
      </w:r>
    </w:p>
    <w:p w14:paraId="64039773" w14:textId="77777777" w:rsidR="00514566" w:rsidRDefault="00514566" w:rsidP="001D651A">
      <w:pPr>
        <w:jc w:val="both"/>
        <w:rPr>
          <w:rFonts w:ascii="Arial" w:hAnsi="Arial" w:cs="Arial"/>
          <w:sz w:val="24"/>
          <w:szCs w:val="24"/>
          <w:lang w:val="es-CL" w:eastAsia="es-CL"/>
        </w:rPr>
      </w:pPr>
    </w:p>
    <w:p w14:paraId="78D60571"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Para estos efectos, se propone extender la cobertura del Seguro de Lagunas Previsionales para incluir a beneficiarios del Seguro de Cesantía que financien prestaciones con cargo a su CIC. Adicionalmente, el Seguro de Lagunas financiará tanto a los beneficiarios de FCS como de CIC, la cotización para el Seguro de Invalidez y Sobrevivencia (SIS).</w:t>
      </w:r>
    </w:p>
    <w:p w14:paraId="459BCB1E" w14:textId="77777777" w:rsidR="00514566" w:rsidRDefault="00514566" w:rsidP="001D651A">
      <w:pPr>
        <w:jc w:val="both"/>
        <w:rPr>
          <w:rFonts w:ascii="Arial" w:hAnsi="Arial" w:cs="Arial"/>
          <w:sz w:val="24"/>
          <w:szCs w:val="24"/>
          <w:lang w:val="es-CL" w:eastAsia="es-CL"/>
        </w:rPr>
      </w:pPr>
    </w:p>
    <w:p w14:paraId="04CC1C89"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 xml:space="preserve">En cuanto al financiamiento de este Seguro, el señor Superintendente sostuvo que primero se financiará con cargo a la CIC y luego con cargo al FCS, una vez agotado el saldo CIC. Esta forma de financiamiento se aplicará tanto a los actuales como a los nuevos beneficiarios del Seguro de Lagunas, beneficiarios del FCS y CIC, respectivamente. El aporte deberá ser </w:t>
      </w:r>
      <w:r w:rsidRPr="00FF3FF2">
        <w:rPr>
          <w:rFonts w:ascii="Arial" w:hAnsi="Arial" w:cs="Arial"/>
          <w:sz w:val="24"/>
          <w:szCs w:val="24"/>
          <w:lang w:val="es-CL" w:eastAsia="es-CL"/>
        </w:rPr>
        <w:lastRenderedPageBreak/>
        <w:t xml:space="preserve">enterado por la Sociedad Administradora del Fondo de Cesantía (AFC) y no estará afecto al cobro de comisiones. </w:t>
      </w:r>
    </w:p>
    <w:p w14:paraId="256F770F" w14:textId="77777777" w:rsidR="00514566" w:rsidRDefault="00514566" w:rsidP="001D651A">
      <w:pPr>
        <w:jc w:val="both"/>
        <w:rPr>
          <w:rFonts w:ascii="Arial" w:hAnsi="Arial" w:cs="Arial"/>
          <w:sz w:val="24"/>
          <w:szCs w:val="24"/>
          <w:lang w:val="es-CL" w:eastAsia="es-CL"/>
        </w:rPr>
      </w:pPr>
    </w:p>
    <w:p w14:paraId="40373245"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 xml:space="preserve">Con esto, expresó el señor </w:t>
      </w:r>
      <w:r w:rsidRPr="00FF3FF2">
        <w:rPr>
          <w:rFonts w:ascii="Arial" w:hAnsi="Arial" w:cs="Arial"/>
          <w:b/>
          <w:sz w:val="24"/>
          <w:szCs w:val="24"/>
          <w:lang w:val="es-CL" w:eastAsia="es-CL"/>
        </w:rPr>
        <w:t>Macías</w:t>
      </w:r>
      <w:r w:rsidRPr="00FF3FF2">
        <w:rPr>
          <w:rFonts w:ascii="Arial" w:hAnsi="Arial" w:cs="Arial"/>
          <w:sz w:val="24"/>
          <w:szCs w:val="24"/>
          <w:lang w:val="es-CL" w:eastAsia="es-CL"/>
        </w:rPr>
        <w:t>, se busca disminuir lagunas previsionales, mejorando pensiones de vejez y mejorar las condiciones de cobertura y monto de los beneficios del Seguro de Invalidez y Sobrevivencia.</w:t>
      </w:r>
    </w:p>
    <w:p w14:paraId="20906745" w14:textId="77777777" w:rsidR="00514566" w:rsidRDefault="00514566" w:rsidP="001D651A">
      <w:pPr>
        <w:jc w:val="both"/>
        <w:rPr>
          <w:rFonts w:ascii="Arial" w:hAnsi="Arial" w:cs="Arial"/>
          <w:sz w:val="24"/>
          <w:szCs w:val="24"/>
          <w:lang w:val="es-CL" w:eastAsia="es-CL"/>
        </w:rPr>
      </w:pPr>
    </w:p>
    <w:p w14:paraId="5ED6929D"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 xml:space="preserve">Para concluir, el señor Superintendente manifestó que la ley N°21.190 aprobada por este Congreso en diciembre 2019 permitió un aumento significativo de los beneficios del Pilar Solidario. A octubre 2021, producto de este proyecto de ley, e incluyendo los reajustes anuales, la PBS habrá aumentado 63% desde su nivel a noviembre 2019, mientras que el APS promedio lo hará en 86%. </w:t>
      </w:r>
    </w:p>
    <w:p w14:paraId="68C374FD" w14:textId="77777777" w:rsidR="00514566" w:rsidRDefault="00514566" w:rsidP="001D651A">
      <w:pPr>
        <w:jc w:val="both"/>
        <w:rPr>
          <w:rFonts w:ascii="Arial" w:hAnsi="Arial" w:cs="Arial"/>
          <w:sz w:val="24"/>
          <w:szCs w:val="24"/>
          <w:lang w:val="es-CL" w:eastAsia="es-CL"/>
        </w:rPr>
      </w:pPr>
    </w:p>
    <w:p w14:paraId="2D6BF397" w14:textId="77777777" w:rsidR="00514566" w:rsidRPr="00FF3FF2" w:rsidRDefault="00514566" w:rsidP="001D651A">
      <w:pPr>
        <w:ind w:firstLine="2160"/>
        <w:jc w:val="both"/>
        <w:rPr>
          <w:rFonts w:ascii="Arial" w:hAnsi="Arial" w:cs="Arial"/>
          <w:sz w:val="24"/>
          <w:szCs w:val="24"/>
          <w:lang w:val="es-CL" w:eastAsia="es-CL"/>
        </w:rPr>
      </w:pPr>
      <w:r w:rsidRPr="00FF3FF2">
        <w:rPr>
          <w:rFonts w:ascii="Arial" w:hAnsi="Arial" w:cs="Arial"/>
          <w:sz w:val="24"/>
          <w:szCs w:val="24"/>
          <w:lang w:val="es-CL" w:eastAsia="es-CL"/>
        </w:rPr>
        <w:t xml:space="preserve">Asimismo, con el aumento de la cobertura del Pilar Solidario de un 60% a un 80% de la población de menores ingresos, se estima que se incorporarán hasta 545 mil nuevos beneficiarios, con montos de $117 mil para los APS y $179 mil para las PBS. </w:t>
      </w:r>
    </w:p>
    <w:p w14:paraId="216CADFE" w14:textId="77777777" w:rsidR="00514566" w:rsidRDefault="00514566" w:rsidP="001D651A">
      <w:pPr>
        <w:jc w:val="both"/>
        <w:rPr>
          <w:rFonts w:ascii="Arial" w:hAnsi="Arial" w:cs="Arial"/>
          <w:sz w:val="24"/>
          <w:szCs w:val="24"/>
          <w:lang w:val="es-CL" w:eastAsia="es-CL"/>
        </w:rPr>
      </w:pPr>
    </w:p>
    <w:p w14:paraId="615B9D59" w14:textId="77777777" w:rsidR="00514566" w:rsidRPr="00FF3FF2" w:rsidRDefault="00514566" w:rsidP="001D651A">
      <w:pPr>
        <w:ind w:firstLine="1985"/>
        <w:jc w:val="both"/>
        <w:rPr>
          <w:rFonts w:ascii="Arial" w:hAnsi="Arial" w:cs="Arial"/>
          <w:sz w:val="24"/>
          <w:szCs w:val="24"/>
          <w:lang w:val="es-CL" w:eastAsia="es-CL"/>
        </w:rPr>
      </w:pPr>
      <w:r w:rsidRPr="00FF3FF2">
        <w:rPr>
          <w:rFonts w:ascii="Arial" w:hAnsi="Arial" w:cs="Arial"/>
          <w:sz w:val="24"/>
          <w:szCs w:val="24"/>
          <w:lang w:val="es-CL" w:eastAsia="es-CL"/>
        </w:rPr>
        <w:t xml:space="preserve">Adicionalmente, continuó el señor </w:t>
      </w:r>
      <w:r w:rsidRPr="00FF3FF2">
        <w:rPr>
          <w:rFonts w:ascii="Arial" w:hAnsi="Arial" w:cs="Arial"/>
          <w:b/>
          <w:sz w:val="24"/>
          <w:szCs w:val="24"/>
          <w:lang w:val="es-CL" w:eastAsia="es-CL"/>
        </w:rPr>
        <w:t>Macías</w:t>
      </w:r>
      <w:r w:rsidRPr="00FF3FF2">
        <w:rPr>
          <w:rFonts w:ascii="Arial" w:hAnsi="Arial" w:cs="Arial"/>
          <w:sz w:val="24"/>
          <w:szCs w:val="24"/>
          <w:lang w:val="es-CL" w:eastAsia="es-CL"/>
        </w:rPr>
        <w:t>, cotizar para pensiones en períodos de desempleo, ayudaría a subir las pensiones de vejez en 3,1% para mujeres y 2,7% para hombres de ingreso imponible y densidad promedio que acceden a este seguro durante toda su trayectoria laboral. El impacto es mayor para afiliados con mayor vulnerabilidad a periodos de cesantía.</w:t>
      </w:r>
    </w:p>
    <w:p w14:paraId="12B04264" w14:textId="77777777" w:rsidR="00514566" w:rsidRDefault="00514566" w:rsidP="001D651A">
      <w:pPr>
        <w:jc w:val="both"/>
        <w:rPr>
          <w:rFonts w:ascii="Arial" w:hAnsi="Arial" w:cs="Arial"/>
          <w:sz w:val="24"/>
          <w:szCs w:val="24"/>
          <w:lang w:val="es-CL" w:eastAsia="es-CL"/>
        </w:rPr>
      </w:pPr>
    </w:p>
    <w:p w14:paraId="0EEFAEC1" w14:textId="77777777" w:rsidR="00514566" w:rsidRDefault="00514566" w:rsidP="001D651A">
      <w:pPr>
        <w:ind w:firstLine="1985"/>
        <w:jc w:val="both"/>
        <w:rPr>
          <w:rFonts w:ascii="Arial" w:hAnsi="Arial" w:cs="Arial"/>
          <w:sz w:val="24"/>
          <w:szCs w:val="24"/>
          <w:lang w:val="es-CL" w:eastAsia="es-CL"/>
        </w:rPr>
      </w:pPr>
      <w:r w:rsidRPr="00FF3FF2">
        <w:rPr>
          <w:rFonts w:ascii="Arial" w:hAnsi="Arial" w:cs="Arial"/>
          <w:sz w:val="24"/>
          <w:szCs w:val="24"/>
          <w:lang w:val="es-CL" w:eastAsia="es-CL"/>
        </w:rPr>
        <w:t>Por último,</w:t>
      </w:r>
      <w:r>
        <w:rPr>
          <w:rFonts w:ascii="Arial" w:hAnsi="Arial" w:cs="Arial"/>
          <w:sz w:val="24"/>
          <w:szCs w:val="24"/>
          <w:lang w:val="es-CL" w:eastAsia="es-CL"/>
        </w:rPr>
        <w:t xml:space="preserve"> añadió,</w:t>
      </w:r>
      <w:r w:rsidRPr="00FF3FF2">
        <w:rPr>
          <w:rFonts w:ascii="Arial" w:hAnsi="Arial" w:cs="Arial"/>
          <w:sz w:val="24"/>
          <w:szCs w:val="24"/>
          <w:lang w:val="es-CL" w:eastAsia="es-CL"/>
        </w:rPr>
        <w:t xml:space="preserve"> incluir el Seguro de Invalidez y Sobrevivencia al Seguro de Lagunas otorga una importante protección para invalidez y fallecimiento a los afiliados del sistema de pensiones y sus beneficiarios.</w:t>
      </w:r>
    </w:p>
    <w:p w14:paraId="1C0FCCFA" w14:textId="77777777" w:rsidR="00514566" w:rsidRDefault="00514566" w:rsidP="00EA226D">
      <w:pPr>
        <w:jc w:val="both"/>
        <w:rPr>
          <w:rFonts w:ascii="Arial" w:hAnsi="Arial" w:cs="Arial"/>
          <w:sz w:val="24"/>
          <w:szCs w:val="24"/>
          <w:lang w:val="es-CL"/>
        </w:rPr>
      </w:pPr>
    </w:p>
    <w:p w14:paraId="25374267"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val="es-CL" w:eastAsia="es-CL"/>
        </w:rPr>
        <w:t>Continuando con el estudio del proyecto en informe</w:t>
      </w:r>
      <w:r>
        <w:rPr>
          <w:rFonts w:ascii="Arial" w:hAnsi="Arial" w:cs="Arial"/>
          <w:sz w:val="24"/>
          <w:szCs w:val="24"/>
        </w:rPr>
        <w:t xml:space="preserve">, la Comisión recibió, en su sesión especial de fecha </w:t>
      </w:r>
      <w:r w:rsidRPr="001D651A">
        <w:rPr>
          <w:rFonts w:ascii="Arial" w:hAnsi="Arial" w:cs="Arial"/>
          <w:b/>
          <w:sz w:val="24"/>
          <w:szCs w:val="24"/>
        </w:rPr>
        <w:t>23 del mes</w:t>
      </w:r>
      <w:r>
        <w:rPr>
          <w:rFonts w:ascii="Arial" w:hAnsi="Arial" w:cs="Arial"/>
          <w:sz w:val="24"/>
          <w:szCs w:val="24"/>
        </w:rPr>
        <w:t xml:space="preserve"> en curso, </w:t>
      </w:r>
      <w:r>
        <w:rPr>
          <w:rFonts w:ascii="Arial" w:hAnsi="Arial" w:cs="Arial"/>
          <w:sz w:val="24"/>
          <w:szCs w:val="24"/>
          <w:lang w:eastAsia="es-CL"/>
        </w:rPr>
        <w:t xml:space="preserve">al </w:t>
      </w:r>
      <w:r w:rsidRPr="009E11B8">
        <w:rPr>
          <w:rFonts w:ascii="Arial" w:hAnsi="Arial" w:cs="Arial"/>
          <w:sz w:val="24"/>
          <w:szCs w:val="24"/>
          <w:lang w:eastAsia="es-CL"/>
        </w:rPr>
        <w:t xml:space="preserve">señor </w:t>
      </w:r>
      <w:r w:rsidRPr="00EA226D">
        <w:rPr>
          <w:rFonts w:ascii="Arial" w:hAnsi="Arial" w:cs="Arial"/>
          <w:b/>
          <w:sz w:val="24"/>
          <w:szCs w:val="24"/>
          <w:lang w:eastAsia="es-CL"/>
        </w:rPr>
        <w:t>Patricio Melero Abaroa</w:t>
      </w:r>
      <w:r w:rsidRPr="009E11B8">
        <w:rPr>
          <w:rFonts w:ascii="Arial" w:hAnsi="Arial" w:cs="Arial"/>
          <w:sz w:val="24"/>
          <w:szCs w:val="24"/>
          <w:lang w:eastAsia="es-CL"/>
        </w:rPr>
        <w:t>, Ministro del Trabajo y Previsión Social</w:t>
      </w:r>
      <w:r>
        <w:rPr>
          <w:rFonts w:ascii="Arial" w:hAnsi="Arial" w:cs="Arial"/>
          <w:sz w:val="24"/>
          <w:szCs w:val="24"/>
          <w:lang w:eastAsia="es-CL"/>
        </w:rPr>
        <w:t xml:space="preserve"> junto a don </w:t>
      </w:r>
      <w:r w:rsidRPr="00EA226D">
        <w:rPr>
          <w:rFonts w:ascii="Arial" w:hAnsi="Arial" w:cs="Arial"/>
          <w:b/>
          <w:sz w:val="24"/>
          <w:szCs w:val="24"/>
          <w:lang w:eastAsia="es-CL"/>
        </w:rPr>
        <w:t>Francisco Del Río Correa</w:t>
      </w:r>
      <w:r>
        <w:rPr>
          <w:rFonts w:ascii="Arial" w:hAnsi="Arial" w:cs="Arial"/>
          <w:sz w:val="24"/>
          <w:szCs w:val="24"/>
          <w:lang w:eastAsia="es-CL"/>
        </w:rPr>
        <w:t xml:space="preserve">, coordinador legislativo del Ministerio del Trabajo y Previsión Social y al señor </w:t>
      </w:r>
      <w:r w:rsidRPr="00EA226D">
        <w:rPr>
          <w:rFonts w:ascii="Arial" w:hAnsi="Arial" w:cs="Arial"/>
          <w:b/>
          <w:sz w:val="24"/>
          <w:szCs w:val="24"/>
          <w:lang w:eastAsia="es-CL"/>
        </w:rPr>
        <w:t>Osvaldo Macías Muñoz</w:t>
      </w:r>
      <w:r w:rsidRPr="0029392A">
        <w:rPr>
          <w:rFonts w:ascii="Arial" w:hAnsi="Arial" w:cs="Arial"/>
          <w:sz w:val="24"/>
          <w:szCs w:val="24"/>
          <w:lang w:eastAsia="es-CL"/>
        </w:rPr>
        <w:t>, Superintendente de Pensiones</w:t>
      </w:r>
      <w:r>
        <w:rPr>
          <w:rFonts w:ascii="Arial" w:hAnsi="Arial" w:cs="Arial"/>
          <w:sz w:val="24"/>
          <w:szCs w:val="24"/>
          <w:lang w:eastAsia="es-CL"/>
        </w:rPr>
        <w:t>.</w:t>
      </w:r>
    </w:p>
    <w:p w14:paraId="6587583B"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 xml:space="preserve">Asimismo, recibió a la señora </w:t>
      </w:r>
      <w:r w:rsidRPr="00DB0B23">
        <w:rPr>
          <w:rFonts w:ascii="Arial" w:hAnsi="Arial" w:cs="Arial"/>
          <w:b/>
          <w:sz w:val="24"/>
          <w:szCs w:val="24"/>
        </w:rPr>
        <w:t>Paula Benavides Salazar</w:t>
      </w:r>
      <w:r w:rsidRPr="00CB7932">
        <w:rPr>
          <w:rFonts w:ascii="Arial" w:hAnsi="Arial" w:cs="Arial"/>
          <w:sz w:val="24"/>
          <w:szCs w:val="24"/>
        </w:rPr>
        <w:t>, Economista</w:t>
      </w:r>
      <w:r>
        <w:rPr>
          <w:rFonts w:ascii="Arial" w:hAnsi="Arial" w:cs="Arial"/>
          <w:sz w:val="24"/>
          <w:szCs w:val="24"/>
        </w:rPr>
        <w:t>,</w:t>
      </w:r>
      <w:r>
        <w:t xml:space="preserve"> </w:t>
      </w:r>
      <w:r>
        <w:rPr>
          <w:rFonts w:ascii="Arial" w:hAnsi="Arial" w:cs="Arial"/>
          <w:sz w:val="24"/>
          <w:szCs w:val="24"/>
          <w:lang w:eastAsia="es-CL"/>
        </w:rPr>
        <w:t xml:space="preserve">y a los señores </w:t>
      </w:r>
      <w:r w:rsidRPr="00DB0B23">
        <w:rPr>
          <w:rFonts w:ascii="Arial" w:hAnsi="Arial" w:cs="Arial"/>
          <w:b/>
          <w:sz w:val="24"/>
          <w:szCs w:val="24"/>
          <w:lang w:eastAsia="es-CL"/>
        </w:rPr>
        <w:t>Diego Riquelme Ruiz</w:t>
      </w:r>
      <w:r w:rsidRPr="00CB7932">
        <w:rPr>
          <w:rFonts w:ascii="Arial" w:hAnsi="Arial" w:cs="Arial"/>
          <w:sz w:val="24"/>
          <w:szCs w:val="24"/>
          <w:lang w:eastAsia="es-CL"/>
        </w:rPr>
        <w:t>, Abogado Tributarista</w:t>
      </w:r>
      <w:r>
        <w:rPr>
          <w:rFonts w:ascii="Arial" w:hAnsi="Arial" w:cs="Arial"/>
          <w:sz w:val="24"/>
          <w:szCs w:val="24"/>
          <w:lang w:eastAsia="es-CL"/>
        </w:rPr>
        <w:t>;</w:t>
      </w:r>
      <w:r w:rsidRPr="00CB7932">
        <w:rPr>
          <w:rFonts w:ascii="Arial" w:hAnsi="Arial" w:cs="Arial"/>
          <w:sz w:val="24"/>
          <w:szCs w:val="24"/>
          <w:lang w:eastAsia="es-CL"/>
        </w:rPr>
        <w:t xml:space="preserve"> </w:t>
      </w:r>
      <w:r w:rsidRPr="00DB0B23">
        <w:rPr>
          <w:rFonts w:ascii="Arial" w:hAnsi="Arial" w:cs="Arial"/>
          <w:b/>
          <w:sz w:val="24"/>
          <w:szCs w:val="24"/>
          <w:lang w:eastAsia="es-CL"/>
        </w:rPr>
        <w:t>Nicolás Bohme Olivera</w:t>
      </w:r>
      <w:r w:rsidRPr="00CB7932">
        <w:rPr>
          <w:rFonts w:ascii="Arial" w:hAnsi="Arial" w:cs="Arial"/>
          <w:sz w:val="24"/>
          <w:szCs w:val="24"/>
          <w:lang w:eastAsia="es-CL"/>
        </w:rPr>
        <w:t>, Economista Director Observatorio de Políticas Económicas (OPES)</w:t>
      </w:r>
      <w:r>
        <w:rPr>
          <w:rFonts w:ascii="Arial" w:hAnsi="Arial" w:cs="Arial"/>
          <w:sz w:val="24"/>
          <w:szCs w:val="24"/>
          <w:lang w:eastAsia="es-CL"/>
        </w:rPr>
        <w:t xml:space="preserve"> y </w:t>
      </w:r>
      <w:r w:rsidRPr="00DB0B23">
        <w:rPr>
          <w:rFonts w:ascii="Arial" w:hAnsi="Arial" w:cs="Arial"/>
          <w:b/>
          <w:sz w:val="24"/>
          <w:szCs w:val="24"/>
          <w:lang w:eastAsia="es-CL"/>
        </w:rPr>
        <w:t>Hugo Cifuentes Lillo</w:t>
      </w:r>
      <w:r>
        <w:rPr>
          <w:rFonts w:ascii="Arial" w:hAnsi="Arial" w:cs="Arial"/>
          <w:sz w:val="24"/>
          <w:szCs w:val="24"/>
          <w:lang w:eastAsia="es-CL"/>
        </w:rPr>
        <w:t>, Abogado.</w:t>
      </w:r>
    </w:p>
    <w:p w14:paraId="1450B08B" w14:textId="77777777" w:rsidR="00514566" w:rsidRDefault="00514566" w:rsidP="00DB0B23">
      <w:pPr>
        <w:jc w:val="both"/>
        <w:rPr>
          <w:rFonts w:ascii="Arial" w:hAnsi="Arial" w:cs="Arial"/>
          <w:sz w:val="24"/>
          <w:szCs w:val="24"/>
        </w:rPr>
      </w:pPr>
    </w:p>
    <w:p w14:paraId="7691878E" w14:textId="77777777" w:rsidR="00514566" w:rsidRDefault="00514566" w:rsidP="00EA226D">
      <w:pPr>
        <w:ind w:firstLine="1985"/>
        <w:jc w:val="both"/>
        <w:rPr>
          <w:rFonts w:ascii="Arial" w:hAnsi="Arial" w:cs="Arial"/>
          <w:sz w:val="24"/>
          <w:szCs w:val="24"/>
        </w:rPr>
      </w:pPr>
      <w:r w:rsidRPr="00680CFC">
        <w:rPr>
          <w:rFonts w:ascii="Arial" w:hAnsi="Arial" w:cs="Arial"/>
          <w:sz w:val="24"/>
          <w:szCs w:val="24"/>
        </w:rPr>
        <w:t xml:space="preserve">En primer lugar, la señora </w:t>
      </w:r>
      <w:r w:rsidRPr="00DB0B23">
        <w:rPr>
          <w:rFonts w:ascii="Arial" w:hAnsi="Arial" w:cs="Arial"/>
          <w:b/>
          <w:sz w:val="24"/>
          <w:szCs w:val="24"/>
        </w:rPr>
        <w:t>Benavides</w:t>
      </w:r>
      <w:r w:rsidRPr="00680CFC">
        <w:rPr>
          <w:rFonts w:ascii="Arial" w:hAnsi="Arial" w:cs="Arial"/>
          <w:sz w:val="24"/>
          <w:szCs w:val="24"/>
        </w:rPr>
        <w:t xml:space="preserve">, </w:t>
      </w:r>
      <w:r>
        <w:rPr>
          <w:rFonts w:ascii="Arial" w:hAnsi="Arial" w:cs="Arial"/>
          <w:sz w:val="24"/>
          <w:szCs w:val="24"/>
        </w:rPr>
        <w:t xml:space="preserve">doña Paula, </w:t>
      </w:r>
      <w:r w:rsidRPr="00680CFC">
        <w:rPr>
          <w:rFonts w:ascii="Arial" w:hAnsi="Arial" w:cs="Arial"/>
          <w:sz w:val="24"/>
          <w:szCs w:val="24"/>
        </w:rPr>
        <w:t xml:space="preserve">Economista, </w:t>
      </w:r>
      <w:r>
        <w:rPr>
          <w:rFonts w:ascii="Arial" w:hAnsi="Arial" w:cs="Arial"/>
          <w:sz w:val="24"/>
          <w:szCs w:val="24"/>
        </w:rPr>
        <w:t xml:space="preserve">hizo presente que el proyecto, en su parte referente a la seguridad social, pretende aumentar a </w:t>
      </w:r>
      <w:r w:rsidRPr="0029117C">
        <w:rPr>
          <w:rFonts w:ascii="Arial" w:hAnsi="Arial" w:cs="Arial"/>
          <w:sz w:val="24"/>
          <w:szCs w:val="24"/>
        </w:rPr>
        <w:t>$178.958</w:t>
      </w:r>
      <w:r>
        <w:rPr>
          <w:rFonts w:ascii="Arial" w:hAnsi="Arial" w:cs="Arial"/>
          <w:sz w:val="24"/>
          <w:szCs w:val="24"/>
        </w:rPr>
        <w:t xml:space="preserve"> la Pensión Básica Solidaria; aumentar la cobertura de estos beneficios del 60% a un 80% más vulnerable de la población, y crear un Seguro de Lagunas para quienes perciben beneficios con cargo a la cuenta individual de cesantía.</w:t>
      </w:r>
    </w:p>
    <w:p w14:paraId="480A423B" w14:textId="77777777" w:rsidR="00514566" w:rsidRDefault="00514566" w:rsidP="00DB0B23">
      <w:pPr>
        <w:jc w:val="both"/>
        <w:rPr>
          <w:rFonts w:ascii="Arial" w:hAnsi="Arial" w:cs="Arial"/>
          <w:sz w:val="24"/>
          <w:szCs w:val="24"/>
        </w:rPr>
      </w:pPr>
    </w:p>
    <w:p w14:paraId="4C9B9DC9" w14:textId="77777777" w:rsidR="00514566" w:rsidRDefault="00514566" w:rsidP="00EA226D">
      <w:pPr>
        <w:ind w:firstLine="1985"/>
        <w:jc w:val="both"/>
        <w:rPr>
          <w:rFonts w:ascii="Arial" w:hAnsi="Arial" w:cs="Arial"/>
          <w:sz w:val="24"/>
          <w:szCs w:val="24"/>
        </w:rPr>
      </w:pPr>
      <w:r>
        <w:rPr>
          <w:rFonts w:ascii="Arial" w:hAnsi="Arial" w:cs="Arial"/>
          <w:sz w:val="24"/>
          <w:szCs w:val="24"/>
        </w:rPr>
        <w:t xml:space="preserve">Asimismo, remarcó que, en base a este proyecto, no se abordan los problemas estructurales que provocan las bajas pensiones, sino más </w:t>
      </w:r>
      <w:r>
        <w:rPr>
          <w:rFonts w:ascii="Arial" w:hAnsi="Arial" w:cs="Arial"/>
          <w:sz w:val="24"/>
          <w:szCs w:val="24"/>
        </w:rPr>
        <w:lastRenderedPageBreak/>
        <w:t xml:space="preserve">bien se atiende a una situación de emergencia para los pensionados que viven en situaciones más vulnerables.  </w:t>
      </w:r>
    </w:p>
    <w:p w14:paraId="09010562" w14:textId="77777777" w:rsidR="00514566" w:rsidRDefault="00514566" w:rsidP="00DB0B23">
      <w:pPr>
        <w:jc w:val="both"/>
        <w:rPr>
          <w:rFonts w:ascii="Arial" w:hAnsi="Arial" w:cs="Arial"/>
          <w:sz w:val="24"/>
          <w:szCs w:val="24"/>
        </w:rPr>
      </w:pPr>
    </w:p>
    <w:p w14:paraId="07384085" w14:textId="77777777" w:rsidR="00514566" w:rsidRDefault="00514566" w:rsidP="00EA226D">
      <w:pPr>
        <w:ind w:firstLine="1985"/>
        <w:jc w:val="both"/>
        <w:rPr>
          <w:rFonts w:ascii="Arial" w:hAnsi="Arial" w:cs="Arial"/>
          <w:sz w:val="24"/>
          <w:szCs w:val="24"/>
        </w:rPr>
      </w:pPr>
      <w:r>
        <w:rPr>
          <w:rFonts w:ascii="Arial" w:hAnsi="Arial" w:cs="Arial"/>
          <w:sz w:val="24"/>
          <w:szCs w:val="24"/>
        </w:rPr>
        <w:t>En este contexto, sostuvo que fortalecer el Pilar Solidario es un paso que va en la dirección correcta, pues se estaría transitando hacia una pensión básica universal</w:t>
      </w:r>
    </w:p>
    <w:p w14:paraId="140FDF79" w14:textId="77777777" w:rsidR="00514566" w:rsidRDefault="00514566" w:rsidP="00DB0B23">
      <w:pPr>
        <w:jc w:val="both"/>
        <w:rPr>
          <w:rFonts w:ascii="Arial" w:hAnsi="Arial" w:cs="Arial"/>
          <w:sz w:val="24"/>
          <w:szCs w:val="24"/>
        </w:rPr>
      </w:pPr>
    </w:p>
    <w:p w14:paraId="3FFCDE6D" w14:textId="77777777" w:rsidR="00514566" w:rsidRPr="00680CFC" w:rsidRDefault="00514566" w:rsidP="00EA226D">
      <w:pPr>
        <w:ind w:firstLine="1985"/>
        <w:jc w:val="both"/>
        <w:rPr>
          <w:rFonts w:ascii="Arial" w:hAnsi="Arial" w:cs="Arial"/>
          <w:sz w:val="24"/>
          <w:szCs w:val="24"/>
        </w:rPr>
      </w:pPr>
      <w:r>
        <w:rPr>
          <w:rFonts w:ascii="Arial" w:hAnsi="Arial" w:cs="Arial"/>
          <w:sz w:val="24"/>
          <w:szCs w:val="24"/>
        </w:rPr>
        <w:t xml:space="preserve">No obstante lo anterior, planteó que </w:t>
      </w:r>
      <w:r w:rsidRPr="00680CFC">
        <w:rPr>
          <w:rFonts w:ascii="Arial" w:hAnsi="Arial" w:cs="Arial"/>
          <w:sz w:val="24"/>
          <w:szCs w:val="24"/>
        </w:rPr>
        <w:t xml:space="preserve">es necesario revisar el monto de la </w:t>
      </w:r>
      <w:r>
        <w:rPr>
          <w:rFonts w:ascii="Arial" w:hAnsi="Arial" w:cs="Arial"/>
          <w:sz w:val="24"/>
          <w:szCs w:val="24"/>
        </w:rPr>
        <w:t>P</w:t>
      </w:r>
      <w:r w:rsidRPr="00680CFC">
        <w:rPr>
          <w:rFonts w:ascii="Arial" w:hAnsi="Arial" w:cs="Arial"/>
          <w:sz w:val="24"/>
          <w:szCs w:val="24"/>
        </w:rPr>
        <w:t xml:space="preserve">ensión </w:t>
      </w:r>
      <w:r>
        <w:rPr>
          <w:rFonts w:ascii="Arial" w:hAnsi="Arial" w:cs="Arial"/>
          <w:sz w:val="24"/>
          <w:szCs w:val="24"/>
        </w:rPr>
        <w:t>B</w:t>
      </w:r>
      <w:r w:rsidRPr="00680CFC">
        <w:rPr>
          <w:rFonts w:ascii="Arial" w:hAnsi="Arial" w:cs="Arial"/>
          <w:sz w:val="24"/>
          <w:szCs w:val="24"/>
        </w:rPr>
        <w:t xml:space="preserve">ásica </w:t>
      </w:r>
      <w:r>
        <w:rPr>
          <w:rFonts w:ascii="Arial" w:hAnsi="Arial" w:cs="Arial"/>
          <w:sz w:val="24"/>
          <w:szCs w:val="24"/>
        </w:rPr>
        <w:t>S</w:t>
      </w:r>
      <w:r w:rsidRPr="00680CFC">
        <w:rPr>
          <w:rFonts w:ascii="Arial" w:hAnsi="Arial" w:cs="Arial"/>
          <w:sz w:val="24"/>
          <w:szCs w:val="24"/>
        </w:rPr>
        <w:t>olidaria, de manera que la protección sea algo que alcance hasta un nuevo reajuste</w:t>
      </w:r>
      <w:r>
        <w:rPr>
          <w:rFonts w:ascii="Arial" w:hAnsi="Arial" w:cs="Arial"/>
          <w:sz w:val="24"/>
          <w:szCs w:val="24"/>
        </w:rPr>
        <w:t xml:space="preserve"> según la cifra del IPC, dado que, solo en el último año, la línea de la pobreza ha tenido un incremento de 8 mil pesos, por tanto, se espera que la cifra de aumento propuesta vuelva a quedar debajo de la línea de la pobreza en unos pocos meses más.</w:t>
      </w:r>
    </w:p>
    <w:p w14:paraId="62EDE1A6" w14:textId="77777777" w:rsidR="00514566" w:rsidRDefault="00514566" w:rsidP="00DB0B23">
      <w:pPr>
        <w:jc w:val="both"/>
        <w:rPr>
          <w:rFonts w:ascii="Arial" w:hAnsi="Arial" w:cs="Arial"/>
          <w:sz w:val="24"/>
          <w:szCs w:val="24"/>
        </w:rPr>
      </w:pPr>
    </w:p>
    <w:p w14:paraId="5AF68647" w14:textId="77777777" w:rsidR="00514566" w:rsidRPr="00680CFC" w:rsidRDefault="00514566" w:rsidP="00EA226D">
      <w:pPr>
        <w:ind w:firstLine="1985"/>
        <w:jc w:val="both"/>
        <w:rPr>
          <w:rFonts w:ascii="Arial" w:hAnsi="Arial" w:cs="Arial"/>
          <w:sz w:val="24"/>
          <w:szCs w:val="24"/>
        </w:rPr>
      </w:pPr>
      <w:r>
        <w:rPr>
          <w:rFonts w:ascii="Arial" w:hAnsi="Arial" w:cs="Arial"/>
          <w:sz w:val="24"/>
          <w:szCs w:val="24"/>
        </w:rPr>
        <w:t>En cuanto a</w:t>
      </w:r>
      <w:r w:rsidRPr="00680CFC">
        <w:rPr>
          <w:rFonts w:ascii="Arial" w:hAnsi="Arial" w:cs="Arial"/>
          <w:sz w:val="24"/>
          <w:szCs w:val="24"/>
        </w:rPr>
        <w:t xml:space="preserve"> la ampliación de la cobertura de un 60% a un 80% del sector más vulnerable de la población</w:t>
      </w:r>
      <w:r>
        <w:rPr>
          <w:rFonts w:ascii="Arial" w:hAnsi="Arial" w:cs="Arial"/>
          <w:sz w:val="24"/>
          <w:szCs w:val="24"/>
        </w:rPr>
        <w:t xml:space="preserve">, la señora </w:t>
      </w:r>
      <w:r w:rsidRPr="00DB0B23">
        <w:rPr>
          <w:rFonts w:ascii="Arial" w:hAnsi="Arial" w:cs="Arial"/>
          <w:b/>
          <w:sz w:val="24"/>
          <w:szCs w:val="24"/>
        </w:rPr>
        <w:t>Benavides</w:t>
      </w:r>
      <w:r>
        <w:rPr>
          <w:rFonts w:ascii="Arial" w:hAnsi="Arial" w:cs="Arial"/>
          <w:sz w:val="24"/>
          <w:szCs w:val="24"/>
        </w:rPr>
        <w:t>,</w:t>
      </w:r>
      <w:r w:rsidRPr="00680CFC">
        <w:rPr>
          <w:rFonts w:ascii="Arial" w:hAnsi="Arial" w:cs="Arial"/>
          <w:sz w:val="24"/>
          <w:szCs w:val="24"/>
        </w:rPr>
        <w:t xml:space="preserve"> </w:t>
      </w:r>
      <w:r>
        <w:rPr>
          <w:rFonts w:ascii="Arial" w:hAnsi="Arial" w:cs="Arial"/>
          <w:sz w:val="24"/>
          <w:szCs w:val="24"/>
        </w:rPr>
        <w:t xml:space="preserve">doña Paula, sostuvo que es un paso positivo; sin embargo, </w:t>
      </w:r>
      <w:r w:rsidRPr="00680CFC">
        <w:rPr>
          <w:rFonts w:ascii="Arial" w:hAnsi="Arial" w:cs="Arial"/>
          <w:sz w:val="24"/>
          <w:szCs w:val="24"/>
        </w:rPr>
        <w:t>planteó la posibilidad de que estos nuevos beneficiarios</w:t>
      </w:r>
      <w:r>
        <w:rPr>
          <w:rFonts w:ascii="Arial" w:hAnsi="Arial" w:cs="Arial"/>
          <w:sz w:val="24"/>
          <w:szCs w:val="24"/>
        </w:rPr>
        <w:t xml:space="preserve"> al sistema</w:t>
      </w:r>
      <w:r w:rsidRPr="00680CFC">
        <w:rPr>
          <w:rFonts w:ascii="Arial" w:hAnsi="Arial" w:cs="Arial"/>
          <w:sz w:val="24"/>
          <w:szCs w:val="24"/>
        </w:rPr>
        <w:t xml:space="preserve"> vean agotados sus fondos muy rápidamente. En ese momento, agregó, entraría a operar el aporte fiscal.</w:t>
      </w:r>
    </w:p>
    <w:p w14:paraId="3E8A3DFD" w14:textId="77777777" w:rsidR="00514566" w:rsidRDefault="00514566" w:rsidP="00DB0B23">
      <w:pPr>
        <w:jc w:val="both"/>
        <w:rPr>
          <w:rFonts w:ascii="Arial" w:hAnsi="Arial" w:cs="Arial"/>
          <w:sz w:val="24"/>
          <w:szCs w:val="24"/>
        </w:rPr>
      </w:pPr>
    </w:p>
    <w:p w14:paraId="5878F7D6" w14:textId="77777777" w:rsidR="00514566" w:rsidRPr="00680CFC" w:rsidRDefault="00514566" w:rsidP="00EA226D">
      <w:pPr>
        <w:ind w:firstLine="1985"/>
        <w:jc w:val="both"/>
        <w:rPr>
          <w:rFonts w:ascii="Arial" w:hAnsi="Arial" w:cs="Arial"/>
          <w:sz w:val="24"/>
          <w:szCs w:val="24"/>
        </w:rPr>
      </w:pPr>
      <w:r>
        <w:rPr>
          <w:rFonts w:ascii="Arial" w:hAnsi="Arial" w:cs="Arial"/>
          <w:sz w:val="24"/>
          <w:szCs w:val="24"/>
        </w:rPr>
        <w:t>Ante lo anterior, la expositora e</w:t>
      </w:r>
      <w:r w:rsidRPr="00680CFC">
        <w:rPr>
          <w:rFonts w:ascii="Arial" w:hAnsi="Arial" w:cs="Arial"/>
          <w:sz w:val="24"/>
          <w:szCs w:val="24"/>
        </w:rPr>
        <w:t xml:space="preserve">stimó que ello debe ser corregido, </w:t>
      </w:r>
      <w:r>
        <w:rPr>
          <w:rFonts w:ascii="Arial" w:hAnsi="Arial" w:cs="Arial"/>
          <w:sz w:val="24"/>
          <w:szCs w:val="24"/>
        </w:rPr>
        <w:t xml:space="preserve">dado </w:t>
      </w:r>
      <w:r w:rsidRPr="00680CFC">
        <w:rPr>
          <w:rFonts w:ascii="Arial" w:hAnsi="Arial" w:cs="Arial"/>
          <w:sz w:val="24"/>
          <w:szCs w:val="24"/>
        </w:rPr>
        <w:t xml:space="preserve">que, de alguna manera, se mezcla el financiamiento del </w:t>
      </w:r>
      <w:r>
        <w:rPr>
          <w:rFonts w:ascii="Arial" w:hAnsi="Arial" w:cs="Arial"/>
          <w:sz w:val="24"/>
          <w:szCs w:val="24"/>
        </w:rPr>
        <w:t>P</w:t>
      </w:r>
      <w:r w:rsidRPr="00680CFC">
        <w:rPr>
          <w:rFonts w:ascii="Arial" w:hAnsi="Arial" w:cs="Arial"/>
          <w:sz w:val="24"/>
          <w:szCs w:val="24"/>
        </w:rPr>
        <w:t xml:space="preserve">ilar </w:t>
      </w:r>
      <w:r>
        <w:rPr>
          <w:rFonts w:ascii="Arial" w:hAnsi="Arial" w:cs="Arial"/>
          <w:sz w:val="24"/>
          <w:szCs w:val="24"/>
        </w:rPr>
        <w:t>C</w:t>
      </w:r>
      <w:r w:rsidRPr="00680CFC">
        <w:rPr>
          <w:rFonts w:ascii="Arial" w:hAnsi="Arial" w:cs="Arial"/>
          <w:sz w:val="24"/>
          <w:szCs w:val="24"/>
        </w:rPr>
        <w:t xml:space="preserve">ontributivo con el financiamiento del </w:t>
      </w:r>
      <w:r>
        <w:rPr>
          <w:rFonts w:ascii="Arial" w:hAnsi="Arial" w:cs="Arial"/>
          <w:sz w:val="24"/>
          <w:szCs w:val="24"/>
        </w:rPr>
        <w:t>P</w:t>
      </w:r>
      <w:r w:rsidRPr="00680CFC">
        <w:rPr>
          <w:rFonts w:ascii="Arial" w:hAnsi="Arial" w:cs="Arial"/>
          <w:sz w:val="24"/>
          <w:szCs w:val="24"/>
        </w:rPr>
        <w:t xml:space="preserve">ilar </w:t>
      </w:r>
      <w:r>
        <w:rPr>
          <w:rFonts w:ascii="Arial" w:hAnsi="Arial" w:cs="Arial"/>
          <w:sz w:val="24"/>
          <w:szCs w:val="24"/>
        </w:rPr>
        <w:t>S</w:t>
      </w:r>
      <w:r w:rsidRPr="00680CFC">
        <w:rPr>
          <w:rFonts w:ascii="Arial" w:hAnsi="Arial" w:cs="Arial"/>
          <w:sz w:val="24"/>
          <w:szCs w:val="24"/>
        </w:rPr>
        <w:t>olidario.</w:t>
      </w:r>
    </w:p>
    <w:p w14:paraId="33C8C048" w14:textId="77777777" w:rsidR="00514566" w:rsidRDefault="00514566" w:rsidP="00DB0B23">
      <w:pPr>
        <w:jc w:val="both"/>
        <w:rPr>
          <w:rFonts w:ascii="Arial" w:hAnsi="Arial" w:cs="Arial"/>
          <w:sz w:val="24"/>
          <w:szCs w:val="24"/>
        </w:rPr>
      </w:pPr>
    </w:p>
    <w:p w14:paraId="37856771" w14:textId="77777777" w:rsidR="00514566" w:rsidRDefault="00514566" w:rsidP="00EA226D">
      <w:pPr>
        <w:ind w:firstLine="1985"/>
        <w:jc w:val="both"/>
        <w:rPr>
          <w:rFonts w:ascii="Arial" w:hAnsi="Arial" w:cs="Arial"/>
          <w:sz w:val="24"/>
          <w:szCs w:val="24"/>
        </w:rPr>
      </w:pPr>
      <w:r w:rsidRPr="00680CFC">
        <w:rPr>
          <w:rFonts w:ascii="Arial" w:hAnsi="Arial" w:cs="Arial"/>
          <w:sz w:val="24"/>
          <w:szCs w:val="24"/>
        </w:rPr>
        <w:t>A</w:t>
      </w:r>
      <w:r>
        <w:rPr>
          <w:rFonts w:ascii="Arial" w:hAnsi="Arial" w:cs="Arial"/>
          <w:sz w:val="24"/>
          <w:szCs w:val="24"/>
        </w:rPr>
        <w:t xml:space="preserve"> su vez</w:t>
      </w:r>
      <w:r w:rsidRPr="00680CFC">
        <w:rPr>
          <w:rFonts w:ascii="Arial" w:hAnsi="Arial" w:cs="Arial"/>
          <w:sz w:val="24"/>
          <w:szCs w:val="24"/>
        </w:rPr>
        <w:t>, llamó a reflexionar sobre la situación de los pensionados que han realizado retiros</w:t>
      </w:r>
      <w:r>
        <w:rPr>
          <w:rFonts w:ascii="Arial" w:hAnsi="Arial" w:cs="Arial"/>
          <w:sz w:val="24"/>
          <w:szCs w:val="24"/>
        </w:rPr>
        <w:t xml:space="preserve"> previsionales, luego de las 3 leyes de retiro del 10% de fondos de pensiones,</w:t>
      </w:r>
      <w:r w:rsidRPr="00680CFC">
        <w:rPr>
          <w:rFonts w:ascii="Arial" w:hAnsi="Arial" w:cs="Arial"/>
          <w:sz w:val="24"/>
          <w:szCs w:val="24"/>
        </w:rPr>
        <w:t xml:space="preserve"> y la situación desigual en la que han quedado</w:t>
      </w:r>
      <w:r>
        <w:rPr>
          <w:rFonts w:ascii="Arial" w:hAnsi="Arial" w:cs="Arial"/>
          <w:sz w:val="24"/>
          <w:szCs w:val="24"/>
        </w:rPr>
        <w:t>, tanto los pensionados de retiro programado como para aquellos bajo la modalidad de renta vitalicia.</w:t>
      </w:r>
    </w:p>
    <w:p w14:paraId="13DE395D" w14:textId="77777777" w:rsidR="00514566" w:rsidRDefault="00514566" w:rsidP="00DB0B23">
      <w:pPr>
        <w:jc w:val="both"/>
        <w:rPr>
          <w:rFonts w:ascii="Arial" w:hAnsi="Arial" w:cs="Arial"/>
          <w:sz w:val="24"/>
          <w:szCs w:val="24"/>
        </w:rPr>
      </w:pPr>
    </w:p>
    <w:p w14:paraId="4F4B5A0F" w14:textId="77777777" w:rsidR="00514566" w:rsidRPr="002E1ACE" w:rsidRDefault="00514566" w:rsidP="00EA226D">
      <w:pPr>
        <w:ind w:firstLine="1985"/>
        <w:jc w:val="both"/>
        <w:rPr>
          <w:rFonts w:ascii="Arial" w:hAnsi="Arial" w:cs="Arial"/>
          <w:sz w:val="24"/>
          <w:szCs w:val="24"/>
        </w:rPr>
      </w:pPr>
      <w:r>
        <w:rPr>
          <w:rFonts w:ascii="Arial" w:hAnsi="Arial" w:cs="Arial"/>
          <w:sz w:val="24"/>
          <w:szCs w:val="24"/>
        </w:rPr>
        <w:t xml:space="preserve">Por último, la señora </w:t>
      </w:r>
      <w:r w:rsidRPr="00DB0B23">
        <w:rPr>
          <w:rFonts w:ascii="Arial" w:hAnsi="Arial" w:cs="Arial"/>
          <w:b/>
          <w:sz w:val="24"/>
          <w:szCs w:val="24"/>
        </w:rPr>
        <w:t>Benavide</w:t>
      </w:r>
      <w:r>
        <w:rPr>
          <w:rFonts w:ascii="Arial" w:hAnsi="Arial" w:cs="Arial"/>
          <w:b/>
          <w:sz w:val="24"/>
          <w:szCs w:val="24"/>
        </w:rPr>
        <w:t>s</w:t>
      </w:r>
      <w:r>
        <w:rPr>
          <w:rFonts w:ascii="Arial" w:hAnsi="Arial" w:cs="Arial"/>
          <w:sz w:val="24"/>
          <w:szCs w:val="24"/>
        </w:rPr>
        <w:t xml:space="preserve">, doña Paula, respecto a la incorporación de modificaciones al Seguro de Lagunas, recalcó lo positivo de la medida. Con todo, solicitó que se revise y analice el financiamiento del Seguro para que este no se realice con cargo a los mismos recursos de la cuenta individual de los trabajadores, que son protegidos por el Seguro de Cesantía, sino que, con cargo a los fondos de cesantía solidario, pues, un seguro de este tipo busca introducir elementos de solidaridad, es decir, proteger la cotización de los trabajadores. A mayor abundamiento, continuó, no es conveniente que el Seguro se financie con las cuentas individuales de cesantía, debido a que el trabajador estaría utilizando, en ese mismo momento, los recursos de esa cuenta individual para sostenerse en el periodo de cesantía.  </w:t>
      </w:r>
    </w:p>
    <w:p w14:paraId="18CAD0E9" w14:textId="77777777" w:rsidR="00514566" w:rsidRDefault="00514566" w:rsidP="00DB0B23">
      <w:pPr>
        <w:jc w:val="both"/>
        <w:rPr>
          <w:rFonts w:ascii="Arial" w:hAnsi="Arial" w:cs="Arial"/>
          <w:sz w:val="24"/>
          <w:szCs w:val="24"/>
        </w:rPr>
      </w:pPr>
    </w:p>
    <w:p w14:paraId="37BD3DDB" w14:textId="77777777" w:rsidR="00514566" w:rsidRDefault="00514566" w:rsidP="00EA226D">
      <w:pPr>
        <w:ind w:firstLine="1985"/>
        <w:jc w:val="both"/>
        <w:rPr>
          <w:rFonts w:ascii="Arial" w:hAnsi="Arial" w:cs="Arial"/>
          <w:sz w:val="24"/>
          <w:szCs w:val="24"/>
        </w:rPr>
      </w:pPr>
      <w:r>
        <w:rPr>
          <w:rFonts w:ascii="Arial" w:hAnsi="Arial" w:cs="Arial"/>
          <w:sz w:val="24"/>
          <w:szCs w:val="24"/>
        </w:rPr>
        <w:t xml:space="preserve">A continuación, el señor </w:t>
      </w:r>
      <w:r w:rsidRPr="00DB0B23">
        <w:rPr>
          <w:rFonts w:ascii="Arial" w:hAnsi="Arial" w:cs="Arial"/>
          <w:b/>
          <w:sz w:val="24"/>
          <w:szCs w:val="24"/>
        </w:rPr>
        <w:t>Cifuentes</w:t>
      </w:r>
      <w:r>
        <w:rPr>
          <w:rFonts w:ascii="Arial" w:hAnsi="Arial" w:cs="Arial"/>
          <w:sz w:val="24"/>
          <w:szCs w:val="24"/>
        </w:rPr>
        <w:t>, Abogado, recordó, como preámbulo, que el Pilar Solidario se estableció para resolver los problemas de vulnerabilidad de parte importante de la población adulta mayor y como b</w:t>
      </w:r>
      <w:r w:rsidRPr="0029117C">
        <w:rPr>
          <w:rFonts w:ascii="Arial" w:hAnsi="Arial" w:cs="Arial"/>
          <w:sz w:val="24"/>
          <w:szCs w:val="24"/>
        </w:rPr>
        <w:t>eneficio solidario no contributivo para quienes tengan derecho a una</w:t>
      </w:r>
      <w:r>
        <w:rPr>
          <w:rFonts w:ascii="Arial" w:hAnsi="Arial" w:cs="Arial"/>
          <w:sz w:val="24"/>
          <w:szCs w:val="24"/>
        </w:rPr>
        <w:t xml:space="preserve"> pensión</w:t>
      </w:r>
      <w:r w:rsidRPr="0029117C">
        <w:rPr>
          <w:rFonts w:ascii="Arial" w:hAnsi="Arial" w:cs="Arial"/>
          <w:sz w:val="24"/>
          <w:szCs w:val="24"/>
        </w:rPr>
        <w:t xml:space="preserve"> autofinanciada, siempre que cumplan los requisitos de edad, focalización y residencia</w:t>
      </w:r>
      <w:r>
        <w:rPr>
          <w:rFonts w:ascii="Arial" w:hAnsi="Arial" w:cs="Arial"/>
          <w:sz w:val="24"/>
          <w:szCs w:val="24"/>
        </w:rPr>
        <w:t>.</w:t>
      </w:r>
    </w:p>
    <w:p w14:paraId="71FAD1C6" w14:textId="77777777" w:rsidR="00514566" w:rsidRDefault="00514566" w:rsidP="00DB0B23">
      <w:pPr>
        <w:jc w:val="both"/>
        <w:rPr>
          <w:rFonts w:ascii="Arial" w:hAnsi="Arial" w:cs="Arial"/>
          <w:sz w:val="24"/>
          <w:szCs w:val="24"/>
        </w:rPr>
      </w:pPr>
    </w:p>
    <w:p w14:paraId="3E4E8341" w14:textId="77777777" w:rsidR="00514566" w:rsidRDefault="00514566" w:rsidP="00EA226D">
      <w:pPr>
        <w:ind w:firstLine="1985"/>
        <w:jc w:val="both"/>
        <w:rPr>
          <w:rFonts w:ascii="Arial" w:hAnsi="Arial" w:cs="Arial"/>
          <w:sz w:val="24"/>
          <w:szCs w:val="24"/>
        </w:rPr>
      </w:pPr>
      <w:r>
        <w:rPr>
          <w:rFonts w:ascii="Arial" w:hAnsi="Arial" w:cs="Arial"/>
          <w:sz w:val="24"/>
          <w:szCs w:val="24"/>
        </w:rPr>
        <w:lastRenderedPageBreak/>
        <w:t xml:space="preserve"> Asimismo, hizo presente que el proyecto en discusión, por un lado, </w:t>
      </w:r>
      <w:r w:rsidRPr="00A843F6">
        <w:rPr>
          <w:rFonts w:ascii="Arial" w:hAnsi="Arial" w:cs="Arial"/>
          <w:sz w:val="24"/>
          <w:szCs w:val="24"/>
        </w:rPr>
        <w:t xml:space="preserve">aumenta cobertura del </w:t>
      </w:r>
      <w:r>
        <w:rPr>
          <w:rFonts w:ascii="Arial" w:hAnsi="Arial" w:cs="Arial"/>
          <w:sz w:val="24"/>
          <w:szCs w:val="24"/>
        </w:rPr>
        <w:t>P</w:t>
      </w:r>
      <w:r w:rsidRPr="00A843F6">
        <w:rPr>
          <w:rFonts w:ascii="Arial" w:hAnsi="Arial" w:cs="Arial"/>
          <w:sz w:val="24"/>
          <w:szCs w:val="24"/>
        </w:rPr>
        <w:t xml:space="preserve">ilar </w:t>
      </w:r>
      <w:r>
        <w:rPr>
          <w:rFonts w:ascii="Arial" w:hAnsi="Arial" w:cs="Arial"/>
          <w:sz w:val="24"/>
          <w:szCs w:val="24"/>
        </w:rPr>
        <w:t>S</w:t>
      </w:r>
      <w:r w:rsidRPr="00A843F6">
        <w:rPr>
          <w:rFonts w:ascii="Arial" w:hAnsi="Arial" w:cs="Arial"/>
          <w:sz w:val="24"/>
          <w:szCs w:val="24"/>
        </w:rPr>
        <w:t>olidario y</w:t>
      </w:r>
      <w:r>
        <w:rPr>
          <w:rFonts w:ascii="Arial" w:hAnsi="Arial" w:cs="Arial"/>
          <w:sz w:val="24"/>
          <w:szCs w:val="24"/>
        </w:rPr>
        <w:t>, por el otro,</w:t>
      </w:r>
      <w:r w:rsidRPr="00A843F6">
        <w:rPr>
          <w:rFonts w:ascii="Arial" w:hAnsi="Arial" w:cs="Arial"/>
          <w:sz w:val="24"/>
          <w:szCs w:val="24"/>
        </w:rPr>
        <w:t xml:space="preserve"> amplía </w:t>
      </w:r>
      <w:r>
        <w:rPr>
          <w:rFonts w:ascii="Arial" w:hAnsi="Arial" w:cs="Arial"/>
          <w:sz w:val="24"/>
          <w:szCs w:val="24"/>
        </w:rPr>
        <w:t>S</w:t>
      </w:r>
      <w:r w:rsidRPr="00A843F6">
        <w:rPr>
          <w:rFonts w:ascii="Arial" w:hAnsi="Arial" w:cs="Arial"/>
          <w:sz w:val="24"/>
          <w:szCs w:val="24"/>
        </w:rPr>
        <w:t xml:space="preserve">eguro de </w:t>
      </w:r>
      <w:r>
        <w:rPr>
          <w:rFonts w:ascii="Arial" w:hAnsi="Arial" w:cs="Arial"/>
          <w:sz w:val="24"/>
          <w:szCs w:val="24"/>
        </w:rPr>
        <w:t>L</w:t>
      </w:r>
      <w:r w:rsidRPr="00A843F6">
        <w:rPr>
          <w:rFonts w:ascii="Arial" w:hAnsi="Arial" w:cs="Arial"/>
          <w:sz w:val="24"/>
          <w:szCs w:val="24"/>
        </w:rPr>
        <w:t>agunas</w:t>
      </w:r>
      <w:r>
        <w:rPr>
          <w:rFonts w:ascii="Arial" w:hAnsi="Arial" w:cs="Arial"/>
          <w:sz w:val="24"/>
          <w:szCs w:val="24"/>
        </w:rPr>
        <w:t xml:space="preserve">, sin ser una reforma profunda al sistema previsional. </w:t>
      </w:r>
    </w:p>
    <w:p w14:paraId="650E24DC" w14:textId="77777777" w:rsidR="00514566" w:rsidRDefault="00514566" w:rsidP="00DB0B23">
      <w:pPr>
        <w:jc w:val="both"/>
        <w:rPr>
          <w:rFonts w:ascii="Arial" w:hAnsi="Arial" w:cs="Arial"/>
          <w:sz w:val="24"/>
          <w:szCs w:val="24"/>
        </w:rPr>
      </w:pPr>
    </w:p>
    <w:p w14:paraId="6AA8FA5D" w14:textId="77777777" w:rsidR="00514566" w:rsidRDefault="00514566" w:rsidP="00EA226D">
      <w:pPr>
        <w:ind w:firstLine="1985"/>
        <w:jc w:val="both"/>
        <w:rPr>
          <w:rFonts w:ascii="Arial" w:hAnsi="Arial" w:cs="Arial"/>
          <w:sz w:val="24"/>
          <w:szCs w:val="24"/>
        </w:rPr>
      </w:pPr>
      <w:r>
        <w:rPr>
          <w:rFonts w:ascii="Arial" w:hAnsi="Arial" w:cs="Arial"/>
          <w:sz w:val="24"/>
          <w:szCs w:val="24"/>
        </w:rPr>
        <w:t xml:space="preserve">En este contexto, el señor </w:t>
      </w:r>
      <w:r w:rsidRPr="00DB0B23">
        <w:rPr>
          <w:rFonts w:ascii="Arial" w:hAnsi="Arial" w:cs="Arial"/>
          <w:b/>
          <w:sz w:val="24"/>
          <w:szCs w:val="24"/>
        </w:rPr>
        <w:t>Cifuentes</w:t>
      </w:r>
      <w:r>
        <w:rPr>
          <w:rFonts w:ascii="Arial" w:hAnsi="Arial" w:cs="Arial"/>
          <w:sz w:val="24"/>
          <w:szCs w:val="24"/>
        </w:rPr>
        <w:t>, en cuanto a la Pensión Básica Solidaria, informó que la p</w:t>
      </w:r>
      <w:r w:rsidRPr="0029117C">
        <w:rPr>
          <w:rFonts w:ascii="Arial" w:hAnsi="Arial" w:cs="Arial"/>
          <w:sz w:val="24"/>
          <w:szCs w:val="24"/>
        </w:rPr>
        <w:t>ensión actual de $164.356 (65-74 años) aumentaría a $178.958 (65 y más)</w:t>
      </w:r>
      <w:r>
        <w:rPr>
          <w:rFonts w:ascii="Arial" w:hAnsi="Arial" w:cs="Arial"/>
          <w:sz w:val="24"/>
          <w:szCs w:val="24"/>
        </w:rPr>
        <w:t xml:space="preserve">, en consideración a la propuesta. Sin embargo, propuso que se estudien mecanismos para que el monto de la PBS se ajuste regularmente según avanza la línea de la pobreza, pues, la pensión base quedará nuevamente debajo de la línea de la pobreza en unos pocos meses más. </w:t>
      </w:r>
    </w:p>
    <w:p w14:paraId="6F99B7F2" w14:textId="77777777" w:rsidR="00514566" w:rsidRDefault="00514566" w:rsidP="00DB0B23">
      <w:pPr>
        <w:jc w:val="both"/>
        <w:rPr>
          <w:rFonts w:ascii="Arial" w:hAnsi="Arial" w:cs="Arial"/>
          <w:sz w:val="24"/>
          <w:szCs w:val="24"/>
        </w:rPr>
      </w:pPr>
    </w:p>
    <w:p w14:paraId="7732A9E9" w14:textId="77777777" w:rsidR="00514566" w:rsidRDefault="00514566" w:rsidP="00EA226D">
      <w:pPr>
        <w:ind w:firstLine="1985"/>
        <w:jc w:val="both"/>
        <w:rPr>
          <w:rFonts w:ascii="Arial" w:hAnsi="Arial" w:cs="Arial"/>
          <w:sz w:val="24"/>
          <w:szCs w:val="24"/>
        </w:rPr>
      </w:pPr>
      <w:r>
        <w:rPr>
          <w:rFonts w:ascii="Arial" w:hAnsi="Arial" w:cs="Arial"/>
          <w:sz w:val="24"/>
          <w:szCs w:val="24"/>
        </w:rPr>
        <w:t>De igual modo, manifestó su conformidad respecto de considerar mayor universalidad en la medida, es decir, de un</w:t>
      </w:r>
      <w:r w:rsidRPr="0029117C">
        <w:rPr>
          <w:rFonts w:ascii="Arial" w:hAnsi="Arial" w:cs="Arial"/>
          <w:sz w:val="24"/>
          <w:szCs w:val="24"/>
        </w:rPr>
        <w:t xml:space="preserve"> 60% al 80% de la población “más pobre”</w:t>
      </w:r>
      <w:r>
        <w:rPr>
          <w:rFonts w:ascii="Arial" w:hAnsi="Arial" w:cs="Arial"/>
          <w:sz w:val="24"/>
          <w:szCs w:val="24"/>
        </w:rPr>
        <w:t xml:space="preserve">, pero, a su juicio, se debe </w:t>
      </w:r>
      <w:r w:rsidRPr="00A14E85">
        <w:rPr>
          <w:rFonts w:ascii="Arial" w:hAnsi="Arial" w:cs="Arial"/>
          <w:sz w:val="24"/>
          <w:szCs w:val="24"/>
        </w:rPr>
        <w:t xml:space="preserve">avanzar en </w:t>
      </w:r>
      <w:r>
        <w:rPr>
          <w:rFonts w:ascii="Arial" w:hAnsi="Arial" w:cs="Arial"/>
          <w:sz w:val="24"/>
          <w:szCs w:val="24"/>
        </w:rPr>
        <w:t xml:space="preserve">un sistema que permita que las personas no deban someterse a los trámites burocráticos que conlleva ser parte del Pilar Solidario. </w:t>
      </w:r>
    </w:p>
    <w:p w14:paraId="6DAD382B" w14:textId="77777777" w:rsidR="00514566" w:rsidRDefault="00514566" w:rsidP="00DB0B23">
      <w:pPr>
        <w:jc w:val="both"/>
        <w:rPr>
          <w:rFonts w:ascii="Arial" w:hAnsi="Arial" w:cs="Arial"/>
          <w:sz w:val="24"/>
          <w:szCs w:val="24"/>
        </w:rPr>
      </w:pPr>
    </w:p>
    <w:p w14:paraId="2950B273" w14:textId="77777777" w:rsidR="00514566" w:rsidRDefault="00514566" w:rsidP="00EA226D">
      <w:pPr>
        <w:ind w:firstLine="1985"/>
        <w:jc w:val="both"/>
        <w:rPr>
          <w:rFonts w:ascii="Arial" w:hAnsi="Arial" w:cs="Arial"/>
          <w:sz w:val="24"/>
          <w:szCs w:val="24"/>
        </w:rPr>
      </w:pPr>
      <w:r>
        <w:rPr>
          <w:rFonts w:ascii="Arial" w:hAnsi="Arial" w:cs="Arial"/>
          <w:sz w:val="24"/>
          <w:szCs w:val="24"/>
        </w:rPr>
        <w:t xml:space="preserve">Respecto al Seguro de Lagunas, el señor </w:t>
      </w:r>
      <w:r w:rsidRPr="00DB0B23">
        <w:rPr>
          <w:rFonts w:ascii="Arial" w:hAnsi="Arial" w:cs="Arial"/>
          <w:b/>
          <w:sz w:val="24"/>
          <w:szCs w:val="24"/>
        </w:rPr>
        <w:t>Cifuentes</w:t>
      </w:r>
      <w:r>
        <w:rPr>
          <w:rFonts w:ascii="Arial" w:hAnsi="Arial" w:cs="Arial"/>
          <w:sz w:val="24"/>
          <w:szCs w:val="24"/>
        </w:rPr>
        <w:t xml:space="preserve"> sostuvo que l</w:t>
      </w:r>
      <w:r w:rsidRPr="00CE558A">
        <w:rPr>
          <w:rFonts w:ascii="Arial" w:hAnsi="Arial" w:cs="Arial"/>
          <w:sz w:val="24"/>
          <w:szCs w:val="24"/>
        </w:rPr>
        <w:t>a población protegida</w:t>
      </w:r>
      <w:r>
        <w:rPr>
          <w:rFonts w:ascii="Arial" w:hAnsi="Arial" w:cs="Arial"/>
          <w:sz w:val="24"/>
          <w:szCs w:val="24"/>
        </w:rPr>
        <w:t>, en base a dicho seguro,</w:t>
      </w:r>
      <w:r w:rsidRPr="00CE558A">
        <w:rPr>
          <w:rFonts w:ascii="Arial" w:hAnsi="Arial" w:cs="Arial"/>
          <w:sz w:val="24"/>
          <w:szCs w:val="24"/>
        </w:rPr>
        <w:t xml:space="preserve"> alcanza a afiliados al </w:t>
      </w:r>
      <w:r>
        <w:rPr>
          <w:rFonts w:ascii="Arial" w:hAnsi="Arial" w:cs="Arial"/>
          <w:sz w:val="24"/>
          <w:szCs w:val="24"/>
        </w:rPr>
        <w:t>S</w:t>
      </w:r>
      <w:r w:rsidRPr="00CE558A">
        <w:rPr>
          <w:rFonts w:ascii="Arial" w:hAnsi="Arial" w:cs="Arial"/>
          <w:sz w:val="24"/>
          <w:szCs w:val="24"/>
        </w:rPr>
        <w:t xml:space="preserve">eguro de </w:t>
      </w:r>
      <w:r>
        <w:rPr>
          <w:rFonts w:ascii="Arial" w:hAnsi="Arial" w:cs="Arial"/>
          <w:sz w:val="24"/>
          <w:szCs w:val="24"/>
        </w:rPr>
        <w:t>C</w:t>
      </w:r>
      <w:r w:rsidRPr="00CE558A">
        <w:rPr>
          <w:rFonts w:ascii="Arial" w:hAnsi="Arial" w:cs="Arial"/>
          <w:sz w:val="24"/>
          <w:szCs w:val="24"/>
        </w:rPr>
        <w:t>esantía</w:t>
      </w:r>
      <w:r>
        <w:rPr>
          <w:rFonts w:ascii="Arial" w:hAnsi="Arial" w:cs="Arial"/>
          <w:sz w:val="24"/>
          <w:szCs w:val="24"/>
        </w:rPr>
        <w:t>, siendo así una buena medida, sin embargo, aclaró que el Seguro de Cesantía no está incorporado a toda la población que cotiza, como por ejemplo, los trabajadores independientes y funcionarios o trabajadores que tiene un régimen laboral distinto al del Código del Trabajo.</w:t>
      </w:r>
    </w:p>
    <w:p w14:paraId="17DA9DC0" w14:textId="77777777" w:rsidR="00514566" w:rsidRDefault="00514566" w:rsidP="00DB0B23">
      <w:pPr>
        <w:jc w:val="both"/>
        <w:rPr>
          <w:rFonts w:ascii="Arial" w:hAnsi="Arial" w:cs="Arial"/>
          <w:sz w:val="24"/>
          <w:szCs w:val="24"/>
        </w:rPr>
      </w:pPr>
    </w:p>
    <w:p w14:paraId="38E29C87" w14:textId="77777777" w:rsidR="00514566" w:rsidRDefault="00514566" w:rsidP="00EA226D">
      <w:pPr>
        <w:ind w:firstLine="1985"/>
        <w:jc w:val="both"/>
        <w:rPr>
          <w:rFonts w:ascii="Arial" w:hAnsi="Arial" w:cs="Arial"/>
          <w:sz w:val="24"/>
          <w:szCs w:val="24"/>
        </w:rPr>
      </w:pPr>
      <w:r>
        <w:rPr>
          <w:rFonts w:ascii="Arial" w:hAnsi="Arial" w:cs="Arial"/>
          <w:sz w:val="24"/>
          <w:szCs w:val="24"/>
        </w:rPr>
        <w:t xml:space="preserve">Con todo, manifestó que la mejor opción para cubrir el Seguro de Cesantía, es que este sea completamente de cargo al fondo solidario, tal como se planteó en los proyectos de reformas al sistema de pensiones de la Presidenta Bachelet y del Presidente Piñera, porque, tal como se plantea en la iniciativa que se encuentra en estudio, si los fondos se cargan a las cuentas individuales, podría ocurrir que, si una personas los utiliza, sus fondos sean disminuidos. Además, señaló lo conveniente respecto a que los recursos del fondo de cesantía solidario sean destinados a mejorar las prestaciones de los cesantes, pues, existe la necesidad de mejorar las prestaciones de ese sector. </w:t>
      </w:r>
    </w:p>
    <w:p w14:paraId="689BAF59" w14:textId="77777777" w:rsidR="00514566" w:rsidRDefault="00514566" w:rsidP="00DB0B23">
      <w:pPr>
        <w:jc w:val="both"/>
        <w:rPr>
          <w:rFonts w:ascii="Arial" w:hAnsi="Arial" w:cs="Arial"/>
          <w:sz w:val="24"/>
          <w:szCs w:val="24"/>
        </w:rPr>
      </w:pPr>
    </w:p>
    <w:p w14:paraId="37A2CE09" w14:textId="77777777" w:rsidR="00514566" w:rsidRDefault="00514566" w:rsidP="00EA226D">
      <w:pPr>
        <w:ind w:firstLine="1985"/>
        <w:jc w:val="both"/>
        <w:rPr>
          <w:rFonts w:ascii="Arial" w:hAnsi="Arial" w:cs="Arial"/>
          <w:sz w:val="24"/>
          <w:szCs w:val="24"/>
        </w:rPr>
      </w:pPr>
      <w:r>
        <w:rPr>
          <w:rFonts w:ascii="Arial" w:hAnsi="Arial" w:cs="Arial"/>
          <w:sz w:val="24"/>
          <w:szCs w:val="24"/>
        </w:rPr>
        <w:t xml:space="preserve">Para concluir, el señor </w:t>
      </w:r>
      <w:r w:rsidRPr="00DB0B23">
        <w:rPr>
          <w:rFonts w:ascii="Arial" w:hAnsi="Arial" w:cs="Arial"/>
          <w:b/>
          <w:sz w:val="24"/>
          <w:szCs w:val="24"/>
        </w:rPr>
        <w:t xml:space="preserve">Cifuentes </w:t>
      </w:r>
      <w:r>
        <w:rPr>
          <w:rFonts w:ascii="Arial" w:hAnsi="Arial" w:cs="Arial"/>
          <w:sz w:val="24"/>
          <w:szCs w:val="24"/>
        </w:rPr>
        <w:t>expresó que es cierto que se avanza en una Pensión Básica Universal, anhelo pedido por todos los sectores. No obstante lo anterior, llamó a realizar un seguimiento de estas medidas, para posteriormente legislar sobre la materia, con el objeto de que no aumente la informalidad laboral en los trabajadores.</w:t>
      </w:r>
    </w:p>
    <w:p w14:paraId="7BC70DE7" w14:textId="77777777" w:rsidR="00514566" w:rsidRDefault="00514566" w:rsidP="00DB0B23">
      <w:pPr>
        <w:jc w:val="both"/>
        <w:rPr>
          <w:rFonts w:ascii="Arial" w:hAnsi="Arial" w:cs="Arial"/>
          <w:sz w:val="24"/>
          <w:szCs w:val="24"/>
        </w:rPr>
      </w:pPr>
    </w:p>
    <w:p w14:paraId="1E6D4092"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rPr>
        <w:t xml:space="preserve">A su turno, el señor </w:t>
      </w:r>
      <w:r w:rsidRPr="007B22F1">
        <w:rPr>
          <w:rFonts w:ascii="Arial" w:hAnsi="Arial" w:cs="Arial"/>
          <w:b/>
          <w:bCs/>
          <w:sz w:val="24"/>
          <w:szCs w:val="24"/>
          <w:lang w:eastAsia="es-CL"/>
        </w:rPr>
        <w:t>Bohme</w:t>
      </w:r>
      <w:r w:rsidRPr="00CB7932">
        <w:rPr>
          <w:rFonts w:ascii="Arial" w:hAnsi="Arial" w:cs="Arial"/>
          <w:sz w:val="24"/>
          <w:szCs w:val="24"/>
          <w:lang w:eastAsia="es-CL"/>
        </w:rPr>
        <w:t>, Economista Director Observatorio de Políticas Económicas (OPES)</w:t>
      </w:r>
      <w:r>
        <w:rPr>
          <w:rFonts w:ascii="Arial" w:hAnsi="Arial" w:cs="Arial"/>
          <w:sz w:val="24"/>
          <w:szCs w:val="24"/>
          <w:lang w:eastAsia="es-CL"/>
        </w:rPr>
        <w:t>, en cuanto a la materia concerniente a las exenciones propuestas, manifestó que s</w:t>
      </w:r>
      <w:r w:rsidRPr="0027008D">
        <w:rPr>
          <w:rFonts w:ascii="Arial" w:hAnsi="Arial" w:cs="Arial"/>
          <w:sz w:val="24"/>
          <w:szCs w:val="24"/>
          <w:lang w:eastAsia="es-CL"/>
        </w:rPr>
        <w:t>e mantienen los privilegios en ganancias de capital</w:t>
      </w:r>
      <w:r>
        <w:rPr>
          <w:rFonts w:ascii="Arial" w:hAnsi="Arial" w:cs="Arial"/>
          <w:sz w:val="24"/>
          <w:szCs w:val="24"/>
          <w:lang w:eastAsia="es-CL"/>
        </w:rPr>
        <w:t>, pues, las g</w:t>
      </w:r>
      <w:r w:rsidRPr="00AB634A">
        <w:rPr>
          <w:rFonts w:ascii="Arial" w:hAnsi="Arial" w:cs="Arial"/>
          <w:sz w:val="24"/>
          <w:szCs w:val="24"/>
          <w:lang w:eastAsia="es-CL"/>
        </w:rPr>
        <w:t>anancias de capital son un ingreso como cualquier otro, y están fuertemente concentradas en sectores de mayores ingresos</w:t>
      </w:r>
      <w:r>
        <w:rPr>
          <w:rFonts w:ascii="Arial" w:hAnsi="Arial" w:cs="Arial"/>
          <w:sz w:val="24"/>
          <w:szCs w:val="24"/>
          <w:lang w:eastAsia="es-CL"/>
        </w:rPr>
        <w:t>.</w:t>
      </w:r>
    </w:p>
    <w:p w14:paraId="6052D902" w14:textId="77777777" w:rsidR="00514566" w:rsidRDefault="00514566" w:rsidP="00DB0B23">
      <w:pPr>
        <w:jc w:val="both"/>
        <w:rPr>
          <w:rFonts w:ascii="Arial" w:hAnsi="Arial" w:cs="Arial"/>
          <w:sz w:val="24"/>
          <w:szCs w:val="24"/>
          <w:lang w:eastAsia="es-CL"/>
        </w:rPr>
      </w:pPr>
    </w:p>
    <w:p w14:paraId="655C15DD"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En este escenario, aseveró que la t</w:t>
      </w:r>
      <w:r w:rsidRPr="00AB634A">
        <w:rPr>
          <w:rFonts w:ascii="Arial" w:hAnsi="Arial" w:cs="Arial"/>
          <w:sz w:val="24"/>
          <w:szCs w:val="24"/>
          <w:lang w:eastAsia="es-CL"/>
        </w:rPr>
        <w:t>asa de 5% mantiene privilegios tributarios</w:t>
      </w:r>
      <w:r>
        <w:rPr>
          <w:rFonts w:ascii="Arial" w:hAnsi="Arial" w:cs="Arial"/>
          <w:sz w:val="24"/>
          <w:szCs w:val="24"/>
          <w:lang w:eastAsia="es-CL"/>
        </w:rPr>
        <w:t xml:space="preserve">, y, a pesar de que el </w:t>
      </w:r>
      <w:r w:rsidRPr="00AB634A">
        <w:rPr>
          <w:rFonts w:ascii="Arial" w:hAnsi="Arial" w:cs="Arial"/>
          <w:sz w:val="24"/>
          <w:szCs w:val="24"/>
          <w:lang w:eastAsia="es-CL"/>
        </w:rPr>
        <w:t>S</w:t>
      </w:r>
      <w:r>
        <w:rPr>
          <w:rFonts w:ascii="Arial" w:hAnsi="Arial" w:cs="Arial"/>
          <w:sz w:val="24"/>
          <w:szCs w:val="24"/>
          <w:lang w:eastAsia="es-CL"/>
        </w:rPr>
        <w:t xml:space="preserve">ervicio de </w:t>
      </w:r>
      <w:r w:rsidRPr="00AB634A">
        <w:rPr>
          <w:rFonts w:ascii="Arial" w:hAnsi="Arial" w:cs="Arial"/>
          <w:sz w:val="24"/>
          <w:szCs w:val="24"/>
          <w:lang w:eastAsia="es-CL"/>
        </w:rPr>
        <w:t>I</w:t>
      </w:r>
      <w:r>
        <w:rPr>
          <w:rFonts w:ascii="Arial" w:hAnsi="Arial" w:cs="Arial"/>
          <w:sz w:val="24"/>
          <w:szCs w:val="24"/>
          <w:lang w:eastAsia="es-CL"/>
        </w:rPr>
        <w:t xml:space="preserve">mpuestos </w:t>
      </w:r>
      <w:r w:rsidRPr="00AB634A">
        <w:rPr>
          <w:rFonts w:ascii="Arial" w:hAnsi="Arial" w:cs="Arial"/>
          <w:sz w:val="24"/>
          <w:szCs w:val="24"/>
          <w:lang w:eastAsia="es-CL"/>
        </w:rPr>
        <w:t>I</w:t>
      </w:r>
      <w:r>
        <w:rPr>
          <w:rFonts w:ascii="Arial" w:hAnsi="Arial" w:cs="Arial"/>
          <w:sz w:val="24"/>
          <w:szCs w:val="24"/>
          <w:lang w:eastAsia="es-CL"/>
        </w:rPr>
        <w:t xml:space="preserve">nternos, el </w:t>
      </w:r>
      <w:r w:rsidRPr="00AB634A">
        <w:rPr>
          <w:rFonts w:ascii="Arial" w:hAnsi="Arial" w:cs="Arial"/>
          <w:sz w:val="24"/>
          <w:szCs w:val="24"/>
          <w:lang w:eastAsia="es-CL"/>
        </w:rPr>
        <w:t>gasto tributario es de US$350 millones</w:t>
      </w:r>
      <w:r>
        <w:rPr>
          <w:rFonts w:ascii="Arial" w:hAnsi="Arial" w:cs="Arial"/>
          <w:sz w:val="24"/>
          <w:szCs w:val="24"/>
          <w:lang w:eastAsia="es-CL"/>
        </w:rPr>
        <w:t>, el p</w:t>
      </w:r>
      <w:r w:rsidRPr="00AB634A">
        <w:rPr>
          <w:rFonts w:ascii="Arial" w:hAnsi="Arial" w:cs="Arial"/>
          <w:sz w:val="24"/>
          <w:szCs w:val="24"/>
          <w:lang w:eastAsia="es-CL"/>
        </w:rPr>
        <w:t>royecto contempla recaudar la séptima parte</w:t>
      </w:r>
      <w:r>
        <w:rPr>
          <w:rFonts w:ascii="Arial" w:hAnsi="Arial" w:cs="Arial"/>
          <w:sz w:val="24"/>
          <w:szCs w:val="24"/>
          <w:lang w:eastAsia="es-CL"/>
        </w:rPr>
        <w:t>.</w:t>
      </w:r>
    </w:p>
    <w:p w14:paraId="18BFADF5" w14:textId="77777777" w:rsidR="00514566" w:rsidRDefault="00514566" w:rsidP="00DB0B23">
      <w:pPr>
        <w:jc w:val="both"/>
        <w:rPr>
          <w:rFonts w:ascii="Arial" w:hAnsi="Arial" w:cs="Arial"/>
          <w:sz w:val="24"/>
          <w:szCs w:val="24"/>
          <w:lang w:eastAsia="es-CL"/>
        </w:rPr>
      </w:pPr>
    </w:p>
    <w:p w14:paraId="0C814E59"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lastRenderedPageBreak/>
        <w:t xml:space="preserve">Asimismo, el señor </w:t>
      </w:r>
      <w:r w:rsidRPr="00DB0B23">
        <w:rPr>
          <w:rFonts w:ascii="Arial" w:hAnsi="Arial" w:cs="Arial"/>
          <w:b/>
          <w:sz w:val="24"/>
          <w:szCs w:val="24"/>
          <w:lang w:eastAsia="es-CL"/>
        </w:rPr>
        <w:t>Bohme</w:t>
      </w:r>
      <w:r>
        <w:rPr>
          <w:rFonts w:ascii="Arial" w:hAnsi="Arial" w:cs="Arial"/>
          <w:sz w:val="24"/>
          <w:szCs w:val="24"/>
          <w:lang w:eastAsia="es-CL"/>
        </w:rPr>
        <w:t xml:space="preserve"> expresó que s</w:t>
      </w:r>
      <w:r w:rsidRPr="00AB634A">
        <w:rPr>
          <w:rFonts w:ascii="Arial" w:hAnsi="Arial" w:cs="Arial"/>
          <w:sz w:val="24"/>
          <w:szCs w:val="24"/>
          <w:lang w:eastAsia="es-CL"/>
        </w:rPr>
        <w:t>e utiliza un instrumento regresivo como el IVA</w:t>
      </w:r>
      <w:r>
        <w:rPr>
          <w:rFonts w:ascii="Arial" w:hAnsi="Arial" w:cs="Arial"/>
          <w:sz w:val="24"/>
          <w:szCs w:val="24"/>
          <w:lang w:eastAsia="es-CL"/>
        </w:rPr>
        <w:t xml:space="preserve">, dado que este impuesto </w:t>
      </w:r>
      <w:r w:rsidRPr="00AB634A">
        <w:rPr>
          <w:rFonts w:ascii="Arial" w:hAnsi="Arial" w:cs="Arial"/>
          <w:sz w:val="24"/>
          <w:szCs w:val="24"/>
          <w:lang w:eastAsia="es-CL"/>
        </w:rPr>
        <w:t>representa casi la mitad de la recaudación tributaria</w:t>
      </w:r>
      <w:r>
        <w:rPr>
          <w:rFonts w:ascii="Arial" w:hAnsi="Arial" w:cs="Arial"/>
          <w:sz w:val="24"/>
          <w:szCs w:val="24"/>
          <w:lang w:eastAsia="es-CL"/>
        </w:rPr>
        <w:t>, lo que provocaría que p</w:t>
      </w:r>
      <w:r w:rsidRPr="00AB634A">
        <w:rPr>
          <w:rFonts w:ascii="Arial" w:hAnsi="Arial" w:cs="Arial"/>
          <w:sz w:val="24"/>
          <w:szCs w:val="24"/>
          <w:lang w:eastAsia="es-CL"/>
        </w:rPr>
        <w:t>rofesionales reducirán su ingreso, o consumidores finales verán un aumento del precio de los servicios</w:t>
      </w:r>
      <w:r>
        <w:rPr>
          <w:rFonts w:ascii="Arial" w:hAnsi="Arial" w:cs="Arial"/>
          <w:sz w:val="24"/>
          <w:szCs w:val="24"/>
          <w:lang w:eastAsia="es-CL"/>
        </w:rPr>
        <w:t>.</w:t>
      </w:r>
    </w:p>
    <w:p w14:paraId="57A7649A" w14:textId="77777777" w:rsidR="00514566" w:rsidRDefault="00514566" w:rsidP="00DB0B23">
      <w:pPr>
        <w:jc w:val="both"/>
        <w:rPr>
          <w:rFonts w:ascii="Arial" w:hAnsi="Arial" w:cs="Arial"/>
          <w:sz w:val="24"/>
          <w:szCs w:val="24"/>
          <w:lang w:eastAsia="es-CL"/>
        </w:rPr>
      </w:pPr>
    </w:p>
    <w:p w14:paraId="4BCB5198"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Para concluir y ante la cuestión acerca de si existen</w:t>
      </w:r>
      <w:r w:rsidRPr="00FC5DBA">
        <w:rPr>
          <w:rFonts w:ascii="Arial" w:hAnsi="Arial" w:cs="Arial"/>
          <w:sz w:val="24"/>
          <w:szCs w:val="24"/>
          <w:lang w:eastAsia="es-CL"/>
        </w:rPr>
        <w:t xml:space="preserve"> alternativas para recaudar de manera progresiva</w:t>
      </w:r>
      <w:r>
        <w:rPr>
          <w:rFonts w:ascii="Arial" w:hAnsi="Arial" w:cs="Arial"/>
          <w:sz w:val="24"/>
          <w:szCs w:val="24"/>
          <w:lang w:eastAsia="es-CL"/>
        </w:rPr>
        <w:t xml:space="preserve">, el señor </w:t>
      </w:r>
      <w:r w:rsidRPr="00DB0B23">
        <w:rPr>
          <w:rFonts w:ascii="Arial" w:hAnsi="Arial" w:cs="Arial"/>
          <w:b/>
          <w:sz w:val="24"/>
          <w:szCs w:val="24"/>
          <w:lang w:eastAsia="es-CL"/>
        </w:rPr>
        <w:t>Bohme</w:t>
      </w:r>
      <w:r>
        <w:rPr>
          <w:rFonts w:ascii="Arial" w:hAnsi="Arial" w:cs="Arial"/>
          <w:sz w:val="24"/>
          <w:szCs w:val="24"/>
          <w:lang w:eastAsia="es-CL"/>
        </w:rPr>
        <w:t xml:space="preserve"> afirmó que sí. Entre estas se encuentran las siguientes:</w:t>
      </w:r>
    </w:p>
    <w:p w14:paraId="52061267" w14:textId="77777777" w:rsidR="00514566" w:rsidRDefault="00514566" w:rsidP="00DB0B23">
      <w:pPr>
        <w:jc w:val="both"/>
        <w:rPr>
          <w:rFonts w:ascii="Arial" w:hAnsi="Arial" w:cs="Arial"/>
          <w:sz w:val="24"/>
          <w:szCs w:val="24"/>
          <w:lang w:eastAsia="es-CL"/>
        </w:rPr>
      </w:pPr>
    </w:p>
    <w:p w14:paraId="4DFCDF9F"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 xml:space="preserve">(i) </w:t>
      </w:r>
      <w:r w:rsidRPr="00FC5DBA">
        <w:rPr>
          <w:rFonts w:ascii="Arial" w:hAnsi="Arial" w:cs="Arial"/>
          <w:sz w:val="24"/>
          <w:szCs w:val="24"/>
          <w:lang w:eastAsia="es-CL"/>
        </w:rPr>
        <w:t>Terminar con privilegios tributarios en ganancias de capital en instrumentos bursátiles (US$350 MM)</w:t>
      </w:r>
      <w:r>
        <w:rPr>
          <w:rFonts w:ascii="Arial" w:hAnsi="Arial" w:cs="Arial"/>
          <w:sz w:val="24"/>
          <w:szCs w:val="24"/>
          <w:lang w:eastAsia="es-CL"/>
        </w:rPr>
        <w:t>;</w:t>
      </w:r>
      <w:r w:rsidRPr="00FC5DBA">
        <w:rPr>
          <w:rFonts w:ascii="Arial" w:hAnsi="Arial" w:cs="Arial"/>
          <w:sz w:val="24"/>
          <w:szCs w:val="24"/>
          <w:lang w:eastAsia="es-CL"/>
        </w:rPr>
        <w:t xml:space="preserve"> </w:t>
      </w:r>
      <w:r>
        <w:rPr>
          <w:rFonts w:ascii="Arial" w:hAnsi="Arial" w:cs="Arial"/>
          <w:sz w:val="24"/>
          <w:szCs w:val="24"/>
          <w:lang w:eastAsia="es-CL"/>
        </w:rPr>
        <w:t>(ii)</w:t>
      </w:r>
      <w:r w:rsidRPr="00FC5DBA">
        <w:rPr>
          <w:rFonts w:ascii="Arial" w:hAnsi="Arial" w:cs="Arial"/>
          <w:sz w:val="24"/>
          <w:szCs w:val="24"/>
          <w:lang w:eastAsia="es-CL"/>
        </w:rPr>
        <w:t xml:space="preserve">Terminar con el régimen de renta presunta (US$ </w:t>
      </w:r>
      <w:smartTag w:uri="urn:schemas-microsoft-com:office:smarttags" w:element="metricconverter">
        <w:smartTagPr>
          <w:attr w:name="ProductID" w:val="100 MM"/>
        </w:smartTagPr>
        <w:r w:rsidRPr="00FC5DBA">
          <w:rPr>
            <w:rFonts w:ascii="Arial" w:hAnsi="Arial" w:cs="Arial"/>
            <w:sz w:val="24"/>
            <w:szCs w:val="24"/>
            <w:lang w:eastAsia="es-CL"/>
          </w:rPr>
          <w:t>100 MM</w:t>
        </w:r>
      </w:smartTag>
      <w:r w:rsidRPr="00FC5DBA">
        <w:rPr>
          <w:rFonts w:ascii="Arial" w:hAnsi="Arial" w:cs="Arial"/>
          <w:sz w:val="24"/>
          <w:szCs w:val="24"/>
          <w:lang w:eastAsia="es-CL"/>
        </w:rPr>
        <w:t>)</w:t>
      </w:r>
      <w:r>
        <w:rPr>
          <w:rFonts w:ascii="Arial" w:hAnsi="Arial" w:cs="Arial"/>
          <w:sz w:val="24"/>
          <w:szCs w:val="24"/>
          <w:lang w:eastAsia="es-CL"/>
        </w:rPr>
        <w:t xml:space="preserve">; (iii) </w:t>
      </w:r>
      <w:r w:rsidRPr="00FC5DBA">
        <w:rPr>
          <w:rFonts w:ascii="Arial" w:hAnsi="Arial" w:cs="Arial"/>
          <w:sz w:val="24"/>
          <w:szCs w:val="24"/>
          <w:lang w:eastAsia="es-CL"/>
        </w:rPr>
        <w:t xml:space="preserve">Limitar exención de ganancias de capital sobre bienes inmuebles y eliminar tasa sustitutiva de 10% (US$ </w:t>
      </w:r>
      <w:smartTag w:uri="urn:schemas-microsoft-com:office:smarttags" w:element="metricconverter">
        <w:smartTagPr>
          <w:attr w:name="ProductID" w:val="450 MM"/>
        </w:smartTagPr>
        <w:r w:rsidRPr="00FC5DBA">
          <w:rPr>
            <w:rFonts w:ascii="Arial" w:hAnsi="Arial" w:cs="Arial"/>
            <w:sz w:val="24"/>
            <w:szCs w:val="24"/>
            <w:lang w:eastAsia="es-CL"/>
          </w:rPr>
          <w:t>450 MM</w:t>
        </w:r>
      </w:smartTag>
      <w:r w:rsidRPr="00FC5DBA">
        <w:rPr>
          <w:rFonts w:ascii="Arial" w:hAnsi="Arial" w:cs="Arial"/>
          <w:sz w:val="24"/>
          <w:szCs w:val="24"/>
          <w:lang w:eastAsia="es-CL"/>
        </w:rPr>
        <w:t>)</w:t>
      </w:r>
      <w:r>
        <w:rPr>
          <w:rFonts w:ascii="Arial" w:hAnsi="Arial" w:cs="Arial"/>
          <w:sz w:val="24"/>
          <w:szCs w:val="24"/>
          <w:lang w:eastAsia="es-CL"/>
        </w:rPr>
        <w:t>; (iv)</w:t>
      </w:r>
      <w:r w:rsidRPr="00FC5DBA">
        <w:rPr>
          <w:rFonts w:ascii="Arial" w:hAnsi="Arial" w:cs="Arial"/>
          <w:sz w:val="24"/>
          <w:szCs w:val="24"/>
          <w:lang w:eastAsia="es-CL"/>
        </w:rPr>
        <w:t xml:space="preserve"> Eliminar la exención del pago de impuesto de primera categoría a los Fondos de Inversión Privados (US$ </w:t>
      </w:r>
      <w:smartTag w:uri="urn:schemas-microsoft-com:office:smarttags" w:element="metricconverter">
        <w:smartTagPr>
          <w:attr w:name="ProductID" w:val="50 MM"/>
        </w:smartTagPr>
        <w:r w:rsidRPr="00FC5DBA">
          <w:rPr>
            <w:rFonts w:ascii="Arial" w:hAnsi="Arial" w:cs="Arial"/>
            <w:sz w:val="24"/>
            <w:szCs w:val="24"/>
            <w:lang w:eastAsia="es-CL"/>
          </w:rPr>
          <w:t>50 MM</w:t>
        </w:r>
      </w:smartTag>
      <w:r w:rsidRPr="00FC5DBA">
        <w:rPr>
          <w:rFonts w:ascii="Arial" w:hAnsi="Arial" w:cs="Arial"/>
          <w:sz w:val="24"/>
          <w:szCs w:val="24"/>
          <w:lang w:eastAsia="es-CL"/>
        </w:rPr>
        <w:t>)</w:t>
      </w:r>
      <w:r>
        <w:rPr>
          <w:rFonts w:ascii="Arial" w:hAnsi="Arial" w:cs="Arial"/>
          <w:sz w:val="24"/>
          <w:szCs w:val="24"/>
          <w:lang w:eastAsia="es-CL"/>
        </w:rPr>
        <w:t xml:space="preserve">; (v) </w:t>
      </w:r>
      <w:r w:rsidRPr="00FC5DBA">
        <w:rPr>
          <w:rFonts w:ascii="Arial" w:hAnsi="Arial" w:cs="Arial"/>
          <w:sz w:val="24"/>
          <w:szCs w:val="24"/>
          <w:lang w:eastAsia="es-CL"/>
        </w:rPr>
        <w:t xml:space="preserve">Eliminar crédito del diésel para transporte de carga e industrias (US$ </w:t>
      </w:r>
      <w:smartTag w:uri="urn:schemas-microsoft-com:office:smarttags" w:element="metricconverter">
        <w:smartTagPr>
          <w:attr w:name="ProductID" w:val="600 MM"/>
        </w:smartTagPr>
        <w:r w:rsidRPr="00FC5DBA">
          <w:rPr>
            <w:rFonts w:ascii="Arial" w:hAnsi="Arial" w:cs="Arial"/>
            <w:sz w:val="24"/>
            <w:szCs w:val="24"/>
            <w:lang w:eastAsia="es-CL"/>
          </w:rPr>
          <w:t>600 MM</w:t>
        </w:r>
      </w:smartTag>
      <w:r w:rsidRPr="00FC5DBA">
        <w:rPr>
          <w:rFonts w:ascii="Arial" w:hAnsi="Arial" w:cs="Arial"/>
          <w:sz w:val="24"/>
          <w:szCs w:val="24"/>
          <w:lang w:eastAsia="es-CL"/>
        </w:rPr>
        <w:t>)</w:t>
      </w:r>
      <w:r>
        <w:rPr>
          <w:rFonts w:ascii="Arial" w:hAnsi="Arial" w:cs="Arial"/>
          <w:sz w:val="24"/>
          <w:szCs w:val="24"/>
          <w:lang w:eastAsia="es-CL"/>
        </w:rPr>
        <w:t>; y, (vi)</w:t>
      </w:r>
      <w:r w:rsidRPr="00FC5DBA">
        <w:rPr>
          <w:rFonts w:ascii="Arial" w:hAnsi="Arial" w:cs="Arial"/>
          <w:sz w:val="24"/>
          <w:szCs w:val="24"/>
          <w:lang w:eastAsia="es-CL"/>
        </w:rPr>
        <w:t xml:space="preserve">. Subir impuesto específico al diésel al nivel de las gasolinas (US$ </w:t>
      </w:r>
      <w:smartTag w:uri="urn:schemas-microsoft-com:office:smarttags" w:element="metricconverter">
        <w:smartTagPr>
          <w:attr w:name="ProductID" w:val="1.500 MM"/>
        </w:smartTagPr>
        <w:r w:rsidRPr="00FC5DBA">
          <w:rPr>
            <w:rFonts w:ascii="Arial" w:hAnsi="Arial" w:cs="Arial"/>
            <w:sz w:val="24"/>
            <w:szCs w:val="24"/>
            <w:lang w:eastAsia="es-CL"/>
          </w:rPr>
          <w:t>1.500 MM</w:t>
        </w:r>
      </w:smartTag>
      <w:r w:rsidRPr="00FC5DBA">
        <w:rPr>
          <w:rFonts w:ascii="Arial" w:hAnsi="Arial" w:cs="Arial"/>
          <w:sz w:val="24"/>
          <w:szCs w:val="24"/>
          <w:lang w:eastAsia="es-CL"/>
        </w:rPr>
        <w:t>)</w:t>
      </w:r>
      <w:r>
        <w:rPr>
          <w:rFonts w:ascii="Arial" w:hAnsi="Arial" w:cs="Arial"/>
          <w:sz w:val="24"/>
          <w:szCs w:val="24"/>
          <w:lang w:eastAsia="es-CL"/>
        </w:rPr>
        <w:t>.</w:t>
      </w:r>
    </w:p>
    <w:p w14:paraId="791BA74E" w14:textId="77777777" w:rsidR="00514566" w:rsidRDefault="00514566" w:rsidP="00DB0B23">
      <w:pPr>
        <w:jc w:val="both"/>
        <w:rPr>
          <w:rFonts w:ascii="Arial" w:hAnsi="Arial" w:cs="Arial"/>
          <w:sz w:val="24"/>
          <w:szCs w:val="24"/>
          <w:lang w:eastAsia="es-CL"/>
        </w:rPr>
      </w:pPr>
    </w:p>
    <w:p w14:paraId="34EE65A8"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 xml:space="preserve">Por último, el señor </w:t>
      </w:r>
      <w:r w:rsidRPr="00DB0B23">
        <w:rPr>
          <w:rFonts w:ascii="Arial" w:hAnsi="Arial" w:cs="Arial"/>
          <w:b/>
          <w:sz w:val="24"/>
          <w:szCs w:val="24"/>
          <w:lang w:eastAsia="es-CL"/>
        </w:rPr>
        <w:t>Riquelme</w:t>
      </w:r>
      <w:r w:rsidRPr="00CB7932">
        <w:rPr>
          <w:rFonts w:ascii="Arial" w:hAnsi="Arial" w:cs="Arial"/>
          <w:sz w:val="24"/>
          <w:szCs w:val="24"/>
          <w:lang w:eastAsia="es-CL"/>
        </w:rPr>
        <w:t>, Abogado Tributarista</w:t>
      </w:r>
      <w:r>
        <w:rPr>
          <w:rFonts w:ascii="Arial" w:hAnsi="Arial" w:cs="Arial"/>
          <w:sz w:val="24"/>
          <w:szCs w:val="24"/>
          <w:lang w:eastAsia="es-CL"/>
        </w:rPr>
        <w:t xml:space="preserve">, hizo presente que la iniciativa en estudio propone exenciones a las siguientes materias: </w:t>
      </w:r>
      <w:r w:rsidRPr="00012474">
        <w:rPr>
          <w:rFonts w:ascii="Arial" w:hAnsi="Arial" w:cs="Arial"/>
          <w:sz w:val="24"/>
          <w:szCs w:val="24"/>
          <w:lang w:eastAsia="es-CL"/>
        </w:rPr>
        <w:t>Crédito especi</w:t>
      </w:r>
      <w:r>
        <w:rPr>
          <w:rFonts w:ascii="Arial" w:hAnsi="Arial" w:cs="Arial"/>
          <w:sz w:val="24"/>
          <w:szCs w:val="24"/>
          <w:lang w:eastAsia="es-CL"/>
        </w:rPr>
        <w:t xml:space="preserve">al IVA a empresas constructoras; </w:t>
      </w:r>
      <w:r w:rsidRPr="00012474">
        <w:rPr>
          <w:rFonts w:ascii="Arial" w:hAnsi="Arial" w:cs="Arial"/>
          <w:sz w:val="24"/>
          <w:szCs w:val="24"/>
          <w:lang w:eastAsia="es-CL"/>
        </w:rPr>
        <w:t>Seguros de Vida</w:t>
      </w:r>
      <w:r>
        <w:rPr>
          <w:rFonts w:ascii="Arial" w:hAnsi="Arial" w:cs="Arial"/>
          <w:sz w:val="24"/>
          <w:szCs w:val="24"/>
          <w:lang w:eastAsia="es-CL"/>
        </w:rPr>
        <w:t xml:space="preserve">; </w:t>
      </w:r>
      <w:r w:rsidRPr="00012474">
        <w:rPr>
          <w:rFonts w:ascii="Arial" w:hAnsi="Arial" w:cs="Arial"/>
          <w:sz w:val="24"/>
          <w:szCs w:val="24"/>
          <w:lang w:eastAsia="es-CL"/>
        </w:rPr>
        <w:t>Rentas de capitales con cotización bursátil (art. 107 LIR)</w:t>
      </w:r>
      <w:r>
        <w:rPr>
          <w:rFonts w:ascii="Arial" w:hAnsi="Arial" w:cs="Arial"/>
          <w:sz w:val="24"/>
          <w:szCs w:val="24"/>
          <w:lang w:eastAsia="es-CL"/>
        </w:rPr>
        <w:t xml:space="preserve">; </w:t>
      </w:r>
      <w:r w:rsidRPr="00012474">
        <w:rPr>
          <w:rFonts w:ascii="Arial" w:hAnsi="Arial" w:cs="Arial"/>
          <w:sz w:val="24"/>
          <w:szCs w:val="24"/>
          <w:lang w:eastAsia="es-CL"/>
        </w:rPr>
        <w:t>Limitación a DFL-2</w:t>
      </w:r>
      <w:r>
        <w:rPr>
          <w:rFonts w:ascii="Arial" w:hAnsi="Arial" w:cs="Arial"/>
          <w:sz w:val="24"/>
          <w:szCs w:val="24"/>
          <w:lang w:eastAsia="es-CL"/>
        </w:rPr>
        <w:t xml:space="preserve">, e </w:t>
      </w:r>
      <w:r w:rsidRPr="00012474">
        <w:rPr>
          <w:rFonts w:ascii="Arial" w:hAnsi="Arial" w:cs="Arial"/>
          <w:sz w:val="24"/>
          <w:szCs w:val="24"/>
          <w:lang w:eastAsia="es-CL"/>
        </w:rPr>
        <w:t>IVA servicios</w:t>
      </w:r>
      <w:r>
        <w:rPr>
          <w:rFonts w:ascii="Arial" w:hAnsi="Arial" w:cs="Arial"/>
          <w:sz w:val="24"/>
          <w:szCs w:val="24"/>
          <w:lang w:eastAsia="es-CL"/>
        </w:rPr>
        <w:t>.</w:t>
      </w:r>
    </w:p>
    <w:p w14:paraId="38BE9D7F" w14:textId="77777777" w:rsidR="00514566" w:rsidRDefault="00514566" w:rsidP="00DB0B23">
      <w:pPr>
        <w:jc w:val="both"/>
        <w:rPr>
          <w:rFonts w:ascii="Arial" w:hAnsi="Arial" w:cs="Arial"/>
          <w:sz w:val="24"/>
          <w:szCs w:val="24"/>
          <w:lang w:eastAsia="es-CL"/>
        </w:rPr>
      </w:pPr>
    </w:p>
    <w:p w14:paraId="03ACE536"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Asimismo, a través del siguiente cuadro, representó la recaudación estimada en régimen:</w:t>
      </w:r>
    </w:p>
    <w:p w14:paraId="1AE1F474" w14:textId="77777777" w:rsidR="00514566" w:rsidRDefault="00514566" w:rsidP="00DB0B23">
      <w:pPr>
        <w:jc w:val="both"/>
        <w:rPr>
          <w:rFonts w:ascii="Arial" w:hAnsi="Arial" w:cs="Arial"/>
          <w:sz w:val="24"/>
          <w:szCs w:val="24"/>
          <w:lang w:eastAsia="es-CL"/>
        </w:rPr>
      </w:pPr>
    </w:p>
    <w:p w14:paraId="696BC394" w14:textId="35A00B34" w:rsidR="00514566" w:rsidRDefault="002F114D" w:rsidP="00EA226D">
      <w:pPr>
        <w:jc w:val="center"/>
        <w:rPr>
          <w:rFonts w:ascii="Arial" w:hAnsi="Arial" w:cs="Arial"/>
          <w:sz w:val="24"/>
          <w:szCs w:val="24"/>
          <w:lang w:eastAsia="es-CL"/>
        </w:rPr>
      </w:pPr>
      <w:r>
        <w:rPr>
          <w:noProof/>
          <w:lang w:val="es-CL" w:eastAsia="es-CL"/>
        </w:rPr>
        <w:drawing>
          <wp:inline distT="0" distB="0" distL="0" distR="0" wp14:anchorId="426C58D0" wp14:editId="77DEB3AE">
            <wp:extent cx="3108960" cy="14630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1858" t="39944" r="35001" b="14284"/>
                    <a:stretch>
                      <a:fillRect/>
                    </a:stretch>
                  </pic:blipFill>
                  <pic:spPr bwMode="auto">
                    <a:xfrm>
                      <a:off x="0" y="0"/>
                      <a:ext cx="3108960" cy="1463040"/>
                    </a:xfrm>
                    <a:prstGeom prst="rect">
                      <a:avLst/>
                    </a:prstGeom>
                    <a:noFill/>
                    <a:ln>
                      <a:noFill/>
                    </a:ln>
                  </pic:spPr>
                </pic:pic>
              </a:graphicData>
            </a:graphic>
          </wp:inline>
        </w:drawing>
      </w:r>
    </w:p>
    <w:p w14:paraId="00E9F364"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 xml:space="preserve">Al respecto, el señor </w:t>
      </w:r>
      <w:r w:rsidRPr="00DB0B23">
        <w:rPr>
          <w:rFonts w:ascii="Arial" w:hAnsi="Arial" w:cs="Arial"/>
          <w:b/>
          <w:sz w:val="24"/>
          <w:szCs w:val="24"/>
          <w:lang w:eastAsia="es-CL"/>
        </w:rPr>
        <w:t>Riquelme</w:t>
      </w:r>
      <w:r>
        <w:rPr>
          <w:rFonts w:ascii="Arial" w:hAnsi="Arial" w:cs="Arial"/>
          <w:sz w:val="24"/>
          <w:szCs w:val="24"/>
          <w:lang w:eastAsia="es-CL"/>
        </w:rPr>
        <w:t xml:space="preserve"> efectuó las siguientes críticas a la propuesta: e</w:t>
      </w:r>
      <w:r w:rsidRPr="000E2055">
        <w:rPr>
          <w:rFonts w:ascii="Arial" w:hAnsi="Arial" w:cs="Arial"/>
          <w:sz w:val="24"/>
          <w:szCs w:val="24"/>
          <w:lang w:eastAsia="es-CL"/>
        </w:rPr>
        <w:t>l</w:t>
      </w:r>
      <w:r>
        <w:rPr>
          <w:rFonts w:ascii="Arial" w:hAnsi="Arial" w:cs="Arial"/>
          <w:sz w:val="24"/>
          <w:szCs w:val="24"/>
          <w:lang w:eastAsia="es-CL"/>
        </w:rPr>
        <w:t xml:space="preserve"> </w:t>
      </w:r>
      <w:r w:rsidRPr="000E2055">
        <w:rPr>
          <w:rFonts w:ascii="Arial" w:hAnsi="Arial" w:cs="Arial"/>
          <w:sz w:val="24"/>
          <w:szCs w:val="24"/>
          <w:lang w:eastAsia="es-CL"/>
        </w:rPr>
        <w:t>segundo</w:t>
      </w:r>
      <w:r>
        <w:rPr>
          <w:rFonts w:ascii="Arial" w:hAnsi="Arial" w:cs="Arial"/>
          <w:sz w:val="24"/>
          <w:szCs w:val="24"/>
          <w:lang w:eastAsia="es-CL"/>
        </w:rPr>
        <w:t xml:space="preserve"> </w:t>
      </w:r>
      <w:r w:rsidRPr="000E2055">
        <w:rPr>
          <w:rFonts w:ascii="Arial" w:hAnsi="Arial" w:cs="Arial"/>
          <w:sz w:val="24"/>
          <w:szCs w:val="24"/>
          <w:lang w:eastAsia="es-CL"/>
        </w:rPr>
        <w:t>elemento</w:t>
      </w:r>
      <w:r>
        <w:rPr>
          <w:rFonts w:ascii="Arial" w:hAnsi="Arial" w:cs="Arial"/>
          <w:sz w:val="24"/>
          <w:szCs w:val="24"/>
          <w:lang w:eastAsia="es-CL"/>
        </w:rPr>
        <w:t xml:space="preserve"> </w:t>
      </w:r>
      <w:r w:rsidRPr="000E2055">
        <w:rPr>
          <w:rFonts w:ascii="Arial" w:hAnsi="Arial" w:cs="Arial"/>
          <w:sz w:val="24"/>
          <w:szCs w:val="24"/>
          <w:lang w:eastAsia="es-CL"/>
        </w:rPr>
        <w:t>de</w:t>
      </w:r>
      <w:r>
        <w:rPr>
          <w:rFonts w:ascii="Arial" w:hAnsi="Arial" w:cs="Arial"/>
          <w:sz w:val="24"/>
          <w:szCs w:val="24"/>
          <w:lang w:eastAsia="es-CL"/>
        </w:rPr>
        <w:t xml:space="preserve"> </w:t>
      </w:r>
      <w:r w:rsidRPr="000E2055">
        <w:rPr>
          <w:rFonts w:ascii="Arial" w:hAnsi="Arial" w:cs="Arial"/>
          <w:sz w:val="24"/>
          <w:szCs w:val="24"/>
          <w:lang w:eastAsia="es-CL"/>
        </w:rPr>
        <w:t>mayor</w:t>
      </w:r>
      <w:r>
        <w:rPr>
          <w:rFonts w:ascii="Arial" w:hAnsi="Arial" w:cs="Arial"/>
          <w:sz w:val="24"/>
          <w:szCs w:val="24"/>
          <w:lang w:eastAsia="es-CL"/>
        </w:rPr>
        <w:t xml:space="preserve"> </w:t>
      </w:r>
      <w:r w:rsidRPr="000E2055">
        <w:rPr>
          <w:rFonts w:ascii="Arial" w:hAnsi="Arial" w:cs="Arial"/>
          <w:sz w:val="24"/>
          <w:szCs w:val="24"/>
          <w:lang w:eastAsia="es-CL"/>
        </w:rPr>
        <w:t>recaudación</w:t>
      </w:r>
      <w:r>
        <w:rPr>
          <w:rFonts w:ascii="Arial" w:hAnsi="Arial" w:cs="Arial"/>
          <w:sz w:val="24"/>
          <w:szCs w:val="24"/>
          <w:lang w:eastAsia="es-CL"/>
        </w:rPr>
        <w:t xml:space="preserve"> </w:t>
      </w:r>
      <w:r w:rsidRPr="000E2055">
        <w:rPr>
          <w:rFonts w:ascii="Arial" w:hAnsi="Arial" w:cs="Arial"/>
          <w:sz w:val="24"/>
          <w:szCs w:val="24"/>
          <w:lang w:eastAsia="es-CL"/>
        </w:rPr>
        <w:t>recae</w:t>
      </w:r>
      <w:r>
        <w:rPr>
          <w:rFonts w:ascii="Arial" w:hAnsi="Arial" w:cs="Arial"/>
          <w:sz w:val="24"/>
          <w:szCs w:val="24"/>
          <w:lang w:eastAsia="es-CL"/>
        </w:rPr>
        <w:t xml:space="preserve"> </w:t>
      </w:r>
      <w:r w:rsidRPr="000E2055">
        <w:rPr>
          <w:rFonts w:ascii="Arial" w:hAnsi="Arial" w:cs="Arial"/>
          <w:sz w:val="24"/>
          <w:szCs w:val="24"/>
          <w:lang w:eastAsia="es-CL"/>
        </w:rPr>
        <w:t>en</w:t>
      </w:r>
      <w:r>
        <w:rPr>
          <w:rFonts w:ascii="Arial" w:hAnsi="Arial" w:cs="Arial"/>
          <w:sz w:val="24"/>
          <w:szCs w:val="24"/>
          <w:lang w:eastAsia="es-CL"/>
        </w:rPr>
        <w:t xml:space="preserve"> </w:t>
      </w:r>
      <w:r w:rsidRPr="000E2055">
        <w:rPr>
          <w:rFonts w:ascii="Arial" w:hAnsi="Arial" w:cs="Arial"/>
          <w:sz w:val="24"/>
          <w:szCs w:val="24"/>
          <w:lang w:eastAsia="es-CL"/>
        </w:rPr>
        <w:t>un</w:t>
      </w:r>
      <w:r>
        <w:rPr>
          <w:rFonts w:ascii="Arial" w:hAnsi="Arial" w:cs="Arial"/>
          <w:sz w:val="24"/>
          <w:szCs w:val="24"/>
          <w:lang w:eastAsia="es-CL"/>
        </w:rPr>
        <w:t xml:space="preserve"> </w:t>
      </w:r>
      <w:r w:rsidRPr="000E2055">
        <w:rPr>
          <w:rFonts w:ascii="Arial" w:hAnsi="Arial" w:cs="Arial"/>
          <w:sz w:val="24"/>
          <w:szCs w:val="24"/>
          <w:lang w:eastAsia="es-CL"/>
        </w:rPr>
        <w:t>impuesto</w:t>
      </w:r>
      <w:r>
        <w:rPr>
          <w:rFonts w:ascii="Arial" w:hAnsi="Arial" w:cs="Arial"/>
          <w:sz w:val="24"/>
          <w:szCs w:val="24"/>
          <w:lang w:eastAsia="es-CL"/>
        </w:rPr>
        <w:t xml:space="preserve"> </w:t>
      </w:r>
      <w:r w:rsidRPr="000E2055">
        <w:rPr>
          <w:rFonts w:ascii="Arial" w:hAnsi="Arial" w:cs="Arial"/>
          <w:sz w:val="24"/>
          <w:szCs w:val="24"/>
          <w:lang w:eastAsia="es-CL"/>
        </w:rPr>
        <w:t>regresivo (IVA)</w:t>
      </w:r>
      <w:r>
        <w:rPr>
          <w:rFonts w:ascii="Arial" w:hAnsi="Arial" w:cs="Arial"/>
          <w:sz w:val="24"/>
          <w:szCs w:val="24"/>
          <w:lang w:eastAsia="es-CL"/>
        </w:rPr>
        <w:t>, a su vez, el gravar nuevos servicios u operaciones no es eliminar una exención, sino más bien es ampliar la base del IVA, logrando una regresividad mayor al sistema tributario chileno; l</w:t>
      </w:r>
      <w:r w:rsidRPr="000E2055">
        <w:rPr>
          <w:rFonts w:ascii="Arial" w:hAnsi="Arial" w:cs="Arial"/>
          <w:sz w:val="24"/>
          <w:szCs w:val="24"/>
          <w:lang w:eastAsia="es-CL"/>
        </w:rPr>
        <w:t>a</w:t>
      </w:r>
      <w:r>
        <w:rPr>
          <w:rFonts w:ascii="Arial" w:hAnsi="Arial" w:cs="Arial"/>
          <w:sz w:val="24"/>
          <w:szCs w:val="24"/>
          <w:lang w:eastAsia="es-CL"/>
        </w:rPr>
        <w:t xml:space="preserve"> </w:t>
      </w:r>
      <w:r w:rsidRPr="000E2055">
        <w:rPr>
          <w:rFonts w:ascii="Arial" w:hAnsi="Arial" w:cs="Arial"/>
          <w:sz w:val="24"/>
          <w:szCs w:val="24"/>
          <w:lang w:eastAsia="es-CL"/>
        </w:rPr>
        <w:t>tasa</w:t>
      </w:r>
      <w:r>
        <w:rPr>
          <w:rFonts w:ascii="Arial" w:hAnsi="Arial" w:cs="Arial"/>
          <w:sz w:val="24"/>
          <w:szCs w:val="24"/>
          <w:lang w:eastAsia="es-CL"/>
        </w:rPr>
        <w:t xml:space="preserve"> </w:t>
      </w:r>
      <w:r w:rsidRPr="000E2055">
        <w:rPr>
          <w:rFonts w:ascii="Arial" w:hAnsi="Arial" w:cs="Arial"/>
          <w:sz w:val="24"/>
          <w:szCs w:val="24"/>
          <w:lang w:eastAsia="es-CL"/>
        </w:rPr>
        <w:t>de</w:t>
      </w:r>
      <w:r>
        <w:rPr>
          <w:rFonts w:ascii="Arial" w:hAnsi="Arial" w:cs="Arial"/>
          <w:sz w:val="24"/>
          <w:szCs w:val="24"/>
          <w:lang w:eastAsia="es-CL"/>
        </w:rPr>
        <w:t xml:space="preserve"> </w:t>
      </w:r>
      <w:r w:rsidRPr="000E2055">
        <w:rPr>
          <w:rFonts w:ascii="Arial" w:hAnsi="Arial" w:cs="Arial"/>
          <w:sz w:val="24"/>
          <w:szCs w:val="24"/>
          <w:lang w:eastAsia="es-CL"/>
        </w:rPr>
        <w:t>5%</w:t>
      </w:r>
      <w:r>
        <w:rPr>
          <w:rFonts w:ascii="Arial" w:hAnsi="Arial" w:cs="Arial"/>
          <w:sz w:val="24"/>
          <w:szCs w:val="24"/>
          <w:lang w:eastAsia="es-CL"/>
        </w:rPr>
        <w:t xml:space="preserve"> </w:t>
      </w:r>
      <w:r w:rsidRPr="000E2055">
        <w:rPr>
          <w:rFonts w:ascii="Arial" w:hAnsi="Arial" w:cs="Arial"/>
          <w:sz w:val="24"/>
          <w:szCs w:val="24"/>
          <w:lang w:eastAsia="es-CL"/>
        </w:rPr>
        <w:t>a</w:t>
      </w:r>
      <w:r>
        <w:rPr>
          <w:rFonts w:ascii="Arial" w:hAnsi="Arial" w:cs="Arial"/>
          <w:sz w:val="24"/>
          <w:szCs w:val="24"/>
          <w:lang w:eastAsia="es-CL"/>
        </w:rPr>
        <w:t xml:space="preserve"> </w:t>
      </w:r>
      <w:r w:rsidRPr="000E2055">
        <w:rPr>
          <w:rFonts w:ascii="Arial" w:hAnsi="Arial" w:cs="Arial"/>
          <w:sz w:val="24"/>
          <w:szCs w:val="24"/>
          <w:lang w:eastAsia="es-CL"/>
        </w:rPr>
        <w:t>rentas</w:t>
      </w:r>
      <w:r>
        <w:rPr>
          <w:rFonts w:ascii="Arial" w:hAnsi="Arial" w:cs="Arial"/>
          <w:sz w:val="24"/>
          <w:szCs w:val="24"/>
          <w:lang w:eastAsia="es-CL"/>
        </w:rPr>
        <w:t xml:space="preserve"> </w:t>
      </w:r>
      <w:r w:rsidRPr="000E2055">
        <w:rPr>
          <w:rFonts w:ascii="Arial" w:hAnsi="Arial" w:cs="Arial"/>
          <w:sz w:val="24"/>
          <w:szCs w:val="24"/>
          <w:lang w:eastAsia="es-CL"/>
        </w:rPr>
        <w:t>del</w:t>
      </w:r>
      <w:r>
        <w:rPr>
          <w:rFonts w:ascii="Arial" w:hAnsi="Arial" w:cs="Arial"/>
          <w:sz w:val="24"/>
          <w:szCs w:val="24"/>
          <w:lang w:eastAsia="es-CL"/>
        </w:rPr>
        <w:t xml:space="preserve"> </w:t>
      </w:r>
      <w:r w:rsidRPr="000E2055">
        <w:rPr>
          <w:rFonts w:ascii="Arial" w:hAnsi="Arial" w:cs="Arial"/>
          <w:sz w:val="24"/>
          <w:szCs w:val="24"/>
          <w:lang w:eastAsia="es-CL"/>
        </w:rPr>
        <w:t>capital</w:t>
      </w:r>
      <w:r>
        <w:rPr>
          <w:rFonts w:ascii="Arial" w:hAnsi="Arial" w:cs="Arial"/>
          <w:sz w:val="24"/>
          <w:szCs w:val="24"/>
          <w:lang w:eastAsia="es-CL"/>
        </w:rPr>
        <w:t xml:space="preserve"> </w:t>
      </w:r>
      <w:r w:rsidRPr="000E2055">
        <w:rPr>
          <w:rFonts w:ascii="Arial" w:hAnsi="Arial" w:cs="Arial"/>
          <w:sz w:val="24"/>
          <w:szCs w:val="24"/>
          <w:lang w:eastAsia="es-CL"/>
        </w:rPr>
        <w:t>beneficia</w:t>
      </w:r>
      <w:r>
        <w:rPr>
          <w:rFonts w:ascii="Arial" w:hAnsi="Arial" w:cs="Arial"/>
          <w:sz w:val="24"/>
          <w:szCs w:val="24"/>
          <w:lang w:eastAsia="es-CL"/>
        </w:rPr>
        <w:t xml:space="preserve"> </w:t>
      </w:r>
      <w:r w:rsidRPr="000E2055">
        <w:rPr>
          <w:rFonts w:ascii="Arial" w:hAnsi="Arial" w:cs="Arial"/>
          <w:sz w:val="24"/>
          <w:szCs w:val="24"/>
          <w:lang w:eastAsia="es-CL"/>
        </w:rPr>
        <w:t>a</w:t>
      </w:r>
      <w:r>
        <w:rPr>
          <w:rFonts w:ascii="Arial" w:hAnsi="Arial" w:cs="Arial"/>
          <w:sz w:val="24"/>
          <w:szCs w:val="24"/>
          <w:lang w:eastAsia="es-CL"/>
        </w:rPr>
        <w:t xml:space="preserve"> </w:t>
      </w:r>
      <w:r w:rsidRPr="000E2055">
        <w:rPr>
          <w:rFonts w:ascii="Arial" w:hAnsi="Arial" w:cs="Arial"/>
          <w:sz w:val="24"/>
          <w:szCs w:val="24"/>
          <w:lang w:eastAsia="es-CL"/>
        </w:rPr>
        <w:t>empresas</w:t>
      </w:r>
      <w:r>
        <w:rPr>
          <w:rFonts w:ascii="Arial" w:hAnsi="Arial" w:cs="Arial"/>
          <w:sz w:val="24"/>
          <w:szCs w:val="24"/>
          <w:lang w:eastAsia="es-CL"/>
        </w:rPr>
        <w:t xml:space="preserve"> </w:t>
      </w:r>
      <w:r w:rsidRPr="000E2055">
        <w:rPr>
          <w:rFonts w:ascii="Arial" w:hAnsi="Arial" w:cs="Arial"/>
          <w:sz w:val="24"/>
          <w:szCs w:val="24"/>
          <w:lang w:eastAsia="es-CL"/>
        </w:rPr>
        <w:t>y</w:t>
      </w:r>
      <w:r>
        <w:rPr>
          <w:rFonts w:ascii="Arial" w:hAnsi="Arial" w:cs="Arial"/>
          <w:sz w:val="24"/>
          <w:szCs w:val="24"/>
          <w:lang w:eastAsia="es-CL"/>
        </w:rPr>
        <w:t xml:space="preserve"> </w:t>
      </w:r>
      <w:r w:rsidRPr="000E2055">
        <w:rPr>
          <w:rFonts w:ascii="Arial" w:hAnsi="Arial" w:cs="Arial"/>
          <w:sz w:val="24"/>
          <w:szCs w:val="24"/>
          <w:lang w:eastAsia="es-CL"/>
        </w:rPr>
        <w:t>personas</w:t>
      </w:r>
      <w:r>
        <w:rPr>
          <w:rFonts w:ascii="Arial" w:hAnsi="Arial" w:cs="Arial"/>
          <w:sz w:val="24"/>
          <w:szCs w:val="24"/>
          <w:lang w:eastAsia="es-CL"/>
        </w:rPr>
        <w:t xml:space="preserve"> </w:t>
      </w:r>
      <w:r w:rsidRPr="000E2055">
        <w:rPr>
          <w:rFonts w:ascii="Arial" w:hAnsi="Arial" w:cs="Arial"/>
          <w:sz w:val="24"/>
          <w:szCs w:val="24"/>
          <w:lang w:eastAsia="es-CL"/>
        </w:rPr>
        <w:t>de</w:t>
      </w:r>
      <w:r>
        <w:rPr>
          <w:rFonts w:ascii="Arial" w:hAnsi="Arial" w:cs="Arial"/>
          <w:sz w:val="24"/>
          <w:szCs w:val="24"/>
          <w:lang w:eastAsia="es-CL"/>
        </w:rPr>
        <w:t xml:space="preserve"> </w:t>
      </w:r>
      <w:r w:rsidRPr="000E2055">
        <w:rPr>
          <w:rFonts w:ascii="Arial" w:hAnsi="Arial" w:cs="Arial"/>
          <w:sz w:val="24"/>
          <w:szCs w:val="24"/>
          <w:lang w:eastAsia="es-CL"/>
        </w:rPr>
        <w:t>alto</w:t>
      </w:r>
      <w:r>
        <w:rPr>
          <w:rFonts w:ascii="Arial" w:hAnsi="Arial" w:cs="Arial"/>
          <w:sz w:val="24"/>
          <w:szCs w:val="24"/>
          <w:lang w:eastAsia="es-CL"/>
        </w:rPr>
        <w:t xml:space="preserve"> </w:t>
      </w:r>
      <w:r w:rsidRPr="000E2055">
        <w:rPr>
          <w:rFonts w:ascii="Arial" w:hAnsi="Arial" w:cs="Arial"/>
          <w:sz w:val="24"/>
          <w:szCs w:val="24"/>
          <w:lang w:eastAsia="es-CL"/>
        </w:rPr>
        <w:t>patrimonio.</w:t>
      </w:r>
      <w:r>
        <w:rPr>
          <w:rFonts w:ascii="Arial" w:hAnsi="Arial" w:cs="Arial"/>
          <w:sz w:val="24"/>
          <w:szCs w:val="24"/>
          <w:lang w:eastAsia="es-CL"/>
        </w:rPr>
        <w:t xml:space="preserve"> </w:t>
      </w:r>
      <w:r w:rsidRPr="000E2055">
        <w:rPr>
          <w:rFonts w:ascii="Arial" w:hAnsi="Arial" w:cs="Arial"/>
          <w:sz w:val="24"/>
          <w:szCs w:val="24"/>
          <w:lang w:eastAsia="es-CL"/>
        </w:rPr>
        <w:t>Además,</w:t>
      </w:r>
      <w:r>
        <w:rPr>
          <w:rFonts w:ascii="Arial" w:hAnsi="Arial" w:cs="Arial"/>
          <w:sz w:val="24"/>
          <w:szCs w:val="24"/>
          <w:lang w:eastAsia="es-CL"/>
        </w:rPr>
        <w:t xml:space="preserve"> </w:t>
      </w:r>
      <w:r w:rsidRPr="000E2055">
        <w:rPr>
          <w:rFonts w:ascii="Arial" w:hAnsi="Arial" w:cs="Arial"/>
          <w:sz w:val="24"/>
          <w:szCs w:val="24"/>
          <w:lang w:eastAsia="es-CL"/>
        </w:rPr>
        <w:t>se</w:t>
      </w:r>
      <w:r>
        <w:rPr>
          <w:rFonts w:ascii="Arial" w:hAnsi="Arial" w:cs="Arial"/>
          <w:sz w:val="24"/>
          <w:szCs w:val="24"/>
          <w:lang w:eastAsia="es-CL"/>
        </w:rPr>
        <w:t xml:space="preserve"> </w:t>
      </w:r>
      <w:r w:rsidRPr="000E2055">
        <w:rPr>
          <w:rFonts w:ascii="Arial" w:hAnsi="Arial" w:cs="Arial"/>
          <w:sz w:val="24"/>
          <w:szCs w:val="24"/>
          <w:lang w:eastAsia="es-CL"/>
        </w:rPr>
        <w:t>incorpora</w:t>
      </w:r>
      <w:r>
        <w:rPr>
          <w:rFonts w:ascii="Arial" w:hAnsi="Arial" w:cs="Arial"/>
          <w:sz w:val="24"/>
          <w:szCs w:val="24"/>
          <w:lang w:eastAsia="es-CL"/>
        </w:rPr>
        <w:t xml:space="preserve"> </w:t>
      </w:r>
      <w:r w:rsidRPr="000E2055">
        <w:rPr>
          <w:rFonts w:ascii="Arial" w:hAnsi="Arial" w:cs="Arial"/>
          <w:sz w:val="24"/>
          <w:szCs w:val="24"/>
          <w:lang w:eastAsia="es-CL"/>
        </w:rPr>
        <w:t>un</w:t>
      </w:r>
      <w:r>
        <w:rPr>
          <w:rFonts w:ascii="Arial" w:hAnsi="Arial" w:cs="Arial"/>
          <w:sz w:val="24"/>
          <w:szCs w:val="24"/>
          <w:lang w:eastAsia="es-CL"/>
        </w:rPr>
        <w:t xml:space="preserve"> </w:t>
      </w:r>
      <w:r w:rsidRPr="000E2055">
        <w:rPr>
          <w:rFonts w:ascii="Arial" w:hAnsi="Arial" w:cs="Arial"/>
          <w:sz w:val="24"/>
          <w:szCs w:val="24"/>
          <w:lang w:eastAsia="es-CL"/>
        </w:rPr>
        <w:t>nuevo</w:t>
      </w:r>
      <w:r>
        <w:rPr>
          <w:rFonts w:ascii="Arial" w:hAnsi="Arial" w:cs="Arial"/>
          <w:sz w:val="24"/>
          <w:szCs w:val="24"/>
          <w:lang w:eastAsia="es-CL"/>
        </w:rPr>
        <w:t xml:space="preserve"> </w:t>
      </w:r>
      <w:r w:rsidRPr="000E2055">
        <w:rPr>
          <w:rFonts w:ascii="Arial" w:hAnsi="Arial" w:cs="Arial"/>
          <w:sz w:val="24"/>
          <w:szCs w:val="24"/>
          <w:lang w:eastAsia="es-CL"/>
        </w:rPr>
        <w:t>beneficio</w:t>
      </w:r>
      <w:r>
        <w:rPr>
          <w:rFonts w:ascii="Arial" w:hAnsi="Arial" w:cs="Arial"/>
          <w:sz w:val="24"/>
          <w:szCs w:val="24"/>
          <w:lang w:eastAsia="es-CL"/>
        </w:rPr>
        <w:t xml:space="preserve"> </w:t>
      </w:r>
      <w:r w:rsidRPr="000E2055">
        <w:rPr>
          <w:rFonts w:ascii="Arial" w:hAnsi="Arial" w:cs="Arial"/>
          <w:sz w:val="24"/>
          <w:szCs w:val="24"/>
          <w:lang w:eastAsia="es-CL"/>
        </w:rPr>
        <w:t>para</w:t>
      </w:r>
      <w:r>
        <w:rPr>
          <w:rFonts w:ascii="Arial" w:hAnsi="Arial" w:cs="Arial"/>
          <w:sz w:val="24"/>
          <w:szCs w:val="24"/>
          <w:lang w:eastAsia="es-CL"/>
        </w:rPr>
        <w:t xml:space="preserve"> </w:t>
      </w:r>
      <w:r w:rsidRPr="000E2055">
        <w:rPr>
          <w:rFonts w:ascii="Arial" w:hAnsi="Arial" w:cs="Arial"/>
          <w:sz w:val="24"/>
          <w:szCs w:val="24"/>
          <w:lang w:eastAsia="es-CL"/>
        </w:rPr>
        <w:t>“utilizar</w:t>
      </w:r>
      <w:r>
        <w:rPr>
          <w:rFonts w:ascii="Arial" w:hAnsi="Arial" w:cs="Arial"/>
          <w:sz w:val="24"/>
          <w:szCs w:val="24"/>
          <w:lang w:eastAsia="es-CL"/>
        </w:rPr>
        <w:t xml:space="preserve"> </w:t>
      </w:r>
      <w:r w:rsidRPr="000E2055">
        <w:rPr>
          <w:rFonts w:ascii="Arial" w:hAnsi="Arial" w:cs="Arial"/>
          <w:sz w:val="24"/>
          <w:szCs w:val="24"/>
          <w:lang w:eastAsia="es-CL"/>
        </w:rPr>
        <w:t>el</w:t>
      </w:r>
      <w:r>
        <w:rPr>
          <w:rFonts w:ascii="Arial" w:hAnsi="Arial" w:cs="Arial"/>
          <w:sz w:val="24"/>
          <w:szCs w:val="24"/>
          <w:lang w:eastAsia="es-CL"/>
        </w:rPr>
        <w:t xml:space="preserve"> </w:t>
      </w:r>
      <w:r w:rsidRPr="000E2055">
        <w:rPr>
          <w:rFonts w:ascii="Arial" w:hAnsi="Arial" w:cs="Arial"/>
          <w:sz w:val="24"/>
          <w:szCs w:val="24"/>
          <w:lang w:eastAsia="es-CL"/>
        </w:rPr>
        <w:t>costo</w:t>
      </w:r>
      <w:r>
        <w:rPr>
          <w:rFonts w:ascii="Arial" w:hAnsi="Arial" w:cs="Arial"/>
          <w:sz w:val="24"/>
          <w:szCs w:val="24"/>
          <w:lang w:eastAsia="es-CL"/>
        </w:rPr>
        <w:t xml:space="preserve"> </w:t>
      </w:r>
      <w:r w:rsidRPr="000E2055">
        <w:rPr>
          <w:rFonts w:ascii="Arial" w:hAnsi="Arial" w:cs="Arial"/>
          <w:sz w:val="24"/>
          <w:szCs w:val="24"/>
          <w:lang w:eastAsia="es-CL"/>
        </w:rPr>
        <w:t>más</w:t>
      </w:r>
      <w:r>
        <w:rPr>
          <w:rFonts w:ascii="Arial" w:hAnsi="Arial" w:cs="Arial"/>
          <w:sz w:val="24"/>
          <w:szCs w:val="24"/>
          <w:lang w:eastAsia="es-CL"/>
        </w:rPr>
        <w:t xml:space="preserve"> </w:t>
      </w:r>
      <w:r w:rsidRPr="000E2055">
        <w:rPr>
          <w:rFonts w:ascii="Arial" w:hAnsi="Arial" w:cs="Arial"/>
          <w:sz w:val="24"/>
          <w:szCs w:val="24"/>
          <w:lang w:eastAsia="es-CL"/>
        </w:rPr>
        <w:t>conveniente”</w:t>
      </w:r>
      <w:r>
        <w:rPr>
          <w:rFonts w:ascii="Arial" w:hAnsi="Arial" w:cs="Arial"/>
          <w:sz w:val="24"/>
          <w:szCs w:val="24"/>
          <w:lang w:eastAsia="es-CL"/>
        </w:rPr>
        <w:t>; y, s</w:t>
      </w:r>
      <w:r w:rsidRPr="000E2055">
        <w:rPr>
          <w:rFonts w:ascii="Arial" w:hAnsi="Arial" w:cs="Arial"/>
          <w:sz w:val="24"/>
          <w:szCs w:val="24"/>
          <w:lang w:eastAsia="es-CL"/>
        </w:rPr>
        <w:t>e</w:t>
      </w:r>
      <w:r>
        <w:rPr>
          <w:rFonts w:ascii="Arial" w:hAnsi="Arial" w:cs="Arial"/>
          <w:sz w:val="24"/>
          <w:szCs w:val="24"/>
          <w:lang w:eastAsia="es-CL"/>
        </w:rPr>
        <w:t xml:space="preserve"> </w:t>
      </w:r>
      <w:r w:rsidRPr="000E2055">
        <w:rPr>
          <w:rFonts w:ascii="Arial" w:hAnsi="Arial" w:cs="Arial"/>
          <w:sz w:val="24"/>
          <w:szCs w:val="24"/>
          <w:lang w:eastAsia="es-CL"/>
        </w:rPr>
        <w:t>pierde</w:t>
      </w:r>
      <w:r>
        <w:rPr>
          <w:rFonts w:ascii="Arial" w:hAnsi="Arial" w:cs="Arial"/>
          <w:sz w:val="24"/>
          <w:szCs w:val="24"/>
          <w:lang w:eastAsia="es-CL"/>
        </w:rPr>
        <w:t xml:space="preserve"> </w:t>
      </w:r>
      <w:r w:rsidRPr="000E2055">
        <w:rPr>
          <w:rFonts w:ascii="Arial" w:hAnsi="Arial" w:cs="Arial"/>
          <w:sz w:val="24"/>
          <w:szCs w:val="24"/>
          <w:lang w:eastAsia="es-CL"/>
        </w:rPr>
        <w:t>la</w:t>
      </w:r>
      <w:r>
        <w:rPr>
          <w:rFonts w:ascii="Arial" w:hAnsi="Arial" w:cs="Arial"/>
          <w:sz w:val="24"/>
          <w:szCs w:val="24"/>
          <w:lang w:eastAsia="es-CL"/>
        </w:rPr>
        <w:t xml:space="preserve"> </w:t>
      </w:r>
      <w:r w:rsidRPr="000E2055">
        <w:rPr>
          <w:rFonts w:ascii="Arial" w:hAnsi="Arial" w:cs="Arial"/>
          <w:sz w:val="24"/>
          <w:szCs w:val="24"/>
          <w:lang w:eastAsia="es-CL"/>
        </w:rPr>
        <w:t>oportunidad</w:t>
      </w:r>
      <w:r>
        <w:rPr>
          <w:rFonts w:ascii="Arial" w:hAnsi="Arial" w:cs="Arial"/>
          <w:sz w:val="24"/>
          <w:szCs w:val="24"/>
          <w:lang w:eastAsia="es-CL"/>
        </w:rPr>
        <w:t xml:space="preserve"> </w:t>
      </w:r>
      <w:r w:rsidRPr="000E2055">
        <w:rPr>
          <w:rFonts w:ascii="Arial" w:hAnsi="Arial" w:cs="Arial"/>
          <w:sz w:val="24"/>
          <w:szCs w:val="24"/>
          <w:lang w:eastAsia="es-CL"/>
        </w:rPr>
        <w:t>de</w:t>
      </w:r>
      <w:r>
        <w:rPr>
          <w:rFonts w:ascii="Arial" w:hAnsi="Arial" w:cs="Arial"/>
          <w:sz w:val="24"/>
          <w:szCs w:val="24"/>
          <w:lang w:eastAsia="es-CL"/>
        </w:rPr>
        <w:t xml:space="preserve"> </w:t>
      </w:r>
      <w:r w:rsidRPr="000E2055">
        <w:rPr>
          <w:rFonts w:ascii="Arial" w:hAnsi="Arial" w:cs="Arial"/>
          <w:sz w:val="24"/>
          <w:szCs w:val="24"/>
          <w:lang w:eastAsia="es-CL"/>
        </w:rPr>
        <w:t>introducir</w:t>
      </w:r>
      <w:r>
        <w:rPr>
          <w:rFonts w:ascii="Arial" w:hAnsi="Arial" w:cs="Arial"/>
          <w:sz w:val="24"/>
          <w:szCs w:val="24"/>
          <w:lang w:eastAsia="es-CL"/>
        </w:rPr>
        <w:t xml:space="preserve"> </w:t>
      </w:r>
      <w:r w:rsidRPr="000E2055">
        <w:rPr>
          <w:rFonts w:ascii="Arial" w:hAnsi="Arial" w:cs="Arial"/>
          <w:sz w:val="24"/>
          <w:szCs w:val="24"/>
          <w:lang w:eastAsia="es-CL"/>
        </w:rPr>
        <w:t>modificaciones</w:t>
      </w:r>
      <w:r>
        <w:rPr>
          <w:rFonts w:ascii="Arial" w:hAnsi="Arial" w:cs="Arial"/>
          <w:sz w:val="24"/>
          <w:szCs w:val="24"/>
          <w:lang w:eastAsia="es-CL"/>
        </w:rPr>
        <w:t xml:space="preserve"> </w:t>
      </w:r>
      <w:r w:rsidRPr="000E2055">
        <w:rPr>
          <w:rFonts w:ascii="Arial" w:hAnsi="Arial" w:cs="Arial"/>
          <w:sz w:val="24"/>
          <w:szCs w:val="24"/>
          <w:lang w:eastAsia="es-CL"/>
        </w:rPr>
        <w:t>respecto</w:t>
      </w:r>
      <w:r>
        <w:rPr>
          <w:rFonts w:ascii="Arial" w:hAnsi="Arial" w:cs="Arial"/>
          <w:sz w:val="24"/>
          <w:szCs w:val="24"/>
          <w:lang w:eastAsia="es-CL"/>
        </w:rPr>
        <w:t xml:space="preserve"> </w:t>
      </w:r>
      <w:r w:rsidRPr="000E2055">
        <w:rPr>
          <w:rFonts w:ascii="Arial" w:hAnsi="Arial" w:cs="Arial"/>
          <w:sz w:val="24"/>
          <w:szCs w:val="24"/>
          <w:lang w:eastAsia="es-CL"/>
        </w:rPr>
        <w:t>de</w:t>
      </w:r>
      <w:r>
        <w:rPr>
          <w:rFonts w:ascii="Arial" w:hAnsi="Arial" w:cs="Arial"/>
          <w:sz w:val="24"/>
          <w:szCs w:val="24"/>
          <w:lang w:eastAsia="es-CL"/>
        </w:rPr>
        <w:t xml:space="preserve"> </w:t>
      </w:r>
      <w:r w:rsidRPr="000E2055">
        <w:rPr>
          <w:rFonts w:ascii="Arial" w:hAnsi="Arial" w:cs="Arial"/>
          <w:sz w:val="24"/>
          <w:szCs w:val="24"/>
          <w:lang w:eastAsia="es-CL"/>
        </w:rPr>
        <w:t>exenciones</w:t>
      </w:r>
      <w:r>
        <w:rPr>
          <w:rFonts w:ascii="Arial" w:hAnsi="Arial" w:cs="Arial"/>
          <w:sz w:val="24"/>
          <w:szCs w:val="24"/>
          <w:lang w:eastAsia="es-CL"/>
        </w:rPr>
        <w:t xml:space="preserve"> </w:t>
      </w:r>
      <w:r w:rsidRPr="000E2055">
        <w:rPr>
          <w:rFonts w:ascii="Arial" w:hAnsi="Arial" w:cs="Arial"/>
          <w:sz w:val="24"/>
          <w:szCs w:val="24"/>
          <w:lang w:eastAsia="es-CL"/>
        </w:rPr>
        <w:t>cuya</w:t>
      </w:r>
      <w:r>
        <w:rPr>
          <w:rFonts w:ascii="Arial" w:hAnsi="Arial" w:cs="Arial"/>
          <w:sz w:val="24"/>
          <w:szCs w:val="24"/>
          <w:lang w:eastAsia="es-CL"/>
        </w:rPr>
        <w:t xml:space="preserve"> </w:t>
      </w:r>
      <w:r w:rsidRPr="000E2055">
        <w:rPr>
          <w:rFonts w:ascii="Arial" w:hAnsi="Arial" w:cs="Arial"/>
          <w:sz w:val="24"/>
          <w:szCs w:val="24"/>
          <w:lang w:eastAsia="es-CL"/>
        </w:rPr>
        <w:t>eliminación</w:t>
      </w:r>
      <w:r>
        <w:rPr>
          <w:rFonts w:ascii="Arial" w:hAnsi="Arial" w:cs="Arial"/>
          <w:sz w:val="24"/>
          <w:szCs w:val="24"/>
          <w:lang w:eastAsia="es-CL"/>
        </w:rPr>
        <w:t xml:space="preserve"> </w:t>
      </w:r>
      <w:r w:rsidRPr="000E2055">
        <w:rPr>
          <w:rFonts w:ascii="Arial" w:hAnsi="Arial" w:cs="Arial"/>
          <w:sz w:val="24"/>
          <w:szCs w:val="24"/>
          <w:lang w:eastAsia="es-CL"/>
        </w:rPr>
        <w:t>tiene</w:t>
      </w:r>
      <w:r>
        <w:rPr>
          <w:rFonts w:ascii="Arial" w:hAnsi="Arial" w:cs="Arial"/>
          <w:sz w:val="24"/>
          <w:szCs w:val="24"/>
          <w:lang w:eastAsia="es-CL"/>
        </w:rPr>
        <w:t xml:space="preserve">n </w:t>
      </w:r>
      <w:r w:rsidRPr="000E2055">
        <w:rPr>
          <w:rFonts w:ascii="Arial" w:hAnsi="Arial" w:cs="Arial"/>
          <w:sz w:val="24"/>
          <w:szCs w:val="24"/>
          <w:lang w:eastAsia="es-CL"/>
        </w:rPr>
        <w:t>amplio</w:t>
      </w:r>
      <w:r>
        <w:rPr>
          <w:rFonts w:ascii="Arial" w:hAnsi="Arial" w:cs="Arial"/>
          <w:sz w:val="24"/>
          <w:szCs w:val="24"/>
          <w:lang w:eastAsia="es-CL"/>
        </w:rPr>
        <w:t xml:space="preserve"> </w:t>
      </w:r>
      <w:r w:rsidRPr="000E2055">
        <w:rPr>
          <w:rFonts w:ascii="Arial" w:hAnsi="Arial" w:cs="Arial"/>
          <w:sz w:val="24"/>
          <w:szCs w:val="24"/>
          <w:lang w:eastAsia="es-CL"/>
        </w:rPr>
        <w:t>consenso</w:t>
      </w:r>
      <w:r>
        <w:rPr>
          <w:rFonts w:ascii="Arial" w:hAnsi="Arial" w:cs="Arial"/>
          <w:sz w:val="24"/>
          <w:szCs w:val="24"/>
          <w:lang w:eastAsia="es-CL"/>
        </w:rPr>
        <w:t>.</w:t>
      </w:r>
      <w:r w:rsidRPr="00012474">
        <w:rPr>
          <w:rFonts w:ascii="Arial" w:hAnsi="Arial" w:cs="Arial"/>
          <w:sz w:val="24"/>
          <w:szCs w:val="24"/>
          <w:lang w:eastAsia="es-CL"/>
        </w:rPr>
        <w:t xml:space="preserve"> </w:t>
      </w:r>
    </w:p>
    <w:p w14:paraId="2A2AF6A8" w14:textId="77777777" w:rsidR="00514566" w:rsidRDefault="00514566" w:rsidP="001D651A">
      <w:pPr>
        <w:jc w:val="both"/>
        <w:rPr>
          <w:rFonts w:ascii="Arial" w:hAnsi="Arial" w:cs="Arial"/>
          <w:sz w:val="24"/>
          <w:szCs w:val="24"/>
          <w:lang w:eastAsia="es-CL"/>
        </w:rPr>
      </w:pPr>
    </w:p>
    <w:p w14:paraId="4D454EC4"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 xml:space="preserve">En este escenario, y para concluir, el expositor manifestó que existen mejores herramientas para conseguir el fin propuesto, es decir, obtener un mayor y más justo recaudamiento. Al respecto, el señor </w:t>
      </w:r>
      <w:r w:rsidRPr="00DB0B23">
        <w:rPr>
          <w:rFonts w:ascii="Arial" w:hAnsi="Arial" w:cs="Arial"/>
          <w:b/>
          <w:sz w:val="24"/>
          <w:szCs w:val="24"/>
          <w:lang w:eastAsia="es-CL"/>
        </w:rPr>
        <w:t>Riquelme</w:t>
      </w:r>
      <w:r>
        <w:rPr>
          <w:rFonts w:ascii="Arial" w:hAnsi="Arial" w:cs="Arial"/>
          <w:sz w:val="24"/>
          <w:szCs w:val="24"/>
          <w:lang w:eastAsia="es-CL"/>
        </w:rPr>
        <w:t xml:space="preserve"> propuso:</w:t>
      </w:r>
    </w:p>
    <w:p w14:paraId="76EBA255" w14:textId="77777777" w:rsidR="00514566" w:rsidRDefault="00514566" w:rsidP="00DB0B23">
      <w:pPr>
        <w:jc w:val="both"/>
        <w:rPr>
          <w:rFonts w:ascii="Arial" w:hAnsi="Arial" w:cs="Arial"/>
          <w:sz w:val="24"/>
          <w:szCs w:val="24"/>
          <w:lang w:eastAsia="es-CL"/>
        </w:rPr>
      </w:pPr>
    </w:p>
    <w:p w14:paraId="48BF9967"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1- Eliminar</w:t>
      </w:r>
      <w:r w:rsidRPr="00255660">
        <w:rPr>
          <w:rFonts w:ascii="Arial" w:hAnsi="Arial" w:cs="Arial"/>
          <w:sz w:val="24"/>
          <w:szCs w:val="24"/>
          <w:lang w:eastAsia="es-CL"/>
        </w:rPr>
        <w:t xml:space="preserve"> el régimen de renta presunta</w:t>
      </w:r>
      <w:r>
        <w:rPr>
          <w:rFonts w:ascii="Arial" w:hAnsi="Arial" w:cs="Arial"/>
          <w:sz w:val="24"/>
          <w:szCs w:val="24"/>
          <w:lang w:eastAsia="es-CL"/>
        </w:rPr>
        <w:t xml:space="preserve"> para pasar a un régimen aplicable a las Pymes:</w:t>
      </w:r>
    </w:p>
    <w:p w14:paraId="796CEE70" w14:textId="77777777" w:rsidR="00514566" w:rsidRDefault="00514566" w:rsidP="00DB0B23">
      <w:pPr>
        <w:jc w:val="both"/>
        <w:rPr>
          <w:rFonts w:ascii="Arial" w:hAnsi="Arial" w:cs="Arial"/>
          <w:sz w:val="24"/>
          <w:szCs w:val="24"/>
          <w:lang w:eastAsia="es-CL"/>
        </w:rPr>
      </w:pPr>
    </w:p>
    <w:p w14:paraId="63043FB6"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2-</w:t>
      </w:r>
      <w:r w:rsidRPr="00255660">
        <w:rPr>
          <w:rFonts w:ascii="Arial" w:hAnsi="Arial" w:cs="Arial"/>
          <w:sz w:val="24"/>
          <w:szCs w:val="24"/>
          <w:lang w:eastAsia="es-CL"/>
        </w:rPr>
        <w:t xml:space="preserve"> </w:t>
      </w:r>
      <w:r>
        <w:rPr>
          <w:rFonts w:ascii="Arial" w:hAnsi="Arial" w:cs="Arial"/>
          <w:sz w:val="24"/>
          <w:szCs w:val="24"/>
          <w:lang w:eastAsia="es-CL"/>
        </w:rPr>
        <w:t>Pasar las r</w:t>
      </w:r>
      <w:r w:rsidRPr="00255660">
        <w:rPr>
          <w:rFonts w:ascii="Arial" w:hAnsi="Arial" w:cs="Arial"/>
          <w:sz w:val="24"/>
          <w:szCs w:val="24"/>
          <w:lang w:eastAsia="es-CL"/>
        </w:rPr>
        <w:t>entas de capitales con cotización bursátil a</w:t>
      </w:r>
      <w:r>
        <w:rPr>
          <w:rFonts w:ascii="Arial" w:hAnsi="Arial" w:cs="Arial"/>
          <w:sz w:val="24"/>
          <w:szCs w:val="24"/>
          <w:lang w:eastAsia="es-CL"/>
        </w:rPr>
        <w:t>l</w:t>
      </w:r>
      <w:r w:rsidRPr="00255660">
        <w:rPr>
          <w:rFonts w:ascii="Arial" w:hAnsi="Arial" w:cs="Arial"/>
          <w:sz w:val="24"/>
          <w:szCs w:val="24"/>
          <w:lang w:eastAsia="es-CL"/>
        </w:rPr>
        <w:t xml:space="preserve"> régimen general. </w:t>
      </w:r>
    </w:p>
    <w:p w14:paraId="350D213A" w14:textId="77777777" w:rsidR="00514566" w:rsidRDefault="00514566" w:rsidP="00DB0B23">
      <w:pPr>
        <w:jc w:val="both"/>
        <w:rPr>
          <w:rFonts w:ascii="Arial" w:hAnsi="Arial" w:cs="Arial"/>
          <w:sz w:val="24"/>
          <w:szCs w:val="24"/>
          <w:lang w:eastAsia="es-CL"/>
        </w:rPr>
      </w:pPr>
    </w:p>
    <w:p w14:paraId="53C08E6D"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3- Eliminar la</w:t>
      </w:r>
      <w:r w:rsidRPr="00255660">
        <w:rPr>
          <w:rFonts w:ascii="Arial" w:hAnsi="Arial" w:cs="Arial"/>
          <w:sz w:val="24"/>
          <w:szCs w:val="24"/>
          <w:lang w:eastAsia="es-CL"/>
        </w:rPr>
        <w:t xml:space="preserve"> exención a los retiros de libre disposición.</w:t>
      </w:r>
    </w:p>
    <w:p w14:paraId="1D24DC11" w14:textId="77777777" w:rsidR="00514566" w:rsidRDefault="00514566" w:rsidP="00DB0B23">
      <w:pPr>
        <w:jc w:val="both"/>
        <w:rPr>
          <w:rFonts w:ascii="Arial" w:hAnsi="Arial" w:cs="Arial"/>
          <w:sz w:val="24"/>
          <w:szCs w:val="24"/>
          <w:lang w:eastAsia="es-CL"/>
        </w:rPr>
      </w:pPr>
    </w:p>
    <w:p w14:paraId="2A1B444E"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4- Establecer l</w:t>
      </w:r>
      <w:r w:rsidRPr="00255660">
        <w:rPr>
          <w:rFonts w:ascii="Arial" w:hAnsi="Arial" w:cs="Arial"/>
          <w:sz w:val="24"/>
          <w:szCs w:val="24"/>
          <w:lang w:eastAsia="es-CL"/>
        </w:rPr>
        <w:t>imitación a DFL-2</w:t>
      </w:r>
      <w:r>
        <w:rPr>
          <w:rFonts w:ascii="Arial" w:hAnsi="Arial" w:cs="Arial"/>
          <w:sz w:val="24"/>
          <w:szCs w:val="24"/>
          <w:lang w:eastAsia="es-CL"/>
        </w:rPr>
        <w:t>, con el objeto de que</w:t>
      </w:r>
      <w:r w:rsidRPr="00255660">
        <w:rPr>
          <w:rFonts w:ascii="Arial" w:hAnsi="Arial" w:cs="Arial"/>
          <w:sz w:val="24"/>
          <w:szCs w:val="24"/>
          <w:lang w:eastAsia="es-CL"/>
        </w:rPr>
        <w:t xml:space="preserve"> los arriendo pasen a ser considerados como un ingreso renta. </w:t>
      </w:r>
    </w:p>
    <w:p w14:paraId="73182CCA" w14:textId="77777777" w:rsidR="00514566" w:rsidRDefault="00514566" w:rsidP="00DB0B23">
      <w:pPr>
        <w:jc w:val="both"/>
        <w:rPr>
          <w:rFonts w:ascii="Arial" w:hAnsi="Arial" w:cs="Arial"/>
          <w:sz w:val="24"/>
          <w:szCs w:val="24"/>
          <w:lang w:eastAsia="es-CL"/>
        </w:rPr>
      </w:pPr>
    </w:p>
    <w:p w14:paraId="017B3407" w14:textId="77777777" w:rsidR="00514566" w:rsidRDefault="00514566" w:rsidP="00EA226D">
      <w:pPr>
        <w:ind w:firstLine="1985"/>
        <w:jc w:val="both"/>
        <w:rPr>
          <w:rFonts w:ascii="Arial" w:hAnsi="Arial" w:cs="Arial"/>
          <w:sz w:val="24"/>
          <w:szCs w:val="24"/>
          <w:lang w:eastAsia="es-CL"/>
        </w:rPr>
      </w:pPr>
      <w:r w:rsidRPr="00255660">
        <w:rPr>
          <w:rFonts w:ascii="Arial" w:hAnsi="Arial" w:cs="Arial"/>
          <w:sz w:val="24"/>
          <w:szCs w:val="24"/>
          <w:lang w:eastAsia="es-CL"/>
        </w:rPr>
        <w:t>Estas medidas</w:t>
      </w:r>
      <w:r>
        <w:rPr>
          <w:rFonts w:ascii="Arial" w:hAnsi="Arial" w:cs="Arial"/>
          <w:sz w:val="24"/>
          <w:szCs w:val="24"/>
          <w:lang w:eastAsia="es-CL"/>
        </w:rPr>
        <w:t>, finalizó,</w:t>
      </w:r>
      <w:r w:rsidRPr="00255660">
        <w:rPr>
          <w:rFonts w:ascii="Arial" w:hAnsi="Arial" w:cs="Arial"/>
          <w:sz w:val="24"/>
          <w:szCs w:val="24"/>
          <w:lang w:eastAsia="es-CL"/>
        </w:rPr>
        <w:t xml:space="preserve"> tienen como elemento común dar mayor progresividad y equidad al sistema tributario.</w:t>
      </w:r>
      <w:r>
        <w:rPr>
          <w:rFonts w:ascii="Arial" w:hAnsi="Arial" w:cs="Arial"/>
          <w:sz w:val="24"/>
          <w:szCs w:val="24"/>
          <w:lang w:eastAsia="es-CL"/>
        </w:rPr>
        <w:t xml:space="preserve"> Asimismo, por medio del siguiente cuadro, representó la recaudación estimada en base a la propuesta recién realizada.</w:t>
      </w:r>
    </w:p>
    <w:p w14:paraId="6E87A0B8" w14:textId="77777777" w:rsidR="00514566" w:rsidRDefault="00514566" w:rsidP="00DB0B23">
      <w:pPr>
        <w:jc w:val="both"/>
        <w:rPr>
          <w:rFonts w:ascii="Arial" w:hAnsi="Arial" w:cs="Arial"/>
          <w:sz w:val="24"/>
          <w:szCs w:val="24"/>
          <w:lang w:eastAsia="es-CL"/>
        </w:rPr>
      </w:pPr>
    </w:p>
    <w:p w14:paraId="3E69FF6D" w14:textId="72320171" w:rsidR="002F114D" w:rsidRDefault="002F114D" w:rsidP="002F114D">
      <w:pPr>
        <w:jc w:val="center"/>
        <w:rPr>
          <w:rFonts w:ascii="Arial" w:hAnsi="Arial" w:cs="Arial"/>
          <w:sz w:val="24"/>
          <w:szCs w:val="24"/>
          <w:lang w:eastAsia="es-CL"/>
        </w:rPr>
      </w:pPr>
      <w:r>
        <w:rPr>
          <w:noProof/>
          <w:lang w:val="es-CL" w:eastAsia="es-CL"/>
        </w:rPr>
        <w:drawing>
          <wp:inline distT="0" distB="0" distL="0" distR="0" wp14:anchorId="5197F130" wp14:editId="0E0BB52C">
            <wp:extent cx="3398520" cy="1760220"/>
            <wp:effectExtent l="0" t="0" r="0" b="0"/>
            <wp:docPr id="4" name="Imagen 4" descr="Interfaz de usuario gráfica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l="17131" t="27856" r="23645" b="17291"/>
                    <a:stretch>
                      <a:fillRect/>
                    </a:stretch>
                  </pic:blipFill>
                  <pic:spPr bwMode="auto">
                    <a:xfrm>
                      <a:off x="0" y="0"/>
                      <a:ext cx="3398520" cy="1760220"/>
                    </a:xfrm>
                    <a:prstGeom prst="rect">
                      <a:avLst/>
                    </a:prstGeom>
                    <a:noFill/>
                    <a:ln>
                      <a:noFill/>
                    </a:ln>
                  </pic:spPr>
                </pic:pic>
              </a:graphicData>
            </a:graphic>
          </wp:inline>
        </w:drawing>
      </w:r>
    </w:p>
    <w:p w14:paraId="4E0E1A45" w14:textId="77777777" w:rsidR="002F114D" w:rsidRDefault="002F114D" w:rsidP="002F114D">
      <w:pPr>
        <w:jc w:val="center"/>
        <w:rPr>
          <w:rFonts w:ascii="Arial" w:hAnsi="Arial" w:cs="Arial"/>
          <w:sz w:val="24"/>
          <w:szCs w:val="24"/>
          <w:lang w:eastAsia="es-CL"/>
        </w:rPr>
      </w:pPr>
    </w:p>
    <w:p w14:paraId="0E12BA49" w14:textId="77777777" w:rsidR="002F114D" w:rsidRDefault="002F114D" w:rsidP="002F114D">
      <w:pPr>
        <w:jc w:val="center"/>
        <w:rPr>
          <w:rFonts w:ascii="Arial" w:hAnsi="Arial" w:cs="Arial"/>
          <w:sz w:val="24"/>
          <w:szCs w:val="24"/>
          <w:lang w:eastAsia="es-CL"/>
        </w:rPr>
      </w:pPr>
    </w:p>
    <w:p w14:paraId="53B33ADC" w14:textId="0378D849" w:rsidR="00514566" w:rsidRPr="00012474" w:rsidRDefault="00514566" w:rsidP="002F114D">
      <w:pPr>
        <w:ind w:firstLine="1985"/>
        <w:jc w:val="both"/>
        <w:rPr>
          <w:rFonts w:ascii="Arial" w:hAnsi="Arial" w:cs="Arial"/>
          <w:sz w:val="24"/>
          <w:szCs w:val="24"/>
          <w:lang w:eastAsia="es-CL"/>
        </w:rPr>
      </w:pPr>
      <w:r>
        <w:rPr>
          <w:rFonts w:ascii="Arial" w:hAnsi="Arial" w:cs="Arial"/>
          <w:sz w:val="24"/>
          <w:szCs w:val="24"/>
          <w:lang w:eastAsia="es-CL"/>
        </w:rPr>
        <w:t xml:space="preserve">Terminadas las exposiciones, el diputado señor </w:t>
      </w:r>
      <w:r w:rsidRPr="00DB0B23">
        <w:rPr>
          <w:rFonts w:ascii="Arial" w:hAnsi="Arial" w:cs="Arial"/>
          <w:b/>
          <w:sz w:val="24"/>
          <w:szCs w:val="24"/>
          <w:lang w:eastAsia="es-CL"/>
        </w:rPr>
        <w:t>Molina</w:t>
      </w:r>
      <w:r>
        <w:rPr>
          <w:rFonts w:ascii="Arial" w:hAnsi="Arial" w:cs="Arial"/>
          <w:sz w:val="24"/>
          <w:szCs w:val="24"/>
          <w:lang w:eastAsia="es-CL"/>
        </w:rPr>
        <w:t xml:space="preserve"> hizo presente que no están dentro de las facultades de los parlamentarios el aumentar los impuestos o modificar las exenciones, pues, según la Constitución, esta es materia de iniciativa exclusiva del Presidente de la República.</w:t>
      </w:r>
    </w:p>
    <w:p w14:paraId="1DE5E8B5" w14:textId="77777777" w:rsidR="00514566" w:rsidRDefault="00514566" w:rsidP="002F114D">
      <w:pPr>
        <w:jc w:val="both"/>
        <w:rPr>
          <w:rFonts w:ascii="Arial" w:hAnsi="Arial" w:cs="Arial"/>
          <w:sz w:val="24"/>
          <w:szCs w:val="24"/>
          <w:lang w:eastAsia="es-CL"/>
        </w:rPr>
      </w:pPr>
    </w:p>
    <w:p w14:paraId="181D38FB" w14:textId="77777777" w:rsidR="00514566" w:rsidRDefault="00514566" w:rsidP="00EA226D">
      <w:pPr>
        <w:ind w:firstLine="1985"/>
        <w:jc w:val="both"/>
        <w:rPr>
          <w:rFonts w:ascii="Arial" w:hAnsi="Arial" w:cs="Arial"/>
          <w:sz w:val="24"/>
          <w:szCs w:val="24"/>
          <w:lang w:eastAsia="es-CL"/>
        </w:rPr>
      </w:pPr>
      <w:r>
        <w:rPr>
          <w:rFonts w:ascii="Arial" w:hAnsi="Arial" w:cs="Arial"/>
          <w:sz w:val="24"/>
          <w:szCs w:val="24"/>
          <w:lang w:eastAsia="es-CL"/>
        </w:rPr>
        <w:t>Con todo, llamó al Ejecutivo a considerar una modificación a la exención propuesta respecto al mercado de capitales a objeto de que las empresas grandes que cotizan en la bolsa o los grandes patrimonios personales, sean los que efectúen una mayor contribución tributaria; asimismo, solicitó modificar el régimen de renta presunta.</w:t>
      </w:r>
    </w:p>
    <w:p w14:paraId="341FA4C4" w14:textId="77777777" w:rsidR="00514566" w:rsidRDefault="00514566" w:rsidP="00042460">
      <w:pPr>
        <w:jc w:val="both"/>
        <w:rPr>
          <w:rFonts w:ascii="Arial" w:hAnsi="Arial" w:cs="Arial"/>
          <w:sz w:val="24"/>
          <w:szCs w:val="24"/>
        </w:rPr>
      </w:pPr>
    </w:p>
    <w:p w14:paraId="3D00B3CB"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rPr>
        <w:t xml:space="preserve">Para continuar el estudio del proyecto, la Comisión recibió, en su sesión especial del día 27 de septiembre del año en curso, de forma telemática, </w:t>
      </w:r>
      <w:r>
        <w:rPr>
          <w:rFonts w:ascii="Arial" w:hAnsi="Arial" w:cs="Arial"/>
          <w:sz w:val="24"/>
          <w:szCs w:val="24"/>
          <w:lang w:eastAsia="es-CL"/>
        </w:rPr>
        <w:t xml:space="preserve">al </w:t>
      </w:r>
      <w:r w:rsidRPr="009E11B8">
        <w:rPr>
          <w:rFonts w:ascii="Arial" w:hAnsi="Arial" w:cs="Arial"/>
          <w:sz w:val="24"/>
          <w:szCs w:val="24"/>
          <w:lang w:eastAsia="es-CL"/>
        </w:rPr>
        <w:t xml:space="preserve">señor </w:t>
      </w:r>
      <w:r w:rsidRPr="00042460">
        <w:rPr>
          <w:rFonts w:ascii="Arial" w:hAnsi="Arial" w:cs="Arial"/>
          <w:b/>
          <w:sz w:val="24"/>
          <w:szCs w:val="24"/>
          <w:lang w:eastAsia="es-CL"/>
        </w:rPr>
        <w:t>Patricio Melero Abaroa</w:t>
      </w:r>
      <w:r w:rsidRPr="009E11B8">
        <w:rPr>
          <w:rFonts w:ascii="Arial" w:hAnsi="Arial" w:cs="Arial"/>
          <w:sz w:val="24"/>
          <w:szCs w:val="24"/>
          <w:lang w:eastAsia="es-CL"/>
        </w:rPr>
        <w:t>, Ministro del Trabajo y Previsión Social</w:t>
      </w:r>
      <w:r>
        <w:rPr>
          <w:rFonts w:ascii="Arial" w:hAnsi="Arial" w:cs="Arial"/>
          <w:sz w:val="24"/>
          <w:szCs w:val="24"/>
          <w:lang w:eastAsia="es-CL"/>
        </w:rPr>
        <w:t xml:space="preserve"> junto a don </w:t>
      </w:r>
      <w:r w:rsidRPr="00042460">
        <w:rPr>
          <w:rFonts w:ascii="Arial" w:hAnsi="Arial" w:cs="Arial"/>
          <w:b/>
          <w:sz w:val="24"/>
          <w:szCs w:val="24"/>
          <w:lang w:eastAsia="es-CL"/>
        </w:rPr>
        <w:t>Francisco Del Río Correa</w:t>
      </w:r>
      <w:r>
        <w:rPr>
          <w:rFonts w:ascii="Arial" w:hAnsi="Arial" w:cs="Arial"/>
          <w:sz w:val="24"/>
          <w:szCs w:val="24"/>
          <w:lang w:eastAsia="es-CL"/>
        </w:rPr>
        <w:t xml:space="preserve">, coordinador legislativo del Ministerio del Trabajo y Previsión Social; al señor </w:t>
      </w:r>
      <w:r w:rsidRPr="00042460">
        <w:rPr>
          <w:rFonts w:ascii="Arial" w:hAnsi="Arial" w:cs="Arial"/>
          <w:b/>
          <w:sz w:val="24"/>
          <w:szCs w:val="24"/>
          <w:lang w:eastAsia="es-CL"/>
        </w:rPr>
        <w:t>Osvaldo Macías Muñoz</w:t>
      </w:r>
      <w:r w:rsidRPr="0029392A">
        <w:rPr>
          <w:rFonts w:ascii="Arial" w:hAnsi="Arial" w:cs="Arial"/>
          <w:sz w:val="24"/>
          <w:szCs w:val="24"/>
          <w:lang w:eastAsia="es-CL"/>
        </w:rPr>
        <w:t>, Superintendente de Pensiones</w:t>
      </w:r>
      <w:r>
        <w:rPr>
          <w:rFonts w:ascii="Arial" w:hAnsi="Arial" w:cs="Arial"/>
          <w:sz w:val="24"/>
          <w:szCs w:val="24"/>
          <w:lang w:eastAsia="es-CL"/>
        </w:rPr>
        <w:t xml:space="preserve">. y a la señora </w:t>
      </w:r>
      <w:r w:rsidRPr="00042460">
        <w:rPr>
          <w:rFonts w:ascii="Arial" w:hAnsi="Arial" w:cs="Arial"/>
          <w:b/>
          <w:sz w:val="24"/>
          <w:szCs w:val="24"/>
          <w:lang w:eastAsia="es-CL"/>
        </w:rPr>
        <w:t>Javiera Suazo López</w:t>
      </w:r>
      <w:r>
        <w:rPr>
          <w:rFonts w:ascii="Arial" w:hAnsi="Arial" w:cs="Arial"/>
          <w:sz w:val="24"/>
          <w:szCs w:val="24"/>
          <w:lang w:eastAsia="es-CL"/>
        </w:rPr>
        <w:t xml:space="preserve">, </w:t>
      </w:r>
      <w:r w:rsidRPr="00255538">
        <w:rPr>
          <w:rFonts w:ascii="Arial" w:hAnsi="Arial" w:cs="Arial"/>
          <w:sz w:val="24"/>
          <w:szCs w:val="24"/>
          <w:lang w:eastAsia="es-CL"/>
        </w:rPr>
        <w:t>Coordinadora de Políticas Tributarias</w:t>
      </w:r>
      <w:r>
        <w:rPr>
          <w:rFonts w:ascii="Arial" w:hAnsi="Arial" w:cs="Arial"/>
          <w:sz w:val="24"/>
          <w:szCs w:val="24"/>
          <w:lang w:eastAsia="es-CL"/>
        </w:rPr>
        <w:t xml:space="preserve"> del Ministerio de Hacienda junto a don </w:t>
      </w:r>
      <w:r w:rsidRPr="00042460">
        <w:rPr>
          <w:rFonts w:ascii="Arial" w:hAnsi="Arial" w:cs="Arial"/>
          <w:b/>
          <w:sz w:val="24"/>
          <w:szCs w:val="24"/>
          <w:lang w:eastAsia="es-CL"/>
        </w:rPr>
        <w:t>José Riquelme González</w:t>
      </w:r>
      <w:r w:rsidRPr="007E0AE4">
        <w:rPr>
          <w:rFonts w:ascii="Arial" w:hAnsi="Arial" w:cs="Arial"/>
          <w:sz w:val="24"/>
          <w:szCs w:val="24"/>
          <w:lang w:eastAsia="es-CL"/>
        </w:rPr>
        <w:t>, asesor legislativo de dicha Cartera de Estado</w:t>
      </w:r>
      <w:r>
        <w:rPr>
          <w:rFonts w:ascii="Arial" w:hAnsi="Arial" w:cs="Arial"/>
          <w:sz w:val="24"/>
          <w:szCs w:val="24"/>
          <w:lang w:eastAsia="es-CL"/>
        </w:rPr>
        <w:t xml:space="preserve">. </w:t>
      </w:r>
    </w:p>
    <w:p w14:paraId="5EFE3C40" w14:textId="77777777" w:rsidR="00514566" w:rsidRDefault="00514566" w:rsidP="00042460">
      <w:pPr>
        <w:ind w:firstLine="1985"/>
        <w:jc w:val="both"/>
        <w:rPr>
          <w:rFonts w:ascii="Arial" w:hAnsi="Arial" w:cs="Arial"/>
          <w:sz w:val="24"/>
          <w:szCs w:val="24"/>
          <w:lang w:eastAsia="es-CL"/>
        </w:rPr>
      </w:pPr>
    </w:p>
    <w:p w14:paraId="5A5A445B"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Asimismo, recibió a los señores </w:t>
      </w:r>
      <w:r w:rsidRPr="00042460">
        <w:rPr>
          <w:rFonts w:ascii="Arial" w:hAnsi="Arial" w:cs="Arial"/>
          <w:b/>
          <w:sz w:val="24"/>
          <w:szCs w:val="24"/>
          <w:lang w:eastAsia="es-CL"/>
        </w:rPr>
        <w:t>Carlos Antonio Díaz Vergara</w:t>
      </w:r>
      <w:r w:rsidRPr="00CF26C9">
        <w:rPr>
          <w:rFonts w:ascii="Arial" w:hAnsi="Arial" w:cs="Arial"/>
          <w:sz w:val="24"/>
          <w:szCs w:val="24"/>
          <w:lang w:eastAsia="es-CL"/>
        </w:rPr>
        <w:t>, Presidente del Consejo Consultivo Previsional</w:t>
      </w:r>
      <w:r>
        <w:rPr>
          <w:rFonts w:ascii="Arial" w:hAnsi="Arial" w:cs="Arial"/>
          <w:sz w:val="24"/>
          <w:szCs w:val="24"/>
          <w:lang w:eastAsia="es-CL"/>
        </w:rPr>
        <w:t xml:space="preserve">; </w:t>
      </w:r>
      <w:r w:rsidRPr="00042460">
        <w:rPr>
          <w:rFonts w:ascii="Arial" w:hAnsi="Arial" w:cs="Arial"/>
          <w:b/>
          <w:sz w:val="24"/>
          <w:szCs w:val="24"/>
          <w:lang w:eastAsia="es-CL"/>
        </w:rPr>
        <w:t>Marco Kremerman Stragelevich</w:t>
      </w:r>
      <w:r w:rsidRPr="00CF26C9">
        <w:rPr>
          <w:rFonts w:ascii="Arial" w:hAnsi="Arial" w:cs="Arial"/>
          <w:sz w:val="24"/>
          <w:szCs w:val="24"/>
          <w:lang w:eastAsia="es-CL"/>
        </w:rPr>
        <w:t>, Licenciado en Ciencias Económicas y Administrativas de la Universidad Católica de Chile - Fundación SOL</w:t>
      </w:r>
      <w:r>
        <w:rPr>
          <w:rFonts w:ascii="Arial" w:hAnsi="Arial" w:cs="Arial"/>
          <w:sz w:val="24"/>
          <w:szCs w:val="24"/>
          <w:lang w:eastAsia="es-CL"/>
        </w:rPr>
        <w:t xml:space="preserve">; </w:t>
      </w:r>
      <w:r w:rsidRPr="00042460">
        <w:rPr>
          <w:rFonts w:ascii="Arial" w:hAnsi="Arial" w:cs="Arial"/>
          <w:b/>
          <w:sz w:val="24"/>
          <w:szCs w:val="24"/>
          <w:lang w:eastAsia="es-CL"/>
        </w:rPr>
        <w:t>Marcos Rivas Cantillana</w:t>
      </w:r>
      <w:r w:rsidRPr="00F32428">
        <w:rPr>
          <w:rFonts w:ascii="Arial" w:hAnsi="Arial" w:cs="Arial"/>
          <w:sz w:val="24"/>
          <w:szCs w:val="24"/>
          <w:lang w:eastAsia="es-CL"/>
        </w:rPr>
        <w:t xml:space="preserve">, </w:t>
      </w:r>
      <w:r w:rsidRPr="00F32428">
        <w:rPr>
          <w:rFonts w:ascii="Arial" w:hAnsi="Arial" w:cs="Arial"/>
          <w:sz w:val="24"/>
          <w:szCs w:val="24"/>
          <w:lang w:eastAsia="es-CL"/>
        </w:rPr>
        <w:lastRenderedPageBreak/>
        <w:t>Presidente de la Asociación de Emprendedores de Chile - (ASECH)</w:t>
      </w:r>
      <w:r>
        <w:rPr>
          <w:rFonts w:ascii="Arial" w:hAnsi="Arial" w:cs="Arial"/>
          <w:sz w:val="24"/>
          <w:szCs w:val="24"/>
          <w:lang w:eastAsia="es-CL"/>
        </w:rPr>
        <w:t xml:space="preserve"> y </w:t>
      </w:r>
      <w:r w:rsidRPr="00042460">
        <w:rPr>
          <w:rFonts w:ascii="Arial" w:hAnsi="Arial" w:cs="Arial"/>
          <w:b/>
          <w:sz w:val="24"/>
          <w:szCs w:val="24"/>
          <w:lang w:eastAsia="es-CL"/>
        </w:rPr>
        <w:t>Patricio Basso</w:t>
      </w:r>
      <w:r>
        <w:rPr>
          <w:rFonts w:ascii="Arial" w:hAnsi="Arial" w:cs="Arial"/>
          <w:sz w:val="24"/>
          <w:szCs w:val="24"/>
          <w:lang w:eastAsia="es-CL"/>
        </w:rPr>
        <w:t xml:space="preserve">, </w:t>
      </w:r>
      <w:r w:rsidRPr="004A575D">
        <w:rPr>
          <w:rFonts w:ascii="Arial" w:hAnsi="Arial" w:cs="Arial"/>
          <w:sz w:val="24"/>
          <w:szCs w:val="24"/>
          <w:lang w:eastAsia="es-CL"/>
        </w:rPr>
        <w:t>Ingeniero Matemático de la Universidad de Chile</w:t>
      </w:r>
      <w:r>
        <w:rPr>
          <w:rFonts w:ascii="Arial" w:hAnsi="Arial" w:cs="Arial"/>
          <w:sz w:val="24"/>
          <w:szCs w:val="24"/>
          <w:lang w:eastAsia="es-CL"/>
        </w:rPr>
        <w:t>.</w:t>
      </w:r>
    </w:p>
    <w:p w14:paraId="53FD407B" w14:textId="77777777" w:rsidR="00514566" w:rsidRDefault="00514566" w:rsidP="00042460">
      <w:pPr>
        <w:jc w:val="both"/>
        <w:rPr>
          <w:rFonts w:ascii="Arial" w:hAnsi="Arial" w:cs="Arial"/>
          <w:sz w:val="24"/>
          <w:szCs w:val="24"/>
          <w:lang w:eastAsia="es-CL"/>
        </w:rPr>
      </w:pPr>
    </w:p>
    <w:p w14:paraId="359F9E54"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En primer lugar, el señor </w:t>
      </w:r>
      <w:r w:rsidRPr="00372A6A">
        <w:rPr>
          <w:rFonts w:ascii="Arial" w:hAnsi="Arial" w:cs="Arial"/>
          <w:b/>
          <w:sz w:val="24"/>
          <w:szCs w:val="24"/>
          <w:lang w:eastAsia="es-CL"/>
        </w:rPr>
        <w:t>Díaz</w:t>
      </w:r>
      <w:r w:rsidRPr="00CF26C9">
        <w:rPr>
          <w:rFonts w:ascii="Arial" w:hAnsi="Arial" w:cs="Arial"/>
          <w:sz w:val="24"/>
          <w:szCs w:val="24"/>
          <w:lang w:eastAsia="es-CL"/>
        </w:rPr>
        <w:t>, Presidente del Consejo Consultivo Previsional</w:t>
      </w:r>
      <w:r>
        <w:rPr>
          <w:rFonts w:ascii="Arial" w:hAnsi="Arial" w:cs="Arial"/>
          <w:sz w:val="24"/>
          <w:szCs w:val="24"/>
          <w:lang w:eastAsia="es-CL"/>
        </w:rPr>
        <w:t xml:space="preserve"> manifestó, como preámbulo, que el Consejo Consultivo Previsional, c</w:t>
      </w:r>
      <w:r w:rsidRPr="003E4058">
        <w:rPr>
          <w:rFonts w:ascii="Arial" w:hAnsi="Arial" w:cs="Arial"/>
          <w:sz w:val="24"/>
          <w:szCs w:val="24"/>
          <w:lang w:eastAsia="es-CL"/>
        </w:rPr>
        <w:t xml:space="preserve">reado por la Ley N°20.255, </w:t>
      </w:r>
      <w:r>
        <w:rPr>
          <w:rFonts w:ascii="Arial" w:hAnsi="Arial" w:cs="Arial"/>
          <w:sz w:val="24"/>
          <w:szCs w:val="24"/>
          <w:lang w:eastAsia="es-CL"/>
        </w:rPr>
        <w:t>tiene como</w:t>
      </w:r>
      <w:r w:rsidRPr="003E4058">
        <w:rPr>
          <w:rFonts w:ascii="Arial" w:hAnsi="Arial" w:cs="Arial"/>
          <w:sz w:val="24"/>
          <w:szCs w:val="24"/>
          <w:lang w:eastAsia="es-CL"/>
        </w:rPr>
        <w:t xml:space="preserve"> función asesorar a los ministros del Trabajo y Previsión Social y de Hacienda en las materias relacionadas con el Sistema de Pensiones Solidarias</w:t>
      </w:r>
      <w:r>
        <w:rPr>
          <w:rFonts w:ascii="Arial" w:hAnsi="Arial" w:cs="Arial"/>
          <w:sz w:val="24"/>
          <w:szCs w:val="24"/>
          <w:lang w:eastAsia="es-CL"/>
        </w:rPr>
        <w:t>.</w:t>
      </w:r>
    </w:p>
    <w:p w14:paraId="4789C8B8" w14:textId="77777777" w:rsidR="00514566" w:rsidRDefault="00514566" w:rsidP="00372A6A">
      <w:pPr>
        <w:jc w:val="both"/>
        <w:rPr>
          <w:rFonts w:ascii="Arial" w:hAnsi="Arial" w:cs="Arial"/>
          <w:sz w:val="24"/>
          <w:szCs w:val="24"/>
          <w:lang w:eastAsia="es-CL"/>
        </w:rPr>
      </w:pPr>
    </w:p>
    <w:p w14:paraId="0BE60A45"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Asimismo, especificó que el </w:t>
      </w:r>
      <w:r w:rsidRPr="003E4058">
        <w:rPr>
          <w:rFonts w:ascii="Arial" w:hAnsi="Arial" w:cs="Arial"/>
          <w:sz w:val="24"/>
          <w:szCs w:val="24"/>
          <w:lang w:eastAsia="es-CL"/>
        </w:rPr>
        <w:t>Consejo debe emitir una opinión fundada sobre los impactos en el mercado laboral y los incentivos al ahorro, así como los efectos fiscales producidos por las modificaciones de normativas y por cualquier materia relativa al Sistema de Pensiones Solidarias en que los ministros pidan su parecer.</w:t>
      </w:r>
      <w:r>
        <w:rPr>
          <w:rFonts w:ascii="Arial" w:hAnsi="Arial" w:cs="Arial"/>
          <w:sz w:val="24"/>
          <w:szCs w:val="24"/>
          <w:lang w:eastAsia="es-CL"/>
        </w:rPr>
        <w:t xml:space="preserve"> Al respecto, comunicó que se remitió i</w:t>
      </w:r>
      <w:r w:rsidRPr="003E4058">
        <w:rPr>
          <w:rFonts w:ascii="Arial" w:hAnsi="Arial" w:cs="Arial"/>
          <w:sz w:val="24"/>
          <w:szCs w:val="24"/>
          <w:lang w:eastAsia="es-CL"/>
        </w:rPr>
        <w:t>nforme el</w:t>
      </w:r>
      <w:r>
        <w:rPr>
          <w:rFonts w:ascii="Arial" w:hAnsi="Arial" w:cs="Arial"/>
          <w:sz w:val="24"/>
          <w:szCs w:val="24"/>
          <w:lang w:eastAsia="es-CL"/>
        </w:rPr>
        <w:t xml:space="preserve"> día</w:t>
      </w:r>
      <w:r w:rsidRPr="003E4058">
        <w:rPr>
          <w:rFonts w:ascii="Arial" w:hAnsi="Arial" w:cs="Arial"/>
          <w:sz w:val="24"/>
          <w:szCs w:val="24"/>
          <w:lang w:eastAsia="es-CL"/>
        </w:rPr>
        <w:t xml:space="preserve"> 18 de septiembre 2021 y luego un Adendum a ese informe con fecha 24 de septiembre 2021</w:t>
      </w:r>
      <w:r>
        <w:rPr>
          <w:rFonts w:ascii="Arial" w:hAnsi="Arial" w:cs="Arial"/>
          <w:sz w:val="24"/>
          <w:szCs w:val="24"/>
          <w:lang w:eastAsia="es-CL"/>
        </w:rPr>
        <w:t>.</w:t>
      </w:r>
    </w:p>
    <w:p w14:paraId="1324C13A" w14:textId="77777777" w:rsidR="00514566" w:rsidRDefault="00514566" w:rsidP="00372A6A">
      <w:pPr>
        <w:jc w:val="both"/>
        <w:rPr>
          <w:rFonts w:ascii="Arial" w:hAnsi="Arial" w:cs="Arial"/>
          <w:sz w:val="24"/>
          <w:szCs w:val="24"/>
          <w:lang w:eastAsia="es-CL"/>
        </w:rPr>
      </w:pPr>
    </w:p>
    <w:p w14:paraId="04157E7A"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En cuanto al proyecto propiamente tal, en específico a las m</w:t>
      </w:r>
      <w:r w:rsidRPr="003E4058">
        <w:rPr>
          <w:rFonts w:ascii="Arial" w:hAnsi="Arial" w:cs="Arial"/>
          <w:sz w:val="24"/>
          <w:szCs w:val="24"/>
          <w:lang w:eastAsia="es-CL"/>
        </w:rPr>
        <w:t>odificaciones relacionadas con el</w:t>
      </w:r>
      <w:r>
        <w:rPr>
          <w:rFonts w:ascii="Arial" w:hAnsi="Arial" w:cs="Arial"/>
          <w:sz w:val="24"/>
          <w:szCs w:val="24"/>
          <w:lang w:eastAsia="es-CL"/>
        </w:rPr>
        <w:t xml:space="preserve"> </w:t>
      </w:r>
      <w:r w:rsidRPr="003E4058">
        <w:rPr>
          <w:rFonts w:ascii="Arial" w:hAnsi="Arial" w:cs="Arial"/>
          <w:sz w:val="24"/>
          <w:szCs w:val="24"/>
          <w:lang w:eastAsia="es-CL"/>
        </w:rPr>
        <w:t xml:space="preserve">Sistema de Pensiones Solidarias </w:t>
      </w:r>
      <w:r>
        <w:rPr>
          <w:rFonts w:ascii="Arial" w:hAnsi="Arial" w:cs="Arial"/>
          <w:sz w:val="24"/>
          <w:szCs w:val="24"/>
          <w:lang w:eastAsia="es-CL"/>
        </w:rPr>
        <w:t>(</w:t>
      </w:r>
      <w:r w:rsidRPr="003E4058">
        <w:rPr>
          <w:rFonts w:ascii="Arial" w:hAnsi="Arial" w:cs="Arial"/>
          <w:sz w:val="24"/>
          <w:szCs w:val="24"/>
          <w:lang w:eastAsia="es-CL"/>
        </w:rPr>
        <w:t>SPS</w:t>
      </w:r>
      <w:r>
        <w:rPr>
          <w:rFonts w:ascii="Arial" w:hAnsi="Arial" w:cs="Arial"/>
          <w:sz w:val="24"/>
          <w:szCs w:val="24"/>
          <w:lang w:eastAsia="es-CL"/>
        </w:rPr>
        <w:t xml:space="preserve">), el señor </w:t>
      </w:r>
      <w:r w:rsidRPr="00372A6A">
        <w:rPr>
          <w:rFonts w:ascii="Arial" w:hAnsi="Arial" w:cs="Arial"/>
          <w:b/>
          <w:sz w:val="24"/>
          <w:szCs w:val="24"/>
          <w:lang w:eastAsia="es-CL"/>
        </w:rPr>
        <w:t>Díaz</w:t>
      </w:r>
      <w:r>
        <w:rPr>
          <w:rFonts w:ascii="Arial" w:hAnsi="Arial" w:cs="Arial"/>
          <w:sz w:val="24"/>
          <w:szCs w:val="24"/>
          <w:lang w:eastAsia="es-CL"/>
        </w:rPr>
        <w:t xml:space="preserve"> sostuvo que a</w:t>
      </w:r>
      <w:r w:rsidRPr="003E4058">
        <w:rPr>
          <w:rFonts w:ascii="Arial" w:hAnsi="Arial" w:cs="Arial"/>
          <w:sz w:val="24"/>
          <w:szCs w:val="24"/>
          <w:lang w:eastAsia="es-CL"/>
        </w:rPr>
        <w:t>delanta la transición para el incremento de los parámetros que definen los beneficios del</w:t>
      </w:r>
      <w:r>
        <w:rPr>
          <w:rFonts w:ascii="Arial" w:hAnsi="Arial" w:cs="Arial"/>
          <w:sz w:val="24"/>
          <w:szCs w:val="24"/>
          <w:lang w:eastAsia="es-CL"/>
        </w:rPr>
        <w:t xml:space="preserve"> SPS; e</w:t>
      </w:r>
      <w:r w:rsidRPr="003E4058">
        <w:rPr>
          <w:rFonts w:ascii="Arial" w:hAnsi="Arial" w:cs="Arial"/>
          <w:sz w:val="24"/>
          <w:szCs w:val="24"/>
          <w:lang w:eastAsia="es-CL"/>
        </w:rPr>
        <w:t xml:space="preserve">stablece un valor de la PBS de $178.958. Esta </w:t>
      </w:r>
      <w:r>
        <w:rPr>
          <w:rFonts w:ascii="Arial" w:hAnsi="Arial" w:cs="Arial"/>
          <w:sz w:val="24"/>
          <w:szCs w:val="24"/>
          <w:lang w:eastAsia="es-CL"/>
        </w:rPr>
        <w:t>modificación, indicó,</w:t>
      </w:r>
      <w:r w:rsidRPr="003E4058">
        <w:rPr>
          <w:rFonts w:ascii="Arial" w:hAnsi="Arial" w:cs="Arial"/>
          <w:sz w:val="24"/>
          <w:szCs w:val="24"/>
          <w:lang w:eastAsia="es-CL"/>
        </w:rPr>
        <w:t xml:space="preserve"> favorecerá a los beneficiarios de vejez e invalidez, en su modalidad de PBS y APS</w:t>
      </w:r>
      <w:r>
        <w:rPr>
          <w:rFonts w:ascii="Arial" w:hAnsi="Arial" w:cs="Arial"/>
          <w:sz w:val="24"/>
          <w:szCs w:val="24"/>
          <w:lang w:eastAsia="es-CL"/>
        </w:rPr>
        <w:t>; y, a</w:t>
      </w:r>
      <w:r w:rsidRPr="003E4058">
        <w:rPr>
          <w:rFonts w:ascii="Arial" w:hAnsi="Arial" w:cs="Arial"/>
          <w:sz w:val="24"/>
          <w:szCs w:val="24"/>
          <w:lang w:eastAsia="es-CL"/>
        </w:rPr>
        <w:t>umenta la cobertura del Sistema de Pensiones Solidarias del 60% al 80% de la población más pobre del país.</w:t>
      </w:r>
    </w:p>
    <w:p w14:paraId="47A1CED5" w14:textId="77777777" w:rsidR="00514566" w:rsidRDefault="00514566" w:rsidP="00372A6A">
      <w:pPr>
        <w:jc w:val="both"/>
        <w:rPr>
          <w:rFonts w:ascii="Arial" w:hAnsi="Arial" w:cs="Arial"/>
          <w:sz w:val="24"/>
          <w:szCs w:val="24"/>
        </w:rPr>
      </w:pPr>
    </w:p>
    <w:p w14:paraId="2588AA48" w14:textId="77777777" w:rsidR="00514566" w:rsidRDefault="00514566" w:rsidP="00042460">
      <w:pPr>
        <w:ind w:firstLine="1985"/>
        <w:jc w:val="both"/>
        <w:rPr>
          <w:rFonts w:ascii="Arial" w:hAnsi="Arial" w:cs="Arial"/>
          <w:sz w:val="24"/>
          <w:szCs w:val="24"/>
        </w:rPr>
      </w:pPr>
      <w:r>
        <w:rPr>
          <w:rFonts w:ascii="Arial" w:hAnsi="Arial" w:cs="Arial"/>
          <w:sz w:val="24"/>
          <w:szCs w:val="24"/>
        </w:rPr>
        <w:t xml:space="preserve">A su vez, y respecto los </w:t>
      </w:r>
      <w:r w:rsidRPr="004C2EC8">
        <w:rPr>
          <w:rFonts w:ascii="Arial" w:hAnsi="Arial" w:cs="Arial"/>
          <w:sz w:val="24"/>
          <w:szCs w:val="24"/>
        </w:rPr>
        <w:t>eventuales efectos del proyecto de ley en el mercado del trabajo y sobre el ahorro previsional</w:t>
      </w:r>
      <w:r>
        <w:rPr>
          <w:rFonts w:ascii="Arial" w:hAnsi="Arial" w:cs="Arial"/>
          <w:sz w:val="24"/>
          <w:szCs w:val="24"/>
        </w:rPr>
        <w:t xml:space="preserve">, el señor </w:t>
      </w:r>
      <w:r w:rsidRPr="00372A6A">
        <w:rPr>
          <w:rFonts w:ascii="Arial" w:hAnsi="Arial" w:cs="Arial"/>
          <w:b/>
          <w:sz w:val="24"/>
          <w:szCs w:val="24"/>
        </w:rPr>
        <w:t>Díaz</w:t>
      </w:r>
      <w:r>
        <w:rPr>
          <w:rFonts w:ascii="Arial" w:hAnsi="Arial" w:cs="Arial"/>
          <w:sz w:val="24"/>
          <w:szCs w:val="24"/>
        </w:rPr>
        <w:t xml:space="preserve"> comunicó que s</w:t>
      </w:r>
      <w:r w:rsidRPr="004C2EC8">
        <w:rPr>
          <w:rFonts w:ascii="Arial" w:hAnsi="Arial" w:cs="Arial"/>
          <w:sz w:val="24"/>
          <w:szCs w:val="24"/>
        </w:rPr>
        <w:t>e consultó a DIPRES y a la Subsecretaría de Previsión Social si habían realizado un estudio empírico sobre este tema y se informó que no tenían estimaciones</w:t>
      </w:r>
      <w:r>
        <w:rPr>
          <w:rFonts w:ascii="Arial" w:hAnsi="Arial" w:cs="Arial"/>
          <w:sz w:val="24"/>
          <w:szCs w:val="24"/>
        </w:rPr>
        <w:t>, y n</w:t>
      </w:r>
      <w:r w:rsidRPr="004C2EC8">
        <w:rPr>
          <w:rFonts w:ascii="Arial" w:hAnsi="Arial" w:cs="Arial"/>
          <w:sz w:val="24"/>
          <w:szCs w:val="24"/>
        </w:rPr>
        <w:t>o existe un Informe de Productividad que acompañe al P</w:t>
      </w:r>
      <w:r>
        <w:rPr>
          <w:rFonts w:ascii="Arial" w:hAnsi="Arial" w:cs="Arial"/>
          <w:sz w:val="24"/>
          <w:szCs w:val="24"/>
        </w:rPr>
        <w:t xml:space="preserve">royecto de </w:t>
      </w:r>
      <w:r w:rsidRPr="004C2EC8">
        <w:rPr>
          <w:rFonts w:ascii="Arial" w:hAnsi="Arial" w:cs="Arial"/>
          <w:sz w:val="24"/>
          <w:szCs w:val="24"/>
        </w:rPr>
        <w:t>L</w:t>
      </w:r>
      <w:r>
        <w:rPr>
          <w:rFonts w:ascii="Arial" w:hAnsi="Arial" w:cs="Arial"/>
          <w:sz w:val="24"/>
          <w:szCs w:val="24"/>
        </w:rPr>
        <w:t>ey</w:t>
      </w:r>
      <w:r w:rsidRPr="004C2EC8">
        <w:rPr>
          <w:rFonts w:ascii="Arial" w:hAnsi="Arial" w:cs="Arial"/>
          <w:sz w:val="24"/>
          <w:szCs w:val="24"/>
        </w:rPr>
        <w:t xml:space="preserve"> presentado</w:t>
      </w:r>
      <w:r>
        <w:rPr>
          <w:rFonts w:ascii="Arial" w:hAnsi="Arial" w:cs="Arial"/>
          <w:sz w:val="24"/>
          <w:szCs w:val="24"/>
        </w:rPr>
        <w:t>, por tanto, el</w:t>
      </w:r>
      <w:r w:rsidRPr="004C2EC8">
        <w:rPr>
          <w:rFonts w:ascii="Arial" w:hAnsi="Arial" w:cs="Arial"/>
          <w:sz w:val="24"/>
          <w:szCs w:val="24"/>
        </w:rPr>
        <w:t xml:space="preserve"> análisis se sustenta en la teoría económica, lo que se puede inferir a partir de las estadísticas de la SUPEN, y los resultados obtenidos en diversos estudios empíricos. También</w:t>
      </w:r>
      <w:r>
        <w:rPr>
          <w:rFonts w:ascii="Arial" w:hAnsi="Arial" w:cs="Arial"/>
          <w:sz w:val="24"/>
          <w:szCs w:val="24"/>
        </w:rPr>
        <w:t>,</w:t>
      </w:r>
      <w:r w:rsidRPr="004C2EC8">
        <w:rPr>
          <w:rFonts w:ascii="Arial" w:hAnsi="Arial" w:cs="Arial"/>
          <w:sz w:val="24"/>
          <w:szCs w:val="24"/>
        </w:rPr>
        <w:t xml:space="preserve"> </w:t>
      </w:r>
      <w:r>
        <w:rPr>
          <w:rFonts w:ascii="Arial" w:hAnsi="Arial" w:cs="Arial"/>
          <w:sz w:val="24"/>
          <w:szCs w:val="24"/>
        </w:rPr>
        <w:t>señaló que</w:t>
      </w:r>
      <w:r w:rsidRPr="004C2EC8">
        <w:rPr>
          <w:rFonts w:ascii="Arial" w:hAnsi="Arial" w:cs="Arial"/>
          <w:sz w:val="24"/>
          <w:szCs w:val="24"/>
        </w:rPr>
        <w:t xml:space="preserve"> las proyecciones realizadas por DIPRES no consideran cambios en el comportamiento de los cotizantes</w:t>
      </w:r>
      <w:r>
        <w:rPr>
          <w:rFonts w:ascii="Arial" w:hAnsi="Arial" w:cs="Arial"/>
          <w:sz w:val="24"/>
          <w:szCs w:val="24"/>
        </w:rPr>
        <w:t>.</w:t>
      </w:r>
    </w:p>
    <w:p w14:paraId="24BFE7DE" w14:textId="77777777" w:rsidR="00514566" w:rsidRDefault="00514566" w:rsidP="00042460">
      <w:pPr>
        <w:ind w:firstLine="1985"/>
        <w:jc w:val="both"/>
        <w:rPr>
          <w:rFonts w:ascii="Arial" w:hAnsi="Arial" w:cs="Arial"/>
          <w:sz w:val="24"/>
          <w:szCs w:val="24"/>
        </w:rPr>
      </w:pPr>
      <w:r>
        <w:rPr>
          <w:rFonts w:ascii="Arial" w:hAnsi="Arial" w:cs="Arial"/>
          <w:sz w:val="24"/>
          <w:szCs w:val="24"/>
        </w:rPr>
        <w:t>En este contexto, y en cuanto al e</w:t>
      </w:r>
      <w:r w:rsidRPr="004C2EC8">
        <w:rPr>
          <w:rFonts w:ascii="Arial" w:hAnsi="Arial" w:cs="Arial"/>
          <w:sz w:val="24"/>
          <w:szCs w:val="24"/>
        </w:rPr>
        <w:t>fecto esperado del adelantamiento del reajuste de la PBS y PMAS para los menores de 75 años</w:t>
      </w:r>
      <w:r>
        <w:rPr>
          <w:rFonts w:ascii="Arial" w:hAnsi="Arial" w:cs="Arial"/>
          <w:sz w:val="24"/>
          <w:szCs w:val="24"/>
        </w:rPr>
        <w:t>, sostuvo que e</w:t>
      </w:r>
      <w:r w:rsidRPr="004C2EC8">
        <w:rPr>
          <w:rFonts w:ascii="Arial" w:hAnsi="Arial" w:cs="Arial"/>
          <w:sz w:val="24"/>
          <w:szCs w:val="24"/>
        </w:rPr>
        <w:t>ste adelantamiento debiera tener un efecto insignificante sobre el ahorro previsional y el empleo, toda vez que este cambio estaba ya previsto a partir del 1 de enero 2022.</w:t>
      </w:r>
      <w:r>
        <w:rPr>
          <w:rFonts w:ascii="Arial" w:hAnsi="Arial" w:cs="Arial"/>
          <w:sz w:val="24"/>
          <w:szCs w:val="24"/>
        </w:rPr>
        <w:t xml:space="preserve"> </w:t>
      </w:r>
      <w:r w:rsidRPr="004C2EC8">
        <w:rPr>
          <w:rFonts w:ascii="Arial" w:hAnsi="Arial" w:cs="Arial"/>
          <w:sz w:val="24"/>
          <w:szCs w:val="24"/>
        </w:rPr>
        <w:t>Adicionalmente,</w:t>
      </w:r>
      <w:r>
        <w:rPr>
          <w:rFonts w:ascii="Arial" w:hAnsi="Arial" w:cs="Arial"/>
          <w:sz w:val="24"/>
          <w:szCs w:val="24"/>
        </w:rPr>
        <w:t xml:space="preserve"> según la SUPEN, a diciembre del año</w:t>
      </w:r>
      <w:r w:rsidRPr="004C2EC8">
        <w:rPr>
          <w:rFonts w:ascii="Arial" w:hAnsi="Arial" w:cs="Arial"/>
          <w:sz w:val="24"/>
          <w:szCs w:val="24"/>
        </w:rPr>
        <w:t xml:space="preserve"> 2020, solo se registraba un total de 21.978 cotizantes mayores de 65 años de edad (16.712 cotizantes hombres y 5.266 mujeres), lo que es un número bastante reducido</w:t>
      </w:r>
      <w:r>
        <w:rPr>
          <w:rFonts w:ascii="Arial" w:hAnsi="Arial" w:cs="Arial"/>
          <w:sz w:val="24"/>
          <w:szCs w:val="24"/>
        </w:rPr>
        <w:t>.</w:t>
      </w:r>
    </w:p>
    <w:p w14:paraId="712EFC72" w14:textId="77777777" w:rsidR="00514566" w:rsidRDefault="00514566" w:rsidP="00372A6A">
      <w:pPr>
        <w:jc w:val="both"/>
        <w:rPr>
          <w:rFonts w:ascii="Arial" w:hAnsi="Arial" w:cs="Arial"/>
          <w:sz w:val="24"/>
          <w:szCs w:val="24"/>
        </w:rPr>
      </w:pPr>
    </w:p>
    <w:p w14:paraId="3297A896" w14:textId="77777777" w:rsidR="00514566" w:rsidRDefault="00514566" w:rsidP="00042460">
      <w:pPr>
        <w:ind w:firstLine="1985"/>
        <w:jc w:val="both"/>
        <w:rPr>
          <w:rFonts w:ascii="Arial" w:hAnsi="Arial" w:cs="Arial"/>
          <w:sz w:val="24"/>
          <w:szCs w:val="24"/>
        </w:rPr>
      </w:pPr>
      <w:r>
        <w:rPr>
          <w:rFonts w:ascii="Arial" w:hAnsi="Arial" w:cs="Arial"/>
          <w:sz w:val="24"/>
          <w:szCs w:val="24"/>
        </w:rPr>
        <w:t>En relación con el e</w:t>
      </w:r>
      <w:r w:rsidRPr="004C2EC8">
        <w:rPr>
          <w:rFonts w:ascii="Arial" w:hAnsi="Arial" w:cs="Arial"/>
          <w:sz w:val="24"/>
          <w:szCs w:val="24"/>
        </w:rPr>
        <w:t>fecto del aumento de la PBS y de la PMAS</w:t>
      </w:r>
      <w:r>
        <w:rPr>
          <w:rFonts w:ascii="Arial" w:hAnsi="Arial" w:cs="Arial"/>
          <w:sz w:val="24"/>
          <w:szCs w:val="24"/>
        </w:rPr>
        <w:t>, el expositor expresó que l</w:t>
      </w:r>
      <w:r w:rsidRPr="004C2EC8">
        <w:rPr>
          <w:rFonts w:ascii="Arial" w:hAnsi="Arial" w:cs="Arial"/>
          <w:sz w:val="24"/>
          <w:szCs w:val="24"/>
        </w:rPr>
        <w:t>a variación en el valor de la PBS a beneficiarios de 74 años y menos es un cambio muy menor por lo que el eventual impacto sobre el ahorro y el mercado de trabajo debiera ser insignificante.</w:t>
      </w:r>
      <w:r>
        <w:rPr>
          <w:rFonts w:ascii="Arial" w:hAnsi="Arial" w:cs="Arial"/>
          <w:sz w:val="24"/>
          <w:szCs w:val="24"/>
        </w:rPr>
        <w:t xml:space="preserve"> </w:t>
      </w:r>
      <w:r w:rsidRPr="004C2EC8">
        <w:rPr>
          <w:rFonts w:ascii="Arial" w:hAnsi="Arial" w:cs="Arial"/>
          <w:sz w:val="24"/>
          <w:szCs w:val="24"/>
        </w:rPr>
        <w:t xml:space="preserve">Lo mismo sucede con el incremento de la PBS en $904 para las personas de 75 años y más. </w:t>
      </w:r>
    </w:p>
    <w:p w14:paraId="7F2B500A" w14:textId="77777777" w:rsidR="00514566" w:rsidRDefault="00514566" w:rsidP="00372A6A">
      <w:pPr>
        <w:jc w:val="both"/>
        <w:rPr>
          <w:rFonts w:ascii="Arial" w:hAnsi="Arial" w:cs="Arial"/>
          <w:sz w:val="24"/>
          <w:szCs w:val="24"/>
        </w:rPr>
      </w:pPr>
    </w:p>
    <w:p w14:paraId="3BAA8FC3" w14:textId="77777777" w:rsidR="00514566" w:rsidRDefault="00514566" w:rsidP="00042460">
      <w:pPr>
        <w:ind w:firstLine="1985"/>
        <w:jc w:val="both"/>
        <w:rPr>
          <w:rFonts w:ascii="Arial" w:hAnsi="Arial" w:cs="Arial"/>
          <w:sz w:val="24"/>
          <w:szCs w:val="24"/>
        </w:rPr>
      </w:pPr>
      <w:r>
        <w:rPr>
          <w:rFonts w:ascii="Arial" w:hAnsi="Arial" w:cs="Arial"/>
          <w:sz w:val="24"/>
          <w:szCs w:val="24"/>
        </w:rPr>
        <w:lastRenderedPageBreak/>
        <w:t>Respecto al i</w:t>
      </w:r>
      <w:r w:rsidRPr="002D74C0">
        <w:rPr>
          <w:rFonts w:ascii="Arial" w:hAnsi="Arial" w:cs="Arial"/>
          <w:sz w:val="24"/>
          <w:szCs w:val="24"/>
        </w:rPr>
        <w:t>mpacto esperado del incremento en la cobertura de 60% a 80% de la población más pobre del país</w:t>
      </w:r>
      <w:r>
        <w:rPr>
          <w:rFonts w:ascii="Arial" w:hAnsi="Arial" w:cs="Arial"/>
          <w:sz w:val="24"/>
          <w:szCs w:val="24"/>
        </w:rPr>
        <w:t xml:space="preserve">, el señor </w:t>
      </w:r>
      <w:r w:rsidRPr="00372A6A">
        <w:rPr>
          <w:rFonts w:ascii="Arial" w:hAnsi="Arial" w:cs="Arial"/>
          <w:b/>
          <w:sz w:val="24"/>
          <w:szCs w:val="24"/>
        </w:rPr>
        <w:t>Díaz</w:t>
      </w:r>
      <w:r>
        <w:rPr>
          <w:rFonts w:ascii="Arial" w:hAnsi="Arial" w:cs="Arial"/>
          <w:sz w:val="24"/>
          <w:szCs w:val="24"/>
        </w:rPr>
        <w:t xml:space="preserve"> manifestó que e</w:t>
      </w:r>
      <w:r w:rsidRPr="002D74C0">
        <w:rPr>
          <w:rFonts w:ascii="Arial" w:hAnsi="Arial" w:cs="Arial"/>
          <w:sz w:val="24"/>
          <w:szCs w:val="24"/>
        </w:rPr>
        <w:t xml:space="preserve">sta propuesta afectaría tanto a los actuales jubilados como a los futuros. </w:t>
      </w:r>
    </w:p>
    <w:p w14:paraId="1959F6B2" w14:textId="77777777" w:rsidR="00514566" w:rsidRDefault="00514566" w:rsidP="00372A6A">
      <w:pPr>
        <w:jc w:val="both"/>
        <w:rPr>
          <w:rFonts w:ascii="Arial" w:hAnsi="Arial" w:cs="Arial"/>
          <w:sz w:val="24"/>
          <w:szCs w:val="24"/>
        </w:rPr>
      </w:pPr>
    </w:p>
    <w:p w14:paraId="2B59CFC0" w14:textId="77777777" w:rsidR="00514566" w:rsidRDefault="00514566" w:rsidP="00042460">
      <w:pPr>
        <w:ind w:firstLine="1985"/>
        <w:jc w:val="both"/>
        <w:rPr>
          <w:rFonts w:ascii="Arial" w:hAnsi="Arial" w:cs="Arial"/>
          <w:sz w:val="24"/>
          <w:szCs w:val="24"/>
        </w:rPr>
      </w:pPr>
      <w:r>
        <w:rPr>
          <w:rFonts w:ascii="Arial" w:hAnsi="Arial" w:cs="Arial"/>
          <w:sz w:val="24"/>
          <w:szCs w:val="24"/>
        </w:rPr>
        <w:t>De igual modo, e</w:t>
      </w:r>
      <w:r w:rsidRPr="002D74C0">
        <w:rPr>
          <w:rFonts w:ascii="Arial" w:hAnsi="Arial" w:cs="Arial"/>
          <w:sz w:val="24"/>
          <w:szCs w:val="24"/>
        </w:rPr>
        <w:t xml:space="preserve">n términos generales, </w:t>
      </w:r>
      <w:r>
        <w:rPr>
          <w:rFonts w:ascii="Arial" w:hAnsi="Arial" w:cs="Arial"/>
          <w:sz w:val="24"/>
          <w:szCs w:val="24"/>
        </w:rPr>
        <w:t xml:space="preserve">afirmó que </w:t>
      </w:r>
      <w:r w:rsidRPr="002D74C0">
        <w:rPr>
          <w:rFonts w:ascii="Arial" w:hAnsi="Arial" w:cs="Arial"/>
          <w:sz w:val="24"/>
          <w:szCs w:val="24"/>
        </w:rPr>
        <w:t>el incremento en la cobertura generará desincentivos a trabajar en el mercado formal, aumentando informalidad laboral y reduciendo el ahorro previsional</w:t>
      </w:r>
      <w:r>
        <w:rPr>
          <w:rFonts w:ascii="Arial" w:hAnsi="Arial" w:cs="Arial"/>
          <w:sz w:val="24"/>
          <w:szCs w:val="24"/>
        </w:rPr>
        <w:t xml:space="preserve">, pues </w:t>
      </w:r>
      <w:r w:rsidRPr="002D74C0">
        <w:rPr>
          <w:rFonts w:ascii="Arial" w:hAnsi="Arial" w:cs="Arial"/>
          <w:sz w:val="24"/>
          <w:szCs w:val="24"/>
        </w:rPr>
        <w:t>algunas personas, que sean potencialmente elegibles, se darán cuenta que para alcanzar un cierto valor de pensión requerirán un menor ahorro previsional (una parte vía será PBS o APS)</w:t>
      </w:r>
      <w:r>
        <w:rPr>
          <w:rFonts w:ascii="Arial" w:hAnsi="Arial" w:cs="Arial"/>
          <w:sz w:val="24"/>
          <w:szCs w:val="24"/>
        </w:rPr>
        <w:t>.</w:t>
      </w:r>
      <w:r w:rsidRPr="002D74C0">
        <w:rPr>
          <w:rFonts w:ascii="Arial" w:hAnsi="Arial" w:cs="Arial"/>
          <w:sz w:val="24"/>
          <w:szCs w:val="24"/>
        </w:rPr>
        <w:t xml:space="preserve"> Estos desincentivos no afectarán a todas las personas que se encuentran en el rango 60%-80% por igual</w:t>
      </w:r>
      <w:r>
        <w:rPr>
          <w:rFonts w:ascii="Arial" w:hAnsi="Arial" w:cs="Arial"/>
          <w:sz w:val="24"/>
          <w:szCs w:val="24"/>
        </w:rPr>
        <w:t>, sino que afectará a</w:t>
      </w:r>
      <w:r w:rsidRPr="002D74C0">
        <w:rPr>
          <w:rFonts w:ascii="Arial" w:hAnsi="Arial" w:cs="Arial"/>
          <w:sz w:val="24"/>
          <w:szCs w:val="24"/>
        </w:rPr>
        <w:t xml:space="preserve"> afiliados activos con menores salarios y con más posibilidades de trabajar informalmente, lo que le</w:t>
      </w:r>
      <w:r>
        <w:rPr>
          <w:rFonts w:ascii="Arial" w:hAnsi="Arial" w:cs="Arial"/>
          <w:sz w:val="24"/>
          <w:szCs w:val="24"/>
        </w:rPr>
        <w:t>s permitiría</w:t>
      </w:r>
      <w:r w:rsidRPr="002D74C0">
        <w:rPr>
          <w:rFonts w:ascii="Arial" w:hAnsi="Arial" w:cs="Arial"/>
          <w:sz w:val="24"/>
          <w:szCs w:val="24"/>
        </w:rPr>
        <w:t xml:space="preserve"> evadir o eludir las cotizaciones previsionales. </w:t>
      </w:r>
    </w:p>
    <w:p w14:paraId="2F83BE5C" w14:textId="77777777" w:rsidR="00514566" w:rsidRDefault="00514566" w:rsidP="00372A6A">
      <w:pPr>
        <w:jc w:val="both"/>
        <w:rPr>
          <w:rFonts w:ascii="Arial" w:hAnsi="Arial" w:cs="Arial"/>
          <w:sz w:val="24"/>
          <w:szCs w:val="24"/>
        </w:rPr>
      </w:pPr>
    </w:p>
    <w:p w14:paraId="6C2A9F71" w14:textId="77777777" w:rsidR="00514566" w:rsidRDefault="00514566" w:rsidP="00042460">
      <w:pPr>
        <w:ind w:firstLine="1985"/>
        <w:jc w:val="both"/>
        <w:rPr>
          <w:rFonts w:ascii="Arial" w:hAnsi="Arial" w:cs="Arial"/>
          <w:sz w:val="24"/>
          <w:szCs w:val="24"/>
        </w:rPr>
      </w:pPr>
      <w:r>
        <w:rPr>
          <w:rFonts w:ascii="Arial" w:hAnsi="Arial" w:cs="Arial"/>
          <w:sz w:val="24"/>
          <w:szCs w:val="24"/>
        </w:rPr>
        <w:t>Por el contrario, culminó, l</w:t>
      </w:r>
      <w:r w:rsidRPr="002D74C0">
        <w:rPr>
          <w:rFonts w:ascii="Arial" w:hAnsi="Arial" w:cs="Arial"/>
          <w:sz w:val="24"/>
          <w:szCs w:val="24"/>
        </w:rPr>
        <w:t>os que han tenido por largo tiempo un trabajo formal y con una remuneración superior, es menos probable que modifiquen su comportamiento, (tendrán Pensión Base superior a la PMAS)</w:t>
      </w:r>
      <w:r>
        <w:rPr>
          <w:rFonts w:ascii="Arial" w:hAnsi="Arial" w:cs="Arial"/>
          <w:sz w:val="24"/>
          <w:szCs w:val="24"/>
        </w:rPr>
        <w:t>.</w:t>
      </w:r>
    </w:p>
    <w:p w14:paraId="3A33B1F4" w14:textId="77777777" w:rsidR="00514566" w:rsidRDefault="00514566" w:rsidP="00372A6A">
      <w:pPr>
        <w:jc w:val="both"/>
        <w:rPr>
          <w:rFonts w:ascii="Arial" w:hAnsi="Arial" w:cs="Arial"/>
          <w:sz w:val="24"/>
          <w:szCs w:val="24"/>
        </w:rPr>
      </w:pPr>
    </w:p>
    <w:p w14:paraId="6C3EB9E0" w14:textId="77777777" w:rsidR="00514566" w:rsidRDefault="00514566" w:rsidP="00042460">
      <w:pPr>
        <w:ind w:firstLine="1985"/>
        <w:jc w:val="both"/>
        <w:rPr>
          <w:rFonts w:ascii="Arial" w:hAnsi="Arial" w:cs="Arial"/>
          <w:sz w:val="24"/>
          <w:szCs w:val="24"/>
        </w:rPr>
      </w:pPr>
      <w:r w:rsidRPr="002D74C0">
        <w:rPr>
          <w:rFonts w:ascii="Arial" w:hAnsi="Arial" w:cs="Arial"/>
          <w:sz w:val="24"/>
          <w:szCs w:val="24"/>
        </w:rPr>
        <w:t>Un efecto adicional del aumento de cobertura, y que irá en sentido contrario al mencionado anteriormente, es que para aquellos afiliados que están cercanos al umbral del 60%</w:t>
      </w:r>
      <w:r>
        <w:rPr>
          <w:rFonts w:ascii="Arial" w:hAnsi="Arial" w:cs="Arial"/>
          <w:sz w:val="24"/>
          <w:szCs w:val="24"/>
        </w:rPr>
        <w:t xml:space="preserve">, dado que, en un momento anterior, </w:t>
      </w:r>
      <w:r w:rsidRPr="002D74C0">
        <w:rPr>
          <w:rFonts w:ascii="Arial" w:hAnsi="Arial" w:cs="Arial"/>
          <w:sz w:val="24"/>
          <w:szCs w:val="24"/>
        </w:rPr>
        <w:t>podían verse desincentivados a cotizar y a trabajar en el mercado formal para no perder los beneficios, dejarán de estar en esta situación.</w:t>
      </w:r>
    </w:p>
    <w:p w14:paraId="3D6DB738" w14:textId="77777777" w:rsidR="00514566" w:rsidRDefault="00514566" w:rsidP="00372A6A">
      <w:pPr>
        <w:jc w:val="both"/>
        <w:rPr>
          <w:rFonts w:ascii="Arial" w:hAnsi="Arial" w:cs="Arial"/>
          <w:sz w:val="24"/>
          <w:szCs w:val="24"/>
        </w:rPr>
      </w:pPr>
    </w:p>
    <w:p w14:paraId="351AA81A"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rPr>
        <w:t xml:space="preserve">A continuación, el señor </w:t>
      </w:r>
      <w:r w:rsidRPr="00372A6A">
        <w:rPr>
          <w:rFonts w:ascii="Arial" w:hAnsi="Arial" w:cs="Arial"/>
          <w:b/>
          <w:sz w:val="24"/>
          <w:szCs w:val="24"/>
          <w:lang w:eastAsia="es-CL"/>
        </w:rPr>
        <w:t>Kremerman</w:t>
      </w:r>
      <w:r w:rsidRPr="00CF26C9">
        <w:rPr>
          <w:rFonts w:ascii="Arial" w:hAnsi="Arial" w:cs="Arial"/>
          <w:sz w:val="24"/>
          <w:szCs w:val="24"/>
          <w:lang w:eastAsia="es-CL"/>
        </w:rPr>
        <w:t>, Licenciado en Ciencias Económicas y Administrativas de la Universidad Católica de Chile - Fundación SOL</w:t>
      </w:r>
      <w:r>
        <w:rPr>
          <w:rFonts w:ascii="Arial" w:hAnsi="Arial" w:cs="Arial"/>
          <w:sz w:val="24"/>
          <w:szCs w:val="24"/>
          <w:lang w:eastAsia="es-CL"/>
        </w:rPr>
        <w:t>, expresó que la cifra de aumento propuesta de la Pensión Básica Solidaria del proyecto de ley que se encuentra en estudio, a $178.958, cubre apenas el 53,1% del Salario Mínimo vigente, y, con dicho monto, alcanzaría para el pago de algunas cuentas básicas ($40.000), alimentación ($3.000 diario), y para la compra de algunos medicamentos ($48.958).</w:t>
      </w:r>
    </w:p>
    <w:p w14:paraId="5AAFAF3B" w14:textId="77777777" w:rsidR="00514566" w:rsidRDefault="00514566" w:rsidP="00372A6A">
      <w:pPr>
        <w:jc w:val="both"/>
        <w:rPr>
          <w:rFonts w:ascii="Arial" w:hAnsi="Arial" w:cs="Arial"/>
          <w:sz w:val="24"/>
          <w:szCs w:val="24"/>
          <w:lang w:eastAsia="es-CL"/>
        </w:rPr>
      </w:pPr>
    </w:p>
    <w:p w14:paraId="20E256B5"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En este contexto, el señor Kremerman efectuó las siguientes recomendaciones que denominó “Propuesta 25/25/25”. Entre estas se encuentran las siguientes:</w:t>
      </w:r>
    </w:p>
    <w:p w14:paraId="2625234A" w14:textId="77777777" w:rsidR="00514566" w:rsidRDefault="00514566" w:rsidP="00372A6A">
      <w:pPr>
        <w:jc w:val="both"/>
        <w:rPr>
          <w:rFonts w:ascii="Arial" w:hAnsi="Arial" w:cs="Arial"/>
          <w:sz w:val="24"/>
          <w:szCs w:val="24"/>
          <w:lang w:eastAsia="es-CL"/>
        </w:rPr>
      </w:pPr>
    </w:p>
    <w:p w14:paraId="79C796EF"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1) </w:t>
      </w:r>
      <w:r w:rsidRPr="007E0AE4">
        <w:rPr>
          <w:rFonts w:ascii="Arial" w:hAnsi="Arial" w:cs="Arial"/>
          <w:sz w:val="24"/>
          <w:szCs w:val="24"/>
          <w:lang w:eastAsia="es-CL"/>
        </w:rPr>
        <w:t>Aumentar un 25% la Pensión Básica Solidaria</w:t>
      </w:r>
      <w:r>
        <w:rPr>
          <w:rFonts w:ascii="Arial" w:hAnsi="Arial" w:cs="Arial"/>
          <w:sz w:val="24"/>
          <w:szCs w:val="24"/>
          <w:lang w:eastAsia="es-CL"/>
        </w:rPr>
        <w:t>;</w:t>
      </w:r>
      <w:r w:rsidRPr="007E0AE4">
        <w:rPr>
          <w:rFonts w:ascii="Arial" w:hAnsi="Arial" w:cs="Arial"/>
          <w:sz w:val="24"/>
          <w:szCs w:val="24"/>
          <w:lang w:eastAsia="es-CL"/>
        </w:rPr>
        <w:t xml:space="preserve"> </w:t>
      </w:r>
      <w:r>
        <w:rPr>
          <w:rFonts w:ascii="Arial" w:hAnsi="Arial" w:cs="Arial"/>
          <w:sz w:val="24"/>
          <w:szCs w:val="24"/>
          <w:lang w:eastAsia="es-CL"/>
        </w:rPr>
        <w:t xml:space="preserve">2) </w:t>
      </w:r>
      <w:r w:rsidRPr="007E0AE4">
        <w:rPr>
          <w:rFonts w:ascii="Arial" w:hAnsi="Arial" w:cs="Arial"/>
          <w:sz w:val="24"/>
          <w:szCs w:val="24"/>
          <w:lang w:eastAsia="es-CL"/>
        </w:rPr>
        <w:t>Aumentar 25 puntos porcentuales la cobertura del Pilar Solidario</w:t>
      </w:r>
      <w:r>
        <w:rPr>
          <w:rFonts w:ascii="Arial" w:hAnsi="Arial" w:cs="Arial"/>
          <w:sz w:val="24"/>
          <w:szCs w:val="24"/>
          <w:lang w:eastAsia="es-CL"/>
        </w:rPr>
        <w:t xml:space="preserve">; y, 3) </w:t>
      </w:r>
      <w:r w:rsidRPr="007E0AE4">
        <w:rPr>
          <w:rFonts w:ascii="Arial" w:hAnsi="Arial" w:cs="Arial"/>
          <w:sz w:val="24"/>
          <w:szCs w:val="24"/>
          <w:lang w:eastAsia="es-CL"/>
        </w:rPr>
        <w:t>Reducir un 25% las exenciones tributarias</w:t>
      </w:r>
      <w:r>
        <w:rPr>
          <w:rFonts w:ascii="Arial" w:hAnsi="Arial" w:cs="Arial"/>
          <w:sz w:val="24"/>
          <w:szCs w:val="24"/>
          <w:lang w:eastAsia="es-CL"/>
        </w:rPr>
        <w:t>.</w:t>
      </w:r>
    </w:p>
    <w:p w14:paraId="78F652D8" w14:textId="77777777" w:rsidR="00514566" w:rsidRDefault="00514566" w:rsidP="0050448B">
      <w:pPr>
        <w:jc w:val="both"/>
        <w:rPr>
          <w:rFonts w:ascii="Arial" w:hAnsi="Arial" w:cs="Arial"/>
          <w:sz w:val="24"/>
          <w:szCs w:val="24"/>
          <w:lang w:eastAsia="es-CL"/>
        </w:rPr>
      </w:pPr>
    </w:p>
    <w:p w14:paraId="1CD52AC6"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En cuanto al último punto respecto a la reducción de un 25% las exenciones tributarias, el expositor propuso a</w:t>
      </w:r>
      <w:r w:rsidRPr="007E0AE4">
        <w:rPr>
          <w:rFonts w:ascii="Arial" w:hAnsi="Arial" w:cs="Arial"/>
          <w:sz w:val="24"/>
          <w:szCs w:val="24"/>
          <w:lang w:eastAsia="es-CL"/>
        </w:rPr>
        <w:t>umentar</w:t>
      </w:r>
      <w:r>
        <w:rPr>
          <w:rFonts w:ascii="Arial" w:hAnsi="Arial" w:cs="Arial"/>
          <w:sz w:val="24"/>
          <w:szCs w:val="24"/>
          <w:lang w:eastAsia="es-CL"/>
        </w:rPr>
        <w:t xml:space="preserve"> el</w:t>
      </w:r>
      <w:r w:rsidRPr="007E0AE4">
        <w:rPr>
          <w:rFonts w:ascii="Arial" w:hAnsi="Arial" w:cs="Arial"/>
          <w:sz w:val="24"/>
          <w:szCs w:val="24"/>
          <w:lang w:eastAsia="es-CL"/>
        </w:rPr>
        <w:t xml:space="preserve"> </w:t>
      </w:r>
      <w:r>
        <w:rPr>
          <w:rFonts w:ascii="Arial" w:hAnsi="Arial" w:cs="Arial"/>
          <w:sz w:val="24"/>
          <w:szCs w:val="24"/>
          <w:lang w:eastAsia="es-CL"/>
        </w:rPr>
        <w:t>i</w:t>
      </w:r>
      <w:r w:rsidRPr="007E0AE4">
        <w:rPr>
          <w:rFonts w:ascii="Arial" w:hAnsi="Arial" w:cs="Arial"/>
          <w:sz w:val="24"/>
          <w:szCs w:val="24"/>
          <w:lang w:eastAsia="es-CL"/>
        </w:rPr>
        <w:t xml:space="preserve">mpuesto </w:t>
      </w:r>
      <w:r>
        <w:rPr>
          <w:rFonts w:ascii="Arial" w:hAnsi="Arial" w:cs="Arial"/>
          <w:sz w:val="24"/>
          <w:szCs w:val="24"/>
          <w:lang w:eastAsia="es-CL"/>
        </w:rPr>
        <w:t>único a las ganancias de capital en operaciones bursátiles liquidas, de modo que sea una tasa de 5% a un; eliminar el r</w:t>
      </w:r>
      <w:r w:rsidRPr="007E0AE4">
        <w:rPr>
          <w:rFonts w:ascii="Arial" w:hAnsi="Arial" w:cs="Arial"/>
          <w:sz w:val="24"/>
          <w:szCs w:val="24"/>
          <w:lang w:eastAsia="es-CL"/>
        </w:rPr>
        <w:t>égimen de Renta Presunta</w:t>
      </w:r>
      <w:r>
        <w:rPr>
          <w:rFonts w:ascii="Arial" w:hAnsi="Arial" w:cs="Arial"/>
          <w:sz w:val="24"/>
          <w:szCs w:val="24"/>
          <w:lang w:eastAsia="es-CL"/>
        </w:rPr>
        <w:t>; y, eliminar gradualmente la exención</w:t>
      </w:r>
      <w:r w:rsidRPr="007E0AE4">
        <w:rPr>
          <w:rFonts w:ascii="Arial" w:hAnsi="Arial" w:cs="Arial"/>
          <w:sz w:val="24"/>
          <w:szCs w:val="24"/>
          <w:lang w:eastAsia="es-CL"/>
        </w:rPr>
        <w:t xml:space="preserve"> del </w:t>
      </w:r>
      <w:r>
        <w:rPr>
          <w:rFonts w:ascii="Arial" w:hAnsi="Arial" w:cs="Arial"/>
          <w:sz w:val="24"/>
          <w:szCs w:val="24"/>
          <w:lang w:eastAsia="es-CL"/>
        </w:rPr>
        <w:t>i</w:t>
      </w:r>
      <w:r w:rsidRPr="007E0AE4">
        <w:rPr>
          <w:rFonts w:ascii="Arial" w:hAnsi="Arial" w:cs="Arial"/>
          <w:sz w:val="24"/>
          <w:szCs w:val="24"/>
          <w:lang w:eastAsia="es-CL"/>
        </w:rPr>
        <w:t xml:space="preserve">mpuesto al </w:t>
      </w:r>
      <w:r>
        <w:rPr>
          <w:rFonts w:ascii="Arial" w:hAnsi="Arial" w:cs="Arial"/>
          <w:sz w:val="24"/>
          <w:szCs w:val="24"/>
          <w:lang w:eastAsia="es-CL"/>
        </w:rPr>
        <w:t>d</w:t>
      </w:r>
      <w:r w:rsidRPr="007E0AE4">
        <w:rPr>
          <w:rFonts w:ascii="Arial" w:hAnsi="Arial" w:cs="Arial"/>
          <w:sz w:val="24"/>
          <w:szCs w:val="24"/>
          <w:lang w:eastAsia="es-CL"/>
        </w:rPr>
        <w:t>iésel</w:t>
      </w:r>
      <w:r>
        <w:rPr>
          <w:rFonts w:ascii="Arial" w:hAnsi="Arial" w:cs="Arial"/>
          <w:sz w:val="24"/>
          <w:szCs w:val="24"/>
          <w:lang w:eastAsia="es-CL"/>
        </w:rPr>
        <w:t>.</w:t>
      </w:r>
      <w:r w:rsidRPr="007E0AE4">
        <w:rPr>
          <w:rFonts w:ascii="Arial" w:hAnsi="Arial" w:cs="Arial"/>
          <w:sz w:val="24"/>
          <w:szCs w:val="24"/>
          <w:lang w:eastAsia="es-CL"/>
        </w:rPr>
        <w:t xml:space="preserve"> </w:t>
      </w:r>
    </w:p>
    <w:p w14:paraId="38D69C9C"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En base a su propuesta anterior, el señor Kremerman representó, a través del siguiente cuadro, los montos, cobertura y suficiencia, de la Pensión Básica Solidaria, hasta noviembre del año 2024.</w:t>
      </w:r>
    </w:p>
    <w:p w14:paraId="1C42ECBC" w14:textId="77777777" w:rsidR="00514566" w:rsidRDefault="00514566" w:rsidP="0050448B">
      <w:pPr>
        <w:jc w:val="both"/>
        <w:rPr>
          <w:rFonts w:ascii="Arial" w:hAnsi="Arial" w:cs="Arial"/>
          <w:sz w:val="24"/>
          <w:szCs w:val="24"/>
          <w:lang w:eastAsia="es-CL"/>
        </w:rPr>
      </w:pPr>
    </w:p>
    <w:p w14:paraId="4E809687" w14:textId="5013B31C" w:rsidR="00514566" w:rsidRDefault="002F114D" w:rsidP="00042460">
      <w:pPr>
        <w:ind w:firstLine="284"/>
        <w:jc w:val="center"/>
        <w:rPr>
          <w:noProof/>
          <w:lang w:eastAsia="es-CL"/>
        </w:rPr>
      </w:pPr>
      <w:r>
        <w:rPr>
          <w:noProof/>
          <w:lang w:val="es-CL" w:eastAsia="es-CL"/>
        </w:rPr>
        <w:lastRenderedPageBreak/>
        <w:drawing>
          <wp:inline distT="0" distB="0" distL="0" distR="0" wp14:anchorId="4D0C9F2B" wp14:editId="796C700E">
            <wp:extent cx="4175760" cy="1607820"/>
            <wp:effectExtent l="0" t="0" r="0" b="0"/>
            <wp:docPr id="5" name="Imagen 5" descr="Tabla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Tabla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l="16481" t="35695" r="18097" b="18456"/>
                    <a:stretch>
                      <a:fillRect/>
                    </a:stretch>
                  </pic:blipFill>
                  <pic:spPr bwMode="auto">
                    <a:xfrm>
                      <a:off x="0" y="0"/>
                      <a:ext cx="4175760" cy="1607820"/>
                    </a:xfrm>
                    <a:prstGeom prst="rect">
                      <a:avLst/>
                    </a:prstGeom>
                    <a:noFill/>
                    <a:ln>
                      <a:noFill/>
                    </a:ln>
                  </pic:spPr>
                </pic:pic>
              </a:graphicData>
            </a:graphic>
          </wp:inline>
        </w:drawing>
      </w:r>
    </w:p>
    <w:p w14:paraId="361B95A8" w14:textId="77777777" w:rsidR="00514566" w:rsidRDefault="00514566" w:rsidP="0050448B">
      <w:pPr>
        <w:rPr>
          <w:rFonts w:ascii="Arial" w:hAnsi="Arial" w:cs="Arial"/>
          <w:sz w:val="24"/>
          <w:szCs w:val="24"/>
          <w:lang w:eastAsia="es-CL"/>
        </w:rPr>
      </w:pPr>
    </w:p>
    <w:p w14:paraId="5B4914FD"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A su turno, el señor </w:t>
      </w:r>
      <w:r w:rsidRPr="0050448B">
        <w:rPr>
          <w:rFonts w:ascii="Arial" w:hAnsi="Arial" w:cs="Arial"/>
          <w:b/>
          <w:sz w:val="24"/>
          <w:szCs w:val="24"/>
          <w:lang w:eastAsia="es-CL"/>
        </w:rPr>
        <w:t>Rivas</w:t>
      </w:r>
      <w:r w:rsidRPr="00F32428">
        <w:rPr>
          <w:rFonts w:ascii="Arial" w:hAnsi="Arial" w:cs="Arial"/>
          <w:sz w:val="24"/>
          <w:szCs w:val="24"/>
          <w:lang w:eastAsia="es-CL"/>
        </w:rPr>
        <w:t>, Presidente de la Asoci</w:t>
      </w:r>
      <w:r>
        <w:rPr>
          <w:rFonts w:ascii="Arial" w:hAnsi="Arial" w:cs="Arial"/>
          <w:sz w:val="24"/>
          <w:szCs w:val="24"/>
          <w:lang w:eastAsia="es-CL"/>
        </w:rPr>
        <w:t>ación de Emprendedores de Chile</w:t>
      </w:r>
      <w:r w:rsidRPr="00F32428">
        <w:rPr>
          <w:rFonts w:ascii="Arial" w:hAnsi="Arial" w:cs="Arial"/>
          <w:sz w:val="24"/>
          <w:szCs w:val="24"/>
          <w:lang w:eastAsia="es-CL"/>
        </w:rPr>
        <w:t>-(ASECH)</w:t>
      </w:r>
      <w:r>
        <w:rPr>
          <w:rFonts w:ascii="Arial" w:hAnsi="Arial" w:cs="Arial"/>
          <w:sz w:val="24"/>
          <w:szCs w:val="24"/>
          <w:lang w:eastAsia="es-CL"/>
        </w:rPr>
        <w:t>, en cuanto a la afectación de IVA a las prestaciones de servicios, contemplando los servicios profesionales, asesorías técnicas y consultoría, manifestó que dicha afectación perjudicaría directamente los ingresos y costos asociados para aquellos prestadores de servicios de pequeño tamaño.</w:t>
      </w:r>
    </w:p>
    <w:p w14:paraId="1DB70847" w14:textId="77777777" w:rsidR="00514566" w:rsidRDefault="00514566" w:rsidP="0050448B">
      <w:pPr>
        <w:jc w:val="both"/>
        <w:rPr>
          <w:rFonts w:ascii="Arial" w:hAnsi="Arial" w:cs="Arial"/>
          <w:sz w:val="24"/>
          <w:szCs w:val="24"/>
          <w:lang w:eastAsia="es-CL"/>
        </w:rPr>
      </w:pPr>
    </w:p>
    <w:p w14:paraId="11C54185"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Asimismo, aseguró que la afectación de IVA sobre dichos servicios generaría un desincentivo importante a la formalización, retrocediendo varios pasos en las diversas iniciativas que se han creado en esa materia.</w:t>
      </w:r>
    </w:p>
    <w:p w14:paraId="576F47DB" w14:textId="77777777" w:rsidR="00514566" w:rsidRDefault="00514566" w:rsidP="0050448B">
      <w:pPr>
        <w:jc w:val="both"/>
        <w:rPr>
          <w:rFonts w:ascii="Arial" w:hAnsi="Arial" w:cs="Arial"/>
          <w:sz w:val="24"/>
          <w:szCs w:val="24"/>
          <w:lang w:eastAsia="es-CL"/>
        </w:rPr>
      </w:pPr>
    </w:p>
    <w:p w14:paraId="632493C5"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En este escenario, el señor Rivas hizo presente que el IVA es un impuesto de declaración y pago mensual. Al respecto, señaló que el pago a 30 días sigue siendo uno de los mayores desafíos de las Pymes, pues estas tardan, en promedio, 59 días, por tanto, el proyecto de ley en estudio solo agravará el problema.</w:t>
      </w:r>
    </w:p>
    <w:p w14:paraId="0D45C609" w14:textId="77777777" w:rsidR="00514566" w:rsidRDefault="00514566" w:rsidP="0050448B">
      <w:pPr>
        <w:jc w:val="both"/>
        <w:rPr>
          <w:rFonts w:ascii="Arial" w:hAnsi="Arial" w:cs="Arial"/>
          <w:sz w:val="24"/>
          <w:szCs w:val="24"/>
          <w:lang w:eastAsia="es-CL"/>
        </w:rPr>
      </w:pPr>
    </w:p>
    <w:p w14:paraId="48CAF619"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A modo de propuestas por parte de su Asociación, señaló que el subir la cotización directamente tendría mucho menor impacto en las Pymes que la afectación con IVA a los servicios. De igual modo, propuso mantener la exención de IVA para empresas que facturan menos de 25 mil UF. </w:t>
      </w:r>
    </w:p>
    <w:p w14:paraId="2D500B14" w14:textId="77777777" w:rsidR="00514566" w:rsidRDefault="00514566" w:rsidP="0050448B">
      <w:pPr>
        <w:jc w:val="both"/>
        <w:rPr>
          <w:rFonts w:ascii="Arial" w:hAnsi="Arial" w:cs="Arial"/>
          <w:sz w:val="24"/>
          <w:szCs w:val="24"/>
          <w:lang w:eastAsia="es-CL"/>
        </w:rPr>
      </w:pPr>
    </w:p>
    <w:p w14:paraId="72C5CA9D"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En cuanto a las empresas que facturan entre </w:t>
      </w:r>
      <w:smartTag w:uri="urn:schemas-microsoft-com:office:smarttags" w:element="metricconverter">
        <w:smartTagPr>
          <w:attr w:name="ProductID" w:val="25 a"/>
        </w:smartTagPr>
        <w:r>
          <w:rPr>
            <w:rFonts w:ascii="Arial" w:hAnsi="Arial" w:cs="Arial"/>
            <w:sz w:val="24"/>
            <w:szCs w:val="24"/>
            <w:lang w:eastAsia="es-CL"/>
          </w:rPr>
          <w:t>25 a</w:t>
        </w:r>
      </w:smartTag>
      <w:r>
        <w:rPr>
          <w:rFonts w:ascii="Arial" w:hAnsi="Arial" w:cs="Arial"/>
          <w:sz w:val="24"/>
          <w:szCs w:val="24"/>
          <w:lang w:eastAsia="es-CL"/>
        </w:rPr>
        <w:t xml:space="preserve"> 100 mil UF, propuso un impuesto gradual, siempre y cuando la ley de pago a 30 días esté funcionando estrictamente. </w:t>
      </w:r>
    </w:p>
    <w:p w14:paraId="28FAECC3" w14:textId="77777777" w:rsidR="00514566" w:rsidRDefault="00514566" w:rsidP="0050448B">
      <w:pPr>
        <w:jc w:val="both"/>
        <w:rPr>
          <w:rFonts w:ascii="Arial" w:hAnsi="Arial" w:cs="Arial"/>
          <w:sz w:val="24"/>
          <w:szCs w:val="24"/>
          <w:lang w:eastAsia="es-CL"/>
        </w:rPr>
      </w:pPr>
    </w:p>
    <w:p w14:paraId="3D59B4E7"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Por último, planteó eliminar la exención del crédito al impuesto al diésel, pues, tal situación, generaría una recaudación mucho mayor.</w:t>
      </w:r>
    </w:p>
    <w:p w14:paraId="357DE75F" w14:textId="77777777" w:rsidR="00514566" w:rsidRDefault="00514566" w:rsidP="0050448B">
      <w:pPr>
        <w:jc w:val="both"/>
        <w:rPr>
          <w:rFonts w:ascii="Arial" w:hAnsi="Arial" w:cs="Arial"/>
          <w:sz w:val="24"/>
          <w:szCs w:val="24"/>
          <w:lang w:eastAsia="es-CL"/>
        </w:rPr>
      </w:pPr>
    </w:p>
    <w:p w14:paraId="3A21FF1B"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Para concluir, el señor </w:t>
      </w:r>
      <w:r w:rsidRPr="0050448B">
        <w:rPr>
          <w:rFonts w:ascii="Arial" w:hAnsi="Arial" w:cs="Arial"/>
          <w:b/>
          <w:sz w:val="24"/>
          <w:szCs w:val="24"/>
          <w:lang w:eastAsia="es-CL"/>
        </w:rPr>
        <w:t>Rivas</w:t>
      </w:r>
      <w:r>
        <w:rPr>
          <w:rFonts w:ascii="Arial" w:hAnsi="Arial" w:cs="Arial"/>
          <w:sz w:val="24"/>
          <w:szCs w:val="24"/>
          <w:lang w:eastAsia="es-CL"/>
        </w:rPr>
        <w:t xml:space="preserve"> manifestó que no es justo que las pequeñas empresas financien, en su mayoría, el aumento de las pensiones en comparación a las grandes empresas, pues, los nuevos ajustes tributarios podrían provocar una perdida de competitividad para las pequeñas compañías. </w:t>
      </w:r>
    </w:p>
    <w:p w14:paraId="45446F3F" w14:textId="77777777" w:rsidR="00514566" w:rsidRDefault="00514566" w:rsidP="0050448B">
      <w:pPr>
        <w:jc w:val="both"/>
        <w:rPr>
          <w:rFonts w:ascii="Arial" w:hAnsi="Arial" w:cs="Arial"/>
          <w:sz w:val="24"/>
          <w:szCs w:val="24"/>
          <w:lang w:eastAsia="es-CL"/>
        </w:rPr>
      </w:pPr>
    </w:p>
    <w:p w14:paraId="6D6CA5D1"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Por su parte, la señora </w:t>
      </w:r>
      <w:r w:rsidRPr="0050448B">
        <w:rPr>
          <w:rFonts w:ascii="Arial" w:hAnsi="Arial" w:cs="Arial"/>
          <w:b/>
          <w:sz w:val="24"/>
          <w:szCs w:val="24"/>
          <w:lang w:eastAsia="es-CL"/>
        </w:rPr>
        <w:t>Suazo</w:t>
      </w:r>
      <w:r>
        <w:rPr>
          <w:rFonts w:ascii="Arial" w:hAnsi="Arial" w:cs="Arial"/>
          <w:sz w:val="24"/>
          <w:szCs w:val="24"/>
          <w:lang w:eastAsia="es-CL"/>
        </w:rPr>
        <w:t xml:space="preserve">, doña Javiera, </w:t>
      </w:r>
      <w:r w:rsidRPr="00255538">
        <w:rPr>
          <w:rFonts w:ascii="Arial" w:hAnsi="Arial" w:cs="Arial"/>
          <w:sz w:val="24"/>
          <w:szCs w:val="24"/>
          <w:lang w:eastAsia="es-CL"/>
        </w:rPr>
        <w:t>Coordinadora de Políticas Tributarias</w:t>
      </w:r>
      <w:r>
        <w:rPr>
          <w:rFonts w:ascii="Arial" w:hAnsi="Arial" w:cs="Arial"/>
          <w:sz w:val="24"/>
          <w:szCs w:val="24"/>
          <w:lang w:eastAsia="es-CL"/>
        </w:rPr>
        <w:t xml:space="preserve"> del Ministerio de Hacienda, ante lo expuesto por el señor Rivas, en síntesis, defendió la aplicación de IVA a la mayoría de los servicios, en base a estudios y diagnósticos del FMI y de la OCDE, quienes han calificado como una anomalía que no se aplique como principio general que la totalidad de las prestaciones estén afectas a dicho gravamen.</w:t>
      </w:r>
    </w:p>
    <w:p w14:paraId="7C222C46" w14:textId="77777777" w:rsidR="00514566" w:rsidRDefault="00514566" w:rsidP="0050448B">
      <w:pPr>
        <w:jc w:val="both"/>
        <w:rPr>
          <w:rFonts w:ascii="Arial" w:hAnsi="Arial" w:cs="Arial"/>
          <w:sz w:val="24"/>
          <w:szCs w:val="24"/>
          <w:lang w:eastAsia="es-CL"/>
        </w:rPr>
      </w:pPr>
    </w:p>
    <w:p w14:paraId="46096241"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lastRenderedPageBreak/>
        <w:t>En cuanto a la no incorporación de la eliminación de la renta presunta en la propuesta, la señora Suazo explicó que no se determinó esa decisión para así no afectar la reactivación de la economía en sectores como la minería, agricultura y el transporte.</w:t>
      </w:r>
    </w:p>
    <w:p w14:paraId="710B35F2" w14:textId="77777777" w:rsidR="00514566" w:rsidRDefault="00514566" w:rsidP="0050448B">
      <w:pPr>
        <w:jc w:val="both"/>
        <w:rPr>
          <w:rFonts w:ascii="Arial" w:hAnsi="Arial" w:cs="Arial"/>
          <w:sz w:val="24"/>
          <w:szCs w:val="24"/>
          <w:lang w:eastAsia="es-CL"/>
        </w:rPr>
      </w:pPr>
    </w:p>
    <w:p w14:paraId="5621790D"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Por último, el señor </w:t>
      </w:r>
      <w:r w:rsidRPr="0050448B">
        <w:rPr>
          <w:rFonts w:ascii="Arial" w:hAnsi="Arial" w:cs="Arial"/>
          <w:b/>
          <w:sz w:val="24"/>
          <w:szCs w:val="24"/>
          <w:lang w:eastAsia="es-CL"/>
        </w:rPr>
        <w:t>Basso</w:t>
      </w:r>
      <w:r>
        <w:rPr>
          <w:rFonts w:ascii="Arial" w:hAnsi="Arial" w:cs="Arial"/>
          <w:sz w:val="24"/>
          <w:szCs w:val="24"/>
          <w:lang w:eastAsia="es-CL"/>
        </w:rPr>
        <w:t xml:space="preserve">, </w:t>
      </w:r>
      <w:r w:rsidRPr="004A575D">
        <w:rPr>
          <w:rFonts w:ascii="Arial" w:hAnsi="Arial" w:cs="Arial"/>
          <w:sz w:val="24"/>
          <w:szCs w:val="24"/>
          <w:lang w:eastAsia="es-CL"/>
        </w:rPr>
        <w:t>Ingeniero Matemático de la Universidad de Chile</w:t>
      </w:r>
      <w:r>
        <w:rPr>
          <w:rFonts w:ascii="Arial" w:hAnsi="Arial" w:cs="Arial"/>
          <w:sz w:val="24"/>
          <w:szCs w:val="24"/>
          <w:lang w:eastAsia="es-CL"/>
        </w:rPr>
        <w:t>, hizo referencia, en específico, a los que, a su juicio, son los siete defectos del retiro programado.</w:t>
      </w:r>
    </w:p>
    <w:p w14:paraId="5D2DD68A" w14:textId="77777777" w:rsidR="00514566" w:rsidRDefault="00514566" w:rsidP="0050448B">
      <w:pPr>
        <w:jc w:val="both"/>
        <w:rPr>
          <w:rFonts w:ascii="Arial" w:hAnsi="Arial" w:cs="Arial"/>
          <w:sz w:val="24"/>
          <w:szCs w:val="24"/>
          <w:lang w:eastAsia="es-CL"/>
        </w:rPr>
      </w:pPr>
    </w:p>
    <w:p w14:paraId="428C5EC6" w14:textId="77777777" w:rsidR="00514566" w:rsidRDefault="00514566" w:rsidP="00042460">
      <w:pPr>
        <w:ind w:firstLine="1985"/>
        <w:jc w:val="both"/>
        <w:rPr>
          <w:rFonts w:ascii="Arial" w:hAnsi="Arial" w:cs="Arial"/>
          <w:sz w:val="24"/>
          <w:szCs w:val="24"/>
          <w:lang w:eastAsia="es-CL"/>
        </w:rPr>
      </w:pPr>
      <w:r w:rsidRPr="00347786">
        <w:rPr>
          <w:rFonts w:ascii="Arial" w:hAnsi="Arial" w:cs="Arial"/>
          <w:sz w:val="24"/>
          <w:szCs w:val="24"/>
          <w:lang w:eastAsia="es-CL"/>
        </w:rPr>
        <w:t>i. Discrimina a las mujeres por cuanto utiliza tablas de mortalidad diferentes según el sexo del pensionado</w:t>
      </w:r>
      <w:r>
        <w:rPr>
          <w:rFonts w:ascii="Arial" w:hAnsi="Arial" w:cs="Arial"/>
          <w:sz w:val="24"/>
          <w:szCs w:val="24"/>
          <w:lang w:eastAsia="es-CL"/>
        </w:rPr>
        <w:t>;</w:t>
      </w:r>
      <w:r w:rsidRPr="00347786">
        <w:rPr>
          <w:rFonts w:ascii="Arial" w:hAnsi="Arial" w:cs="Arial"/>
          <w:sz w:val="24"/>
          <w:szCs w:val="24"/>
          <w:lang w:eastAsia="es-CL"/>
        </w:rPr>
        <w:t xml:space="preserve"> ii. Presenta saldos demasiado elevados al fallecimiento del pensionado que hubiesen permitido otorgarle una pensión sustantivamente mayor en vida</w:t>
      </w:r>
      <w:r>
        <w:rPr>
          <w:rFonts w:ascii="Arial" w:hAnsi="Arial" w:cs="Arial"/>
          <w:sz w:val="24"/>
          <w:szCs w:val="24"/>
          <w:lang w:eastAsia="es-CL"/>
        </w:rPr>
        <w:t xml:space="preserve">; </w:t>
      </w:r>
      <w:r w:rsidRPr="00347786">
        <w:rPr>
          <w:rFonts w:ascii="Arial" w:hAnsi="Arial" w:cs="Arial"/>
          <w:sz w:val="24"/>
          <w:szCs w:val="24"/>
          <w:lang w:eastAsia="es-CL"/>
        </w:rPr>
        <w:t>iii. Las pensiones son decrecientes llegando a perder hasta más de un 60% de su valor en 20 años en el caso de los hombres solteros</w:t>
      </w:r>
      <w:r>
        <w:rPr>
          <w:rFonts w:ascii="Arial" w:hAnsi="Arial" w:cs="Arial"/>
          <w:sz w:val="24"/>
          <w:szCs w:val="24"/>
          <w:lang w:eastAsia="es-CL"/>
        </w:rPr>
        <w:t xml:space="preserve">; </w:t>
      </w:r>
      <w:r w:rsidRPr="00347786">
        <w:rPr>
          <w:rFonts w:ascii="Arial" w:hAnsi="Arial" w:cs="Arial"/>
          <w:sz w:val="24"/>
          <w:szCs w:val="24"/>
          <w:lang w:eastAsia="es-CL"/>
        </w:rPr>
        <w:t>iv. Obliga al pensionado a financiar las pensiones de sus beneficiarios (esposa, hijos y otros) mediante la rebaja de su propia pensión</w:t>
      </w:r>
      <w:r>
        <w:rPr>
          <w:rFonts w:ascii="Arial" w:hAnsi="Arial" w:cs="Arial"/>
          <w:sz w:val="24"/>
          <w:szCs w:val="24"/>
          <w:lang w:eastAsia="es-CL"/>
        </w:rPr>
        <w:t xml:space="preserve">; </w:t>
      </w:r>
      <w:r w:rsidRPr="00347786">
        <w:rPr>
          <w:rFonts w:ascii="Arial" w:hAnsi="Arial" w:cs="Arial"/>
          <w:sz w:val="24"/>
          <w:szCs w:val="24"/>
          <w:lang w:eastAsia="es-CL"/>
        </w:rPr>
        <w:t>v. Para el cálculo de la pensión se utiliza una tasa – Tasa de Interés Técnico de Retiro Programado- que normalmente ha sido inferior a la rentabilidad de los fondos de pensiones. vi. Utiliza un Factor de Ajuste que en cada recálculo anual rebaja el capital respecto del cual se calcula la pensión</w:t>
      </w:r>
      <w:r>
        <w:rPr>
          <w:rFonts w:ascii="Arial" w:hAnsi="Arial" w:cs="Arial"/>
          <w:sz w:val="24"/>
          <w:szCs w:val="24"/>
          <w:lang w:eastAsia="es-CL"/>
        </w:rPr>
        <w:t>; y,</w:t>
      </w:r>
      <w:r w:rsidRPr="00347786">
        <w:rPr>
          <w:rFonts w:ascii="Arial" w:hAnsi="Arial" w:cs="Arial"/>
          <w:sz w:val="24"/>
          <w:szCs w:val="24"/>
          <w:lang w:eastAsia="es-CL"/>
        </w:rPr>
        <w:t xml:space="preserve"> vii. Financia el Aporte Previsional Solidarios con los propios recursos del pensionado hasta su completa extinción, contrayendo así una deuda fiscal que debe ser pagada al fallecimiento del pensionado.</w:t>
      </w:r>
    </w:p>
    <w:p w14:paraId="1E1CA853" w14:textId="77777777" w:rsidR="00514566" w:rsidRDefault="00514566" w:rsidP="0050448B">
      <w:pPr>
        <w:jc w:val="both"/>
        <w:rPr>
          <w:rFonts w:ascii="Arial" w:hAnsi="Arial" w:cs="Arial"/>
          <w:sz w:val="24"/>
          <w:szCs w:val="24"/>
          <w:lang w:eastAsia="es-CL"/>
        </w:rPr>
      </w:pPr>
    </w:p>
    <w:p w14:paraId="4C723C30"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Ante lo anterior, el señor </w:t>
      </w:r>
      <w:r w:rsidRPr="0050448B">
        <w:rPr>
          <w:rFonts w:ascii="Arial" w:hAnsi="Arial" w:cs="Arial"/>
          <w:b/>
          <w:sz w:val="24"/>
          <w:szCs w:val="24"/>
          <w:lang w:eastAsia="es-CL"/>
        </w:rPr>
        <w:t xml:space="preserve">Basso </w:t>
      </w:r>
      <w:r>
        <w:rPr>
          <w:rFonts w:ascii="Arial" w:hAnsi="Arial" w:cs="Arial"/>
          <w:sz w:val="24"/>
          <w:szCs w:val="24"/>
          <w:lang w:eastAsia="es-CL"/>
        </w:rPr>
        <w:t>sostuvo que proponen una nueva modalidad de pensión a plazo fijo, más una pensión solidaria de longevidad. De igual modo, y para que las pensiones no sean bajas, manifestó que, por justicia, la esperanza de vida debe ser igual para hombres y mujeres, determinada por el Instituto Nacional de Estadísticas y no por la Superintendencia de Pensiones, para que este organismo no interfiera en nada respecto al valor de las pensiones.</w:t>
      </w:r>
    </w:p>
    <w:p w14:paraId="0A971520"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Asimismo, sostuvo que se debe utilizar como c</w:t>
      </w:r>
      <w:r w:rsidRPr="00D42EF1">
        <w:rPr>
          <w:rFonts w:ascii="Arial" w:hAnsi="Arial" w:cs="Arial"/>
          <w:sz w:val="24"/>
          <w:szCs w:val="24"/>
          <w:lang w:eastAsia="es-CL"/>
        </w:rPr>
        <w:t>apital</w:t>
      </w:r>
      <w:r>
        <w:rPr>
          <w:rFonts w:ascii="Arial" w:hAnsi="Arial" w:cs="Arial"/>
          <w:sz w:val="24"/>
          <w:szCs w:val="24"/>
          <w:lang w:eastAsia="es-CL"/>
        </w:rPr>
        <w:t xml:space="preserve"> individual el</w:t>
      </w:r>
      <w:r w:rsidRPr="00D42EF1">
        <w:rPr>
          <w:rFonts w:ascii="Arial" w:hAnsi="Arial" w:cs="Arial"/>
          <w:sz w:val="24"/>
          <w:szCs w:val="24"/>
          <w:lang w:eastAsia="es-CL"/>
        </w:rPr>
        <w:t xml:space="preserve"> saldo </w:t>
      </w:r>
      <w:r>
        <w:rPr>
          <w:rFonts w:ascii="Arial" w:hAnsi="Arial" w:cs="Arial"/>
          <w:sz w:val="24"/>
          <w:szCs w:val="24"/>
          <w:lang w:eastAsia="es-CL"/>
        </w:rPr>
        <w:t xml:space="preserve">de la </w:t>
      </w:r>
      <w:r w:rsidRPr="00D42EF1">
        <w:rPr>
          <w:rFonts w:ascii="Arial" w:hAnsi="Arial" w:cs="Arial"/>
          <w:sz w:val="24"/>
          <w:szCs w:val="24"/>
          <w:lang w:eastAsia="es-CL"/>
        </w:rPr>
        <w:t xml:space="preserve">cuenta de ahorro individual </w:t>
      </w:r>
      <w:r>
        <w:rPr>
          <w:rFonts w:ascii="Arial" w:hAnsi="Arial" w:cs="Arial"/>
          <w:sz w:val="24"/>
          <w:szCs w:val="24"/>
          <w:lang w:eastAsia="es-CL"/>
        </w:rPr>
        <w:t>al momento de pensionarse, utilizando los cálculos en plazo fijo para, así, no usar las tablas de mortalidad.</w:t>
      </w:r>
    </w:p>
    <w:p w14:paraId="61121A8E" w14:textId="77777777" w:rsidR="00514566" w:rsidRDefault="00514566" w:rsidP="0050448B">
      <w:pPr>
        <w:jc w:val="both"/>
        <w:rPr>
          <w:rFonts w:ascii="Arial" w:hAnsi="Arial" w:cs="Arial"/>
          <w:sz w:val="24"/>
          <w:szCs w:val="24"/>
          <w:lang w:eastAsia="es-CL"/>
        </w:rPr>
      </w:pPr>
    </w:p>
    <w:p w14:paraId="0E91A0B1"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En cuanto a la tasa, es decir, la rentabilidad futura, manifestó que no es sano que sea la Superintendencia de Pensiones quien las fije, sino que debe ser definida mediante un panel de expertos para lograr mayores proyecciones que las que se hacen actualmente y, en particular, eliminar, por un lado, el efecto de que la tasa sea inferior a la rentabilidad futura real, y, por el otro, el factor de reajuste.</w:t>
      </w:r>
    </w:p>
    <w:p w14:paraId="03CE5762" w14:textId="77777777" w:rsidR="00514566" w:rsidRDefault="00514566" w:rsidP="00042460">
      <w:pPr>
        <w:ind w:firstLine="1985"/>
        <w:jc w:val="both"/>
        <w:rPr>
          <w:rFonts w:ascii="Arial" w:hAnsi="Arial" w:cs="Arial"/>
          <w:sz w:val="24"/>
          <w:szCs w:val="24"/>
          <w:lang w:eastAsia="es-CL"/>
        </w:rPr>
      </w:pPr>
    </w:p>
    <w:p w14:paraId="1DFAFD1B"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De igual modo, el señor </w:t>
      </w:r>
      <w:r w:rsidRPr="0050448B">
        <w:rPr>
          <w:rFonts w:ascii="Arial" w:hAnsi="Arial" w:cs="Arial"/>
          <w:b/>
          <w:sz w:val="24"/>
          <w:szCs w:val="24"/>
          <w:lang w:eastAsia="es-CL"/>
        </w:rPr>
        <w:t>Basso</w:t>
      </w:r>
      <w:r>
        <w:rPr>
          <w:rFonts w:ascii="Arial" w:hAnsi="Arial" w:cs="Arial"/>
          <w:sz w:val="24"/>
          <w:szCs w:val="24"/>
          <w:lang w:eastAsia="es-CL"/>
        </w:rPr>
        <w:t xml:space="preserve"> propuso que e</w:t>
      </w:r>
      <w:r w:rsidRPr="000A5330">
        <w:rPr>
          <w:rFonts w:ascii="Arial" w:hAnsi="Arial" w:cs="Arial"/>
          <w:sz w:val="24"/>
          <w:szCs w:val="24"/>
          <w:lang w:eastAsia="es-CL"/>
        </w:rPr>
        <w:t>l Complemento Solidario se</w:t>
      </w:r>
      <w:r>
        <w:rPr>
          <w:rFonts w:ascii="Arial" w:hAnsi="Arial" w:cs="Arial"/>
          <w:sz w:val="24"/>
          <w:szCs w:val="24"/>
          <w:lang w:eastAsia="es-CL"/>
        </w:rPr>
        <w:t>a</w:t>
      </w:r>
      <w:r w:rsidRPr="000A5330">
        <w:rPr>
          <w:rFonts w:ascii="Arial" w:hAnsi="Arial" w:cs="Arial"/>
          <w:sz w:val="24"/>
          <w:szCs w:val="24"/>
          <w:lang w:eastAsia="es-CL"/>
        </w:rPr>
        <w:t xml:space="preserve"> de cargo fiscal y en ningún caso el </w:t>
      </w:r>
      <w:r>
        <w:rPr>
          <w:rFonts w:ascii="Arial" w:hAnsi="Arial" w:cs="Arial"/>
          <w:sz w:val="24"/>
          <w:szCs w:val="24"/>
          <w:lang w:eastAsia="es-CL"/>
        </w:rPr>
        <w:t>E</w:t>
      </w:r>
      <w:r w:rsidRPr="000A5330">
        <w:rPr>
          <w:rFonts w:ascii="Arial" w:hAnsi="Arial" w:cs="Arial"/>
          <w:sz w:val="24"/>
          <w:szCs w:val="24"/>
          <w:lang w:eastAsia="es-CL"/>
        </w:rPr>
        <w:t xml:space="preserve">stado podrá utilizar el ahorro previsional del pensionado para financiar </w:t>
      </w:r>
      <w:r>
        <w:rPr>
          <w:rFonts w:ascii="Arial" w:hAnsi="Arial" w:cs="Arial"/>
          <w:sz w:val="24"/>
          <w:szCs w:val="24"/>
          <w:lang w:eastAsia="es-CL"/>
        </w:rPr>
        <w:t xml:space="preserve">la </w:t>
      </w:r>
      <w:r w:rsidRPr="000A5330">
        <w:rPr>
          <w:rFonts w:ascii="Arial" w:hAnsi="Arial" w:cs="Arial"/>
          <w:sz w:val="24"/>
          <w:szCs w:val="24"/>
          <w:lang w:eastAsia="es-CL"/>
        </w:rPr>
        <w:t>diferencia</w:t>
      </w:r>
      <w:r>
        <w:rPr>
          <w:rFonts w:ascii="Arial" w:hAnsi="Arial" w:cs="Arial"/>
          <w:sz w:val="24"/>
          <w:szCs w:val="24"/>
          <w:lang w:eastAsia="es-CL"/>
        </w:rPr>
        <w:t xml:space="preserve"> que se produzca.</w:t>
      </w:r>
    </w:p>
    <w:p w14:paraId="40CCB89E" w14:textId="77777777" w:rsidR="00514566" w:rsidRDefault="00514566" w:rsidP="0050448B">
      <w:pPr>
        <w:jc w:val="both"/>
        <w:rPr>
          <w:rFonts w:ascii="Arial" w:hAnsi="Arial" w:cs="Arial"/>
          <w:sz w:val="24"/>
          <w:szCs w:val="24"/>
          <w:lang w:eastAsia="es-CL"/>
        </w:rPr>
      </w:pPr>
    </w:p>
    <w:p w14:paraId="08D36E01"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En este marco, el expositor manifestó que la </w:t>
      </w:r>
      <w:r w:rsidRPr="00274E2F">
        <w:rPr>
          <w:rFonts w:ascii="Arial" w:hAnsi="Arial" w:cs="Arial"/>
          <w:sz w:val="24"/>
          <w:szCs w:val="24"/>
          <w:lang w:eastAsia="es-CL"/>
        </w:rPr>
        <w:t>modalidad</w:t>
      </w:r>
      <w:r>
        <w:rPr>
          <w:rFonts w:ascii="Arial" w:hAnsi="Arial" w:cs="Arial"/>
          <w:sz w:val="24"/>
          <w:szCs w:val="24"/>
          <w:lang w:eastAsia="es-CL"/>
        </w:rPr>
        <w:t xml:space="preserve"> propuesta</w:t>
      </w:r>
      <w:r w:rsidRPr="00274E2F">
        <w:rPr>
          <w:rFonts w:ascii="Arial" w:hAnsi="Arial" w:cs="Arial"/>
          <w:sz w:val="24"/>
          <w:szCs w:val="24"/>
          <w:lang w:eastAsia="es-CL"/>
        </w:rPr>
        <w:t xml:space="preserve"> no producirá Pensión de Sobrevivencia. </w:t>
      </w:r>
      <w:r>
        <w:rPr>
          <w:rFonts w:ascii="Arial" w:hAnsi="Arial" w:cs="Arial"/>
          <w:sz w:val="24"/>
          <w:szCs w:val="24"/>
          <w:lang w:eastAsia="es-CL"/>
        </w:rPr>
        <w:t>Además, s</w:t>
      </w:r>
      <w:r w:rsidRPr="00274E2F">
        <w:rPr>
          <w:rFonts w:ascii="Arial" w:hAnsi="Arial" w:cs="Arial"/>
          <w:sz w:val="24"/>
          <w:szCs w:val="24"/>
          <w:lang w:eastAsia="es-CL"/>
        </w:rPr>
        <w:t>i</w:t>
      </w:r>
      <w:r>
        <w:rPr>
          <w:rFonts w:ascii="Arial" w:hAnsi="Arial" w:cs="Arial"/>
          <w:sz w:val="24"/>
          <w:szCs w:val="24"/>
          <w:lang w:eastAsia="es-CL"/>
        </w:rPr>
        <w:t xml:space="preserve"> el</w:t>
      </w:r>
      <w:r w:rsidRPr="00274E2F">
        <w:rPr>
          <w:rFonts w:ascii="Arial" w:hAnsi="Arial" w:cs="Arial"/>
          <w:sz w:val="24"/>
          <w:szCs w:val="24"/>
          <w:lang w:eastAsia="es-CL"/>
        </w:rPr>
        <w:t xml:space="preserve"> pensionado fallece antes de alcanzar </w:t>
      </w:r>
      <w:r>
        <w:rPr>
          <w:rFonts w:ascii="Arial" w:hAnsi="Arial" w:cs="Arial"/>
          <w:sz w:val="24"/>
          <w:szCs w:val="24"/>
          <w:lang w:eastAsia="es-CL"/>
        </w:rPr>
        <w:t>la esperanza de vida, el</w:t>
      </w:r>
      <w:r w:rsidRPr="00274E2F">
        <w:rPr>
          <w:rFonts w:ascii="Arial" w:hAnsi="Arial" w:cs="Arial"/>
          <w:sz w:val="24"/>
          <w:szCs w:val="24"/>
          <w:lang w:eastAsia="es-CL"/>
        </w:rPr>
        <w:t xml:space="preserve"> saldo de ahorro</w:t>
      </w:r>
      <w:r>
        <w:rPr>
          <w:rFonts w:ascii="Arial" w:hAnsi="Arial" w:cs="Arial"/>
          <w:sz w:val="24"/>
          <w:szCs w:val="24"/>
          <w:lang w:eastAsia="es-CL"/>
        </w:rPr>
        <w:t xml:space="preserve"> que quede</w:t>
      </w:r>
      <w:r w:rsidRPr="00274E2F">
        <w:rPr>
          <w:rFonts w:ascii="Arial" w:hAnsi="Arial" w:cs="Arial"/>
          <w:sz w:val="24"/>
          <w:szCs w:val="24"/>
          <w:lang w:eastAsia="es-CL"/>
        </w:rPr>
        <w:t xml:space="preserve"> será herencia. </w:t>
      </w:r>
      <w:r>
        <w:rPr>
          <w:rFonts w:ascii="Arial" w:hAnsi="Arial" w:cs="Arial"/>
          <w:sz w:val="24"/>
          <w:szCs w:val="24"/>
          <w:lang w:eastAsia="es-CL"/>
        </w:rPr>
        <w:t>Sin embargo, q</w:t>
      </w:r>
      <w:r w:rsidRPr="00274E2F">
        <w:rPr>
          <w:rFonts w:ascii="Arial" w:hAnsi="Arial" w:cs="Arial"/>
          <w:sz w:val="24"/>
          <w:szCs w:val="24"/>
          <w:lang w:eastAsia="es-CL"/>
        </w:rPr>
        <w:t xml:space="preserve">uienes deseen </w:t>
      </w:r>
      <w:r>
        <w:rPr>
          <w:rFonts w:ascii="Arial" w:hAnsi="Arial" w:cs="Arial"/>
          <w:sz w:val="24"/>
          <w:szCs w:val="24"/>
          <w:lang w:eastAsia="es-CL"/>
        </w:rPr>
        <w:t>continuar con la</w:t>
      </w:r>
      <w:r w:rsidRPr="00274E2F">
        <w:rPr>
          <w:rFonts w:ascii="Arial" w:hAnsi="Arial" w:cs="Arial"/>
          <w:sz w:val="24"/>
          <w:szCs w:val="24"/>
          <w:lang w:eastAsia="es-CL"/>
        </w:rPr>
        <w:t xml:space="preserve"> Pensión de Sobrevivencia</w:t>
      </w:r>
      <w:r>
        <w:rPr>
          <w:rFonts w:ascii="Arial" w:hAnsi="Arial" w:cs="Arial"/>
          <w:sz w:val="24"/>
          <w:szCs w:val="24"/>
          <w:lang w:eastAsia="es-CL"/>
        </w:rPr>
        <w:t>,</w:t>
      </w:r>
      <w:r w:rsidRPr="00274E2F">
        <w:rPr>
          <w:rFonts w:ascii="Arial" w:hAnsi="Arial" w:cs="Arial"/>
          <w:sz w:val="24"/>
          <w:szCs w:val="24"/>
          <w:lang w:eastAsia="es-CL"/>
        </w:rPr>
        <w:t xml:space="preserve"> podrán elegir cualquiera de las otras modalidades vigentes. </w:t>
      </w:r>
    </w:p>
    <w:p w14:paraId="322FBF5B" w14:textId="77777777" w:rsidR="00514566" w:rsidRDefault="00514566" w:rsidP="0050448B">
      <w:pPr>
        <w:jc w:val="both"/>
        <w:rPr>
          <w:rFonts w:ascii="Arial" w:hAnsi="Arial" w:cs="Arial"/>
          <w:sz w:val="24"/>
          <w:szCs w:val="24"/>
          <w:lang w:eastAsia="es-CL"/>
        </w:rPr>
      </w:pPr>
    </w:p>
    <w:p w14:paraId="6CCCD93A"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Asimismo, y para finalizar, el señor </w:t>
      </w:r>
      <w:r w:rsidRPr="0050448B">
        <w:rPr>
          <w:rFonts w:ascii="Arial" w:hAnsi="Arial" w:cs="Arial"/>
          <w:b/>
          <w:sz w:val="24"/>
          <w:szCs w:val="24"/>
          <w:lang w:eastAsia="es-CL"/>
        </w:rPr>
        <w:t>Basso</w:t>
      </w:r>
      <w:r>
        <w:rPr>
          <w:rFonts w:ascii="Arial" w:hAnsi="Arial" w:cs="Arial"/>
          <w:sz w:val="24"/>
          <w:szCs w:val="24"/>
          <w:lang w:eastAsia="es-CL"/>
        </w:rPr>
        <w:t xml:space="preserve"> propuso el siguiente sistema de transición de la propuesta.</w:t>
      </w:r>
    </w:p>
    <w:p w14:paraId="09B677BD" w14:textId="77777777" w:rsidR="00514566" w:rsidRDefault="00514566" w:rsidP="0050448B">
      <w:pPr>
        <w:jc w:val="both"/>
        <w:rPr>
          <w:rFonts w:ascii="Arial" w:hAnsi="Arial" w:cs="Arial"/>
          <w:sz w:val="24"/>
          <w:szCs w:val="24"/>
          <w:lang w:eastAsia="es-CL"/>
        </w:rPr>
      </w:pPr>
    </w:p>
    <w:p w14:paraId="381C5644"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En cuanto a los a</w:t>
      </w:r>
      <w:r w:rsidRPr="00274E2F">
        <w:rPr>
          <w:rFonts w:ascii="Arial" w:hAnsi="Arial" w:cs="Arial"/>
          <w:sz w:val="24"/>
          <w:szCs w:val="24"/>
          <w:lang w:eastAsia="es-CL"/>
        </w:rPr>
        <w:t xml:space="preserve">ctuales </w:t>
      </w:r>
      <w:r>
        <w:rPr>
          <w:rFonts w:ascii="Arial" w:hAnsi="Arial" w:cs="Arial"/>
          <w:sz w:val="24"/>
          <w:szCs w:val="24"/>
          <w:lang w:eastAsia="es-CL"/>
        </w:rPr>
        <w:t>p</w:t>
      </w:r>
      <w:r w:rsidRPr="00274E2F">
        <w:rPr>
          <w:rFonts w:ascii="Arial" w:hAnsi="Arial" w:cs="Arial"/>
          <w:sz w:val="24"/>
          <w:szCs w:val="24"/>
          <w:lang w:eastAsia="es-CL"/>
        </w:rPr>
        <w:t>ensionados</w:t>
      </w:r>
      <w:r>
        <w:rPr>
          <w:rFonts w:ascii="Arial" w:hAnsi="Arial" w:cs="Arial"/>
          <w:sz w:val="24"/>
          <w:szCs w:val="24"/>
          <w:lang w:eastAsia="es-CL"/>
        </w:rPr>
        <w:t>, estos</w:t>
      </w:r>
      <w:r w:rsidRPr="00274E2F">
        <w:rPr>
          <w:rFonts w:ascii="Arial" w:hAnsi="Arial" w:cs="Arial"/>
          <w:sz w:val="24"/>
          <w:szCs w:val="24"/>
          <w:lang w:eastAsia="es-CL"/>
        </w:rPr>
        <w:t xml:space="preserve"> tendrán derecho a cambiarse a la nueva modalidad</w:t>
      </w:r>
      <w:r>
        <w:rPr>
          <w:rFonts w:ascii="Arial" w:hAnsi="Arial" w:cs="Arial"/>
          <w:sz w:val="24"/>
          <w:szCs w:val="24"/>
          <w:lang w:eastAsia="es-CL"/>
        </w:rPr>
        <w:t xml:space="preserve"> y los a</w:t>
      </w:r>
      <w:r w:rsidRPr="00274E2F">
        <w:rPr>
          <w:rFonts w:ascii="Arial" w:hAnsi="Arial" w:cs="Arial"/>
          <w:sz w:val="24"/>
          <w:szCs w:val="24"/>
          <w:lang w:eastAsia="es-CL"/>
        </w:rPr>
        <w:t xml:space="preserve">ctuales </w:t>
      </w:r>
      <w:r>
        <w:rPr>
          <w:rFonts w:ascii="Arial" w:hAnsi="Arial" w:cs="Arial"/>
          <w:sz w:val="24"/>
          <w:szCs w:val="24"/>
          <w:lang w:eastAsia="es-CL"/>
        </w:rPr>
        <w:t>b</w:t>
      </w:r>
      <w:r w:rsidRPr="00274E2F">
        <w:rPr>
          <w:rFonts w:ascii="Arial" w:hAnsi="Arial" w:cs="Arial"/>
          <w:sz w:val="24"/>
          <w:szCs w:val="24"/>
          <w:lang w:eastAsia="es-CL"/>
        </w:rPr>
        <w:t>eneficiarios tendrán derecho a optar entre solicitar la entrega del saldo de capital del pensionado fallecido o mantenerse en R</w:t>
      </w:r>
      <w:r>
        <w:rPr>
          <w:rFonts w:ascii="Arial" w:hAnsi="Arial" w:cs="Arial"/>
          <w:sz w:val="24"/>
          <w:szCs w:val="24"/>
          <w:lang w:eastAsia="es-CL"/>
        </w:rPr>
        <w:t xml:space="preserve">etiro </w:t>
      </w:r>
      <w:r w:rsidRPr="00274E2F">
        <w:rPr>
          <w:rFonts w:ascii="Arial" w:hAnsi="Arial" w:cs="Arial"/>
          <w:sz w:val="24"/>
          <w:szCs w:val="24"/>
          <w:lang w:eastAsia="es-CL"/>
        </w:rPr>
        <w:t>P</w:t>
      </w:r>
      <w:r>
        <w:rPr>
          <w:rFonts w:ascii="Arial" w:hAnsi="Arial" w:cs="Arial"/>
          <w:sz w:val="24"/>
          <w:szCs w:val="24"/>
          <w:lang w:eastAsia="es-CL"/>
        </w:rPr>
        <w:t>rogramado.</w:t>
      </w:r>
    </w:p>
    <w:p w14:paraId="322648EB" w14:textId="77777777" w:rsidR="00514566" w:rsidRDefault="00514566" w:rsidP="0050448B">
      <w:pPr>
        <w:jc w:val="both"/>
        <w:rPr>
          <w:rFonts w:ascii="Arial" w:hAnsi="Arial" w:cs="Arial"/>
          <w:sz w:val="24"/>
          <w:szCs w:val="24"/>
          <w:lang w:eastAsia="es-CL"/>
        </w:rPr>
      </w:pPr>
    </w:p>
    <w:p w14:paraId="01C82D87"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Para el cálculo, culminó, propuso que la r</w:t>
      </w:r>
      <w:r w:rsidRPr="00274E2F">
        <w:rPr>
          <w:rFonts w:ascii="Arial" w:hAnsi="Arial" w:cs="Arial"/>
          <w:sz w:val="24"/>
          <w:szCs w:val="24"/>
          <w:lang w:eastAsia="es-CL"/>
        </w:rPr>
        <w:t xml:space="preserve">entabilidad </w:t>
      </w:r>
      <w:r>
        <w:rPr>
          <w:rFonts w:ascii="Arial" w:hAnsi="Arial" w:cs="Arial"/>
          <w:sz w:val="24"/>
          <w:szCs w:val="24"/>
          <w:lang w:eastAsia="es-CL"/>
        </w:rPr>
        <w:t>f</w:t>
      </w:r>
      <w:r w:rsidRPr="00274E2F">
        <w:rPr>
          <w:rFonts w:ascii="Arial" w:hAnsi="Arial" w:cs="Arial"/>
          <w:sz w:val="24"/>
          <w:szCs w:val="24"/>
          <w:lang w:eastAsia="es-CL"/>
        </w:rPr>
        <w:t xml:space="preserve">utura </w:t>
      </w:r>
      <w:r>
        <w:rPr>
          <w:rFonts w:ascii="Arial" w:hAnsi="Arial" w:cs="Arial"/>
          <w:sz w:val="24"/>
          <w:szCs w:val="24"/>
          <w:lang w:eastAsia="es-CL"/>
        </w:rPr>
        <w:t xml:space="preserve">sea </w:t>
      </w:r>
      <w:r w:rsidRPr="00274E2F">
        <w:rPr>
          <w:rFonts w:ascii="Arial" w:hAnsi="Arial" w:cs="Arial"/>
          <w:sz w:val="24"/>
          <w:szCs w:val="24"/>
          <w:lang w:eastAsia="es-CL"/>
        </w:rPr>
        <w:t xml:space="preserve">constante e igual al 4% anual, en tanto no se encuentre en funcionamiento el Panel de Expertos. </w:t>
      </w:r>
      <w:r>
        <w:rPr>
          <w:rFonts w:ascii="Arial" w:hAnsi="Arial" w:cs="Arial"/>
          <w:sz w:val="24"/>
          <w:szCs w:val="24"/>
          <w:lang w:eastAsia="es-CL"/>
        </w:rPr>
        <w:t>Respecto a las t</w:t>
      </w:r>
      <w:r w:rsidRPr="00274E2F">
        <w:rPr>
          <w:rFonts w:ascii="Arial" w:hAnsi="Arial" w:cs="Arial"/>
          <w:sz w:val="24"/>
          <w:szCs w:val="24"/>
          <w:lang w:eastAsia="es-CL"/>
        </w:rPr>
        <w:t xml:space="preserve">ablas de </w:t>
      </w:r>
      <w:r>
        <w:rPr>
          <w:rFonts w:ascii="Arial" w:hAnsi="Arial" w:cs="Arial"/>
          <w:sz w:val="24"/>
          <w:szCs w:val="24"/>
          <w:lang w:eastAsia="es-CL"/>
        </w:rPr>
        <w:t>m</w:t>
      </w:r>
      <w:r w:rsidRPr="00274E2F">
        <w:rPr>
          <w:rFonts w:ascii="Arial" w:hAnsi="Arial" w:cs="Arial"/>
          <w:sz w:val="24"/>
          <w:szCs w:val="24"/>
          <w:lang w:eastAsia="es-CL"/>
        </w:rPr>
        <w:t>ortalidad, se utilizarán las vigentes para los hombres en tanto el INE no las genere, pero tanto para los hombres como para las mujeres</w:t>
      </w:r>
      <w:r>
        <w:rPr>
          <w:rFonts w:ascii="Arial" w:hAnsi="Arial" w:cs="Arial"/>
          <w:sz w:val="24"/>
          <w:szCs w:val="24"/>
          <w:lang w:eastAsia="es-CL"/>
        </w:rPr>
        <w:t>.</w:t>
      </w:r>
    </w:p>
    <w:p w14:paraId="77873276" w14:textId="77777777" w:rsidR="00514566" w:rsidRDefault="00514566" w:rsidP="0050448B">
      <w:pPr>
        <w:jc w:val="both"/>
        <w:rPr>
          <w:rFonts w:ascii="Arial" w:hAnsi="Arial" w:cs="Arial"/>
          <w:sz w:val="24"/>
          <w:szCs w:val="24"/>
          <w:lang w:eastAsia="es-CL"/>
        </w:rPr>
      </w:pPr>
    </w:p>
    <w:p w14:paraId="18A7CF55"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Terminadas las exposiciones, la diputada señora </w:t>
      </w:r>
      <w:r w:rsidRPr="0050448B">
        <w:rPr>
          <w:rFonts w:ascii="Arial" w:hAnsi="Arial" w:cs="Arial"/>
          <w:b/>
          <w:sz w:val="24"/>
          <w:szCs w:val="24"/>
          <w:lang w:eastAsia="es-CL"/>
        </w:rPr>
        <w:t>Sepúlveda,</w:t>
      </w:r>
      <w:r>
        <w:rPr>
          <w:rFonts w:ascii="Arial" w:hAnsi="Arial" w:cs="Arial"/>
          <w:sz w:val="24"/>
          <w:szCs w:val="24"/>
          <w:lang w:eastAsia="es-CL"/>
        </w:rPr>
        <w:t xml:space="preserve"> doña Alejandra, manifestó que esta</w:t>
      </w:r>
      <w:r w:rsidRPr="0042099A">
        <w:rPr>
          <w:rFonts w:ascii="Arial" w:hAnsi="Arial" w:cs="Arial"/>
          <w:sz w:val="24"/>
          <w:szCs w:val="24"/>
          <w:lang w:eastAsia="es-CL"/>
        </w:rPr>
        <w:t xml:space="preserve"> es una oportunidad que no se puede desaprovechar</w:t>
      </w:r>
      <w:r>
        <w:rPr>
          <w:rFonts w:ascii="Arial" w:hAnsi="Arial" w:cs="Arial"/>
          <w:sz w:val="24"/>
          <w:szCs w:val="24"/>
          <w:lang w:eastAsia="es-CL"/>
        </w:rPr>
        <w:t>, pues</w:t>
      </w:r>
      <w:r w:rsidRPr="0042099A">
        <w:rPr>
          <w:rFonts w:ascii="Arial" w:hAnsi="Arial" w:cs="Arial"/>
          <w:sz w:val="24"/>
          <w:szCs w:val="24"/>
          <w:lang w:eastAsia="es-CL"/>
        </w:rPr>
        <w:t xml:space="preserve"> </w:t>
      </w:r>
      <w:r>
        <w:rPr>
          <w:rFonts w:ascii="Arial" w:hAnsi="Arial" w:cs="Arial"/>
          <w:sz w:val="24"/>
          <w:szCs w:val="24"/>
          <w:lang w:eastAsia="es-CL"/>
        </w:rPr>
        <w:t>a su juicio,</w:t>
      </w:r>
      <w:r w:rsidRPr="0042099A">
        <w:rPr>
          <w:rFonts w:ascii="Arial" w:hAnsi="Arial" w:cs="Arial"/>
          <w:sz w:val="24"/>
          <w:szCs w:val="24"/>
          <w:lang w:eastAsia="es-CL"/>
        </w:rPr>
        <w:t xml:space="preserve"> </w:t>
      </w:r>
      <w:r>
        <w:rPr>
          <w:rFonts w:ascii="Arial" w:hAnsi="Arial" w:cs="Arial"/>
          <w:sz w:val="24"/>
          <w:szCs w:val="24"/>
          <w:lang w:eastAsia="es-CL"/>
        </w:rPr>
        <w:t xml:space="preserve">es </w:t>
      </w:r>
      <w:r w:rsidRPr="0042099A">
        <w:rPr>
          <w:rFonts w:ascii="Arial" w:hAnsi="Arial" w:cs="Arial"/>
          <w:sz w:val="24"/>
          <w:szCs w:val="24"/>
          <w:lang w:eastAsia="es-CL"/>
        </w:rPr>
        <w:t>un avance el aumento de cobertura. No obstante</w:t>
      </w:r>
      <w:r>
        <w:rPr>
          <w:rFonts w:ascii="Arial" w:hAnsi="Arial" w:cs="Arial"/>
          <w:sz w:val="24"/>
          <w:szCs w:val="24"/>
          <w:lang w:eastAsia="es-CL"/>
        </w:rPr>
        <w:t xml:space="preserve"> lo anterior</w:t>
      </w:r>
      <w:r w:rsidRPr="0042099A">
        <w:rPr>
          <w:rFonts w:ascii="Arial" w:hAnsi="Arial" w:cs="Arial"/>
          <w:sz w:val="24"/>
          <w:szCs w:val="24"/>
          <w:lang w:eastAsia="es-CL"/>
        </w:rPr>
        <w:t xml:space="preserve">, </w:t>
      </w:r>
      <w:r>
        <w:rPr>
          <w:rFonts w:ascii="Arial" w:hAnsi="Arial" w:cs="Arial"/>
          <w:sz w:val="24"/>
          <w:szCs w:val="24"/>
          <w:lang w:eastAsia="es-CL"/>
        </w:rPr>
        <w:t>anticipó que propondrá modificaciones para aumentar el aporte tributario de los contribuyentes de más altos ingresos, lo que significará restringir aún más algunas exenciones propuestas por el Gobierno. Asimismo, anunció que propondrá que las mujeres puedan acceder a partir de los 60 años a la pensión Básica Solidaria y reducir las tablas de mortalidad desde su límite actual de 110 años a 85 años.</w:t>
      </w:r>
    </w:p>
    <w:p w14:paraId="78C9C106" w14:textId="77777777" w:rsidR="00514566" w:rsidRDefault="00514566" w:rsidP="0050448B">
      <w:pPr>
        <w:jc w:val="both"/>
        <w:rPr>
          <w:rFonts w:ascii="Arial" w:hAnsi="Arial" w:cs="Arial"/>
          <w:sz w:val="24"/>
          <w:szCs w:val="24"/>
          <w:lang w:eastAsia="es-CL"/>
        </w:rPr>
      </w:pPr>
    </w:p>
    <w:p w14:paraId="6EFEF884"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En la misma línea, la diputada señora </w:t>
      </w:r>
      <w:r w:rsidRPr="0050448B">
        <w:rPr>
          <w:rFonts w:ascii="Arial" w:hAnsi="Arial" w:cs="Arial"/>
          <w:b/>
          <w:sz w:val="24"/>
          <w:szCs w:val="24"/>
          <w:lang w:eastAsia="es-CL"/>
        </w:rPr>
        <w:t>Yeomans</w:t>
      </w:r>
      <w:r>
        <w:rPr>
          <w:rFonts w:ascii="Arial" w:hAnsi="Arial" w:cs="Arial"/>
          <w:sz w:val="24"/>
          <w:szCs w:val="24"/>
          <w:lang w:eastAsia="es-CL"/>
        </w:rPr>
        <w:t>, doña Gael, expresó</w:t>
      </w:r>
      <w:r w:rsidRPr="0042099A">
        <w:rPr>
          <w:rFonts w:ascii="Arial" w:hAnsi="Arial" w:cs="Arial"/>
          <w:sz w:val="24"/>
          <w:szCs w:val="24"/>
          <w:lang w:eastAsia="es-CL"/>
        </w:rPr>
        <w:t xml:space="preserve"> la necesidad de mejorar la propuesta, tanto para aumentar el monto como la cobertura. </w:t>
      </w:r>
      <w:r>
        <w:rPr>
          <w:rFonts w:ascii="Arial" w:hAnsi="Arial" w:cs="Arial"/>
          <w:sz w:val="24"/>
          <w:szCs w:val="24"/>
          <w:lang w:eastAsia="es-CL"/>
        </w:rPr>
        <w:t>De igual modo, m</w:t>
      </w:r>
      <w:r w:rsidRPr="0042099A">
        <w:rPr>
          <w:rFonts w:ascii="Arial" w:hAnsi="Arial" w:cs="Arial"/>
          <w:sz w:val="24"/>
          <w:szCs w:val="24"/>
          <w:lang w:eastAsia="es-CL"/>
        </w:rPr>
        <w:t>anifestó que se deben evaluar la exenciones que propone el proyecto y revisar, entre otros puntos, la edad de jubilación de las mujeres.</w:t>
      </w:r>
    </w:p>
    <w:p w14:paraId="4690CB2D" w14:textId="77777777" w:rsidR="00514566" w:rsidRDefault="00514566" w:rsidP="0050448B">
      <w:pPr>
        <w:jc w:val="both"/>
        <w:rPr>
          <w:rFonts w:ascii="Arial" w:hAnsi="Arial" w:cs="Arial"/>
          <w:sz w:val="24"/>
          <w:szCs w:val="24"/>
          <w:lang w:eastAsia="es-CL"/>
        </w:rPr>
      </w:pPr>
    </w:p>
    <w:p w14:paraId="3BCF547D"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Por su parte, el diputado señor</w:t>
      </w:r>
      <w:r w:rsidRPr="0042099A">
        <w:rPr>
          <w:rFonts w:ascii="Arial" w:hAnsi="Arial" w:cs="Arial"/>
          <w:sz w:val="24"/>
          <w:szCs w:val="24"/>
          <w:lang w:eastAsia="es-CL"/>
        </w:rPr>
        <w:t xml:space="preserve"> </w:t>
      </w:r>
      <w:r w:rsidRPr="0050448B">
        <w:rPr>
          <w:rFonts w:ascii="Arial" w:hAnsi="Arial" w:cs="Arial"/>
          <w:b/>
          <w:sz w:val="24"/>
          <w:szCs w:val="24"/>
          <w:lang w:eastAsia="es-CL"/>
        </w:rPr>
        <w:t>Eguiguren</w:t>
      </w:r>
      <w:r w:rsidRPr="0042099A">
        <w:rPr>
          <w:rFonts w:ascii="Arial" w:hAnsi="Arial" w:cs="Arial"/>
          <w:sz w:val="24"/>
          <w:szCs w:val="24"/>
          <w:lang w:eastAsia="es-CL"/>
        </w:rPr>
        <w:t xml:space="preserve"> consideró que es una oportunidad que no se puede desaprovechar ante la profunda crisis previsional que hay en el país. </w:t>
      </w:r>
      <w:r>
        <w:rPr>
          <w:rFonts w:ascii="Arial" w:hAnsi="Arial" w:cs="Arial"/>
          <w:sz w:val="24"/>
          <w:szCs w:val="24"/>
          <w:lang w:eastAsia="es-CL"/>
        </w:rPr>
        <w:t>Con todo</w:t>
      </w:r>
      <w:r w:rsidRPr="0042099A">
        <w:rPr>
          <w:rFonts w:ascii="Arial" w:hAnsi="Arial" w:cs="Arial"/>
          <w:sz w:val="24"/>
          <w:szCs w:val="24"/>
          <w:lang w:eastAsia="es-CL"/>
        </w:rPr>
        <w:t>,</w:t>
      </w:r>
      <w:r>
        <w:rPr>
          <w:rFonts w:ascii="Arial" w:hAnsi="Arial" w:cs="Arial"/>
          <w:sz w:val="24"/>
          <w:szCs w:val="24"/>
          <w:lang w:eastAsia="es-CL"/>
        </w:rPr>
        <w:t xml:space="preserve"> expresó que</w:t>
      </w:r>
      <w:r w:rsidRPr="0042099A">
        <w:rPr>
          <w:rFonts w:ascii="Arial" w:hAnsi="Arial" w:cs="Arial"/>
          <w:sz w:val="24"/>
          <w:szCs w:val="24"/>
          <w:lang w:eastAsia="es-CL"/>
        </w:rPr>
        <w:t xml:space="preserve"> debiera existir una </w:t>
      </w:r>
      <w:r>
        <w:rPr>
          <w:rFonts w:ascii="Arial" w:hAnsi="Arial" w:cs="Arial"/>
          <w:sz w:val="24"/>
          <w:szCs w:val="24"/>
          <w:lang w:eastAsia="es-CL"/>
        </w:rPr>
        <w:t>P</w:t>
      </w:r>
      <w:r w:rsidRPr="0042099A">
        <w:rPr>
          <w:rFonts w:ascii="Arial" w:hAnsi="Arial" w:cs="Arial"/>
          <w:sz w:val="24"/>
          <w:szCs w:val="24"/>
          <w:lang w:eastAsia="es-CL"/>
        </w:rPr>
        <w:t xml:space="preserve">ensión </w:t>
      </w:r>
      <w:r>
        <w:rPr>
          <w:rFonts w:ascii="Arial" w:hAnsi="Arial" w:cs="Arial"/>
          <w:sz w:val="24"/>
          <w:szCs w:val="24"/>
          <w:lang w:eastAsia="es-CL"/>
        </w:rPr>
        <w:t>B</w:t>
      </w:r>
      <w:r w:rsidRPr="0042099A">
        <w:rPr>
          <w:rFonts w:ascii="Arial" w:hAnsi="Arial" w:cs="Arial"/>
          <w:sz w:val="24"/>
          <w:szCs w:val="24"/>
          <w:lang w:eastAsia="es-CL"/>
        </w:rPr>
        <w:t xml:space="preserve">ásica </w:t>
      </w:r>
      <w:r>
        <w:rPr>
          <w:rFonts w:ascii="Arial" w:hAnsi="Arial" w:cs="Arial"/>
          <w:sz w:val="24"/>
          <w:szCs w:val="24"/>
          <w:lang w:eastAsia="es-CL"/>
        </w:rPr>
        <w:t>S</w:t>
      </w:r>
      <w:r w:rsidRPr="0042099A">
        <w:rPr>
          <w:rFonts w:ascii="Arial" w:hAnsi="Arial" w:cs="Arial"/>
          <w:sz w:val="24"/>
          <w:szCs w:val="24"/>
          <w:lang w:eastAsia="es-CL"/>
        </w:rPr>
        <w:t>olidaria mucho mejor, pero no se puede desconocer el avance que ha hecho el Gobierno.</w:t>
      </w:r>
    </w:p>
    <w:p w14:paraId="1BE922C5" w14:textId="77777777" w:rsidR="00514566" w:rsidRDefault="00514566" w:rsidP="0050448B">
      <w:pPr>
        <w:jc w:val="both"/>
        <w:rPr>
          <w:rFonts w:ascii="Arial" w:hAnsi="Arial" w:cs="Arial"/>
          <w:sz w:val="24"/>
          <w:szCs w:val="24"/>
          <w:lang w:eastAsia="es-CL"/>
        </w:rPr>
      </w:pPr>
    </w:p>
    <w:p w14:paraId="59E78D7F" w14:textId="77777777" w:rsidR="00514566" w:rsidRPr="0042099A"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50448B">
        <w:rPr>
          <w:rFonts w:ascii="Arial" w:hAnsi="Arial" w:cs="Arial"/>
          <w:b/>
          <w:sz w:val="24"/>
          <w:szCs w:val="24"/>
          <w:lang w:eastAsia="es-CL"/>
        </w:rPr>
        <w:t>Labra</w:t>
      </w:r>
      <w:r>
        <w:rPr>
          <w:rFonts w:ascii="Arial" w:hAnsi="Arial" w:cs="Arial"/>
          <w:sz w:val="24"/>
          <w:szCs w:val="24"/>
          <w:lang w:eastAsia="es-CL"/>
        </w:rPr>
        <w:t xml:space="preserve"> sostuvo que debe aumentar el guarismo propuesto de la Pensión Básica Solidaria para llevarla a montos cercanos a los $220.000. Asimismo, planteó que </w:t>
      </w:r>
      <w:r w:rsidRPr="0042099A">
        <w:rPr>
          <w:rFonts w:ascii="Arial" w:hAnsi="Arial" w:cs="Arial"/>
          <w:sz w:val="24"/>
          <w:szCs w:val="24"/>
          <w:lang w:eastAsia="es-CL"/>
        </w:rPr>
        <w:t>debiese haber más tiempo para analizar los contenidos</w:t>
      </w:r>
      <w:r>
        <w:rPr>
          <w:rFonts w:ascii="Arial" w:hAnsi="Arial" w:cs="Arial"/>
          <w:sz w:val="24"/>
          <w:szCs w:val="24"/>
          <w:lang w:eastAsia="es-CL"/>
        </w:rPr>
        <w:t xml:space="preserve"> y</w:t>
      </w:r>
      <w:r w:rsidRPr="0042099A">
        <w:rPr>
          <w:rFonts w:ascii="Arial" w:hAnsi="Arial" w:cs="Arial"/>
          <w:sz w:val="24"/>
          <w:szCs w:val="24"/>
          <w:lang w:eastAsia="es-CL"/>
        </w:rPr>
        <w:t xml:space="preserve"> revertir las condiciones a las que nos ha llevado un sistema fracasado que debe ser humanizado.</w:t>
      </w:r>
    </w:p>
    <w:p w14:paraId="232C283D" w14:textId="77777777" w:rsidR="00514566" w:rsidRDefault="00514566" w:rsidP="00663239">
      <w:pPr>
        <w:jc w:val="both"/>
        <w:rPr>
          <w:rFonts w:ascii="Arial" w:hAnsi="Arial" w:cs="Arial"/>
          <w:sz w:val="24"/>
          <w:szCs w:val="24"/>
          <w:lang w:eastAsia="es-CL"/>
        </w:rPr>
      </w:pPr>
    </w:p>
    <w:p w14:paraId="70108399" w14:textId="77777777" w:rsidR="00514566" w:rsidRPr="0042099A"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A su vez, el diputado señor </w:t>
      </w:r>
      <w:r w:rsidRPr="0050448B">
        <w:rPr>
          <w:rFonts w:ascii="Arial" w:hAnsi="Arial" w:cs="Arial"/>
          <w:b/>
          <w:sz w:val="24"/>
          <w:szCs w:val="24"/>
          <w:lang w:eastAsia="es-CL"/>
        </w:rPr>
        <w:t xml:space="preserve">Jiménez </w:t>
      </w:r>
      <w:r>
        <w:rPr>
          <w:rFonts w:ascii="Arial" w:hAnsi="Arial" w:cs="Arial"/>
          <w:sz w:val="24"/>
          <w:szCs w:val="24"/>
          <w:lang w:eastAsia="es-CL"/>
        </w:rPr>
        <w:t>comunicó</w:t>
      </w:r>
      <w:r w:rsidRPr="0042099A">
        <w:rPr>
          <w:rFonts w:ascii="Arial" w:hAnsi="Arial" w:cs="Arial"/>
          <w:sz w:val="24"/>
          <w:szCs w:val="24"/>
          <w:lang w:eastAsia="es-CL"/>
        </w:rPr>
        <w:t xml:space="preserve"> su inquietud frente al momento en el que se presenta el proyecto, temiendo una jugada política ante lo que ocurre con el cuarto retiro. </w:t>
      </w:r>
      <w:r>
        <w:rPr>
          <w:rFonts w:ascii="Arial" w:hAnsi="Arial" w:cs="Arial"/>
          <w:sz w:val="24"/>
          <w:szCs w:val="24"/>
          <w:lang w:eastAsia="es-CL"/>
        </w:rPr>
        <w:t>De igual modo, expresó que ve espacio para aumentar la cobertura del Pilar Solidario más allá del 80% que propone el Ejecutivo.</w:t>
      </w:r>
    </w:p>
    <w:p w14:paraId="449583CF" w14:textId="77777777" w:rsidR="00514566" w:rsidRDefault="00514566" w:rsidP="0050448B">
      <w:pPr>
        <w:jc w:val="both"/>
        <w:rPr>
          <w:rFonts w:ascii="Arial" w:hAnsi="Arial" w:cs="Arial"/>
          <w:sz w:val="24"/>
          <w:szCs w:val="24"/>
          <w:lang w:eastAsia="es-CL"/>
        </w:rPr>
      </w:pPr>
    </w:p>
    <w:p w14:paraId="36EE8686"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En la misma línea, el diputado señor </w:t>
      </w:r>
      <w:r w:rsidRPr="0050448B">
        <w:rPr>
          <w:rFonts w:ascii="Arial" w:hAnsi="Arial" w:cs="Arial"/>
          <w:b/>
          <w:sz w:val="24"/>
          <w:szCs w:val="24"/>
          <w:lang w:eastAsia="es-CL"/>
        </w:rPr>
        <w:t>Saavedra</w:t>
      </w:r>
      <w:r>
        <w:rPr>
          <w:rFonts w:ascii="Arial" w:hAnsi="Arial" w:cs="Arial"/>
          <w:sz w:val="24"/>
          <w:szCs w:val="24"/>
          <w:lang w:eastAsia="es-CL"/>
        </w:rPr>
        <w:t xml:space="preserve"> propuso aumentar la cobertura a un 85% de la población más vulnerable, lo que implicaría </w:t>
      </w:r>
      <w:r>
        <w:rPr>
          <w:rFonts w:ascii="Arial" w:hAnsi="Arial" w:cs="Arial"/>
          <w:sz w:val="24"/>
          <w:szCs w:val="24"/>
          <w:lang w:eastAsia="es-CL"/>
        </w:rPr>
        <w:lastRenderedPageBreak/>
        <w:t>un mayor esfuerzo fiscal. Asimismo, se manifestó contrario al seguro contra lagunas previsionales, pues, a su juicio, no se deben utilizar recursos desde las cuentas individuales de los afiliados al Seguro de Cesantía.</w:t>
      </w:r>
    </w:p>
    <w:p w14:paraId="77AB92DA" w14:textId="77777777" w:rsidR="00514566" w:rsidRPr="0042099A" w:rsidRDefault="00514566" w:rsidP="0050448B">
      <w:pPr>
        <w:jc w:val="both"/>
        <w:rPr>
          <w:rFonts w:ascii="Arial" w:hAnsi="Arial" w:cs="Arial"/>
          <w:sz w:val="24"/>
          <w:szCs w:val="24"/>
          <w:lang w:eastAsia="es-CL"/>
        </w:rPr>
      </w:pPr>
    </w:p>
    <w:p w14:paraId="0C2D9CAD" w14:textId="77777777" w:rsidR="00514566" w:rsidRPr="0042099A" w:rsidRDefault="00514566" w:rsidP="00042460">
      <w:pPr>
        <w:ind w:firstLine="1985"/>
        <w:jc w:val="both"/>
        <w:rPr>
          <w:rFonts w:ascii="Arial" w:hAnsi="Arial" w:cs="Arial"/>
          <w:sz w:val="24"/>
          <w:szCs w:val="24"/>
          <w:lang w:eastAsia="es-CL"/>
        </w:rPr>
      </w:pPr>
      <w:r w:rsidRPr="0042099A">
        <w:rPr>
          <w:rFonts w:ascii="Arial" w:hAnsi="Arial" w:cs="Arial"/>
          <w:sz w:val="24"/>
          <w:szCs w:val="24"/>
          <w:lang w:eastAsia="es-CL"/>
        </w:rPr>
        <w:t xml:space="preserve">En tanto, </w:t>
      </w:r>
      <w:r>
        <w:rPr>
          <w:rFonts w:ascii="Arial" w:hAnsi="Arial" w:cs="Arial"/>
          <w:sz w:val="24"/>
          <w:szCs w:val="24"/>
          <w:lang w:eastAsia="es-CL"/>
        </w:rPr>
        <w:t>el diputado señor</w:t>
      </w:r>
      <w:r w:rsidRPr="0042099A">
        <w:rPr>
          <w:rFonts w:ascii="Arial" w:hAnsi="Arial" w:cs="Arial"/>
          <w:sz w:val="24"/>
          <w:szCs w:val="24"/>
          <w:lang w:eastAsia="es-CL"/>
        </w:rPr>
        <w:t xml:space="preserve"> </w:t>
      </w:r>
      <w:r w:rsidRPr="0050448B">
        <w:rPr>
          <w:rFonts w:ascii="Arial" w:hAnsi="Arial" w:cs="Arial"/>
          <w:b/>
          <w:sz w:val="24"/>
          <w:szCs w:val="24"/>
          <w:lang w:eastAsia="es-CL"/>
        </w:rPr>
        <w:t>Sauerbaum</w:t>
      </w:r>
      <w:r>
        <w:rPr>
          <w:rFonts w:ascii="Arial" w:hAnsi="Arial" w:cs="Arial"/>
          <w:sz w:val="24"/>
          <w:szCs w:val="24"/>
          <w:lang w:eastAsia="es-CL"/>
        </w:rPr>
        <w:t>,</w:t>
      </w:r>
      <w:r w:rsidRPr="0042099A">
        <w:rPr>
          <w:rFonts w:ascii="Arial" w:hAnsi="Arial" w:cs="Arial"/>
          <w:sz w:val="24"/>
          <w:szCs w:val="24"/>
          <w:lang w:eastAsia="es-CL"/>
        </w:rPr>
        <w:t xml:space="preserve"> </w:t>
      </w:r>
      <w:r>
        <w:rPr>
          <w:rFonts w:ascii="Arial" w:hAnsi="Arial" w:cs="Arial"/>
          <w:sz w:val="24"/>
          <w:szCs w:val="24"/>
          <w:lang w:eastAsia="es-CL"/>
        </w:rPr>
        <w:t>sostuvo</w:t>
      </w:r>
      <w:r w:rsidRPr="0042099A">
        <w:rPr>
          <w:rFonts w:ascii="Arial" w:hAnsi="Arial" w:cs="Arial"/>
          <w:sz w:val="24"/>
          <w:szCs w:val="24"/>
          <w:lang w:eastAsia="es-CL"/>
        </w:rPr>
        <w:t xml:space="preserve"> que</w:t>
      </w:r>
      <w:r>
        <w:rPr>
          <w:rFonts w:ascii="Arial" w:hAnsi="Arial" w:cs="Arial"/>
          <w:sz w:val="24"/>
          <w:szCs w:val="24"/>
          <w:lang w:eastAsia="es-CL"/>
        </w:rPr>
        <w:t xml:space="preserve"> hay espacio para</w:t>
      </w:r>
      <w:r w:rsidRPr="0042099A">
        <w:rPr>
          <w:rFonts w:ascii="Arial" w:hAnsi="Arial" w:cs="Arial"/>
          <w:sz w:val="24"/>
          <w:szCs w:val="24"/>
          <w:lang w:eastAsia="es-CL"/>
        </w:rPr>
        <w:t xml:space="preserve"> aumentar el guarismo</w:t>
      </w:r>
      <w:r>
        <w:rPr>
          <w:rFonts w:ascii="Arial" w:hAnsi="Arial" w:cs="Arial"/>
          <w:sz w:val="24"/>
          <w:szCs w:val="24"/>
          <w:lang w:eastAsia="es-CL"/>
        </w:rPr>
        <w:t xml:space="preserve"> propuesto</w:t>
      </w:r>
      <w:r w:rsidRPr="0042099A">
        <w:rPr>
          <w:rFonts w:ascii="Arial" w:hAnsi="Arial" w:cs="Arial"/>
          <w:sz w:val="24"/>
          <w:szCs w:val="24"/>
          <w:lang w:eastAsia="es-CL"/>
        </w:rPr>
        <w:t>. Sin embargo, lamentó que se crea que el Gobierno no quiere aumentar las pensiones y</w:t>
      </w:r>
      <w:r>
        <w:rPr>
          <w:rFonts w:ascii="Arial" w:hAnsi="Arial" w:cs="Arial"/>
          <w:sz w:val="24"/>
          <w:szCs w:val="24"/>
          <w:lang w:eastAsia="es-CL"/>
        </w:rPr>
        <w:t>, además, señaló</w:t>
      </w:r>
      <w:r w:rsidRPr="0042099A">
        <w:rPr>
          <w:rFonts w:ascii="Arial" w:hAnsi="Arial" w:cs="Arial"/>
          <w:sz w:val="24"/>
          <w:szCs w:val="24"/>
          <w:lang w:eastAsia="es-CL"/>
        </w:rPr>
        <w:t xml:space="preserve"> que las críticas no son observaciones justas.</w:t>
      </w:r>
    </w:p>
    <w:p w14:paraId="4CE0467B" w14:textId="77777777" w:rsidR="00514566" w:rsidRDefault="00514566" w:rsidP="0050448B">
      <w:pPr>
        <w:jc w:val="both"/>
        <w:rPr>
          <w:rFonts w:ascii="Arial" w:hAnsi="Arial" w:cs="Arial"/>
          <w:sz w:val="24"/>
          <w:szCs w:val="24"/>
          <w:lang w:eastAsia="es-CL"/>
        </w:rPr>
      </w:pPr>
    </w:p>
    <w:p w14:paraId="52FCA7E9" w14:textId="77777777" w:rsidR="00514566" w:rsidRPr="0042099A" w:rsidRDefault="00514566" w:rsidP="00042460">
      <w:pPr>
        <w:ind w:firstLine="1985"/>
        <w:jc w:val="both"/>
        <w:rPr>
          <w:rFonts w:ascii="Arial" w:hAnsi="Arial" w:cs="Arial"/>
          <w:sz w:val="24"/>
          <w:szCs w:val="24"/>
          <w:lang w:eastAsia="es-CL"/>
        </w:rPr>
      </w:pPr>
      <w:r>
        <w:rPr>
          <w:rFonts w:ascii="Arial" w:hAnsi="Arial" w:cs="Arial"/>
          <w:sz w:val="24"/>
          <w:szCs w:val="24"/>
          <w:lang w:eastAsia="es-CL"/>
        </w:rPr>
        <w:t>A su turno, el diputado señor</w:t>
      </w:r>
      <w:r w:rsidRPr="0042099A">
        <w:rPr>
          <w:rFonts w:ascii="Arial" w:hAnsi="Arial" w:cs="Arial"/>
          <w:sz w:val="24"/>
          <w:szCs w:val="24"/>
          <w:lang w:eastAsia="es-CL"/>
        </w:rPr>
        <w:t xml:space="preserve"> </w:t>
      </w:r>
      <w:r w:rsidRPr="0050448B">
        <w:rPr>
          <w:rFonts w:ascii="Arial" w:hAnsi="Arial" w:cs="Arial"/>
          <w:b/>
          <w:sz w:val="24"/>
          <w:szCs w:val="24"/>
          <w:lang w:eastAsia="es-CL"/>
        </w:rPr>
        <w:t xml:space="preserve">Molina </w:t>
      </w:r>
      <w:r>
        <w:rPr>
          <w:rFonts w:ascii="Arial" w:hAnsi="Arial" w:cs="Arial"/>
          <w:sz w:val="24"/>
          <w:szCs w:val="24"/>
          <w:lang w:eastAsia="es-CL"/>
        </w:rPr>
        <w:t>lamentó que</w:t>
      </w:r>
      <w:r w:rsidRPr="0042099A">
        <w:rPr>
          <w:rFonts w:ascii="Arial" w:hAnsi="Arial" w:cs="Arial"/>
          <w:sz w:val="24"/>
          <w:szCs w:val="24"/>
          <w:lang w:eastAsia="es-CL"/>
        </w:rPr>
        <w:t xml:space="preserve"> </w:t>
      </w:r>
      <w:r>
        <w:rPr>
          <w:rFonts w:ascii="Arial" w:hAnsi="Arial" w:cs="Arial"/>
          <w:sz w:val="24"/>
          <w:szCs w:val="24"/>
          <w:lang w:eastAsia="es-CL"/>
        </w:rPr>
        <w:t xml:space="preserve">el proyecto de </w:t>
      </w:r>
      <w:r w:rsidRPr="0042099A">
        <w:rPr>
          <w:rFonts w:ascii="Arial" w:hAnsi="Arial" w:cs="Arial"/>
          <w:sz w:val="24"/>
          <w:szCs w:val="24"/>
          <w:lang w:eastAsia="es-CL"/>
        </w:rPr>
        <w:t>reforma de pensiones que impulsa el Gobierno</w:t>
      </w:r>
      <w:r>
        <w:rPr>
          <w:rFonts w:ascii="Arial" w:hAnsi="Arial" w:cs="Arial"/>
          <w:sz w:val="24"/>
          <w:szCs w:val="24"/>
          <w:lang w:eastAsia="es-CL"/>
        </w:rPr>
        <w:t xml:space="preserve"> </w:t>
      </w:r>
      <w:r w:rsidRPr="0042099A">
        <w:rPr>
          <w:rFonts w:ascii="Arial" w:hAnsi="Arial" w:cs="Arial"/>
          <w:sz w:val="24"/>
          <w:szCs w:val="24"/>
          <w:lang w:eastAsia="es-CL"/>
        </w:rPr>
        <w:t>est</w:t>
      </w:r>
      <w:r>
        <w:rPr>
          <w:rFonts w:ascii="Arial" w:hAnsi="Arial" w:cs="Arial"/>
          <w:sz w:val="24"/>
          <w:szCs w:val="24"/>
          <w:lang w:eastAsia="es-CL"/>
        </w:rPr>
        <w:t>e</w:t>
      </w:r>
      <w:r w:rsidRPr="0042099A">
        <w:rPr>
          <w:rFonts w:ascii="Arial" w:hAnsi="Arial" w:cs="Arial"/>
          <w:sz w:val="24"/>
          <w:szCs w:val="24"/>
          <w:lang w:eastAsia="es-CL"/>
        </w:rPr>
        <w:t xml:space="preserve"> estancada en el Senado</w:t>
      </w:r>
      <w:r>
        <w:rPr>
          <w:rFonts w:ascii="Arial" w:hAnsi="Arial" w:cs="Arial"/>
          <w:sz w:val="24"/>
          <w:szCs w:val="24"/>
          <w:lang w:eastAsia="es-CL"/>
        </w:rPr>
        <w:t>, pues, esa es la instancia para mejorar las pensiones de todos</w:t>
      </w:r>
      <w:r w:rsidRPr="0042099A">
        <w:rPr>
          <w:rFonts w:ascii="Arial" w:hAnsi="Arial" w:cs="Arial"/>
          <w:sz w:val="24"/>
          <w:szCs w:val="24"/>
          <w:lang w:eastAsia="es-CL"/>
        </w:rPr>
        <w:t xml:space="preserve">. </w:t>
      </w:r>
      <w:r>
        <w:rPr>
          <w:rFonts w:ascii="Arial" w:hAnsi="Arial" w:cs="Arial"/>
          <w:sz w:val="24"/>
          <w:szCs w:val="24"/>
          <w:lang w:eastAsia="es-CL"/>
        </w:rPr>
        <w:t xml:space="preserve">Además, manifestó que, </w:t>
      </w:r>
      <w:r w:rsidRPr="0042099A">
        <w:rPr>
          <w:rFonts w:ascii="Arial" w:hAnsi="Arial" w:cs="Arial"/>
          <w:sz w:val="24"/>
          <w:szCs w:val="24"/>
          <w:lang w:eastAsia="es-CL"/>
        </w:rPr>
        <w:t>si bien tiene diferencias con algunas exenciones</w:t>
      </w:r>
      <w:r>
        <w:rPr>
          <w:rFonts w:ascii="Arial" w:hAnsi="Arial" w:cs="Arial"/>
          <w:sz w:val="24"/>
          <w:szCs w:val="24"/>
          <w:lang w:eastAsia="es-CL"/>
        </w:rPr>
        <w:t xml:space="preserve"> propuestas</w:t>
      </w:r>
      <w:r w:rsidRPr="0042099A">
        <w:rPr>
          <w:rFonts w:ascii="Arial" w:hAnsi="Arial" w:cs="Arial"/>
          <w:sz w:val="24"/>
          <w:szCs w:val="24"/>
          <w:lang w:eastAsia="es-CL"/>
        </w:rPr>
        <w:t>, consideró que</w:t>
      </w:r>
      <w:r>
        <w:rPr>
          <w:rFonts w:ascii="Arial" w:hAnsi="Arial" w:cs="Arial"/>
          <w:sz w:val="24"/>
          <w:szCs w:val="24"/>
          <w:lang w:eastAsia="es-CL"/>
        </w:rPr>
        <w:t xml:space="preserve"> durante su trámite en particular</w:t>
      </w:r>
      <w:r w:rsidRPr="0042099A">
        <w:rPr>
          <w:rFonts w:ascii="Arial" w:hAnsi="Arial" w:cs="Arial"/>
          <w:sz w:val="24"/>
          <w:szCs w:val="24"/>
          <w:lang w:eastAsia="es-CL"/>
        </w:rPr>
        <w:t xml:space="preserve"> habrá mejoras.</w:t>
      </w:r>
    </w:p>
    <w:p w14:paraId="41C27D92" w14:textId="77777777" w:rsidR="00514566" w:rsidRDefault="00514566" w:rsidP="0050448B">
      <w:pPr>
        <w:jc w:val="both"/>
        <w:rPr>
          <w:rFonts w:ascii="Arial" w:hAnsi="Arial" w:cs="Arial"/>
          <w:sz w:val="24"/>
          <w:szCs w:val="24"/>
          <w:lang w:eastAsia="es-CL"/>
        </w:rPr>
      </w:pPr>
    </w:p>
    <w:p w14:paraId="5D582167" w14:textId="77777777" w:rsidR="00514566" w:rsidRPr="0042099A"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La diputada señora </w:t>
      </w:r>
      <w:r w:rsidRPr="0050448B">
        <w:rPr>
          <w:rFonts w:ascii="Arial" w:hAnsi="Arial" w:cs="Arial"/>
          <w:b/>
          <w:sz w:val="24"/>
          <w:szCs w:val="24"/>
          <w:lang w:eastAsia="es-CL"/>
        </w:rPr>
        <w:t>Sandoval</w:t>
      </w:r>
      <w:r>
        <w:rPr>
          <w:rFonts w:ascii="Arial" w:hAnsi="Arial" w:cs="Arial"/>
          <w:sz w:val="24"/>
          <w:szCs w:val="24"/>
          <w:lang w:eastAsia="es-CL"/>
        </w:rPr>
        <w:t xml:space="preserve"> hizo presente que el</w:t>
      </w:r>
      <w:r w:rsidRPr="0042099A">
        <w:rPr>
          <w:rFonts w:ascii="Arial" w:hAnsi="Arial" w:cs="Arial"/>
          <w:sz w:val="24"/>
          <w:szCs w:val="24"/>
          <w:lang w:eastAsia="es-CL"/>
        </w:rPr>
        <w:t xml:space="preserve"> proyecto no es una reforma a las pensiones y que su alcance es muy limitado</w:t>
      </w:r>
      <w:r>
        <w:rPr>
          <w:rFonts w:ascii="Arial" w:hAnsi="Arial" w:cs="Arial"/>
          <w:sz w:val="24"/>
          <w:szCs w:val="24"/>
          <w:lang w:eastAsia="es-CL"/>
        </w:rPr>
        <w:t>, pues, lamentablemente, n</w:t>
      </w:r>
      <w:r w:rsidRPr="0042099A">
        <w:rPr>
          <w:rFonts w:ascii="Arial" w:hAnsi="Arial" w:cs="Arial"/>
          <w:sz w:val="24"/>
          <w:szCs w:val="24"/>
          <w:lang w:eastAsia="es-CL"/>
        </w:rPr>
        <w:t xml:space="preserve">o toca </w:t>
      </w:r>
      <w:r>
        <w:rPr>
          <w:rFonts w:ascii="Arial" w:hAnsi="Arial" w:cs="Arial"/>
          <w:sz w:val="24"/>
          <w:szCs w:val="24"/>
          <w:lang w:eastAsia="es-CL"/>
        </w:rPr>
        <w:t>e</w:t>
      </w:r>
      <w:r w:rsidRPr="0042099A">
        <w:rPr>
          <w:rFonts w:ascii="Arial" w:hAnsi="Arial" w:cs="Arial"/>
          <w:sz w:val="24"/>
          <w:szCs w:val="24"/>
          <w:lang w:eastAsia="es-CL"/>
        </w:rPr>
        <w:t>l negocio de las AFP</w:t>
      </w:r>
      <w:r>
        <w:rPr>
          <w:rFonts w:ascii="Arial" w:hAnsi="Arial" w:cs="Arial"/>
          <w:sz w:val="24"/>
          <w:szCs w:val="24"/>
          <w:lang w:eastAsia="es-CL"/>
        </w:rPr>
        <w:t>. De igual modo, no obstante reconocer que en el proyecto hay materias positivas, expresó que el Gobierno pierde una gran oportunidad de avanzar hacia cambios profundos al sistema previsional.</w:t>
      </w:r>
    </w:p>
    <w:p w14:paraId="190664AE" w14:textId="77777777" w:rsidR="00514566" w:rsidRDefault="00514566" w:rsidP="0050448B">
      <w:pPr>
        <w:jc w:val="both"/>
        <w:rPr>
          <w:rFonts w:ascii="Arial" w:hAnsi="Arial" w:cs="Arial"/>
          <w:sz w:val="24"/>
          <w:szCs w:val="24"/>
          <w:lang w:eastAsia="es-CL"/>
        </w:rPr>
      </w:pPr>
    </w:p>
    <w:p w14:paraId="25512F25" w14:textId="77777777" w:rsidR="00514566" w:rsidRDefault="00514566" w:rsidP="00042460">
      <w:pPr>
        <w:ind w:firstLine="1985"/>
        <w:jc w:val="both"/>
        <w:rPr>
          <w:rFonts w:ascii="Arial" w:hAnsi="Arial" w:cs="Arial"/>
          <w:sz w:val="24"/>
          <w:szCs w:val="24"/>
          <w:lang w:eastAsia="es-CL"/>
        </w:rPr>
      </w:pPr>
      <w:r>
        <w:rPr>
          <w:rFonts w:ascii="Arial" w:hAnsi="Arial" w:cs="Arial"/>
          <w:sz w:val="24"/>
          <w:szCs w:val="24"/>
          <w:lang w:eastAsia="es-CL"/>
        </w:rPr>
        <w:t xml:space="preserve">Por ultimo, el diputado señor </w:t>
      </w:r>
      <w:r w:rsidRPr="0050448B">
        <w:rPr>
          <w:rFonts w:ascii="Arial" w:hAnsi="Arial" w:cs="Arial"/>
          <w:b/>
          <w:sz w:val="24"/>
          <w:szCs w:val="24"/>
          <w:lang w:eastAsia="es-CL"/>
        </w:rPr>
        <w:t>Silber</w:t>
      </w:r>
      <w:r>
        <w:rPr>
          <w:rFonts w:ascii="Arial" w:hAnsi="Arial" w:cs="Arial"/>
          <w:sz w:val="24"/>
          <w:szCs w:val="24"/>
          <w:lang w:eastAsia="es-CL"/>
        </w:rPr>
        <w:t xml:space="preserve"> </w:t>
      </w:r>
      <w:r w:rsidRPr="0042099A">
        <w:rPr>
          <w:rFonts w:ascii="Arial" w:hAnsi="Arial" w:cs="Arial"/>
          <w:sz w:val="24"/>
          <w:szCs w:val="24"/>
          <w:lang w:eastAsia="es-CL"/>
        </w:rPr>
        <w:t>sostuvo que el Gobierno no asume la profundidad de los cambios que requiere el país</w:t>
      </w:r>
      <w:r>
        <w:rPr>
          <w:rFonts w:ascii="Arial" w:hAnsi="Arial" w:cs="Arial"/>
          <w:sz w:val="24"/>
          <w:szCs w:val="24"/>
          <w:lang w:eastAsia="es-CL"/>
        </w:rPr>
        <w:t xml:space="preserve"> y, a</w:t>
      </w:r>
      <w:r w:rsidRPr="0042099A">
        <w:rPr>
          <w:rFonts w:ascii="Arial" w:hAnsi="Arial" w:cs="Arial"/>
          <w:sz w:val="24"/>
          <w:szCs w:val="24"/>
          <w:lang w:eastAsia="es-CL"/>
        </w:rPr>
        <w:t xml:space="preserve">demás, lamentó que el sector privado no haga ningún esfuerzo por la recuperación. </w:t>
      </w:r>
      <w:r>
        <w:rPr>
          <w:rFonts w:ascii="Arial" w:hAnsi="Arial" w:cs="Arial"/>
          <w:sz w:val="24"/>
          <w:szCs w:val="24"/>
          <w:lang w:eastAsia="es-CL"/>
        </w:rPr>
        <w:t xml:space="preserve">Asimismo, informó que presentará </w:t>
      </w:r>
      <w:r w:rsidRPr="0042099A">
        <w:rPr>
          <w:rFonts w:ascii="Arial" w:hAnsi="Arial" w:cs="Arial"/>
          <w:sz w:val="24"/>
          <w:szCs w:val="24"/>
          <w:lang w:eastAsia="es-CL"/>
        </w:rPr>
        <w:t xml:space="preserve">indicaciones </w:t>
      </w:r>
      <w:r>
        <w:rPr>
          <w:rFonts w:ascii="Arial" w:hAnsi="Arial" w:cs="Arial"/>
          <w:sz w:val="24"/>
          <w:szCs w:val="24"/>
          <w:lang w:eastAsia="es-CL"/>
        </w:rPr>
        <w:t xml:space="preserve">para lograr </w:t>
      </w:r>
      <w:r w:rsidRPr="0042099A">
        <w:rPr>
          <w:rFonts w:ascii="Arial" w:hAnsi="Arial" w:cs="Arial"/>
          <w:sz w:val="24"/>
          <w:szCs w:val="24"/>
          <w:lang w:eastAsia="es-CL"/>
        </w:rPr>
        <w:t>avances mayores a lo planteado en el proyecto original</w:t>
      </w:r>
      <w:r>
        <w:rPr>
          <w:rFonts w:ascii="Arial" w:hAnsi="Arial" w:cs="Arial"/>
          <w:sz w:val="24"/>
          <w:szCs w:val="24"/>
          <w:lang w:eastAsia="es-CL"/>
        </w:rPr>
        <w:t>, pues, un aumento de $14.000 pesos en la Pensión Básica Solidaria no es lo que se esperaba.</w:t>
      </w:r>
    </w:p>
    <w:p w14:paraId="368A604E" w14:textId="77777777" w:rsidR="00514566" w:rsidRDefault="00514566" w:rsidP="0050448B">
      <w:pPr>
        <w:jc w:val="both"/>
        <w:rPr>
          <w:rFonts w:ascii="Arial" w:hAnsi="Arial" w:cs="Arial"/>
          <w:sz w:val="24"/>
          <w:szCs w:val="24"/>
          <w:lang w:eastAsia="es-CL"/>
        </w:rPr>
      </w:pPr>
    </w:p>
    <w:p w14:paraId="759D5D36" w14:textId="77777777" w:rsidR="00514566" w:rsidRPr="0050448B" w:rsidRDefault="00514566" w:rsidP="00042460">
      <w:pPr>
        <w:tabs>
          <w:tab w:val="left" w:pos="2268"/>
          <w:tab w:val="left" w:pos="3600"/>
        </w:tabs>
        <w:ind w:firstLine="2000"/>
        <w:jc w:val="both"/>
        <w:rPr>
          <w:rFonts w:ascii="Arial" w:hAnsi="Arial" w:cs="Arial"/>
          <w:b/>
          <w:bCs/>
          <w:sz w:val="28"/>
          <w:szCs w:val="28"/>
          <w:u w:val="single"/>
        </w:rPr>
      </w:pPr>
      <w:r w:rsidRPr="0050448B">
        <w:rPr>
          <w:rFonts w:ascii="Arial" w:hAnsi="Arial" w:cs="Arial"/>
          <w:b/>
          <w:bCs/>
          <w:sz w:val="28"/>
          <w:szCs w:val="28"/>
        </w:rPr>
        <w:t xml:space="preserve">-- </w:t>
      </w:r>
      <w:r w:rsidRPr="0050448B">
        <w:rPr>
          <w:rFonts w:ascii="Arial" w:hAnsi="Arial" w:cs="Arial"/>
          <w:b/>
          <w:bCs/>
          <w:sz w:val="28"/>
          <w:szCs w:val="28"/>
          <w:u w:val="single"/>
        </w:rPr>
        <w:t>Sometido a votación en general, el proyecto fue aprobado por 13 votos a favor, ninguno en contra y ninguna abstención.</w:t>
      </w:r>
    </w:p>
    <w:p w14:paraId="310DC865" w14:textId="77777777" w:rsidR="00514566" w:rsidRDefault="00514566" w:rsidP="00042460">
      <w:pPr>
        <w:ind w:firstLine="1985"/>
        <w:jc w:val="both"/>
        <w:rPr>
          <w:rFonts w:ascii="Arial" w:hAnsi="Arial" w:cs="Arial"/>
          <w:sz w:val="24"/>
          <w:szCs w:val="24"/>
        </w:rPr>
      </w:pPr>
      <w:r>
        <w:rPr>
          <w:rFonts w:ascii="Arial" w:hAnsi="Arial" w:cs="Arial"/>
          <w:sz w:val="24"/>
          <w:szCs w:val="24"/>
        </w:rPr>
        <w:t>(</w:t>
      </w:r>
      <w:r w:rsidRPr="003D1F6C">
        <w:rPr>
          <w:rFonts w:ascii="Arial" w:hAnsi="Arial" w:cs="Arial"/>
        </w:rPr>
        <w:t xml:space="preserve">Votaron a favor las Diputadas señoras </w:t>
      </w:r>
      <w:r w:rsidRPr="003D1F6C">
        <w:rPr>
          <w:rFonts w:ascii="Arial" w:hAnsi="Arial" w:cs="Arial"/>
          <w:b/>
          <w:bCs/>
        </w:rPr>
        <w:t>Sandoval</w:t>
      </w:r>
      <w:r w:rsidRPr="003D1F6C">
        <w:rPr>
          <w:rFonts w:ascii="Arial" w:hAnsi="Arial" w:cs="Arial"/>
        </w:rPr>
        <w:t xml:space="preserve">, doña Marcela; </w:t>
      </w:r>
      <w:r w:rsidRPr="003D1F6C">
        <w:rPr>
          <w:rFonts w:ascii="Arial" w:hAnsi="Arial" w:cs="Arial"/>
          <w:b/>
        </w:rPr>
        <w:t>Sepúlveda</w:t>
      </w:r>
      <w:r w:rsidRPr="003D1F6C">
        <w:rPr>
          <w:rFonts w:ascii="Arial" w:hAnsi="Arial" w:cs="Arial"/>
        </w:rPr>
        <w:t xml:space="preserve">, doña Alejandra, y </w:t>
      </w:r>
      <w:r w:rsidRPr="003D1F6C">
        <w:rPr>
          <w:rFonts w:ascii="Arial" w:hAnsi="Arial" w:cs="Arial"/>
          <w:b/>
        </w:rPr>
        <w:t>Yeomans,</w:t>
      </w:r>
      <w:r w:rsidRPr="003D1F6C">
        <w:rPr>
          <w:rFonts w:ascii="Arial" w:hAnsi="Arial" w:cs="Arial"/>
        </w:rPr>
        <w:t xml:space="preserve"> doña Gael, y los diputados señores </w:t>
      </w:r>
      <w:r w:rsidRPr="003D1F6C">
        <w:rPr>
          <w:rFonts w:ascii="Arial" w:hAnsi="Arial" w:cs="Arial"/>
          <w:b/>
        </w:rPr>
        <w:t>Barros</w:t>
      </w:r>
      <w:r w:rsidRPr="003D1F6C">
        <w:rPr>
          <w:rFonts w:ascii="Arial" w:hAnsi="Arial" w:cs="Arial"/>
        </w:rPr>
        <w:t xml:space="preserve">, don Ramón; </w:t>
      </w:r>
      <w:r w:rsidRPr="003D1F6C">
        <w:rPr>
          <w:rFonts w:ascii="Arial" w:hAnsi="Arial" w:cs="Arial"/>
          <w:b/>
        </w:rPr>
        <w:t>Durán,</w:t>
      </w:r>
      <w:r w:rsidRPr="003D1F6C">
        <w:rPr>
          <w:rFonts w:ascii="Arial" w:hAnsi="Arial" w:cs="Arial"/>
        </w:rPr>
        <w:t xml:space="preserve"> don Eduardo; </w:t>
      </w:r>
      <w:r w:rsidRPr="003D1F6C">
        <w:rPr>
          <w:rFonts w:ascii="Arial" w:hAnsi="Arial" w:cs="Arial"/>
          <w:b/>
        </w:rPr>
        <w:t>Eguiguren</w:t>
      </w:r>
      <w:r w:rsidRPr="003D1F6C">
        <w:rPr>
          <w:rFonts w:ascii="Arial" w:hAnsi="Arial" w:cs="Arial"/>
        </w:rPr>
        <w:t xml:space="preserve">, don Francisco; </w:t>
      </w:r>
      <w:r w:rsidRPr="003D1F6C">
        <w:rPr>
          <w:rFonts w:ascii="Arial" w:hAnsi="Arial" w:cs="Arial"/>
          <w:b/>
        </w:rPr>
        <w:t>Jiménez</w:t>
      </w:r>
      <w:r w:rsidRPr="003D1F6C">
        <w:rPr>
          <w:rFonts w:ascii="Arial" w:hAnsi="Arial" w:cs="Arial"/>
        </w:rPr>
        <w:t xml:space="preserve">, don Tucapel; </w:t>
      </w:r>
      <w:r w:rsidRPr="003D1F6C">
        <w:rPr>
          <w:rFonts w:ascii="Arial" w:hAnsi="Arial" w:cs="Arial"/>
          <w:b/>
          <w:bCs/>
        </w:rPr>
        <w:t>Labbé</w:t>
      </w:r>
      <w:r w:rsidRPr="003D1F6C">
        <w:rPr>
          <w:rFonts w:ascii="Arial" w:hAnsi="Arial" w:cs="Arial"/>
        </w:rPr>
        <w:t xml:space="preserve">, don Cristián; </w:t>
      </w:r>
      <w:r w:rsidRPr="003D1F6C">
        <w:rPr>
          <w:rFonts w:ascii="Arial" w:hAnsi="Arial" w:cs="Arial"/>
          <w:b/>
        </w:rPr>
        <w:t>Labra</w:t>
      </w:r>
      <w:r w:rsidRPr="003D1F6C">
        <w:rPr>
          <w:rFonts w:ascii="Arial" w:hAnsi="Arial" w:cs="Arial"/>
        </w:rPr>
        <w:t>, don Amaro</w:t>
      </w:r>
      <w:r w:rsidRPr="003D1F6C">
        <w:rPr>
          <w:rFonts w:ascii="Arial" w:hAnsi="Arial" w:cs="Arial"/>
          <w:b/>
        </w:rPr>
        <w:t>; Molina</w:t>
      </w:r>
      <w:r w:rsidRPr="003D1F6C">
        <w:rPr>
          <w:rFonts w:ascii="Arial" w:hAnsi="Arial" w:cs="Arial"/>
        </w:rPr>
        <w:t xml:space="preserve">, don Andrés; </w:t>
      </w:r>
      <w:r w:rsidRPr="003D1F6C">
        <w:rPr>
          <w:rFonts w:ascii="Arial" w:hAnsi="Arial" w:cs="Arial"/>
          <w:b/>
        </w:rPr>
        <w:t>Saavedra</w:t>
      </w:r>
      <w:r w:rsidRPr="003D1F6C">
        <w:rPr>
          <w:rFonts w:ascii="Arial" w:hAnsi="Arial" w:cs="Arial"/>
        </w:rPr>
        <w:t xml:space="preserve">, don Gastón; </w:t>
      </w:r>
      <w:r w:rsidRPr="003D1F6C">
        <w:rPr>
          <w:rFonts w:ascii="Arial" w:hAnsi="Arial" w:cs="Arial"/>
          <w:b/>
        </w:rPr>
        <w:t>Sauerbaum</w:t>
      </w:r>
      <w:r w:rsidRPr="003D1F6C">
        <w:rPr>
          <w:rFonts w:ascii="Arial" w:hAnsi="Arial" w:cs="Arial"/>
        </w:rPr>
        <w:t xml:space="preserve">, don Frank y </w:t>
      </w:r>
      <w:r w:rsidRPr="003D1F6C">
        <w:rPr>
          <w:rFonts w:ascii="Arial" w:hAnsi="Arial" w:cs="Arial"/>
          <w:b/>
        </w:rPr>
        <w:t>Silber</w:t>
      </w:r>
      <w:r w:rsidRPr="003D1F6C">
        <w:rPr>
          <w:rFonts w:ascii="Arial" w:hAnsi="Arial" w:cs="Arial"/>
        </w:rPr>
        <w:t>, don Gabriel</w:t>
      </w:r>
      <w:r>
        <w:rPr>
          <w:rFonts w:ascii="Arial" w:hAnsi="Arial" w:cs="Arial"/>
          <w:sz w:val="24"/>
          <w:szCs w:val="24"/>
        </w:rPr>
        <w:t>.)</w:t>
      </w:r>
    </w:p>
    <w:p w14:paraId="78CD9431" w14:textId="77777777" w:rsidR="00514566" w:rsidRDefault="00514566" w:rsidP="007B11B8">
      <w:pPr>
        <w:spacing w:after="160" w:line="256" w:lineRule="auto"/>
        <w:jc w:val="both"/>
        <w:rPr>
          <w:rFonts w:ascii="Arial" w:hAnsi="Arial" w:cs="Arial"/>
          <w:sz w:val="24"/>
          <w:szCs w:val="24"/>
          <w:lang w:val="es-CL" w:eastAsia="es-CL"/>
        </w:rPr>
      </w:pPr>
    </w:p>
    <w:p w14:paraId="01BB2346" w14:textId="77777777" w:rsidR="00514566" w:rsidRPr="00627E2B" w:rsidRDefault="00514566" w:rsidP="00627E2B">
      <w:pPr>
        <w:tabs>
          <w:tab w:val="left" w:pos="2552"/>
        </w:tabs>
        <w:jc w:val="center"/>
        <w:rPr>
          <w:rFonts w:ascii="Arial" w:hAnsi="Arial" w:cs="Arial"/>
          <w:b/>
          <w:sz w:val="24"/>
          <w:szCs w:val="24"/>
        </w:rPr>
      </w:pPr>
      <w:r w:rsidRPr="00627E2B">
        <w:rPr>
          <w:rFonts w:ascii="Arial" w:hAnsi="Arial" w:cs="Arial"/>
          <w:b/>
          <w:sz w:val="24"/>
          <w:szCs w:val="24"/>
        </w:rPr>
        <w:t xml:space="preserve">VIII.- </w:t>
      </w:r>
      <w:r w:rsidRPr="00627E2B">
        <w:rPr>
          <w:rFonts w:ascii="Arial" w:hAnsi="Arial" w:cs="Arial"/>
          <w:b/>
          <w:sz w:val="24"/>
          <w:szCs w:val="24"/>
          <w:u w:val="single"/>
        </w:rPr>
        <w:t>DISCUSION PARTICULAR.</w:t>
      </w:r>
    </w:p>
    <w:p w14:paraId="0344F77F" w14:textId="77777777" w:rsidR="00514566" w:rsidRDefault="00514566" w:rsidP="0050448B">
      <w:pPr>
        <w:tabs>
          <w:tab w:val="left" w:pos="2552"/>
        </w:tabs>
        <w:jc w:val="both"/>
        <w:rPr>
          <w:rFonts w:ascii="Arial" w:hAnsi="Arial" w:cs="Arial"/>
          <w:sz w:val="24"/>
          <w:szCs w:val="24"/>
        </w:rPr>
      </w:pPr>
    </w:p>
    <w:p w14:paraId="07D7660F" w14:textId="77777777" w:rsidR="00514566" w:rsidRPr="00AE3090" w:rsidRDefault="00514566" w:rsidP="00914673">
      <w:pPr>
        <w:tabs>
          <w:tab w:val="left" w:pos="2268"/>
          <w:tab w:val="left" w:pos="2694"/>
          <w:tab w:val="left" w:pos="3600"/>
        </w:tabs>
        <w:ind w:firstLine="1985"/>
        <w:jc w:val="both"/>
        <w:rPr>
          <w:rFonts w:ascii="Arial" w:hAnsi="Arial" w:cs="Arial"/>
        </w:rPr>
      </w:pPr>
      <w:r w:rsidRPr="00565C61">
        <w:rPr>
          <w:rFonts w:ascii="Arial" w:hAnsi="Arial" w:cs="Arial"/>
          <w:sz w:val="24"/>
          <w:szCs w:val="24"/>
        </w:rPr>
        <w:t>La Comisión discutió en particular el proyecto en Informe en su</w:t>
      </w:r>
      <w:r>
        <w:rPr>
          <w:rFonts w:ascii="Arial" w:hAnsi="Arial" w:cs="Arial"/>
          <w:sz w:val="24"/>
          <w:szCs w:val="24"/>
        </w:rPr>
        <w:t xml:space="preserve">s sesiones </w:t>
      </w:r>
      <w:r w:rsidRPr="00565C61">
        <w:rPr>
          <w:rFonts w:ascii="Arial" w:hAnsi="Arial" w:cs="Arial"/>
          <w:sz w:val="24"/>
          <w:szCs w:val="24"/>
        </w:rPr>
        <w:t xml:space="preserve">de </w:t>
      </w:r>
      <w:r>
        <w:rPr>
          <w:rFonts w:ascii="Arial" w:hAnsi="Arial" w:cs="Arial"/>
          <w:sz w:val="24"/>
          <w:szCs w:val="24"/>
        </w:rPr>
        <w:t>fecha 28 y 29 de septiembre del año en curso,</w:t>
      </w:r>
      <w:r w:rsidRPr="00AE3090">
        <w:rPr>
          <w:rFonts w:ascii="Arial" w:hAnsi="Arial" w:cs="Arial"/>
          <w:sz w:val="24"/>
          <w:szCs w:val="24"/>
        </w:rPr>
        <w:t xml:space="preserve"> adoptando respecto de su conten</w:t>
      </w:r>
      <w:r>
        <w:rPr>
          <w:rFonts w:ascii="Arial" w:hAnsi="Arial" w:cs="Arial"/>
          <w:sz w:val="24"/>
          <w:szCs w:val="24"/>
        </w:rPr>
        <w:t>i</w:t>
      </w:r>
      <w:r w:rsidRPr="00AE3090">
        <w:rPr>
          <w:rFonts w:ascii="Arial" w:hAnsi="Arial" w:cs="Arial"/>
          <w:sz w:val="24"/>
          <w:szCs w:val="24"/>
        </w:rPr>
        <w:t>do los siguientes acuerdos:</w:t>
      </w:r>
    </w:p>
    <w:p w14:paraId="6D730A49" w14:textId="77777777" w:rsidR="00514566" w:rsidRDefault="00514566" w:rsidP="0050448B">
      <w:pPr>
        <w:widowControl w:val="0"/>
        <w:tabs>
          <w:tab w:val="left" w:pos="426"/>
          <w:tab w:val="left" w:pos="2999"/>
        </w:tabs>
        <w:rPr>
          <w:rFonts w:ascii="Arial" w:hAnsi="Arial" w:cs="Arial"/>
          <w:sz w:val="24"/>
          <w:szCs w:val="24"/>
        </w:rPr>
      </w:pPr>
    </w:p>
    <w:p w14:paraId="715E779D" w14:textId="77777777" w:rsidR="00514566" w:rsidRPr="001E2E1A" w:rsidRDefault="00514566" w:rsidP="001E2E1A">
      <w:pPr>
        <w:spacing w:line="276" w:lineRule="auto"/>
        <w:rPr>
          <w:rFonts w:ascii="Courier New" w:hAnsi="Courier New" w:cs="Courier New"/>
          <w:b/>
        </w:rPr>
      </w:pPr>
    </w:p>
    <w:p w14:paraId="501FBBCB" w14:textId="77777777" w:rsidR="00514566" w:rsidRPr="007A51BC" w:rsidRDefault="00514566" w:rsidP="007A51BC">
      <w:pPr>
        <w:ind w:firstLine="1980"/>
        <w:jc w:val="both"/>
        <w:rPr>
          <w:rFonts w:ascii="Arial" w:hAnsi="Arial" w:cs="Arial"/>
          <w:sz w:val="24"/>
          <w:szCs w:val="24"/>
          <w:lang w:val="es-MX"/>
        </w:rPr>
      </w:pPr>
      <w:r w:rsidRPr="007A51BC">
        <w:rPr>
          <w:rFonts w:ascii="Arial" w:hAnsi="Arial" w:cs="Arial"/>
          <w:b/>
          <w:sz w:val="24"/>
          <w:szCs w:val="24"/>
          <w:lang w:val="es-MX"/>
        </w:rPr>
        <w:t>Artículo 1.-</w:t>
      </w:r>
      <w:r>
        <w:rPr>
          <w:rFonts w:ascii="Arial" w:hAnsi="Arial" w:cs="Arial"/>
          <w:b/>
          <w:sz w:val="24"/>
          <w:szCs w:val="24"/>
          <w:lang w:val="es-MX"/>
        </w:rPr>
        <w:t xml:space="preserve"> </w:t>
      </w:r>
      <w:r w:rsidRPr="007A51BC">
        <w:rPr>
          <w:rFonts w:ascii="Arial" w:hAnsi="Arial" w:cs="Arial"/>
          <w:sz w:val="24"/>
          <w:szCs w:val="24"/>
        </w:rPr>
        <w:t>Introdúcense las siguientes modificaciones en la ley Nº 20.255, que establece Reforma Previsional:</w:t>
      </w:r>
    </w:p>
    <w:p w14:paraId="6C743B07" w14:textId="77777777" w:rsidR="00514566" w:rsidRPr="007A51BC" w:rsidRDefault="00514566" w:rsidP="007A51BC">
      <w:pPr>
        <w:ind w:firstLine="1134"/>
        <w:jc w:val="both"/>
        <w:rPr>
          <w:rFonts w:ascii="Arial" w:hAnsi="Arial" w:cs="Arial"/>
          <w:sz w:val="24"/>
          <w:szCs w:val="24"/>
          <w:lang w:val="es-MX"/>
        </w:rPr>
      </w:pPr>
    </w:p>
    <w:p w14:paraId="4209650B" w14:textId="77777777" w:rsidR="00514566" w:rsidRDefault="00514566" w:rsidP="00A9043C">
      <w:pPr>
        <w:pStyle w:val="Prrafodelista"/>
        <w:numPr>
          <w:ilvl w:val="0"/>
          <w:numId w:val="36"/>
        </w:numPr>
        <w:ind w:left="0" w:firstLine="1980"/>
        <w:contextualSpacing/>
        <w:jc w:val="both"/>
        <w:rPr>
          <w:rFonts w:ascii="Arial" w:hAnsi="Arial" w:cs="Arial"/>
          <w:sz w:val="24"/>
          <w:szCs w:val="24"/>
          <w:lang w:val="es-MX"/>
        </w:rPr>
      </w:pPr>
      <w:r w:rsidRPr="007A51BC">
        <w:rPr>
          <w:rFonts w:ascii="Arial" w:hAnsi="Arial" w:cs="Arial"/>
          <w:sz w:val="24"/>
          <w:szCs w:val="24"/>
          <w:lang w:val="es-MX"/>
        </w:rPr>
        <w:t xml:space="preserve">Intercálase en el párrafo segundo de la letra g) del artículo 2°, entre las expresiones “no se incluirán” y “las cotizaciones voluntarias”, </w:t>
      </w:r>
      <w:r w:rsidRPr="007A51BC">
        <w:rPr>
          <w:rFonts w:ascii="Arial" w:hAnsi="Arial" w:cs="Arial"/>
          <w:sz w:val="24"/>
          <w:szCs w:val="24"/>
          <w:lang w:val="es-MX"/>
        </w:rPr>
        <w:lastRenderedPageBreak/>
        <w:t>la siguiente frase: “los traspasos del saldo de la Cuenta Individual por Cesantía a que se refiere el artículo 19 de la ley N° 19.728, los traspasos de la cuenta de ahorro voluntario,”.</w:t>
      </w:r>
    </w:p>
    <w:p w14:paraId="7D76273E" w14:textId="77777777" w:rsidR="00514566" w:rsidRDefault="00514566" w:rsidP="000D53E2">
      <w:pPr>
        <w:contextualSpacing/>
        <w:jc w:val="both"/>
        <w:rPr>
          <w:rFonts w:ascii="Arial" w:hAnsi="Arial" w:cs="Arial"/>
          <w:sz w:val="24"/>
          <w:szCs w:val="24"/>
          <w:lang w:val="es-MX"/>
        </w:rPr>
      </w:pPr>
    </w:p>
    <w:p w14:paraId="38CC63F8" w14:textId="77777777" w:rsidR="00514566" w:rsidRDefault="00514566" w:rsidP="000D53E2">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aprobado por 12 votos a favor, ninguno en contra y ninguna abstención.</w:t>
      </w:r>
    </w:p>
    <w:p w14:paraId="1423F10C" w14:textId="77777777" w:rsidR="00514566" w:rsidRDefault="00514566" w:rsidP="000D53E2">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w:t>
      </w:r>
      <w:r>
        <w:rPr>
          <w:rFonts w:ascii="Arial" w:hAnsi="Arial" w:cs="Arial"/>
          <w:b/>
          <w:bCs/>
        </w:rPr>
        <w:t>Sepúlveda</w:t>
      </w:r>
      <w:r>
        <w:rPr>
          <w:rFonts w:ascii="Arial" w:hAnsi="Arial" w:cs="Arial"/>
        </w:rPr>
        <w:t xml:space="preserve">, doña Alejandra y </w:t>
      </w:r>
      <w:r>
        <w:rPr>
          <w:rFonts w:ascii="Arial" w:hAnsi="Arial" w:cs="Arial"/>
          <w:b/>
          <w:bCs/>
        </w:rPr>
        <w:t>Yeomans</w:t>
      </w:r>
      <w:r>
        <w:rPr>
          <w:rFonts w:ascii="Arial" w:hAnsi="Arial" w:cs="Arial"/>
        </w:rPr>
        <w:t xml:space="preserve">, doña Gael, y los diputados señores </w:t>
      </w:r>
      <w:r>
        <w:rPr>
          <w:rFonts w:ascii="Arial" w:hAnsi="Arial" w:cs="Arial"/>
          <w:b/>
          <w:bCs/>
        </w:rPr>
        <w:t>Barros</w:t>
      </w:r>
      <w:r>
        <w:rPr>
          <w:rFonts w:ascii="Arial" w:hAnsi="Arial" w:cs="Arial"/>
        </w:rPr>
        <w:t xml:space="preserve">, don Ramón; </w:t>
      </w:r>
      <w:r>
        <w:rPr>
          <w:rFonts w:ascii="Arial" w:hAnsi="Arial" w:cs="Arial"/>
          <w:b/>
          <w:bCs/>
        </w:rPr>
        <w:t>Eguiguren,</w:t>
      </w:r>
      <w:r>
        <w:rPr>
          <w:rFonts w:ascii="Arial" w:hAnsi="Arial" w:cs="Arial"/>
        </w:rPr>
        <w:t xml:space="preserve"> don Francisco; </w:t>
      </w:r>
      <w:r w:rsidRPr="000D53E2">
        <w:rPr>
          <w:rFonts w:ascii="Arial" w:hAnsi="Arial" w:cs="Arial"/>
          <w:b/>
          <w:bCs/>
        </w:rPr>
        <w:t>Labbé</w:t>
      </w:r>
      <w:r>
        <w:rPr>
          <w:rFonts w:ascii="Arial" w:hAnsi="Arial" w:cs="Arial"/>
        </w:rPr>
        <w:t xml:space="preserve">, don Cristián; </w:t>
      </w:r>
      <w:r>
        <w:rPr>
          <w:rFonts w:ascii="Arial" w:hAnsi="Arial" w:cs="Arial"/>
          <w:b/>
          <w:bCs/>
        </w:rPr>
        <w:t>Labra</w:t>
      </w:r>
      <w:r>
        <w:rPr>
          <w:rFonts w:ascii="Arial" w:hAnsi="Arial" w:cs="Arial"/>
        </w:rPr>
        <w:t xml:space="preserve">, don Amaro; </w:t>
      </w:r>
      <w:r>
        <w:rPr>
          <w:rFonts w:ascii="Arial" w:hAnsi="Arial" w:cs="Arial"/>
          <w:b/>
          <w:bCs/>
        </w:rPr>
        <w:t>Molina</w:t>
      </w:r>
      <w:r>
        <w:rPr>
          <w:rFonts w:ascii="Arial" w:hAnsi="Arial" w:cs="Arial"/>
        </w:rPr>
        <w:t xml:space="preserve">, don Andrés; </w:t>
      </w:r>
      <w:r>
        <w:rPr>
          <w:rFonts w:ascii="Arial" w:hAnsi="Arial" w:cs="Arial"/>
          <w:b/>
          <w:bCs/>
        </w:rPr>
        <w:t>Saavedra</w:t>
      </w:r>
      <w:r>
        <w:rPr>
          <w:rFonts w:ascii="Arial" w:hAnsi="Arial" w:cs="Arial"/>
        </w:rPr>
        <w:t xml:space="preserve">, don Gastón; </w:t>
      </w:r>
      <w:r>
        <w:rPr>
          <w:rFonts w:ascii="Arial" w:hAnsi="Arial" w:cs="Arial"/>
          <w:b/>
          <w:bCs/>
        </w:rPr>
        <w:t>Sauerbaum</w:t>
      </w:r>
      <w:r>
        <w:rPr>
          <w:rFonts w:ascii="Arial" w:hAnsi="Arial" w:cs="Arial"/>
        </w:rPr>
        <w:t xml:space="preserve">, don Frank, </w:t>
      </w:r>
      <w:r w:rsidRPr="000D53E2">
        <w:rPr>
          <w:rFonts w:ascii="Arial" w:hAnsi="Arial" w:cs="Arial"/>
          <w:b/>
          <w:bCs/>
        </w:rPr>
        <w:t>Silber</w:t>
      </w:r>
      <w:r>
        <w:rPr>
          <w:rFonts w:ascii="Arial" w:hAnsi="Arial" w:cs="Arial"/>
        </w:rPr>
        <w:t xml:space="preserve">, don Gabriel y </w:t>
      </w:r>
      <w:r w:rsidRPr="000D53E2">
        <w:rPr>
          <w:rFonts w:ascii="Arial" w:hAnsi="Arial" w:cs="Arial"/>
          <w:b/>
          <w:bCs/>
        </w:rPr>
        <w:t>Soto</w:t>
      </w:r>
      <w:r>
        <w:rPr>
          <w:rFonts w:ascii="Arial" w:hAnsi="Arial" w:cs="Arial"/>
        </w:rPr>
        <w:t>, don Raul, en reemplazo del diputado señor Jiménez.)</w:t>
      </w:r>
    </w:p>
    <w:p w14:paraId="41E30591" w14:textId="77777777" w:rsidR="00514566" w:rsidRDefault="00514566" w:rsidP="001E2E1A">
      <w:pPr>
        <w:tabs>
          <w:tab w:val="left" w:pos="2268"/>
          <w:tab w:val="left" w:pos="3600"/>
        </w:tabs>
        <w:jc w:val="both"/>
        <w:rPr>
          <w:rFonts w:ascii="Arial" w:hAnsi="Arial" w:cs="Arial"/>
        </w:rPr>
      </w:pPr>
    </w:p>
    <w:p w14:paraId="3D596BF6" w14:textId="77777777" w:rsidR="00514566" w:rsidRPr="00AA5DD6" w:rsidRDefault="00514566" w:rsidP="00AA5DD6">
      <w:pPr>
        <w:pStyle w:val="Prrafodelista"/>
        <w:ind w:left="0" w:firstLine="1985"/>
        <w:contextualSpacing/>
        <w:jc w:val="both"/>
        <w:rPr>
          <w:rFonts w:ascii="Arial" w:hAnsi="Arial" w:cs="Arial"/>
          <w:b/>
          <w:bCs/>
          <w:sz w:val="24"/>
          <w:szCs w:val="24"/>
          <w:lang w:val="es-MX"/>
        </w:rPr>
      </w:pPr>
      <w:r w:rsidRPr="000E25B4">
        <w:rPr>
          <w:rFonts w:ascii="Arial" w:hAnsi="Arial" w:cs="Arial"/>
          <w:b/>
          <w:sz w:val="24"/>
          <w:szCs w:val="24"/>
          <w:lang w:val="es-MX"/>
        </w:rPr>
        <w:t xml:space="preserve">-- </w:t>
      </w:r>
      <w:r>
        <w:rPr>
          <w:rFonts w:ascii="Arial" w:hAnsi="Arial" w:cs="Arial"/>
          <w:b/>
          <w:sz w:val="24"/>
          <w:szCs w:val="24"/>
          <w:lang w:val="es-MX"/>
        </w:rPr>
        <w:t>Las diputadas señoras Sandoval, Sepúlveda y Yeomans</w:t>
      </w:r>
      <w:r w:rsidRPr="000E25B4">
        <w:rPr>
          <w:rFonts w:ascii="Arial" w:hAnsi="Arial" w:cs="Arial"/>
          <w:b/>
          <w:sz w:val="24"/>
          <w:szCs w:val="24"/>
          <w:lang w:val="es-MX"/>
        </w:rPr>
        <w:t xml:space="preserve"> </w:t>
      </w:r>
      <w:r>
        <w:rPr>
          <w:rFonts w:ascii="Arial" w:hAnsi="Arial" w:cs="Arial"/>
          <w:b/>
          <w:sz w:val="24"/>
          <w:szCs w:val="24"/>
          <w:lang w:val="es-MX"/>
        </w:rPr>
        <w:t xml:space="preserve">y los diputados señores Jiménez, Labra, Saavedra y Silber, presentaron </w:t>
      </w:r>
      <w:r w:rsidRPr="000E25B4">
        <w:rPr>
          <w:rFonts w:ascii="Arial" w:hAnsi="Arial" w:cs="Arial"/>
          <w:b/>
          <w:sz w:val="24"/>
          <w:szCs w:val="24"/>
          <w:lang w:val="es-MX"/>
        </w:rPr>
        <w:t xml:space="preserve">indicación </w:t>
      </w:r>
      <w:r w:rsidRPr="00AA5DD6">
        <w:rPr>
          <w:rFonts w:ascii="Arial" w:hAnsi="Arial" w:cs="Arial"/>
          <w:b/>
          <w:bCs/>
          <w:sz w:val="24"/>
          <w:szCs w:val="24"/>
          <w:lang w:val="es-MX"/>
        </w:rPr>
        <w:t>p</w:t>
      </w:r>
      <w:r w:rsidRPr="00AA5DD6">
        <w:rPr>
          <w:rFonts w:ascii="Arial" w:hAnsi="Arial" w:cs="Arial"/>
          <w:b/>
          <w:bCs/>
          <w:sz w:val="24"/>
          <w:szCs w:val="24"/>
          <w:lang w:val="es-AR"/>
        </w:rPr>
        <w:t xml:space="preserve">ara intercalar en el artículo 1 del proyecto un numeral 2) nuevo, del siguiente tenor, adecuándose la numeración subsiguiente: </w:t>
      </w:r>
    </w:p>
    <w:p w14:paraId="2A8F7F81" w14:textId="77777777" w:rsidR="00514566" w:rsidRPr="001E2E1A" w:rsidRDefault="00514566" w:rsidP="001E2E1A">
      <w:pPr>
        <w:pStyle w:val="Prrafodelista"/>
        <w:contextualSpacing/>
        <w:jc w:val="both"/>
        <w:rPr>
          <w:rFonts w:ascii="Arial" w:hAnsi="Arial" w:cs="Arial"/>
          <w:sz w:val="24"/>
          <w:szCs w:val="24"/>
          <w:lang w:val="es-MX"/>
        </w:rPr>
      </w:pPr>
    </w:p>
    <w:p w14:paraId="5E1B481C" w14:textId="77777777" w:rsidR="00514566" w:rsidRPr="000E25B4" w:rsidRDefault="00514566" w:rsidP="00AA5DD6">
      <w:pPr>
        <w:ind w:firstLine="1985"/>
        <w:jc w:val="both"/>
        <w:rPr>
          <w:rFonts w:ascii="Arial" w:hAnsi="Arial" w:cs="Arial"/>
          <w:sz w:val="24"/>
          <w:szCs w:val="24"/>
          <w:lang w:val="es-AR"/>
        </w:rPr>
      </w:pPr>
      <w:r w:rsidRPr="000E25B4">
        <w:rPr>
          <w:rFonts w:ascii="Arial" w:hAnsi="Arial" w:cs="Arial"/>
          <w:sz w:val="24"/>
          <w:szCs w:val="24"/>
          <w:lang w:val="es-AR"/>
        </w:rPr>
        <w:t>“2) Agrégase en la letra a) del artículo 3°, antes del punto aparte, la siguiente frase: “los hombres o 60 años de edad las mujeres”.”.</w:t>
      </w:r>
    </w:p>
    <w:p w14:paraId="57AA489D" w14:textId="77777777" w:rsidR="00514566" w:rsidRDefault="00514566" w:rsidP="001E2E1A">
      <w:pPr>
        <w:tabs>
          <w:tab w:val="left" w:pos="2268"/>
          <w:tab w:val="left" w:pos="3600"/>
        </w:tabs>
        <w:jc w:val="both"/>
        <w:rPr>
          <w:rFonts w:ascii="Arial" w:hAnsi="Arial" w:cs="Arial"/>
        </w:rPr>
      </w:pPr>
    </w:p>
    <w:p w14:paraId="3AB0A533" w14:textId="77777777" w:rsidR="00514566" w:rsidRDefault="00514566" w:rsidP="00594502">
      <w:pPr>
        <w:tabs>
          <w:tab w:val="left" w:pos="2268"/>
          <w:tab w:val="left" w:pos="3600"/>
        </w:tabs>
        <w:ind w:firstLine="2000"/>
        <w:jc w:val="both"/>
        <w:rPr>
          <w:rFonts w:ascii="Arial" w:hAnsi="Arial" w:cs="Arial"/>
          <w:sz w:val="24"/>
          <w:szCs w:val="24"/>
        </w:rPr>
      </w:pPr>
      <w:r>
        <w:rPr>
          <w:rFonts w:ascii="Arial" w:hAnsi="Arial" w:cs="Arial"/>
          <w:sz w:val="24"/>
          <w:szCs w:val="24"/>
        </w:rPr>
        <w:t xml:space="preserve">El diputado señor </w:t>
      </w:r>
      <w:r w:rsidRPr="00786ACF">
        <w:rPr>
          <w:rFonts w:ascii="Arial" w:hAnsi="Arial" w:cs="Arial"/>
          <w:b/>
          <w:bCs/>
          <w:sz w:val="24"/>
          <w:szCs w:val="24"/>
        </w:rPr>
        <w:t>Silber</w:t>
      </w:r>
      <w:r>
        <w:rPr>
          <w:rFonts w:ascii="Arial" w:hAnsi="Arial" w:cs="Arial"/>
          <w:sz w:val="24"/>
          <w:szCs w:val="24"/>
        </w:rPr>
        <w:t xml:space="preserve"> (presidente) informó que la indicación tiene por objeto reducir desde </w:t>
      </w:r>
      <w:smartTag w:uri="urn:schemas-microsoft-com:office:smarttags" w:element="metricconverter">
        <w:smartTagPr>
          <w:attr w:name="ProductID" w:val="65 a"/>
        </w:smartTagPr>
        <w:r>
          <w:rPr>
            <w:rFonts w:ascii="Arial" w:hAnsi="Arial" w:cs="Arial"/>
            <w:sz w:val="24"/>
            <w:szCs w:val="24"/>
          </w:rPr>
          <w:t>65 a</w:t>
        </w:r>
      </w:smartTag>
      <w:r>
        <w:rPr>
          <w:rFonts w:ascii="Arial" w:hAnsi="Arial" w:cs="Arial"/>
          <w:sz w:val="24"/>
          <w:szCs w:val="24"/>
        </w:rPr>
        <w:t xml:space="preserve"> 60 años la edad mínima para que las mujeres puedan acceder a los beneficios del Pilar Solidario.</w:t>
      </w:r>
    </w:p>
    <w:p w14:paraId="25BE5A2A" w14:textId="77777777" w:rsidR="00514566" w:rsidRDefault="00514566" w:rsidP="00594502">
      <w:pPr>
        <w:tabs>
          <w:tab w:val="left" w:pos="2268"/>
          <w:tab w:val="left" w:pos="3600"/>
        </w:tabs>
        <w:jc w:val="both"/>
        <w:rPr>
          <w:rFonts w:ascii="Arial" w:hAnsi="Arial" w:cs="Arial"/>
          <w:sz w:val="24"/>
          <w:szCs w:val="24"/>
        </w:rPr>
      </w:pPr>
    </w:p>
    <w:p w14:paraId="1295BF6C" w14:textId="77777777" w:rsidR="00514566" w:rsidRDefault="00514566" w:rsidP="00594502">
      <w:pPr>
        <w:tabs>
          <w:tab w:val="left" w:pos="2268"/>
          <w:tab w:val="left" w:pos="3600"/>
        </w:tabs>
        <w:ind w:firstLine="2000"/>
        <w:jc w:val="both"/>
        <w:rPr>
          <w:rFonts w:ascii="Arial" w:hAnsi="Arial" w:cs="Arial"/>
          <w:sz w:val="24"/>
          <w:szCs w:val="24"/>
        </w:rPr>
      </w:pPr>
      <w:r>
        <w:rPr>
          <w:rFonts w:ascii="Arial" w:hAnsi="Arial" w:cs="Arial"/>
          <w:sz w:val="24"/>
          <w:szCs w:val="24"/>
        </w:rPr>
        <w:t xml:space="preserve">El ministro señor </w:t>
      </w:r>
      <w:r w:rsidRPr="00786ACF">
        <w:rPr>
          <w:rFonts w:ascii="Arial" w:hAnsi="Arial" w:cs="Arial"/>
          <w:b/>
          <w:bCs/>
          <w:sz w:val="24"/>
          <w:szCs w:val="24"/>
        </w:rPr>
        <w:t>Melero</w:t>
      </w:r>
      <w:r>
        <w:rPr>
          <w:rFonts w:ascii="Arial" w:hAnsi="Arial" w:cs="Arial"/>
          <w:sz w:val="24"/>
          <w:szCs w:val="24"/>
        </w:rPr>
        <w:t xml:space="preserve"> hizo presente que la medida afectará a las cotizantes mujeres debido a que no se hace cargo del impacto, por ejemplo, de las lagunas previsionales en su pensión final. Asimismo, señaló que la reforma previsional, que se encuentra actualmente en su segundo trámite constitucional, contiene incentivos para que las mujeres posterguen su edad de retiro a cambio de mayores aportes fiscales para su pensión.</w:t>
      </w:r>
    </w:p>
    <w:p w14:paraId="15DD54A0" w14:textId="77777777" w:rsidR="00514566" w:rsidRDefault="00514566" w:rsidP="00594502">
      <w:pPr>
        <w:tabs>
          <w:tab w:val="left" w:pos="2268"/>
          <w:tab w:val="left" w:pos="3600"/>
        </w:tabs>
        <w:jc w:val="both"/>
        <w:rPr>
          <w:rFonts w:ascii="Arial" w:hAnsi="Arial" w:cs="Arial"/>
          <w:sz w:val="24"/>
          <w:szCs w:val="24"/>
        </w:rPr>
      </w:pPr>
    </w:p>
    <w:p w14:paraId="67042F0D" w14:textId="77777777" w:rsidR="00514566" w:rsidRPr="00DB3BC8" w:rsidRDefault="00514566" w:rsidP="00594502">
      <w:pPr>
        <w:tabs>
          <w:tab w:val="left" w:pos="2268"/>
          <w:tab w:val="left" w:pos="3600"/>
        </w:tabs>
        <w:ind w:firstLine="2000"/>
        <w:jc w:val="both"/>
        <w:rPr>
          <w:rFonts w:ascii="Arial" w:hAnsi="Arial" w:cs="Arial"/>
          <w:sz w:val="24"/>
          <w:szCs w:val="24"/>
        </w:rPr>
      </w:pPr>
      <w:r>
        <w:rPr>
          <w:rFonts w:ascii="Arial" w:hAnsi="Arial" w:cs="Arial"/>
          <w:sz w:val="24"/>
          <w:szCs w:val="24"/>
        </w:rPr>
        <w:t xml:space="preserve">A continuación, se produjo un </w:t>
      </w:r>
      <w:r w:rsidRPr="0079489F">
        <w:rPr>
          <w:rFonts w:ascii="Arial" w:hAnsi="Arial" w:cs="Arial"/>
          <w:sz w:val="24"/>
          <w:szCs w:val="24"/>
        </w:rPr>
        <w:t xml:space="preserve">debate sobre la admisibilidad de la indicación, </w:t>
      </w:r>
      <w:r>
        <w:rPr>
          <w:rFonts w:ascii="Arial" w:hAnsi="Arial" w:cs="Arial"/>
          <w:sz w:val="24"/>
          <w:szCs w:val="24"/>
        </w:rPr>
        <w:t>pues</w:t>
      </w:r>
      <w:r w:rsidRPr="0079489F">
        <w:rPr>
          <w:rFonts w:ascii="Arial" w:hAnsi="Arial" w:cs="Arial"/>
          <w:sz w:val="24"/>
          <w:szCs w:val="24"/>
        </w:rPr>
        <w:t xml:space="preserve"> tanto los diputados oficialistas como el gobierno argument</w:t>
      </w:r>
      <w:r>
        <w:rPr>
          <w:rFonts w:ascii="Arial" w:hAnsi="Arial" w:cs="Arial"/>
          <w:sz w:val="24"/>
          <w:szCs w:val="24"/>
        </w:rPr>
        <w:t>aron que no sería admisible ni é</w:t>
      </w:r>
      <w:r w:rsidRPr="0079489F">
        <w:rPr>
          <w:rFonts w:ascii="Arial" w:hAnsi="Arial" w:cs="Arial"/>
          <w:sz w:val="24"/>
          <w:szCs w:val="24"/>
        </w:rPr>
        <w:t>sta ni el resto de las indicaciones, dado que no se señalaba el modo en que se iba a financiar la propuesta, además de que irroga gasto fiscal y alude a materias de seguridad social, cuestiones que son de iniciativa exclusiva del Ejecutivo, según lo establece la Constitución</w:t>
      </w:r>
      <w:r>
        <w:rPr>
          <w:rFonts w:ascii="Arial" w:hAnsi="Arial" w:cs="Arial"/>
          <w:sz w:val="24"/>
          <w:szCs w:val="24"/>
        </w:rPr>
        <w:t>.</w:t>
      </w:r>
    </w:p>
    <w:p w14:paraId="268DF704" w14:textId="77777777" w:rsidR="00514566" w:rsidRDefault="00514566" w:rsidP="001E2E1A">
      <w:pPr>
        <w:tabs>
          <w:tab w:val="left" w:pos="2268"/>
          <w:tab w:val="left" w:pos="3600"/>
        </w:tabs>
        <w:jc w:val="both"/>
        <w:rPr>
          <w:rFonts w:ascii="Arial" w:hAnsi="Arial" w:cs="Arial"/>
        </w:rPr>
      </w:pPr>
    </w:p>
    <w:p w14:paraId="2F4A2082" w14:textId="77777777" w:rsidR="00514566" w:rsidRPr="000E25B4" w:rsidRDefault="00514566" w:rsidP="00AA5DD6">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su admisibilidad por el señor Barros, se declaró admisible por 7 votos favor y 5 en contra.</w:t>
      </w:r>
    </w:p>
    <w:p w14:paraId="49CDDCB7" w14:textId="77777777" w:rsidR="00514566" w:rsidRDefault="00514566" w:rsidP="00AA5DD6">
      <w:pPr>
        <w:tabs>
          <w:tab w:val="left" w:pos="2268"/>
          <w:tab w:val="left" w:pos="3600"/>
        </w:tabs>
        <w:jc w:val="both"/>
        <w:rPr>
          <w:rFonts w:ascii="Arial" w:hAnsi="Arial" w:cs="Arial"/>
        </w:rPr>
      </w:pPr>
    </w:p>
    <w:p w14:paraId="799928E0" w14:textId="77777777" w:rsidR="00514566" w:rsidRDefault="00514566" w:rsidP="00AA5DD6">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aprobado por 10 votos a favor, ninguno en contra y 2 abstenciones.</w:t>
      </w:r>
    </w:p>
    <w:p w14:paraId="03C215C3" w14:textId="77777777" w:rsidR="00514566" w:rsidRDefault="00514566" w:rsidP="00AA5DD6">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w:t>
      </w:r>
      <w:r>
        <w:rPr>
          <w:rFonts w:ascii="Arial" w:hAnsi="Arial" w:cs="Arial"/>
          <w:b/>
          <w:bCs/>
        </w:rPr>
        <w:t>Sepúlveda</w:t>
      </w:r>
      <w:r>
        <w:rPr>
          <w:rFonts w:ascii="Arial" w:hAnsi="Arial" w:cs="Arial"/>
        </w:rPr>
        <w:t xml:space="preserve">, doña Alejandra y </w:t>
      </w:r>
      <w:r>
        <w:rPr>
          <w:rFonts w:ascii="Arial" w:hAnsi="Arial" w:cs="Arial"/>
          <w:b/>
          <w:bCs/>
        </w:rPr>
        <w:t>Yeomans</w:t>
      </w:r>
      <w:r>
        <w:rPr>
          <w:rFonts w:ascii="Arial" w:hAnsi="Arial" w:cs="Arial"/>
        </w:rPr>
        <w:t xml:space="preserve">, doña Gael, y los diputados señores </w:t>
      </w:r>
      <w:r>
        <w:rPr>
          <w:rFonts w:ascii="Arial" w:hAnsi="Arial" w:cs="Arial"/>
          <w:b/>
          <w:bCs/>
        </w:rPr>
        <w:t>Eguiguren,</w:t>
      </w:r>
      <w:r>
        <w:rPr>
          <w:rFonts w:ascii="Arial" w:hAnsi="Arial" w:cs="Arial"/>
        </w:rPr>
        <w:t xml:space="preserve"> don Francisco; </w:t>
      </w:r>
      <w:r>
        <w:rPr>
          <w:rFonts w:ascii="Arial" w:hAnsi="Arial" w:cs="Arial"/>
          <w:b/>
          <w:bCs/>
        </w:rPr>
        <w:t>Jiménez</w:t>
      </w:r>
      <w:r>
        <w:rPr>
          <w:rFonts w:ascii="Arial" w:hAnsi="Arial" w:cs="Arial"/>
        </w:rPr>
        <w:t xml:space="preserve">, don Tucapel; </w:t>
      </w:r>
      <w:r w:rsidRPr="00AA5DD6">
        <w:rPr>
          <w:rFonts w:ascii="Arial" w:hAnsi="Arial" w:cs="Arial"/>
          <w:b/>
          <w:bCs/>
        </w:rPr>
        <w:t>Labbé</w:t>
      </w:r>
      <w:r>
        <w:rPr>
          <w:rFonts w:ascii="Arial" w:hAnsi="Arial" w:cs="Arial"/>
        </w:rPr>
        <w:t xml:space="preserve">, don Cristián; </w:t>
      </w:r>
      <w:r>
        <w:rPr>
          <w:rFonts w:ascii="Arial" w:hAnsi="Arial" w:cs="Arial"/>
          <w:b/>
          <w:bCs/>
        </w:rPr>
        <w:t>Labra</w:t>
      </w:r>
      <w:r>
        <w:rPr>
          <w:rFonts w:ascii="Arial" w:hAnsi="Arial" w:cs="Arial"/>
        </w:rPr>
        <w:t xml:space="preserve">, don Amaro; </w:t>
      </w:r>
      <w:r>
        <w:rPr>
          <w:rFonts w:ascii="Arial" w:hAnsi="Arial" w:cs="Arial"/>
          <w:b/>
          <w:bCs/>
        </w:rPr>
        <w:t>Saavedra</w:t>
      </w:r>
      <w:r>
        <w:rPr>
          <w:rFonts w:ascii="Arial" w:hAnsi="Arial" w:cs="Arial"/>
        </w:rPr>
        <w:t xml:space="preserve">, don Gastón; </w:t>
      </w:r>
      <w:r>
        <w:rPr>
          <w:rFonts w:ascii="Arial" w:hAnsi="Arial" w:cs="Arial"/>
          <w:b/>
          <w:bCs/>
        </w:rPr>
        <w:t>Sauerbaum</w:t>
      </w:r>
      <w:r>
        <w:rPr>
          <w:rFonts w:ascii="Arial" w:hAnsi="Arial" w:cs="Arial"/>
        </w:rPr>
        <w:t xml:space="preserve">, don Frank y </w:t>
      </w:r>
      <w:r w:rsidRPr="00AA5DD6">
        <w:rPr>
          <w:rFonts w:ascii="Arial" w:hAnsi="Arial" w:cs="Arial"/>
          <w:b/>
          <w:bCs/>
        </w:rPr>
        <w:t>Silber</w:t>
      </w:r>
      <w:r>
        <w:rPr>
          <w:rFonts w:ascii="Arial" w:hAnsi="Arial" w:cs="Arial"/>
        </w:rPr>
        <w:t xml:space="preserve">, don Gabriel. Se abstuvieron los diputados señor </w:t>
      </w:r>
      <w:r w:rsidRPr="000E25B4">
        <w:rPr>
          <w:rFonts w:ascii="Arial" w:hAnsi="Arial" w:cs="Arial"/>
          <w:b/>
          <w:bCs/>
        </w:rPr>
        <w:t>Barros</w:t>
      </w:r>
      <w:r>
        <w:rPr>
          <w:rFonts w:ascii="Arial" w:hAnsi="Arial" w:cs="Arial"/>
        </w:rPr>
        <w:t xml:space="preserve">, don Ramón y </w:t>
      </w:r>
      <w:r w:rsidRPr="000E25B4">
        <w:rPr>
          <w:rFonts w:ascii="Arial" w:hAnsi="Arial" w:cs="Arial"/>
          <w:b/>
          <w:bCs/>
        </w:rPr>
        <w:t>Molina</w:t>
      </w:r>
      <w:r>
        <w:rPr>
          <w:rFonts w:ascii="Arial" w:hAnsi="Arial" w:cs="Arial"/>
        </w:rPr>
        <w:t>, don Andrés.)</w:t>
      </w:r>
    </w:p>
    <w:p w14:paraId="47C97B08" w14:textId="77777777" w:rsidR="00514566" w:rsidRPr="000D53E2" w:rsidRDefault="00514566" w:rsidP="000D53E2">
      <w:pPr>
        <w:contextualSpacing/>
        <w:jc w:val="both"/>
        <w:rPr>
          <w:rFonts w:ascii="Arial" w:hAnsi="Arial" w:cs="Arial"/>
          <w:sz w:val="24"/>
          <w:szCs w:val="24"/>
          <w:lang w:val="es-MX"/>
        </w:rPr>
      </w:pPr>
    </w:p>
    <w:p w14:paraId="1781CDA8" w14:textId="77777777" w:rsidR="00514566" w:rsidRDefault="00514566" w:rsidP="00A9043C">
      <w:pPr>
        <w:pStyle w:val="Prrafodelista"/>
        <w:numPr>
          <w:ilvl w:val="0"/>
          <w:numId w:val="36"/>
        </w:numPr>
        <w:ind w:left="0" w:firstLine="1980"/>
        <w:contextualSpacing/>
        <w:jc w:val="both"/>
        <w:rPr>
          <w:rFonts w:ascii="Arial" w:hAnsi="Arial" w:cs="Arial"/>
          <w:sz w:val="24"/>
          <w:szCs w:val="24"/>
          <w:lang w:val="es-MX"/>
        </w:rPr>
      </w:pPr>
      <w:r w:rsidRPr="007A51BC">
        <w:rPr>
          <w:rFonts w:ascii="Arial" w:hAnsi="Arial" w:cs="Arial"/>
          <w:sz w:val="24"/>
          <w:szCs w:val="24"/>
          <w:lang w:val="es-MX"/>
        </w:rPr>
        <w:t>Reemplázase en la letra b) del artículo 3°, el guarismo “60%” por “80%”.</w:t>
      </w:r>
    </w:p>
    <w:p w14:paraId="69BB6126" w14:textId="77777777" w:rsidR="00514566" w:rsidRDefault="00514566" w:rsidP="00AA5DD6">
      <w:pPr>
        <w:contextualSpacing/>
        <w:jc w:val="both"/>
        <w:rPr>
          <w:rFonts w:ascii="Arial" w:hAnsi="Arial" w:cs="Arial"/>
          <w:sz w:val="24"/>
          <w:szCs w:val="24"/>
          <w:lang w:val="es-MX"/>
        </w:rPr>
      </w:pPr>
    </w:p>
    <w:p w14:paraId="548AD4B5" w14:textId="77777777" w:rsidR="00514566" w:rsidRPr="00AA5DD6" w:rsidRDefault="00514566" w:rsidP="00AA5DD6">
      <w:pPr>
        <w:ind w:firstLine="1985"/>
        <w:jc w:val="both"/>
        <w:rPr>
          <w:rFonts w:ascii="Arial" w:hAnsi="Arial" w:cs="Arial"/>
          <w:b/>
          <w:sz w:val="24"/>
          <w:szCs w:val="24"/>
          <w:lang w:val="es-AR"/>
        </w:rPr>
      </w:pPr>
      <w:r w:rsidRPr="00AA5DD6">
        <w:rPr>
          <w:rFonts w:ascii="Arial" w:hAnsi="Arial" w:cs="Arial"/>
          <w:b/>
          <w:sz w:val="24"/>
          <w:szCs w:val="24"/>
          <w:lang w:val="es-AR"/>
        </w:rPr>
        <w:lastRenderedPageBreak/>
        <w:t>-- La diputada señora Sepúlveda y los diputados señores Jiménez, Labra y Saavedra present</w:t>
      </w:r>
      <w:r>
        <w:rPr>
          <w:rFonts w:ascii="Arial" w:hAnsi="Arial" w:cs="Arial"/>
          <w:b/>
          <w:sz w:val="24"/>
          <w:szCs w:val="24"/>
          <w:lang w:val="es-AR"/>
        </w:rPr>
        <w:t>aron</w:t>
      </w:r>
      <w:r w:rsidRPr="00AA5DD6">
        <w:rPr>
          <w:rFonts w:ascii="Arial" w:hAnsi="Arial" w:cs="Arial"/>
          <w:b/>
          <w:sz w:val="24"/>
          <w:szCs w:val="24"/>
          <w:lang w:val="es-AR"/>
        </w:rPr>
        <w:t xml:space="preserve"> indicación para sustituir, en los numerales 2 y 7 del artículo 1, el guarismo “80%” por “85%”.</w:t>
      </w:r>
    </w:p>
    <w:p w14:paraId="6D0EFECA" w14:textId="77777777" w:rsidR="00514566" w:rsidRDefault="00514566" w:rsidP="000D53E2">
      <w:pPr>
        <w:contextualSpacing/>
        <w:jc w:val="both"/>
        <w:rPr>
          <w:rFonts w:ascii="Arial" w:hAnsi="Arial" w:cs="Arial"/>
          <w:sz w:val="24"/>
          <w:szCs w:val="24"/>
          <w:lang w:val="es-MX"/>
        </w:rPr>
      </w:pPr>
    </w:p>
    <w:p w14:paraId="73517FD2" w14:textId="77777777" w:rsidR="00514566" w:rsidRDefault="00514566" w:rsidP="00594502">
      <w:pPr>
        <w:ind w:firstLine="1985"/>
        <w:jc w:val="both"/>
        <w:rPr>
          <w:rFonts w:ascii="Arial" w:hAnsi="Arial" w:cs="Arial"/>
          <w:bCs/>
          <w:sz w:val="24"/>
          <w:szCs w:val="24"/>
          <w:lang w:val="es-AR"/>
        </w:rPr>
      </w:pPr>
      <w:r>
        <w:rPr>
          <w:rFonts w:ascii="Arial" w:hAnsi="Arial" w:cs="Arial"/>
          <w:bCs/>
          <w:sz w:val="24"/>
          <w:szCs w:val="24"/>
          <w:lang w:val="es-AR"/>
        </w:rPr>
        <w:t xml:space="preserve">El diputado señor </w:t>
      </w:r>
      <w:r w:rsidRPr="00BA6F11">
        <w:rPr>
          <w:rFonts w:ascii="Arial" w:hAnsi="Arial" w:cs="Arial"/>
          <w:b/>
          <w:sz w:val="24"/>
          <w:szCs w:val="24"/>
          <w:lang w:val="es-AR"/>
        </w:rPr>
        <w:t>Saavedra</w:t>
      </w:r>
      <w:r>
        <w:rPr>
          <w:rFonts w:ascii="Arial" w:hAnsi="Arial" w:cs="Arial"/>
          <w:bCs/>
          <w:sz w:val="24"/>
          <w:szCs w:val="24"/>
          <w:lang w:val="es-AR"/>
        </w:rPr>
        <w:t xml:space="preserve"> manifestó que esta indicación tiene como fin aumentar del 60% a un 85% la cobertura del Pilar Solidario, cinco puntos porcentuales superior a la propuesta del Mensaje, para que así más personas puedan acceder a estas ayudas.</w:t>
      </w:r>
    </w:p>
    <w:p w14:paraId="18A17F9F" w14:textId="77777777" w:rsidR="00514566" w:rsidRDefault="00514566" w:rsidP="00594502">
      <w:pPr>
        <w:jc w:val="both"/>
        <w:rPr>
          <w:rFonts w:ascii="Arial" w:hAnsi="Arial" w:cs="Arial"/>
          <w:bCs/>
          <w:sz w:val="24"/>
          <w:szCs w:val="24"/>
          <w:lang w:val="es-AR"/>
        </w:rPr>
      </w:pPr>
    </w:p>
    <w:p w14:paraId="06A9B2A2" w14:textId="77777777" w:rsidR="00514566" w:rsidRDefault="00514566" w:rsidP="00594502">
      <w:pPr>
        <w:ind w:firstLine="1985"/>
        <w:jc w:val="both"/>
        <w:rPr>
          <w:rFonts w:ascii="Arial" w:hAnsi="Arial" w:cs="Arial"/>
          <w:bCs/>
          <w:sz w:val="24"/>
          <w:szCs w:val="24"/>
          <w:lang w:val="es-AR"/>
        </w:rPr>
      </w:pPr>
      <w:r>
        <w:rPr>
          <w:rFonts w:ascii="Arial" w:hAnsi="Arial" w:cs="Arial"/>
          <w:bCs/>
          <w:sz w:val="24"/>
          <w:szCs w:val="24"/>
          <w:lang w:val="es-AR"/>
        </w:rPr>
        <w:t xml:space="preserve">El ministro señor </w:t>
      </w:r>
      <w:r w:rsidRPr="00BA6F11">
        <w:rPr>
          <w:rFonts w:ascii="Arial" w:hAnsi="Arial" w:cs="Arial"/>
          <w:b/>
          <w:sz w:val="24"/>
          <w:szCs w:val="24"/>
          <w:lang w:val="es-AR"/>
        </w:rPr>
        <w:t>Melero</w:t>
      </w:r>
      <w:r>
        <w:rPr>
          <w:rFonts w:ascii="Arial" w:hAnsi="Arial" w:cs="Arial"/>
          <w:bCs/>
          <w:sz w:val="24"/>
          <w:szCs w:val="24"/>
          <w:lang w:val="es-AR"/>
        </w:rPr>
        <w:t xml:space="preserve"> señaló que tal indicación es un desincentivo a la formalidad y la cotización de los trabajadores más vulnerables del país. Asimismo, añadió que es inconstitucional, pues aborda materias exclusivas del Presidente de la República. </w:t>
      </w:r>
    </w:p>
    <w:p w14:paraId="3736A959" w14:textId="77777777" w:rsidR="00514566" w:rsidRDefault="00514566" w:rsidP="00594502">
      <w:pPr>
        <w:jc w:val="both"/>
        <w:rPr>
          <w:rFonts w:ascii="Arial" w:hAnsi="Arial" w:cs="Arial"/>
          <w:bCs/>
          <w:sz w:val="24"/>
          <w:szCs w:val="24"/>
          <w:lang w:val="es-AR"/>
        </w:rPr>
      </w:pPr>
    </w:p>
    <w:p w14:paraId="470B9386" w14:textId="77777777" w:rsidR="00514566" w:rsidRPr="00BA6F11" w:rsidRDefault="00514566" w:rsidP="00594502">
      <w:pPr>
        <w:ind w:firstLine="1985"/>
        <w:jc w:val="both"/>
        <w:rPr>
          <w:rFonts w:ascii="Arial" w:hAnsi="Arial" w:cs="Arial"/>
          <w:bCs/>
          <w:sz w:val="24"/>
          <w:szCs w:val="24"/>
          <w:lang w:val="es-AR"/>
        </w:rPr>
      </w:pPr>
      <w:r>
        <w:rPr>
          <w:rFonts w:ascii="Arial" w:hAnsi="Arial" w:cs="Arial"/>
          <w:bCs/>
          <w:sz w:val="24"/>
          <w:szCs w:val="24"/>
          <w:lang w:val="es-AR"/>
        </w:rPr>
        <w:t xml:space="preserve">El señor </w:t>
      </w:r>
      <w:r w:rsidRPr="00BA6F11">
        <w:rPr>
          <w:rFonts w:ascii="Arial" w:hAnsi="Arial" w:cs="Arial"/>
          <w:b/>
          <w:sz w:val="24"/>
          <w:szCs w:val="24"/>
          <w:lang w:val="es-AR"/>
        </w:rPr>
        <w:t>Weber</w:t>
      </w:r>
      <w:r>
        <w:rPr>
          <w:rFonts w:ascii="Arial" w:hAnsi="Arial" w:cs="Arial"/>
          <w:bCs/>
          <w:sz w:val="24"/>
          <w:szCs w:val="24"/>
          <w:lang w:val="es-AR"/>
        </w:rPr>
        <w:t>, S</w:t>
      </w:r>
      <w:r w:rsidRPr="0079489F">
        <w:rPr>
          <w:rFonts w:ascii="Arial" w:hAnsi="Arial" w:cs="Arial"/>
          <w:bCs/>
          <w:sz w:val="24"/>
          <w:szCs w:val="24"/>
          <w:lang w:val="es-AR"/>
        </w:rPr>
        <w:t xml:space="preserve">ubsecretario de Hacienda, </w:t>
      </w:r>
      <w:r>
        <w:rPr>
          <w:rFonts w:ascii="Arial" w:hAnsi="Arial" w:cs="Arial"/>
          <w:bCs/>
          <w:sz w:val="24"/>
          <w:szCs w:val="24"/>
          <w:lang w:val="es-AR"/>
        </w:rPr>
        <w:t xml:space="preserve">sostuvo que más allá de </w:t>
      </w:r>
      <w:r w:rsidRPr="0079489F">
        <w:rPr>
          <w:rFonts w:ascii="Arial" w:hAnsi="Arial" w:cs="Arial"/>
          <w:bCs/>
          <w:sz w:val="24"/>
          <w:szCs w:val="24"/>
          <w:lang w:val="es-AR"/>
        </w:rPr>
        <w:t xml:space="preserve">la evidente inadmisibilidad de la </w:t>
      </w:r>
      <w:r>
        <w:rPr>
          <w:rFonts w:ascii="Arial" w:hAnsi="Arial" w:cs="Arial"/>
          <w:bCs/>
          <w:sz w:val="24"/>
          <w:szCs w:val="24"/>
          <w:lang w:val="es-AR"/>
        </w:rPr>
        <w:t>indicación, dado que afectará las finanzas públicas,</w:t>
      </w:r>
      <w:r w:rsidRPr="0079489F">
        <w:rPr>
          <w:rFonts w:ascii="Arial" w:hAnsi="Arial" w:cs="Arial"/>
          <w:bCs/>
          <w:sz w:val="24"/>
          <w:szCs w:val="24"/>
          <w:lang w:val="es-AR"/>
        </w:rPr>
        <w:t xml:space="preserve"> </w:t>
      </w:r>
      <w:r>
        <w:rPr>
          <w:rFonts w:ascii="Arial" w:hAnsi="Arial" w:cs="Arial"/>
          <w:bCs/>
          <w:sz w:val="24"/>
          <w:szCs w:val="24"/>
          <w:lang w:val="es-AR"/>
        </w:rPr>
        <w:t>destacó el esfuerzo</w:t>
      </w:r>
      <w:r w:rsidRPr="0079489F">
        <w:rPr>
          <w:rFonts w:ascii="Arial" w:hAnsi="Arial" w:cs="Arial"/>
          <w:bCs/>
          <w:sz w:val="24"/>
          <w:szCs w:val="24"/>
          <w:lang w:val="es-AR"/>
        </w:rPr>
        <w:t xml:space="preserve"> </w:t>
      </w:r>
      <w:r>
        <w:rPr>
          <w:rFonts w:ascii="Arial" w:hAnsi="Arial" w:cs="Arial"/>
          <w:bCs/>
          <w:sz w:val="24"/>
          <w:szCs w:val="24"/>
          <w:lang w:val="es-AR"/>
        </w:rPr>
        <w:t xml:space="preserve">para </w:t>
      </w:r>
      <w:r w:rsidRPr="0079489F">
        <w:rPr>
          <w:rFonts w:ascii="Arial" w:hAnsi="Arial" w:cs="Arial"/>
          <w:bCs/>
          <w:sz w:val="24"/>
          <w:szCs w:val="24"/>
          <w:lang w:val="es-AR"/>
        </w:rPr>
        <w:t>avanzar del 60% al 80%</w:t>
      </w:r>
      <w:r>
        <w:rPr>
          <w:rFonts w:ascii="Arial" w:hAnsi="Arial" w:cs="Arial"/>
          <w:bCs/>
          <w:sz w:val="24"/>
          <w:szCs w:val="24"/>
          <w:lang w:val="es-AR"/>
        </w:rPr>
        <w:t>, tomando en consideración el gasto fiscal realizado producto de la emergencia sanitaria durante los últimos dos años.</w:t>
      </w:r>
      <w:r w:rsidRPr="0079489F">
        <w:rPr>
          <w:rFonts w:ascii="Arial" w:hAnsi="Arial" w:cs="Arial"/>
          <w:bCs/>
          <w:sz w:val="24"/>
          <w:szCs w:val="24"/>
          <w:lang w:val="es-AR"/>
        </w:rPr>
        <w:t xml:space="preserve"> </w:t>
      </w:r>
    </w:p>
    <w:p w14:paraId="22274D81" w14:textId="77777777" w:rsidR="00514566" w:rsidRPr="00594502" w:rsidRDefault="00514566" w:rsidP="000D53E2">
      <w:pPr>
        <w:contextualSpacing/>
        <w:jc w:val="both"/>
        <w:rPr>
          <w:rFonts w:ascii="Arial" w:hAnsi="Arial" w:cs="Arial"/>
          <w:sz w:val="24"/>
          <w:szCs w:val="24"/>
          <w:lang w:val="es-AR"/>
        </w:rPr>
      </w:pPr>
    </w:p>
    <w:p w14:paraId="58D50ED3" w14:textId="77777777" w:rsidR="00514566" w:rsidRPr="000E25B4" w:rsidRDefault="00514566" w:rsidP="00AA5DD6">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su admisibilidad por el señor Labbé, se declaró admisible por 7 votos favor y 6 en contra.</w:t>
      </w:r>
    </w:p>
    <w:p w14:paraId="00A6A101" w14:textId="77777777" w:rsidR="00514566" w:rsidRDefault="00514566" w:rsidP="00AA5DD6">
      <w:pPr>
        <w:tabs>
          <w:tab w:val="left" w:pos="2268"/>
          <w:tab w:val="left" w:pos="3600"/>
        </w:tabs>
        <w:jc w:val="both"/>
        <w:rPr>
          <w:rFonts w:ascii="Arial" w:hAnsi="Arial" w:cs="Arial"/>
        </w:rPr>
      </w:pPr>
    </w:p>
    <w:p w14:paraId="137B4981" w14:textId="77777777" w:rsidR="00514566" w:rsidRDefault="00514566" w:rsidP="00AA5DD6">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aprobado por 7 votos a favor, 5 en contra y 1 abstención.</w:t>
      </w:r>
    </w:p>
    <w:p w14:paraId="7BBF9ECC" w14:textId="77777777" w:rsidR="00514566" w:rsidRDefault="00514566" w:rsidP="00AA5DD6">
      <w:pPr>
        <w:tabs>
          <w:tab w:val="left" w:pos="2268"/>
          <w:tab w:val="left" w:pos="3600"/>
        </w:tabs>
        <w:ind w:firstLine="2000"/>
        <w:jc w:val="both"/>
        <w:rPr>
          <w:rFonts w:ascii="Arial" w:hAnsi="Arial" w:cs="Arial"/>
        </w:rPr>
      </w:pPr>
      <w:r>
        <w:rPr>
          <w:rFonts w:ascii="Arial" w:hAnsi="Arial" w:cs="Arial"/>
        </w:rPr>
        <w:t xml:space="preserve">(Votaron a favor las diputadas señoras </w:t>
      </w:r>
      <w:bookmarkStart w:id="1" w:name="_Hlk67478374"/>
      <w:r>
        <w:rPr>
          <w:rFonts w:ascii="Arial" w:hAnsi="Arial" w:cs="Arial"/>
          <w:b/>
          <w:bCs/>
        </w:rPr>
        <w:t>Sandoval</w:t>
      </w:r>
      <w:r>
        <w:rPr>
          <w:rFonts w:ascii="Arial" w:hAnsi="Arial" w:cs="Arial"/>
        </w:rPr>
        <w:t xml:space="preserve">, doña Marcela; </w:t>
      </w:r>
      <w:r>
        <w:rPr>
          <w:rFonts w:ascii="Arial" w:hAnsi="Arial" w:cs="Arial"/>
          <w:b/>
          <w:bCs/>
        </w:rPr>
        <w:t>Sepúlveda</w:t>
      </w:r>
      <w:r>
        <w:rPr>
          <w:rFonts w:ascii="Arial" w:hAnsi="Arial" w:cs="Arial"/>
        </w:rPr>
        <w:t xml:space="preserve">, doña Alejandra y </w:t>
      </w:r>
      <w:r>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w:t>
      </w:r>
      <w:r>
        <w:rPr>
          <w:rFonts w:ascii="Arial" w:hAnsi="Arial" w:cs="Arial"/>
          <w:b/>
          <w:bCs/>
        </w:rPr>
        <w:t>Saavedra</w:t>
      </w:r>
      <w:r>
        <w:rPr>
          <w:rFonts w:ascii="Arial" w:hAnsi="Arial" w:cs="Arial"/>
        </w:rPr>
        <w:t xml:space="preserve">, don Gastón y </w:t>
      </w:r>
      <w:r w:rsidRPr="00AA5DD6">
        <w:rPr>
          <w:rFonts w:ascii="Arial" w:hAnsi="Arial" w:cs="Arial"/>
          <w:b/>
          <w:bCs/>
        </w:rPr>
        <w:t>Silber</w:t>
      </w:r>
      <w:r>
        <w:rPr>
          <w:rFonts w:ascii="Arial" w:hAnsi="Arial" w:cs="Arial"/>
        </w:rPr>
        <w:t xml:space="preserve">, don Andrés. En contra votaron los diputados señores </w:t>
      </w:r>
      <w:r w:rsidRPr="00E769F6">
        <w:rPr>
          <w:rFonts w:ascii="Arial" w:hAnsi="Arial" w:cs="Arial"/>
          <w:b/>
          <w:bCs/>
        </w:rPr>
        <w:t>Barros</w:t>
      </w:r>
      <w:r>
        <w:rPr>
          <w:rFonts w:ascii="Arial" w:hAnsi="Arial" w:cs="Arial"/>
        </w:rPr>
        <w:t xml:space="preserve">, don Ramón; </w:t>
      </w:r>
      <w:r w:rsidRPr="00E769F6">
        <w:rPr>
          <w:rFonts w:ascii="Arial" w:hAnsi="Arial" w:cs="Arial"/>
          <w:b/>
          <w:bCs/>
        </w:rPr>
        <w:t>Durán</w:t>
      </w:r>
      <w:r>
        <w:rPr>
          <w:rFonts w:ascii="Arial" w:hAnsi="Arial" w:cs="Arial"/>
        </w:rPr>
        <w:t xml:space="preserve">, don Eduardo; </w:t>
      </w:r>
      <w:r>
        <w:rPr>
          <w:rFonts w:ascii="Arial" w:hAnsi="Arial" w:cs="Arial"/>
          <w:b/>
          <w:bCs/>
        </w:rPr>
        <w:t>Eguiguren,</w:t>
      </w:r>
      <w:r>
        <w:rPr>
          <w:rFonts w:ascii="Arial" w:hAnsi="Arial" w:cs="Arial"/>
        </w:rPr>
        <w:t xml:space="preserve"> don Francisco; </w:t>
      </w:r>
      <w:r w:rsidRPr="00AA5DD6">
        <w:rPr>
          <w:rFonts w:ascii="Arial" w:hAnsi="Arial" w:cs="Arial"/>
          <w:b/>
          <w:bCs/>
        </w:rPr>
        <w:t>Labbé</w:t>
      </w:r>
      <w:r>
        <w:rPr>
          <w:rFonts w:ascii="Arial" w:hAnsi="Arial" w:cs="Arial"/>
        </w:rPr>
        <w:t xml:space="preserve">, don Cristián y </w:t>
      </w:r>
      <w:r>
        <w:rPr>
          <w:rFonts w:ascii="Arial" w:hAnsi="Arial" w:cs="Arial"/>
          <w:b/>
          <w:bCs/>
        </w:rPr>
        <w:t>Sauerbaum</w:t>
      </w:r>
      <w:r>
        <w:rPr>
          <w:rFonts w:ascii="Arial" w:hAnsi="Arial" w:cs="Arial"/>
        </w:rPr>
        <w:t xml:space="preserve">, don Frank. Se abstuvo el diputado señor </w:t>
      </w:r>
      <w:r w:rsidRPr="000E25B4">
        <w:rPr>
          <w:rFonts w:ascii="Arial" w:hAnsi="Arial" w:cs="Arial"/>
          <w:b/>
          <w:bCs/>
        </w:rPr>
        <w:t>Molina</w:t>
      </w:r>
      <w:r>
        <w:rPr>
          <w:rFonts w:ascii="Arial" w:hAnsi="Arial" w:cs="Arial"/>
        </w:rPr>
        <w:t>, don André</w:t>
      </w:r>
      <w:bookmarkEnd w:id="1"/>
      <w:r>
        <w:rPr>
          <w:rFonts w:ascii="Arial" w:hAnsi="Arial" w:cs="Arial"/>
        </w:rPr>
        <w:t>s).</w:t>
      </w:r>
    </w:p>
    <w:p w14:paraId="013BE1A6" w14:textId="77777777" w:rsidR="00514566" w:rsidRDefault="00514566" w:rsidP="00D164D8">
      <w:pPr>
        <w:tabs>
          <w:tab w:val="left" w:pos="2268"/>
          <w:tab w:val="left" w:pos="3600"/>
        </w:tabs>
        <w:jc w:val="both"/>
        <w:rPr>
          <w:rFonts w:ascii="Arial" w:hAnsi="Arial" w:cs="Arial"/>
        </w:rPr>
      </w:pPr>
    </w:p>
    <w:p w14:paraId="714C5DF7" w14:textId="77777777" w:rsidR="00514566" w:rsidRPr="007A51BC" w:rsidRDefault="00514566" w:rsidP="00A9043C">
      <w:pPr>
        <w:pStyle w:val="Prrafodelista"/>
        <w:numPr>
          <w:ilvl w:val="0"/>
          <w:numId w:val="36"/>
        </w:numPr>
        <w:ind w:left="0" w:firstLine="1980"/>
        <w:contextualSpacing/>
        <w:jc w:val="both"/>
        <w:rPr>
          <w:rFonts w:ascii="Arial" w:hAnsi="Arial" w:cs="Arial"/>
          <w:sz w:val="24"/>
          <w:szCs w:val="24"/>
          <w:lang w:val="es-MX"/>
        </w:rPr>
      </w:pPr>
      <w:r w:rsidRPr="007A51BC">
        <w:rPr>
          <w:rFonts w:ascii="Arial" w:hAnsi="Arial" w:cs="Arial"/>
          <w:sz w:val="24"/>
          <w:szCs w:val="24"/>
          <w:lang w:val="es-MX"/>
        </w:rPr>
        <w:t>Reemplázase en el inciso primero del artículo 10, la expresión “considerando lo señalado en el inciso siguiente”, por “incluyendo aquellas que se hubiesen podido financiar con los retiros de Excedente de Libre Disposición constituidos por cotizaciones obligatorias”.</w:t>
      </w:r>
    </w:p>
    <w:p w14:paraId="19BDC392" w14:textId="77777777" w:rsidR="00514566" w:rsidRPr="007A51BC" w:rsidRDefault="00514566" w:rsidP="001E2E1A">
      <w:pPr>
        <w:pStyle w:val="Prrafodelista"/>
        <w:ind w:left="0"/>
        <w:jc w:val="both"/>
        <w:rPr>
          <w:rFonts w:ascii="Arial" w:hAnsi="Arial" w:cs="Arial"/>
          <w:sz w:val="24"/>
          <w:szCs w:val="24"/>
          <w:lang w:val="es-MX"/>
        </w:rPr>
      </w:pPr>
    </w:p>
    <w:p w14:paraId="20047A34" w14:textId="77777777" w:rsidR="00514566" w:rsidRPr="007A51BC" w:rsidRDefault="00514566" w:rsidP="00A9043C">
      <w:pPr>
        <w:pStyle w:val="Prrafodelista"/>
        <w:numPr>
          <w:ilvl w:val="0"/>
          <w:numId w:val="36"/>
        </w:numPr>
        <w:ind w:left="0" w:firstLine="1980"/>
        <w:contextualSpacing/>
        <w:jc w:val="both"/>
        <w:rPr>
          <w:rFonts w:ascii="Arial" w:hAnsi="Arial" w:cs="Arial"/>
          <w:sz w:val="24"/>
          <w:szCs w:val="24"/>
          <w:lang w:val="es-MX"/>
        </w:rPr>
      </w:pPr>
      <w:r w:rsidRPr="007A51BC">
        <w:rPr>
          <w:rFonts w:ascii="Arial" w:hAnsi="Arial" w:cs="Arial"/>
          <w:sz w:val="24"/>
          <w:szCs w:val="24"/>
          <w:lang w:val="es-MX"/>
        </w:rPr>
        <w:t>Intercálase en la segunda oración del inciso segundo del artículo 14, entre las expresiones “no se incluirán” y “las cotizaciones voluntarias”, la siguiente frase: “los traspasos del saldo de la Cuenta Individual por Cesantía a que se refiere el artículo 19 de la ley N° 19.728, los traspasos de la cuenta de ahorro voluntario,”.</w:t>
      </w:r>
    </w:p>
    <w:p w14:paraId="66D0DF46" w14:textId="77777777" w:rsidR="00514566" w:rsidRPr="007A51BC" w:rsidRDefault="00514566" w:rsidP="001E2E1A">
      <w:pPr>
        <w:pStyle w:val="Prrafodelista"/>
        <w:jc w:val="both"/>
        <w:rPr>
          <w:rFonts w:ascii="Arial" w:hAnsi="Arial" w:cs="Arial"/>
          <w:sz w:val="24"/>
          <w:szCs w:val="24"/>
          <w:lang w:val="es-MX"/>
        </w:rPr>
      </w:pPr>
    </w:p>
    <w:p w14:paraId="76127E15" w14:textId="77777777" w:rsidR="00514566" w:rsidRPr="007A51BC" w:rsidRDefault="00514566" w:rsidP="00A9043C">
      <w:pPr>
        <w:pStyle w:val="Prrafodelista"/>
        <w:numPr>
          <w:ilvl w:val="0"/>
          <w:numId w:val="36"/>
        </w:numPr>
        <w:ind w:left="0" w:firstLine="1980"/>
        <w:contextualSpacing/>
        <w:jc w:val="both"/>
        <w:rPr>
          <w:rFonts w:ascii="Arial" w:hAnsi="Arial" w:cs="Arial"/>
          <w:sz w:val="24"/>
          <w:szCs w:val="24"/>
          <w:lang w:val="es-MX"/>
        </w:rPr>
      </w:pPr>
      <w:r w:rsidRPr="007A51BC">
        <w:rPr>
          <w:rFonts w:ascii="Arial" w:hAnsi="Arial" w:cs="Arial"/>
          <w:sz w:val="24"/>
          <w:szCs w:val="24"/>
          <w:lang w:val="es-MX"/>
        </w:rPr>
        <w:t>Intercálase en el inciso cuarto del artículo 15, entre las expresiones “no se incluirán” y “las cotizaciones voluntarias”, la siguiente frase: “los traspasos del saldo de la Cuenta Individual por Cesantía a que se refiere el artículo 19 de la ley N° 19.728, los traspasos de la cuenta de ahorro voluntario,”.</w:t>
      </w:r>
    </w:p>
    <w:p w14:paraId="3E7BDCEC" w14:textId="77777777" w:rsidR="00514566" w:rsidRPr="007A51BC" w:rsidRDefault="00514566" w:rsidP="001E2E1A">
      <w:pPr>
        <w:pStyle w:val="Prrafodelista"/>
        <w:jc w:val="both"/>
        <w:rPr>
          <w:rFonts w:ascii="Arial" w:hAnsi="Arial" w:cs="Arial"/>
          <w:sz w:val="24"/>
          <w:szCs w:val="24"/>
          <w:lang w:val="es-MX"/>
        </w:rPr>
      </w:pPr>
    </w:p>
    <w:p w14:paraId="30D715CA" w14:textId="77777777" w:rsidR="00514566" w:rsidRDefault="00514566" w:rsidP="00A9043C">
      <w:pPr>
        <w:pStyle w:val="Prrafodelista"/>
        <w:numPr>
          <w:ilvl w:val="0"/>
          <w:numId w:val="36"/>
        </w:numPr>
        <w:ind w:left="0" w:firstLine="1980"/>
        <w:contextualSpacing/>
        <w:jc w:val="both"/>
        <w:rPr>
          <w:rFonts w:ascii="Arial" w:hAnsi="Arial" w:cs="Arial"/>
          <w:sz w:val="24"/>
          <w:szCs w:val="24"/>
          <w:lang w:val="es-MX"/>
        </w:rPr>
      </w:pPr>
      <w:r w:rsidRPr="007A51BC">
        <w:rPr>
          <w:rFonts w:ascii="Arial" w:hAnsi="Arial" w:cs="Arial"/>
          <w:sz w:val="24"/>
          <w:szCs w:val="24"/>
          <w:lang w:val="es-MX"/>
        </w:rPr>
        <w:t xml:space="preserve">Intercálase en el inciso primero del artículo 21, entre las expresiones “decreto ley N° 3.500, de </w:t>
      </w:r>
      <w:smartTag w:uri="urn:schemas-microsoft-com:office:smarttags" w:element="metricconverter">
        <w:smartTagPr>
          <w:attr w:name="ProductID" w:val="1980,”"/>
        </w:smartTagPr>
        <w:r w:rsidRPr="007A51BC">
          <w:rPr>
            <w:rFonts w:ascii="Arial" w:hAnsi="Arial" w:cs="Arial"/>
            <w:sz w:val="24"/>
            <w:szCs w:val="24"/>
            <w:lang w:val="es-MX"/>
          </w:rPr>
          <w:t>1980,”</w:t>
        </w:r>
      </w:smartTag>
      <w:r w:rsidRPr="007A51BC">
        <w:rPr>
          <w:rFonts w:ascii="Arial" w:hAnsi="Arial" w:cs="Arial"/>
          <w:sz w:val="24"/>
          <w:szCs w:val="24"/>
          <w:lang w:val="es-MX"/>
        </w:rPr>
        <w:t xml:space="preserve"> y “del valor de la pensión”, la siguiente frase: “y aquellas que se hubiesen podido financiar con los retiros de Excedente de Libre Disposición constituidos por cotizaciones obligatorias”.</w:t>
      </w:r>
    </w:p>
    <w:p w14:paraId="466BA7DF" w14:textId="77777777" w:rsidR="00514566" w:rsidRDefault="00514566" w:rsidP="00D164D8">
      <w:pPr>
        <w:contextualSpacing/>
        <w:jc w:val="both"/>
        <w:rPr>
          <w:rFonts w:ascii="Arial" w:hAnsi="Arial" w:cs="Arial"/>
          <w:sz w:val="24"/>
          <w:szCs w:val="24"/>
          <w:lang w:val="es-MX"/>
        </w:rPr>
      </w:pPr>
    </w:p>
    <w:p w14:paraId="2B13E669" w14:textId="77777777" w:rsidR="00514566" w:rsidRDefault="00514566" w:rsidP="00D164D8">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lastRenderedPageBreak/>
        <w:t xml:space="preserve">-- </w:t>
      </w:r>
      <w:r>
        <w:rPr>
          <w:rFonts w:ascii="Arial" w:hAnsi="Arial" w:cs="Arial"/>
          <w:b/>
          <w:bCs/>
          <w:sz w:val="24"/>
          <w:szCs w:val="24"/>
          <w:u w:val="single"/>
        </w:rPr>
        <w:t>Sometidos a votación los numerales 3, 4, 5 y 6, fueron aprobados por 13 votos a favor, ninguno en contra y ninguna abstención.</w:t>
      </w:r>
    </w:p>
    <w:p w14:paraId="357B202A" w14:textId="77777777" w:rsidR="00514566" w:rsidRDefault="00514566" w:rsidP="00D164D8">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w:t>
      </w:r>
      <w:r>
        <w:rPr>
          <w:rFonts w:ascii="Arial" w:hAnsi="Arial" w:cs="Arial"/>
          <w:b/>
          <w:bCs/>
        </w:rPr>
        <w:t>Sepúlveda</w:t>
      </w:r>
      <w:r>
        <w:rPr>
          <w:rFonts w:ascii="Arial" w:hAnsi="Arial" w:cs="Arial"/>
        </w:rPr>
        <w:t xml:space="preserve">, doña Alejandra y </w:t>
      </w:r>
      <w:r>
        <w:rPr>
          <w:rFonts w:ascii="Arial" w:hAnsi="Arial" w:cs="Arial"/>
          <w:b/>
          <w:bCs/>
        </w:rPr>
        <w:t>Yeomans</w:t>
      </w:r>
      <w:r>
        <w:rPr>
          <w:rFonts w:ascii="Arial" w:hAnsi="Arial" w:cs="Arial"/>
        </w:rPr>
        <w:t xml:space="preserve">, doña Gael, y los diputados señores </w:t>
      </w:r>
      <w:r w:rsidRPr="000E25B4">
        <w:rPr>
          <w:rFonts w:ascii="Arial" w:hAnsi="Arial" w:cs="Arial"/>
          <w:b/>
          <w:bCs/>
        </w:rPr>
        <w:t>Barros</w:t>
      </w:r>
      <w:r>
        <w:rPr>
          <w:rFonts w:ascii="Arial" w:hAnsi="Arial" w:cs="Arial"/>
        </w:rPr>
        <w:t xml:space="preserve">, don Ramón; </w:t>
      </w:r>
      <w:r w:rsidRPr="00D164D8">
        <w:rPr>
          <w:rFonts w:ascii="Arial" w:hAnsi="Arial" w:cs="Arial"/>
          <w:b/>
          <w:bCs/>
        </w:rPr>
        <w:t>Durán</w:t>
      </w:r>
      <w:r>
        <w:rPr>
          <w:rFonts w:ascii="Arial" w:hAnsi="Arial" w:cs="Arial"/>
        </w:rPr>
        <w:t xml:space="preserve">, don Eduardo; </w:t>
      </w:r>
      <w:r>
        <w:rPr>
          <w:rFonts w:ascii="Arial" w:hAnsi="Arial" w:cs="Arial"/>
          <w:b/>
          <w:bCs/>
        </w:rPr>
        <w:t>Eguiguren,</w:t>
      </w:r>
      <w:r>
        <w:rPr>
          <w:rFonts w:ascii="Arial" w:hAnsi="Arial" w:cs="Arial"/>
        </w:rPr>
        <w:t xml:space="preserve"> don Francisco; </w:t>
      </w:r>
      <w:r>
        <w:rPr>
          <w:rFonts w:ascii="Arial" w:hAnsi="Arial" w:cs="Arial"/>
          <w:b/>
          <w:bCs/>
        </w:rPr>
        <w:t>Jiménez</w:t>
      </w:r>
      <w:r>
        <w:rPr>
          <w:rFonts w:ascii="Arial" w:hAnsi="Arial" w:cs="Arial"/>
        </w:rPr>
        <w:t xml:space="preserve">, don Tucapel; </w:t>
      </w:r>
      <w:r w:rsidRPr="00AA5DD6">
        <w:rPr>
          <w:rFonts w:ascii="Arial" w:hAnsi="Arial" w:cs="Arial"/>
          <w:b/>
          <w:bCs/>
        </w:rPr>
        <w:t>Labbé</w:t>
      </w:r>
      <w:r>
        <w:rPr>
          <w:rFonts w:ascii="Arial" w:hAnsi="Arial" w:cs="Arial"/>
        </w:rPr>
        <w:t xml:space="preserve">, don Cristián; </w:t>
      </w:r>
      <w:r>
        <w:rPr>
          <w:rFonts w:ascii="Arial" w:hAnsi="Arial" w:cs="Arial"/>
          <w:b/>
          <w:bCs/>
        </w:rPr>
        <w:t>Labra</w:t>
      </w:r>
      <w:r>
        <w:rPr>
          <w:rFonts w:ascii="Arial" w:hAnsi="Arial" w:cs="Arial"/>
        </w:rPr>
        <w:t xml:space="preserve">, don Amaro; </w:t>
      </w:r>
      <w:r w:rsidRPr="00D164D8">
        <w:rPr>
          <w:rFonts w:ascii="Arial" w:hAnsi="Arial" w:cs="Arial"/>
          <w:b/>
          <w:bCs/>
        </w:rPr>
        <w:t>Molina</w:t>
      </w:r>
      <w:r>
        <w:rPr>
          <w:rFonts w:ascii="Arial" w:hAnsi="Arial" w:cs="Arial"/>
        </w:rPr>
        <w:t xml:space="preserve">, don Andrés; </w:t>
      </w:r>
      <w:r>
        <w:rPr>
          <w:rFonts w:ascii="Arial" w:hAnsi="Arial" w:cs="Arial"/>
          <w:b/>
          <w:bCs/>
        </w:rPr>
        <w:t>Saavedra</w:t>
      </w:r>
      <w:r>
        <w:rPr>
          <w:rFonts w:ascii="Arial" w:hAnsi="Arial" w:cs="Arial"/>
        </w:rPr>
        <w:t xml:space="preserve">, don Gastón; </w:t>
      </w:r>
      <w:r>
        <w:rPr>
          <w:rFonts w:ascii="Arial" w:hAnsi="Arial" w:cs="Arial"/>
          <w:b/>
          <w:bCs/>
        </w:rPr>
        <w:t>Sauerbaum</w:t>
      </w:r>
      <w:r>
        <w:rPr>
          <w:rFonts w:ascii="Arial" w:hAnsi="Arial" w:cs="Arial"/>
        </w:rPr>
        <w:t xml:space="preserve">, don Frank y </w:t>
      </w:r>
      <w:r w:rsidRPr="00AA5DD6">
        <w:rPr>
          <w:rFonts w:ascii="Arial" w:hAnsi="Arial" w:cs="Arial"/>
          <w:b/>
          <w:bCs/>
        </w:rPr>
        <w:t>Silber</w:t>
      </w:r>
      <w:r>
        <w:rPr>
          <w:rFonts w:ascii="Arial" w:hAnsi="Arial" w:cs="Arial"/>
        </w:rPr>
        <w:t>, don Andrés.)</w:t>
      </w:r>
    </w:p>
    <w:p w14:paraId="4F8DB2D0" w14:textId="77777777" w:rsidR="00514566" w:rsidRDefault="00514566" w:rsidP="001E2E1A">
      <w:pPr>
        <w:jc w:val="both"/>
        <w:rPr>
          <w:rFonts w:ascii="Arial" w:hAnsi="Arial" w:cs="Arial"/>
          <w:b/>
          <w:bCs/>
          <w:sz w:val="24"/>
          <w:szCs w:val="24"/>
          <w:lang w:val="es-AR"/>
        </w:rPr>
      </w:pPr>
    </w:p>
    <w:p w14:paraId="0A11C150" w14:textId="77777777" w:rsidR="00514566" w:rsidRPr="00411BFF" w:rsidRDefault="00514566" w:rsidP="00411BFF">
      <w:pPr>
        <w:ind w:firstLine="1985"/>
        <w:jc w:val="both"/>
        <w:rPr>
          <w:rFonts w:ascii="Arial" w:hAnsi="Arial" w:cs="Arial"/>
          <w:b/>
          <w:bCs/>
          <w:sz w:val="24"/>
          <w:szCs w:val="24"/>
          <w:lang w:val="es-AR"/>
        </w:rPr>
      </w:pPr>
      <w:r w:rsidRPr="00411BFF">
        <w:rPr>
          <w:rFonts w:ascii="Arial" w:hAnsi="Arial" w:cs="Arial"/>
          <w:b/>
          <w:bCs/>
          <w:sz w:val="24"/>
          <w:szCs w:val="24"/>
          <w:lang w:val="es-AR"/>
        </w:rPr>
        <w:t>-- Del diputado señor Silber para intercalar un nuevo numeral 7) nuevo, del siguiente tenor, adecuándose la numeración subsiguiente:</w:t>
      </w:r>
    </w:p>
    <w:p w14:paraId="6631D52E" w14:textId="77777777" w:rsidR="00514566" w:rsidRPr="00411BFF" w:rsidRDefault="00514566" w:rsidP="001E2E1A">
      <w:pPr>
        <w:jc w:val="both"/>
        <w:rPr>
          <w:rFonts w:ascii="Arial" w:hAnsi="Arial" w:cs="Arial"/>
          <w:sz w:val="24"/>
          <w:szCs w:val="24"/>
          <w:lang w:val="es-AR"/>
        </w:rPr>
      </w:pPr>
    </w:p>
    <w:p w14:paraId="20CC2B9E" w14:textId="77777777" w:rsidR="00514566" w:rsidRPr="00411BFF" w:rsidRDefault="00514566" w:rsidP="00411BFF">
      <w:pPr>
        <w:ind w:firstLine="1985"/>
        <w:jc w:val="both"/>
        <w:rPr>
          <w:rFonts w:ascii="Arial" w:hAnsi="Arial" w:cs="Arial"/>
          <w:sz w:val="24"/>
          <w:szCs w:val="24"/>
          <w:lang w:val="es-AR"/>
        </w:rPr>
      </w:pPr>
      <w:r w:rsidRPr="00411BFF">
        <w:rPr>
          <w:rFonts w:ascii="Arial" w:hAnsi="Arial" w:cs="Arial"/>
          <w:sz w:val="24"/>
          <w:szCs w:val="24"/>
          <w:lang w:val="es-AR"/>
        </w:rPr>
        <w:t>"7) Al artículo 23 bis, para:</w:t>
      </w:r>
    </w:p>
    <w:p w14:paraId="53B20112" w14:textId="77777777" w:rsidR="00514566" w:rsidRPr="00411BFF" w:rsidRDefault="00514566" w:rsidP="001E2E1A">
      <w:pPr>
        <w:jc w:val="both"/>
        <w:rPr>
          <w:rFonts w:ascii="Arial" w:hAnsi="Arial" w:cs="Arial"/>
          <w:sz w:val="24"/>
          <w:szCs w:val="24"/>
          <w:lang w:val="es-AR"/>
        </w:rPr>
      </w:pPr>
    </w:p>
    <w:p w14:paraId="6EE003FA" w14:textId="77777777" w:rsidR="00514566" w:rsidRPr="00411BFF" w:rsidRDefault="00514566" w:rsidP="00411BFF">
      <w:pPr>
        <w:ind w:firstLine="1985"/>
        <w:jc w:val="both"/>
        <w:rPr>
          <w:rFonts w:ascii="Arial" w:hAnsi="Arial" w:cs="Arial"/>
          <w:sz w:val="24"/>
          <w:szCs w:val="24"/>
          <w:lang w:val="es-AR"/>
        </w:rPr>
      </w:pPr>
      <w:r w:rsidRPr="00411BFF">
        <w:rPr>
          <w:rFonts w:ascii="Arial" w:hAnsi="Arial" w:cs="Arial"/>
          <w:sz w:val="24"/>
          <w:szCs w:val="24"/>
          <w:lang w:val="es-AR"/>
        </w:rPr>
        <w:t>a.</w:t>
      </w:r>
      <w:r w:rsidRPr="00411BFF">
        <w:rPr>
          <w:rFonts w:ascii="Arial" w:hAnsi="Arial" w:cs="Arial"/>
          <w:sz w:val="24"/>
          <w:szCs w:val="24"/>
          <w:lang w:val="es-AR"/>
        </w:rPr>
        <w:tab/>
        <w:t>intercalar a continuación de la frase "sesenta y cuatro años", la siguiente "los hombres y cincuenta y nueve las mujeres"</w:t>
      </w:r>
    </w:p>
    <w:p w14:paraId="23057200" w14:textId="77777777" w:rsidR="00514566" w:rsidRPr="00411BFF" w:rsidRDefault="00514566" w:rsidP="001E2E1A">
      <w:pPr>
        <w:jc w:val="both"/>
        <w:rPr>
          <w:rFonts w:ascii="Arial" w:hAnsi="Arial" w:cs="Arial"/>
          <w:sz w:val="24"/>
          <w:szCs w:val="24"/>
          <w:lang w:val="es-AR"/>
        </w:rPr>
      </w:pPr>
    </w:p>
    <w:p w14:paraId="22F33E4C" w14:textId="77777777" w:rsidR="00514566" w:rsidRPr="00411BFF" w:rsidRDefault="00514566" w:rsidP="00411BFF">
      <w:pPr>
        <w:ind w:firstLine="1985"/>
        <w:jc w:val="both"/>
        <w:rPr>
          <w:rFonts w:ascii="Arial" w:hAnsi="Arial" w:cs="Arial"/>
          <w:sz w:val="24"/>
          <w:szCs w:val="24"/>
          <w:lang w:val="es-AR"/>
        </w:rPr>
      </w:pPr>
      <w:r w:rsidRPr="00411BFF">
        <w:rPr>
          <w:rFonts w:ascii="Arial" w:hAnsi="Arial" w:cs="Arial"/>
          <w:sz w:val="24"/>
          <w:szCs w:val="24"/>
          <w:lang w:val="es-AR"/>
        </w:rPr>
        <w:t>b.</w:t>
      </w:r>
      <w:r w:rsidRPr="00411BFF">
        <w:rPr>
          <w:rFonts w:ascii="Arial" w:hAnsi="Arial" w:cs="Arial"/>
          <w:sz w:val="24"/>
          <w:szCs w:val="24"/>
          <w:lang w:val="es-AR"/>
        </w:rPr>
        <w:tab/>
        <w:t>Intercalar a continuación de la frase "sesenta y cinco años de edad", la siguiente "los hombres y sesenta las mujeres, según corresponda"</w:t>
      </w:r>
    </w:p>
    <w:p w14:paraId="68A9AA58" w14:textId="77777777" w:rsidR="00514566" w:rsidRDefault="00514566" w:rsidP="001E2E1A">
      <w:pPr>
        <w:tabs>
          <w:tab w:val="left" w:pos="2268"/>
          <w:tab w:val="left" w:pos="3600"/>
        </w:tabs>
        <w:jc w:val="both"/>
        <w:rPr>
          <w:rFonts w:ascii="Arial" w:hAnsi="Arial" w:cs="Arial"/>
        </w:rPr>
      </w:pPr>
    </w:p>
    <w:p w14:paraId="4FF8EFC6" w14:textId="77777777" w:rsidR="00514566" w:rsidRPr="00884840" w:rsidRDefault="00514566" w:rsidP="00271731">
      <w:pPr>
        <w:ind w:firstLine="1985"/>
        <w:jc w:val="both"/>
        <w:rPr>
          <w:rFonts w:ascii="Arial" w:hAnsi="Arial" w:cs="Arial"/>
          <w:sz w:val="24"/>
          <w:szCs w:val="24"/>
          <w:lang w:val="es-AR"/>
        </w:rPr>
      </w:pPr>
      <w:r>
        <w:rPr>
          <w:rFonts w:ascii="Arial" w:hAnsi="Arial" w:cs="Arial"/>
          <w:sz w:val="24"/>
          <w:szCs w:val="24"/>
          <w:lang w:val="es-AR"/>
        </w:rPr>
        <w:t xml:space="preserve">El diputado señor </w:t>
      </w:r>
      <w:r w:rsidRPr="00BA6F11">
        <w:rPr>
          <w:rFonts w:ascii="Arial" w:hAnsi="Arial" w:cs="Arial"/>
          <w:b/>
          <w:bCs/>
          <w:sz w:val="24"/>
          <w:szCs w:val="24"/>
          <w:lang w:val="es-AR"/>
        </w:rPr>
        <w:t>Silber</w:t>
      </w:r>
      <w:r>
        <w:rPr>
          <w:rFonts w:ascii="Arial" w:hAnsi="Arial" w:cs="Arial"/>
          <w:sz w:val="24"/>
          <w:szCs w:val="24"/>
          <w:lang w:val="es-AR"/>
        </w:rPr>
        <w:t xml:space="preserve"> (Presidente) informó que tal indicación tiene como propósito reducir la edad mínima de jubilación para que las mujeres puedan acceder a la Pensión Básica Solidaria de invalidez o al aporte previsional solidario de invalidez, desde los </w:t>
      </w:r>
      <w:smartTag w:uri="urn:schemas-microsoft-com:office:smarttags" w:element="metricconverter">
        <w:smartTagPr>
          <w:attr w:name="ProductID" w:val="65 a"/>
        </w:smartTagPr>
        <w:r>
          <w:rPr>
            <w:rFonts w:ascii="Arial" w:hAnsi="Arial" w:cs="Arial"/>
            <w:sz w:val="24"/>
            <w:szCs w:val="24"/>
            <w:lang w:val="es-AR"/>
          </w:rPr>
          <w:t>65 a</w:t>
        </w:r>
      </w:smartTag>
      <w:r>
        <w:rPr>
          <w:rFonts w:ascii="Arial" w:hAnsi="Arial" w:cs="Arial"/>
          <w:sz w:val="24"/>
          <w:szCs w:val="24"/>
          <w:lang w:val="es-AR"/>
        </w:rPr>
        <w:t xml:space="preserve"> los 60 años.</w:t>
      </w:r>
    </w:p>
    <w:p w14:paraId="1C1357CC" w14:textId="77777777" w:rsidR="00514566" w:rsidRPr="00271731" w:rsidRDefault="00514566" w:rsidP="001E2E1A">
      <w:pPr>
        <w:tabs>
          <w:tab w:val="left" w:pos="2268"/>
          <w:tab w:val="left" w:pos="3600"/>
        </w:tabs>
        <w:jc w:val="both"/>
        <w:rPr>
          <w:rFonts w:ascii="Arial" w:hAnsi="Arial" w:cs="Arial"/>
          <w:lang w:val="es-AR"/>
        </w:rPr>
      </w:pPr>
    </w:p>
    <w:p w14:paraId="2D1BF0EC" w14:textId="77777777" w:rsidR="00514566" w:rsidRPr="000E25B4" w:rsidRDefault="00514566" w:rsidP="00411BFF">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su admisibilidad por el señor Barros, se declaró admisible por 7 votos favor y 6 en contra.</w:t>
      </w:r>
    </w:p>
    <w:p w14:paraId="23F64FF9" w14:textId="77777777" w:rsidR="00514566" w:rsidRDefault="00514566" w:rsidP="00411BFF">
      <w:pPr>
        <w:tabs>
          <w:tab w:val="left" w:pos="2268"/>
          <w:tab w:val="left" w:pos="3600"/>
        </w:tabs>
        <w:jc w:val="both"/>
        <w:rPr>
          <w:rFonts w:ascii="Arial" w:hAnsi="Arial" w:cs="Arial"/>
        </w:rPr>
      </w:pPr>
    </w:p>
    <w:p w14:paraId="3B66CCD0" w14:textId="77777777" w:rsidR="00514566" w:rsidRDefault="00514566" w:rsidP="00411BFF">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aprobado por 7 votos a favor, 6 en contra y ninguna abstención.</w:t>
      </w:r>
    </w:p>
    <w:p w14:paraId="71CC1ABB" w14:textId="77777777" w:rsidR="00514566" w:rsidRPr="00411BFF" w:rsidRDefault="00514566" w:rsidP="00411BFF">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w:t>
      </w:r>
      <w:r>
        <w:rPr>
          <w:rFonts w:ascii="Arial" w:hAnsi="Arial" w:cs="Arial"/>
          <w:b/>
          <w:bCs/>
        </w:rPr>
        <w:t>Sepúlveda</w:t>
      </w:r>
      <w:r>
        <w:rPr>
          <w:rFonts w:ascii="Arial" w:hAnsi="Arial" w:cs="Arial"/>
        </w:rPr>
        <w:t xml:space="preserve">, doña Alejandra y </w:t>
      </w:r>
      <w:r>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w:t>
      </w:r>
      <w:r>
        <w:rPr>
          <w:rFonts w:ascii="Arial" w:hAnsi="Arial" w:cs="Arial"/>
          <w:b/>
          <w:bCs/>
        </w:rPr>
        <w:t>Saavedra</w:t>
      </w:r>
      <w:r>
        <w:rPr>
          <w:rFonts w:ascii="Arial" w:hAnsi="Arial" w:cs="Arial"/>
        </w:rPr>
        <w:t xml:space="preserve">, don Gastón y </w:t>
      </w:r>
      <w:r w:rsidRPr="00AA5DD6">
        <w:rPr>
          <w:rFonts w:ascii="Arial" w:hAnsi="Arial" w:cs="Arial"/>
          <w:b/>
          <w:bCs/>
        </w:rPr>
        <w:t>Silber</w:t>
      </w:r>
      <w:r>
        <w:rPr>
          <w:rFonts w:ascii="Arial" w:hAnsi="Arial" w:cs="Arial"/>
        </w:rPr>
        <w:t xml:space="preserve">, don Andrés. En contra votaron los diputados señores </w:t>
      </w:r>
      <w:r w:rsidRPr="00E769F6">
        <w:rPr>
          <w:rFonts w:ascii="Arial" w:hAnsi="Arial" w:cs="Arial"/>
          <w:b/>
          <w:bCs/>
        </w:rPr>
        <w:t>Barros</w:t>
      </w:r>
      <w:r>
        <w:rPr>
          <w:rFonts w:ascii="Arial" w:hAnsi="Arial" w:cs="Arial"/>
        </w:rPr>
        <w:t xml:space="preserve">, don Ramón; </w:t>
      </w:r>
      <w:r w:rsidRPr="00E769F6">
        <w:rPr>
          <w:rFonts w:ascii="Arial" w:hAnsi="Arial" w:cs="Arial"/>
          <w:b/>
          <w:bCs/>
        </w:rPr>
        <w:t>Durán</w:t>
      </w:r>
      <w:r>
        <w:rPr>
          <w:rFonts w:ascii="Arial" w:hAnsi="Arial" w:cs="Arial"/>
        </w:rPr>
        <w:t xml:space="preserve">, don Eduardo; </w:t>
      </w:r>
      <w:r>
        <w:rPr>
          <w:rFonts w:ascii="Arial" w:hAnsi="Arial" w:cs="Arial"/>
          <w:b/>
          <w:bCs/>
        </w:rPr>
        <w:t>Eguiguren,</w:t>
      </w:r>
      <w:r>
        <w:rPr>
          <w:rFonts w:ascii="Arial" w:hAnsi="Arial" w:cs="Arial"/>
        </w:rPr>
        <w:t xml:space="preserve"> don Francisco; </w:t>
      </w:r>
      <w:r w:rsidRPr="00AA5DD6">
        <w:rPr>
          <w:rFonts w:ascii="Arial" w:hAnsi="Arial" w:cs="Arial"/>
          <w:b/>
          <w:bCs/>
        </w:rPr>
        <w:t>Labbé</w:t>
      </w:r>
      <w:r>
        <w:rPr>
          <w:rFonts w:ascii="Arial" w:hAnsi="Arial" w:cs="Arial"/>
        </w:rPr>
        <w:t xml:space="preserve">, don Cristián; </w:t>
      </w:r>
      <w:r w:rsidRPr="00411BFF">
        <w:rPr>
          <w:rFonts w:ascii="Arial" w:hAnsi="Arial" w:cs="Arial"/>
          <w:b/>
          <w:bCs/>
        </w:rPr>
        <w:t>Molina</w:t>
      </w:r>
      <w:r>
        <w:rPr>
          <w:rFonts w:ascii="Arial" w:hAnsi="Arial" w:cs="Arial"/>
        </w:rPr>
        <w:t xml:space="preserve">, don Andrés y </w:t>
      </w:r>
      <w:r>
        <w:rPr>
          <w:rFonts w:ascii="Arial" w:hAnsi="Arial" w:cs="Arial"/>
          <w:b/>
          <w:bCs/>
        </w:rPr>
        <w:t>Sauerbaum</w:t>
      </w:r>
      <w:r>
        <w:rPr>
          <w:rFonts w:ascii="Arial" w:hAnsi="Arial" w:cs="Arial"/>
        </w:rPr>
        <w:t>, don Frank).</w:t>
      </w:r>
    </w:p>
    <w:p w14:paraId="3E2A699A" w14:textId="77777777" w:rsidR="00514566" w:rsidRPr="007A51BC" w:rsidRDefault="00514566" w:rsidP="00271731">
      <w:pPr>
        <w:pStyle w:val="Prrafodelista"/>
        <w:ind w:left="0"/>
        <w:jc w:val="both"/>
        <w:rPr>
          <w:rFonts w:ascii="Arial" w:hAnsi="Arial" w:cs="Arial"/>
          <w:sz w:val="24"/>
          <w:szCs w:val="24"/>
          <w:lang w:val="es-MX"/>
        </w:rPr>
      </w:pPr>
    </w:p>
    <w:p w14:paraId="7C22018C" w14:textId="77777777" w:rsidR="00514566" w:rsidRPr="00D164D8" w:rsidRDefault="00514566" w:rsidP="00D164D8">
      <w:pPr>
        <w:pStyle w:val="Prrafodelista"/>
        <w:numPr>
          <w:ilvl w:val="0"/>
          <w:numId w:val="36"/>
        </w:numPr>
        <w:ind w:left="0" w:firstLine="1980"/>
        <w:contextualSpacing/>
        <w:jc w:val="both"/>
        <w:rPr>
          <w:rFonts w:ascii="Arial" w:hAnsi="Arial" w:cs="Arial"/>
          <w:sz w:val="24"/>
          <w:szCs w:val="24"/>
          <w:lang w:val="es-MX"/>
        </w:rPr>
      </w:pPr>
      <w:r w:rsidRPr="007A51BC">
        <w:rPr>
          <w:rFonts w:ascii="Arial" w:hAnsi="Arial" w:cs="Arial"/>
          <w:sz w:val="24"/>
          <w:szCs w:val="24"/>
          <w:lang w:val="es-MX"/>
        </w:rPr>
        <w:t>Reemplázase en la última oración del artículo 32, el guarismo “60%” por “80%”.</w:t>
      </w:r>
    </w:p>
    <w:p w14:paraId="3FA25870" w14:textId="77777777" w:rsidR="00514566" w:rsidRDefault="00514566" w:rsidP="001E2E1A">
      <w:pPr>
        <w:jc w:val="both"/>
        <w:rPr>
          <w:rFonts w:ascii="Arial" w:hAnsi="Arial" w:cs="Arial"/>
          <w:b/>
          <w:sz w:val="24"/>
          <w:szCs w:val="24"/>
          <w:lang w:val="es-AR"/>
        </w:rPr>
      </w:pPr>
    </w:p>
    <w:p w14:paraId="52278ED6" w14:textId="77777777" w:rsidR="00514566" w:rsidRPr="00AA5DD6" w:rsidRDefault="00514566" w:rsidP="00DD5BFC">
      <w:pPr>
        <w:ind w:firstLine="1985"/>
        <w:jc w:val="both"/>
        <w:rPr>
          <w:rFonts w:ascii="Arial" w:hAnsi="Arial" w:cs="Arial"/>
          <w:b/>
          <w:sz w:val="24"/>
          <w:szCs w:val="24"/>
          <w:lang w:val="es-AR"/>
        </w:rPr>
      </w:pPr>
      <w:r w:rsidRPr="00AA5DD6">
        <w:rPr>
          <w:rFonts w:ascii="Arial" w:hAnsi="Arial" w:cs="Arial"/>
          <w:b/>
          <w:sz w:val="24"/>
          <w:szCs w:val="24"/>
          <w:lang w:val="es-AR"/>
        </w:rPr>
        <w:t>-- La diputada señora Sepúlveda y los diputados señores Jiménez, Labra y Saavedra present</w:t>
      </w:r>
      <w:r>
        <w:rPr>
          <w:rFonts w:ascii="Arial" w:hAnsi="Arial" w:cs="Arial"/>
          <w:b/>
          <w:sz w:val="24"/>
          <w:szCs w:val="24"/>
          <w:lang w:val="es-AR"/>
        </w:rPr>
        <w:t>aron</w:t>
      </w:r>
      <w:r w:rsidRPr="00AA5DD6">
        <w:rPr>
          <w:rFonts w:ascii="Arial" w:hAnsi="Arial" w:cs="Arial"/>
          <w:b/>
          <w:sz w:val="24"/>
          <w:szCs w:val="24"/>
          <w:lang w:val="es-AR"/>
        </w:rPr>
        <w:t xml:space="preserve"> indicación para sustituir, en los numerales 2 y 7 del artículo 1, el guarismo “80%” por “85%”.</w:t>
      </w:r>
    </w:p>
    <w:p w14:paraId="529F92E4" w14:textId="77777777" w:rsidR="00514566" w:rsidRDefault="00514566" w:rsidP="00DD5BFC">
      <w:pPr>
        <w:contextualSpacing/>
        <w:jc w:val="both"/>
        <w:rPr>
          <w:rFonts w:ascii="Arial" w:hAnsi="Arial" w:cs="Arial"/>
          <w:sz w:val="24"/>
          <w:szCs w:val="24"/>
          <w:lang w:val="es-MX"/>
        </w:rPr>
      </w:pPr>
    </w:p>
    <w:p w14:paraId="4ED304ED" w14:textId="77777777" w:rsidR="00514566" w:rsidRPr="000E25B4" w:rsidRDefault="00514566" w:rsidP="00DD5BFC">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su admisibilidad por el señor Labbé, se declaró admisible por 7 votos favor y 6 en contra.</w:t>
      </w:r>
    </w:p>
    <w:p w14:paraId="1070D89C" w14:textId="77777777" w:rsidR="00514566" w:rsidRDefault="00514566" w:rsidP="00DD5BFC">
      <w:pPr>
        <w:tabs>
          <w:tab w:val="left" w:pos="2268"/>
          <w:tab w:val="left" w:pos="3600"/>
        </w:tabs>
        <w:jc w:val="both"/>
        <w:rPr>
          <w:rFonts w:ascii="Arial" w:hAnsi="Arial" w:cs="Arial"/>
        </w:rPr>
      </w:pPr>
    </w:p>
    <w:p w14:paraId="54328A59" w14:textId="77777777" w:rsidR="00514566" w:rsidRDefault="00514566" w:rsidP="00DD5BFC">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aprobado por 7 votos a favor, 5 en contra y 1 abstención.</w:t>
      </w:r>
    </w:p>
    <w:p w14:paraId="31F26295" w14:textId="77777777" w:rsidR="00514566" w:rsidRDefault="00514566" w:rsidP="00DD5BFC">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w:t>
      </w:r>
      <w:r>
        <w:rPr>
          <w:rFonts w:ascii="Arial" w:hAnsi="Arial" w:cs="Arial"/>
          <w:b/>
          <w:bCs/>
        </w:rPr>
        <w:t>Sepúlveda</w:t>
      </w:r>
      <w:r>
        <w:rPr>
          <w:rFonts w:ascii="Arial" w:hAnsi="Arial" w:cs="Arial"/>
        </w:rPr>
        <w:t xml:space="preserve">, doña Alejandra y </w:t>
      </w:r>
      <w:r>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w:t>
      </w:r>
      <w:r>
        <w:rPr>
          <w:rFonts w:ascii="Arial" w:hAnsi="Arial" w:cs="Arial"/>
          <w:b/>
          <w:bCs/>
        </w:rPr>
        <w:t>Saavedra</w:t>
      </w:r>
      <w:r>
        <w:rPr>
          <w:rFonts w:ascii="Arial" w:hAnsi="Arial" w:cs="Arial"/>
        </w:rPr>
        <w:t xml:space="preserve">, don Gastón y </w:t>
      </w:r>
      <w:r w:rsidRPr="00AA5DD6">
        <w:rPr>
          <w:rFonts w:ascii="Arial" w:hAnsi="Arial" w:cs="Arial"/>
          <w:b/>
          <w:bCs/>
        </w:rPr>
        <w:t>Silber</w:t>
      </w:r>
      <w:r>
        <w:rPr>
          <w:rFonts w:ascii="Arial" w:hAnsi="Arial" w:cs="Arial"/>
        </w:rPr>
        <w:t xml:space="preserve">, don Andrés. En contra votaron los diputados señores </w:t>
      </w:r>
      <w:r w:rsidRPr="00E769F6">
        <w:rPr>
          <w:rFonts w:ascii="Arial" w:hAnsi="Arial" w:cs="Arial"/>
          <w:b/>
          <w:bCs/>
        </w:rPr>
        <w:t>Barros</w:t>
      </w:r>
      <w:r>
        <w:rPr>
          <w:rFonts w:ascii="Arial" w:hAnsi="Arial" w:cs="Arial"/>
        </w:rPr>
        <w:t xml:space="preserve">, don Ramón; </w:t>
      </w:r>
      <w:r w:rsidRPr="00E769F6">
        <w:rPr>
          <w:rFonts w:ascii="Arial" w:hAnsi="Arial" w:cs="Arial"/>
          <w:b/>
          <w:bCs/>
        </w:rPr>
        <w:t>Durán</w:t>
      </w:r>
      <w:r>
        <w:rPr>
          <w:rFonts w:ascii="Arial" w:hAnsi="Arial" w:cs="Arial"/>
        </w:rPr>
        <w:t xml:space="preserve">, don Eduardo; </w:t>
      </w:r>
      <w:r>
        <w:rPr>
          <w:rFonts w:ascii="Arial" w:hAnsi="Arial" w:cs="Arial"/>
          <w:b/>
          <w:bCs/>
        </w:rPr>
        <w:t>Eguiguren,</w:t>
      </w:r>
      <w:r>
        <w:rPr>
          <w:rFonts w:ascii="Arial" w:hAnsi="Arial" w:cs="Arial"/>
        </w:rPr>
        <w:t xml:space="preserve"> don Francisco; </w:t>
      </w:r>
      <w:r w:rsidRPr="00AA5DD6">
        <w:rPr>
          <w:rFonts w:ascii="Arial" w:hAnsi="Arial" w:cs="Arial"/>
          <w:b/>
          <w:bCs/>
        </w:rPr>
        <w:t>Labbé</w:t>
      </w:r>
      <w:r>
        <w:rPr>
          <w:rFonts w:ascii="Arial" w:hAnsi="Arial" w:cs="Arial"/>
        </w:rPr>
        <w:t xml:space="preserve">, don Cristián y </w:t>
      </w:r>
      <w:r>
        <w:rPr>
          <w:rFonts w:ascii="Arial" w:hAnsi="Arial" w:cs="Arial"/>
          <w:b/>
          <w:bCs/>
        </w:rPr>
        <w:t>Sauerbaum</w:t>
      </w:r>
      <w:r>
        <w:rPr>
          <w:rFonts w:ascii="Arial" w:hAnsi="Arial" w:cs="Arial"/>
        </w:rPr>
        <w:t xml:space="preserve">, don Frank. Se abstuvo el diputado señor </w:t>
      </w:r>
      <w:r w:rsidRPr="000E25B4">
        <w:rPr>
          <w:rFonts w:ascii="Arial" w:hAnsi="Arial" w:cs="Arial"/>
          <w:b/>
          <w:bCs/>
        </w:rPr>
        <w:t>Molina</w:t>
      </w:r>
      <w:r>
        <w:rPr>
          <w:rFonts w:ascii="Arial" w:hAnsi="Arial" w:cs="Arial"/>
        </w:rPr>
        <w:t>, don Andrés).</w:t>
      </w:r>
    </w:p>
    <w:p w14:paraId="3ABCB756" w14:textId="77777777" w:rsidR="00514566" w:rsidRDefault="00514566" w:rsidP="002961AC">
      <w:pPr>
        <w:pStyle w:val="Prrafodelista"/>
        <w:ind w:left="0"/>
        <w:contextualSpacing/>
        <w:jc w:val="both"/>
        <w:rPr>
          <w:rFonts w:ascii="Arial" w:hAnsi="Arial" w:cs="Arial"/>
          <w:sz w:val="24"/>
          <w:szCs w:val="24"/>
          <w:lang w:val="es-MX"/>
        </w:rPr>
      </w:pPr>
    </w:p>
    <w:p w14:paraId="74D22379" w14:textId="77777777" w:rsidR="00514566" w:rsidRPr="007A51BC" w:rsidRDefault="00514566" w:rsidP="007A51BC">
      <w:pPr>
        <w:tabs>
          <w:tab w:val="left" w:pos="1985"/>
        </w:tabs>
        <w:ind w:firstLine="2070"/>
        <w:jc w:val="both"/>
        <w:rPr>
          <w:rFonts w:ascii="Arial" w:hAnsi="Arial" w:cs="Arial"/>
          <w:sz w:val="24"/>
          <w:szCs w:val="24"/>
        </w:rPr>
      </w:pPr>
      <w:r w:rsidRPr="007A51BC">
        <w:rPr>
          <w:rFonts w:ascii="Arial" w:hAnsi="Arial" w:cs="Arial"/>
          <w:b/>
          <w:sz w:val="24"/>
          <w:szCs w:val="24"/>
          <w:lang w:val="es-MX"/>
        </w:rPr>
        <w:t>Artículo 2.-</w:t>
      </w:r>
      <w:r>
        <w:rPr>
          <w:rFonts w:ascii="Arial" w:hAnsi="Arial" w:cs="Arial"/>
          <w:sz w:val="24"/>
          <w:szCs w:val="24"/>
          <w:lang w:val="es-MX"/>
        </w:rPr>
        <w:t xml:space="preserve"> </w:t>
      </w:r>
      <w:r w:rsidRPr="007A51BC">
        <w:rPr>
          <w:rFonts w:ascii="Arial" w:hAnsi="Arial" w:cs="Arial"/>
          <w:sz w:val="24"/>
          <w:szCs w:val="24"/>
        </w:rPr>
        <w:t>Introdúcense las siguientes modificaciones en la ley Nº 21.190, que mejora y establece nuevos beneficios en el Sistema de Pensiones Solidarias:</w:t>
      </w:r>
    </w:p>
    <w:p w14:paraId="3CA7D2DE" w14:textId="77777777" w:rsidR="00514566" w:rsidRPr="007A51BC" w:rsidRDefault="00514566" w:rsidP="001E2E1A">
      <w:pPr>
        <w:jc w:val="both"/>
        <w:rPr>
          <w:rFonts w:ascii="Arial" w:hAnsi="Arial" w:cs="Arial"/>
          <w:sz w:val="24"/>
          <w:szCs w:val="24"/>
        </w:rPr>
      </w:pPr>
    </w:p>
    <w:p w14:paraId="0D515682" w14:textId="77777777" w:rsidR="00514566" w:rsidRPr="007A51BC" w:rsidRDefault="00514566" w:rsidP="007A51BC">
      <w:pPr>
        <w:pStyle w:val="Prrafodelista"/>
        <w:numPr>
          <w:ilvl w:val="0"/>
          <w:numId w:val="37"/>
        </w:numPr>
        <w:ind w:left="28" w:firstLine="1988"/>
        <w:contextualSpacing/>
        <w:jc w:val="both"/>
        <w:rPr>
          <w:rFonts w:ascii="Arial" w:hAnsi="Arial" w:cs="Arial"/>
          <w:sz w:val="24"/>
          <w:szCs w:val="24"/>
          <w:lang w:val="es-MX"/>
        </w:rPr>
      </w:pPr>
      <w:r w:rsidRPr="007A51BC">
        <w:rPr>
          <w:rFonts w:ascii="Arial" w:hAnsi="Arial" w:cs="Arial"/>
          <w:sz w:val="24"/>
          <w:szCs w:val="24"/>
          <w:lang w:val="es-MX"/>
        </w:rPr>
        <w:t xml:space="preserve">Suprímese en el inciso tercero del artículo segundo transitorio, la siguiente oración: “,e igualándose a partir del 1 de enero de </w:t>
      </w:r>
      <w:smartTag w:uri="urn:schemas-microsoft-com:office:smarttags" w:element="metricconverter">
        <w:smartTagPr>
          <w:attr w:name="ProductID" w:val="2021,”"/>
        </w:smartTagPr>
        <w:r w:rsidRPr="007A51BC">
          <w:rPr>
            <w:rFonts w:ascii="Arial" w:hAnsi="Arial" w:cs="Arial"/>
            <w:sz w:val="24"/>
            <w:szCs w:val="24"/>
            <w:lang w:val="es-MX"/>
          </w:rPr>
          <w:t>2022 a</w:t>
        </w:r>
      </w:smartTag>
      <w:r w:rsidRPr="007A51BC">
        <w:rPr>
          <w:rFonts w:ascii="Arial" w:hAnsi="Arial" w:cs="Arial"/>
          <w:sz w:val="24"/>
          <w:szCs w:val="24"/>
          <w:lang w:val="es-MX"/>
        </w:rPr>
        <w:t xml:space="preserve"> los montos de la pensión básica solidaria de vejez y de la pensión máxima con aporte solidario </w:t>
      </w:r>
      <w:r>
        <w:rPr>
          <w:rFonts w:ascii="Arial" w:hAnsi="Arial" w:cs="Arial"/>
          <w:sz w:val="24"/>
          <w:szCs w:val="24"/>
          <w:lang w:val="es-MX"/>
        </w:rPr>
        <w:t>de los beneficiarios de 75 y ma</w:t>
      </w:r>
      <w:r w:rsidRPr="007A51BC">
        <w:rPr>
          <w:rFonts w:ascii="Arial" w:hAnsi="Arial" w:cs="Arial"/>
          <w:sz w:val="24"/>
          <w:szCs w:val="24"/>
          <w:lang w:val="es-MX"/>
        </w:rPr>
        <w:t>s años de edad”.</w:t>
      </w:r>
    </w:p>
    <w:p w14:paraId="04707420" w14:textId="77777777" w:rsidR="00514566" w:rsidRPr="001E2E1A" w:rsidRDefault="00514566" w:rsidP="001E2E1A">
      <w:pPr>
        <w:tabs>
          <w:tab w:val="left" w:pos="2552"/>
        </w:tabs>
        <w:jc w:val="both"/>
        <w:rPr>
          <w:rFonts w:ascii="Arial" w:hAnsi="Arial" w:cs="Arial"/>
          <w:sz w:val="24"/>
          <w:szCs w:val="24"/>
          <w:lang w:val="es-MX"/>
        </w:rPr>
      </w:pPr>
    </w:p>
    <w:p w14:paraId="69239A42" w14:textId="77777777" w:rsidR="00514566" w:rsidRDefault="00514566" w:rsidP="007A51BC">
      <w:pPr>
        <w:pStyle w:val="Prrafodelista"/>
        <w:numPr>
          <w:ilvl w:val="0"/>
          <w:numId w:val="37"/>
        </w:numPr>
        <w:ind w:left="28" w:firstLine="1988"/>
        <w:contextualSpacing/>
        <w:jc w:val="both"/>
        <w:rPr>
          <w:rFonts w:ascii="Arial" w:hAnsi="Arial" w:cs="Arial"/>
          <w:sz w:val="24"/>
          <w:szCs w:val="24"/>
        </w:rPr>
      </w:pPr>
      <w:r w:rsidRPr="007A51BC">
        <w:rPr>
          <w:rFonts w:ascii="Arial" w:hAnsi="Arial" w:cs="Arial"/>
          <w:sz w:val="24"/>
          <w:szCs w:val="24"/>
        </w:rPr>
        <w:t>Deróganse los artículos cuarto y quinto transitorios.</w:t>
      </w:r>
    </w:p>
    <w:p w14:paraId="15E1BD61" w14:textId="77777777" w:rsidR="00514566" w:rsidRDefault="00514566" w:rsidP="00411BFF">
      <w:pPr>
        <w:contextualSpacing/>
        <w:jc w:val="both"/>
        <w:rPr>
          <w:rFonts w:ascii="Arial" w:hAnsi="Arial" w:cs="Arial"/>
          <w:sz w:val="24"/>
          <w:szCs w:val="24"/>
        </w:rPr>
      </w:pPr>
    </w:p>
    <w:p w14:paraId="102AFF31" w14:textId="77777777" w:rsidR="00514566" w:rsidRDefault="00514566" w:rsidP="00411BFF">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Sometido a votación el artículo 2, fue aprobado por 13 votos a favor, ninguno en contra y ninguna abstención.</w:t>
      </w:r>
    </w:p>
    <w:p w14:paraId="5C8CC32E" w14:textId="77777777" w:rsidR="00514566" w:rsidRDefault="00514566" w:rsidP="00411BFF">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w:t>
      </w:r>
      <w:r>
        <w:rPr>
          <w:rFonts w:ascii="Arial" w:hAnsi="Arial" w:cs="Arial"/>
          <w:b/>
          <w:bCs/>
        </w:rPr>
        <w:t>Sepúlveda</w:t>
      </w:r>
      <w:r>
        <w:rPr>
          <w:rFonts w:ascii="Arial" w:hAnsi="Arial" w:cs="Arial"/>
        </w:rPr>
        <w:t xml:space="preserve">, doña Alejandra y </w:t>
      </w:r>
      <w:r>
        <w:rPr>
          <w:rFonts w:ascii="Arial" w:hAnsi="Arial" w:cs="Arial"/>
          <w:b/>
          <w:bCs/>
        </w:rPr>
        <w:t>Yeomans</w:t>
      </w:r>
      <w:r>
        <w:rPr>
          <w:rFonts w:ascii="Arial" w:hAnsi="Arial" w:cs="Arial"/>
        </w:rPr>
        <w:t xml:space="preserve">, doña Gael, y los diputados señores </w:t>
      </w:r>
      <w:r w:rsidRPr="000E25B4">
        <w:rPr>
          <w:rFonts w:ascii="Arial" w:hAnsi="Arial" w:cs="Arial"/>
          <w:b/>
          <w:bCs/>
        </w:rPr>
        <w:t>Barros</w:t>
      </w:r>
      <w:r>
        <w:rPr>
          <w:rFonts w:ascii="Arial" w:hAnsi="Arial" w:cs="Arial"/>
        </w:rPr>
        <w:t xml:space="preserve">, don Ramón; </w:t>
      </w:r>
      <w:r w:rsidRPr="00D164D8">
        <w:rPr>
          <w:rFonts w:ascii="Arial" w:hAnsi="Arial" w:cs="Arial"/>
          <w:b/>
          <w:bCs/>
        </w:rPr>
        <w:t>Durán</w:t>
      </w:r>
      <w:r>
        <w:rPr>
          <w:rFonts w:ascii="Arial" w:hAnsi="Arial" w:cs="Arial"/>
        </w:rPr>
        <w:t xml:space="preserve">, don Eduardo; </w:t>
      </w:r>
      <w:r>
        <w:rPr>
          <w:rFonts w:ascii="Arial" w:hAnsi="Arial" w:cs="Arial"/>
          <w:b/>
          <w:bCs/>
        </w:rPr>
        <w:t>Eguiguren,</w:t>
      </w:r>
      <w:r>
        <w:rPr>
          <w:rFonts w:ascii="Arial" w:hAnsi="Arial" w:cs="Arial"/>
        </w:rPr>
        <w:t xml:space="preserve"> don Francisco; </w:t>
      </w:r>
      <w:r>
        <w:rPr>
          <w:rFonts w:ascii="Arial" w:hAnsi="Arial" w:cs="Arial"/>
          <w:b/>
          <w:bCs/>
        </w:rPr>
        <w:t>Jiménez</w:t>
      </w:r>
      <w:r>
        <w:rPr>
          <w:rFonts w:ascii="Arial" w:hAnsi="Arial" w:cs="Arial"/>
        </w:rPr>
        <w:t xml:space="preserve">, don Tucapel; </w:t>
      </w:r>
      <w:r w:rsidRPr="00AA5DD6">
        <w:rPr>
          <w:rFonts w:ascii="Arial" w:hAnsi="Arial" w:cs="Arial"/>
          <w:b/>
          <w:bCs/>
        </w:rPr>
        <w:t>Labbé</w:t>
      </w:r>
      <w:r>
        <w:rPr>
          <w:rFonts w:ascii="Arial" w:hAnsi="Arial" w:cs="Arial"/>
        </w:rPr>
        <w:t xml:space="preserve">, don Cristián; </w:t>
      </w:r>
      <w:r>
        <w:rPr>
          <w:rFonts w:ascii="Arial" w:hAnsi="Arial" w:cs="Arial"/>
          <w:b/>
          <w:bCs/>
        </w:rPr>
        <w:t>Labra</w:t>
      </w:r>
      <w:r>
        <w:rPr>
          <w:rFonts w:ascii="Arial" w:hAnsi="Arial" w:cs="Arial"/>
        </w:rPr>
        <w:t xml:space="preserve">, don Amaro; </w:t>
      </w:r>
      <w:r w:rsidRPr="00D164D8">
        <w:rPr>
          <w:rFonts w:ascii="Arial" w:hAnsi="Arial" w:cs="Arial"/>
          <w:b/>
          <w:bCs/>
        </w:rPr>
        <w:t>Molina</w:t>
      </w:r>
      <w:r>
        <w:rPr>
          <w:rFonts w:ascii="Arial" w:hAnsi="Arial" w:cs="Arial"/>
        </w:rPr>
        <w:t xml:space="preserve">, don Andrés; </w:t>
      </w:r>
      <w:r>
        <w:rPr>
          <w:rFonts w:ascii="Arial" w:hAnsi="Arial" w:cs="Arial"/>
          <w:b/>
          <w:bCs/>
        </w:rPr>
        <w:t>Saavedra</w:t>
      </w:r>
      <w:r>
        <w:rPr>
          <w:rFonts w:ascii="Arial" w:hAnsi="Arial" w:cs="Arial"/>
        </w:rPr>
        <w:t xml:space="preserve">, don Gastón; </w:t>
      </w:r>
      <w:r>
        <w:rPr>
          <w:rFonts w:ascii="Arial" w:hAnsi="Arial" w:cs="Arial"/>
          <w:b/>
          <w:bCs/>
        </w:rPr>
        <w:t>Sauerbaum</w:t>
      </w:r>
      <w:r>
        <w:rPr>
          <w:rFonts w:ascii="Arial" w:hAnsi="Arial" w:cs="Arial"/>
        </w:rPr>
        <w:t xml:space="preserve">, don Frank y </w:t>
      </w:r>
      <w:r w:rsidRPr="00AA5DD6">
        <w:rPr>
          <w:rFonts w:ascii="Arial" w:hAnsi="Arial" w:cs="Arial"/>
          <w:b/>
          <w:bCs/>
        </w:rPr>
        <w:t>Silber</w:t>
      </w:r>
      <w:r>
        <w:rPr>
          <w:rFonts w:ascii="Arial" w:hAnsi="Arial" w:cs="Arial"/>
        </w:rPr>
        <w:t>, don Gabriel.)</w:t>
      </w:r>
    </w:p>
    <w:p w14:paraId="1F28A763" w14:textId="77777777" w:rsidR="00514566" w:rsidRPr="007A51BC" w:rsidRDefault="00514566" w:rsidP="007A51BC">
      <w:pPr>
        <w:tabs>
          <w:tab w:val="left" w:pos="1134"/>
        </w:tabs>
        <w:ind w:firstLine="1134"/>
        <w:jc w:val="center"/>
        <w:rPr>
          <w:rFonts w:ascii="Arial" w:hAnsi="Arial" w:cs="Arial"/>
          <w:b/>
          <w:sz w:val="24"/>
          <w:szCs w:val="24"/>
          <w:lang w:val="es-MX"/>
        </w:rPr>
      </w:pPr>
    </w:p>
    <w:p w14:paraId="75AA351D" w14:textId="77777777" w:rsidR="00514566" w:rsidRDefault="00514566" w:rsidP="007A51BC">
      <w:pPr>
        <w:pStyle w:val="Prrafodelista"/>
        <w:tabs>
          <w:tab w:val="left" w:pos="1985"/>
        </w:tabs>
        <w:ind w:left="0" w:firstLine="2070"/>
        <w:jc w:val="both"/>
        <w:rPr>
          <w:rFonts w:ascii="Arial" w:hAnsi="Arial" w:cs="Arial"/>
          <w:sz w:val="24"/>
          <w:szCs w:val="24"/>
          <w:lang w:val="es-MX" w:eastAsia="es-CL"/>
        </w:rPr>
      </w:pPr>
      <w:r w:rsidRPr="007A51BC">
        <w:rPr>
          <w:rFonts w:ascii="Arial" w:hAnsi="Arial" w:cs="Arial"/>
          <w:b/>
          <w:sz w:val="24"/>
          <w:szCs w:val="24"/>
          <w:lang w:val="es-MX" w:eastAsia="es-CL"/>
        </w:rPr>
        <w:t>Artículo 3.-</w:t>
      </w:r>
      <w:r>
        <w:rPr>
          <w:rFonts w:ascii="Arial" w:hAnsi="Arial" w:cs="Arial"/>
          <w:b/>
          <w:sz w:val="24"/>
          <w:szCs w:val="24"/>
          <w:lang w:val="es-MX" w:eastAsia="es-CL"/>
        </w:rPr>
        <w:t xml:space="preserve"> </w:t>
      </w:r>
      <w:r w:rsidRPr="007A51BC">
        <w:rPr>
          <w:rFonts w:ascii="Arial" w:hAnsi="Arial" w:cs="Arial"/>
          <w:sz w:val="24"/>
          <w:szCs w:val="24"/>
          <w:lang w:val="es-MX" w:eastAsia="es-CL"/>
        </w:rPr>
        <w:t>Reemplázase el artículo 25 ter de la ley N° 19.728, que establece un seguro de desempleo, por el siguiente:</w:t>
      </w:r>
    </w:p>
    <w:p w14:paraId="1DC48390" w14:textId="77777777" w:rsidR="00514566" w:rsidRPr="007A51BC" w:rsidRDefault="00514566" w:rsidP="007A51BC">
      <w:pPr>
        <w:pStyle w:val="Prrafodelista"/>
        <w:tabs>
          <w:tab w:val="left" w:pos="1985"/>
        </w:tabs>
        <w:ind w:left="0"/>
        <w:jc w:val="both"/>
        <w:rPr>
          <w:rFonts w:ascii="Arial" w:hAnsi="Arial" w:cs="Arial"/>
          <w:sz w:val="24"/>
          <w:szCs w:val="24"/>
          <w:lang w:val="es-MX"/>
        </w:rPr>
      </w:pPr>
    </w:p>
    <w:p w14:paraId="16F7DFB1" w14:textId="77777777" w:rsidR="00514566" w:rsidRPr="007A51BC" w:rsidRDefault="00514566" w:rsidP="007A51BC">
      <w:pPr>
        <w:tabs>
          <w:tab w:val="left" w:pos="2552"/>
        </w:tabs>
        <w:ind w:firstLine="1985"/>
        <w:jc w:val="both"/>
        <w:rPr>
          <w:rFonts w:ascii="Arial" w:hAnsi="Arial" w:cs="Arial"/>
          <w:sz w:val="24"/>
          <w:szCs w:val="24"/>
          <w:lang w:val="es-MX"/>
        </w:rPr>
      </w:pPr>
      <w:r w:rsidRPr="007A51BC">
        <w:rPr>
          <w:rFonts w:ascii="Arial" w:hAnsi="Arial" w:cs="Arial"/>
          <w:sz w:val="24"/>
          <w:szCs w:val="24"/>
          <w:lang w:val="es-MX"/>
        </w:rPr>
        <w:t>“Artículo 25 ter.- El Seguro de Cesantía aportará a la cuenta de capitalización individual obligatoria para pensiones de los beneficiarios del Seguro, el monto equivalente al 10% de la prestación por cesantía que les corresponda recibir de acuerdo a los artículos 15 y 25, más la cotización para el financiamiento del Seguro de Invalidez y Sobrevivencia establecida en el decreto ley N° 3.500, de 1980. El aporte a que se refiere este inciso deberá ser enterado por la Sociedad Administradora en la Administradora de Fondos de Pensiones correspondiente y no estará afecto al cobro de comisiones por parte de ésta última.</w:t>
      </w:r>
    </w:p>
    <w:p w14:paraId="3E4D3B81" w14:textId="77777777" w:rsidR="00514566" w:rsidRPr="007A51BC" w:rsidRDefault="00514566" w:rsidP="001E2E1A">
      <w:pPr>
        <w:tabs>
          <w:tab w:val="left" w:pos="2552"/>
        </w:tabs>
        <w:jc w:val="both"/>
        <w:rPr>
          <w:rFonts w:ascii="Arial" w:hAnsi="Arial" w:cs="Arial"/>
          <w:sz w:val="24"/>
          <w:szCs w:val="24"/>
          <w:lang w:val="es-MX"/>
        </w:rPr>
      </w:pPr>
    </w:p>
    <w:p w14:paraId="33F0922A" w14:textId="77777777" w:rsidR="00514566" w:rsidRDefault="00514566" w:rsidP="007A51BC">
      <w:pPr>
        <w:tabs>
          <w:tab w:val="left" w:pos="2552"/>
        </w:tabs>
        <w:ind w:firstLine="1985"/>
        <w:jc w:val="both"/>
        <w:rPr>
          <w:rFonts w:ascii="Arial" w:hAnsi="Arial" w:cs="Arial"/>
          <w:sz w:val="24"/>
          <w:szCs w:val="24"/>
          <w:lang w:val="es-MX"/>
        </w:rPr>
      </w:pPr>
      <w:r w:rsidRPr="007A51BC">
        <w:rPr>
          <w:rFonts w:ascii="Arial" w:hAnsi="Arial" w:cs="Arial"/>
          <w:sz w:val="24"/>
          <w:szCs w:val="24"/>
          <w:lang w:val="es-MX"/>
        </w:rPr>
        <w:t>Para el financiamiento del aporte a que se refiere este artículo, se girarán los recursos de la Cuenta Individual por Cesantía del trabajador y, cuando estos fueren insuficientes, se financiarán con cargo al Fondo de Cesantía Solidario. En esa misma oportunidad, el Fondo de Cesantía Solidario</w:t>
      </w:r>
      <w:r w:rsidRPr="007A51BC" w:rsidDel="00D51DDC">
        <w:rPr>
          <w:rFonts w:ascii="Arial" w:hAnsi="Arial" w:cs="Arial"/>
          <w:sz w:val="24"/>
          <w:szCs w:val="24"/>
          <w:lang w:val="es-MX"/>
        </w:rPr>
        <w:t xml:space="preserve"> </w:t>
      </w:r>
      <w:r w:rsidRPr="007A51BC">
        <w:rPr>
          <w:rFonts w:ascii="Arial" w:hAnsi="Arial" w:cs="Arial"/>
          <w:sz w:val="24"/>
          <w:szCs w:val="24"/>
          <w:lang w:val="es-MX"/>
        </w:rPr>
        <w:t>financiará la parte que faltare de las prestaciones por cesantía que hubieren sido posibles de financiar de no haberse destinado parte del saldo de la Cuenta Individual por Cesantía al pago de las cotizaciones previsionales.”.</w:t>
      </w:r>
    </w:p>
    <w:p w14:paraId="2F2427FB" w14:textId="77777777" w:rsidR="00514566" w:rsidRDefault="00514566" w:rsidP="005A2B8E">
      <w:pPr>
        <w:tabs>
          <w:tab w:val="left" w:pos="2552"/>
        </w:tabs>
        <w:jc w:val="both"/>
        <w:rPr>
          <w:rFonts w:ascii="Arial" w:hAnsi="Arial" w:cs="Arial"/>
          <w:sz w:val="24"/>
          <w:szCs w:val="24"/>
          <w:lang w:val="es-MX"/>
        </w:rPr>
      </w:pPr>
    </w:p>
    <w:p w14:paraId="191E900B" w14:textId="77777777" w:rsidR="00514566" w:rsidRPr="008A672F" w:rsidRDefault="00514566" w:rsidP="007A51BC">
      <w:pPr>
        <w:tabs>
          <w:tab w:val="left" w:pos="2552"/>
        </w:tabs>
        <w:ind w:firstLine="1985"/>
        <w:jc w:val="both"/>
        <w:rPr>
          <w:rFonts w:ascii="Arial" w:hAnsi="Arial" w:cs="Arial"/>
          <w:b/>
          <w:sz w:val="24"/>
          <w:szCs w:val="24"/>
          <w:lang w:val="es-MX"/>
        </w:rPr>
      </w:pPr>
      <w:r w:rsidRPr="008A672F">
        <w:rPr>
          <w:rFonts w:ascii="Arial" w:hAnsi="Arial" w:cs="Arial"/>
          <w:b/>
          <w:sz w:val="24"/>
          <w:szCs w:val="24"/>
          <w:lang w:val="es-MX"/>
        </w:rPr>
        <w:t xml:space="preserve">-- La señora Yeomans, doña Gael, y el señor Labra, presentaron indicación para sustituir el artículo 3° por el siguiente: </w:t>
      </w:r>
    </w:p>
    <w:p w14:paraId="4488B0E4" w14:textId="77777777" w:rsidR="00514566" w:rsidRDefault="00514566" w:rsidP="005A2B8E">
      <w:pPr>
        <w:tabs>
          <w:tab w:val="left" w:pos="2552"/>
        </w:tabs>
        <w:jc w:val="both"/>
        <w:rPr>
          <w:rFonts w:ascii="Arial" w:hAnsi="Arial" w:cs="Arial"/>
          <w:sz w:val="24"/>
          <w:szCs w:val="24"/>
          <w:lang w:val="es-MX"/>
        </w:rPr>
      </w:pPr>
    </w:p>
    <w:p w14:paraId="4AF6EBD3" w14:textId="77777777" w:rsidR="00514566" w:rsidRPr="008A672F" w:rsidRDefault="00514566" w:rsidP="005A2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79"/>
        <w:jc w:val="both"/>
        <w:rPr>
          <w:rFonts w:ascii="Arial" w:hAnsi="Arial" w:cs="Arial"/>
          <w:sz w:val="24"/>
          <w:szCs w:val="24"/>
          <w:lang w:eastAsia="es-CL"/>
        </w:rPr>
      </w:pPr>
      <w:r w:rsidRPr="008A672F">
        <w:rPr>
          <w:rFonts w:ascii="Arial" w:hAnsi="Arial" w:cs="Arial"/>
          <w:b/>
          <w:bCs/>
          <w:sz w:val="24"/>
          <w:szCs w:val="24"/>
          <w:lang w:eastAsia="es-CL"/>
        </w:rPr>
        <w:t xml:space="preserve">“Artículo 3.- </w:t>
      </w:r>
      <w:r w:rsidRPr="008A672F">
        <w:rPr>
          <w:rFonts w:ascii="Arial" w:hAnsi="Arial" w:cs="Arial"/>
          <w:sz w:val="24"/>
          <w:szCs w:val="24"/>
          <w:lang w:eastAsia="es-CL"/>
        </w:rPr>
        <w:t>Reemplázase el artículo 25 ter de la ley N° 19.728, que establece un seguro de desempleo, por el siguiente:</w:t>
      </w:r>
    </w:p>
    <w:p w14:paraId="7DC1E50D" w14:textId="77777777" w:rsidR="00514566" w:rsidRPr="008A672F" w:rsidRDefault="00514566" w:rsidP="005A2B8E">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Arial" w:hAnsi="Arial" w:cs="Arial"/>
          <w:sz w:val="24"/>
          <w:szCs w:val="24"/>
          <w:lang w:val="es-ES"/>
        </w:rPr>
      </w:pPr>
    </w:p>
    <w:p w14:paraId="127D170A" w14:textId="77777777" w:rsidR="00514566" w:rsidRPr="008A672F" w:rsidRDefault="00514566" w:rsidP="005A2B8E">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79"/>
        <w:jc w:val="both"/>
        <w:outlineLvl w:val="0"/>
        <w:rPr>
          <w:rFonts w:ascii="Arial" w:hAnsi="Arial" w:cs="Arial"/>
          <w:sz w:val="24"/>
          <w:szCs w:val="24"/>
          <w:lang w:val="es-ES"/>
        </w:rPr>
      </w:pPr>
      <w:r>
        <w:rPr>
          <w:rFonts w:ascii="Arial" w:hAnsi="Arial" w:cs="Arial"/>
          <w:sz w:val="24"/>
          <w:szCs w:val="24"/>
          <w:lang w:val="es-ES"/>
        </w:rPr>
        <w:t xml:space="preserve">Artículo 25 ter.- </w:t>
      </w:r>
      <w:r w:rsidRPr="008A672F">
        <w:rPr>
          <w:rFonts w:ascii="Arial" w:hAnsi="Arial" w:cs="Arial"/>
          <w:sz w:val="24"/>
          <w:szCs w:val="24"/>
          <w:lang w:val="es-ES"/>
        </w:rPr>
        <w:t xml:space="preserve">El Fondo de Cesantía Solidario aportará a la cuenta de cotización obligatoria para pensiones de los beneficiarios del Seguro, el monto de cotización regulada en el artículo 17 del D.L N°3500, equivalente a la prestación por cesantía que les corresponda recibir de acuerdo a los artículos </w:t>
      </w:r>
      <w:r w:rsidRPr="008A672F">
        <w:rPr>
          <w:rFonts w:ascii="Arial" w:hAnsi="Arial" w:cs="Arial"/>
          <w:sz w:val="24"/>
          <w:szCs w:val="24"/>
          <w:lang w:val="es-ES"/>
        </w:rPr>
        <w:lastRenderedPageBreak/>
        <w:t xml:space="preserve">15 y 25, más la cotización para el financiamiento del seguro de invalidez y sobrevivencia del decreto ley N° 3.500, de </w:t>
      </w:r>
      <w:smartTag w:uri="urn:schemas-microsoft-com:office:smarttags" w:element="metricconverter">
        <w:smartTagPr>
          <w:attr w:name="ProductID" w:val="2021,”"/>
        </w:smartTagPr>
        <w:r w:rsidRPr="008A672F">
          <w:rPr>
            <w:rFonts w:ascii="Arial" w:hAnsi="Arial" w:cs="Arial"/>
            <w:sz w:val="24"/>
            <w:szCs w:val="24"/>
            <w:lang w:val="es-ES"/>
          </w:rPr>
          <w:t>1980.”</w:t>
        </w:r>
      </w:smartTag>
      <w:r w:rsidRPr="008A672F">
        <w:rPr>
          <w:rFonts w:ascii="Arial" w:hAnsi="Arial" w:cs="Arial"/>
          <w:sz w:val="24"/>
          <w:szCs w:val="24"/>
          <w:lang w:val="es-ES"/>
        </w:rPr>
        <w:t>.</w:t>
      </w:r>
    </w:p>
    <w:p w14:paraId="63E9A316" w14:textId="77777777" w:rsidR="00514566" w:rsidRDefault="00514566" w:rsidP="005A2B8E">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Garamond" w:hAnsi="Garamond"/>
          <w:sz w:val="24"/>
          <w:szCs w:val="24"/>
          <w:lang w:val="es-ES"/>
        </w:rPr>
      </w:pPr>
    </w:p>
    <w:p w14:paraId="152275A3" w14:textId="77777777" w:rsidR="00514566" w:rsidRPr="00616B46" w:rsidRDefault="00514566" w:rsidP="004B3B07">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79"/>
        <w:jc w:val="both"/>
        <w:outlineLvl w:val="0"/>
        <w:rPr>
          <w:rFonts w:ascii="Arial" w:hAnsi="Arial" w:cs="Arial"/>
          <w:sz w:val="24"/>
          <w:szCs w:val="24"/>
          <w:lang w:val="es-ES"/>
        </w:rPr>
      </w:pPr>
      <w:r>
        <w:rPr>
          <w:rFonts w:ascii="Arial" w:hAnsi="Arial" w:cs="Arial"/>
          <w:sz w:val="24"/>
          <w:szCs w:val="24"/>
          <w:lang w:val="es-ES"/>
        </w:rPr>
        <w:t xml:space="preserve">La diputada señora </w:t>
      </w:r>
      <w:r w:rsidRPr="003D5FAC">
        <w:rPr>
          <w:rFonts w:ascii="Arial" w:hAnsi="Arial" w:cs="Arial"/>
          <w:b/>
          <w:bCs/>
          <w:sz w:val="24"/>
          <w:szCs w:val="24"/>
          <w:lang w:val="es-ES"/>
        </w:rPr>
        <w:t>Yeomans</w:t>
      </w:r>
      <w:r>
        <w:rPr>
          <w:rFonts w:ascii="Arial" w:hAnsi="Arial" w:cs="Arial"/>
          <w:sz w:val="24"/>
          <w:szCs w:val="24"/>
          <w:lang w:val="es-ES"/>
        </w:rPr>
        <w:t xml:space="preserve"> manifestó que esta indicación tiene por objeto modificar el seguro contra lagunas previsionales, determinando que primero se utilizará el fondo solidario para cubrir los periodos de cesantía de los afiliados, en lugar de que, en primer término, se utilicen los recursos de la cuenta individual del Seguro de Cesantía.</w:t>
      </w:r>
    </w:p>
    <w:p w14:paraId="66079E3E" w14:textId="77777777" w:rsidR="00514566" w:rsidRDefault="00514566" w:rsidP="005A2B8E">
      <w:pPr>
        <w:tabs>
          <w:tab w:val="left" w:pos="127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Garamond" w:hAnsi="Garamond"/>
          <w:sz w:val="24"/>
          <w:szCs w:val="24"/>
          <w:lang w:val="es-ES"/>
        </w:rPr>
      </w:pPr>
    </w:p>
    <w:p w14:paraId="4D4E9AEC" w14:textId="77777777" w:rsidR="00514566" w:rsidRPr="000E25B4" w:rsidRDefault="00514566" w:rsidP="008A672F">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su admisibilidad por el señor Barros, se declaró admisible por 7 votos favor y 6 en contra.</w:t>
      </w:r>
    </w:p>
    <w:p w14:paraId="5B9A26E0" w14:textId="77777777" w:rsidR="00514566" w:rsidRDefault="00514566" w:rsidP="008A672F">
      <w:pPr>
        <w:tabs>
          <w:tab w:val="left" w:pos="2268"/>
          <w:tab w:val="left" w:pos="3600"/>
        </w:tabs>
        <w:jc w:val="both"/>
        <w:rPr>
          <w:rFonts w:ascii="Arial" w:hAnsi="Arial" w:cs="Arial"/>
        </w:rPr>
      </w:pPr>
    </w:p>
    <w:p w14:paraId="43D242BB" w14:textId="77777777" w:rsidR="00514566" w:rsidRDefault="00514566" w:rsidP="008A672F">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aprobado por 7 votos a favor, 6 en contra y ninguna abstención.</w:t>
      </w:r>
    </w:p>
    <w:p w14:paraId="7456D43A" w14:textId="77777777" w:rsidR="00514566" w:rsidRPr="00411BFF" w:rsidRDefault="00514566" w:rsidP="008A672F">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w:t>
      </w:r>
      <w:r>
        <w:rPr>
          <w:rFonts w:ascii="Arial" w:hAnsi="Arial" w:cs="Arial"/>
          <w:b/>
          <w:bCs/>
        </w:rPr>
        <w:t>Sepúlveda</w:t>
      </w:r>
      <w:r>
        <w:rPr>
          <w:rFonts w:ascii="Arial" w:hAnsi="Arial" w:cs="Arial"/>
        </w:rPr>
        <w:t xml:space="preserve">, doña Alejandra y </w:t>
      </w:r>
      <w:r>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w:t>
      </w:r>
      <w:r>
        <w:rPr>
          <w:rFonts w:ascii="Arial" w:hAnsi="Arial" w:cs="Arial"/>
          <w:b/>
          <w:bCs/>
        </w:rPr>
        <w:t>Saavedra</w:t>
      </w:r>
      <w:r>
        <w:rPr>
          <w:rFonts w:ascii="Arial" w:hAnsi="Arial" w:cs="Arial"/>
        </w:rPr>
        <w:t xml:space="preserve">, don Gastón y </w:t>
      </w:r>
      <w:r w:rsidRPr="00AA5DD6">
        <w:rPr>
          <w:rFonts w:ascii="Arial" w:hAnsi="Arial" w:cs="Arial"/>
          <w:b/>
          <w:bCs/>
        </w:rPr>
        <w:t>Silber</w:t>
      </w:r>
      <w:r>
        <w:rPr>
          <w:rFonts w:ascii="Arial" w:hAnsi="Arial" w:cs="Arial"/>
        </w:rPr>
        <w:t xml:space="preserve">, don Gabriel. En contra votaron los diputados señores </w:t>
      </w:r>
      <w:r w:rsidRPr="00E769F6">
        <w:rPr>
          <w:rFonts w:ascii="Arial" w:hAnsi="Arial" w:cs="Arial"/>
          <w:b/>
          <w:bCs/>
        </w:rPr>
        <w:t>Barros</w:t>
      </w:r>
      <w:r>
        <w:rPr>
          <w:rFonts w:ascii="Arial" w:hAnsi="Arial" w:cs="Arial"/>
        </w:rPr>
        <w:t xml:space="preserve">, don Ramón; </w:t>
      </w:r>
      <w:r w:rsidRPr="00E769F6">
        <w:rPr>
          <w:rFonts w:ascii="Arial" w:hAnsi="Arial" w:cs="Arial"/>
          <w:b/>
          <w:bCs/>
        </w:rPr>
        <w:t>Durán</w:t>
      </w:r>
      <w:r>
        <w:rPr>
          <w:rFonts w:ascii="Arial" w:hAnsi="Arial" w:cs="Arial"/>
        </w:rPr>
        <w:t xml:space="preserve">, don Eduardo; </w:t>
      </w:r>
      <w:r>
        <w:rPr>
          <w:rFonts w:ascii="Arial" w:hAnsi="Arial" w:cs="Arial"/>
          <w:b/>
          <w:bCs/>
        </w:rPr>
        <w:t>Eguiguren,</w:t>
      </w:r>
      <w:r>
        <w:rPr>
          <w:rFonts w:ascii="Arial" w:hAnsi="Arial" w:cs="Arial"/>
        </w:rPr>
        <w:t xml:space="preserve"> don Francisco; </w:t>
      </w:r>
      <w:r w:rsidRPr="00AA5DD6">
        <w:rPr>
          <w:rFonts w:ascii="Arial" w:hAnsi="Arial" w:cs="Arial"/>
          <w:b/>
          <w:bCs/>
        </w:rPr>
        <w:t>Labbé</w:t>
      </w:r>
      <w:r>
        <w:rPr>
          <w:rFonts w:ascii="Arial" w:hAnsi="Arial" w:cs="Arial"/>
        </w:rPr>
        <w:t xml:space="preserve">, don Cristián; </w:t>
      </w:r>
      <w:r w:rsidRPr="00411BFF">
        <w:rPr>
          <w:rFonts w:ascii="Arial" w:hAnsi="Arial" w:cs="Arial"/>
          <w:b/>
          <w:bCs/>
        </w:rPr>
        <w:t>Molina</w:t>
      </w:r>
      <w:r>
        <w:rPr>
          <w:rFonts w:ascii="Arial" w:hAnsi="Arial" w:cs="Arial"/>
        </w:rPr>
        <w:t xml:space="preserve">, don Andrés y </w:t>
      </w:r>
      <w:r>
        <w:rPr>
          <w:rFonts w:ascii="Arial" w:hAnsi="Arial" w:cs="Arial"/>
          <w:b/>
          <w:bCs/>
        </w:rPr>
        <w:t>Sauerbaum</w:t>
      </w:r>
      <w:r>
        <w:rPr>
          <w:rFonts w:ascii="Arial" w:hAnsi="Arial" w:cs="Arial"/>
        </w:rPr>
        <w:t>, don Frank).</w:t>
      </w:r>
    </w:p>
    <w:p w14:paraId="42189C2C" w14:textId="77777777" w:rsidR="00514566" w:rsidRPr="007A51BC" w:rsidRDefault="00514566" w:rsidP="007A51BC">
      <w:pPr>
        <w:pStyle w:val="Prrafodelista"/>
        <w:tabs>
          <w:tab w:val="left" w:pos="1985"/>
        </w:tabs>
        <w:ind w:left="0"/>
        <w:jc w:val="both"/>
        <w:rPr>
          <w:rFonts w:ascii="Arial" w:hAnsi="Arial" w:cs="Arial"/>
          <w:b/>
          <w:sz w:val="24"/>
          <w:szCs w:val="24"/>
          <w:lang w:val="es-MX"/>
        </w:rPr>
      </w:pPr>
    </w:p>
    <w:p w14:paraId="452C1B6D" w14:textId="77777777" w:rsidR="00514566" w:rsidRPr="007A51BC" w:rsidRDefault="00514566" w:rsidP="007A51BC">
      <w:pPr>
        <w:ind w:firstLine="2070"/>
        <w:jc w:val="both"/>
        <w:rPr>
          <w:rFonts w:ascii="Arial" w:hAnsi="Arial" w:cs="Arial"/>
          <w:b/>
          <w:sz w:val="24"/>
          <w:szCs w:val="24"/>
          <w:lang w:val="es-MX"/>
        </w:rPr>
      </w:pPr>
      <w:r w:rsidRPr="007A51BC">
        <w:rPr>
          <w:rFonts w:ascii="Arial" w:hAnsi="Arial" w:cs="Arial"/>
          <w:b/>
          <w:sz w:val="24"/>
          <w:szCs w:val="24"/>
          <w:lang w:val="es-MX"/>
        </w:rPr>
        <w:t>Artículo 4.-</w:t>
      </w:r>
      <w:r>
        <w:rPr>
          <w:rFonts w:ascii="Arial" w:hAnsi="Arial" w:cs="Arial"/>
          <w:sz w:val="24"/>
          <w:szCs w:val="24"/>
          <w:lang w:val="es-MX"/>
        </w:rPr>
        <w:t xml:space="preserve"> </w:t>
      </w:r>
      <w:r w:rsidRPr="007A51BC">
        <w:rPr>
          <w:rFonts w:ascii="Arial" w:hAnsi="Arial" w:cs="Arial"/>
          <w:sz w:val="24"/>
          <w:szCs w:val="24"/>
          <w:lang w:val="es-MX"/>
        </w:rPr>
        <w:t xml:space="preserve">Agrégase en la letra b) del inciso primero del artículo 54 del decreto ley N° 3.500, de </w:t>
      </w:r>
      <w:smartTag w:uri="urn:schemas-microsoft-com:office:smarttags" w:element="metricconverter">
        <w:smartTagPr>
          <w:attr w:name="ProductID" w:val="2021,”"/>
        </w:smartTagPr>
        <w:r w:rsidRPr="007A51BC">
          <w:rPr>
            <w:rFonts w:ascii="Arial" w:hAnsi="Arial" w:cs="Arial"/>
            <w:sz w:val="24"/>
            <w:szCs w:val="24"/>
            <w:lang w:val="es-MX"/>
          </w:rPr>
          <w:t>1980, a</w:t>
        </w:r>
      </w:smartTag>
      <w:r w:rsidRPr="007A51BC">
        <w:rPr>
          <w:rFonts w:ascii="Arial" w:hAnsi="Arial" w:cs="Arial"/>
          <w:sz w:val="24"/>
          <w:szCs w:val="24"/>
          <w:lang w:val="es-MX"/>
        </w:rPr>
        <w:t xml:space="preserve"> continuación del punto aparte, que pasa a ser punto seguido, lo siguiente:</w:t>
      </w:r>
    </w:p>
    <w:p w14:paraId="4824FD76" w14:textId="77777777" w:rsidR="00514566" w:rsidRPr="007A51BC" w:rsidRDefault="00514566" w:rsidP="00593298">
      <w:pPr>
        <w:tabs>
          <w:tab w:val="left" w:pos="1701"/>
        </w:tabs>
        <w:jc w:val="both"/>
        <w:rPr>
          <w:rFonts w:ascii="Arial" w:hAnsi="Arial" w:cs="Arial"/>
          <w:b/>
          <w:sz w:val="24"/>
          <w:szCs w:val="24"/>
          <w:lang w:val="es-MX"/>
        </w:rPr>
      </w:pPr>
    </w:p>
    <w:p w14:paraId="4E1C820A" w14:textId="77777777" w:rsidR="00514566" w:rsidRPr="007A51BC" w:rsidRDefault="00514566" w:rsidP="007A51BC">
      <w:pPr>
        <w:tabs>
          <w:tab w:val="left" w:pos="1134"/>
        </w:tabs>
        <w:ind w:firstLine="2114"/>
        <w:jc w:val="both"/>
        <w:rPr>
          <w:rFonts w:ascii="Arial" w:hAnsi="Arial" w:cs="Arial"/>
          <w:sz w:val="24"/>
          <w:szCs w:val="24"/>
          <w:lang w:val="es-MX"/>
        </w:rPr>
      </w:pPr>
      <w:r w:rsidRPr="007A51BC">
        <w:rPr>
          <w:rFonts w:ascii="Arial" w:hAnsi="Arial" w:cs="Arial"/>
          <w:sz w:val="24"/>
          <w:szCs w:val="24"/>
          <w:lang w:val="es-MX"/>
        </w:rPr>
        <w:t xml:space="preserve">“En el caso de los trabajadores que hayan recibido prestaciones con cargo al Seguro de Cesantía de la ley N° 19.728, por las cuales se hubiera enterado la cotización del Seguro de Invalidez y Sobrevivencia durante el periodo de doce meses antes mencionado, los trabajadores verán extendida su cobertura en el número de meses equivalente al número de prestaciones que hubieren recibido. Aquellos trabajadores que no cumplan con el requisito de 6 meses de cotizaciones antes mencionado, estarán cubiertos durante el mes siguiente a aquel en que se haya cotizado para el Seguro de Invalidez y Sobrevivencia en relación a las prestaciones por cesantía a que se refiere la ley N° 19.728.”. </w:t>
      </w:r>
    </w:p>
    <w:p w14:paraId="36B5A23C" w14:textId="77777777" w:rsidR="00514566" w:rsidRDefault="00514566" w:rsidP="007A51BC">
      <w:pPr>
        <w:pStyle w:val="Prrafodelista"/>
        <w:tabs>
          <w:tab w:val="left" w:pos="1985"/>
        </w:tabs>
        <w:ind w:left="0"/>
        <w:jc w:val="both"/>
        <w:rPr>
          <w:rFonts w:ascii="Arial" w:hAnsi="Arial" w:cs="Arial"/>
          <w:b/>
          <w:sz w:val="24"/>
          <w:szCs w:val="24"/>
          <w:lang w:val="es-MX" w:eastAsia="es-CL"/>
        </w:rPr>
      </w:pPr>
    </w:p>
    <w:p w14:paraId="711DA126" w14:textId="77777777" w:rsidR="00514566" w:rsidRDefault="00514566" w:rsidP="009B6D8A">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Sometido a votación el artículo 4, fue aprobado por 11 votos a favor, ninguno en contra y ninguna abstención.</w:t>
      </w:r>
    </w:p>
    <w:p w14:paraId="18BC2857" w14:textId="77777777" w:rsidR="00514566" w:rsidRDefault="00514566" w:rsidP="009B6D8A">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los diputados señores </w:t>
      </w:r>
      <w:r w:rsidRPr="008D08CC">
        <w:rPr>
          <w:rFonts w:ascii="Arial" w:hAnsi="Arial" w:cs="Arial"/>
          <w:b/>
          <w:bCs/>
        </w:rPr>
        <w:t>Álvarez</w:t>
      </w:r>
      <w:r>
        <w:rPr>
          <w:rFonts w:ascii="Arial" w:hAnsi="Arial" w:cs="Arial"/>
        </w:rPr>
        <w:t xml:space="preserve">, don Sebastián – en reemplazo del señor Molina-; </w:t>
      </w:r>
      <w:r w:rsidRPr="00D164D8">
        <w:rPr>
          <w:rFonts w:ascii="Arial" w:hAnsi="Arial" w:cs="Arial"/>
          <w:b/>
          <w:bCs/>
        </w:rPr>
        <w:t>Durán</w:t>
      </w:r>
      <w:r>
        <w:rPr>
          <w:rFonts w:ascii="Arial" w:hAnsi="Arial" w:cs="Arial"/>
        </w:rPr>
        <w:t xml:space="preserve">, don Eduardo; </w:t>
      </w:r>
      <w:r>
        <w:rPr>
          <w:rFonts w:ascii="Arial" w:hAnsi="Arial" w:cs="Arial"/>
          <w:b/>
          <w:bCs/>
        </w:rPr>
        <w:t>Eguiguren,</w:t>
      </w:r>
      <w:r>
        <w:rPr>
          <w:rFonts w:ascii="Arial" w:hAnsi="Arial" w:cs="Arial"/>
        </w:rPr>
        <w:t xml:space="preserve"> don Francisco; </w:t>
      </w:r>
      <w:r>
        <w:rPr>
          <w:rFonts w:ascii="Arial" w:hAnsi="Arial" w:cs="Arial"/>
          <w:b/>
          <w:bCs/>
        </w:rPr>
        <w:t>Jiménez</w:t>
      </w:r>
      <w:r>
        <w:rPr>
          <w:rFonts w:ascii="Arial" w:hAnsi="Arial" w:cs="Arial"/>
        </w:rPr>
        <w:t xml:space="preserve">, don Tucapel; </w:t>
      </w:r>
      <w:r w:rsidRPr="00AA5DD6">
        <w:rPr>
          <w:rFonts w:ascii="Arial" w:hAnsi="Arial" w:cs="Arial"/>
          <w:b/>
          <w:bCs/>
        </w:rPr>
        <w:t>Labbé</w:t>
      </w:r>
      <w:r>
        <w:rPr>
          <w:rFonts w:ascii="Arial" w:hAnsi="Arial" w:cs="Arial"/>
        </w:rPr>
        <w:t xml:space="preserve">, don Cristián; </w:t>
      </w:r>
      <w:r>
        <w:rPr>
          <w:rFonts w:ascii="Arial" w:hAnsi="Arial" w:cs="Arial"/>
          <w:b/>
          <w:bCs/>
        </w:rPr>
        <w:t>Labra</w:t>
      </w:r>
      <w:r>
        <w:rPr>
          <w:rFonts w:ascii="Arial" w:hAnsi="Arial" w:cs="Arial"/>
        </w:rPr>
        <w:t xml:space="preserve">, don Amaro; </w:t>
      </w:r>
      <w:r>
        <w:rPr>
          <w:rFonts w:ascii="Arial" w:hAnsi="Arial" w:cs="Arial"/>
          <w:b/>
          <w:bCs/>
        </w:rPr>
        <w:t>Saavedra</w:t>
      </w:r>
      <w:r>
        <w:rPr>
          <w:rFonts w:ascii="Arial" w:hAnsi="Arial" w:cs="Arial"/>
        </w:rPr>
        <w:t xml:space="preserve">, don Gastón; </w:t>
      </w:r>
      <w:r>
        <w:rPr>
          <w:rFonts w:ascii="Arial" w:hAnsi="Arial" w:cs="Arial"/>
          <w:b/>
          <w:bCs/>
        </w:rPr>
        <w:t>Sauerbaum</w:t>
      </w:r>
      <w:r>
        <w:rPr>
          <w:rFonts w:ascii="Arial" w:hAnsi="Arial" w:cs="Arial"/>
        </w:rPr>
        <w:t xml:space="preserve">, don Frank y </w:t>
      </w:r>
      <w:r w:rsidRPr="00AA5DD6">
        <w:rPr>
          <w:rFonts w:ascii="Arial" w:hAnsi="Arial" w:cs="Arial"/>
          <w:b/>
          <w:bCs/>
        </w:rPr>
        <w:t>Silber</w:t>
      </w:r>
      <w:r>
        <w:rPr>
          <w:rFonts w:ascii="Arial" w:hAnsi="Arial" w:cs="Arial"/>
        </w:rPr>
        <w:t>, don Gabriel.)</w:t>
      </w:r>
    </w:p>
    <w:p w14:paraId="05645D10" w14:textId="77777777" w:rsidR="00514566" w:rsidRDefault="00514566" w:rsidP="001E2E1A">
      <w:pPr>
        <w:jc w:val="both"/>
        <w:rPr>
          <w:rFonts w:ascii="Arial" w:hAnsi="Arial" w:cs="Arial"/>
          <w:b/>
          <w:sz w:val="24"/>
          <w:szCs w:val="24"/>
          <w:lang w:val="es-MX"/>
        </w:rPr>
      </w:pPr>
    </w:p>
    <w:p w14:paraId="7652DEEA" w14:textId="77777777" w:rsidR="00514566" w:rsidRPr="003B18AA" w:rsidRDefault="00514566" w:rsidP="00D27396">
      <w:pPr>
        <w:ind w:firstLine="1985"/>
        <w:jc w:val="both"/>
        <w:rPr>
          <w:rFonts w:ascii="Arial" w:hAnsi="Arial" w:cs="Arial"/>
          <w:b/>
          <w:sz w:val="24"/>
          <w:szCs w:val="24"/>
        </w:rPr>
      </w:pPr>
      <w:r>
        <w:rPr>
          <w:rFonts w:ascii="Arial" w:hAnsi="Arial" w:cs="Arial"/>
          <w:b/>
          <w:sz w:val="24"/>
          <w:szCs w:val="24"/>
        </w:rPr>
        <w:t>-- A continuación, e</w:t>
      </w:r>
      <w:r w:rsidRPr="0050523D">
        <w:rPr>
          <w:rFonts w:ascii="Arial" w:hAnsi="Arial" w:cs="Arial"/>
          <w:b/>
          <w:sz w:val="24"/>
          <w:szCs w:val="24"/>
        </w:rPr>
        <w:t xml:space="preserve">l diputado señor Silber </w:t>
      </w:r>
      <w:r>
        <w:rPr>
          <w:rFonts w:ascii="Arial" w:hAnsi="Arial" w:cs="Arial"/>
          <w:b/>
          <w:sz w:val="24"/>
          <w:szCs w:val="24"/>
        </w:rPr>
        <w:t xml:space="preserve">presentó indicación </w:t>
      </w:r>
      <w:r w:rsidRPr="0050523D">
        <w:rPr>
          <w:rFonts w:ascii="Arial" w:hAnsi="Arial" w:cs="Arial"/>
          <w:b/>
          <w:sz w:val="24"/>
          <w:szCs w:val="24"/>
        </w:rPr>
        <w:t>para</w:t>
      </w:r>
      <w:r>
        <w:rPr>
          <w:rFonts w:ascii="Arial" w:hAnsi="Arial" w:cs="Arial"/>
          <w:b/>
          <w:sz w:val="24"/>
          <w:szCs w:val="24"/>
        </w:rPr>
        <w:t xml:space="preserve"> modificar el artículo 23 del DL. 3.500 </w:t>
      </w:r>
      <w:r w:rsidRPr="003B18AA">
        <w:rPr>
          <w:rFonts w:ascii="Arial" w:hAnsi="Arial" w:cs="Arial"/>
          <w:b/>
          <w:sz w:val="24"/>
          <w:szCs w:val="24"/>
        </w:rPr>
        <w:t>en el siguiente sentido:</w:t>
      </w:r>
    </w:p>
    <w:p w14:paraId="643EA85F" w14:textId="77777777" w:rsidR="00514566" w:rsidRPr="0050523D" w:rsidRDefault="00514566" w:rsidP="001E2E1A">
      <w:pPr>
        <w:jc w:val="both"/>
        <w:rPr>
          <w:rFonts w:ascii="Arial" w:hAnsi="Arial" w:cs="Arial"/>
          <w:sz w:val="24"/>
          <w:szCs w:val="24"/>
        </w:rPr>
      </w:pPr>
    </w:p>
    <w:p w14:paraId="52CE3DF8" w14:textId="77777777" w:rsidR="00514566" w:rsidRPr="0050523D" w:rsidRDefault="00514566" w:rsidP="00D27396">
      <w:pPr>
        <w:ind w:firstLine="1985"/>
        <w:jc w:val="both"/>
        <w:rPr>
          <w:rFonts w:ascii="Arial" w:hAnsi="Arial" w:cs="Arial"/>
          <w:sz w:val="24"/>
          <w:szCs w:val="24"/>
        </w:rPr>
      </w:pPr>
      <w:r>
        <w:rPr>
          <w:rFonts w:ascii="Arial" w:hAnsi="Arial" w:cs="Arial"/>
          <w:sz w:val="24"/>
          <w:szCs w:val="24"/>
        </w:rPr>
        <w:t>a. P</w:t>
      </w:r>
      <w:r w:rsidRPr="0050523D">
        <w:rPr>
          <w:rFonts w:ascii="Arial" w:hAnsi="Arial" w:cs="Arial"/>
          <w:sz w:val="24"/>
          <w:szCs w:val="24"/>
        </w:rPr>
        <w:t>ara reemplazar</w:t>
      </w:r>
      <w:r>
        <w:rPr>
          <w:rFonts w:ascii="Arial" w:hAnsi="Arial" w:cs="Arial"/>
          <w:sz w:val="24"/>
          <w:szCs w:val="24"/>
        </w:rPr>
        <w:t xml:space="preserve"> el inciso tercero</w:t>
      </w:r>
      <w:r w:rsidRPr="0050523D">
        <w:rPr>
          <w:rFonts w:ascii="Arial" w:hAnsi="Arial" w:cs="Arial"/>
          <w:sz w:val="24"/>
          <w:szCs w:val="24"/>
        </w:rPr>
        <w:t xml:space="preserve"> por el que sigue: </w:t>
      </w:r>
    </w:p>
    <w:p w14:paraId="4D2C3DCB" w14:textId="77777777" w:rsidR="00514566" w:rsidRPr="0050523D" w:rsidRDefault="00514566" w:rsidP="001E2E1A">
      <w:pPr>
        <w:jc w:val="both"/>
        <w:rPr>
          <w:rFonts w:ascii="Arial" w:hAnsi="Arial" w:cs="Arial"/>
          <w:sz w:val="24"/>
          <w:szCs w:val="24"/>
        </w:rPr>
      </w:pPr>
    </w:p>
    <w:p w14:paraId="354B6166" w14:textId="77777777" w:rsidR="00514566" w:rsidRDefault="00514566" w:rsidP="00D27396">
      <w:pPr>
        <w:ind w:firstLine="1985"/>
        <w:jc w:val="both"/>
        <w:rPr>
          <w:rFonts w:ascii="Arial" w:hAnsi="Arial" w:cs="Arial"/>
          <w:sz w:val="24"/>
          <w:szCs w:val="24"/>
        </w:rPr>
      </w:pPr>
      <w:r w:rsidRPr="0050523D">
        <w:rPr>
          <w:rFonts w:ascii="Arial" w:hAnsi="Arial" w:cs="Arial"/>
          <w:sz w:val="24"/>
          <w:szCs w:val="24"/>
        </w:rPr>
        <w:t>“Los afiliados podrán optar por cualquiera de los Fondos mencionados en el inciso anterior”.</w:t>
      </w:r>
    </w:p>
    <w:p w14:paraId="27E458ED" w14:textId="77777777" w:rsidR="00514566" w:rsidRDefault="00514566" w:rsidP="001E2E1A">
      <w:pPr>
        <w:jc w:val="both"/>
        <w:rPr>
          <w:rFonts w:ascii="Arial" w:hAnsi="Arial" w:cs="Arial"/>
          <w:sz w:val="24"/>
          <w:szCs w:val="24"/>
        </w:rPr>
      </w:pPr>
    </w:p>
    <w:p w14:paraId="7E3451E3" w14:textId="77777777" w:rsidR="00514566" w:rsidRPr="0024674B" w:rsidRDefault="00514566" w:rsidP="00C62A15">
      <w:pPr>
        <w:ind w:firstLine="1985"/>
        <w:jc w:val="both"/>
        <w:rPr>
          <w:rFonts w:ascii="Arial" w:hAnsi="Arial" w:cs="Arial"/>
          <w:b/>
          <w:sz w:val="24"/>
          <w:szCs w:val="24"/>
        </w:rPr>
      </w:pPr>
      <w:r>
        <w:rPr>
          <w:rFonts w:ascii="Arial" w:hAnsi="Arial" w:cs="Arial"/>
          <w:sz w:val="24"/>
          <w:szCs w:val="24"/>
        </w:rPr>
        <w:t xml:space="preserve">b. </w:t>
      </w:r>
      <w:r w:rsidRPr="00C62A15">
        <w:rPr>
          <w:rFonts w:ascii="Arial" w:hAnsi="Arial" w:cs="Arial"/>
          <w:sz w:val="24"/>
          <w:szCs w:val="24"/>
        </w:rPr>
        <w:t>Para agregar un inciso penúltimo nuevo, del siguiente tenor:</w:t>
      </w:r>
    </w:p>
    <w:p w14:paraId="383670D8" w14:textId="77777777" w:rsidR="00514566" w:rsidRPr="0050523D" w:rsidRDefault="00514566" w:rsidP="00C62A15">
      <w:pPr>
        <w:ind w:firstLine="1985"/>
        <w:jc w:val="both"/>
        <w:rPr>
          <w:rFonts w:ascii="Arial" w:hAnsi="Arial" w:cs="Arial"/>
          <w:sz w:val="24"/>
          <w:szCs w:val="24"/>
        </w:rPr>
      </w:pPr>
      <w:r w:rsidRPr="0050523D">
        <w:rPr>
          <w:rFonts w:ascii="Arial" w:hAnsi="Arial" w:cs="Arial"/>
          <w:sz w:val="24"/>
          <w:szCs w:val="24"/>
        </w:rPr>
        <w:lastRenderedPageBreak/>
        <w:t>“Las administradoras sólo podrán realizar o contratar publicidad relacionada exclusivamente a la prestación de servicios relacionados con su giro. En ningún caso podría contratar publicidad o actividades de lobby o gestión de intereses destinadas a influir en las decisiones administrativas o legislativas sobre su actividad o su regulación.”</w:t>
      </w:r>
    </w:p>
    <w:p w14:paraId="1B93E038" w14:textId="77777777" w:rsidR="00514566" w:rsidRPr="0050523D" w:rsidRDefault="00514566" w:rsidP="001E2E1A">
      <w:pPr>
        <w:jc w:val="both"/>
        <w:rPr>
          <w:rFonts w:ascii="Arial" w:hAnsi="Arial" w:cs="Arial"/>
          <w:sz w:val="24"/>
          <w:szCs w:val="24"/>
        </w:rPr>
      </w:pPr>
    </w:p>
    <w:p w14:paraId="130D7E57" w14:textId="77777777" w:rsidR="00514566" w:rsidRDefault="00514566" w:rsidP="00D27396">
      <w:pPr>
        <w:ind w:firstLine="1985"/>
        <w:jc w:val="both"/>
        <w:rPr>
          <w:rFonts w:ascii="Arial" w:hAnsi="Arial" w:cs="Arial"/>
          <w:sz w:val="24"/>
          <w:szCs w:val="24"/>
        </w:rPr>
      </w:pPr>
      <w:r>
        <w:rPr>
          <w:rFonts w:ascii="Arial" w:hAnsi="Arial" w:cs="Arial"/>
          <w:sz w:val="24"/>
          <w:szCs w:val="24"/>
        </w:rPr>
        <w:t>c</w:t>
      </w:r>
      <w:r w:rsidRPr="0050523D">
        <w:rPr>
          <w:rFonts w:ascii="Arial" w:hAnsi="Arial" w:cs="Arial"/>
          <w:sz w:val="24"/>
          <w:szCs w:val="24"/>
        </w:rPr>
        <w:t xml:space="preserve">. </w:t>
      </w:r>
      <w:r>
        <w:rPr>
          <w:rFonts w:ascii="Arial" w:hAnsi="Arial" w:cs="Arial"/>
          <w:sz w:val="24"/>
          <w:szCs w:val="24"/>
        </w:rPr>
        <w:t xml:space="preserve">Para derogar </w:t>
      </w:r>
      <w:r w:rsidRPr="0050523D">
        <w:rPr>
          <w:rFonts w:ascii="Arial" w:hAnsi="Arial" w:cs="Arial"/>
          <w:sz w:val="24"/>
          <w:szCs w:val="24"/>
        </w:rPr>
        <w:t>el inciso cuarto.</w:t>
      </w:r>
    </w:p>
    <w:p w14:paraId="07B499B7" w14:textId="77777777" w:rsidR="00514566" w:rsidRDefault="00514566" w:rsidP="001E2E1A">
      <w:pPr>
        <w:jc w:val="both"/>
        <w:rPr>
          <w:rFonts w:ascii="Arial" w:hAnsi="Arial" w:cs="Arial"/>
          <w:sz w:val="24"/>
          <w:szCs w:val="24"/>
        </w:rPr>
      </w:pPr>
    </w:p>
    <w:p w14:paraId="3679A73F" w14:textId="77777777" w:rsidR="00514566" w:rsidRDefault="00514566" w:rsidP="00D53791">
      <w:pPr>
        <w:ind w:firstLine="1985"/>
        <w:jc w:val="both"/>
        <w:rPr>
          <w:rFonts w:ascii="Arial" w:hAnsi="Arial" w:cs="Arial"/>
          <w:sz w:val="24"/>
          <w:szCs w:val="24"/>
        </w:rPr>
      </w:pPr>
      <w:r>
        <w:rPr>
          <w:rFonts w:ascii="Arial" w:hAnsi="Arial" w:cs="Arial"/>
          <w:sz w:val="24"/>
          <w:szCs w:val="24"/>
        </w:rPr>
        <w:t xml:space="preserve">El diputado señor </w:t>
      </w:r>
      <w:r w:rsidRPr="003D5FAC">
        <w:rPr>
          <w:rFonts w:ascii="Arial" w:hAnsi="Arial" w:cs="Arial"/>
          <w:b/>
          <w:bCs/>
          <w:sz w:val="24"/>
          <w:szCs w:val="24"/>
        </w:rPr>
        <w:t>Silber</w:t>
      </w:r>
      <w:r>
        <w:rPr>
          <w:rFonts w:ascii="Arial" w:hAnsi="Arial" w:cs="Arial"/>
          <w:sz w:val="24"/>
          <w:szCs w:val="24"/>
        </w:rPr>
        <w:t xml:space="preserve"> (presidente) señaló que la presente indicación tiene como objeto evitar un “corralito de fondos”, otorgando mayor flexibilidad para que los afiliados mayores de 55 años puedan migrar entre los distintos multifondos y, asimismo, prohibir que las administradoras puedan utilizar los recursos de las comisiones en lobby o publicidad que haga referencia a posiciones políticas o su visión respecto a cambios normativos.</w:t>
      </w:r>
    </w:p>
    <w:p w14:paraId="7411E457" w14:textId="77777777" w:rsidR="00514566" w:rsidRDefault="00514566" w:rsidP="001E2E1A">
      <w:pPr>
        <w:jc w:val="both"/>
        <w:rPr>
          <w:rFonts w:ascii="Arial" w:hAnsi="Arial" w:cs="Arial"/>
          <w:sz w:val="24"/>
          <w:szCs w:val="24"/>
        </w:rPr>
      </w:pPr>
    </w:p>
    <w:p w14:paraId="6D71D03E" w14:textId="77777777" w:rsidR="00514566" w:rsidRPr="000E25B4" w:rsidRDefault="00514566" w:rsidP="002A0987">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su admisibilidad por el señor Barros, se declaró admisible por 6 votos favor y 5 en contra.</w:t>
      </w:r>
    </w:p>
    <w:p w14:paraId="424ED76E" w14:textId="77777777" w:rsidR="00514566" w:rsidRDefault="00514566" w:rsidP="002A0987">
      <w:pPr>
        <w:tabs>
          <w:tab w:val="left" w:pos="2268"/>
          <w:tab w:val="left" w:pos="3600"/>
        </w:tabs>
        <w:jc w:val="both"/>
        <w:rPr>
          <w:rFonts w:ascii="Arial" w:hAnsi="Arial" w:cs="Arial"/>
        </w:rPr>
      </w:pPr>
    </w:p>
    <w:p w14:paraId="65AB6901" w14:textId="77777777" w:rsidR="00514566" w:rsidRDefault="00514566" w:rsidP="002A0987">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aprobado por 6 votos a favor, 5 en contra y ninguna abstención.</w:t>
      </w:r>
    </w:p>
    <w:p w14:paraId="7BE84797" w14:textId="77777777" w:rsidR="00514566" w:rsidRPr="00411BFF" w:rsidRDefault="00514566" w:rsidP="002A0987">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w:t>
      </w:r>
      <w:r>
        <w:rPr>
          <w:rFonts w:ascii="Arial" w:hAnsi="Arial" w:cs="Arial"/>
          <w:b/>
          <w:bCs/>
        </w:rPr>
        <w:t>Saavedra</w:t>
      </w:r>
      <w:r>
        <w:rPr>
          <w:rFonts w:ascii="Arial" w:hAnsi="Arial" w:cs="Arial"/>
        </w:rPr>
        <w:t xml:space="preserve">, don Gastón y </w:t>
      </w:r>
      <w:r w:rsidRPr="00AA5DD6">
        <w:rPr>
          <w:rFonts w:ascii="Arial" w:hAnsi="Arial" w:cs="Arial"/>
          <w:b/>
          <w:bCs/>
        </w:rPr>
        <w:t>Silber</w:t>
      </w:r>
      <w:r>
        <w:rPr>
          <w:rFonts w:ascii="Arial" w:hAnsi="Arial" w:cs="Arial"/>
        </w:rPr>
        <w:t xml:space="preserve">, don Andrés. En contra votaron los diputados señores Álvarez, don Sebastián -en reemplazo del señor Molina-; </w:t>
      </w:r>
      <w:r w:rsidRPr="00E769F6">
        <w:rPr>
          <w:rFonts w:ascii="Arial" w:hAnsi="Arial" w:cs="Arial"/>
          <w:b/>
          <w:bCs/>
        </w:rPr>
        <w:t>Durán</w:t>
      </w:r>
      <w:r>
        <w:rPr>
          <w:rFonts w:ascii="Arial" w:hAnsi="Arial" w:cs="Arial"/>
        </w:rPr>
        <w:t xml:space="preserve">, don Eduardo; </w:t>
      </w:r>
      <w:r>
        <w:rPr>
          <w:rFonts w:ascii="Arial" w:hAnsi="Arial" w:cs="Arial"/>
          <w:b/>
          <w:bCs/>
        </w:rPr>
        <w:t>Eguiguren,</w:t>
      </w:r>
      <w:r>
        <w:rPr>
          <w:rFonts w:ascii="Arial" w:hAnsi="Arial" w:cs="Arial"/>
        </w:rPr>
        <w:t xml:space="preserve"> don Francisco; </w:t>
      </w:r>
      <w:r w:rsidRPr="00AA5DD6">
        <w:rPr>
          <w:rFonts w:ascii="Arial" w:hAnsi="Arial" w:cs="Arial"/>
          <w:b/>
          <w:bCs/>
        </w:rPr>
        <w:t>Labbé</w:t>
      </w:r>
      <w:r>
        <w:rPr>
          <w:rFonts w:ascii="Arial" w:hAnsi="Arial" w:cs="Arial"/>
        </w:rPr>
        <w:t xml:space="preserve">, don Cristián y </w:t>
      </w:r>
      <w:r>
        <w:rPr>
          <w:rFonts w:ascii="Arial" w:hAnsi="Arial" w:cs="Arial"/>
          <w:b/>
          <w:bCs/>
        </w:rPr>
        <w:t>Sauerbaum</w:t>
      </w:r>
      <w:r>
        <w:rPr>
          <w:rFonts w:ascii="Arial" w:hAnsi="Arial" w:cs="Arial"/>
        </w:rPr>
        <w:t>, don Frank).</w:t>
      </w:r>
    </w:p>
    <w:p w14:paraId="009D0298" w14:textId="77777777" w:rsidR="00514566" w:rsidRPr="00DC197F" w:rsidRDefault="00514566" w:rsidP="00DC197F">
      <w:pPr>
        <w:ind w:firstLine="1980"/>
        <w:jc w:val="both"/>
        <w:rPr>
          <w:rFonts w:ascii="Arial" w:hAnsi="Arial" w:cs="Arial"/>
          <w:b/>
          <w:sz w:val="24"/>
          <w:szCs w:val="24"/>
        </w:rPr>
      </w:pPr>
      <w:r w:rsidRPr="0070670E">
        <w:rPr>
          <w:rFonts w:ascii="Arial" w:hAnsi="Arial" w:cs="Arial"/>
          <w:b/>
          <w:sz w:val="24"/>
          <w:szCs w:val="24"/>
          <w:lang w:val="es-MX"/>
        </w:rPr>
        <w:t xml:space="preserve">-- </w:t>
      </w:r>
      <w:r>
        <w:rPr>
          <w:rFonts w:ascii="Arial" w:hAnsi="Arial" w:cs="Arial"/>
          <w:b/>
          <w:sz w:val="24"/>
          <w:szCs w:val="24"/>
          <w:lang w:val="es-MX"/>
        </w:rPr>
        <w:t>E</w:t>
      </w:r>
      <w:r w:rsidRPr="0070670E">
        <w:rPr>
          <w:rFonts w:ascii="Arial" w:hAnsi="Arial" w:cs="Arial"/>
          <w:b/>
          <w:sz w:val="24"/>
          <w:szCs w:val="24"/>
          <w:lang w:val="es-MX"/>
        </w:rPr>
        <w:t xml:space="preserve">l señor Jiménez presentó indicación para </w:t>
      </w:r>
      <w:r w:rsidRPr="00DC197F">
        <w:rPr>
          <w:rFonts w:ascii="Arial" w:hAnsi="Arial" w:cs="Arial"/>
          <w:b/>
          <w:sz w:val="24"/>
          <w:szCs w:val="24"/>
        </w:rPr>
        <w:t xml:space="preserve">agregar en el inciso primero del art. 28 del D.L. </w:t>
      </w:r>
      <w:smartTag w:uri="urn:schemas-microsoft-com:office:smarttags" w:element="metricconverter">
        <w:smartTagPr>
          <w:attr w:name="ProductID" w:val="2021,”"/>
        </w:smartTagPr>
        <w:r w:rsidRPr="00DC197F">
          <w:rPr>
            <w:rFonts w:ascii="Arial" w:hAnsi="Arial" w:cs="Arial"/>
            <w:b/>
            <w:sz w:val="24"/>
            <w:szCs w:val="24"/>
          </w:rPr>
          <w:t>3.500, a</w:t>
        </w:r>
      </w:smartTag>
      <w:r w:rsidRPr="00DC197F">
        <w:rPr>
          <w:rFonts w:ascii="Arial" w:hAnsi="Arial" w:cs="Arial"/>
          <w:b/>
          <w:sz w:val="24"/>
          <w:szCs w:val="24"/>
        </w:rPr>
        <w:t xml:space="preserve"> continuación del punto final que pasaría a ser seguido, la siguiente frase:</w:t>
      </w:r>
    </w:p>
    <w:p w14:paraId="2279428F" w14:textId="77777777" w:rsidR="00514566" w:rsidRPr="0070670E" w:rsidRDefault="00514566" w:rsidP="005A2B8E">
      <w:pPr>
        <w:jc w:val="both"/>
        <w:rPr>
          <w:rFonts w:ascii="Arial" w:hAnsi="Arial"/>
          <w:sz w:val="24"/>
          <w:szCs w:val="24"/>
        </w:rPr>
      </w:pPr>
    </w:p>
    <w:p w14:paraId="20FB2A6A" w14:textId="77777777" w:rsidR="00514566" w:rsidRPr="0070670E" w:rsidRDefault="00514566" w:rsidP="005A2B8E">
      <w:pPr>
        <w:ind w:firstLine="1980"/>
        <w:jc w:val="both"/>
        <w:rPr>
          <w:rFonts w:ascii="Arial" w:hAnsi="Arial" w:cs="Arial"/>
          <w:sz w:val="24"/>
          <w:szCs w:val="24"/>
        </w:rPr>
      </w:pPr>
      <w:r w:rsidRPr="0070670E">
        <w:rPr>
          <w:rFonts w:ascii="Arial" w:hAnsi="Arial" w:cs="Arial"/>
          <w:sz w:val="24"/>
          <w:szCs w:val="24"/>
        </w:rPr>
        <w:t xml:space="preserve">“Dichas comisiones se calcularán sobre la base de la cotización mensual del diez por ciento de la remuneración y rentas imponibles que establece el Artículo </w:t>
      </w:r>
      <w:smartTag w:uri="urn:schemas-microsoft-com:office:smarttags" w:element="metricconverter">
        <w:smartTagPr>
          <w:attr w:name="ProductID" w:val="2021,”"/>
        </w:smartTagPr>
        <w:r w:rsidRPr="0070670E">
          <w:rPr>
            <w:rFonts w:ascii="Arial" w:hAnsi="Arial" w:cs="Arial"/>
            <w:sz w:val="24"/>
            <w:szCs w:val="24"/>
          </w:rPr>
          <w:t>17.”</w:t>
        </w:r>
      </w:smartTag>
    </w:p>
    <w:p w14:paraId="5E96E7E7" w14:textId="77777777" w:rsidR="00514566" w:rsidRDefault="00514566" w:rsidP="001E2E1A">
      <w:pPr>
        <w:jc w:val="both"/>
        <w:rPr>
          <w:rFonts w:ascii="Arial" w:hAnsi="Arial" w:cs="Arial"/>
          <w:color w:val="FF0000"/>
          <w:sz w:val="24"/>
          <w:szCs w:val="24"/>
        </w:rPr>
      </w:pPr>
    </w:p>
    <w:p w14:paraId="5E4B84BC" w14:textId="77777777" w:rsidR="00514566" w:rsidRPr="00616B46" w:rsidRDefault="00514566" w:rsidP="00135356">
      <w:pPr>
        <w:ind w:firstLine="1980"/>
        <w:jc w:val="both"/>
        <w:rPr>
          <w:rFonts w:ascii="Arial" w:hAnsi="Arial" w:cs="Arial"/>
          <w:sz w:val="24"/>
          <w:szCs w:val="24"/>
        </w:rPr>
      </w:pPr>
      <w:r>
        <w:rPr>
          <w:rFonts w:ascii="Arial" w:hAnsi="Arial" w:cs="Arial"/>
          <w:sz w:val="24"/>
          <w:szCs w:val="24"/>
        </w:rPr>
        <w:t xml:space="preserve">El diputado señor </w:t>
      </w:r>
      <w:r w:rsidRPr="00EA0C95">
        <w:rPr>
          <w:rFonts w:ascii="Arial" w:hAnsi="Arial" w:cs="Arial"/>
          <w:b/>
          <w:bCs/>
          <w:sz w:val="24"/>
          <w:szCs w:val="24"/>
        </w:rPr>
        <w:t>Jiménez</w:t>
      </w:r>
      <w:r>
        <w:rPr>
          <w:rFonts w:ascii="Arial" w:hAnsi="Arial" w:cs="Arial"/>
          <w:sz w:val="24"/>
          <w:szCs w:val="24"/>
        </w:rPr>
        <w:t xml:space="preserve"> expresó que la indicación determina que las comisiones que cobran las administradoras se extraerán desde el 10% cotizado, en lugar del sueldo bruto del cotizante, tal como ocurre en la actualidad. </w:t>
      </w:r>
    </w:p>
    <w:p w14:paraId="1230138A" w14:textId="77777777" w:rsidR="00514566" w:rsidRDefault="00514566" w:rsidP="00135356">
      <w:pPr>
        <w:tabs>
          <w:tab w:val="left" w:pos="2694"/>
        </w:tabs>
        <w:jc w:val="both"/>
        <w:rPr>
          <w:rFonts w:ascii="Arial" w:hAnsi="Arial" w:cs="Arial"/>
          <w:b/>
          <w:bCs/>
          <w:spacing w:val="-3"/>
          <w:sz w:val="24"/>
          <w:szCs w:val="24"/>
        </w:rPr>
      </w:pPr>
    </w:p>
    <w:p w14:paraId="596A568B" w14:textId="77777777" w:rsidR="00514566" w:rsidRPr="000E25B4" w:rsidRDefault="00514566" w:rsidP="0070670E">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su admisibilidad por el señor Barros, se declaró admisible por 7 votos favor y 6 en contra.</w:t>
      </w:r>
    </w:p>
    <w:p w14:paraId="5F87024A" w14:textId="77777777" w:rsidR="00514566" w:rsidRDefault="00514566" w:rsidP="0070670E">
      <w:pPr>
        <w:tabs>
          <w:tab w:val="left" w:pos="2268"/>
          <w:tab w:val="left" w:pos="3600"/>
        </w:tabs>
        <w:jc w:val="both"/>
        <w:rPr>
          <w:rFonts w:ascii="Arial" w:hAnsi="Arial" w:cs="Arial"/>
        </w:rPr>
      </w:pPr>
    </w:p>
    <w:p w14:paraId="596FAB05" w14:textId="77777777" w:rsidR="00514566" w:rsidRDefault="00514566" w:rsidP="0070670E">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aprobado por 7 votos a favor, 6 en contra y ninguna abstención.</w:t>
      </w:r>
    </w:p>
    <w:p w14:paraId="2C00CC5D" w14:textId="77777777" w:rsidR="00514566" w:rsidRPr="00411BFF" w:rsidRDefault="00514566" w:rsidP="0070670E">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w:t>
      </w:r>
      <w:r>
        <w:rPr>
          <w:rFonts w:ascii="Arial" w:hAnsi="Arial" w:cs="Arial"/>
          <w:b/>
          <w:bCs/>
        </w:rPr>
        <w:t>Sepúlveda</w:t>
      </w:r>
      <w:r>
        <w:rPr>
          <w:rFonts w:ascii="Arial" w:hAnsi="Arial" w:cs="Arial"/>
        </w:rPr>
        <w:t xml:space="preserve">, doña Alejandra y </w:t>
      </w:r>
      <w:r>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w:t>
      </w:r>
      <w:r>
        <w:rPr>
          <w:rFonts w:ascii="Arial" w:hAnsi="Arial" w:cs="Arial"/>
          <w:b/>
          <w:bCs/>
        </w:rPr>
        <w:t>Saavedra</w:t>
      </w:r>
      <w:r>
        <w:rPr>
          <w:rFonts w:ascii="Arial" w:hAnsi="Arial" w:cs="Arial"/>
        </w:rPr>
        <w:t xml:space="preserve">, don Gastón y </w:t>
      </w:r>
      <w:r w:rsidRPr="00AA5DD6">
        <w:rPr>
          <w:rFonts w:ascii="Arial" w:hAnsi="Arial" w:cs="Arial"/>
          <w:b/>
          <w:bCs/>
        </w:rPr>
        <w:t>Silber</w:t>
      </w:r>
      <w:r>
        <w:rPr>
          <w:rFonts w:ascii="Arial" w:hAnsi="Arial" w:cs="Arial"/>
        </w:rPr>
        <w:t xml:space="preserve">, don Gabriel. En contra votaron los diputados señores </w:t>
      </w:r>
      <w:r w:rsidRPr="00E769F6">
        <w:rPr>
          <w:rFonts w:ascii="Arial" w:hAnsi="Arial" w:cs="Arial"/>
          <w:b/>
          <w:bCs/>
        </w:rPr>
        <w:t>Barros</w:t>
      </w:r>
      <w:r>
        <w:rPr>
          <w:rFonts w:ascii="Arial" w:hAnsi="Arial" w:cs="Arial"/>
        </w:rPr>
        <w:t xml:space="preserve">, don Ramón; </w:t>
      </w:r>
      <w:r w:rsidRPr="00E769F6">
        <w:rPr>
          <w:rFonts w:ascii="Arial" w:hAnsi="Arial" w:cs="Arial"/>
          <w:b/>
          <w:bCs/>
        </w:rPr>
        <w:t>Durán</w:t>
      </w:r>
      <w:r>
        <w:rPr>
          <w:rFonts w:ascii="Arial" w:hAnsi="Arial" w:cs="Arial"/>
        </w:rPr>
        <w:t xml:space="preserve">, don Eduardo; </w:t>
      </w:r>
      <w:r>
        <w:rPr>
          <w:rFonts w:ascii="Arial" w:hAnsi="Arial" w:cs="Arial"/>
          <w:b/>
          <w:bCs/>
        </w:rPr>
        <w:t>Eguiguren,</w:t>
      </w:r>
      <w:r>
        <w:rPr>
          <w:rFonts w:ascii="Arial" w:hAnsi="Arial" w:cs="Arial"/>
        </w:rPr>
        <w:t xml:space="preserve"> don Francisco; </w:t>
      </w:r>
      <w:r w:rsidRPr="00AA5DD6">
        <w:rPr>
          <w:rFonts w:ascii="Arial" w:hAnsi="Arial" w:cs="Arial"/>
          <w:b/>
          <w:bCs/>
        </w:rPr>
        <w:t>Labbé</w:t>
      </w:r>
      <w:r>
        <w:rPr>
          <w:rFonts w:ascii="Arial" w:hAnsi="Arial" w:cs="Arial"/>
        </w:rPr>
        <w:t xml:space="preserve">, don Cristián; </w:t>
      </w:r>
      <w:r w:rsidRPr="00411BFF">
        <w:rPr>
          <w:rFonts w:ascii="Arial" w:hAnsi="Arial" w:cs="Arial"/>
          <w:b/>
          <w:bCs/>
        </w:rPr>
        <w:t>Molina</w:t>
      </w:r>
      <w:r>
        <w:rPr>
          <w:rFonts w:ascii="Arial" w:hAnsi="Arial" w:cs="Arial"/>
        </w:rPr>
        <w:t xml:space="preserve">, don Andrés y </w:t>
      </w:r>
      <w:r>
        <w:rPr>
          <w:rFonts w:ascii="Arial" w:hAnsi="Arial" w:cs="Arial"/>
          <w:b/>
          <w:bCs/>
        </w:rPr>
        <w:t>Sauerbaum</w:t>
      </w:r>
      <w:r>
        <w:rPr>
          <w:rFonts w:ascii="Arial" w:hAnsi="Arial" w:cs="Arial"/>
        </w:rPr>
        <w:t>, don Frank).</w:t>
      </w:r>
    </w:p>
    <w:p w14:paraId="35ACD4B1" w14:textId="77777777" w:rsidR="00514566" w:rsidRDefault="00514566" w:rsidP="005A2B8E">
      <w:pPr>
        <w:jc w:val="both"/>
        <w:rPr>
          <w:rFonts w:ascii="Arial" w:hAnsi="Arial" w:cs="Arial"/>
          <w:color w:val="FF0000"/>
          <w:sz w:val="24"/>
          <w:szCs w:val="24"/>
        </w:rPr>
      </w:pPr>
    </w:p>
    <w:p w14:paraId="42685A06" w14:textId="77777777" w:rsidR="00514566" w:rsidRPr="00302D85" w:rsidRDefault="00514566" w:rsidP="00302D85">
      <w:pPr>
        <w:ind w:firstLine="1985"/>
        <w:jc w:val="both"/>
        <w:rPr>
          <w:rFonts w:ascii="Arial" w:hAnsi="Arial" w:cs="Arial"/>
          <w:b/>
          <w:sz w:val="24"/>
          <w:szCs w:val="24"/>
        </w:rPr>
      </w:pPr>
      <w:r>
        <w:rPr>
          <w:rFonts w:ascii="Arial" w:hAnsi="Arial" w:cs="Arial"/>
          <w:b/>
          <w:sz w:val="24"/>
          <w:szCs w:val="24"/>
        </w:rPr>
        <w:t>-- E</w:t>
      </w:r>
      <w:r w:rsidRPr="0050523D">
        <w:rPr>
          <w:rFonts w:ascii="Arial" w:hAnsi="Arial" w:cs="Arial"/>
          <w:b/>
          <w:sz w:val="24"/>
          <w:szCs w:val="24"/>
        </w:rPr>
        <w:t xml:space="preserve">l diputado señor Silber </w:t>
      </w:r>
      <w:r>
        <w:rPr>
          <w:rFonts w:ascii="Arial" w:hAnsi="Arial" w:cs="Arial"/>
          <w:b/>
          <w:sz w:val="24"/>
          <w:szCs w:val="24"/>
        </w:rPr>
        <w:t xml:space="preserve">presentó indicación </w:t>
      </w:r>
      <w:r w:rsidRPr="0050523D">
        <w:rPr>
          <w:rFonts w:ascii="Arial" w:hAnsi="Arial" w:cs="Arial"/>
          <w:b/>
          <w:sz w:val="24"/>
          <w:szCs w:val="24"/>
        </w:rPr>
        <w:t xml:space="preserve">para agregar </w:t>
      </w:r>
      <w:r>
        <w:rPr>
          <w:rFonts w:ascii="Arial" w:hAnsi="Arial" w:cs="Arial"/>
          <w:b/>
          <w:sz w:val="24"/>
          <w:szCs w:val="24"/>
        </w:rPr>
        <w:t xml:space="preserve">en el inciso segundo del artículo 40 del DL. 3.500, </w:t>
      </w:r>
      <w:r w:rsidRPr="00302D85">
        <w:rPr>
          <w:rFonts w:ascii="Arial" w:hAnsi="Arial" w:cs="Arial"/>
          <w:b/>
          <w:sz w:val="24"/>
          <w:szCs w:val="24"/>
        </w:rPr>
        <w:t xml:space="preserve">luego del punto aparte que pasa a ser seguido el siguiente texto. </w:t>
      </w:r>
    </w:p>
    <w:p w14:paraId="38527C36" w14:textId="77777777" w:rsidR="00514566" w:rsidRPr="0050523D" w:rsidRDefault="00514566" w:rsidP="001E2E1A">
      <w:pPr>
        <w:jc w:val="both"/>
        <w:rPr>
          <w:rFonts w:ascii="Arial" w:hAnsi="Arial" w:cs="Arial"/>
          <w:sz w:val="24"/>
          <w:szCs w:val="24"/>
        </w:rPr>
      </w:pPr>
    </w:p>
    <w:p w14:paraId="4F73E9E6" w14:textId="77777777" w:rsidR="00514566" w:rsidRPr="0050523D" w:rsidRDefault="00514566" w:rsidP="00302D85">
      <w:pPr>
        <w:ind w:firstLine="1985"/>
        <w:jc w:val="both"/>
        <w:rPr>
          <w:rFonts w:ascii="Arial" w:hAnsi="Arial" w:cs="Arial"/>
          <w:sz w:val="24"/>
          <w:szCs w:val="24"/>
        </w:rPr>
      </w:pPr>
      <w:r w:rsidRPr="0050523D">
        <w:rPr>
          <w:rFonts w:ascii="Arial" w:hAnsi="Arial" w:cs="Arial"/>
          <w:sz w:val="24"/>
          <w:szCs w:val="24"/>
        </w:rPr>
        <w:lastRenderedPageBreak/>
        <w:t>“Sin perjuicio de lo anterior, el Encaje responderá en los casos en que la Administradora mantenga en promedio en los últimos 6 meses una rentabilidad negativa, respecto de los fondos de pensiones.”</w:t>
      </w:r>
    </w:p>
    <w:p w14:paraId="2CE104EE" w14:textId="77777777" w:rsidR="00514566" w:rsidRDefault="00514566" w:rsidP="001E2E1A">
      <w:pPr>
        <w:jc w:val="both"/>
        <w:rPr>
          <w:rFonts w:ascii="Arial" w:hAnsi="Arial" w:cs="Arial"/>
          <w:color w:val="FF0000"/>
          <w:sz w:val="24"/>
          <w:szCs w:val="24"/>
        </w:rPr>
      </w:pPr>
    </w:p>
    <w:p w14:paraId="4F86F946" w14:textId="77777777" w:rsidR="00514566" w:rsidRPr="00616B46" w:rsidRDefault="00514566" w:rsidP="00135356">
      <w:pPr>
        <w:ind w:firstLine="1985"/>
        <w:jc w:val="both"/>
        <w:rPr>
          <w:rFonts w:ascii="Arial" w:hAnsi="Arial" w:cs="Arial"/>
          <w:sz w:val="24"/>
          <w:szCs w:val="24"/>
        </w:rPr>
      </w:pPr>
      <w:r>
        <w:rPr>
          <w:rFonts w:ascii="Arial" w:hAnsi="Arial" w:cs="Arial"/>
          <w:sz w:val="24"/>
          <w:szCs w:val="24"/>
        </w:rPr>
        <w:t xml:space="preserve">El diputado señor </w:t>
      </w:r>
      <w:r w:rsidRPr="00EA0C95">
        <w:rPr>
          <w:rFonts w:ascii="Arial" w:hAnsi="Arial" w:cs="Arial"/>
          <w:b/>
          <w:bCs/>
          <w:sz w:val="24"/>
          <w:szCs w:val="24"/>
        </w:rPr>
        <w:t>Silber</w:t>
      </w:r>
      <w:r>
        <w:rPr>
          <w:rFonts w:ascii="Arial" w:hAnsi="Arial" w:cs="Arial"/>
          <w:sz w:val="24"/>
          <w:szCs w:val="24"/>
        </w:rPr>
        <w:t xml:space="preserve"> (presidente) señaló que la indicación tiene como propósito establecer que las administradoras</w:t>
      </w:r>
      <w:r w:rsidRPr="00EA0C95">
        <w:rPr>
          <w:rFonts w:ascii="Arial" w:hAnsi="Arial" w:cs="Arial"/>
          <w:sz w:val="24"/>
          <w:szCs w:val="24"/>
        </w:rPr>
        <w:t xml:space="preserve"> deberán pagar con cargo a su encaje en caso de que los multifondos tengan rentabilidad negativa en el promedio de los últimos seis meses.</w:t>
      </w:r>
    </w:p>
    <w:p w14:paraId="0815D1F8" w14:textId="77777777" w:rsidR="00514566" w:rsidRDefault="00514566" w:rsidP="001E2E1A">
      <w:pPr>
        <w:jc w:val="both"/>
        <w:rPr>
          <w:rFonts w:ascii="Arial" w:hAnsi="Arial" w:cs="Arial"/>
          <w:color w:val="FF0000"/>
          <w:sz w:val="24"/>
          <w:szCs w:val="24"/>
        </w:rPr>
      </w:pPr>
    </w:p>
    <w:p w14:paraId="4824BAE9" w14:textId="77777777" w:rsidR="00514566" w:rsidRPr="000E25B4" w:rsidRDefault="00514566" w:rsidP="00302D85">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su admisibilidad por el señor Barros, se declaró admisible por 7 votos favor y 4 en contra.</w:t>
      </w:r>
    </w:p>
    <w:p w14:paraId="44234FBD" w14:textId="77777777" w:rsidR="00514566" w:rsidRDefault="00514566" w:rsidP="00302D85">
      <w:pPr>
        <w:tabs>
          <w:tab w:val="left" w:pos="2268"/>
          <w:tab w:val="left" w:pos="3600"/>
        </w:tabs>
        <w:jc w:val="both"/>
        <w:rPr>
          <w:rFonts w:ascii="Arial" w:hAnsi="Arial" w:cs="Arial"/>
        </w:rPr>
      </w:pPr>
    </w:p>
    <w:p w14:paraId="19B6F05C" w14:textId="77777777" w:rsidR="00514566" w:rsidRDefault="00514566" w:rsidP="00302D85">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aprobado por 6 votos a favor, 5 en contra y ninguna abstención.</w:t>
      </w:r>
    </w:p>
    <w:p w14:paraId="1A2FC613" w14:textId="77777777" w:rsidR="00514566" w:rsidRPr="00411BFF" w:rsidRDefault="00514566" w:rsidP="00302D85">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w:t>
      </w:r>
      <w:r>
        <w:rPr>
          <w:rFonts w:ascii="Arial" w:hAnsi="Arial" w:cs="Arial"/>
          <w:b/>
          <w:bCs/>
        </w:rPr>
        <w:t>Saavedra</w:t>
      </w:r>
      <w:r>
        <w:rPr>
          <w:rFonts w:ascii="Arial" w:hAnsi="Arial" w:cs="Arial"/>
        </w:rPr>
        <w:t xml:space="preserve">, don Gastón y </w:t>
      </w:r>
      <w:r w:rsidRPr="00AA5DD6">
        <w:rPr>
          <w:rFonts w:ascii="Arial" w:hAnsi="Arial" w:cs="Arial"/>
          <w:b/>
          <w:bCs/>
        </w:rPr>
        <w:t>Silber</w:t>
      </w:r>
      <w:r>
        <w:rPr>
          <w:rFonts w:ascii="Arial" w:hAnsi="Arial" w:cs="Arial"/>
        </w:rPr>
        <w:t xml:space="preserve">, don Andrés. En contra votaron los diputados señores Álvarez, don Sebastián -en reemplazo del señor Molina-; </w:t>
      </w:r>
      <w:r w:rsidRPr="00E769F6">
        <w:rPr>
          <w:rFonts w:ascii="Arial" w:hAnsi="Arial" w:cs="Arial"/>
          <w:b/>
          <w:bCs/>
        </w:rPr>
        <w:t>Durán</w:t>
      </w:r>
      <w:r>
        <w:rPr>
          <w:rFonts w:ascii="Arial" w:hAnsi="Arial" w:cs="Arial"/>
        </w:rPr>
        <w:t xml:space="preserve">, don Eduardo; </w:t>
      </w:r>
      <w:r>
        <w:rPr>
          <w:rFonts w:ascii="Arial" w:hAnsi="Arial" w:cs="Arial"/>
          <w:b/>
          <w:bCs/>
        </w:rPr>
        <w:t>Eguiguren,</w:t>
      </w:r>
      <w:r>
        <w:rPr>
          <w:rFonts w:ascii="Arial" w:hAnsi="Arial" w:cs="Arial"/>
        </w:rPr>
        <w:t xml:space="preserve"> don Francisco; </w:t>
      </w:r>
      <w:r w:rsidRPr="00AA5DD6">
        <w:rPr>
          <w:rFonts w:ascii="Arial" w:hAnsi="Arial" w:cs="Arial"/>
          <w:b/>
          <w:bCs/>
        </w:rPr>
        <w:t>Labbé</w:t>
      </w:r>
      <w:r>
        <w:rPr>
          <w:rFonts w:ascii="Arial" w:hAnsi="Arial" w:cs="Arial"/>
        </w:rPr>
        <w:t xml:space="preserve">, don Cristián y </w:t>
      </w:r>
      <w:r>
        <w:rPr>
          <w:rFonts w:ascii="Arial" w:hAnsi="Arial" w:cs="Arial"/>
          <w:b/>
          <w:bCs/>
        </w:rPr>
        <w:t>Sauerbaum</w:t>
      </w:r>
      <w:r>
        <w:rPr>
          <w:rFonts w:ascii="Arial" w:hAnsi="Arial" w:cs="Arial"/>
        </w:rPr>
        <w:t>, don Frank).</w:t>
      </w:r>
    </w:p>
    <w:p w14:paraId="35CE99C6" w14:textId="77777777" w:rsidR="00514566" w:rsidRDefault="00514566" w:rsidP="005A2B8E">
      <w:pPr>
        <w:jc w:val="both"/>
        <w:rPr>
          <w:rFonts w:ascii="Arial" w:hAnsi="Arial" w:cs="Arial"/>
          <w:color w:val="FF0000"/>
          <w:sz w:val="24"/>
          <w:szCs w:val="24"/>
        </w:rPr>
      </w:pPr>
    </w:p>
    <w:p w14:paraId="51EE16B9" w14:textId="77777777" w:rsidR="00514566" w:rsidRPr="00B62DB5" w:rsidRDefault="00514566" w:rsidP="00DC197F">
      <w:pPr>
        <w:ind w:firstLine="1985"/>
        <w:jc w:val="both"/>
        <w:rPr>
          <w:rFonts w:ascii="Arial" w:hAnsi="Arial"/>
          <w:b/>
          <w:sz w:val="24"/>
          <w:szCs w:val="24"/>
        </w:rPr>
      </w:pPr>
      <w:r>
        <w:rPr>
          <w:rFonts w:ascii="Arial" w:hAnsi="Arial" w:cs="Arial"/>
          <w:b/>
          <w:sz w:val="24"/>
          <w:szCs w:val="24"/>
          <w:lang w:val="es-MX"/>
        </w:rPr>
        <w:t>-- E</w:t>
      </w:r>
      <w:r w:rsidRPr="0070670E">
        <w:rPr>
          <w:rFonts w:ascii="Arial" w:hAnsi="Arial" w:cs="Arial"/>
          <w:b/>
          <w:sz w:val="24"/>
          <w:szCs w:val="24"/>
          <w:lang w:val="es-MX"/>
        </w:rPr>
        <w:t>l señor Jiménez presentó indicación para</w:t>
      </w:r>
      <w:r w:rsidRPr="001B0CA7">
        <w:rPr>
          <w:rFonts w:ascii="Arial" w:hAnsi="Arial" w:cs="Arial"/>
          <w:sz w:val="24"/>
          <w:szCs w:val="24"/>
        </w:rPr>
        <w:t xml:space="preserve"> </w:t>
      </w:r>
      <w:r w:rsidRPr="00B62DB5">
        <w:rPr>
          <w:rFonts w:ascii="Arial" w:hAnsi="Arial" w:cs="Arial"/>
          <w:b/>
          <w:sz w:val="24"/>
          <w:szCs w:val="24"/>
        </w:rPr>
        <w:t xml:space="preserve">remplazar el inciso séptimo del Art. 45 Bis del D.L. 3.500 por </w:t>
      </w:r>
      <w:r>
        <w:rPr>
          <w:rFonts w:ascii="Arial" w:hAnsi="Arial" w:cs="Arial"/>
          <w:b/>
          <w:sz w:val="24"/>
          <w:szCs w:val="24"/>
        </w:rPr>
        <w:t>el siguiente</w:t>
      </w:r>
      <w:r w:rsidRPr="00B62DB5">
        <w:rPr>
          <w:rFonts w:ascii="Arial" w:hAnsi="Arial" w:cs="Arial"/>
          <w:b/>
          <w:sz w:val="24"/>
          <w:szCs w:val="24"/>
        </w:rPr>
        <w:t>:</w:t>
      </w:r>
    </w:p>
    <w:p w14:paraId="35EA9039" w14:textId="77777777" w:rsidR="00514566" w:rsidRPr="001B0CA7" w:rsidRDefault="00514566" w:rsidP="005A2B8E">
      <w:pPr>
        <w:pStyle w:val="Prrafodelista"/>
        <w:ind w:left="0"/>
        <w:jc w:val="both"/>
        <w:rPr>
          <w:rFonts w:ascii="Arial" w:hAnsi="Arial" w:cs="Arial"/>
          <w:sz w:val="24"/>
          <w:szCs w:val="24"/>
        </w:rPr>
      </w:pPr>
    </w:p>
    <w:p w14:paraId="02ABAC75" w14:textId="77777777" w:rsidR="00514566" w:rsidRDefault="00514566" w:rsidP="005A2B8E">
      <w:pPr>
        <w:ind w:firstLine="1980"/>
        <w:jc w:val="both"/>
        <w:rPr>
          <w:rFonts w:ascii="Arial" w:hAnsi="Arial" w:cs="Arial"/>
          <w:sz w:val="24"/>
          <w:szCs w:val="24"/>
        </w:rPr>
      </w:pPr>
      <w:r>
        <w:rPr>
          <w:rFonts w:ascii="Arial" w:hAnsi="Arial" w:cs="Arial"/>
          <w:sz w:val="24"/>
          <w:szCs w:val="24"/>
        </w:rPr>
        <w:t>“</w:t>
      </w:r>
      <w:r w:rsidRPr="001B0CA7">
        <w:rPr>
          <w:rFonts w:ascii="Arial" w:hAnsi="Arial" w:cs="Arial"/>
          <w:sz w:val="24"/>
          <w:szCs w:val="24"/>
        </w:rPr>
        <w:t>La Superintendencia establecerá anualmente, a través de una resolución debidamente fundada y que procure reflejar valores de mercado, las comisiones máximas a ser pagadas a las entidades extranjeras a la que la Administradora encargue la administración de todo o parte de los recursos de los Fondos de Pensiones invertidos en títulos a que se refiere la letra j) del inciso segundo del artículo 45. Estas comisiones máximas incluirán conceptos tales como: administración, transacción y custodia de los títulos a que se refiere la citada letra j), según determine la Superintendencia por norma de carácter general. Al efecto, se oirá previamente a las Administradoras. Estas comisiones máximas derivadas de la inversión de los fondos administrados por la Administradora por parte de los intermediarios financieros no podrán ser pagadas con cargo a los Fondos de Pensiones.</w:t>
      </w:r>
      <w:r>
        <w:rPr>
          <w:rFonts w:ascii="Arial" w:hAnsi="Arial" w:cs="Arial"/>
          <w:sz w:val="24"/>
          <w:szCs w:val="24"/>
        </w:rPr>
        <w:t>”</w:t>
      </w:r>
    </w:p>
    <w:p w14:paraId="0F03BE80" w14:textId="77777777" w:rsidR="00514566" w:rsidRDefault="00514566" w:rsidP="002529D3">
      <w:pPr>
        <w:jc w:val="both"/>
        <w:rPr>
          <w:rFonts w:ascii="Arial" w:hAnsi="Arial" w:cs="Arial"/>
          <w:sz w:val="24"/>
          <w:szCs w:val="24"/>
        </w:rPr>
      </w:pPr>
    </w:p>
    <w:p w14:paraId="1DAFFE9C" w14:textId="77777777" w:rsidR="00514566" w:rsidRDefault="00514566" w:rsidP="00135356">
      <w:pPr>
        <w:ind w:firstLine="1980"/>
        <w:jc w:val="both"/>
        <w:rPr>
          <w:rFonts w:ascii="Arial" w:hAnsi="Arial" w:cs="Arial"/>
          <w:sz w:val="24"/>
          <w:szCs w:val="24"/>
        </w:rPr>
      </w:pPr>
      <w:r>
        <w:rPr>
          <w:rFonts w:ascii="Arial" w:hAnsi="Arial" w:cs="Arial"/>
          <w:sz w:val="24"/>
          <w:szCs w:val="24"/>
        </w:rPr>
        <w:t xml:space="preserve">El diputado señor </w:t>
      </w:r>
      <w:r w:rsidRPr="00EA0C95">
        <w:rPr>
          <w:rFonts w:ascii="Arial" w:hAnsi="Arial" w:cs="Arial"/>
          <w:b/>
          <w:bCs/>
          <w:sz w:val="24"/>
          <w:szCs w:val="24"/>
        </w:rPr>
        <w:t>Jiménez</w:t>
      </w:r>
      <w:r>
        <w:rPr>
          <w:rFonts w:ascii="Arial" w:hAnsi="Arial" w:cs="Arial"/>
          <w:sz w:val="24"/>
          <w:szCs w:val="24"/>
        </w:rPr>
        <w:t xml:space="preserve"> informó que la indicación presentada tiene como objeto establecer </w:t>
      </w:r>
      <w:r w:rsidRPr="00EA0C95">
        <w:rPr>
          <w:rFonts w:ascii="Arial" w:hAnsi="Arial" w:cs="Arial"/>
          <w:sz w:val="24"/>
          <w:szCs w:val="24"/>
        </w:rPr>
        <w:t xml:space="preserve">que no existan comisiones de administración que se cobren con cargo a los fondos de pensiones, las comúnmente llamadas </w:t>
      </w:r>
      <w:r>
        <w:rPr>
          <w:rFonts w:ascii="Arial" w:hAnsi="Arial" w:cs="Arial"/>
          <w:sz w:val="24"/>
          <w:szCs w:val="24"/>
        </w:rPr>
        <w:t>“</w:t>
      </w:r>
      <w:r w:rsidRPr="00EA0C95">
        <w:rPr>
          <w:rFonts w:ascii="Arial" w:hAnsi="Arial" w:cs="Arial"/>
          <w:sz w:val="24"/>
          <w:szCs w:val="24"/>
        </w:rPr>
        <w:t>comisiones fantasmas</w:t>
      </w:r>
      <w:r>
        <w:rPr>
          <w:rFonts w:ascii="Arial" w:hAnsi="Arial" w:cs="Arial"/>
          <w:sz w:val="24"/>
          <w:szCs w:val="24"/>
        </w:rPr>
        <w:t>”.</w:t>
      </w:r>
    </w:p>
    <w:p w14:paraId="03C76371" w14:textId="77777777" w:rsidR="00514566" w:rsidRDefault="00514566" w:rsidP="002529D3">
      <w:pPr>
        <w:jc w:val="both"/>
        <w:rPr>
          <w:rFonts w:ascii="Arial" w:hAnsi="Arial" w:cs="Arial"/>
          <w:sz w:val="24"/>
          <w:szCs w:val="24"/>
        </w:rPr>
      </w:pPr>
    </w:p>
    <w:p w14:paraId="133EA571" w14:textId="77777777" w:rsidR="00514566" w:rsidRPr="000E25B4" w:rsidRDefault="00514566" w:rsidP="00F17097">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su admisibilidad por el señor Barros, se declaró admisible por 6 votos favor y 5 en contra.</w:t>
      </w:r>
    </w:p>
    <w:p w14:paraId="655DAD26" w14:textId="77777777" w:rsidR="00514566" w:rsidRDefault="00514566" w:rsidP="00F17097">
      <w:pPr>
        <w:tabs>
          <w:tab w:val="left" w:pos="2268"/>
          <w:tab w:val="left" w:pos="3600"/>
        </w:tabs>
        <w:jc w:val="both"/>
        <w:rPr>
          <w:rFonts w:ascii="Arial" w:hAnsi="Arial" w:cs="Arial"/>
        </w:rPr>
      </w:pPr>
    </w:p>
    <w:p w14:paraId="55C8877C" w14:textId="77777777" w:rsidR="00514566" w:rsidRDefault="00514566" w:rsidP="00F17097">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aprobado por 8 votos a favor, 3 en contra y ninguna abstención.</w:t>
      </w:r>
    </w:p>
    <w:p w14:paraId="0902837B" w14:textId="77777777" w:rsidR="00514566" w:rsidRPr="00411BFF" w:rsidRDefault="00514566" w:rsidP="00F17097">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los diputados señores </w:t>
      </w:r>
      <w:r w:rsidRPr="008D08CC">
        <w:rPr>
          <w:rFonts w:ascii="Arial" w:hAnsi="Arial" w:cs="Arial"/>
          <w:b/>
          <w:bCs/>
        </w:rPr>
        <w:t>Duran</w:t>
      </w:r>
      <w:r>
        <w:rPr>
          <w:rFonts w:ascii="Arial" w:hAnsi="Arial" w:cs="Arial"/>
        </w:rPr>
        <w:t xml:space="preserve">, don Eduardo;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w:t>
      </w:r>
      <w:r>
        <w:rPr>
          <w:rFonts w:ascii="Arial" w:hAnsi="Arial" w:cs="Arial"/>
          <w:b/>
          <w:bCs/>
        </w:rPr>
        <w:t>Saavedra</w:t>
      </w:r>
      <w:r>
        <w:rPr>
          <w:rFonts w:ascii="Arial" w:hAnsi="Arial" w:cs="Arial"/>
        </w:rPr>
        <w:t xml:space="preserve">, don Gastón; </w:t>
      </w:r>
      <w:r>
        <w:rPr>
          <w:rFonts w:ascii="Arial" w:hAnsi="Arial" w:cs="Arial"/>
          <w:b/>
          <w:bCs/>
        </w:rPr>
        <w:t>Sauerbaum</w:t>
      </w:r>
      <w:r>
        <w:rPr>
          <w:rFonts w:ascii="Arial" w:hAnsi="Arial" w:cs="Arial"/>
        </w:rPr>
        <w:t xml:space="preserve">, don Frank y </w:t>
      </w:r>
      <w:r w:rsidRPr="00AA5DD6">
        <w:rPr>
          <w:rFonts w:ascii="Arial" w:hAnsi="Arial" w:cs="Arial"/>
          <w:b/>
          <w:bCs/>
        </w:rPr>
        <w:t>Silber</w:t>
      </w:r>
      <w:r>
        <w:rPr>
          <w:rFonts w:ascii="Arial" w:hAnsi="Arial" w:cs="Arial"/>
        </w:rPr>
        <w:t xml:space="preserve">, don Gabriel. En contra votaron los diputados señores </w:t>
      </w:r>
      <w:r w:rsidRPr="00D84ABE">
        <w:rPr>
          <w:rFonts w:ascii="Arial" w:hAnsi="Arial" w:cs="Arial"/>
          <w:b/>
          <w:bCs/>
        </w:rPr>
        <w:t>Álvarez</w:t>
      </w:r>
      <w:r>
        <w:rPr>
          <w:rFonts w:ascii="Arial" w:hAnsi="Arial" w:cs="Arial"/>
        </w:rPr>
        <w:t xml:space="preserve">, don Sebastián -en reemplazo del señor Molina-; </w:t>
      </w:r>
      <w:r>
        <w:rPr>
          <w:rFonts w:ascii="Arial" w:hAnsi="Arial" w:cs="Arial"/>
          <w:b/>
          <w:bCs/>
        </w:rPr>
        <w:t>Eguiguren,</w:t>
      </w:r>
      <w:r>
        <w:rPr>
          <w:rFonts w:ascii="Arial" w:hAnsi="Arial" w:cs="Arial"/>
        </w:rPr>
        <w:t xml:space="preserve"> don Francisco y </w:t>
      </w:r>
      <w:r w:rsidRPr="00AA5DD6">
        <w:rPr>
          <w:rFonts w:ascii="Arial" w:hAnsi="Arial" w:cs="Arial"/>
          <w:b/>
          <w:bCs/>
        </w:rPr>
        <w:t>Labbé</w:t>
      </w:r>
      <w:r>
        <w:rPr>
          <w:rFonts w:ascii="Arial" w:hAnsi="Arial" w:cs="Arial"/>
        </w:rPr>
        <w:t>, don Cristián).</w:t>
      </w:r>
    </w:p>
    <w:p w14:paraId="407ABA95" w14:textId="77777777" w:rsidR="00514566" w:rsidRPr="00BC20A3" w:rsidRDefault="00514566" w:rsidP="005A2B8E">
      <w:pPr>
        <w:tabs>
          <w:tab w:val="left" w:pos="1134"/>
        </w:tabs>
        <w:jc w:val="both"/>
        <w:rPr>
          <w:rFonts w:ascii="Arial" w:hAnsi="Arial" w:cs="Arial"/>
          <w:sz w:val="24"/>
          <w:szCs w:val="24"/>
        </w:rPr>
      </w:pPr>
    </w:p>
    <w:p w14:paraId="3F54C91C" w14:textId="77777777" w:rsidR="00514566" w:rsidRPr="00C5755C" w:rsidRDefault="00514566" w:rsidP="00FF2035">
      <w:pPr>
        <w:ind w:firstLine="1985"/>
        <w:jc w:val="both"/>
        <w:rPr>
          <w:rFonts w:ascii="Arial" w:hAnsi="Arial" w:cs="Arial"/>
          <w:b/>
          <w:sz w:val="24"/>
          <w:szCs w:val="24"/>
          <w:lang w:val="es-AR"/>
        </w:rPr>
      </w:pPr>
      <w:r w:rsidRPr="00FA27B0">
        <w:rPr>
          <w:rFonts w:ascii="Arial" w:hAnsi="Arial" w:cs="Arial"/>
          <w:b/>
          <w:sz w:val="24"/>
          <w:szCs w:val="24"/>
          <w:lang w:val="es-AR"/>
        </w:rPr>
        <w:lastRenderedPageBreak/>
        <w:t xml:space="preserve">-- </w:t>
      </w:r>
      <w:r w:rsidRPr="00C5755C">
        <w:rPr>
          <w:rFonts w:ascii="Arial" w:hAnsi="Arial" w:cs="Arial"/>
          <w:b/>
          <w:sz w:val="24"/>
          <w:szCs w:val="24"/>
          <w:lang w:val="es-AR"/>
        </w:rPr>
        <w:t>El diputado señor Silber presentó indicación para agregar, al final del inciso segundo del artículo 55, del DL. 3.500, la siguiente frase, a continuación del punto aparte que pasa a ser seguido, el siguiente texto: “Las tablas de mortalidad que se fijen en virtud de este artículo no podrán considerar una edad superior a los 85 años.”</w:t>
      </w:r>
    </w:p>
    <w:p w14:paraId="32B40EFD" w14:textId="77777777" w:rsidR="00514566" w:rsidRPr="00C5755C" w:rsidRDefault="00514566" w:rsidP="005B0BFC">
      <w:pPr>
        <w:jc w:val="both"/>
        <w:rPr>
          <w:rFonts w:ascii="Arial" w:hAnsi="Arial" w:cs="Arial"/>
          <w:b/>
          <w:sz w:val="24"/>
          <w:szCs w:val="24"/>
          <w:lang w:val="es-AR"/>
        </w:rPr>
      </w:pPr>
    </w:p>
    <w:p w14:paraId="40AFD541" w14:textId="77777777" w:rsidR="00514566" w:rsidRPr="00C5755C" w:rsidRDefault="00514566" w:rsidP="00FF2035">
      <w:pPr>
        <w:ind w:firstLine="1985"/>
        <w:jc w:val="both"/>
        <w:rPr>
          <w:rFonts w:ascii="Arial" w:hAnsi="Arial" w:cs="Arial"/>
          <w:b/>
          <w:sz w:val="24"/>
          <w:szCs w:val="24"/>
          <w:lang w:val="es-AR"/>
        </w:rPr>
      </w:pPr>
      <w:r w:rsidRPr="00C5755C">
        <w:rPr>
          <w:rFonts w:ascii="Arial" w:hAnsi="Arial" w:cs="Arial"/>
          <w:b/>
          <w:sz w:val="24"/>
          <w:szCs w:val="24"/>
          <w:lang w:val="es-AR"/>
        </w:rPr>
        <w:t xml:space="preserve">-- </w:t>
      </w:r>
      <w:r>
        <w:rPr>
          <w:rFonts w:ascii="Arial" w:hAnsi="Arial" w:cs="Arial"/>
          <w:b/>
          <w:sz w:val="24"/>
          <w:szCs w:val="24"/>
          <w:lang w:val="es-AR"/>
        </w:rPr>
        <w:t xml:space="preserve">Asimismo, </w:t>
      </w:r>
      <w:r w:rsidRPr="00C5755C">
        <w:rPr>
          <w:rFonts w:ascii="Arial" w:hAnsi="Arial" w:cs="Arial"/>
          <w:b/>
          <w:sz w:val="24"/>
          <w:szCs w:val="24"/>
          <w:lang w:val="es-AR"/>
        </w:rPr>
        <w:t>presentó indicación para intercalar en el inciso segundo del artículo 65 del DL. 3.500,, entre las frases “Superintendencia de Valores y Seguros” y “. Para efectos de evaluar”, la siguiente frase: “, las que no podrán contemplar una edad superior a los 85 años”.</w:t>
      </w:r>
    </w:p>
    <w:p w14:paraId="3494F42F" w14:textId="77777777" w:rsidR="00514566" w:rsidRDefault="00514566" w:rsidP="002529D3">
      <w:pPr>
        <w:jc w:val="both"/>
        <w:rPr>
          <w:rFonts w:ascii="Arial" w:hAnsi="Arial" w:cs="Arial"/>
          <w:color w:val="FF0000"/>
          <w:sz w:val="24"/>
          <w:szCs w:val="24"/>
          <w:lang w:val="es-AR"/>
        </w:rPr>
      </w:pPr>
    </w:p>
    <w:p w14:paraId="5168732F" w14:textId="77777777" w:rsidR="00514566" w:rsidRPr="00266B8B" w:rsidRDefault="00514566" w:rsidP="00266B8B">
      <w:pPr>
        <w:ind w:firstLine="1985"/>
        <w:jc w:val="both"/>
        <w:rPr>
          <w:rFonts w:ascii="Arial" w:hAnsi="Arial" w:cs="Arial"/>
          <w:sz w:val="24"/>
          <w:szCs w:val="24"/>
          <w:lang w:val="es-AR"/>
        </w:rPr>
      </w:pPr>
      <w:r w:rsidRPr="00266B8B">
        <w:rPr>
          <w:rFonts w:ascii="Arial" w:hAnsi="Arial" w:cs="Arial"/>
          <w:sz w:val="24"/>
          <w:szCs w:val="24"/>
          <w:lang w:val="es-AR"/>
        </w:rPr>
        <w:t xml:space="preserve">El señor </w:t>
      </w:r>
      <w:r w:rsidRPr="00266B8B">
        <w:rPr>
          <w:rFonts w:ascii="Arial" w:hAnsi="Arial" w:cs="Arial"/>
          <w:b/>
          <w:sz w:val="24"/>
          <w:szCs w:val="24"/>
          <w:lang w:val="es-AR"/>
        </w:rPr>
        <w:t>Silber</w:t>
      </w:r>
      <w:r w:rsidRPr="00266B8B">
        <w:rPr>
          <w:rFonts w:ascii="Arial" w:hAnsi="Arial" w:cs="Arial"/>
          <w:sz w:val="24"/>
          <w:szCs w:val="24"/>
          <w:lang w:val="es-AR"/>
        </w:rPr>
        <w:t xml:space="preserve"> (Presidente)</w:t>
      </w:r>
      <w:r>
        <w:rPr>
          <w:rFonts w:ascii="Arial" w:hAnsi="Arial" w:cs="Arial"/>
          <w:color w:val="FF0000"/>
          <w:sz w:val="24"/>
          <w:szCs w:val="24"/>
          <w:lang w:val="es-AR"/>
        </w:rPr>
        <w:t xml:space="preserve"> </w:t>
      </w:r>
      <w:r w:rsidRPr="00266B8B">
        <w:rPr>
          <w:rFonts w:ascii="Arial" w:hAnsi="Arial" w:cs="Arial"/>
          <w:sz w:val="24"/>
          <w:szCs w:val="24"/>
          <w:lang w:val="es-AR"/>
        </w:rPr>
        <w:t xml:space="preserve">manifestó </w:t>
      </w:r>
      <w:r>
        <w:rPr>
          <w:rFonts w:ascii="Arial" w:hAnsi="Arial" w:cs="Arial"/>
          <w:sz w:val="24"/>
          <w:szCs w:val="24"/>
          <w:lang w:val="es-AR"/>
        </w:rPr>
        <w:t>que el objeto de ambas indicaciones es permitir que las pensiones sean calculadas sobre la base de una edad menor probable de fallecimiento para, de esa manera, se logre un mejoramiento de ellas.</w:t>
      </w:r>
    </w:p>
    <w:p w14:paraId="2F17B02F" w14:textId="77777777" w:rsidR="00514566" w:rsidRPr="00266B8B" w:rsidRDefault="00514566" w:rsidP="002529D3">
      <w:pPr>
        <w:jc w:val="both"/>
        <w:rPr>
          <w:rFonts w:ascii="Arial" w:hAnsi="Arial" w:cs="Arial"/>
          <w:sz w:val="24"/>
          <w:szCs w:val="24"/>
          <w:lang w:val="es-AR"/>
        </w:rPr>
      </w:pPr>
    </w:p>
    <w:p w14:paraId="3ACEDA4F" w14:textId="77777777" w:rsidR="00514566" w:rsidRPr="000E25B4" w:rsidRDefault="00514566" w:rsidP="005B0BFC">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la admisibilidad de ambas indicaciones, se declaró admisible por 6 votos favor y 5 en contra.</w:t>
      </w:r>
    </w:p>
    <w:p w14:paraId="2C99DD5F" w14:textId="77777777" w:rsidR="00514566" w:rsidRDefault="00514566" w:rsidP="005B0BFC">
      <w:pPr>
        <w:tabs>
          <w:tab w:val="left" w:pos="2268"/>
          <w:tab w:val="left" w:pos="3600"/>
        </w:tabs>
        <w:jc w:val="both"/>
        <w:rPr>
          <w:rFonts w:ascii="Arial" w:hAnsi="Arial" w:cs="Arial"/>
        </w:rPr>
      </w:pPr>
    </w:p>
    <w:p w14:paraId="25CE42BB" w14:textId="77777777" w:rsidR="00514566" w:rsidRDefault="00514566" w:rsidP="005B0BFC">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Sometidas a votación, fueron aprobadas por 7 votos a favor, 4 en contra y ninguna abstención.</w:t>
      </w:r>
    </w:p>
    <w:p w14:paraId="74E2C2C4" w14:textId="77777777" w:rsidR="00514566" w:rsidRPr="00411BFF" w:rsidRDefault="00514566" w:rsidP="005B0BFC">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los diputados señores </w:t>
      </w:r>
      <w:r w:rsidRPr="00FA27B0">
        <w:rPr>
          <w:rFonts w:ascii="Arial" w:hAnsi="Arial" w:cs="Arial"/>
          <w:b/>
          <w:bCs/>
        </w:rPr>
        <w:t>Durán</w:t>
      </w:r>
      <w:r>
        <w:rPr>
          <w:rFonts w:ascii="Arial" w:hAnsi="Arial" w:cs="Arial"/>
        </w:rPr>
        <w:t xml:space="preserve">, don Eduardo;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w:t>
      </w:r>
      <w:r>
        <w:rPr>
          <w:rFonts w:ascii="Arial" w:hAnsi="Arial" w:cs="Arial"/>
          <w:b/>
          <w:bCs/>
        </w:rPr>
        <w:t>Saavedra</w:t>
      </w:r>
      <w:r>
        <w:rPr>
          <w:rFonts w:ascii="Arial" w:hAnsi="Arial" w:cs="Arial"/>
        </w:rPr>
        <w:t xml:space="preserve">, don Gastón y </w:t>
      </w:r>
      <w:r w:rsidRPr="00AA5DD6">
        <w:rPr>
          <w:rFonts w:ascii="Arial" w:hAnsi="Arial" w:cs="Arial"/>
          <w:b/>
          <w:bCs/>
        </w:rPr>
        <w:t>Silber</w:t>
      </w:r>
      <w:r>
        <w:rPr>
          <w:rFonts w:ascii="Arial" w:hAnsi="Arial" w:cs="Arial"/>
        </w:rPr>
        <w:t xml:space="preserve">, don Gabriel. En contra votaron los diputados señores </w:t>
      </w:r>
      <w:r w:rsidRPr="00FA27B0">
        <w:rPr>
          <w:rFonts w:ascii="Arial" w:hAnsi="Arial" w:cs="Arial"/>
          <w:b/>
          <w:bCs/>
        </w:rPr>
        <w:t>Álvarez</w:t>
      </w:r>
      <w:r>
        <w:rPr>
          <w:rFonts w:ascii="Arial" w:hAnsi="Arial" w:cs="Arial"/>
        </w:rPr>
        <w:t xml:space="preserve">, don Sebastián -en reemplazo del señor Molina-; </w:t>
      </w:r>
      <w:r>
        <w:rPr>
          <w:rFonts w:ascii="Arial" w:hAnsi="Arial" w:cs="Arial"/>
          <w:b/>
          <w:bCs/>
        </w:rPr>
        <w:t>Eguiguren,</w:t>
      </w:r>
      <w:r>
        <w:rPr>
          <w:rFonts w:ascii="Arial" w:hAnsi="Arial" w:cs="Arial"/>
        </w:rPr>
        <w:t xml:space="preserve"> don Francisco; </w:t>
      </w:r>
      <w:r w:rsidRPr="00AA5DD6">
        <w:rPr>
          <w:rFonts w:ascii="Arial" w:hAnsi="Arial" w:cs="Arial"/>
          <w:b/>
          <w:bCs/>
        </w:rPr>
        <w:t>Labbé</w:t>
      </w:r>
      <w:r>
        <w:rPr>
          <w:rFonts w:ascii="Arial" w:hAnsi="Arial" w:cs="Arial"/>
        </w:rPr>
        <w:t xml:space="preserve">, don Cristián y </w:t>
      </w:r>
      <w:r>
        <w:rPr>
          <w:rFonts w:ascii="Arial" w:hAnsi="Arial" w:cs="Arial"/>
          <w:b/>
          <w:bCs/>
        </w:rPr>
        <w:t>Sauerbaum</w:t>
      </w:r>
      <w:r>
        <w:rPr>
          <w:rFonts w:ascii="Arial" w:hAnsi="Arial" w:cs="Arial"/>
        </w:rPr>
        <w:t>, don Frank).</w:t>
      </w:r>
    </w:p>
    <w:p w14:paraId="3A56DA4E" w14:textId="77777777" w:rsidR="00514566" w:rsidRDefault="00514566" w:rsidP="007A51BC">
      <w:pPr>
        <w:pStyle w:val="Prrafodelista"/>
        <w:tabs>
          <w:tab w:val="left" w:pos="1985"/>
        </w:tabs>
        <w:ind w:left="0"/>
        <w:jc w:val="both"/>
        <w:rPr>
          <w:rFonts w:ascii="Arial" w:hAnsi="Arial" w:cs="Arial"/>
          <w:b/>
          <w:sz w:val="24"/>
          <w:szCs w:val="24"/>
          <w:lang w:val="es-MX" w:eastAsia="es-CL"/>
        </w:rPr>
      </w:pPr>
    </w:p>
    <w:p w14:paraId="3101BAFA" w14:textId="77777777" w:rsidR="00514566" w:rsidRDefault="00514566" w:rsidP="007A51BC">
      <w:pPr>
        <w:pStyle w:val="Prrafodelista"/>
        <w:tabs>
          <w:tab w:val="left" w:pos="1985"/>
        </w:tabs>
        <w:ind w:left="0" w:firstLine="2070"/>
        <w:jc w:val="both"/>
        <w:rPr>
          <w:rFonts w:ascii="Arial" w:hAnsi="Arial" w:cs="Arial"/>
          <w:bCs/>
          <w:sz w:val="24"/>
          <w:szCs w:val="24"/>
          <w:lang w:val="es-MX"/>
        </w:rPr>
      </w:pPr>
      <w:r w:rsidRPr="000E3928">
        <w:rPr>
          <w:rFonts w:ascii="Arial" w:hAnsi="Arial" w:cs="Arial"/>
          <w:b/>
          <w:sz w:val="24"/>
          <w:szCs w:val="24"/>
          <w:lang w:val="es-MX" w:eastAsia="es-CL"/>
        </w:rPr>
        <w:t xml:space="preserve">Artículo 5.– </w:t>
      </w:r>
      <w:r w:rsidRPr="000E3928">
        <w:rPr>
          <w:rFonts w:ascii="Arial" w:hAnsi="Arial" w:cs="Arial"/>
          <w:bCs/>
          <w:sz w:val="24"/>
          <w:szCs w:val="24"/>
          <w:lang w:val="es-MX"/>
        </w:rPr>
        <w:t>Agrégase en el artículo 33 bis del Código Tributario, contenido en el artículo 1° del decreto ley N° 830, de 1974, el siguiente numeral 4, nuevo:</w:t>
      </w:r>
    </w:p>
    <w:p w14:paraId="2A6EDE17" w14:textId="77777777" w:rsidR="00514566" w:rsidRPr="000E3928" w:rsidRDefault="00514566" w:rsidP="002529D3">
      <w:pPr>
        <w:pStyle w:val="Prrafodelista"/>
        <w:tabs>
          <w:tab w:val="left" w:pos="1985"/>
        </w:tabs>
        <w:ind w:left="0"/>
        <w:jc w:val="both"/>
        <w:rPr>
          <w:rFonts w:ascii="Arial" w:hAnsi="Arial" w:cs="Arial"/>
          <w:sz w:val="24"/>
          <w:szCs w:val="24"/>
        </w:rPr>
      </w:pPr>
    </w:p>
    <w:p w14:paraId="7A4AE6F4" w14:textId="77777777" w:rsidR="00514566" w:rsidRPr="000E3928" w:rsidRDefault="00514566" w:rsidP="007A51BC">
      <w:pPr>
        <w:tabs>
          <w:tab w:val="left" w:pos="2552"/>
        </w:tabs>
        <w:ind w:firstLine="1985"/>
        <w:jc w:val="both"/>
        <w:rPr>
          <w:rFonts w:ascii="Arial" w:hAnsi="Arial" w:cs="Arial"/>
          <w:sz w:val="24"/>
          <w:szCs w:val="24"/>
          <w:lang w:val="es-MX"/>
        </w:rPr>
      </w:pPr>
      <w:r w:rsidRPr="000E3928">
        <w:rPr>
          <w:rFonts w:ascii="Arial" w:hAnsi="Arial" w:cs="Arial"/>
          <w:sz w:val="24"/>
          <w:szCs w:val="24"/>
          <w:lang w:val="es-MX"/>
        </w:rPr>
        <w:t xml:space="preserve">“4. Normas especiales para la entrega de información de ingresos no constitutivos de renta. </w:t>
      </w:r>
    </w:p>
    <w:p w14:paraId="268B0D3D" w14:textId="77777777" w:rsidR="00514566" w:rsidRPr="000E3928" w:rsidRDefault="00514566" w:rsidP="002529D3">
      <w:pPr>
        <w:tabs>
          <w:tab w:val="left" w:pos="2552"/>
        </w:tabs>
        <w:jc w:val="both"/>
        <w:rPr>
          <w:rFonts w:ascii="Arial" w:hAnsi="Arial" w:cs="Arial"/>
          <w:sz w:val="24"/>
          <w:szCs w:val="24"/>
          <w:lang w:val="es-MX"/>
        </w:rPr>
      </w:pPr>
    </w:p>
    <w:p w14:paraId="3F879488" w14:textId="77777777" w:rsidR="00514566" w:rsidRPr="000E3928" w:rsidRDefault="00514566" w:rsidP="007A51BC">
      <w:pPr>
        <w:tabs>
          <w:tab w:val="left" w:pos="2552"/>
        </w:tabs>
        <w:ind w:firstLine="1985"/>
        <w:jc w:val="both"/>
        <w:rPr>
          <w:rFonts w:ascii="Arial" w:hAnsi="Arial" w:cs="Arial"/>
          <w:sz w:val="24"/>
          <w:szCs w:val="24"/>
          <w:lang w:val="es-MX"/>
        </w:rPr>
      </w:pPr>
      <w:r w:rsidRPr="000E3928">
        <w:rPr>
          <w:rFonts w:ascii="Arial" w:hAnsi="Arial" w:cs="Arial"/>
          <w:sz w:val="24"/>
          <w:szCs w:val="24"/>
          <w:lang w:val="es-MX"/>
        </w:rPr>
        <w:t xml:space="preserve">Conforme a las reglas del número 1 anterior, el Servicio podrá requerir información sobre todos aquellos beneficios, utilidades, ingresos, asignaciones o incrementos de patrimonio que, de acuerdo con el artículo 17 de la Ley sobre Impuesto a la Renta u otra disposición legal, no constituyan renta. </w:t>
      </w:r>
    </w:p>
    <w:p w14:paraId="4F5A0829" w14:textId="77777777" w:rsidR="00514566" w:rsidRPr="000E3928" w:rsidRDefault="00514566" w:rsidP="002529D3">
      <w:pPr>
        <w:tabs>
          <w:tab w:val="left" w:pos="2552"/>
        </w:tabs>
        <w:jc w:val="both"/>
        <w:rPr>
          <w:rFonts w:ascii="Arial" w:hAnsi="Arial" w:cs="Arial"/>
          <w:sz w:val="24"/>
          <w:szCs w:val="24"/>
          <w:lang w:val="es-MX"/>
        </w:rPr>
      </w:pPr>
    </w:p>
    <w:p w14:paraId="4BF7F62B" w14:textId="77777777" w:rsidR="00514566" w:rsidRPr="000E3928" w:rsidRDefault="00514566" w:rsidP="007A51BC">
      <w:pPr>
        <w:tabs>
          <w:tab w:val="left" w:pos="2552"/>
        </w:tabs>
        <w:ind w:firstLine="1985"/>
        <w:jc w:val="both"/>
        <w:rPr>
          <w:rFonts w:ascii="Arial" w:hAnsi="Arial" w:cs="Arial"/>
          <w:sz w:val="24"/>
          <w:szCs w:val="24"/>
          <w:lang w:val="es-MX"/>
        </w:rPr>
      </w:pPr>
      <w:r w:rsidRPr="000E3928">
        <w:rPr>
          <w:rFonts w:ascii="Arial" w:hAnsi="Arial" w:cs="Arial"/>
          <w:sz w:val="24"/>
          <w:szCs w:val="24"/>
          <w:lang w:val="es-MX"/>
        </w:rPr>
        <w:t xml:space="preserve">El retardo u omisión en la presentación de la información que se establece en este numeral, o la presentación de declaraciones incompletas o con antecedentes erróneos, se sancionará conforme con lo dispuesto en el número 1° del artículo 97. La aplicación de dicha multa se someterá al procedimiento establecido por el número 2º del artículo 165. Si una declaración presentada conforme a este número fuere maliciosamente incompleta o falsa, se sancionará conforme a lo dispuesto por el párrafo primero del número 4° del artículo </w:t>
      </w:r>
      <w:smartTag w:uri="urn:schemas-microsoft-com:office:smarttags" w:element="metricconverter">
        <w:smartTagPr>
          <w:attr w:name="ProductID" w:val="2021,”"/>
        </w:smartTagPr>
        <w:r w:rsidRPr="000E3928">
          <w:rPr>
            <w:rFonts w:ascii="Arial" w:hAnsi="Arial" w:cs="Arial"/>
            <w:sz w:val="24"/>
            <w:szCs w:val="24"/>
            <w:lang w:val="es-MX"/>
          </w:rPr>
          <w:t>97.”</w:t>
        </w:r>
      </w:smartTag>
      <w:r w:rsidRPr="000E3928">
        <w:rPr>
          <w:rFonts w:ascii="Arial" w:hAnsi="Arial" w:cs="Arial"/>
          <w:sz w:val="24"/>
          <w:szCs w:val="24"/>
          <w:lang w:val="es-MX"/>
        </w:rPr>
        <w:t>.</w:t>
      </w:r>
    </w:p>
    <w:p w14:paraId="02ABB155" w14:textId="77777777" w:rsidR="00514566" w:rsidRPr="000E3928" w:rsidRDefault="00514566" w:rsidP="002529D3">
      <w:pPr>
        <w:tabs>
          <w:tab w:val="left" w:pos="2268"/>
          <w:tab w:val="left" w:pos="3600"/>
        </w:tabs>
        <w:jc w:val="both"/>
        <w:rPr>
          <w:rFonts w:ascii="Arial" w:hAnsi="Arial" w:cs="Arial"/>
          <w:b/>
          <w:bCs/>
          <w:sz w:val="24"/>
          <w:szCs w:val="24"/>
        </w:rPr>
      </w:pPr>
    </w:p>
    <w:p w14:paraId="0FBEB7F7" w14:textId="77777777" w:rsidR="00514566" w:rsidRPr="000E3928" w:rsidRDefault="00514566" w:rsidP="009F6D4E">
      <w:pPr>
        <w:tabs>
          <w:tab w:val="left" w:pos="2268"/>
          <w:tab w:val="left" w:pos="3600"/>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votación el artículo 5, fue aprobado por 11 votos a favor, ninguno en contra y ninguna abstención.</w:t>
      </w:r>
    </w:p>
    <w:p w14:paraId="22A4270C" w14:textId="77777777" w:rsidR="00514566" w:rsidRPr="000E3928" w:rsidRDefault="00514566" w:rsidP="009F6D4E">
      <w:pPr>
        <w:tabs>
          <w:tab w:val="left" w:pos="2268"/>
          <w:tab w:val="left" w:pos="3600"/>
        </w:tabs>
        <w:ind w:firstLine="2000"/>
        <w:jc w:val="both"/>
        <w:rPr>
          <w:rFonts w:ascii="Arial" w:hAnsi="Arial" w:cs="Arial"/>
        </w:rPr>
      </w:pPr>
      <w:r w:rsidRPr="000E3928">
        <w:rPr>
          <w:rFonts w:ascii="Arial" w:hAnsi="Arial" w:cs="Arial"/>
        </w:rPr>
        <w:lastRenderedPageBreak/>
        <w:t xml:space="preserve">(Votaron a favor las diputadas señoras </w:t>
      </w:r>
      <w:r w:rsidRPr="000E3928">
        <w:rPr>
          <w:rFonts w:ascii="Arial" w:hAnsi="Arial" w:cs="Arial"/>
          <w:b/>
          <w:bCs/>
        </w:rPr>
        <w:t>Sandoval</w:t>
      </w:r>
      <w:r w:rsidRPr="000E3928">
        <w:rPr>
          <w:rFonts w:ascii="Arial" w:hAnsi="Arial" w:cs="Arial"/>
        </w:rPr>
        <w:t xml:space="preserve">, doña Marcela; </w:t>
      </w:r>
      <w:r w:rsidRPr="000E3928">
        <w:rPr>
          <w:rFonts w:ascii="Arial" w:hAnsi="Arial" w:cs="Arial"/>
          <w:b/>
          <w:bCs/>
        </w:rPr>
        <w:t>Sepúlveda</w:t>
      </w:r>
      <w:r w:rsidRPr="000E3928">
        <w:rPr>
          <w:rFonts w:ascii="Arial" w:hAnsi="Arial" w:cs="Arial"/>
        </w:rPr>
        <w:t xml:space="preserve">, doña Alejandra 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895469">
        <w:rPr>
          <w:rFonts w:ascii="Arial" w:hAnsi="Arial" w:cs="Arial"/>
          <w:b/>
          <w:bCs/>
        </w:rPr>
        <w:t>Barros</w:t>
      </w:r>
      <w:r>
        <w:rPr>
          <w:rFonts w:ascii="Arial" w:hAnsi="Arial" w:cs="Arial"/>
        </w:rPr>
        <w:t>, don Ramon;</w:t>
      </w:r>
      <w:r w:rsidRPr="000E3928">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xml:space="preserve">, don Tucapel; </w:t>
      </w:r>
      <w:r w:rsidRPr="000E3928">
        <w:rPr>
          <w:rFonts w:ascii="Arial" w:hAnsi="Arial" w:cs="Arial"/>
          <w:b/>
          <w:bCs/>
        </w:rPr>
        <w:t>Labbé</w:t>
      </w:r>
      <w:r w:rsidRPr="000E3928">
        <w:rPr>
          <w:rFonts w:ascii="Arial" w:hAnsi="Arial" w:cs="Arial"/>
        </w:rPr>
        <w:t xml:space="preserve">, don Cristián;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0E7AB734" w14:textId="77777777" w:rsidR="00514566" w:rsidRPr="007A51BC" w:rsidRDefault="00514566" w:rsidP="007A51BC">
      <w:pPr>
        <w:tabs>
          <w:tab w:val="left" w:pos="1701"/>
        </w:tabs>
        <w:jc w:val="both"/>
        <w:rPr>
          <w:rFonts w:ascii="Arial" w:hAnsi="Arial" w:cs="Arial"/>
          <w:bCs/>
          <w:sz w:val="24"/>
          <w:szCs w:val="24"/>
        </w:rPr>
      </w:pPr>
    </w:p>
    <w:p w14:paraId="14D2F014" w14:textId="77777777" w:rsidR="00514566" w:rsidRPr="007A51BC" w:rsidRDefault="00514566" w:rsidP="007A51BC">
      <w:pPr>
        <w:pStyle w:val="Prrafodelista"/>
        <w:tabs>
          <w:tab w:val="left" w:pos="1985"/>
        </w:tabs>
        <w:ind w:left="0" w:firstLine="1890"/>
        <w:jc w:val="both"/>
        <w:rPr>
          <w:rFonts w:ascii="Arial" w:hAnsi="Arial" w:cs="Arial"/>
          <w:b/>
          <w:sz w:val="24"/>
          <w:szCs w:val="24"/>
          <w:lang w:val="es-MX"/>
        </w:rPr>
      </w:pPr>
      <w:r w:rsidRPr="007A51BC">
        <w:rPr>
          <w:rFonts w:ascii="Arial" w:hAnsi="Arial" w:cs="Arial"/>
          <w:b/>
          <w:sz w:val="24"/>
          <w:szCs w:val="24"/>
          <w:lang w:val="es-MX" w:eastAsia="es-CL"/>
        </w:rPr>
        <w:t xml:space="preserve">Artículo 6.- </w:t>
      </w:r>
      <w:r w:rsidRPr="007A51BC">
        <w:rPr>
          <w:rFonts w:ascii="Arial" w:hAnsi="Arial" w:cs="Arial"/>
          <w:bCs/>
          <w:sz w:val="24"/>
          <w:szCs w:val="24"/>
          <w:lang w:val="es-MX" w:eastAsia="es-CL"/>
        </w:rPr>
        <w:t>Introdúcense las siguientes modificaciones en la Ley sobre Impuesto a la Renta, contenida en el artículo 1° del decreto ley N° 824, de 1974:</w:t>
      </w:r>
    </w:p>
    <w:p w14:paraId="7B50ECDA" w14:textId="77777777" w:rsidR="00514566" w:rsidRPr="007A51BC" w:rsidRDefault="00514566" w:rsidP="009D4618">
      <w:pPr>
        <w:tabs>
          <w:tab w:val="left" w:pos="2552"/>
        </w:tabs>
        <w:jc w:val="both"/>
        <w:rPr>
          <w:rFonts w:ascii="Arial" w:hAnsi="Arial" w:cs="Arial"/>
          <w:sz w:val="24"/>
          <w:szCs w:val="24"/>
          <w:lang w:val="es-MX"/>
        </w:rPr>
      </w:pPr>
    </w:p>
    <w:p w14:paraId="6A9B733C" w14:textId="77777777" w:rsidR="00514566" w:rsidRDefault="00514566" w:rsidP="002529D3">
      <w:pPr>
        <w:tabs>
          <w:tab w:val="left" w:pos="2552"/>
        </w:tabs>
        <w:ind w:firstLine="1904"/>
        <w:jc w:val="both"/>
        <w:rPr>
          <w:rFonts w:ascii="Arial" w:hAnsi="Arial" w:cs="Arial"/>
          <w:sz w:val="24"/>
          <w:szCs w:val="24"/>
          <w:lang w:val="es-MX"/>
        </w:rPr>
      </w:pPr>
      <w:r w:rsidRPr="007A51BC">
        <w:rPr>
          <w:rFonts w:ascii="Arial" w:hAnsi="Arial" w:cs="Arial"/>
          <w:b/>
          <w:bCs/>
          <w:sz w:val="24"/>
          <w:szCs w:val="24"/>
          <w:lang w:val="es-MX"/>
        </w:rPr>
        <w:t>1)</w:t>
      </w:r>
      <w:r w:rsidRPr="007A51BC">
        <w:rPr>
          <w:rFonts w:ascii="Arial" w:hAnsi="Arial" w:cs="Arial"/>
          <w:sz w:val="24"/>
          <w:szCs w:val="24"/>
          <w:lang w:val="es-MX"/>
        </w:rPr>
        <w:t xml:space="preserve"> Reemplázase en el párrafo segundo del número 6° del artículo 17 la frase “del ingreso no renta contemplado” por “con la tributación contemplada”; y la frase “el beneficio del ingreso no renta contemplado” por “la tributación contemplada”. </w:t>
      </w:r>
    </w:p>
    <w:p w14:paraId="68A0B15E" w14:textId="77777777" w:rsidR="00514566" w:rsidRPr="000E3928" w:rsidRDefault="00514566" w:rsidP="002529D3">
      <w:pPr>
        <w:tabs>
          <w:tab w:val="left" w:pos="2268"/>
          <w:tab w:val="left" w:pos="3600"/>
        </w:tabs>
        <w:jc w:val="both"/>
        <w:rPr>
          <w:rFonts w:ascii="Arial" w:hAnsi="Arial" w:cs="Arial"/>
          <w:b/>
          <w:bCs/>
          <w:sz w:val="24"/>
          <w:szCs w:val="24"/>
        </w:rPr>
      </w:pPr>
    </w:p>
    <w:p w14:paraId="77C1448D" w14:textId="77777777" w:rsidR="00514566" w:rsidRPr="000E3928" w:rsidRDefault="00514566" w:rsidP="00895469">
      <w:pPr>
        <w:tabs>
          <w:tab w:val="left" w:pos="2268"/>
          <w:tab w:val="left" w:pos="3600"/>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votación, fue aprobado por 1</w:t>
      </w:r>
      <w:r>
        <w:rPr>
          <w:rFonts w:ascii="Arial" w:hAnsi="Arial" w:cs="Arial"/>
          <w:b/>
          <w:bCs/>
          <w:sz w:val="24"/>
          <w:szCs w:val="24"/>
          <w:u w:val="single"/>
        </w:rPr>
        <w:t>0</w:t>
      </w:r>
      <w:r w:rsidRPr="000E3928">
        <w:rPr>
          <w:rFonts w:ascii="Arial" w:hAnsi="Arial" w:cs="Arial"/>
          <w:b/>
          <w:bCs/>
          <w:sz w:val="24"/>
          <w:szCs w:val="24"/>
          <w:u w:val="single"/>
        </w:rPr>
        <w:t xml:space="preserve"> votos a favor, ninguno en contra y ninguna abstención.</w:t>
      </w:r>
    </w:p>
    <w:p w14:paraId="4C6FDA85" w14:textId="77777777" w:rsidR="00514566" w:rsidRPr="000E3928" w:rsidRDefault="00514566" w:rsidP="00895469">
      <w:pPr>
        <w:tabs>
          <w:tab w:val="left" w:pos="2268"/>
          <w:tab w:val="left" w:pos="3600"/>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xml:space="preserve">, doña Marcela; </w:t>
      </w:r>
      <w:r w:rsidRPr="000E3928">
        <w:rPr>
          <w:rFonts w:ascii="Arial" w:hAnsi="Arial" w:cs="Arial"/>
          <w:b/>
          <w:bCs/>
        </w:rPr>
        <w:t>Sepúlveda</w:t>
      </w:r>
      <w:r w:rsidRPr="000E3928">
        <w:rPr>
          <w:rFonts w:ascii="Arial" w:hAnsi="Arial" w:cs="Arial"/>
        </w:rPr>
        <w:t xml:space="preserve">, doña Alejandra 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895469">
        <w:rPr>
          <w:rFonts w:ascii="Arial" w:hAnsi="Arial" w:cs="Arial"/>
          <w:b/>
          <w:bCs/>
        </w:rPr>
        <w:t>Barros</w:t>
      </w:r>
      <w:r>
        <w:rPr>
          <w:rFonts w:ascii="Arial" w:hAnsi="Arial" w:cs="Arial"/>
        </w:rPr>
        <w:t>, don Ramon;</w:t>
      </w:r>
      <w:r w:rsidRPr="000E3928">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xml:space="preserve">, don Tucapel;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7A1EFF8C" w14:textId="77777777" w:rsidR="00514566" w:rsidRDefault="00514566" w:rsidP="007A51BC">
      <w:pPr>
        <w:tabs>
          <w:tab w:val="left" w:pos="1701"/>
        </w:tabs>
        <w:jc w:val="both"/>
        <w:rPr>
          <w:rFonts w:ascii="Arial" w:hAnsi="Arial" w:cs="Arial"/>
          <w:bCs/>
          <w:sz w:val="24"/>
          <w:szCs w:val="24"/>
        </w:rPr>
      </w:pPr>
    </w:p>
    <w:p w14:paraId="133C1995" w14:textId="77777777" w:rsidR="002F114D" w:rsidRDefault="002F114D" w:rsidP="007A51BC">
      <w:pPr>
        <w:tabs>
          <w:tab w:val="left" w:pos="1701"/>
        </w:tabs>
        <w:jc w:val="both"/>
        <w:rPr>
          <w:rFonts w:ascii="Arial" w:hAnsi="Arial" w:cs="Arial"/>
          <w:bCs/>
          <w:sz w:val="24"/>
          <w:szCs w:val="24"/>
        </w:rPr>
      </w:pPr>
    </w:p>
    <w:p w14:paraId="03AE314A" w14:textId="77777777" w:rsidR="002F114D" w:rsidRDefault="002F114D" w:rsidP="007A51BC">
      <w:pPr>
        <w:tabs>
          <w:tab w:val="left" w:pos="1701"/>
        </w:tabs>
        <w:jc w:val="both"/>
        <w:rPr>
          <w:rFonts w:ascii="Arial" w:hAnsi="Arial" w:cs="Arial"/>
          <w:bCs/>
          <w:sz w:val="24"/>
          <w:szCs w:val="24"/>
        </w:rPr>
      </w:pPr>
    </w:p>
    <w:p w14:paraId="4CA59449" w14:textId="77777777" w:rsidR="002F114D" w:rsidRDefault="002F114D" w:rsidP="007A51BC">
      <w:pPr>
        <w:tabs>
          <w:tab w:val="left" w:pos="1701"/>
        </w:tabs>
        <w:jc w:val="both"/>
        <w:rPr>
          <w:rFonts w:ascii="Arial" w:hAnsi="Arial" w:cs="Arial"/>
          <w:bCs/>
          <w:sz w:val="24"/>
          <w:szCs w:val="24"/>
        </w:rPr>
      </w:pPr>
    </w:p>
    <w:p w14:paraId="07369B66" w14:textId="77777777" w:rsidR="002F114D" w:rsidRPr="007A51BC" w:rsidRDefault="002F114D" w:rsidP="007A51BC">
      <w:pPr>
        <w:tabs>
          <w:tab w:val="left" w:pos="1701"/>
        </w:tabs>
        <w:jc w:val="both"/>
        <w:rPr>
          <w:rFonts w:ascii="Arial" w:hAnsi="Arial" w:cs="Arial"/>
          <w:bCs/>
          <w:sz w:val="24"/>
          <w:szCs w:val="24"/>
        </w:rPr>
      </w:pPr>
    </w:p>
    <w:p w14:paraId="123E98E5" w14:textId="77777777" w:rsidR="00514566" w:rsidRPr="007A51BC" w:rsidRDefault="00514566" w:rsidP="007A51BC">
      <w:pPr>
        <w:tabs>
          <w:tab w:val="left" w:pos="2552"/>
        </w:tabs>
        <w:ind w:firstLine="1904"/>
        <w:jc w:val="both"/>
        <w:rPr>
          <w:rFonts w:ascii="Arial" w:hAnsi="Arial" w:cs="Arial"/>
          <w:sz w:val="24"/>
          <w:szCs w:val="24"/>
          <w:lang w:val="es-MX"/>
        </w:rPr>
      </w:pPr>
      <w:r w:rsidRPr="007A51BC">
        <w:rPr>
          <w:rFonts w:ascii="Arial" w:hAnsi="Arial" w:cs="Arial"/>
          <w:b/>
          <w:bCs/>
          <w:sz w:val="24"/>
          <w:szCs w:val="24"/>
          <w:lang w:val="es-MX"/>
        </w:rPr>
        <w:t>2)</w:t>
      </w:r>
      <w:r w:rsidRPr="007A51BC">
        <w:rPr>
          <w:rFonts w:ascii="Arial" w:hAnsi="Arial" w:cs="Arial"/>
          <w:sz w:val="24"/>
          <w:szCs w:val="24"/>
          <w:lang w:val="es-MX"/>
        </w:rPr>
        <w:t xml:space="preserve"> Modifícase el artículo 107 de la siguiente forma:</w:t>
      </w:r>
    </w:p>
    <w:p w14:paraId="067C4690" w14:textId="77777777" w:rsidR="00514566" w:rsidRPr="007A51BC" w:rsidRDefault="00514566" w:rsidP="009D4618">
      <w:pPr>
        <w:tabs>
          <w:tab w:val="left" w:pos="2552"/>
        </w:tabs>
        <w:jc w:val="both"/>
        <w:rPr>
          <w:rFonts w:ascii="Arial" w:hAnsi="Arial" w:cs="Arial"/>
          <w:sz w:val="24"/>
          <w:szCs w:val="24"/>
          <w:lang w:val="es-MX"/>
        </w:rPr>
      </w:pPr>
    </w:p>
    <w:p w14:paraId="68ABACB8" w14:textId="77777777" w:rsidR="00514566" w:rsidRDefault="00514566" w:rsidP="007A51B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
          <w:color w:val="000000"/>
          <w:sz w:val="24"/>
          <w:szCs w:val="24"/>
        </w:rPr>
        <w:t>a)</w:t>
      </w:r>
      <w:r w:rsidRPr="007A51BC">
        <w:rPr>
          <w:rFonts w:ascii="Arial" w:hAnsi="Arial" w:cs="Arial"/>
          <w:bCs/>
          <w:color w:val="000000"/>
          <w:sz w:val="24"/>
          <w:szCs w:val="24"/>
        </w:rPr>
        <w:t xml:space="preserve"> Reemplázase la frase “Superintendencia de Valores y Seguros” por “Comisión para el Mercado Financiero”, todas las veces en que se menciona.</w:t>
      </w:r>
    </w:p>
    <w:p w14:paraId="1D0E07B5" w14:textId="77777777" w:rsidR="00514566" w:rsidRPr="000E3928" w:rsidRDefault="00514566" w:rsidP="00EC5E1B">
      <w:pPr>
        <w:tabs>
          <w:tab w:val="left" w:pos="2268"/>
          <w:tab w:val="left" w:pos="3600"/>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fue aprobado por 1</w:t>
      </w:r>
      <w:r>
        <w:rPr>
          <w:rFonts w:ascii="Arial" w:hAnsi="Arial" w:cs="Arial"/>
          <w:b/>
          <w:bCs/>
          <w:sz w:val="24"/>
          <w:szCs w:val="24"/>
          <w:u w:val="single"/>
        </w:rPr>
        <w:t>1</w:t>
      </w:r>
      <w:r w:rsidRPr="000E3928">
        <w:rPr>
          <w:rFonts w:ascii="Arial" w:hAnsi="Arial" w:cs="Arial"/>
          <w:b/>
          <w:bCs/>
          <w:sz w:val="24"/>
          <w:szCs w:val="24"/>
          <w:u w:val="single"/>
        </w:rPr>
        <w:t xml:space="preserve"> votos a favor, ninguno en contra y ninguna abstención.</w:t>
      </w:r>
    </w:p>
    <w:p w14:paraId="3E4A5DB5" w14:textId="77777777" w:rsidR="00514566" w:rsidRPr="000E3928" w:rsidRDefault="00514566" w:rsidP="00EC5E1B">
      <w:pPr>
        <w:tabs>
          <w:tab w:val="left" w:pos="2268"/>
          <w:tab w:val="left" w:pos="3600"/>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xml:space="preserve">, doña Marcela; </w:t>
      </w:r>
      <w:r w:rsidRPr="000E3928">
        <w:rPr>
          <w:rFonts w:ascii="Arial" w:hAnsi="Arial" w:cs="Arial"/>
          <w:b/>
          <w:bCs/>
        </w:rPr>
        <w:t>Sepúlveda</w:t>
      </w:r>
      <w:r w:rsidRPr="000E3928">
        <w:rPr>
          <w:rFonts w:ascii="Arial" w:hAnsi="Arial" w:cs="Arial"/>
        </w:rPr>
        <w:t xml:space="preserve">, doña Alejandra 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895469">
        <w:rPr>
          <w:rFonts w:ascii="Arial" w:hAnsi="Arial" w:cs="Arial"/>
          <w:b/>
          <w:bCs/>
        </w:rPr>
        <w:t>Barros</w:t>
      </w:r>
      <w:r>
        <w:rPr>
          <w:rFonts w:ascii="Arial" w:hAnsi="Arial" w:cs="Arial"/>
        </w:rPr>
        <w:t>, don Ramon;</w:t>
      </w:r>
      <w:r w:rsidRPr="000E3928">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45F9B003" w14:textId="77777777" w:rsidR="00514566" w:rsidRPr="007A51BC" w:rsidRDefault="00514566" w:rsidP="002529D3">
      <w:pPr>
        <w:tabs>
          <w:tab w:val="left" w:pos="2268"/>
        </w:tabs>
        <w:autoSpaceDE w:val="0"/>
        <w:autoSpaceDN w:val="0"/>
        <w:adjustRightInd w:val="0"/>
        <w:ind w:right="20"/>
        <w:jc w:val="both"/>
        <w:rPr>
          <w:rFonts w:ascii="Arial" w:hAnsi="Arial" w:cs="Arial"/>
          <w:bCs/>
          <w:sz w:val="24"/>
          <w:szCs w:val="24"/>
        </w:rPr>
      </w:pPr>
    </w:p>
    <w:p w14:paraId="16E232F7" w14:textId="77777777" w:rsidR="00514566" w:rsidRDefault="00514566" w:rsidP="007A51B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sz w:val="24"/>
          <w:szCs w:val="24"/>
        </w:rPr>
        <w:t>b)</w:t>
      </w:r>
      <w:r w:rsidRPr="007A51BC">
        <w:rPr>
          <w:rFonts w:ascii="Arial" w:hAnsi="Arial" w:cs="Arial"/>
          <w:bCs/>
          <w:sz w:val="24"/>
          <w:szCs w:val="24"/>
        </w:rPr>
        <w:t xml:space="preserve"> Reemplázase en el primer párrafo del número 1), la frase “los artículos 17, N°8, no </w:t>
      </w:r>
      <w:r w:rsidRPr="007A51BC">
        <w:rPr>
          <w:rFonts w:ascii="Arial" w:hAnsi="Arial" w:cs="Arial"/>
          <w:bCs/>
          <w:color w:val="000000"/>
          <w:sz w:val="24"/>
          <w:szCs w:val="24"/>
        </w:rPr>
        <w:t>constituirá</w:t>
      </w:r>
      <w:r w:rsidRPr="007A51BC">
        <w:rPr>
          <w:rFonts w:ascii="Arial" w:hAnsi="Arial" w:cs="Arial"/>
          <w:bCs/>
          <w:sz w:val="24"/>
          <w:szCs w:val="24"/>
        </w:rPr>
        <w:t xml:space="preserve"> renta”, por “el artículo 17, Nº8, se afectará con un impuesto con tasa de 5%, que tendrá el carácter de impuesto único a la renta,”.</w:t>
      </w:r>
    </w:p>
    <w:p w14:paraId="7EC9F954" w14:textId="77777777" w:rsidR="00514566" w:rsidRPr="000E3928" w:rsidRDefault="00514566" w:rsidP="00D82AA4">
      <w:pPr>
        <w:tabs>
          <w:tab w:val="left" w:pos="2268"/>
          <w:tab w:val="left" w:pos="3600"/>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w:t>
      </w:r>
      <w:r>
        <w:rPr>
          <w:rFonts w:ascii="Arial" w:hAnsi="Arial" w:cs="Arial"/>
          <w:b/>
          <w:bCs/>
          <w:sz w:val="24"/>
          <w:szCs w:val="24"/>
          <w:u w:val="single"/>
        </w:rPr>
        <w:t>rechazado</w:t>
      </w:r>
      <w:r w:rsidRPr="000E3928">
        <w:rPr>
          <w:rFonts w:ascii="Arial" w:hAnsi="Arial" w:cs="Arial"/>
          <w:b/>
          <w:bCs/>
          <w:sz w:val="24"/>
          <w:szCs w:val="24"/>
          <w:u w:val="single"/>
        </w:rPr>
        <w:t xml:space="preserve"> por </w:t>
      </w:r>
      <w:r>
        <w:rPr>
          <w:rFonts w:ascii="Arial" w:hAnsi="Arial" w:cs="Arial"/>
          <w:b/>
          <w:bCs/>
          <w:sz w:val="24"/>
          <w:szCs w:val="24"/>
          <w:u w:val="single"/>
        </w:rPr>
        <w:t>5</w:t>
      </w:r>
      <w:r w:rsidRPr="000E3928">
        <w:rPr>
          <w:rFonts w:ascii="Arial" w:hAnsi="Arial" w:cs="Arial"/>
          <w:b/>
          <w:bCs/>
          <w:sz w:val="24"/>
          <w:szCs w:val="24"/>
          <w:u w:val="single"/>
        </w:rPr>
        <w:t xml:space="preserve"> votos a favor, </w:t>
      </w:r>
      <w:r>
        <w:rPr>
          <w:rFonts w:ascii="Arial" w:hAnsi="Arial" w:cs="Arial"/>
          <w:b/>
          <w:bCs/>
          <w:sz w:val="24"/>
          <w:szCs w:val="24"/>
          <w:u w:val="single"/>
        </w:rPr>
        <w:t>6</w:t>
      </w:r>
      <w:r w:rsidRPr="000E3928">
        <w:rPr>
          <w:rFonts w:ascii="Arial" w:hAnsi="Arial" w:cs="Arial"/>
          <w:b/>
          <w:bCs/>
          <w:sz w:val="24"/>
          <w:szCs w:val="24"/>
          <w:u w:val="single"/>
        </w:rPr>
        <w:t xml:space="preserve"> en contra y ninguna abstención.</w:t>
      </w:r>
    </w:p>
    <w:p w14:paraId="256F1649" w14:textId="77777777" w:rsidR="00514566" w:rsidRDefault="00514566" w:rsidP="00D82AA4">
      <w:pPr>
        <w:tabs>
          <w:tab w:val="left" w:pos="2268"/>
          <w:tab w:val="left" w:pos="3600"/>
        </w:tabs>
        <w:ind w:firstLine="2000"/>
        <w:jc w:val="both"/>
        <w:rPr>
          <w:rFonts w:ascii="Arial" w:hAnsi="Arial" w:cs="Arial"/>
        </w:rPr>
      </w:pPr>
      <w:r w:rsidRPr="000E3928">
        <w:rPr>
          <w:rFonts w:ascii="Arial" w:hAnsi="Arial" w:cs="Arial"/>
        </w:rPr>
        <w:t xml:space="preserve">(Votaron a favor </w:t>
      </w:r>
      <w:r>
        <w:rPr>
          <w:rFonts w:ascii="Arial" w:hAnsi="Arial" w:cs="Arial"/>
        </w:rPr>
        <w:t xml:space="preserve">los diputados señores </w:t>
      </w:r>
      <w:r w:rsidRPr="00F00B89">
        <w:rPr>
          <w:rFonts w:ascii="Arial" w:hAnsi="Arial" w:cs="Arial"/>
          <w:b/>
          <w:bCs/>
        </w:rPr>
        <w:t>Barros</w:t>
      </w:r>
      <w:r>
        <w:rPr>
          <w:rFonts w:ascii="Arial" w:hAnsi="Arial" w:cs="Arial"/>
        </w:rPr>
        <w:t xml:space="preserve">, don Ramón; </w:t>
      </w:r>
      <w:r w:rsidRPr="00F00B89">
        <w:rPr>
          <w:rFonts w:ascii="Arial" w:hAnsi="Arial" w:cs="Arial"/>
          <w:b/>
          <w:bCs/>
        </w:rPr>
        <w:t>Celis</w:t>
      </w:r>
      <w:r>
        <w:rPr>
          <w:rFonts w:ascii="Arial" w:hAnsi="Arial" w:cs="Arial"/>
        </w:rPr>
        <w:t xml:space="preserve">, don Andrés -en reemplazo del diputado señor Sauerbaum-; </w:t>
      </w:r>
      <w:r w:rsidRPr="00AA5DD6">
        <w:rPr>
          <w:rFonts w:ascii="Arial" w:hAnsi="Arial" w:cs="Arial"/>
          <w:b/>
          <w:bCs/>
        </w:rPr>
        <w:t>Labbé</w:t>
      </w:r>
      <w:r>
        <w:rPr>
          <w:rFonts w:ascii="Arial" w:hAnsi="Arial" w:cs="Arial"/>
        </w:rPr>
        <w:t xml:space="preserve">, don Cristián; </w:t>
      </w:r>
      <w:r>
        <w:rPr>
          <w:rFonts w:ascii="Arial" w:hAnsi="Arial" w:cs="Arial"/>
          <w:b/>
          <w:bCs/>
        </w:rPr>
        <w:t xml:space="preserve">Molina, </w:t>
      </w:r>
      <w:r w:rsidRPr="00F00B89">
        <w:rPr>
          <w:rFonts w:ascii="Arial" w:hAnsi="Arial" w:cs="Arial"/>
        </w:rPr>
        <w:t>don Andrés</w:t>
      </w:r>
      <w:r>
        <w:rPr>
          <w:rFonts w:ascii="Arial" w:hAnsi="Arial" w:cs="Arial"/>
          <w:b/>
          <w:bCs/>
        </w:rPr>
        <w:t xml:space="preserve"> </w:t>
      </w:r>
      <w:r w:rsidRPr="00F00B89">
        <w:rPr>
          <w:rFonts w:ascii="Arial" w:hAnsi="Arial" w:cs="Arial"/>
        </w:rPr>
        <w:t>y</w:t>
      </w:r>
      <w:r>
        <w:rPr>
          <w:rFonts w:ascii="Arial" w:hAnsi="Arial" w:cs="Arial"/>
          <w:b/>
          <w:bCs/>
        </w:rPr>
        <w:t xml:space="preserve"> Pérez, </w:t>
      </w:r>
      <w:r w:rsidRPr="00F00B89">
        <w:rPr>
          <w:rFonts w:ascii="Arial" w:hAnsi="Arial" w:cs="Arial"/>
        </w:rPr>
        <w:t>don Leopoldo</w:t>
      </w:r>
      <w:r>
        <w:rPr>
          <w:rFonts w:ascii="Arial" w:hAnsi="Arial" w:cs="Arial"/>
        </w:rPr>
        <w:t xml:space="preserve"> -en reemplazo del diputado Duran-. A favor votaron 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w:t>
      </w:r>
      <w:r w:rsidRPr="00F00B89">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y </w:t>
      </w:r>
      <w:r w:rsidRPr="00AA5DD6">
        <w:rPr>
          <w:rFonts w:ascii="Arial" w:hAnsi="Arial" w:cs="Arial"/>
          <w:b/>
          <w:bCs/>
        </w:rPr>
        <w:t>Silber</w:t>
      </w:r>
      <w:r>
        <w:rPr>
          <w:rFonts w:ascii="Arial" w:hAnsi="Arial" w:cs="Arial"/>
        </w:rPr>
        <w:t>, don Gabriel.)</w:t>
      </w:r>
    </w:p>
    <w:p w14:paraId="31B6B148" w14:textId="77777777" w:rsidR="00514566" w:rsidRDefault="00514566" w:rsidP="002529D3">
      <w:pPr>
        <w:tabs>
          <w:tab w:val="left" w:pos="2268"/>
        </w:tabs>
        <w:autoSpaceDE w:val="0"/>
        <w:autoSpaceDN w:val="0"/>
        <w:adjustRightInd w:val="0"/>
        <w:ind w:right="20"/>
        <w:jc w:val="both"/>
        <w:rPr>
          <w:rFonts w:ascii="Arial" w:hAnsi="Arial" w:cs="Arial"/>
        </w:rPr>
      </w:pPr>
    </w:p>
    <w:p w14:paraId="48BBEAED" w14:textId="77777777" w:rsidR="00514566" w:rsidRDefault="00514566" w:rsidP="007A51B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sz w:val="24"/>
          <w:szCs w:val="24"/>
        </w:rPr>
        <w:t>c)</w:t>
      </w:r>
      <w:r w:rsidRPr="007A51BC">
        <w:rPr>
          <w:rFonts w:ascii="Arial" w:hAnsi="Arial" w:cs="Arial"/>
          <w:bCs/>
          <w:sz w:val="24"/>
          <w:szCs w:val="24"/>
        </w:rPr>
        <w:t xml:space="preserve"> En el </w:t>
      </w:r>
      <w:r w:rsidRPr="007A51BC">
        <w:rPr>
          <w:rFonts w:ascii="Arial" w:hAnsi="Arial" w:cs="Arial"/>
          <w:bCs/>
          <w:color w:val="000000"/>
          <w:sz w:val="24"/>
          <w:szCs w:val="24"/>
        </w:rPr>
        <w:t>primer</w:t>
      </w:r>
      <w:r w:rsidRPr="007A51BC">
        <w:rPr>
          <w:rFonts w:ascii="Arial" w:hAnsi="Arial" w:cs="Arial"/>
          <w:bCs/>
          <w:sz w:val="24"/>
          <w:szCs w:val="24"/>
        </w:rPr>
        <w:t xml:space="preserve"> párrafo de la letra c) del número 1):</w:t>
      </w:r>
    </w:p>
    <w:p w14:paraId="6C3062C8" w14:textId="77777777" w:rsidR="00514566" w:rsidRPr="007A51BC" w:rsidRDefault="00514566" w:rsidP="009D4618">
      <w:pPr>
        <w:tabs>
          <w:tab w:val="left" w:pos="2268"/>
        </w:tabs>
        <w:autoSpaceDE w:val="0"/>
        <w:autoSpaceDN w:val="0"/>
        <w:adjustRightInd w:val="0"/>
        <w:ind w:right="20"/>
        <w:jc w:val="both"/>
        <w:rPr>
          <w:rFonts w:ascii="Arial" w:hAnsi="Arial" w:cs="Arial"/>
          <w:bCs/>
          <w:sz w:val="24"/>
          <w:szCs w:val="24"/>
        </w:rPr>
      </w:pPr>
    </w:p>
    <w:p w14:paraId="174A86F3" w14:textId="77777777" w:rsidR="00514566" w:rsidRDefault="00514566" w:rsidP="007A51B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lastRenderedPageBreak/>
        <w:t>i) Reemplázase la frase “no constitutivo de renta”, por “afecto al impuesto único”.</w:t>
      </w:r>
    </w:p>
    <w:p w14:paraId="2127C829" w14:textId="77777777" w:rsidR="00514566" w:rsidRPr="007A51BC" w:rsidRDefault="00514566" w:rsidP="009D4618">
      <w:pPr>
        <w:tabs>
          <w:tab w:val="left" w:pos="2268"/>
        </w:tabs>
        <w:autoSpaceDE w:val="0"/>
        <w:autoSpaceDN w:val="0"/>
        <w:adjustRightInd w:val="0"/>
        <w:ind w:right="20"/>
        <w:jc w:val="both"/>
        <w:rPr>
          <w:rFonts w:ascii="Arial" w:hAnsi="Arial" w:cs="Arial"/>
          <w:bCs/>
          <w:sz w:val="24"/>
          <w:szCs w:val="24"/>
        </w:rPr>
      </w:pPr>
    </w:p>
    <w:p w14:paraId="0E3682FF" w14:textId="77777777" w:rsidR="00514566" w:rsidRDefault="00514566" w:rsidP="007A51B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sz w:val="24"/>
          <w:szCs w:val="24"/>
        </w:rPr>
        <w:t xml:space="preserve">ii) Reemplázase en la última oración, la frase “inciso tercero del artículo </w:t>
      </w:r>
      <w:smartTag w:uri="urn:schemas-microsoft-com:office:smarttags" w:element="metricconverter">
        <w:smartTagPr>
          <w:attr w:name="ProductID" w:val="2021,”"/>
        </w:smartTagPr>
        <w:r w:rsidRPr="007A51BC">
          <w:rPr>
            <w:rFonts w:ascii="Arial" w:hAnsi="Arial" w:cs="Arial"/>
            <w:bCs/>
            <w:sz w:val="24"/>
            <w:szCs w:val="24"/>
          </w:rPr>
          <w:t>41”</w:t>
        </w:r>
      </w:smartTag>
      <w:r w:rsidRPr="007A51BC">
        <w:rPr>
          <w:rFonts w:ascii="Arial" w:hAnsi="Arial" w:cs="Arial"/>
          <w:bCs/>
          <w:sz w:val="24"/>
          <w:szCs w:val="24"/>
        </w:rPr>
        <w:t>, por “artículo 130 del decreto supremo N° 702, de 2011, del Ministerio de Hacienda, que Aprueba el Nuevo Reglamento de Sociedades Anónimas, o el que lo reemplace”.</w:t>
      </w:r>
    </w:p>
    <w:p w14:paraId="5C4C29A8" w14:textId="77777777" w:rsidR="00514566" w:rsidRDefault="00514566" w:rsidP="002529D3">
      <w:pPr>
        <w:tabs>
          <w:tab w:val="left" w:pos="2268"/>
          <w:tab w:val="left" w:pos="3600"/>
        </w:tabs>
        <w:jc w:val="both"/>
        <w:rPr>
          <w:rFonts w:ascii="Arial" w:hAnsi="Arial" w:cs="Arial"/>
          <w:b/>
          <w:bCs/>
          <w:sz w:val="24"/>
          <w:szCs w:val="24"/>
        </w:rPr>
      </w:pPr>
    </w:p>
    <w:p w14:paraId="70E6F4A2" w14:textId="77777777" w:rsidR="00514566" w:rsidRPr="000E3928" w:rsidRDefault="00514566" w:rsidP="00A81FE2">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Pr>
          <w:rFonts w:ascii="Arial" w:hAnsi="Arial" w:cs="Arial"/>
          <w:b/>
          <w:bCs/>
          <w:sz w:val="24"/>
          <w:szCs w:val="24"/>
          <w:u w:val="single"/>
        </w:rPr>
        <w:t>Sometida</w:t>
      </w:r>
      <w:r w:rsidRPr="000E3928">
        <w:rPr>
          <w:rFonts w:ascii="Arial" w:hAnsi="Arial" w:cs="Arial"/>
          <w:b/>
          <w:bCs/>
          <w:sz w:val="24"/>
          <w:szCs w:val="24"/>
          <w:u w:val="single"/>
        </w:rPr>
        <w:t xml:space="preserve"> a votació</w:t>
      </w:r>
      <w:r>
        <w:rPr>
          <w:rFonts w:ascii="Arial" w:hAnsi="Arial" w:cs="Arial"/>
          <w:b/>
          <w:bCs/>
          <w:sz w:val="24"/>
          <w:szCs w:val="24"/>
          <w:u w:val="single"/>
        </w:rPr>
        <w:t>n la letra</w:t>
      </w:r>
      <w:r w:rsidRPr="000E3928">
        <w:rPr>
          <w:rFonts w:ascii="Arial" w:hAnsi="Arial" w:cs="Arial"/>
          <w:b/>
          <w:bCs/>
          <w:sz w:val="24"/>
          <w:szCs w:val="24"/>
          <w:u w:val="single"/>
        </w:rPr>
        <w:t>, fue aprobad</w:t>
      </w:r>
      <w:r>
        <w:rPr>
          <w:rFonts w:ascii="Arial" w:hAnsi="Arial" w:cs="Arial"/>
          <w:b/>
          <w:bCs/>
          <w:sz w:val="24"/>
          <w:szCs w:val="24"/>
          <w:u w:val="single"/>
        </w:rPr>
        <w:t>a</w:t>
      </w:r>
      <w:r w:rsidRPr="000E3928">
        <w:rPr>
          <w:rFonts w:ascii="Arial" w:hAnsi="Arial" w:cs="Arial"/>
          <w:b/>
          <w:bCs/>
          <w:sz w:val="24"/>
          <w:szCs w:val="24"/>
          <w:u w:val="single"/>
        </w:rPr>
        <w:t xml:space="preserve"> por 1</w:t>
      </w:r>
      <w:r>
        <w:rPr>
          <w:rFonts w:ascii="Arial" w:hAnsi="Arial" w:cs="Arial"/>
          <w:b/>
          <w:bCs/>
          <w:sz w:val="24"/>
          <w:szCs w:val="24"/>
          <w:u w:val="single"/>
        </w:rPr>
        <w:t>1</w:t>
      </w:r>
      <w:r w:rsidRPr="000E3928">
        <w:rPr>
          <w:rFonts w:ascii="Arial" w:hAnsi="Arial" w:cs="Arial"/>
          <w:b/>
          <w:bCs/>
          <w:sz w:val="24"/>
          <w:szCs w:val="24"/>
          <w:u w:val="single"/>
        </w:rPr>
        <w:t xml:space="preserve"> votos a favor, ninguno en contra y ninguna abstención.</w:t>
      </w:r>
    </w:p>
    <w:p w14:paraId="6743EC8D" w14:textId="77777777" w:rsidR="00514566" w:rsidRPr="000E3928" w:rsidRDefault="00514566" w:rsidP="00A81FE2">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xml:space="preserve">, doña Marcela; </w:t>
      </w:r>
      <w:r w:rsidRPr="000E3928">
        <w:rPr>
          <w:rFonts w:ascii="Arial" w:hAnsi="Arial" w:cs="Arial"/>
          <w:b/>
          <w:bCs/>
        </w:rPr>
        <w:t>Sepúlveda</w:t>
      </w:r>
      <w:r w:rsidRPr="000E3928">
        <w:rPr>
          <w:rFonts w:ascii="Arial" w:hAnsi="Arial" w:cs="Arial"/>
        </w:rPr>
        <w:t xml:space="preserve">, doña Alejandra 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895469">
        <w:rPr>
          <w:rFonts w:ascii="Arial" w:hAnsi="Arial" w:cs="Arial"/>
          <w:b/>
          <w:bCs/>
        </w:rPr>
        <w:t>Barros</w:t>
      </w:r>
      <w:r>
        <w:rPr>
          <w:rFonts w:ascii="Arial" w:hAnsi="Arial" w:cs="Arial"/>
        </w:rPr>
        <w:t>, don Ramon;</w:t>
      </w:r>
      <w:r w:rsidRPr="000E3928">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33D6C73F" w14:textId="77777777" w:rsidR="00514566" w:rsidRPr="007A51BC" w:rsidRDefault="00514566" w:rsidP="009D4618">
      <w:pPr>
        <w:tabs>
          <w:tab w:val="left" w:pos="2268"/>
        </w:tabs>
        <w:autoSpaceDE w:val="0"/>
        <w:autoSpaceDN w:val="0"/>
        <w:adjustRightInd w:val="0"/>
        <w:ind w:right="20"/>
        <w:jc w:val="both"/>
        <w:rPr>
          <w:rFonts w:ascii="Arial" w:hAnsi="Arial" w:cs="Arial"/>
          <w:bCs/>
          <w:sz w:val="24"/>
          <w:szCs w:val="24"/>
        </w:rPr>
      </w:pPr>
    </w:p>
    <w:p w14:paraId="51A6968D" w14:textId="77777777" w:rsidR="00514566" w:rsidRDefault="00514566" w:rsidP="007A51B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sz w:val="24"/>
          <w:szCs w:val="24"/>
        </w:rPr>
        <w:t>d)</w:t>
      </w:r>
      <w:r w:rsidRPr="007A51BC">
        <w:rPr>
          <w:rFonts w:ascii="Arial" w:hAnsi="Arial" w:cs="Arial"/>
          <w:bCs/>
          <w:sz w:val="24"/>
          <w:szCs w:val="24"/>
        </w:rPr>
        <w:t xml:space="preserve"> En el primer párrafo del número 2):</w:t>
      </w:r>
    </w:p>
    <w:p w14:paraId="7EEA70D1" w14:textId="77777777" w:rsidR="00514566" w:rsidRPr="007A51BC" w:rsidRDefault="00514566" w:rsidP="009D4618">
      <w:pPr>
        <w:tabs>
          <w:tab w:val="left" w:pos="2268"/>
        </w:tabs>
        <w:autoSpaceDE w:val="0"/>
        <w:autoSpaceDN w:val="0"/>
        <w:adjustRightInd w:val="0"/>
        <w:ind w:right="20"/>
        <w:jc w:val="both"/>
        <w:rPr>
          <w:rFonts w:ascii="Arial" w:hAnsi="Arial" w:cs="Arial"/>
          <w:bCs/>
          <w:sz w:val="24"/>
          <w:szCs w:val="24"/>
        </w:rPr>
      </w:pPr>
    </w:p>
    <w:p w14:paraId="02F6FAB7" w14:textId="77777777" w:rsidR="00514566" w:rsidRPr="007A51BC" w:rsidRDefault="00514566" w:rsidP="009D4618">
      <w:pPr>
        <w:pStyle w:val="Prrafodelista"/>
        <w:numPr>
          <w:ilvl w:val="0"/>
          <w:numId w:val="38"/>
        </w:numPr>
        <w:tabs>
          <w:tab w:val="left" w:pos="2268"/>
        </w:tabs>
        <w:autoSpaceDE w:val="0"/>
        <w:autoSpaceDN w:val="0"/>
        <w:adjustRightInd w:val="0"/>
        <w:ind w:left="0" w:right="20" w:firstLine="1890"/>
        <w:jc w:val="both"/>
        <w:rPr>
          <w:rFonts w:ascii="Arial" w:hAnsi="Arial" w:cs="Arial"/>
          <w:bCs/>
          <w:color w:val="000000"/>
          <w:sz w:val="24"/>
          <w:szCs w:val="24"/>
        </w:rPr>
      </w:pPr>
      <w:r w:rsidRPr="007A51BC">
        <w:rPr>
          <w:rFonts w:ascii="Arial" w:hAnsi="Arial" w:cs="Arial"/>
          <w:bCs/>
          <w:color w:val="000000"/>
          <w:sz w:val="24"/>
          <w:szCs w:val="24"/>
        </w:rPr>
        <w:t xml:space="preserve">Reemplázase el </w:t>
      </w:r>
      <w:r w:rsidRPr="007A51BC">
        <w:rPr>
          <w:rFonts w:ascii="Arial" w:hAnsi="Arial" w:cs="Arial"/>
          <w:bCs/>
          <w:sz w:val="24"/>
          <w:szCs w:val="24"/>
        </w:rPr>
        <w:t>guarismo</w:t>
      </w:r>
      <w:r w:rsidRPr="007A51BC">
        <w:rPr>
          <w:rFonts w:ascii="Arial" w:hAnsi="Arial" w:cs="Arial"/>
          <w:bCs/>
          <w:color w:val="000000"/>
          <w:sz w:val="24"/>
          <w:szCs w:val="24"/>
        </w:rPr>
        <w:t xml:space="preserve"> “</w:t>
      </w:r>
      <w:smartTag w:uri="urn:schemas-microsoft-com:office:smarttags" w:element="metricconverter">
        <w:smartTagPr>
          <w:attr w:name="ProductID" w:val="2021,”"/>
        </w:smartTagPr>
        <w:r w:rsidRPr="007A51BC">
          <w:rPr>
            <w:rFonts w:ascii="Arial" w:hAnsi="Arial" w:cs="Arial"/>
            <w:bCs/>
            <w:color w:val="000000"/>
            <w:sz w:val="24"/>
            <w:szCs w:val="24"/>
          </w:rPr>
          <w:t>18.815”</w:t>
        </w:r>
      </w:smartTag>
      <w:r w:rsidRPr="007A51BC">
        <w:rPr>
          <w:rFonts w:ascii="Arial" w:hAnsi="Arial" w:cs="Arial"/>
          <w:bCs/>
          <w:color w:val="000000"/>
          <w:sz w:val="24"/>
          <w:szCs w:val="24"/>
        </w:rPr>
        <w:t xml:space="preserve"> por el guarismo “</w:t>
      </w:r>
      <w:smartTag w:uri="urn:schemas-microsoft-com:office:smarttags" w:element="metricconverter">
        <w:smartTagPr>
          <w:attr w:name="ProductID" w:val="2021,”"/>
        </w:smartTagPr>
        <w:r w:rsidRPr="007A51BC">
          <w:rPr>
            <w:rFonts w:ascii="Arial" w:hAnsi="Arial" w:cs="Arial"/>
            <w:bCs/>
            <w:color w:val="000000"/>
            <w:sz w:val="24"/>
            <w:szCs w:val="24"/>
          </w:rPr>
          <w:t>20.712”</w:t>
        </w:r>
      </w:smartTag>
      <w:r w:rsidRPr="007A51BC">
        <w:rPr>
          <w:rFonts w:ascii="Arial" w:hAnsi="Arial" w:cs="Arial"/>
          <w:bCs/>
          <w:color w:val="000000"/>
          <w:sz w:val="24"/>
          <w:szCs w:val="24"/>
        </w:rPr>
        <w:t>.</w:t>
      </w:r>
    </w:p>
    <w:p w14:paraId="57FCEA76" w14:textId="77777777" w:rsidR="00514566" w:rsidRPr="007A51BC" w:rsidRDefault="00514566" w:rsidP="002529D3">
      <w:pPr>
        <w:pStyle w:val="Prrafodelista"/>
        <w:tabs>
          <w:tab w:val="left" w:pos="2268"/>
        </w:tabs>
        <w:autoSpaceDE w:val="0"/>
        <w:autoSpaceDN w:val="0"/>
        <w:adjustRightInd w:val="0"/>
        <w:ind w:left="0" w:right="20"/>
        <w:jc w:val="both"/>
        <w:rPr>
          <w:rFonts w:ascii="Arial" w:hAnsi="Arial" w:cs="Arial"/>
          <w:bCs/>
          <w:color w:val="000000"/>
          <w:sz w:val="24"/>
          <w:szCs w:val="24"/>
        </w:rPr>
      </w:pPr>
    </w:p>
    <w:p w14:paraId="1CBBA29D" w14:textId="77777777" w:rsidR="00514566" w:rsidRDefault="00514566" w:rsidP="007A51B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ii) Reemplázase la frase “sobre Administración de Fondos de Terceros y Carteras Individuales” por “N° </w:t>
      </w:r>
      <w:smartTag w:uri="urn:schemas-microsoft-com:office:smarttags" w:element="metricconverter">
        <w:smartTagPr>
          <w:attr w:name="ProductID" w:val="2021,”"/>
        </w:smartTagPr>
        <w:r w:rsidRPr="007A51BC">
          <w:rPr>
            <w:rFonts w:ascii="Arial" w:hAnsi="Arial" w:cs="Arial"/>
            <w:bCs/>
            <w:color w:val="000000"/>
            <w:sz w:val="24"/>
            <w:szCs w:val="24"/>
          </w:rPr>
          <w:t>20.712”</w:t>
        </w:r>
      </w:smartTag>
      <w:r w:rsidRPr="007A51BC">
        <w:rPr>
          <w:rFonts w:ascii="Arial" w:hAnsi="Arial" w:cs="Arial"/>
          <w:bCs/>
          <w:color w:val="000000"/>
          <w:sz w:val="24"/>
          <w:szCs w:val="24"/>
        </w:rPr>
        <w:t>.</w:t>
      </w:r>
    </w:p>
    <w:p w14:paraId="655A212C" w14:textId="77777777" w:rsidR="00514566" w:rsidRDefault="00514566" w:rsidP="002529D3">
      <w:pPr>
        <w:tabs>
          <w:tab w:val="left" w:pos="2268"/>
        </w:tabs>
        <w:autoSpaceDE w:val="0"/>
        <w:autoSpaceDN w:val="0"/>
        <w:adjustRightInd w:val="0"/>
        <w:ind w:right="20"/>
        <w:jc w:val="both"/>
        <w:rPr>
          <w:rFonts w:ascii="Arial" w:hAnsi="Arial" w:cs="Arial"/>
          <w:bCs/>
          <w:color w:val="000000"/>
          <w:sz w:val="24"/>
          <w:szCs w:val="24"/>
        </w:rPr>
      </w:pPr>
    </w:p>
    <w:p w14:paraId="4DB78168" w14:textId="77777777" w:rsidR="00514566" w:rsidRPr="000E3928" w:rsidRDefault="00514566" w:rsidP="00A81FE2">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Pr>
          <w:rFonts w:ascii="Arial" w:hAnsi="Arial" w:cs="Arial"/>
          <w:b/>
          <w:bCs/>
          <w:sz w:val="24"/>
          <w:szCs w:val="24"/>
          <w:u w:val="single"/>
        </w:rPr>
        <w:t>Sometida</w:t>
      </w:r>
      <w:r w:rsidRPr="000E3928">
        <w:rPr>
          <w:rFonts w:ascii="Arial" w:hAnsi="Arial" w:cs="Arial"/>
          <w:b/>
          <w:bCs/>
          <w:sz w:val="24"/>
          <w:szCs w:val="24"/>
          <w:u w:val="single"/>
        </w:rPr>
        <w:t xml:space="preserve"> a votació</w:t>
      </w:r>
      <w:r>
        <w:rPr>
          <w:rFonts w:ascii="Arial" w:hAnsi="Arial" w:cs="Arial"/>
          <w:b/>
          <w:bCs/>
          <w:sz w:val="24"/>
          <w:szCs w:val="24"/>
          <w:u w:val="single"/>
        </w:rPr>
        <w:t>n la letra</w:t>
      </w:r>
      <w:r w:rsidRPr="000E3928">
        <w:rPr>
          <w:rFonts w:ascii="Arial" w:hAnsi="Arial" w:cs="Arial"/>
          <w:b/>
          <w:bCs/>
          <w:sz w:val="24"/>
          <w:szCs w:val="24"/>
          <w:u w:val="single"/>
        </w:rPr>
        <w:t>, fue aprobad</w:t>
      </w:r>
      <w:r>
        <w:rPr>
          <w:rFonts w:ascii="Arial" w:hAnsi="Arial" w:cs="Arial"/>
          <w:b/>
          <w:bCs/>
          <w:sz w:val="24"/>
          <w:szCs w:val="24"/>
          <w:u w:val="single"/>
        </w:rPr>
        <w:t>a</w:t>
      </w:r>
      <w:r w:rsidRPr="000E3928">
        <w:rPr>
          <w:rFonts w:ascii="Arial" w:hAnsi="Arial" w:cs="Arial"/>
          <w:b/>
          <w:bCs/>
          <w:sz w:val="24"/>
          <w:szCs w:val="24"/>
          <w:u w:val="single"/>
        </w:rPr>
        <w:t xml:space="preserve"> por 1</w:t>
      </w:r>
      <w:r>
        <w:rPr>
          <w:rFonts w:ascii="Arial" w:hAnsi="Arial" w:cs="Arial"/>
          <w:b/>
          <w:bCs/>
          <w:sz w:val="24"/>
          <w:szCs w:val="24"/>
          <w:u w:val="single"/>
        </w:rPr>
        <w:t>1</w:t>
      </w:r>
      <w:r w:rsidRPr="000E3928">
        <w:rPr>
          <w:rFonts w:ascii="Arial" w:hAnsi="Arial" w:cs="Arial"/>
          <w:b/>
          <w:bCs/>
          <w:sz w:val="24"/>
          <w:szCs w:val="24"/>
          <w:u w:val="single"/>
        </w:rPr>
        <w:t xml:space="preserve"> votos a favor, ninguno en contra y ninguna abstención.</w:t>
      </w:r>
    </w:p>
    <w:p w14:paraId="13EC4641" w14:textId="77777777" w:rsidR="00514566" w:rsidRPr="000E3928" w:rsidRDefault="00514566" w:rsidP="00A81FE2">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xml:space="preserve">, doña Marcela; </w:t>
      </w:r>
      <w:r w:rsidRPr="000E3928">
        <w:rPr>
          <w:rFonts w:ascii="Arial" w:hAnsi="Arial" w:cs="Arial"/>
          <w:b/>
          <w:bCs/>
        </w:rPr>
        <w:t>Sepúlveda</w:t>
      </w:r>
      <w:r w:rsidRPr="000E3928">
        <w:rPr>
          <w:rFonts w:ascii="Arial" w:hAnsi="Arial" w:cs="Arial"/>
        </w:rPr>
        <w:t xml:space="preserve">, doña Alejandra 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895469">
        <w:rPr>
          <w:rFonts w:ascii="Arial" w:hAnsi="Arial" w:cs="Arial"/>
          <w:b/>
          <w:bCs/>
        </w:rPr>
        <w:t>Barros</w:t>
      </w:r>
      <w:r>
        <w:rPr>
          <w:rFonts w:ascii="Arial" w:hAnsi="Arial" w:cs="Arial"/>
        </w:rPr>
        <w:t>, don Ramon;</w:t>
      </w:r>
      <w:r w:rsidRPr="000E3928">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6A4FEC6D" w14:textId="77777777" w:rsidR="00514566" w:rsidRPr="007A51BC"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172DF003" w14:textId="77777777" w:rsidR="00514566" w:rsidRDefault="00514566" w:rsidP="007A51B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
          <w:color w:val="000000"/>
          <w:sz w:val="24"/>
          <w:szCs w:val="24"/>
        </w:rPr>
        <w:t>e)</w:t>
      </w:r>
      <w:r w:rsidRPr="007A51BC">
        <w:rPr>
          <w:rFonts w:ascii="Arial" w:hAnsi="Arial" w:cs="Arial"/>
          <w:bCs/>
          <w:color w:val="000000"/>
          <w:sz w:val="24"/>
          <w:szCs w:val="24"/>
        </w:rPr>
        <w:t xml:space="preserve"> En el numeral 3.1) del número 3):</w:t>
      </w:r>
    </w:p>
    <w:p w14:paraId="585D5178" w14:textId="77777777" w:rsidR="00514566" w:rsidRPr="007A51BC" w:rsidRDefault="00514566" w:rsidP="009D4618">
      <w:pPr>
        <w:tabs>
          <w:tab w:val="left" w:pos="2268"/>
        </w:tabs>
        <w:autoSpaceDE w:val="0"/>
        <w:autoSpaceDN w:val="0"/>
        <w:adjustRightInd w:val="0"/>
        <w:ind w:right="20"/>
        <w:jc w:val="both"/>
        <w:rPr>
          <w:rFonts w:ascii="Arial" w:hAnsi="Arial" w:cs="Arial"/>
          <w:bCs/>
          <w:sz w:val="24"/>
          <w:szCs w:val="24"/>
        </w:rPr>
      </w:pPr>
    </w:p>
    <w:p w14:paraId="0F0B5325" w14:textId="77777777" w:rsidR="00514566" w:rsidRDefault="00514566" w:rsidP="007A51B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i) Reemplázase en el primer párrafo la frase “No constituirá renta”, por “Se afectará con un impuesto con tasa de 5%, que tendrá el carácter de impuesto único a la renta,”.</w:t>
      </w:r>
    </w:p>
    <w:p w14:paraId="40817128" w14:textId="77777777" w:rsidR="00514566" w:rsidRDefault="00514566" w:rsidP="002529D3">
      <w:pPr>
        <w:tabs>
          <w:tab w:val="left" w:pos="2268"/>
        </w:tabs>
        <w:autoSpaceDE w:val="0"/>
        <w:autoSpaceDN w:val="0"/>
        <w:adjustRightInd w:val="0"/>
        <w:ind w:right="20"/>
        <w:jc w:val="both"/>
        <w:rPr>
          <w:rFonts w:ascii="Arial" w:hAnsi="Arial" w:cs="Arial"/>
          <w:bCs/>
          <w:color w:val="000000"/>
          <w:sz w:val="24"/>
          <w:szCs w:val="24"/>
        </w:rPr>
      </w:pPr>
    </w:p>
    <w:p w14:paraId="40DEE6A5" w14:textId="77777777" w:rsidR="00514566" w:rsidRDefault="00514566" w:rsidP="007A51BC">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Cs/>
          <w:color w:val="000000"/>
          <w:sz w:val="24"/>
          <w:szCs w:val="24"/>
        </w:rPr>
        <w:t xml:space="preserve">-- La señora </w:t>
      </w:r>
      <w:r w:rsidRPr="00734660">
        <w:rPr>
          <w:rFonts w:ascii="Arial" w:hAnsi="Arial" w:cs="Arial"/>
          <w:b/>
          <w:bCs/>
          <w:color w:val="000000"/>
          <w:sz w:val="24"/>
          <w:szCs w:val="24"/>
        </w:rPr>
        <w:t>Yeomans</w:t>
      </w:r>
      <w:r>
        <w:rPr>
          <w:rFonts w:ascii="Arial" w:hAnsi="Arial" w:cs="Arial"/>
          <w:bCs/>
          <w:color w:val="000000"/>
          <w:sz w:val="24"/>
          <w:szCs w:val="24"/>
        </w:rPr>
        <w:t xml:space="preserve">, doña Gael, y el señor </w:t>
      </w:r>
      <w:r w:rsidRPr="00734660">
        <w:rPr>
          <w:rFonts w:ascii="Arial" w:hAnsi="Arial" w:cs="Arial"/>
          <w:b/>
          <w:bCs/>
          <w:color w:val="000000"/>
          <w:sz w:val="24"/>
          <w:szCs w:val="24"/>
        </w:rPr>
        <w:t>Labra</w:t>
      </w:r>
      <w:r>
        <w:rPr>
          <w:rFonts w:ascii="Arial" w:hAnsi="Arial" w:cs="Arial"/>
          <w:bCs/>
          <w:color w:val="000000"/>
          <w:sz w:val="24"/>
          <w:szCs w:val="24"/>
        </w:rPr>
        <w:t xml:space="preserve"> presentaron indicación para sustituirla por la siguiente:</w:t>
      </w:r>
    </w:p>
    <w:p w14:paraId="42431CFC" w14:textId="77777777" w:rsidR="00514566" w:rsidRDefault="00514566" w:rsidP="00734660">
      <w:pPr>
        <w:tabs>
          <w:tab w:val="left" w:pos="2268"/>
        </w:tabs>
        <w:autoSpaceDE w:val="0"/>
        <w:autoSpaceDN w:val="0"/>
        <w:adjustRightInd w:val="0"/>
        <w:ind w:right="20"/>
        <w:jc w:val="both"/>
        <w:rPr>
          <w:rFonts w:ascii="Arial" w:hAnsi="Arial" w:cs="Arial"/>
          <w:bCs/>
          <w:color w:val="000000"/>
          <w:sz w:val="24"/>
          <w:szCs w:val="24"/>
        </w:rPr>
      </w:pPr>
    </w:p>
    <w:p w14:paraId="23BBCF9B" w14:textId="77777777" w:rsidR="00514566" w:rsidRDefault="00514566" w:rsidP="007A51BC">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Cs/>
          <w:color w:val="000000"/>
          <w:sz w:val="24"/>
          <w:szCs w:val="24"/>
        </w:rPr>
        <w:t>“i) Reemplázase en el primer párrafo la frase “No constituirá renta” por “Se afectará con impuestos conforme las reglas generales.”.</w:t>
      </w:r>
    </w:p>
    <w:p w14:paraId="771841E6" w14:textId="77777777" w:rsidR="00514566" w:rsidRDefault="00514566" w:rsidP="00697DCF">
      <w:pPr>
        <w:tabs>
          <w:tab w:val="left" w:pos="2694"/>
        </w:tabs>
        <w:jc w:val="both"/>
        <w:rPr>
          <w:rFonts w:ascii="Arial" w:hAnsi="Arial" w:cs="Arial"/>
          <w:b/>
          <w:bCs/>
          <w:spacing w:val="-3"/>
          <w:sz w:val="24"/>
          <w:szCs w:val="24"/>
        </w:rPr>
      </w:pPr>
    </w:p>
    <w:p w14:paraId="78A51787" w14:textId="126DCBD8" w:rsidR="00514566" w:rsidRDefault="00514566" w:rsidP="00266B8B">
      <w:pPr>
        <w:tabs>
          <w:tab w:val="left" w:pos="2694"/>
        </w:tabs>
        <w:ind w:firstLine="1985"/>
        <w:jc w:val="both"/>
        <w:rPr>
          <w:rFonts w:ascii="Arial" w:hAnsi="Arial" w:cs="Arial"/>
          <w:bCs/>
          <w:spacing w:val="-3"/>
          <w:sz w:val="24"/>
          <w:szCs w:val="24"/>
        </w:rPr>
      </w:pPr>
      <w:r w:rsidRPr="00266B8B">
        <w:rPr>
          <w:rFonts w:ascii="Arial" w:hAnsi="Arial" w:cs="Arial"/>
          <w:bCs/>
          <w:spacing w:val="-3"/>
          <w:sz w:val="24"/>
          <w:szCs w:val="24"/>
        </w:rPr>
        <w:t>La señora</w:t>
      </w:r>
      <w:r>
        <w:rPr>
          <w:rFonts w:ascii="Arial" w:hAnsi="Arial" w:cs="Arial"/>
          <w:b/>
          <w:bCs/>
          <w:spacing w:val="-3"/>
          <w:sz w:val="24"/>
          <w:szCs w:val="24"/>
        </w:rPr>
        <w:t xml:space="preserve"> Yeomans, </w:t>
      </w:r>
      <w:r w:rsidRPr="00266B8B">
        <w:rPr>
          <w:rFonts w:ascii="Arial" w:hAnsi="Arial" w:cs="Arial"/>
          <w:bCs/>
          <w:spacing w:val="-3"/>
          <w:sz w:val="24"/>
          <w:szCs w:val="24"/>
        </w:rPr>
        <w:t xml:space="preserve">doña Gael, </w:t>
      </w:r>
      <w:r>
        <w:rPr>
          <w:rFonts w:ascii="Arial" w:hAnsi="Arial" w:cs="Arial"/>
          <w:bCs/>
          <w:spacing w:val="-3"/>
          <w:sz w:val="24"/>
          <w:szCs w:val="24"/>
        </w:rPr>
        <w:t>hizo presente que la tasa sugerida por el Ejecutivo es sumamente exigua, en consideración a las enormes utilidades que se perciben por la compraventa en los mercados de capitales, por lo que le parece mucho más justo que esas ganancias se graven con impuesto conforme a las reglas generales que le son aplicables a todos los contribuyentes.</w:t>
      </w:r>
    </w:p>
    <w:p w14:paraId="1931D691" w14:textId="28013BE3" w:rsidR="00252633" w:rsidRDefault="00252633" w:rsidP="00266B8B">
      <w:pPr>
        <w:tabs>
          <w:tab w:val="left" w:pos="2694"/>
        </w:tabs>
        <w:ind w:firstLine="1985"/>
        <w:jc w:val="both"/>
        <w:rPr>
          <w:rFonts w:ascii="Arial" w:hAnsi="Arial" w:cs="Arial"/>
          <w:bCs/>
          <w:spacing w:val="-3"/>
          <w:sz w:val="24"/>
          <w:szCs w:val="24"/>
        </w:rPr>
      </w:pPr>
    </w:p>
    <w:p w14:paraId="52634AAE" w14:textId="14CC837D" w:rsidR="00252633" w:rsidRPr="00252633" w:rsidRDefault="00252633" w:rsidP="00252633">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Cs/>
          <w:spacing w:val="-3"/>
          <w:sz w:val="24"/>
          <w:szCs w:val="24"/>
        </w:rPr>
        <w:t xml:space="preserve">A mayor abundamiento, </w:t>
      </w:r>
      <w:r>
        <w:rPr>
          <w:rFonts w:ascii="Arial" w:hAnsi="Arial" w:cs="Arial"/>
          <w:bCs/>
          <w:color w:val="000000"/>
          <w:sz w:val="24"/>
          <w:szCs w:val="24"/>
        </w:rPr>
        <w:t xml:space="preserve">señaló que la indicación, junto con las siguientes que apuntan a lo mismo, tienen por objeto establecer que las transacciones de las ganancias de capital para operaciones bursátiles liquidas </w:t>
      </w:r>
      <w:r>
        <w:rPr>
          <w:rFonts w:ascii="Arial" w:hAnsi="Arial" w:cs="Arial"/>
          <w:bCs/>
          <w:color w:val="000000"/>
          <w:sz w:val="24"/>
          <w:szCs w:val="24"/>
        </w:rPr>
        <w:lastRenderedPageBreak/>
        <w:t>estarán afectas al régimen general de tributación, en lugar de pagar una tasa única de 5%, por tanto, según el monto de la utilidad percibida en dichas operaciones, el contribuyente podría estar afecto a una tasa progresiva que llegaría hasta el 40%.</w:t>
      </w:r>
    </w:p>
    <w:p w14:paraId="74D47006" w14:textId="5F44D671" w:rsidR="00252633" w:rsidRDefault="00252633" w:rsidP="00266B8B">
      <w:pPr>
        <w:tabs>
          <w:tab w:val="left" w:pos="2694"/>
        </w:tabs>
        <w:ind w:firstLine="1985"/>
        <w:jc w:val="both"/>
        <w:rPr>
          <w:rFonts w:ascii="Arial" w:hAnsi="Arial" w:cs="Arial"/>
          <w:bCs/>
          <w:spacing w:val="-3"/>
          <w:sz w:val="24"/>
          <w:szCs w:val="24"/>
        </w:rPr>
      </w:pPr>
    </w:p>
    <w:p w14:paraId="6EE38889" w14:textId="73ADAD1A" w:rsidR="00252633" w:rsidRPr="00252633" w:rsidRDefault="00252633" w:rsidP="00252633">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Cs/>
          <w:color w:val="000000"/>
          <w:sz w:val="24"/>
          <w:szCs w:val="24"/>
        </w:rPr>
        <w:t xml:space="preserve">Al respecto, la señora </w:t>
      </w:r>
      <w:r w:rsidRPr="00B83D94">
        <w:rPr>
          <w:rFonts w:ascii="Arial" w:hAnsi="Arial" w:cs="Arial"/>
          <w:b/>
          <w:color w:val="000000"/>
          <w:sz w:val="24"/>
          <w:szCs w:val="24"/>
        </w:rPr>
        <w:t>Suazo</w:t>
      </w:r>
      <w:r>
        <w:rPr>
          <w:rFonts w:ascii="Arial" w:hAnsi="Arial" w:cs="Arial"/>
          <w:bCs/>
          <w:color w:val="000000"/>
          <w:sz w:val="24"/>
          <w:szCs w:val="24"/>
        </w:rPr>
        <w:t xml:space="preserve">, </w:t>
      </w:r>
      <w:r w:rsidRPr="00100718">
        <w:rPr>
          <w:rFonts w:ascii="Arial" w:hAnsi="Arial" w:cs="Arial"/>
          <w:sz w:val="24"/>
          <w:szCs w:val="24"/>
          <w:lang w:eastAsia="es-CL"/>
        </w:rPr>
        <w:t>Coordinadora de Políticas Tributarias del Ministerio de Hacienda</w:t>
      </w:r>
      <w:r>
        <w:rPr>
          <w:rFonts w:ascii="Arial" w:hAnsi="Arial" w:cs="Arial"/>
          <w:sz w:val="24"/>
          <w:szCs w:val="24"/>
          <w:lang w:eastAsia="es-CL"/>
        </w:rPr>
        <w:t>,</w:t>
      </w:r>
      <w:r>
        <w:rPr>
          <w:rFonts w:ascii="Arial" w:hAnsi="Arial" w:cs="Arial"/>
          <w:bCs/>
          <w:color w:val="000000"/>
          <w:sz w:val="24"/>
          <w:szCs w:val="24"/>
        </w:rPr>
        <w:t xml:space="preserve"> manifestó que la propuesta </w:t>
      </w:r>
      <w:r w:rsidRPr="00B83D94">
        <w:rPr>
          <w:rFonts w:ascii="Arial" w:hAnsi="Arial" w:cs="Arial"/>
          <w:bCs/>
          <w:color w:val="000000"/>
          <w:sz w:val="24"/>
          <w:szCs w:val="24"/>
        </w:rPr>
        <w:t>estaría fuera de la tendencia internacional de gravar las ganancias de capital con tasa especial, y podría tener implicancias en la inversión extranjera</w:t>
      </w:r>
      <w:r>
        <w:rPr>
          <w:rFonts w:ascii="Arial" w:hAnsi="Arial" w:cs="Arial"/>
          <w:bCs/>
          <w:color w:val="000000"/>
          <w:sz w:val="24"/>
          <w:szCs w:val="24"/>
        </w:rPr>
        <w:t xml:space="preserve">, además, escapa </w:t>
      </w:r>
      <w:r w:rsidRPr="00B83D94">
        <w:rPr>
          <w:rFonts w:ascii="Arial" w:hAnsi="Arial" w:cs="Arial"/>
          <w:bCs/>
          <w:color w:val="000000"/>
          <w:sz w:val="24"/>
          <w:szCs w:val="24"/>
        </w:rPr>
        <w:t>de lo recomendado por la Comisión Tributaria para el Crecimiento y Equidad</w:t>
      </w:r>
      <w:r>
        <w:rPr>
          <w:rFonts w:ascii="Arial" w:hAnsi="Arial" w:cs="Arial"/>
          <w:bCs/>
          <w:color w:val="000000"/>
          <w:sz w:val="24"/>
          <w:szCs w:val="24"/>
        </w:rPr>
        <w:t xml:space="preserve">, pues, dicha instancia recomienda un rango entre 5% y 15%. </w:t>
      </w:r>
    </w:p>
    <w:p w14:paraId="7084835C" w14:textId="77777777" w:rsidR="00514566" w:rsidRDefault="00514566" w:rsidP="00697DCF">
      <w:pPr>
        <w:tabs>
          <w:tab w:val="left" w:pos="2694"/>
        </w:tabs>
        <w:jc w:val="both"/>
        <w:rPr>
          <w:rFonts w:ascii="Arial" w:hAnsi="Arial" w:cs="Arial"/>
          <w:b/>
          <w:bCs/>
          <w:spacing w:val="-3"/>
          <w:sz w:val="24"/>
          <w:szCs w:val="24"/>
        </w:rPr>
      </w:pPr>
    </w:p>
    <w:p w14:paraId="26B0613A" w14:textId="77777777" w:rsidR="00514566" w:rsidRPr="000E25B4" w:rsidRDefault="00514566" w:rsidP="00697DCF">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la admisibilidad por el señor Barros, se declaró admisible por 6 votos favor y 5 en contra.</w:t>
      </w:r>
    </w:p>
    <w:p w14:paraId="578EAAD6"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173CB97F" w14:textId="77777777" w:rsidR="00514566" w:rsidRPr="00091265" w:rsidRDefault="00514566" w:rsidP="00091265">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aprobada por 6 votos a favor, 5 en contra y ninguna abstención.</w:t>
      </w:r>
    </w:p>
    <w:p w14:paraId="0FA50A3E" w14:textId="77777777" w:rsidR="00514566" w:rsidRDefault="00514566" w:rsidP="00091265">
      <w:pPr>
        <w:tabs>
          <w:tab w:val="left" w:pos="2268"/>
          <w:tab w:val="left" w:pos="3600"/>
        </w:tabs>
        <w:ind w:firstLine="2000"/>
        <w:jc w:val="both"/>
        <w:rPr>
          <w:rFonts w:ascii="Arial" w:hAnsi="Arial" w:cs="Arial"/>
        </w:rPr>
      </w:pPr>
      <w:r w:rsidRPr="000E3928">
        <w:rPr>
          <w:rFonts w:ascii="Arial" w:hAnsi="Arial" w:cs="Arial"/>
        </w:rPr>
        <w:t xml:space="preserve">(Votaron a favor </w:t>
      </w:r>
      <w:r>
        <w:rPr>
          <w:rFonts w:ascii="Arial" w:hAnsi="Arial" w:cs="Arial"/>
        </w:rPr>
        <w:t xml:space="preserve">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w:t>
      </w:r>
      <w:r w:rsidRPr="00F00B89">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y </w:t>
      </w:r>
      <w:r w:rsidRPr="00AA5DD6">
        <w:rPr>
          <w:rFonts w:ascii="Arial" w:hAnsi="Arial" w:cs="Arial"/>
          <w:b/>
          <w:bCs/>
        </w:rPr>
        <w:t>Silber</w:t>
      </w:r>
      <w:r>
        <w:rPr>
          <w:rFonts w:ascii="Arial" w:hAnsi="Arial" w:cs="Arial"/>
        </w:rPr>
        <w:t>, don Gabriel. En contra votaron</w:t>
      </w:r>
      <w:r w:rsidRPr="00091265">
        <w:rPr>
          <w:rFonts w:ascii="Arial" w:hAnsi="Arial" w:cs="Arial"/>
        </w:rPr>
        <w:t xml:space="preserve"> </w:t>
      </w:r>
      <w:r>
        <w:rPr>
          <w:rFonts w:ascii="Arial" w:hAnsi="Arial" w:cs="Arial"/>
        </w:rPr>
        <w:t xml:space="preserve">los diputados señores </w:t>
      </w:r>
      <w:r w:rsidRPr="00F00B89">
        <w:rPr>
          <w:rFonts w:ascii="Arial" w:hAnsi="Arial" w:cs="Arial"/>
          <w:b/>
          <w:bCs/>
        </w:rPr>
        <w:t>Barros</w:t>
      </w:r>
      <w:r>
        <w:rPr>
          <w:rFonts w:ascii="Arial" w:hAnsi="Arial" w:cs="Arial"/>
        </w:rPr>
        <w:t xml:space="preserve">, don Ramón; </w:t>
      </w:r>
      <w:r w:rsidRPr="00F00B89">
        <w:rPr>
          <w:rFonts w:ascii="Arial" w:hAnsi="Arial" w:cs="Arial"/>
          <w:b/>
          <w:bCs/>
        </w:rPr>
        <w:t>Celis</w:t>
      </w:r>
      <w:r>
        <w:rPr>
          <w:rFonts w:ascii="Arial" w:hAnsi="Arial" w:cs="Arial"/>
        </w:rPr>
        <w:t xml:space="preserve">, don Andrés -en reemplazo del diputado señor Sauerbaum-; </w:t>
      </w:r>
      <w:r w:rsidRPr="00AA5DD6">
        <w:rPr>
          <w:rFonts w:ascii="Arial" w:hAnsi="Arial" w:cs="Arial"/>
          <w:b/>
          <w:bCs/>
        </w:rPr>
        <w:t>Labbé</w:t>
      </w:r>
      <w:r>
        <w:rPr>
          <w:rFonts w:ascii="Arial" w:hAnsi="Arial" w:cs="Arial"/>
        </w:rPr>
        <w:t xml:space="preserve">, don Cristián; </w:t>
      </w:r>
      <w:r>
        <w:rPr>
          <w:rFonts w:ascii="Arial" w:hAnsi="Arial" w:cs="Arial"/>
          <w:b/>
          <w:bCs/>
        </w:rPr>
        <w:t xml:space="preserve">Molina, </w:t>
      </w:r>
      <w:r w:rsidRPr="00F00B89">
        <w:rPr>
          <w:rFonts w:ascii="Arial" w:hAnsi="Arial" w:cs="Arial"/>
        </w:rPr>
        <w:t>don Andrés</w:t>
      </w:r>
      <w:r>
        <w:rPr>
          <w:rFonts w:ascii="Arial" w:hAnsi="Arial" w:cs="Arial"/>
          <w:b/>
          <w:bCs/>
        </w:rPr>
        <w:t xml:space="preserve"> </w:t>
      </w:r>
      <w:r w:rsidRPr="00F00B89">
        <w:rPr>
          <w:rFonts w:ascii="Arial" w:hAnsi="Arial" w:cs="Arial"/>
        </w:rPr>
        <w:t>y</w:t>
      </w:r>
      <w:r>
        <w:rPr>
          <w:rFonts w:ascii="Arial" w:hAnsi="Arial" w:cs="Arial"/>
          <w:b/>
          <w:bCs/>
        </w:rPr>
        <w:t xml:space="preserve"> Pérez, </w:t>
      </w:r>
      <w:r w:rsidRPr="00F00B89">
        <w:rPr>
          <w:rFonts w:ascii="Arial" w:hAnsi="Arial" w:cs="Arial"/>
        </w:rPr>
        <w:t>don Leopoldo</w:t>
      </w:r>
      <w:r>
        <w:rPr>
          <w:rFonts w:ascii="Arial" w:hAnsi="Arial" w:cs="Arial"/>
        </w:rPr>
        <w:t xml:space="preserve"> -en reemplazo del diputado Duran-.)</w:t>
      </w:r>
    </w:p>
    <w:p w14:paraId="49869C7A" w14:textId="77777777" w:rsidR="00514566" w:rsidRPr="007A51BC"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4C2DD7C0" w14:textId="77777777" w:rsidR="00514566" w:rsidRDefault="00514566" w:rsidP="007A51B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ii) Reemplázase en el primer párrafo la frase “del decreto ley N° 1.328” por la frase “de la ley N° </w:t>
      </w:r>
      <w:smartTag w:uri="urn:schemas-microsoft-com:office:smarttags" w:element="metricconverter">
        <w:smartTagPr>
          <w:attr w:name="ProductID" w:val="2021,”"/>
        </w:smartTagPr>
        <w:r w:rsidRPr="007A51BC">
          <w:rPr>
            <w:rFonts w:ascii="Arial" w:hAnsi="Arial" w:cs="Arial"/>
            <w:bCs/>
            <w:color w:val="000000"/>
            <w:sz w:val="24"/>
            <w:szCs w:val="24"/>
          </w:rPr>
          <w:t>20.712”</w:t>
        </w:r>
      </w:smartTag>
      <w:r w:rsidRPr="007A51BC">
        <w:rPr>
          <w:rFonts w:ascii="Arial" w:hAnsi="Arial" w:cs="Arial"/>
          <w:bCs/>
          <w:color w:val="000000"/>
          <w:sz w:val="24"/>
          <w:szCs w:val="24"/>
        </w:rPr>
        <w:t>.</w:t>
      </w:r>
    </w:p>
    <w:p w14:paraId="15BABC04" w14:textId="77777777" w:rsidR="00514566" w:rsidRPr="007A51BC"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37CBA212"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iii) Reemplázase en la letra c), la palabra “inciso” por “párrafo”. </w:t>
      </w:r>
    </w:p>
    <w:p w14:paraId="1A15645C" w14:textId="77777777" w:rsidR="00514566" w:rsidRDefault="00514566" w:rsidP="009D4618">
      <w:pPr>
        <w:tabs>
          <w:tab w:val="left" w:pos="2268"/>
        </w:tabs>
        <w:autoSpaceDE w:val="0"/>
        <w:autoSpaceDN w:val="0"/>
        <w:adjustRightInd w:val="0"/>
        <w:ind w:right="20"/>
        <w:jc w:val="both"/>
        <w:rPr>
          <w:rFonts w:ascii="Arial" w:hAnsi="Arial" w:cs="Arial"/>
          <w:b/>
          <w:sz w:val="24"/>
          <w:szCs w:val="24"/>
        </w:rPr>
      </w:pPr>
    </w:p>
    <w:p w14:paraId="41B7CC67" w14:textId="77777777" w:rsidR="00514566" w:rsidRPr="000E3928" w:rsidRDefault="00514566" w:rsidP="00A81FE2">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 los literales ii) y iii)</w:t>
      </w:r>
      <w:r w:rsidRPr="000E3928">
        <w:rPr>
          <w:rFonts w:ascii="Arial" w:hAnsi="Arial" w:cs="Arial"/>
          <w:b/>
          <w:bCs/>
          <w:sz w:val="24"/>
          <w:szCs w:val="24"/>
          <w:u w:val="single"/>
        </w:rPr>
        <w:t xml:space="preserve"> fue</w:t>
      </w:r>
      <w:r>
        <w:rPr>
          <w:rFonts w:ascii="Arial" w:hAnsi="Arial" w:cs="Arial"/>
          <w:b/>
          <w:bCs/>
          <w:sz w:val="24"/>
          <w:szCs w:val="24"/>
          <w:u w:val="single"/>
        </w:rPr>
        <w:t>ron</w:t>
      </w:r>
      <w:r w:rsidRPr="000E3928">
        <w:rPr>
          <w:rFonts w:ascii="Arial" w:hAnsi="Arial" w:cs="Arial"/>
          <w:b/>
          <w:bCs/>
          <w:sz w:val="24"/>
          <w:szCs w:val="24"/>
          <w:u w:val="single"/>
        </w:rPr>
        <w:t xml:space="preserve"> aprobado</w:t>
      </w:r>
      <w:r>
        <w:rPr>
          <w:rFonts w:ascii="Arial" w:hAnsi="Arial" w:cs="Arial"/>
          <w:b/>
          <w:bCs/>
          <w:sz w:val="24"/>
          <w:szCs w:val="24"/>
          <w:u w:val="single"/>
        </w:rPr>
        <w:t>s</w:t>
      </w:r>
      <w:r w:rsidRPr="000E3928">
        <w:rPr>
          <w:rFonts w:ascii="Arial" w:hAnsi="Arial" w:cs="Arial"/>
          <w:b/>
          <w:bCs/>
          <w:sz w:val="24"/>
          <w:szCs w:val="24"/>
          <w:u w:val="single"/>
        </w:rPr>
        <w:t xml:space="preserve"> por 1</w:t>
      </w:r>
      <w:r>
        <w:rPr>
          <w:rFonts w:ascii="Arial" w:hAnsi="Arial" w:cs="Arial"/>
          <w:b/>
          <w:bCs/>
          <w:sz w:val="24"/>
          <w:szCs w:val="24"/>
          <w:u w:val="single"/>
        </w:rPr>
        <w:t>1</w:t>
      </w:r>
      <w:r w:rsidRPr="000E3928">
        <w:rPr>
          <w:rFonts w:ascii="Arial" w:hAnsi="Arial" w:cs="Arial"/>
          <w:b/>
          <w:bCs/>
          <w:sz w:val="24"/>
          <w:szCs w:val="24"/>
          <w:u w:val="single"/>
        </w:rPr>
        <w:t xml:space="preserve"> votos a favor, ninguno en contra y ninguna abstención.</w:t>
      </w:r>
    </w:p>
    <w:p w14:paraId="432960FC" w14:textId="77777777" w:rsidR="00514566" w:rsidRPr="000E3928" w:rsidRDefault="00514566" w:rsidP="00A81FE2">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xml:space="preserve">, doña Marcela; </w:t>
      </w:r>
      <w:r w:rsidRPr="000E3928">
        <w:rPr>
          <w:rFonts w:ascii="Arial" w:hAnsi="Arial" w:cs="Arial"/>
          <w:b/>
          <w:bCs/>
        </w:rPr>
        <w:t>Sepúlveda</w:t>
      </w:r>
      <w:r w:rsidRPr="000E3928">
        <w:rPr>
          <w:rFonts w:ascii="Arial" w:hAnsi="Arial" w:cs="Arial"/>
        </w:rPr>
        <w:t xml:space="preserve">, doña Alejandra 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895469">
        <w:rPr>
          <w:rFonts w:ascii="Arial" w:hAnsi="Arial" w:cs="Arial"/>
          <w:b/>
          <w:bCs/>
        </w:rPr>
        <w:t>Barros</w:t>
      </w:r>
      <w:r>
        <w:rPr>
          <w:rFonts w:ascii="Arial" w:hAnsi="Arial" w:cs="Arial"/>
        </w:rPr>
        <w:t>, don Ramon;</w:t>
      </w:r>
      <w:r w:rsidRPr="000E3928">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257A8E06" w14:textId="77777777" w:rsidR="00514566" w:rsidRDefault="00514566" w:rsidP="009D4618">
      <w:pPr>
        <w:tabs>
          <w:tab w:val="left" w:pos="2268"/>
        </w:tabs>
        <w:autoSpaceDE w:val="0"/>
        <w:autoSpaceDN w:val="0"/>
        <w:adjustRightInd w:val="0"/>
        <w:ind w:right="20"/>
        <w:jc w:val="both"/>
        <w:rPr>
          <w:rFonts w:ascii="Arial" w:hAnsi="Arial" w:cs="Arial"/>
          <w:b/>
          <w:sz w:val="24"/>
          <w:szCs w:val="24"/>
        </w:rPr>
      </w:pPr>
    </w:p>
    <w:p w14:paraId="69A733ED" w14:textId="77777777" w:rsidR="00514566"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sz w:val="24"/>
          <w:szCs w:val="24"/>
        </w:rPr>
        <w:t>f)</w:t>
      </w:r>
      <w:r w:rsidRPr="007A51BC">
        <w:rPr>
          <w:rFonts w:ascii="Arial" w:hAnsi="Arial" w:cs="Arial"/>
          <w:bCs/>
          <w:sz w:val="24"/>
          <w:szCs w:val="24"/>
        </w:rPr>
        <w:t xml:space="preserve"> En el </w:t>
      </w:r>
      <w:r w:rsidRPr="007A51BC">
        <w:rPr>
          <w:rFonts w:ascii="Arial" w:hAnsi="Arial" w:cs="Arial"/>
          <w:bCs/>
          <w:color w:val="000000"/>
          <w:sz w:val="24"/>
          <w:szCs w:val="24"/>
        </w:rPr>
        <w:t>numeral</w:t>
      </w:r>
      <w:r w:rsidRPr="007A51BC">
        <w:rPr>
          <w:rFonts w:ascii="Arial" w:hAnsi="Arial" w:cs="Arial"/>
          <w:bCs/>
          <w:sz w:val="24"/>
          <w:szCs w:val="24"/>
        </w:rPr>
        <w:t xml:space="preserve"> 3.2) del número 3):</w:t>
      </w:r>
    </w:p>
    <w:p w14:paraId="4E7FEA55" w14:textId="77777777" w:rsidR="00514566" w:rsidRPr="007A51BC" w:rsidRDefault="00514566" w:rsidP="009D4618">
      <w:pPr>
        <w:tabs>
          <w:tab w:val="left" w:pos="2268"/>
        </w:tabs>
        <w:autoSpaceDE w:val="0"/>
        <w:autoSpaceDN w:val="0"/>
        <w:adjustRightInd w:val="0"/>
        <w:ind w:right="20"/>
        <w:jc w:val="both"/>
        <w:rPr>
          <w:rFonts w:ascii="Arial" w:hAnsi="Arial" w:cs="Arial"/>
          <w:bCs/>
          <w:sz w:val="24"/>
          <w:szCs w:val="24"/>
        </w:rPr>
      </w:pPr>
    </w:p>
    <w:p w14:paraId="1C4D938D" w14:textId="77777777" w:rsidR="00514566"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i) Reemplázase en el primer párrafo, la frase “No constituirá renta”, por “Se afectará con un impuesto con tasa de 5%, que tendrá el carácter de impuesto único a la renta,”.</w:t>
      </w:r>
    </w:p>
    <w:p w14:paraId="67224570" w14:textId="77777777" w:rsidR="00514566" w:rsidRDefault="00514566" w:rsidP="00734660">
      <w:pPr>
        <w:tabs>
          <w:tab w:val="left" w:pos="2268"/>
        </w:tabs>
        <w:autoSpaceDE w:val="0"/>
        <w:autoSpaceDN w:val="0"/>
        <w:adjustRightInd w:val="0"/>
        <w:ind w:right="20"/>
        <w:jc w:val="both"/>
        <w:rPr>
          <w:rFonts w:ascii="Arial" w:hAnsi="Arial" w:cs="Arial"/>
          <w:bCs/>
          <w:color w:val="000000"/>
          <w:sz w:val="24"/>
          <w:szCs w:val="24"/>
        </w:rPr>
      </w:pPr>
    </w:p>
    <w:p w14:paraId="28CEC2E3" w14:textId="77777777" w:rsidR="00514566" w:rsidRDefault="00514566" w:rsidP="00734660">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Cs/>
          <w:color w:val="000000"/>
          <w:sz w:val="24"/>
          <w:szCs w:val="24"/>
        </w:rPr>
        <w:t xml:space="preserve">-- La señora </w:t>
      </w:r>
      <w:r w:rsidRPr="00734660">
        <w:rPr>
          <w:rFonts w:ascii="Arial" w:hAnsi="Arial" w:cs="Arial"/>
          <w:b/>
          <w:bCs/>
          <w:color w:val="000000"/>
          <w:sz w:val="24"/>
          <w:szCs w:val="24"/>
        </w:rPr>
        <w:t>Yeomans</w:t>
      </w:r>
      <w:r>
        <w:rPr>
          <w:rFonts w:ascii="Arial" w:hAnsi="Arial" w:cs="Arial"/>
          <w:bCs/>
          <w:color w:val="000000"/>
          <w:sz w:val="24"/>
          <w:szCs w:val="24"/>
        </w:rPr>
        <w:t xml:space="preserve">, doña Gael, y el señor </w:t>
      </w:r>
      <w:r w:rsidRPr="00734660">
        <w:rPr>
          <w:rFonts w:ascii="Arial" w:hAnsi="Arial" w:cs="Arial"/>
          <w:b/>
          <w:bCs/>
          <w:color w:val="000000"/>
          <w:sz w:val="24"/>
          <w:szCs w:val="24"/>
        </w:rPr>
        <w:t>Labra</w:t>
      </w:r>
      <w:r>
        <w:rPr>
          <w:rFonts w:ascii="Arial" w:hAnsi="Arial" w:cs="Arial"/>
          <w:bCs/>
          <w:color w:val="000000"/>
          <w:sz w:val="24"/>
          <w:szCs w:val="24"/>
        </w:rPr>
        <w:t xml:space="preserve"> presentaron indicación para sustituirla por la siguiente:</w:t>
      </w:r>
    </w:p>
    <w:p w14:paraId="1F175935" w14:textId="77777777" w:rsidR="00514566" w:rsidRDefault="00514566" w:rsidP="00734660">
      <w:pPr>
        <w:tabs>
          <w:tab w:val="left" w:pos="2268"/>
        </w:tabs>
        <w:autoSpaceDE w:val="0"/>
        <w:autoSpaceDN w:val="0"/>
        <w:adjustRightInd w:val="0"/>
        <w:ind w:right="20"/>
        <w:jc w:val="both"/>
        <w:rPr>
          <w:rFonts w:ascii="Arial" w:hAnsi="Arial" w:cs="Arial"/>
          <w:bCs/>
          <w:color w:val="000000"/>
          <w:sz w:val="24"/>
          <w:szCs w:val="24"/>
        </w:rPr>
      </w:pPr>
    </w:p>
    <w:p w14:paraId="5DC5F874" w14:textId="77777777" w:rsidR="00514566" w:rsidRDefault="00514566" w:rsidP="00734660">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Cs/>
          <w:color w:val="000000"/>
          <w:sz w:val="24"/>
          <w:szCs w:val="24"/>
        </w:rPr>
        <w:t>“i) Reemplázase en el primer párrafo la frase “No constituirá renta” por “Se afectará con impuestos conforme las reglas generales.”.</w:t>
      </w:r>
    </w:p>
    <w:p w14:paraId="0ED96ECF" w14:textId="77777777" w:rsidR="00514566" w:rsidRDefault="00514566" w:rsidP="00734660">
      <w:pPr>
        <w:tabs>
          <w:tab w:val="left" w:pos="2268"/>
        </w:tabs>
        <w:autoSpaceDE w:val="0"/>
        <w:autoSpaceDN w:val="0"/>
        <w:adjustRightInd w:val="0"/>
        <w:ind w:right="20"/>
        <w:jc w:val="both"/>
        <w:rPr>
          <w:rFonts w:ascii="Arial" w:hAnsi="Arial" w:cs="Arial"/>
          <w:bCs/>
          <w:color w:val="000000"/>
          <w:sz w:val="24"/>
          <w:szCs w:val="24"/>
        </w:rPr>
      </w:pPr>
    </w:p>
    <w:p w14:paraId="467CA78F" w14:textId="77777777" w:rsidR="00514566" w:rsidRPr="000E25B4" w:rsidRDefault="00514566" w:rsidP="00697DCF">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la admisibilidad por el señor Barros, se declaró admisible por 6 votos favor y 5 en contra.</w:t>
      </w:r>
    </w:p>
    <w:p w14:paraId="3734E0CE" w14:textId="77777777" w:rsidR="00514566" w:rsidRDefault="00514566" w:rsidP="00734660">
      <w:pPr>
        <w:tabs>
          <w:tab w:val="left" w:pos="2268"/>
        </w:tabs>
        <w:autoSpaceDE w:val="0"/>
        <w:autoSpaceDN w:val="0"/>
        <w:adjustRightInd w:val="0"/>
        <w:ind w:right="20"/>
        <w:jc w:val="both"/>
        <w:rPr>
          <w:rFonts w:ascii="Arial" w:hAnsi="Arial" w:cs="Arial"/>
          <w:bCs/>
          <w:color w:val="000000"/>
          <w:sz w:val="24"/>
          <w:szCs w:val="24"/>
        </w:rPr>
      </w:pPr>
    </w:p>
    <w:p w14:paraId="02A12019" w14:textId="77777777" w:rsidR="00514566" w:rsidRDefault="00514566" w:rsidP="00734660">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aprobada por 6 votos a favor, 5 en contra y ninguna abstención.</w:t>
      </w:r>
    </w:p>
    <w:p w14:paraId="7A5909B7" w14:textId="77777777" w:rsidR="00514566" w:rsidRDefault="00514566" w:rsidP="00091265">
      <w:pPr>
        <w:tabs>
          <w:tab w:val="left" w:pos="2268"/>
          <w:tab w:val="left" w:pos="3600"/>
        </w:tabs>
        <w:ind w:firstLine="2000"/>
        <w:jc w:val="both"/>
        <w:rPr>
          <w:rFonts w:ascii="Arial" w:hAnsi="Arial" w:cs="Arial"/>
        </w:rPr>
      </w:pPr>
      <w:r w:rsidRPr="000E3928">
        <w:rPr>
          <w:rFonts w:ascii="Arial" w:hAnsi="Arial" w:cs="Arial"/>
        </w:rPr>
        <w:lastRenderedPageBreak/>
        <w:t xml:space="preserve">(Votaron a favor </w:t>
      </w:r>
      <w:r>
        <w:rPr>
          <w:rFonts w:ascii="Arial" w:hAnsi="Arial" w:cs="Arial"/>
        </w:rPr>
        <w:t xml:space="preserve">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w:t>
      </w:r>
      <w:r w:rsidRPr="00F00B89">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y </w:t>
      </w:r>
      <w:r w:rsidRPr="00AA5DD6">
        <w:rPr>
          <w:rFonts w:ascii="Arial" w:hAnsi="Arial" w:cs="Arial"/>
          <w:b/>
          <w:bCs/>
        </w:rPr>
        <w:t>Silber</w:t>
      </w:r>
      <w:r>
        <w:rPr>
          <w:rFonts w:ascii="Arial" w:hAnsi="Arial" w:cs="Arial"/>
        </w:rPr>
        <w:t>, don Gabriel. En contra votaron</w:t>
      </w:r>
      <w:r w:rsidRPr="00091265">
        <w:rPr>
          <w:rFonts w:ascii="Arial" w:hAnsi="Arial" w:cs="Arial"/>
        </w:rPr>
        <w:t xml:space="preserve"> </w:t>
      </w:r>
      <w:r>
        <w:rPr>
          <w:rFonts w:ascii="Arial" w:hAnsi="Arial" w:cs="Arial"/>
        </w:rPr>
        <w:t xml:space="preserve">los diputados señores </w:t>
      </w:r>
      <w:r w:rsidRPr="00F00B89">
        <w:rPr>
          <w:rFonts w:ascii="Arial" w:hAnsi="Arial" w:cs="Arial"/>
          <w:b/>
          <w:bCs/>
        </w:rPr>
        <w:t>Barros</w:t>
      </w:r>
      <w:r>
        <w:rPr>
          <w:rFonts w:ascii="Arial" w:hAnsi="Arial" w:cs="Arial"/>
        </w:rPr>
        <w:t xml:space="preserve">, don Ramón; </w:t>
      </w:r>
      <w:r w:rsidRPr="00F00B89">
        <w:rPr>
          <w:rFonts w:ascii="Arial" w:hAnsi="Arial" w:cs="Arial"/>
          <w:b/>
          <w:bCs/>
        </w:rPr>
        <w:t>Celis</w:t>
      </w:r>
      <w:r>
        <w:rPr>
          <w:rFonts w:ascii="Arial" w:hAnsi="Arial" w:cs="Arial"/>
        </w:rPr>
        <w:t xml:space="preserve">, don Andrés -en reemplazo del diputado señor Sauerbaum-; </w:t>
      </w:r>
      <w:r w:rsidRPr="00AA5DD6">
        <w:rPr>
          <w:rFonts w:ascii="Arial" w:hAnsi="Arial" w:cs="Arial"/>
          <w:b/>
          <w:bCs/>
        </w:rPr>
        <w:t>Labbé</w:t>
      </w:r>
      <w:r>
        <w:rPr>
          <w:rFonts w:ascii="Arial" w:hAnsi="Arial" w:cs="Arial"/>
        </w:rPr>
        <w:t xml:space="preserve">, don Cristián; </w:t>
      </w:r>
      <w:r>
        <w:rPr>
          <w:rFonts w:ascii="Arial" w:hAnsi="Arial" w:cs="Arial"/>
          <w:b/>
          <w:bCs/>
        </w:rPr>
        <w:t xml:space="preserve">Molina, </w:t>
      </w:r>
      <w:r w:rsidRPr="00F00B89">
        <w:rPr>
          <w:rFonts w:ascii="Arial" w:hAnsi="Arial" w:cs="Arial"/>
        </w:rPr>
        <w:t>don Andrés</w:t>
      </w:r>
      <w:r>
        <w:rPr>
          <w:rFonts w:ascii="Arial" w:hAnsi="Arial" w:cs="Arial"/>
          <w:b/>
          <w:bCs/>
        </w:rPr>
        <w:t xml:space="preserve"> </w:t>
      </w:r>
      <w:r w:rsidRPr="00F00B89">
        <w:rPr>
          <w:rFonts w:ascii="Arial" w:hAnsi="Arial" w:cs="Arial"/>
        </w:rPr>
        <w:t>y</w:t>
      </w:r>
      <w:r>
        <w:rPr>
          <w:rFonts w:ascii="Arial" w:hAnsi="Arial" w:cs="Arial"/>
          <w:b/>
          <w:bCs/>
        </w:rPr>
        <w:t xml:space="preserve"> Pérez, </w:t>
      </w:r>
      <w:r w:rsidRPr="00F00B89">
        <w:rPr>
          <w:rFonts w:ascii="Arial" w:hAnsi="Arial" w:cs="Arial"/>
        </w:rPr>
        <w:t>don Leopoldo</w:t>
      </w:r>
      <w:r>
        <w:rPr>
          <w:rFonts w:ascii="Arial" w:hAnsi="Arial" w:cs="Arial"/>
        </w:rPr>
        <w:t xml:space="preserve"> -en reemplazo del diputado Duran-.)</w:t>
      </w:r>
    </w:p>
    <w:p w14:paraId="44D698E2" w14:textId="77777777" w:rsidR="00514566" w:rsidRPr="007A51BC"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77B3FA21" w14:textId="77777777" w:rsidR="00514566"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ii) Reemplázase en el primer párrafo, la frase “del decreto ley N° 1.328, de </w:t>
      </w:r>
      <w:smartTag w:uri="urn:schemas-microsoft-com:office:smarttags" w:element="metricconverter">
        <w:smartTagPr>
          <w:attr w:name="ProductID" w:val="2021,”"/>
        </w:smartTagPr>
        <w:r w:rsidRPr="007A51BC">
          <w:rPr>
            <w:rFonts w:ascii="Arial" w:hAnsi="Arial" w:cs="Arial"/>
            <w:bCs/>
            <w:color w:val="000000"/>
            <w:sz w:val="24"/>
            <w:szCs w:val="24"/>
          </w:rPr>
          <w:t>1976”</w:t>
        </w:r>
      </w:smartTag>
      <w:r w:rsidRPr="007A51BC">
        <w:rPr>
          <w:rFonts w:ascii="Arial" w:hAnsi="Arial" w:cs="Arial"/>
          <w:bCs/>
          <w:color w:val="000000"/>
          <w:sz w:val="24"/>
          <w:szCs w:val="24"/>
        </w:rPr>
        <w:t xml:space="preserve"> por la frase “de la ley N° </w:t>
      </w:r>
      <w:smartTag w:uri="urn:schemas-microsoft-com:office:smarttags" w:element="metricconverter">
        <w:smartTagPr>
          <w:attr w:name="ProductID" w:val="2021,”"/>
        </w:smartTagPr>
        <w:r w:rsidRPr="007A51BC">
          <w:rPr>
            <w:rFonts w:ascii="Arial" w:hAnsi="Arial" w:cs="Arial"/>
            <w:bCs/>
            <w:color w:val="000000"/>
            <w:sz w:val="24"/>
            <w:szCs w:val="24"/>
          </w:rPr>
          <w:t>20.712”</w:t>
        </w:r>
      </w:smartTag>
      <w:r w:rsidRPr="007A51BC">
        <w:rPr>
          <w:rFonts w:ascii="Arial" w:hAnsi="Arial" w:cs="Arial"/>
          <w:bCs/>
          <w:color w:val="000000"/>
          <w:sz w:val="24"/>
          <w:szCs w:val="24"/>
        </w:rPr>
        <w:t>.</w:t>
      </w:r>
    </w:p>
    <w:p w14:paraId="4E8FB0A2" w14:textId="77777777" w:rsidR="00514566" w:rsidRPr="007A51BC"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79781F60"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iii) Reemplázase en la letra c.2) de la letra c), la palabra “inciso” por “párrafo”, la primera vez que se menciona.</w:t>
      </w:r>
    </w:p>
    <w:p w14:paraId="10588EA1"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30646791"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iv) Reemplázase en el segundo párrafo, la palabra “inciso” por “párrafo”.</w:t>
      </w:r>
    </w:p>
    <w:p w14:paraId="16E5FE8B"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1062DE4F" w14:textId="77777777" w:rsidR="00514566"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v) Reemplázase en el último párrafo de la letra e), la palabra “inciso” por “párrafo”.</w:t>
      </w:r>
    </w:p>
    <w:p w14:paraId="3BF73EF0" w14:textId="77777777" w:rsidR="00514566" w:rsidRDefault="00514566" w:rsidP="00734660">
      <w:pPr>
        <w:tabs>
          <w:tab w:val="left" w:pos="2268"/>
        </w:tabs>
        <w:autoSpaceDE w:val="0"/>
        <w:autoSpaceDN w:val="0"/>
        <w:adjustRightInd w:val="0"/>
        <w:ind w:right="20"/>
        <w:jc w:val="both"/>
        <w:rPr>
          <w:rFonts w:ascii="Arial" w:hAnsi="Arial" w:cs="Arial"/>
          <w:bCs/>
          <w:color w:val="000000"/>
          <w:sz w:val="24"/>
          <w:szCs w:val="24"/>
        </w:rPr>
      </w:pPr>
    </w:p>
    <w:p w14:paraId="1736468C" w14:textId="77777777" w:rsidR="00514566" w:rsidRPr="000E3928" w:rsidRDefault="00514566" w:rsidP="00A81FE2">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 los literales ii), iii) iv) y v)</w:t>
      </w:r>
      <w:r w:rsidRPr="000E3928">
        <w:rPr>
          <w:rFonts w:ascii="Arial" w:hAnsi="Arial" w:cs="Arial"/>
          <w:b/>
          <w:bCs/>
          <w:sz w:val="24"/>
          <w:szCs w:val="24"/>
          <w:u w:val="single"/>
        </w:rPr>
        <w:t xml:space="preserve"> fue</w:t>
      </w:r>
      <w:r>
        <w:rPr>
          <w:rFonts w:ascii="Arial" w:hAnsi="Arial" w:cs="Arial"/>
          <w:b/>
          <w:bCs/>
          <w:sz w:val="24"/>
          <w:szCs w:val="24"/>
          <w:u w:val="single"/>
        </w:rPr>
        <w:t>ron</w:t>
      </w:r>
      <w:r w:rsidRPr="000E3928">
        <w:rPr>
          <w:rFonts w:ascii="Arial" w:hAnsi="Arial" w:cs="Arial"/>
          <w:b/>
          <w:bCs/>
          <w:sz w:val="24"/>
          <w:szCs w:val="24"/>
          <w:u w:val="single"/>
        </w:rPr>
        <w:t xml:space="preserve"> aprobado</w:t>
      </w:r>
      <w:r>
        <w:rPr>
          <w:rFonts w:ascii="Arial" w:hAnsi="Arial" w:cs="Arial"/>
          <w:b/>
          <w:bCs/>
          <w:sz w:val="24"/>
          <w:szCs w:val="24"/>
          <w:u w:val="single"/>
        </w:rPr>
        <w:t>s</w:t>
      </w:r>
      <w:r w:rsidRPr="000E3928">
        <w:rPr>
          <w:rFonts w:ascii="Arial" w:hAnsi="Arial" w:cs="Arial"/>
          <w:b/>
          <w:bCs/>
          <w:sz w:val="24"/>
          <w:szCs w:val="24"/>
          <w:u w:val="single"/>
        </w:rPr>
        <w:t xml:space="preserve"> por 1</w:t>
      </w:r>
      <w:r>
        <w:rPr>
          <w:rFonts w:ascii="Arial" w:hAnsi="Arial" w:cs="Arial"/>
          <w:b/>
          <w:bCs/>
          <w:sz w:val="24"/>
          <w:szCs w:val="24"/>
          <w:u w:val="single"/>
        </w:rPr>
        <w:t>1</w:t>
      </w:r>
      <w:r w:rsidRPr="000E3928">
        <w:rPr>
          <w:rFonts w:ascii="Arial" w:hAnsi="Arial" w:cs="Arial"/>
          <w:b/>
          <w:bCs/>
          <w:sz w:val="24"/>
          <w:szCs w:val="24"/>
          <w:u w:val="single"/>
        </w:rPr>
        <w:t xml:space="preserve"> votos a favor, ninguno en contra y ninguna abstención.</w:t>
      </w:r>
    </w:p>
    <w:p w14:paraId="183D15AB" w14:textId="77777777" w:rsidR="00514566" w:rsidRPr="000E3928" w:rsidRDefault="00514566" w:rsidP="00A81FE2">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xml:space="preserve">, doña Marcela; </w:t>
      </w:r>
      <w:r w:rsidRPr="000E3928">
        <w:rPr>
          <w:rFonts w:ascii="Arial" w:hAnsi="Arial" w:cs="Arial"/>
          <w:b/>
          <w:bCs/>
        </w:rPr>
        <w:t>Sepúlveda</w:t>
      </w:r>
      <w:r w:rsidRPr="000E3928">
        <w:rPr>
          <w:rFonts w:ascii="Arial" w:hAnsi="Arial" w:cs="Arial"/>
        </w:rPr>
        <w:t xml:space="preserve">, doña Alejandra 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895469">
        <w:rPr>
          <w:rFonts w:ascii="Arial" w:hAnsi="Arial" w:cs="Arial"/>
          <w:b/>
          <w:bCs/>
        </w:rPr>
        <w:t>Barros</w:t>
      </w:r>
      <w:r>
        <w:rPr>
          <w:rFonts w:ascii="Arial" w:hAnsi="Arial" w:cs="Arial"/>
        </w:rPr>
        <w:t>, don Ramon;</w:t>
      </w:r>
      <w:r w:rsidRPr="000E3928">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776A7A20" w14:textId="77777777" w:rsidR="00514566"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sz w:val="24"/>
          <w:szCs w:val="24"/>
        </w:rPr>
        <w:t>g)</w:t>
      </w:r>
      <w:r w:rsidRPr="007A51BC">
        <w:rPr>
          <w:rFonts w:ascii="Arial" w:hAnsi="Arial" w:cs="Arial"/>
          <w:bCs/>
          <w:sz w:val="24"/>
          <w:szCs w:val="24"/>
        </w:rPr>
        <w:t xml:space="preserve"> </w:t>
      </w:r>
      <w:r w:rsidRPr="007A51BC">
        <w:rPr>
          <w:rFonts w:ascii="Arial" w:hAnsi="Arial" w:cs="Arial"/>
          <w:bCs/>
          <w:color w:val="000000"/>
          <w:sz w:val="24"/>
          <w:szCs w:val="24"/>
        </w:rPr>
        <w:t>Reemplázase</w:t>
      </w:r>
      <w:r w:rsidRPr="007A51BC">
        <w:rPr>
          <w:rFonts w:ascii="Arial" w:hAnsi="Arial" w:cs="Arial"/>
          <w:bCs/>
          <w:sz w:val="24"/>
          <w:szCs w:val="24"/>
        </w:rPr>
        <w:t xml:space="preserve"> en el número 4) la frase “no constituirá renta” por “se afectará con el impuesto único de tasa 5%”.</w:t>
      </w:r>
    </w:p>
    <w:p w14:paraId="4ADC173C" w14:textId="77777777" w:rsidR="00514566" w:rsidRDefault="00514566" w:rsidP="00734660">
      <w:pPr>
        <w:tabs>
          <w:tab w:val="left" w:pos="2268"/>
        </w:tabs>
        <w:autoSpaceDE w:val="0"/>
        <w:autoSpaceDN w:val="0"/>
        <w:adjustRightInd w:val="0"/>
        <w:ind w:right="20"/>
        <w:jc w:val="both"/>
        <w:rPr>
          <w:rFonts w:ascii="Arial" w:hAnsi="Arial" w:cs="Arial"/>
          <w:bCs/>
          <w:sz w:val="24"/>
          <w:szCs w:val="24"/>
        </w:rPr>
      </w:pPr>
    </w:p>
    <w:p w14:paraId="78742B24" w14:textId="77777777" w:rsidR="00514566" w:rsidRDefault="00514566" w:rsidP="00734660">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Cs/>
          <w:color w:val="000000"/>
          <w:sz w:val="24"/>
          <w:szCs w:val="24"/>
        </w:rPr>
        <w:t xml:space="preserve">-- La señora </w:t>
      </w:r>
      <w:r w:rsidRPr="00734660">
        <w:rPr>
          <w:rFonts w:ascii="Arial" w:hAnsi="Arial" w:cs="Arial"/>
          <w:b/>
          <w:bCs/>
          <w:color w:val="000000"/>
          <w:sz w:val="24"/>
          <w:szCs w:val="24"/>
        </w:rPr>
        <w:t>Yeomans</w:t>
      </w:r>
      <w:r>
        <w:rPr>
          <w:rFonts w:ascii="Arial" w:hAnsi="Arial" w:cs="Arial"/>
          <w:bCs/>
          <w:color w:val="000000"/>
          <w:sz w:val="24"/>
          <w:szCs w:val="24"/>
        </w:rPr>
        <w:t xml:space="preserve">, doña Gael, y el señor </w:t>
      </w:r>
      <w:r w:rsidRPr="00734660">
        <w:rPr>
          <w:rFonts w:ascii="Arial" w:hAnsi="Arial" w:cs="Arial"/>
          <w:b/>
          <w:bCs/>
          <w:color w:val="000000"/>
          <w:sz w:val="24"/>
          <w:szCs w:val="24"/>
        </w:rPr>
        <w:t>Labra</w:t>
      </w:r>
      <w:r>
        <w:rPr>
          <w:rFonts w:ascii="Arial" w:hAnsi="Arial" w:cs="Arial"/>
          <w:bCs/>
          <w:color w:val="000000"/>
          <w:sz w:val="24"/>
          <w:szCs w:val="24"/>
        </w:rPr>
        <w:t xml:space="preserve"> presentaron indicación para sustituirla por la siguiente:</w:t>
      </w:r>
    </w:p>
    <w:p w14:paraId="1BA7F5D2" w14:textId="77777777" w:rsidR="00514566" w:rsidRDefault="00514566" w:rsidP="00734660">
      <w:pPr>
        <w:tabs>
          <w:tab w:val="left" w:pos="2268"/>
        </w:tabs>
        <w:autoSpaceDE w:val="0"/>
        <w:autoSpaceDN w:val="0"/>
        <w:adjustRightInd w:val="0"/>
        <w:ind w:right="20"/>
        <w:jc w:val="both"/>
        <w:rPr>
          <w:rFonts w:ascii="Arial" w:hAnsi="Arial" w:cs="Arial"/>
          <w:bCs/>
          <w:color w:val="000000"/>
          <w:sz w:val="24"/>
          <w:szCs w:val="24"/>
        </w:rPr>
      </w:pPr>
    </w:p>
    <w:p w14:paraId="158E48F1" w14:textId="77777777" w:rsidR="00514566" w:rsidRDefault="00514566" w:rsidP="00734660">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Cs/>
          <w:color w:val="000000"/>
          <w:sz w:val="24"/>
          <w:szCs w:val="24"/>
        </w:rPr>
        <w:t>“i) Reemplázase en el primer párrafo la frase “No constituirá renta” por “Se afectará con impuestos conforme las reglas generales.”.</w:t>
      </w:r>
    </w:p>
    <w:p w14:paraId="0E90FC40" w14:textId="77777777" w:rsidR="00514566" w:rsidRDefault="00514566" w:rsidP="00734660">
      <w:pPr>
        <w:tabs>
          <w:tab w:val="left" w:pos="2268"/>
        </w:tabs>
        <w:autoSpaceDE w:val="0"/>
        <w:autoSpaceDN w:val="0"/>
        <w:adjustRightInd w:val="0"/>
        <w:ind w:right="20"/>
        <w:jc w:val="both"/>
        <w:rPr>
          <w:rFonts w:ascii="Arial" w:hAnsi="Arial" w:cs="Arial"/>
          <w:bCs/>
          <w:color w:val="000000"/>
          <w:sz w:val="24"/>
          <w:szCs w:val="24"/>
        </w:rPr>
      </w:pPr>
    </w:p>
    <w:p w14:paraId="6B29EDA7" w14:textId="77777777" w:rsidR="00514566" w:rsidRPr="000E25B4" w:rsidRDefault="00514566" w:rsidP="00697DCF">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la admisibilidad por el señor Barros, se declaró admisible por 6 votos favor y 5 en contra.</w:t>
      </w:r>
    </w:p>
    <w:p w14:paraId="428F07AB" w14:textId="77777777" w:rsidR="00514566" w:rsidRDefault="00514566" w:rsidP="00734660">
      <w:pPr>
        <w:tabs>
          <w:tab w:val="left" w:pos="2268"/>
        </w:tabs>
        <w:autoSpaceDE w:val="0"/>
        <w:autoSpaceDN w:val="0"/>
        <w:adjustRightInd w:val="0"/>
        <w:ind w:right="20"/>
        <w:jc w:val="both"/>
        <w:rPr>
          <w:rFonts w:ascii="Arial" w:hAnsi="Arial" w:cs="Arial"/>
          <w:bCs/>
          <w:color w:val="000000"/>
          <w:sz w:val="24"/>
          <w:szCs w:val="24"/>
        </w:rPr>
      </w:pPr>
    </w:p>
    <w:p w14:paraId="04260976" w14:textId="77777777" w:rsidR="00514566" w:rsidRDefault="00514566" w:rsidP="00734660">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aprobada por 6 votos a favor, 5 en contra y ninguna abstención.</w:t>
      </w:r>
    </w:p>
    <w:p w14:paraId="42459B48" w14:textId="77777777" w:rsidR="00514566" w:rsidRDefault="00514566" w:rsidP="00091265">
      <w:pPr>
        <w:tabs>
          <w:tab w:val="left" w:pos="2268"/>
          <w:tab w:val="left" w:pos="3600"/>
        </w:tabs>
        <w:ind w:firstLine="2000"/>
        <w:jc w:val="both"/>
        <w:rPr>
          <w:rFonts w:ascii="Arial" w:hAnsi="Arial" w:cs="Arial"/>
        </w:rPr>
      </w:pPr>
      <w:r w:rsidRPr="000E3928">
        <w:rPr>
          <w:rFonts w:ascii="Arial" w:hAnsi="Arial" w:cs="Arial"/>
        </w:rPr>
        <w:t xml:space="preserve">(Votaron a favor </w:t>
      </w:r>
      <w:r>
        <w:rPr>
          <w:rFonts w:ascii="Arial" w:hAnsi="Arial" w:cs="Arial"/>
        </w:rPr>
        <w:t xml:space="preserve">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w:t>
      </w:r>
      <w:r w:rsidRPr="00F00B89">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y </w:t>
      </w:r>
      <w:r w:rsidRPr="00AA5DD6">
        <w:rPr>
          <w:rFonts w:ascii="Arial" w:hAnsi="Arial" w:cs="Arial"/>
          <w:b/>
          <w:bCs/>
        </w:rPr>
        <w:t>Silber</w:t>
      </w:r>
      <w:r>
        <w:rPr>
          <w:rFonts w:ascii="Arial" w:hAnsi="Arial" w:cs="Arial"/>
        </w:rPr>
        <w:t>, don Gabriel. En contra votaron</w:t>
      </w:r>
      <w:r w:rsidRPr="00091265">
        <w:rPr>
          <w:rFonts w:ascii="Arial" w:hAnsi="Arial" w:cs="Arial"/>
        </w:rPr>
        <w:t xml:space="preserve"> </w:t>
      </w:r>
      <w:r>
        <w:rPr>
          <w:rFonts w:ascii="Arial" w:hAnsi="Arial" w:cs="Arial"/>
        </w:rPr>
        <w:t xml:space="preserve">los diputados señores </w:t>
      </w:r>
      <w:r w:rsidRPr="00F00B89">
        <w:rPr>
          <w:rFonts w:ascii="Arial" w:hAnsi="Arial" w:cs="Arial"/>
          <w:b/>
          <w:bCs/>
        </w:rPr>
        <w:t>Barros</w:t>
      </w:r>
      <w:r>
        <w:rPr>
          <w:rFonts w:ascii="Arial" w:hAnsi="Arial" w:cs="Arial"/>
        </w:rPr>
        <w:t xml:space="preserve">, don Ramón; </w:t>
      </w:r>
      <w:r w:rsidRPr="00F00B89">
        <w:rPr>
          <w:rFonts w:ascii="Arial" w:hAnsi="Arial" w:cs="Arial"/>
          <w:b/>
          <w:bCs/>
        </w:rPr>
        <w:t>Celis</w:t>
      </w:r>
      <w:r>
        <w:rPr>
          <w:rFonts w:ascii="Arial" w:hAnsi="Arial" w:cs="Arial"/>
        </w:rPr>
        <w:t xml:space="preserve">, don Andrés -en reemplazo del diputado señor Sauerbaum-; </w:t>
      </w:r>
      <w:r w:rsidRPr="00AA5DD6">
        <w:rPr>
          <w:rFonts w:ascii="Arial" w:hAnsi="Arial" w:cs="Arial"/>
          <w:b/>
          <w:bCs/>
        </w:rPr>
        <w:t>Labbé</w:t>
      </w:r>
      <w:r>
        <w:rPr>
          <w:rFonts w:ascii="Arial" w:hAnsi="Arial" w:cs="Arial"/>
        </w:rPr>
        <w:t xml:space="preserve">, don Cristián; </w:t>
      </w:r>
      <w:r>
        <w:rPr>
          <w:rFonts w:ascii="Arial" w:hAnsi="Arial" w:cs="Arial"/>
          <w:b/>
          <w:bCs/>
        </w:rPr>
        <w:t xml:space="preserve">Molina, </w:t>
      </w:r>
      <w:r w:rsidRPr="00F00B89">
        <w:rPr>
          <w:rFonts w:ascii="Arial" w:hAnsi="Arial" w:cs="Arial"/>
        </w:rPr>
        <w:t>don Andrés</w:t>
      </w:r>
      <w:r>
        <w:rPr>
          <w:rFonts w:ascii="Arial" w:hAnsi="Arial" w:cs="Arial"/>
          <w:b/>
          <w:bCs/>
        </w:rPr>
        <w:t xml:space="preserve"> </w:t>
      </w:r>
      <w:r w:rsidRPr="00F00B89">
        <w:rPr>
          <w:rFonts w:ascii="Arial" w:hAnsi="Arial" w:cs="Arial"/>
        </w:rPr>
        <w:t>y</w:t>
      </w:r>
      <w:r>
        <w:rPr>
          <w:rFonts w:ascii="Arial" w:hAnsi="Arial" w:cs="Arial"/>
          <w:b/>
          <w:bCs/>
        </w:rPr>
        <w:t xml:space="preserve"> Pérez, </w:t>
      </w:r>
      <w:r w:rsidRPr="00F00B89">
        <w:rPr>
          <w:rFonts w:ascii="Arial" w:hAnsi="Arial" w:cs="Arial"/>
        </w:rPr>
        <w:t>don Leopoldo</w:t>
      </w:r>
      <w:r>
        <w:rPr>
          <w:rFonts w:ascii="Arial" w:hAnsi="Arial" w:cs="Arial"/>
        </w:rPr>
        <w:t xml:space="preserve"> -en reemplazo del diputado Duran-.)</w:t>
      </w:r>
    </w:p>
    <w:p w14:paraId="0362E177" w14:textId="77777777" w:rsidR="00514566" w:rsidRDefault="00514566" w:rsidP="00734660">
      <w:pPr>
        <w:tabs>
          <w:tab w:val="left" w:pos="2268"/>
        </w:tabs>
        <w:autoSpaceDE w:val="0"/>
        <w:autoSpaceDN w:val="0"/>
        <w:adjustRightInd w:val="0"/>
        <w:ind w:right="20"/>
        <w:jc w:val="both"/>
        <w:rPr>
          <w:rFonts w:ascii="Arial" w:hAnsi="Arial" w:cs="Arial"/>
          <w:bCs/>
          <w:sz w:val="24"/>
          <w:szCs w:val="24"/>
        </w:rPr>
      </w:pPr>
    </w:p>
    <w:p w14:paraId="03705093"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sz w:val="24"/>
          <w:szCs w:val="24"/>
        </w:rPr>
        <w:t>h)</w:t>
      </w:r>
      <w:r w:rsidRPr="007A51BC">
        <w:rPr>
          <w:rFonts w:ascii="Arial" w:hAnsi="Arial" w:cs="Arial"/>
          <w:bCs/>
          <w:sz w:val="24"/>
          <w:szCs w:val="24"/>
        </w:rPr>
        <w:t xml:space="preserve"> Reemplázase en el número 5) la frase “no constitutivos de renta del contribuyente” por “derivados de la enajenación de valores afectos a la tributación establecida en este artículo, obtenidas por el contribuyente en el mismo ejercicio. Para estos efectos, dichas pérdidas se reajustarán de acuerdo con el porcentaje de variación del Índice de Precios al Consumidor en el período comprendido entre el mes anterior al de la enajenación que produjo esas pérdidas y el mes anterior al del cierre del ejercicio. En todo caso, para que </w:t>
      </w:r>
      <w:r w:rsidRPr="007A51BC">
        <w:rPr>
          <w:rFonts w:ascii="Arial" w:hAnsi="Arial" w:cs="Arial"/>
          <w:bCs/>
          <w:sz w:val="24"/>
          <w:szCs w:val="24"/>
        </w:rPr>
        <w:lastRenderedPageBreak/>
        <w:t>proceda esta deducción, dichas pérdidas deberán acreditarse fehacientemente ante el Servicio de Impuestos Internos”.</w:t>
      </w:r>
    </w:p>
    <w:p w14:paraId="06CFCFAD" w14:textId="77777777" w:rsidR="00514566" w:rsidRPr="007A51BC" w:rsidRDefault="00514566" w:rsidP="009D4618">
      <w:pPr>
        <w:tabs>
          <w:tab w:val="left" w:pos="1701"/>
        </w:tabs>
        <w:jc w:val="both"/>
        <w:rPr>
          <w:rFonts w:ascii="Arial" w:hAnsi="Arial" w:cs="Arial"/>
          <w:bCs/>
          <w:sz w:val="24"/>
          <w:szCs w:val="24"/>
        </w:rPr>
      </w:pPr>
    </w:p>
    <w:p w14:paraId="6D5EE321"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sz w:val="24"/>
          <w:szCs w:val="24"/>
        </w:rPr>
        <w:t>i)</w:t>
      </w:r>
      <w:r w:rsidRPr="007A51BC">
        <w:rPr>
          <w:rFonts w:ascii="Arial" w:hAnsi="Arial" w:cs="Arial"/>
          <w:bCs/>
          <w:sz w:val="24"/>
          <w:szCs w:val="24"/>
        </w:rPr>
        <w:t xml:space="preserve"> Agrégase el siguiente numeral 6), nuevo:</w:t>
      </w:r>
    </w:p>
    <w:p w14:paraId="6C3C6D89"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6543070B"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color w:val="000000"/>
          <w:sz w:val="24"/>
          <w:szCs w:val="24"/>
        </w:rPr>
        <w:t>“6) Retención, declaración y pago del impuesto.</w:t>
      </w:r>
    </w:p>
    <w:p w14:paraId="57722EF3"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52800714"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El adquirente o corredor de bolsa o agente de valores que actúa por cuenta del vendedor, deberá retener el monto del impuesto único al momento en que el precio de enajenación sea pagado, remesado, abonado en cuenta o puesto a disposición del enajenante.</w:t>
      </w:r>
    </w:p>
    <w:p w14:paraId="149C6C33"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4FEFA383"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color w:val="000000"/>
          <w:sz w:val="24"/>
          <w:szCs w:val="24"/>
        </w:rPr>
        <w:t>La retención se</w:t>
      </w:r>
      <w:r w:rsidRPr="007A51BC">
        <w:rPr>
          <w:rFonts w:ascii="Arial" w:hAnsi="Arial" w:cs="Arial"/>
          <w:bCs/>
          <w:sz w:val="24"/>
          <w:szCs w:val="24"/>
        </w:rPr>
        <w:t xml:space="preserve"> efectuará con la tasa del 5% sobre el mayor valor afecto al impuesto </w:t>
      </w:r>
      <w:r w:rsidRPr="007A51BC">
        <w:rPr>
          <w:rFonts w:ascii="Arial" w:hAnsi="Arial" w:cs="Arial"/>
          <w:bCs/>
          <w:color w:val="000000"/>
          <w:sz w:val="24"/>
          <w:szCs w:val="24"/>
        </w:rPr>
        <w:t>establecido</w:t>
      </w:r>
      <w:r w:rsidRPr="007A51BC">
        <w:rPr>
          <w:rFonts w:ascii="Arial" w:hAnsi="Arial" w:cs="Arial"/>
          <w:bCs/>
          <w:sz w:val="24"/>
          <w:szCs w:val="24"/>
        </w:rPr>
        <w:t xml:space="preserve"> en este artículo, salvo que el adquirente o corredor de bolsa o agente de valores que actúa por cuenta del vendedor no disponga de información suficiente para efectos de determinar dicho mayor valor, en cuyo caso la retención se practicará con una tasa provisional del 3% sobre el total del precio de enajenación sin deducción alguna.</w:t>
      </w:r>
    </w:p>
    <w:p w14:paraId="3760C144" w14:textId="77777777" w:rsidR="00514566" w:rsidRDefault="00514566" w:rsidP="009D4618">
      <w:pPr>
        <w:tabs>
          <w:tab w:val="left" w:pos="2268"/>
        </w:tabs>
        <w:autoSpaceDE w:val="0"/>
        <w:autoSpaceDN w:val="0"/>
        <w:adjustRightInd w:val="0"/>
        <w:ind w:right="20"/>
        <w:jc w:val="both"/>
        <w:rPr>
          <w:rFonts w:ascii="Arial" w:hAnsi="Arial" w:cs="Arial"/>
          <w:bCs/>
          <w:sz w:val="24"/>
          <w:szCs w:val="24"/>
        </w:rPr>
      </w:pPr>
    </w:p>
    <w:p w14:paraId="15E31E07"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sz w:val="24"/>
          <w:szCs w:val="24"/>
        </w:rPr>
        <w:t>Las retenciones practicadas conforme a este artículo se enterarán en arcas fiscales en el plazo establecido en la primera parte del artículo 79 de esta ley. Procederá además lo dispuesto en el artículo 83 y en lo que fuere aplicable el artículo 74 N° 4.</w:t>
      </w:r>
    </w:p>
    <w:p w14:paraId="4503C198" w14:textId="77777777" w:rsidR="00514566" w:rsidRDefault="00514566" w:rsidP="009D4618">
      <w:pPr>
        <w:tabs>
          <w:tab w:val="left" w:pos="2268"/>
        </w:tabs>
        <w:autoSpaceDE w:val="0"/>
        <w:autoSpaceDN w:val="0"/>
        <w:adjustRightInd w:val="0"/>
        <w:ind w:right="20"/>
        <w:jc w:val="both"/>
        <w:rPr>
          <w:rFonts w:ascii="Arial" w:hAnsi="Arial" w:cs="Arial"/>
          <w:bCs/>
          <w:sz w:val="24"/>
          <w:szCs w:val="24"/>
        </w:rPr>
      </w:pPr>
    </w:p>
    <w:p w14:paraId="3C26AFE6"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sz w:val="24"/>
          <w:szCs w:val="24"/>
        </w:rPr>
        <w:t>El monto del impuesto retenido se dará de abono al total del impuesto único que se determine en los resultados obtenidos en las operaciones reguladas por el presente artículo. Para estos efectos, se aplicará al monto retenido lo establecido en el artículo 75 de esta ley.</w:t>
      </w:r>
    </w:p>
    <w:p w14:paraId="3336CF91" w14:textId="77777777" w:rsidR="00514566" w:rsidRDefault="00514566" w:rsidP="009D4618">
      <w:pPr>
        <w:tabs>
          <w:tab w:val="left" w:pos="2268"/>
        </w:tabs>
        <w:autoSpaceDE w:val="0"/>
        <w:autoSpaceDN w:val="0"/>
        <w:adjustRightInd w:val="0"/>
        <w:ind w:right="20"/>
        <w:jc w:val="both"/>
        <w:rPr>
          <w:rFonts w:ascii="Arial" w:hAnsi="Arial" w:cs="Arial"/>
          <w:bCs/>
          <w:sz w:val="24"/>
          <w:szCs w:val="24"/>
        </w:rPr>
      </w:pPr>
    </w:p>
    <w:p w14:paraId="58C5AC51"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sz w:val="24"/>
          <w:szCs w:val="24"/>
        </w:rPr>
        <w:t>Los contribuyentes enajenantes estarán obligados a presentar la declaración anual a que se refiere el artículo 65 de la presente ley y solucionar en dicha oportunidad la diferencia entre las cantidades retenidas y el monto del impuesto aplicable. Si el total de las retenciones practicadas fuese superior al monto del impuesto que efectivamente deba aplicarse en el ejercicio correspondiente, el saldo que resultare a favor del contribuyente le será devuelto según lo establecido en el artículo 97.</w:t>
      </w:r>
    </w:p>
    <w:p w14:paraId="32707392" w14:textId="77777777" w:rsidR="00514566" w:rsidRDefault="00514566" w:rsidP="009D4618">
      <w:pPr>
        <w:tabs>
          <w:tab w:val="left" w:pos="2268"/>
        </w:tabs>
        <w:autoSpaceDE w:val="0"/>
        <w:autoSpaceDN w:val="0"/>
        <w:adjustRightInd w:val="0"/>
        <w:ind w:right="20"/>
        <w:jc w:val="both"/>
        <w:rPr>
          <w:rFonts w:ascii="Arial" w:hAnsi="Arial" w:cs="Arial"/>
          <w:bCs/>
          <w:sz w:val="24"/>
          <w:szCs w:val="24"/>
        </w:rPr>
      </w:pPr>
    </w:p>
    <w:p w14:paraId="1F0E8135" w14:textId="77777777" w:rsidR="00514566" w:rsidRDefault="00514566" w:rsidP="00047383">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sz w:val="24"/>
          <w:szCs w:val="24"/>
        </w:rPr>
        <w:t>Sin perjuicio de lo señalado en el párrafo anterior, si con la retención declarada y pagada se han solucionado íntegramente los impuestos que afectan al contribuyente conforme a este artículo, este último quedará liberado de presentar la referida declaración anual.”.</w:t>
      </w:r>
    </w:p>
    <w:p w14:paraId="0A7F8794" w14:textId="77777777" w:rsidR="00514566" w:rsidRDefault="00514566" w:rsidP="00697DCF">
      <w:pPr>
        <w:tabs>
          <w:tab w:val="left" w:pos="2268"/>
        </w:tabs>
        <w:autoSpaceDE w:val="0"/>
        <w:autoSpaceDN w:val="0"/>
        <w:adjustRightInd w:val="0"/>
        <w:ind w:right="20"/>
        <w:jc w:val="both"/>
        <w:rPr>
          <w:rFonts w:ascii="Arial" w:hAnsi="Arial" w:cs="Arial"/>
          <w:bCs/>
          <w:color w:val="000000"/>
          <w:sz w:val="24"/>
          <w:szCs w:val="24"/>
        </w:rPr>
      </w:pPr>
    </w:p>
    <w:p w14:paraId="5980EA84" w14:textId="77777777" w:rsidR="00514566" w:rsidRDefault="00514566" w:rsidP="004E5713">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Cs/>
          <w:color w:val="000000"/>
          <w:sz w:val="24"/>
          <w:szCs w:val="24"/>
        </w:rPr>
        <w:t xml:space="preserve">-- La señora </w:t>
      </w:r>
      <w:r w:rsidRPr="00734660">
        <w:rPr>
          <w:rFonts w:ascii="Arial" w:hAnsi="Arial" w:cs="Arial"/>
          <w:b/>
          <w:bCs/>
          <w:color w:val="000000"/>
          <w:sz w:val="24"/>
          <w:szCs w:val="24"/>
        </w:rPr>
        <w:t>Yeomans</w:t>
      </w:r>
      <w:r>
        <w:rPr>
          <w:rFonts w:ascii="Arial" w:hAnsi="Arial" w:cs="Arial"/>
          <w:bCs/>
          <w:color w:val="000000"/>
          <w:sz w:val="24"/>
          <w:szCs w:val="24"/>
        </w:rPr>
        <w:t xml:space="preserve">, doña Gael, y el señor </w:t>
      </w:r>
      <w:r w:rsidRPr="00734660">
        <w:rPr>
          <w:rFonts w:ascii="Arial" w:hAnsi="Arial" w:cs="Arial"/>
          <w:b/>
          <w:bCs/>
          <w:color w:val="000000"/>
          <w:sz w:val="24"/>
          <w:szCs w:val="24"/>
        </w:rPr>
        <w:t>Labra</w:t>
      </w:r>
      <w:r>
        <w:rPr>
          <w:rFonts w:ascii="Arial" w:hAnsi="Arial" w:cs="Arial"/>
          <w:bCs/>
          <w:color w:val="000000"/>
          <w:sz w:val="24"/>
          <w:szCs w:val="24"/>
        </w:rPr>
        <w:t xml:space="preserve"> presentaron indicación para introducirle las siguientes modificaciones: </w:t>
      </w:r>
    </w:p>
    <w:p w14:paraId="41B1BB2C" w14:textId="77777777" w:rsidR="00514566" w:rsidRDefault="00514566" w:rsidP="004E5713">
      <w:pPr>
        <w:tabs>
          <w:tab w:val="left" w:pos="2268"/>
        </w:tabs>
        <w:autoSpaceDE w:val="0"/>
        <w:autoSpaceDN w:val="0"/>
        <w:adjustRightInd w:val="0"/>
        <w:ind w:right="20"/>
        <w:jc w:val="both"/>
        <w:rPr>
          <w:rFonts w:ascii="Arial" w:hAnsi="Arial" w:cs="Arial"/>
          <w:bCs/>
          <w:color w:val="000000"/>
          <w:sz w:val="24"/>
          <w:szCs w:val="24"/>
        </w:rPr>
      </w:pPr>
    </w:p>
    <w:p w14:paraId="5A664C11" w14:textId="77777777" w:rsidR="00514566" w:rsidRDefault="00514566" w:rsidP="004E5713">
      <w:pPr>
        <w:tabs>
          <w:tab w:val="left" w:pos="2268"/>
        </w:tabs>
        <w:autoSpaceDE w:val="0"/>
        <w:autoSpaceDN w:val="0"/>
        <w:adjustRightInd w:val="0"/>
        <w:ind w:right="20" w:firstLine="1843"/>
        <w:jc w:val="both"/>
        <w:rPr>
          <w:rFonts w:ascii="Arial" w:hAnsi="Arial" w:cs="Arial"/>
          <w:bCs/>
          <w:color w:val="000000"/>
          <w:sz w:val="24"/>
          <w:szCs w:val="24"/>
        </w:rPr>
      </w:pPr>
      <w:r>
        <w:rPr>
          <w:rFonts w:ascii="Arial" w:hAnsi="Arial" w:cs="Arial"/>
          <w:bCs/>
          <w:color w:val="000000"/>
          <w:sz w:val="24"/>
          <w:szCs w:val="24"/>
        </w:rPr>
        <w:t>a. Elimínase en su párrafo primero la palabra “único”;</w:t>
      </w:r>
    </w:p>
    <w:p w14:paraId="21811426" w14:textId="77777777" w:rsidR="00514566" w:rsidRDefault="00514566" w:rsidP="004E5713">
      <w:pPr>
        <w:tabs>
          <w:tab w:val="left" w:pos="2268"/>
        </w:tabs>
        <w:autoSpaceDE w:val="0"/>
        <w:autoSpaceDN w:val="0"/>
        <w:adjustRightInd w:val="0"/>
        <w:ind w:right="20"/>
        <w:jc w:val="both"/>
        <w:rPr>
          <w:rFonts w:ascii="Arial" w:hAnsi="Arial" w:cs="Arial"/>
          <w:bCs/>
          <w:color w:val="000000"/>
          <w:sz w:val="24"/>
          <w:szCs w:val="24"/>
        </w:rPr>
      </w:pPr>
    </w:p>
    <w:p w14:paraId="6FEEC5D3" w14:textId="77777777" w:rsidR="00514566" w:rsidRDefault="00514566" w:rsidP="004E5713">
      <w:pPr>
        <w:tabs>
          <w:tab w:val="left" w:pos="2268"/>
        </w:tabs>
        <w:autoSpaceDE w:val="0"/>
        <w:autoSpaceDN w:val="0"/>
        <w:adjustRightInd w:val="0"/>
        <w:ind w:right="20" w:firstLine="1843"/>
        <w:jc w:val="both"/>
        <w:rPr>
          <w:rFonts w:ascii="Arial" w:hAnsi="Arial" w:cs="Arial"/>
          <w:bCs/>
          <w:color w:val="000000"/>
          <w:sz w:val="24"/>
          <w:szCs w:val="24"/>
        </w:rPr>
      </w:pPr>
      <w:r>
        <w:rPr>
          <w:rFonts w:ascii="Arial" w:hAnsi="Arial" w:cs="Arial"/>
          <w:bCs/>
          <w:color w:val="000000"/>
          <w:sz w:val="24"/>
          <w:szCs w:val="24"/>
        </w:rPr>
        <w:t>b. Reemplázase en su párrafo segundo la expresión 5% por “impuesto de primera categoría” y el guarismo “</w:t>
      </w:r>
      <w:smartTag w:uri="urn:schemas-microsoft-com:office:smarttags" w:element="metricconverter">
        <w:smartTagPr>
          <w:attr w:name="ProductID" w:val="2021,”"/>
        </w:smartTagPr>
        <w:r>
          <w:rPr>
            <w:rFonts w:ascii="Arial" w:hAnsi="Arial" w:cs="Arial"/>
            <w:bCs/>
            <w:color w:val="000000"/>
            <w:sz w:val="24"/>
            <w:szCs w:val="24"/>
          </w:rPr>
          <w:t>3”</w:t>
        </w:r>
      </w:smartTag>
      <w:r>
        <w:rPr>
          <w:rFonts w:ascii="Arial" w:hAnsi="Arial" w:cs="Arial"/>
          <w:bCs/>
          <w:color w:val="000000"/>
          <w:sz w:val="24"/>
          <w:szCs w:val="24"/>
        </w:rPr>
        <w:t xml:space="preserve"> por “</w:t>
      </w:r>
      <w:smartTag w:uri="urn:schemas-microsoft-com:office:smarttags" w:element="metricconverter">
        <w:smartTagPr>
          <w:attr w:name="ProductID" w:val="2021,”"/>
        </w:smartTagPr>
        <w:r>
          <w:rPr>
            <w:rFonts w:ascii="Arial" w:hAnsi="Arial" w:cs="Arial"/>
            <w:bCs/>
            <w:color w:val="000000"/>
            <w:sz w:val="24"/>
            <w:szCs w:val="24"/>
          </w:rPr>
          <w:t>20”</w:t>
        </w:r>
      </w:smartTag>
      <w:r>
        <w:rPr>
          <w:rFonts w:ascii="Arial" w:hAnsi="Arial" w:cs="Arial"/>
          <w:bCs/>
          <w:color w:val="000000"/>
          <w:sz w:val="24"/>
          <w:szCs w:val="24"/>
        </w:rPr>
        <w:t>.</w:t>
      </w:r>
    </w:p>
    <w:p w14:paraId="36282F8E" w14:textId="77777777" w:rsidR="00514566" w:rsidRDefault="00514566" w:rsidP="004E5713">
      <w:pPr>
        <w:tabs>
          <w:tab w:val="left" w:pos="2268"/>
        </w:tabs>
        <w:autoSpaceDE w:val="0"/>
        <w:autoSpaceDN w:val="0"/>
        <w:adjustRightInd w:val="0"/>
        <w:ind w:right="20"/>
        <w:jc w:val="both"/>
        <w:rPr>
          <w:rFonts w:ascii="Arial" w:hAnsi="Arial" w:cs="Arial"/>
          <w:bCs/>
          <w:color w:val="000000"/>
          <w:sz w:val="24"/>
          <w:szCs w:val="24"/>
        </w:rPr>
      </w:pPr>
    </w:p>
    <w:p w14:paraId="3EB536D3" w14:textId="77777777" w:rsidR="00514566" w:rsidRPr="000E25B4" w:rsidRDefault="00514566" w:rsidP="00697DCF">
      <w:pPr>
        <w:tabs>
          <w:tab w:val="left" w:pos="2694"/>
        </w:tabs>
        <w:ind w:firstLine="1985"/>
        <w:jc w:val="both"/>
        <w:rPr>
          <w:rFonts w:ascii="Arial" w:hAnsi="Arial" w:cs="Arial"/>
          <w:b/>
          <w:bCs/>
          <w:spacing w:val="-3"/>
          <w:sz w:val="24"/>
          <w:szCs w:val="24"/>
        </w:rPr>
      </w:pPr>
      <w:r>
        <w:rPr>
          <w:rFonts w:ascii="Arial" w:hAnsi="Arial" w:cs="Arial"/>
          <w:b/>
          <w:bCs/>
          <w:spacing w:val="-3"/>
          <w:sz w:val="24"/>
          <w:szCs w:val="24"/>
        </w:rPr>
        <w:lastRenderedPageBreak/>
        <w:t>-- Reclamada la admisibilidad por el señor Barros, se declaró admisible por 6 votos favor y 5 en contra.</w:t>
      </w:r>
    </w:p>
    <w:p w14:paraId="49050721" w14:textId="77777777" w:rsidR="00514566" w:rsidRDefault="00514566" w:rsidP="004E5713">
      <w:pPr>
        <w:tabs>
          <w:tab w:val="left" w:pos="2268"/>
        </w:tabs>
        <w:autoSpaceDE w:val="0"/>
        <w:autoSpaceDN w:val="0"/>
        <w:adjustRightInd w:val="0"/>
        <w:ind w:right="20"/>
        <w:jc w:val="both"/>
        <w:rPr>
          <w:rFonts w:ascii="Arial" w:hAnsi="Arial" w:cs="Arial"/>
          <w:bCs/>
          <w:color w:val="000000"/>
          <w:sz w:val="24"/>
          <w:szCs w:val="24"/>
        </w:rPr>
      </w:pPr>
    </w:p>
    <w:p w14:paraId="60EF6BF5" w14:textId="77777777" w:rsidR="00514566" w:rsidRDefault="00514566" w:rsidP="004E5713">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aprobada por 6 votos a favor, 5 en contra y ninguna abstención.</w:t>
      </w:r>
    </w:p>
    <w:p w14:paraId="5C0D7037" w14:textId="77777777" w:rsidR="00514566" w:rsidRDefault="00514566" w:rsidP="00091265">
      <w:pPr>
        <w:tabs>
          <w:tab w:val="left" w:pos="2268"/>
          <w:tab w:val="left" w:pos="3600"/>
        </w:tabs>
        <w:ind w:firstLine="2000"/>
        <w:jc w:val="both"/>
        <w:rPr>
          <w:rFonts w:ascii="Arial" w:hAnsi="Arial" w:cs="Arial"/>
        </w:rPr>
      </w:pPr>
      <w:r w:rsidRPr="000E3928">
        <w:rPr>
          <w:rFonts w:ascii="Arial" w:hAnsi="Arial" w:cs="Arial"/>
        </w:rPr>
        <w:t xml:space="preserve">(Votaron a favor </w:t>
      </w:r>
      <w:r>
        <w:rPr>
          <w:rFonts w:ascii="Arial" w:hAnsi="Arial" w:cs="Arial"/>
        </w:rPr>
        <w:t xml:space="preserve">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w:t>
      </w:r>
      <w:r w:rsidRPr="00F00B89">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y </w:t>
      </w:r>
      <w:r w:rsidRPr="00AA5DD6">
        <w:rPr>
          <w:rFonts w:ascii="Arial" w:hAnsi="Arial" w:cs="Arial"/>
          <w:b/>
          <w:bCs/>
        </w:rPr>
        <w:t>Silber</w:t>
      </w:r>
      <w:r>
        <w:rPr>
          <w:rFonts w:ascii="Arial" w:hAnsi="Arial" w:cs="Arial"/>
        </w:rPr>
        <w:t>, don Gabriel. En contra votaron</w:t>
      </w:r>
      <w:r w:rsidRPr="00091265">
        <w:rPr>
          <w:rFonts w:ascii="Arial" w:hAnsi="Arial" w:cs="Arial"/>
        </w:rPr>
        <w:t xml:space="preserve"> </w:t>
      </w:r>
      <w:r>
        <w:rPr>
          <w:rFonts w:ascii="Arial" w:hAnsi="Arial" w:cs="Arial"/>
        </w:rPr>
        <w:t xml:space="preserve">los diputados señores </w:t>
      </w:r>
      <w:r w:rsidRPr="00F00B89">
        <w:rPr>
          <w:rFonts w:ascii="Arial" w:hAnsi="Arial" w:cs="Arial"/>
          <w:b/>
          <w:bCs/>
        </w:rPr>
        <w:t>Barros</w:t>
      </w:r>
      <w:r>
        <w:rPr>
          <w:rFonts w:ascii="Arial" w:hAnsi="Arial" w:cs="Arial"/>
        </w:rPr>
        <w:t xml:space="preserve">, don Ramón; </w:t>
      </w:r>
      <w:r w:rsidRPr="00F00B89">
        <w:rPr>
          <w:rFonts w:ascii="Arial" w:hAnsi="Arial" w:cs="Arial"/>
          <w:b/>
          <w:bCs/>
        </w:rPr>
        <w:t>Celis</w:t>
      </w:r>
      <w:r>
        <w:rPr>
          <w:rFonts w:ascii="Arial" w:hAnsi="Arial" w:cs="Arial"/>
        </w:rPr>
        <w:t xml:space="preserve">, don Andrés -en reemplazo del diputado señor Sauerbaum-; </w:t>
      </w:r>
      <w:r w:rsidRPr="00AA5DD6">
        <w:rPr>
          <w:rFonts w:ascii="Arial" w:hAnsi="Arial" w:cs="Arial"/>
          <w:b/>
          <w:bCs/>
        </w:rPr>
        <w:t>Labbé</w:t>
      </w:r>
      <w:r>
        <w:rPr>
          <w:rFonts w:ascii="Arial" w:hAnsi="Arial" w:cs="Arial"/>
        </w:rPr>
        <w:t xml:space="preserve">, don Cristián; </w:t>
      </w:r>
      <w:r>
        <w:rPr>
          <w:rFonts w:ascii="Arial" w:hAnsi="Arial" w:cs="Arial"/>
          <w:b/>
          <w:bCs/>
        </w:rPr>
        <w:t xml:space="preserve">Molina, </w:t>
      </w:r>
      <w:r w:rsidRPr="00F00B89">
        <w:rPr>
          <w:rFonts w:ascii="Arial" w:hAnsi="Arial" w:cs="Arial"/>
        </w:rPr>
        <w:t>don Andrés</w:t>
      </w:r>
      <w:r>
        <w:rPr>
          <w:rFonts w:ascii="Arial" w:hAnsi="Arial" w:cs="Arial"/>
          <w:b/>
          <w:bCs/>
        </w:rPr>
        <w:t xml:space="preserve"> </w:t>
      </w:r>
      <w:r w:rsidRPr="00F00B89">
        <w:rPr>
          <w:rFonts w:ascii="Arial" w:hAnsi="Arial" w:cs="Arial"/>
        </w:rPr>
        <w:t>y</w:t>
      </w:r>
      <w:r>
        <w:rPr>
          <w:rFonts w:ascii="Arial" w:hAnsi="Arial" w:cs="Arial"/>
          <w:b/>
          <w:bCs/>
        </w:rPr>
        <w:t xml:space="preserve"> Pérez, </w:t>
      </w:r>
      <w:r w:rsidRPr="00F00B89">
        <w:rPr>
          <w:rFonts w:ascii="Arial" w:hAnsi="Arial" w:cs="Arial"/>
        </w:rPr>
        <w:t>don Leopoldo</w:t>
      </w:r>
      <w:r>
        <w:rPr>
          <w:rFonts w:ascii="Arial" w:hAnsi="Arial" w:cs="Arial"/>
        </w:rPr>
        <w:t xml:space="preserve"> -en reemplazo del diputado Duran-.)</w:t>
      </w:r>
    </w:p>
    <w:p w14:paraId="0A96E27F" w14:textId="77777777" w:rsidR="00514566" w:rsidRDefault="00514566" w:rsidP="00734660">
      <w:pPr>
        <w:tabs>
          <w:tab w:val="left" w:pos="2268"/>
        </w:tabs>
        <w:autoSpaceDE w:val="0"/>
        <w:autoSpaceDN w:val="0"/>
        <w:adjustRightInd w:val="0"/>
        <w:ind w:right="20"/>
        <w:jc w:val="both"/>
        <w:rPr>
          <w:rFonts w:ascii="Arial" w:hAnsi="Arial" w:cs="Arial"/>
          <w:bCs/>
          <w:sz w:val="24"/>
          <w:szCs w:val="24"/>
        </w:rPr>
      </w:pPr>
    </w:p>
    <w:p w14:paraId="597BE6EB" w14:textId="77777777" w:rsidR="00514566" w:rsidRPr="000E3928" w:rsidRDefault="00514566" w:rsidP="00047383">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w:t>
      </w:r>
      <w:r>
        <w:rPr>
          <w:rFonts w:ascii="Arial" w:hAnsi="Arial" w:cs="Arial"/>
          <w:b/>
          <w:bCs/>
          <w:sz w:val="24"/>
          <w:szCs w:val="24"/>
          <w:u w:val="single"/>
        </w:rPr>
        <w:t xml:space="preserve">el resto del numeral 6 </w:t>
      </w:r>
      <w:r w:rsidRPr="000E3928">
        <w:rPr>
          <w:rFonts w:ascii="Arial" w:hAnsi="Arial" w:cs="Arial"/>
          <w:b/>
          <w:bCs/>
          <w:sz w:val="24"/>
          <w:szCs w:val="24"/>
          <w:u w:val="single"/>
        </w:rPr>
        <w:t>fue aprobado por 1</w:t>
      </w:r>
      <w:r>
        <w:rPr>
          <w:rFonts w:ascii="Arial" w:hAnsi="Arial" w:cs="Arial"/>
          <w:b/>
          <w:bCs/>
          <w:sz w:val="24"/>
          <w:szCs w:val="24"/>
          <w:u w:val="single"/>
        </w:rPr>
        <w:t>1</w:t>
      </w:r>
      <w:r w:rsidRPr="000E3928">
        <w:rPr>
          <w:rFonts w:ascii="Arial" w:hAnsi="Arial" w:cs="Arial"/>
          <w:b/>
          <w:bCs/>
          <w:sz w:val="24"/>
          <w:szCs w:val="24"/>
          <w:u w:val="single"/>
        </w:rPr>
        <w:t xml:space="preserve"> votos a favor, ninguno en contra y ninguna abstención.</w:t>
      </w:r>
    </w:p>
    <w:p w14:paraId="0156BBD6" w14:textId="77777777" w:rsidR="00514566" w:rsidRPr="000E3928" w:rsidRDefault="00514566" w:rsidP="00047383">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xml:space="preserve">, doña Marcela; </w:t>
      </w:r>
      <w:r w:rsidRPr="000E3928">
        <w:rPr>
          <w:rFonts w:ascii="Arial" w:hAnsi="Arial" w:cs="Arial"/>
          <w:b/>
          <w:bCs/>
        </w:rPr>
        <w:t>Sepúlveda</w:t>
      </w:r>
      <w:r w:rsidRPr="000E3928">
        <w:rPr>
          <w:rFonts w:ascii="Arial" w:hAnsi="Arial" w:cs="Arial"/>
        </w:rPr>
        <w:t xml:space="preserve">, doña Alejandra 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895469">
        <w:rPr>
          <w:rFonts w:ascii="Arial" w:hAnsi="Arial" w:cs="Arial"/>
          <w:b/>
          <w:bCs/>
        </w:rPr>
        <w:t>Barros</w:t>
      </w:r>
      <w:r>
        <w:rPr>
          <w:rFonts w:ascii="Arial" w:hAnsi="Arial" w:cs="Arial"/>
        </w:rPr>
        <w:t>, don Ramon;</w:t>
      </w:r>
      <w:r w:rsidRPr="000E3928">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7770BAE2" w14:textId="77777777" w:rsidR="00514566" w:rsidRDefault="00514566" w:rsidP="00734660">
      <w:pPr>
        <w:tabs>
          <w:tab w:val="left" w:pos="2268"/>
        </w:tabs>
        <w:autoSpaceDE w:val="0"/>
        <w:autoSpaceDN w:val="0"/>
        <w:adjustRightInd w:val="0"/>
        <w:ind w:right="20"/>
        <w:jc w:val="both"/>
        <w:rPr>
          <w:rFonts w:ascii="Arial" w:hAnsi="Arial" w:cs="Arial"/>
          <w:bCs/>
          <w:sz w:val="24"/>
          <w:szCs w:val="24"/>
        </w:rPr>
      </w:pPr>
    </w:p>
    <w:p w14:paraId="3ABE6E82"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sz w:val="24"/>
          <w:szCs w:val="24"/>
        </w:rPr>
        <w:t>j)</w:t>
      </w:r>
      <w:r w:rsidRPr="007A51BC">
        <w:rPr>
          <w:rFonts w:ascii="Arial" w:hAnsi="Arial" w:cs="Arial"/>
          <w:bCs/>
          <w:sz w:val="24"/>
          <w:szCs w:val="24"/>
        </w:rPr>
        <w:t xml:space="preserve"> Agrégase el siguiente numeral 7), nuevo:</w:t>
      </w:r>
    </w:p>
    <w:p w14:paraId="36A240BA"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0999EEB3"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“7) Determinación del mayor valor.</w:t>
      </w:r>
    </w:p>
    <w:p w14:paraId="7166F54F"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15DDBEF4"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Para efectos de determinar el mayor valor afecto al impuesto único con tasa de 5%, los contribuyentes podrán considerar como valor de adquisición y/o aporte, a su elección:</w:t>
      </w:r>
    </w:p>
    <w:p w14:paraId="76F355CD"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702F9E65"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a) El precio de cierre oficial de los valores respectivos, al 31 de diciembre del año de la adquisición, considerando primero los valores más antiguos según su fecha de adquisición, lo que podrá ser propuesto por el Servicio de Impuestos Internos en la declaración de renta del año tributario que corresponda en virtud de la información que dicho Servicio tenga a su disposición. Dicha propuesta no liberará al contribuyente de complementar, o ajustar la información que corresponda de acuerdo con las normas generales; o</w:t>
      </w:r>
    </w:p>
    <w:p w14:paraId="6DDC6B85"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3C15BDA2"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b) El valor de adquisición y/o aporte conforme a las normas generales establecidas en la Ley sobre Impuesto a la Renta.”. </w:t>
      </w:r>
    </w:p>
    <w:p w14:paraId="2918D47B" w14:textId="77777777" w:rsidR="00514566" w:rsidRDefault="00514566" w:rsidP="009D4618">
      <w:pPr>
        <w:tabs>
          <w:tab w:val="left" w:pos="1701"/>
        </w:tabs>
        <w:jc w:val="both"/>
        <w:rPr>
          <w:rFonts w:ascii="Arial" w:hAnsi="Arial" w:cs="Arial"/>
          <w:bCs/>
          <w:sz w:val="24"/>
          <w:szCs w:val="24"/>
        </w:rPr>
      </w:pPr>
    </w:p>
    <w:p w14:paraId="389C4A5A" w14:textId="77777777" w:rsidR="00514566" w:rsidRDefault="00514566" w:rsidP="004E5713">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Cs/>
          <w:color w:val="000000"/>
          <w:sz w:val="24"/>
          <w:szCs w:val="24"/>
        </w:rPr>
        <w:t xml:space="preserve">-- La señora </w:t>
      </w:r>
      <w:r w:rsidRPr="00734660">
        <w:rPr>
          <w:rFonts w:ascii="Arial" w:hAnsi="Arial" w:cs="Arial"/>
          <w:b/>
          <w:bCs/>
          <w:color w:val="000000"/>
          <w:sz w:val="24"/>
          <w:szCs w:val="24"/>
        </w:rPr>
        <w:t>Yeomans</w:t>
      </w:r>
      <w:r>
        <w:rPr>
          <w:rFonts w:ascii="Arial" w:hAnsi="Arial" w:cs="Arial"/>
          <w:bCs/>
          <w:color w:val="000000"/>
          <w:sz w:val="24"/>
          <w:szCs w:val="24"/>
        </w:rPr>
        <w:t xml:space="preserve">, doña Gael, y el señor </w:t>
      </w:r>
      <w:r w:rsidRPr="00734660">
        <w:rPr>
          <w:rFonts w:ascii="Arial" w:hAnsi="Arial" w:cs="Arial"/>
          <w:b/>
          <w:bCs/>
          <w:color w:val="000000"/>
          <w:sz w:val="24"/>
          <w:szCs w:val="24"/>
        </w:rPr>
        <w:t>Labra</w:t>
      </w:r>
      <w:r>
        <w:rPr>
          <w:rFonts w:ascii="Arial" w:hAnsi="Arial" w:cs="Arial"/>
          <w:bCs/>
          <w:color w:val="000000"/>
          <w:sz w:val="24"/>
          <w:szCs w:val="24"/>
        </w:rPr>
        <w:t xml:space="preserve"> presentaron indicación para sustituir en el primer párrafo las expresiones “al impuesto único con tase del 5%” por “a impuesto”.</w:t>
      </w:r>
    </w:p>
    <w:p w14:paraId="5EDD261A" w14:textId="77777777" w:rsidR="00514566" w:rsidRDefault="00514566" w:rsidP="004E5713">
      <w:pPr>
        <w:tabs>
          <w:tab w:val="left" w:pos="2268"/>
        </w:tabs>
        <w:autoSpaceDE w:val="0"/>
        <w:autoSpaceDN w:val="0"/>
        <w:adjustRightInd w:val="0"/>
        <w:ind w:right="20"/>
        <w:jc w:val="both"/>
        <w:rPr>
          <w:rFonts w:ascii="Arial" w:hAnsi="Arial" w:cs="Arial"/>
          <w:bCs/>
          <w:color w:val="000000"/>
          <w:sz w:val="24"/>
          <w:szCs w:val="24"/>
        </w:rPr>
      </w:pPr>
    </w:p>
    <w:p w14:paraId="650B9141" w14:textId="77777777" w:rsidR="00514566" w:rsidRPr="000E25B4" w:rsidRDefault="00514566" w:rsidP="00697DCF">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la admisibilidad por el señor Barros, se declaró admisible por 6 votos favor y 5 en contra.</w:t>
      </w:r>
    </w:p>
    <w:p w14:paraId="07D05457" w14:textId="77777777" w:rsidR="00514566" w:rsidRDefault="00514566" w:rsidP="004E5713">
      <w:pPr>
        <w:tabs>
          <w:tab w:val="left" w:pos="2268"/>
        </w:tabs>
        <w:autoSpaceDE w:val="0"/>
        <w:autoSpaceDN w:val="0"/>
        <w:adjustRightInd w:val="0"/>
        <w:ind w:right="20"/>
        <w:jc w:val="both"/>
        <w:rPr>
          <w:rFonts w:ascii="Arial" w:hAnsi="Arial" w:cs="Arial"/>
          <w:bCs/>
          <w:color w:val="000000"/>
          <w:sz w:val="24"/>
          <w:szCs w:val="24"/>
        </w:rPr>
      </w:pPr>
    </w:p>
    <w:p w14:paraId="5E404C65" w14:textId="77777777" w:rsidR="00514566" w:rsidRDefault="00514566" w:rsidP="004E5713">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aprobada por 6 votos a favor, 5 en contra y ninguna abstención.</w:t>
      </w:r>
    </w:p>
    <w:p w14:paraId="63BFA0C5" w14:textId="77777777" w:rsidR="00514566" w:rsidRDefault="00514566" w:rsidP="00091265">
      <w:pPr>
        <w:tabs>
          <w:tab w:val="left" w:pos="2268"/>
          <w:tab w:val="left" w:pos="3600"/>
        </w:tabs>
        <w:ind w:firstLine="2000"/>
        <w:jc w:val="both"/>
        <w:rPr>
          <w:rFonts w:ascii="Arial" w:hAnsi="Arial" w:cs="Arial"/>
        </w:rPr>
      </w:pPr>
      <w:r w:rsidRPr="000E3928">
        <w:rPr>
          <w:rFonts w:ascii="Arial" w:hAnsi="Arial" w:cs="Arial"/>
        </w:rPr>
        <w:t xml:space="preserve">(Votaron a favor </w:t>
      </w:r>
      <w:r>
        <w:rPr>
          <w:rFonts w:ascii="Arial" w:hAnsi="Arial" w:cs="Arial"/>
        </w:rPr>
        <w:t xml:space="preserve">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w:t>
      </w:r>
      <w:r w:rsidRPr="00F00B89">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y </w:t>
      </w:r>
      <w:r w:rsidRPr="00AA5DD6">
        <w:rPr>
          <w:rFonts w:ascii="Arial" w:hAnsi="Arial" w:cs="Arial"/>
          <w:b/>
          <w:bCs/>
        </w:rPr>
        <w:t>Silber</w:t>
      </w:r>
      <w:r>
        <w:rPr>
          <w:rFonts w:ascii="Arial" w:hAnsi="Arial" w:cs="Arial"/>
        </w:rPr>
        <w:t>, don Gabriel. En contra votaron</w:t>
      </w:r>
      <w:r w:rsidRPr="00091265">
        <w:rPr>
          <w:rFonts w:ascii="Arial" w:hAnsi="Arial" w:cs="Arial"/>
        </w:rPr>
        <w:t xml:space="preserve"> </w:t>
      </w:r>
      <w:r>
        <w:rPr>
          <w:rFonts w:ascii="Arial" w:hAnsi="Arial" w:cs="Arial"/>
        </w:rPr>
        <w:t xml:space="preserve">los diputados señores </w:t>
      </w:r>
      <w:r w:rsidRPr="00F00B89">
        <w:rPr>
          <w:rFonts w:ascii="Arial" w:hAnsi="Arial" w:cs="Arial"/>
          <w:b/>
          <w:bCs/>
        </w:rPr>
        <w:t>Barros</w:t>
      </w:r>
      <w:r>
        <w:rPr>
          <w:rFonts w:ascii="Arial" w:hAnsi="Arial" w:cs="Arial"/>
        </w:rPr>
        <w:t xml:space="preserve">, don Ramón; </w:t>
      </w:r>
      <w:r w:rsidRPr="00F00B89">
        <w:rPr>
          <w:rFonts w:ascii="Arial" w:hAnsi="Arial" w:cs="Arial"/>
          <w:b/>
          <w:bCs/>
        </w:rPr>
        <w:t>Celis</w:t>
      </w:r>
      <w:r>
        <w:rPr>
          <w:rFonts w:ascii="Arial" w:hAnsi="Arial" w:cs="Arial"/>
        </w:rPr>
        <w:t xml:space="preserve">, don Andrés -en reemplazo del diputado señor Sauerbaum-; </w:t>
      </w:r>
      <w:r w:rsidRPr="00AA5DD6">
        <w:rPr>
          <w:rFonts w:ascii="Arial" w:hAnsi="Arial" w:cs="Arial"/>
          <w:b/>
          <w:bCs/>
        </w:rPr>
        <w:t>Labbé</w:t>
      </w:r>
      <w:r>
        <w:rPr>
          <w:rFonts w:ascii="Arial" w:hAnsi="Arial" w:cs="Arial"/>
        </w:rPr>
        <w:t xml:space="preserve">, don Cristián; </w:t>
      </w:r>
      <w:r>
        <w:rPr>
          <w:rFonts w:ascii="Arial" w:hAnsi="Arial" w:cs="Arial"/>
          <w:b/>
          <w:bCs/>
        </w:rPr>
        <w:t xml:space="preserve">Molina, </w:t>
      </w:r>
      <w:r w:rsidRPr="00F00B89">
        <w:rPr>
          <w:rFonts w:ascii="Arial" w:hAnsi="Arial" w:cs="Arial"/>
        </w:rPr>
        <w:t>don Andrés</w:t>
      </w:r>
      <w:r>
        <w:rPr>
          <w:rFonts w:ascii="Arial" w:hAnsi="Arial" w:cs="Arial"/>
          <w:b/>
          <w:bCs/>
        </w:rPr>
        <w:t xml:space="preserve"> </w:t>
      </w:r>
      <w:r w:rsidRPr="00F00B89">
        <w:rPr>
          <w:rFonts w:ascii="Arial" w:hAnsi="Arial" w:cs="Arial"/>
        </w:rPr>
        <w:t>y</w:t>
      </w:r>
      <w:r>
        <w:rPr>
          <w:rFonts w:ascii="Arial" w:hAnsi="Arial" w:cs="Arial"/>
          <w:b/>
          <w:bCs/>
        </w:rPr>
        <w:t xml:space="preserve"> Pérez, </w:t>
      </w:r>
      <w:r w:rsidRPr="00F00B89">
        <w:rPr>
          <w:rFonts w:ascii="Arial" w:hAnsi="Arial" w:cs="Arial"/>
        </w:rPr>
        <w:t>don Leopoldo</w:t>
      </w:r>
      <w:r>
        <w:rPr>
          <w:rFonts w:ascii="Arial" w:hAnsi="Arial" w:cs="Arial"/>
        </w:rPr>
        <w:t xml:space="preserve"> -en reemplazo del diputado Duran-.)</w:t>
      </w:r>
    </w:p>
    <w:p w14:paraId="49879CDA" w14:textId="77777777" w:rsidR="00514566" w:rsidRDefault="00514566" w:rsidP="009D4618">
      <w:pPr>
        <w:tabs>
          <w:tab w:val="left" w:pos="1701"/>
        </w:tabs>
        <w:jc w:val="both"/>
        <w:rPr>
          <w:rFonts w:ascii="Arial" w:hAnsi="Arial" w:cs="Arial"/>
          <w:bCs/>
          <w:sz w:val="24"/>
          <w:szCs w:val="24"/>
        </w:rPr>
      </w:pPr>
    </w:p>
    <w:p w14:paraId="729937A0"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sz w:val="24"/>
          <w:szCs w:val="24"/>
        </w:rPr>
        <w:lastRenderedPageBreak/>
        <w:t>k)</w:t>
      </w:r>
      <w:r w:rsidRPr="007A51BC">
        <w:rPr>
          <w:rFonts w:ascii="Arial" w:hAnsi="Arial" w:cs="Arial"/>
          <w:bCs/>
          <w:sz w:val="24"/>
          <w:szCs w:val="24"/>
        </w:rPr>
        <w:t xml:space="preserve"> Agrégase el </w:t>
      </w:r>
      <w:r w:rsidRPr="007A51BC">
        <w:rPr>
          <w:rFonts w:ascii="Arial" w:hAnsi="Arial" w:cs="Arial"/>
          <w:bCs/>
          <w:color w:val="000000"/>
          <w:sz w:val="24"/>
          <w:szCs w:val="24"/>
        </w:rPr>
        <w:t>siguiente</w:t>
      </w:r>
      <w:r w:rsidRPr="007A51BC">
        <w:rPr>
          <w:rFonts w:ascii="Arial" w:hAnsi="Arial" w:cs="Arial"/>
          <w:bCs/>
          <w:sz w:val="24"/>
          <w:szCs w:val="24"/>
        </w:rPr>
        <w:t xml:space="preserve"> numeral 8), nuevo:</w:t>
      </w:r>
    </w:p>
    <w:p w14:paraId="7AF7EC8F"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143B1879"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“8) Efectos del pago del impuesto.</w:t>
      </w:r>
    </w:p>
    <w:p w14:paraId="3A268A70"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7399B22B"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Efectuada la declaración y pago del referido impuesto se entenderá cumplida totalmente la tributación con el impuesto a la renta de las cantidades a que se refiere este artículo, por lo que se deberán anotar como rentas con tributación cumplida en el registro REX o de rentas exentas e ingresos no constitutivos de renta establecido en la letra c), del número 2 de la letra A del artículo 14 de esta ley, y podrán ser retiradas, remesadas o distribuidas conforme a las reglas generales de imputación. </w:t>
      </w:r>
    </w:p>
    <w:p w14:paraId="6A550066"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59FD2EBB" w14:textId="77777777" w:rsidR="00514566"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Deberá incorporarse en el registro señalado en el párrafo anterior el resultado neto de las rentas que fueron afectadas con el impuesto único de tasa 5%, es decir, una vez deducidos los costos, gastos y desembolsos que sean imputables al término del ejercicio, según lo establecido en la letra e) del N°1 del artículo 33 de esta ley.”.</w:t>
      </w:r>
    </w:p>
    <w:p w14:paraId="60F6A86E" w14:textId="77777777" w:rsidR="00514566" w:rsidRDefault="00514566" w:rsidP="004E5713">
      <w:pPr>
        <w:tabs>
          <w:tab w:val="left" w:pos="2268"/>
        </w:tabs>
        <w:autoSpaceDE w:val="0"/>
        <w:autoSpaceDN w:val="0"/>
        <w:adjustRightInd w:val="0"/>
        <w:ind w:right="20"/>
        <w:jc w:val="both"/>
        <w:rPr>
          <w:rFonts w:ascii="Arial" w:hAnsi="Arial" w:cs="Arial"/>
          <w:bCs/>
          <w:color w:val="000000"/>
          <w:sz w:val="24"/>
          <w:szCs w:val="24"/>
        </w:rPr>
      </w:pPr>
    </w:p>
    <w:p w14:paraId="71A85E66" w14:textId="77777777" w:rsidR="00514566" w:rsidRDefault="00514566" w:rsidP="004E5713">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Cs/>
          <w:color w:val="000000"/>
          <w:sz w:val="24"/>
          <w:szCs w:val="24"/>
        </w:rPr>
        <w:t xml:space="preserve">-- La señora </w:t>
      </w:r>
      <w:r w:rsidRPr="00734660">
        <w:rPr>
          <w:rFonts w:ascii="Arial" w:hAnsi="Arial" w:cs="Arial"/>
          <w:b/>
          <w:bCs/>
          <w:color w:val="000000"/>
          <w:sz w:val="24"/>
          <w:szCs w:val="24"/>
        </w:rPr>
        <w:t>Yeomans</w:t>
      </w:r>
      <w:r>
        <w:rPr>
          <w:rFonts w:ascii="Arial" w:hAnsi="Arial" w:cs="Arial"/>
          <w:bCs/>
          <w:color w:val="000000"/>
          <w:sz w:val="24"/>
          <w:szCs w:val="24"/>
        </w:rPr>
        <w:t xml:space="preserve">, doña Gael, y el señor </w:t>
      </w:r>
      <w:r w:rsidRPr="00734660">
        <w:rPr>
          <w:rFonts w:ascii="Arial" w:hAnsi="Arial" w:cs="Arial"/>
          <w:b/>
          <w:bCs/>
          <w:color w:val="000000"/>
          <w:sz w:val="24"/>
          <w:szCs w:val="24"/>
        </w:rPr>
        <w:t>Labra</w:t>
      </w:r>
      <w:r>
        <w:rPr>
          <w:rFonts w:ascii="Arial" w:hAnsi="Arial" w:cs="Arial"/>
          <w:bCs/>
          <w:color w:val="000000"/>
          <w:sz w:val="24"/>
          <w:szCs w:val="24"/>
        </w:rPr>
        <w:t xml:space="preserve"> presentaron indicación para eliminarla.</w:t>
      </w:r>
    </w:p>
    <w:p w14:paraId="633A521C" w14:textId="77777777" w:rsidR="00514566" w:rsidRDefault="00514566" w:rsidP="004E5713">
      <w:pPr>
        <w:tabs>
          <w:tab w:val="left" w:pos="2268"/>
        </w:tabs>
        <w:autoSpaceDE w:val="0"/>
        <w:autoSpaceDN w:val="0"/>
        <w:adjustRightInd w:val="0"/>
        <w:ind w:right="20"/>
        <w:jc w:val="both"/>
        <w:rPr>
          <w:rFonts w:ascii="Arial" w:hAnsi="Arial" w:cs="Arial"/>
          <w:bCs/>
          <w:color w:val="000000"/>
          <w:sz w:val="24"/>
          <w:szCs w:val="24"/>
        </w:rPr>
      </w:pPr>
    </w:p>
    <w:p w14:paraId="4F6CDB1B" w14:textId="77777777" w:rsidR="00514566" w:rsidRPr="000E25B4" w:rsidRDefault="00514566" w:rsidP="00697DCF">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la admisibilidad por el señor Barros, se declaró admisible por 6 votos favor y 5 en contra.</w:t>
      </w:r>
    </w:p>
    <w:p w14:paraId="1E1E79F8" w14:textId="77777777" w:rsidR="00514566" w:rsidRDefault="00514566" w:rsidP="004E5713">
      <w:pPr>
        <w:tabs>
          <w:tab w:val="left" w:pos="2268"/>
        </w:tabs>
        <w:autoSpaceDE w:val="0"/>
        <w:autoSpaceDN w:val="0"/>
        <w:adjustRightInd w:val="0"/>
        <w:ind w:right="20"/>
        <w:jc w:val="both"/>
        <w:rPr>
          <w:rFonts w:ascii="Arial" w:hAnsi="Arial" w:cs="Arial"/>
          <w:bCs/>
          <w:color w:val="000000"/>
          <w:sz w:val="24"/>
          <w:szCs w:val="24"/>
        </w:rPr>
      </w:pPr>
    </w:p>
    <w:p w14:paraId="1239ECCC" w14:textId="77777777" w:rsidR="00514566" w:rsidRDefault="00514566" w:rsidP="004E5713">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 a votación, fue aprobada por 6 votos a favor, 5 en contra y ninguna abstención.</w:t>
      </w:r>
    </w:p>
    <w:p w14:paraId="533E0F72" w14:textId="77777777" w:rsidR="00514566" w:rsidRDefault="00514566" w:rsidP="00091265">
      <w:pPr>
        <w:tabs>
          <w:tab w:val="left" w:pos="2268"/>
          <w:tab w:val="left" w:pos="3600"/>
        </w:tabs>
        <w:ind w:firstLine="2000"/>
        <w:jc w:val="both"/>
        <w:rPr>
          <w:rFonts w:ascii="Arial" w:hAnsi="Arial" w:cs="Arial"/>
        </w:rPr>
      </w:pPr>
      <w:r w:rsidRPr="000E3928">
        <w:rPr>
          <w:rFonts w:ascii="Arial" w:hAnsi="Arial" w:cs="Arial"/>
        </w:rPr>
        <w:t xml:space="preserve">(Votaron a favor </w:t>
      </w:r>
      <w:r>
        <w:rPr>
          <w:rFonts w:ascii="Arial" w:hAnsi="Arial" w:cs="Arial"/>
        </w:rPr>
        <w:t xml:space="preserve">las diputadas señoras </w:t>
      </w:r>
      <w:r>
        <w:rPr>
          <w:rFonts w:ascii="Arial" w:hAnsi="Arial" w:cs="Arial"/>
          <w:b/>
          <w:bCs/>
        </w:rPr>
        <w:t>Sandoval</w:t>
      </w:r>
      <w:r>
        <w:rPr>
          <w:rFonts w:ascii="Arial" w:hAnsi="Arial" w:cs="Arial"/>
        </w:rPr>
        <w:t xml:space="preserve">, doña Marcela y </w:t>
      </w:r>
      <w:r>
        <w:rPr>
          <w:rFonts w:ascii="Arial" w:hAnsi="Arial" w:cs="Arial"/>
          <w:b/>
          <w:bCs/>
        </w:rPr>
        <w:t>Sepúlveda</w:t>
      </w:r>
      <w:r>
        <w:rPr>
          <w:rFonts w:ascii="Arial" w:hAnsi="Arial" w:cs="Arial"/>
        </w:rPr>
        <w:t xml:space="preserve">, doña Alejandra y </w:t>
      </w:r>
      <w:r w:rsidRPr="00F00B89">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y </w:t>
      </w:r>
      <w:r w:rsidRPr="00AA5DD6">
        <w:rPr>
          <w:rFonts w:ascii="Arial" w:hAnsi="Arial" w:cs="Arial"/>
          <w:b/>
          <w:bCs/>
        </w:rPr>
        <w:t>Silber</w:t>
      </w:r>
      <w:r>
        <w:rPr>
          <w:rFonts w:ascii="Arial" w:hAnsi="Arial" w:cs="Arial"/>
        </w:rPr>
        <w:t>, don Gabriel. En contra votaron</w:t>
      </w:r>
      <w:r w:rsidRPr="00091265">
        <w:rPr>
          <w:rFonts w:ascii="Arial" w:hAnsi="Arial" w:cs="Arial"/>
        </w:rPr>
        <w:t xml:space="preserve"> </w:t>
      </w:r>
      <w:r>
        <w:rPr>
          <w:rFonts w:ascii="Arial" w:hAnsi="Arial" w:cs="Arial"/>
        </w:rPr>
        <w:t xml:space="preserve">los diputados señores </w:t>
      </w:r>
      <w:r w:rsidRPr="00F00B89">
        <w:rPr>
          <w:rFonts w:ascii="Arial" w:hAnsi="Arial" w:cs="Arial"/>
          <w:b/>
          <w:bCs/>
        </w:rPr>
        <w:t>Barros</w:t>
      </w:r>
      <w:r>
        <w:rPr>
          <w:rFonts w:ascii="Arial" w:hAnsi="Arial" w:cs="Arial"/>
        </w:rPr>
        <w:t xml:space="preserve">, don Ramón; </w:t>
      </w:r>
      <w:r w:rsidRPr="00F00B89">
        <w:rPr>
          <w:rFonts w:ascii="Arial" w:hAnsi="Arial" w:cs="Arial"/>
          <w:b/>
          <w:bCs/>
        </w:rPr>
        <w:t>Celis</w:t>
      </w:r>
      <w:r>
        <w:rPr>
          <w:rFonts w:ascii="Arial" w:hAnsi="Arial" w:cs="Arial"/>
        </w:rPr>
        <w:t xml:space="preserve">, don Andrés -en reemplazo del diputado señor Sauerbaum-; </w:t>
      </w:r>
      <w:r w:rsidRPr="00AA5DD6">
        <w:rPr>
          <w:rFonts w:ascii="Arial" w:hAnsi="Arial" w:cs="Arial"/>
          <w:b/>
          <w:bCs/>
        </w:rPr>
        <w:t>Labbé</w:t>
      </w:r>
      <w:r>
        <w:rPr>
          <w:rFonts w:ascii="Arial" w:hAnsi="Arial" w:cs="Arial"/>
        </w:rPr>
        <w:t xml:space="preserve">, don Cristián; </w:t>
      </w:r>
      <w:r>
        <w:rPr>
          <w:rFonts w:ascii="Arial" w:hAnsi="Arial" w:cs="Arial"/>
          <w:b/>
          <w:bCs/>
        </w:rPr>
        <w:t xml:space="preserve">Molina, </w:t>
      </w:r>
      <w:r w:rsidRPr="00F00B89">
        <w:rPr>
          <w:rFonts w:ascii="Arial" w:hAnsi="Arial" w:cs="Arial"/>
        </w:rPr>
        <w:t>don Andrés</w:t>
      </w:r>
      <w:r>
        <w:rPr>
          <w:rFonts w:ascii="Arial" w:hAnsi="Arial" w:cs="Arial"/>
          <w:b/>
          <w:bCs/>
        </w:rPr>
        <w:t xml:space="preserve"> </w:t>
      </w:r>
      <w:r w:rsidRPr="00F00B89">
        <w:rPr>
          <w:rFonts w:ascii="Arial" w:hAnsi="Arial" w:cs="Arial"/>
        </w:rPr>
        <w:t>y</w:t>
      </w:r>
      <w:r>
        <w:rPr>
          <w:rFonts w:ascii="Arial" w:hAnsi="Arial" w:cs="Arial"/>
          <w:b/>
          <w:bCs/>
        </w:rPr>
        <w:t xml:space="preserve"> Pérez, </w:t>
      </w:r>
      <w:r w:rsidRPr="00F00B89">
        <w:rPr>
          <w:rFonts w:ascii="Arial" w:hAnsi="Arial" w:cs="Arial"/>
        </w:rPr>
        <w:t>don Leopoldo</w:t>
      </w:r>
      <w:r>
        <w:rPr>
          <w:rFonts w:ascii="Arial" w:hAnsi="Arial" w:cs="Arial"/>
        </w:rPr>
        <w:t xml:space="preserve"> -en reemplazo del diputado Duran-.)</w:t>
      </w:r>
    </w:p>
    <w:p w14:paraId="0EE3713E" w14:textId="77777777" w:rsidR="00514566" w:rsidRDefault="00514566" w:rsidP="004E5713">
      <w:pPr>
        <w:tabs>
          <w:tab w:val="left" w:pos="2268"/>
        </w:tabs>
        <w:autoSpaceDE w:val="0"/>
        <w:autoSpaceDN w:val="0"/>
        <w:adjustRightInd w:val="0"/>
        <w:ind w:right="20"/>
        <w:jc w:val="both"/>
        <w:rPr>
          <w:rFonts w:ascii="Arial" w:hAnsi="Arial" w:cs="Arial"/>
          <w:bCs/>
          <w:color w:val="000000"/>
          <w:sz w:val="24"/>
          <w:szCs w:val="24"/>
        </w:rPr>
      </w:pPr>
    </w:p>
    <w:p w14:paraId="467C0F6B"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sz w:val="24"/>
          <w:szCs w:val="24"/>
        </w:rPr>
        <w:t>l)</w:t>
      </w:r>
      <w:r w:rsidRPr="007A51BC">
        <w:rPr>
          <w:rFonts w:ascii="Arial" w:hAnsi="Arial" w:cs="Arial"/>
          <w:bCs/>
          <w:sz w:val="24"/>
          <w:szCs w:val="24"/>
        </w:rPr>
        <w:t xml:space="preserve"> Agrégase el </w:t>
      </w:r>
      <w:r w:rsidRPr="007A51BC">
        <w:rPr>
          <w:rFonts w:ascii="Arial" w:hAnsi="Arial" w:cs="Arial"/>
          <w:bCs/>
          <w:color w:val="000000"/>
          <w:sz w:val="24"/>
          <w:szCs w:val="24"/>
        </w:rPr>
        <w:t>siguiente</w:t>
      </w:r>
      <w:r w:rsidRPr="007A51BC">
        <w:rPr>
          <w:rFonts w:ascii="Arial" w:hAnsi="Arial" w:cs="Arial"/>
          <w:bCs/>
          <w:sz w:val="24"/>
          <w:szCs w:val="24"/>
        </w:rPr>
        <w:t xml:space="preserve"> numeral 9), nuevo:</w:t>
      </w:r>
    </w:p>
    <w:p w14:paraId="2068690B"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6092976C"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color w:val="000000"/>
          <w:sz w:val="24"/>
          <w:szCs w:val="24"/>
        </w:rPr>
        <w:t>“9) Inversionistas institucionales.</w:t>
      </w:r>
    </w:p>
    <w:p w14:paraId="72C7EE90" w14:textId="77777777" w:rsidR="00514566" w:rsidRDefault="00514566" w:rsidP="009D4618">
      <w:pPr>
        <w:tabs>
          <w:tab w:val="left" w:pos="2268"/>
        </w:tabs>
        <w:autoSpaceDE w:val="0"/>
        <w:autoSpaceDN w:val="0"/>
        <w:adjustRightInd w:val="0"/>
        <w:ind w:right="20"/>
        <w:jc w:val="both"/>
        <w:rPr>
          <w:rFonts w:ascii="Arial" w:hAnsi="Arial" w:cs="Arial"/>
          <w:bCs/>
          <w:color w:val="000000"/>
          <w:sz w:val="24"/>
          <w:szCs w:val="24"/>
        </w:rPr>
      </w:pPr>
    </w:p>
    <w:p w14:paraId="7B17EC77" w14:textId="77777777" w:rsidR="00514566"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Sin perjuicio de lo anterior, no constituirá renta el mayor valor obtenido por inversionistas institucionales, sea que se encuentren domiciliados o residentes en Chile o en el extranjero, en la enajenación de los instrumentos indicados en este artículo que cumplan con los requisitos en él establecidos. Para estos efectos, debe entenderse por inversionista institucional aquellos a que se refiere la letra e) del artículo 4º bis de la ley Nº 18.045.”.</w:t>
      </w:r>
    </w:p>
    <w:p w14:paraId="5FD78FA2" w14:textId="77777777" w:rsidR="00514566" w:rsidRDefault="00514566" w:rsidP="00697DCF">
      <w:pPr>
        <w:tabs>
          <w:tab w:val="left" w:pos="2268"/>
        </w:tabs>
        <w:autoSpaceDE w:val="0"/>
        <w:autoSpaceDN w:val="0"/>
        <w:adjustRightInd w:val="0"/>
        <w:ind w:right="20"/>
        <w:jc w:val="both"/>
        <w:rPr>
          <w:rFonts w:ascii="Arial" w:hAnsi="Arial" w:cs="Arial"/>
          <w:bCs/>
          <w:color w:val="000000"/>
          <w:sz w:val="24"/>
          <w:szCs w:val="24"/>
        </w:rPr>
      </w:pPr>
    </w:p>
    <w:p w14:paraId="6BAE242C" w14:textId="77777777" w:rsidR="00514566" w:rsidRPr="000E3928" w:rsidRDefault="00514566" w:rsidP="003C6A09">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12AEA286" w14:textId="77777777" w:rsidR="00514566" w:rsidRPr="000E3928" w:rsidRDefault="00514566" w:rsidP="003C6A09">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509DAFF1" w14:textId="77777777" w:rsidR="00514566" w:rsidRDefault="00514566" w:rsidP="00697DCF">
      <w:pPr>
        <w:tabs>
          <w:tab w:val="left" w:pos="2268"/>
        </w:tabs>
        <w:autoSpaceDE w:val="0"/>
        <w:autoSpaceDN w:val="0"/>
        <w:adjustRightInd w:val="0"/>
        <w:ind w:right="20"/>
        <w:jc w:val="both"/>
        <w:rPr>
          <w:rFonts w:ascii="Arial" w:hAnsi="Arial" w:cs="Arial"/>
          <w:bCs/>
          <w:color w:val="000000"/>
          <w:sz w:val="24"/>
          <w:szCs w:val="24"/>
        </w:rPr>
      </w:pPr>
    </w:p>
    <w:p w14:paraId="4C739268" w14:textId="77777777" w:rsidR="00514566"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
          <w:color w:val="000000"/>
          <w:sz w:val="24"/>
          <w:szCs w:val="24"/>
        </w:rPr>
        <w:t>3)</w:t>
      </w:r>
      <w:r w:rsidRPr="007A51BC">
        <w:rPr>
          <w:rFonts w:ascii="Arial" w:hAnsi="Arial" w:cs="Arial"/>
          <w:bCs/>
          <w:color w:val="000000"/>
          <w:sz w:val="24"/>
          <w:szCs w:val="24"/>
        </w:rPr>
        <w:t xml:space="preserve"> Elimínase en el inciso segundo del artículo 110, la frase “como un ingreso no constitutivo de renta”.</w:t>
      </w:r>
    </w:p>
    <w:p w14:paraId="08C4822A" w14:textId="77777777" w:rsidR="00514566" w:rsidRPr="000E3928" w:rsidRDefault="00514566" w:rsidP="003C6A09">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lastRenderedPageBreak/>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75C24BB0" w14:textId="77777777" w:rsidR="00514566" w:rsidRPr="000E3928" w:rsidRDefault="00514566" w:rsidP="003C6A09">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39DE9540" w14:textId="77777777" w:rsidR="00514566" w:rsidRPr="007A51BC" w:rsidRDefault="00514566" w:rsidP="00AF3F74">
      <w:pPr>
        <w:tabs>
          <w:tab w:val="left" w:pos="1701"/>
        </w:tabs>
        <w:rPr>
          <w:rFonts w:ascii="Arial" w:hAnsi="Arial" w:cs="Arial"/>
          <w:b/>
          <w:bCs/>
          <w:sz w:val="24"/>
          <w:szCs w:val="24"/>
        </w:rPr>
      </w:pPr>
    </w:p>
    <w:p w14:paraId="2B108AE6" w14:textId="77777777" w:rsidR="00514566" w:rsidRPr="007A51BC" w:rsidRDefault="00514566" w:rsidP="005F0BB8">
      <w:pPr>
        <w:tabs>
          <w:tab w:val="left" w:pos="2268"/>
        </w:tabs>
        <w:autoSpaceDE w:val="0"/>
        <w:autoSpaceDN w:val="0"/>
        <w:adjustRightInd w:val="0"/>
        <w:ind w:right="20" w:firstLine="1890"/>
        <w:jc w:val="both"/>
        <w:rPr>
          <w:rFonts w:ascii="Arial" w:hAnsi="Arial" w:cs="Arial"/>
          <w:b/>
          <w:bCs/>
          <w:color w:val="000000"/>
          <w:sz w:val="24"/>
          <w:szCs w:val="24"/>
        </w:rPr>
      </w:pPr>
      <w:r w:rsidRPr="007A51BC">
        <w:rPr>
          <w:rFonts w:ascii="Arial" w:hAnsi="Arial" w:cs="Arial"/>
          <w:b/>
          <w:bCs/>
          <w:color w:val="000000"/>
          <w:sz w:val="24"/>
          <w:szCs w:val="24"/>
        </w:rPr>
        <w:t xml:space="preserve">Artículo 7.- </w:t>
      </w:r>
      <w:r w:rsidRPr="007A51BC">
        <w:rPr>
          <w:rFonts w:ascii="Arial" w:hAnsi="Arial" w:cs="Arial"/>
          <w:color w:val="000000"/>
          <w:sz w:val="24"/>
          <w:szCs w:val="24"/>
        </w:rPr>
        <w:t>Introdúcense las siguientes modificaciones en la Ley sobre Impuesto a las Ventas y Servicios, contenida en el decreto ley N° 825, de 1974:</w:t>
      </w:r>
    </w:p>
    <w:p w14:paraId="34AD5A72" w14:textId="77777777" w:rsidR="00514566" w:rsidRPr="007A51BC" w:rsidRDefault="00514566" w:rsidP="007A51BC">
      <w:pPr>
        <w:tabs>
          <w:tab w:val="left" w:pos="1701"/>
        </w:tabs>
        <w:jc w:val="both"/>
        <w:rPr>
          <w:rFonts w:ascii="Arial" w:hAnsi="Arial" w:cs="Arial"/>
          <w:bCs/>
          <w:sz w:val="24"/>
          <w:szCs w:val="24"/>
        </w:rPr>
      </w:pPr>
    </w:p>
    <w:p w14:paraId="7973866D" w14:textId="77777777" w:rsidR="00514566" w:rsidRPr="007A51BC" w:rsidRDefault="00514566" w:rsidP="007A51BC">
      <w:pPr>
        <w:tabs>
          <w:tab w:val="left" w:pos="2268"/>
        </w:tabs>
        <w:autoSpaceDE w:val="0"/>
        <w:autoSpaceDN w:val="0"/>
        <w:adjustRightInd w:val="0"/>
        <w:ind w:right="20" w:firstLine="1890"/>
        <w:jc w:val="both"/>
        <w:rPr>
          <w:rFonts w:ascii="Arial" w:hAnsi="Arial" w:cs="Arial"/>
          <w:color w:val="000000"/>
          <w:sz w:val="24"/>
          <w:szCs w:val="24"/>
        </w:rPr>
      </w:pPr>
      <w:r w:rsidRPr="007A51BC">
        <w:rPr>
          <w:rFonts w:ascii="Arial" w:hAnsi="Arial" w:cs="Arial"/>
          <w:b/>
          <w:bCs/>
          <w:color w:val="000000"/>
          <w:sz w:val="24"/>
          <w:szCs w:val="24"/>
        </w:rPr>
        <w:t xml:space="preserve">1) </w:t>
      </w:r>
      <w:r w:rsidRPr="007A51BC">
        <w:rPr>
          <w:rFonts w:ascii="Arial" w:hAnsi="Arial" w:cs="Arial"/>
          <w:color w:val="000000"/>
          <w:sz w:val="24"/>
          <w:szCs w:val="24"/>
        </w:rPr>
        <w:t>Elimínase en el párrafo primero, número 2°), del artículo 2, la siguiente frase “, siempre que provenga del ejercicio de las actividades comprendidas en los N°s. 3 y 4, de la Ley sobre Impuesto a la Renta”.</w:t>
      </w:r>
    </w:p>
    <w:p w14:paraId="5FF8FA95" w14:textId="77777777" w:rsidR="00514566" w:rsidRPr="007A51BC" w:rsidRDefault="00514566" w:rsidP="007A51BC">
      <w:pPr>
        <w:tabs>
          <w:tab w:val="left" w:pos="1701"/>
        </w:tabs>
        <w:jc w:val="both"/>
        <w:rPr>
          <w:rFonts w:ascii="Arial" w:hAnsi="Arial" w:cs="Arial"/>
          <w:bCs/>
          <w:sz w:val="24"/>
          <w:szCs w:val="24"/>
        </w:rPr>
      </w:pPr>
    </w:p>
    <w:p w14:paraId="6DB2110D" w14:textId="77777777" w:rsidR="00514566" w:rsidRPr="007A51BC" w:rsidRDefault="00514566" w:rsidP="007A51B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
          <w:color w:val="000000"/>
          <w:sz w:val="24"/>
          <w:szCs w:val="24"/>
        </w:rPr>
        <w:t>2)</w:t>
      </w:r>
      <w:r w:rsidRPr="007A51BC">
        <w:rPr>
          <w:rFonts w:ascii="Arial" w:hAnsi="Arial" w:cs="Arial"/>
          <w:bCs/>
          <w:color w:val="000000"/>
          <w:sz w:val="24"/>
          <w:szCs w:val="24"/>
        </w:rPr>
        <w:t xml:space="preserve"> Agrégase en el artículo 12, letra E, el siguiente numeral 20), nuevo:</w:t>
      </w:r>
    </w:p>
    <w:p w14:paraId="63450147" w14:textId="77777777" w:rsidR="00514566"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“20) Los servicios, prestaciones y procedimientos de salud ambulatorios, que se proporcionen sin alojamiento, alimentación o tratamientos médicos para recuperar la salud, y que sean propios de prestadores institucionales de salud, tales como hospitales, clínicas o maternidades.</w:t>
      </w:r>
    </w:p>
    <w:p w14:paraId="694EEDD0" w14:textId="77777777" w:rsidR="00514566" w:rsidRPr="007A51BC" w:rsidRDefault="00514566" w:rsidP="00AF3F74">
      <w:pPr>
        <w:tabs>
          <w:tab w:val="left" w:pos="2268"/>
        </w:tabs>
        <w:autoSpaceDE w:val="0"/>
        <w:autoSpaceDN w:val="0"/>
        <w:adjustRightInd w:val="0"/>
        <w:ind w:right="20"/>
        <w:jc w:val="both"/>
        <w:rPr>
          <w:rFonts w:ascii="Arial" w:hAnsi="Arial" w:cs="Arial"/>
          <w:bCs/>
          <w:color w:val="000000"/>
          <w:sz w:val="24"/>
          <w:szCs w:val="24"/>
        </w:rPr>
      </w:pPr>
    </w:p>
    <w:p w14:paraId="1406296B"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Esta exención incluye el suministro de los insumos y medicamentos, efectuados en la ejecución del servicio ambulatorio, siempre que sean utilizados y consumidos en dicho procedimiento e incluidos en el precio cobrado por la prestación.</w:t>
      </w:r>
    </w:p>
    <w:p w14:paraId="4B6FB414" w14:textId="77777777" w:rsidR="00514566" w:rsidRDefault="00514566" w:rsidP="00AF3F74">
      <w:pPr>
        <w:tabs>
          <w:tab w:val="left" w:pos="2268"/>
        </w:tabs>
        <w:autoSpaceDE w:val="0"/>
        <w:autoSpaceDN w:val="0"/>
        <w:adjustRightInd w:val="0"/>
        <w:ind w:right="20"/>
        <w:jc w:val="both"/>
        <w:rPr>
          <w:rFonts w:ascii="Arial" w:hAnsi="Arial" w:cs="Arial"/>
          <w:bCs/>
          <w:color w:val="000000"/>
          <w:sz w:val="24"/>
          <w:szCs w:val="24"/>
        </w:rPr>
      </w:pPr>
    </w:p>
    <w:p w14:paraId="175C44AD" w14:textId="77777777" w:rsidR="00514566" w:rsidRPr="007A51BC" w:rsidRDefault="00514566" w:rsidP="005F0BB8">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Los servicios de laboratorio no se incluyen en esta exención.”.</w:t>
      </w:r>
    </w:p>
    <w:p w14:paraId="49C3596B" w14:textId="77777777" w:rsidR="00514566" w:rsidRPr="007A51BC" w:rsidRDefault="00514566" w:rsidP="007A51BC">
      <w:pPr>
        <w:tabs>
          <w:tab w:val="left" w:pos="1701"/>
        </w:tabs>
        <w:jc w:val="both"/>
        <w:rPr>
          <w:rFonts w:ascii="Arial" w:hAnsi="Arial" w:cs="Arial"/>
          <w:bCs/>
          <w:sz w:val="24"/>
          <w:szCs w:val="24"/>
        </w:rPr>
      </w:pPr>
    </w:p>
    <w:p w14:paraId="664A3D07" w14:textId="77777777" w:rsidR="00514566" w:rsidRDefault="00514566" w:rsidP="007A51B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
          <w:color w:val="000000"/>
          <w:sz w:val="24"/>
          <w:szCs w:val="24"/>
        </w:rPr>
        <w:t>3)</w:t>
      </w:r>
      <w:r w:rsidRPr="007A51BC">
        <w:rPr>
          <w:rFonts w:ascii="Arial" w:hAnsi="Arial" w:cs="Arial"/>
          <w:bCs/>
          <w:color w:val="000000"/>
          <w:sz w:val="24"/>
          <w:szCs w:val="24"/>
        </w:rPr>
        <w:t xml:space="preserve"> Agrégase en el artículo 13, letra e) del numeral 6), luego de la expresión “La Empresa de Correos de Chile”, la siguiente frase “por los servicios de envío de correspondencia nacional e internacional. Esta exención no incluye el envío de paquetes o encomiendas, giros postales u otros similares.”.</w:t>
      </w:r>
    </w:p>
    <w:p w14:paraId="4914299B" w14:textId="77777777" w:rsidR="00514566" w:rsidRDefault="00514566" w:rsidP="001419E3">
      <w:pPr>
        <w:tabs>
          <w:tab w:val="left" w:pos="2268"/>
        </w:tabs>
        <w:autoSpaceDE w:val="0"/>
        <w:autoSpaceDN w:val="0"/>
        <w:adjustRightInd w:val="0"/>
        <w:ind w:right="20"/>
        <w:jc w:val="both"/>
        <w:rPr>
          <w:rFonts w:ascii="Arial" w:hAnsi="Arial" w:cs="Arial"/>
          <w:bCs/>
          <w:color w:val="000000"/>
          <w:sz w:val="24"/>
          <w:szCs w:val="24"/>
        </w:rPr>
      </w:pPr>
    </w:p>
    <w:p w14:paraId="258D0703" w14:textId="77777777" w:rsidR="00514566" w:rsidRDefault="00514566" w:rsidP="003C6A09">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Sometidas a votación los numerales 1) y 3) fueron rechazados por 4 votos a favor, 5 en contra y ninguna abstención.</w:t>
      </w:r>
    </w:p>
    <w:p w14:paraId="2E52C08D" w14:textId="77777777" w:rsidR="00514566" w:rsidRDefault="00514566" w:rsidP="003C6A09">
      <w:pPr>
        <w:tabs>
          <w:tab w:val="left" w:pos="2268"/>
          <w:tab w:val="left" w:pos="3600"/>
        </w:tabs>
        <w:ind w:firstLine="2000"/>
        <w:jc w:val="both"/>
        <w:rPr>
          <w:rFonts w:ascii="Arial" w:hAnsi="Arial" w:cs="Arial"/>
        </w:rPr>
      </w:pPr>
      <w:r>
        <w:rPr>
          <w:rFonts w:ascii="Arial" w:hAnsi="Arial" w:cs="Arial"/>
        </w:rPr>
        <w:t xml:space="preserve">(Votaron a favor los diputados señores </w:t>
      </w:r>
      <w:r w:rsidRPr="00F00B89">
        <w:rPr>
          <w:rFonts w:ascii="Arial" w:hAnsi="Arial" w:cs="Arial"/>
          <w:b/>
          <w:bCs/>
        </w:rPr>
        <w:t>Celis</w:t>
      </w:r>
      <w:r>
        <w:rPr>
          <w:rFonts w:ascii="Arial" w:hAnsi="Arial" w:cs="Arial"/>
        </w:rPr>
        <w:t xml:space="preserve">, don Andrés -en reemplazo del diputado señor Sauerbaum-; </w:t>
      </w:r>
      <w:r w:rsidRPr="00AA5DD6">
        <w:rPr>
          <w:rFonts w:ascii="Arial" w:hAnsi="Arial" w:cs="Arial"/>
          <w:b/>
          <w:bCs/>
        </w:rPr>
        <w:t>Labbé</w:t>
      </w:r>
      <w:r>
        <w:rPr>
          <w:rFonts w:ascii="Arial" w:hAnsi="Arial" w:cs="Arial"/>
        </w:rPr>
        <w:t xml:space="preserve">, don Cristián; </w:t>
      </w:r>
      <w:r>
        <w:rPr>
          <w:rFonts w:ascii="Arial" w:hAnsi="Arial" w:cs="Arial"/>
          <w:b/>
          <w:bCs/>
        </w:rPr>
        <w:t xml:space="preserve">Molina, </w:t>
      </w:r>
      <w:r w:rsidRPr="00F00B89">
        <w:rPr>
          <w:rFonts w:ascii="Arial" w:hAnsi="Arial" w:cs="Arial"/>
        </w:rPr>
        <w:t>don Andrés</w:t>
      </w:r>
      <w:r>
        <w:rPr>
          <w:rFonts w:ascii="Arial" w:hAnsi="Arial" w:cs="Arial"/>
          <w:b/>
          <w:bCs/>
        </w:rPr>
        <w:t xml:space="preserve"> </w:t>
      </w:r>
      <w:r w:rsidRPr="00F00B89">
        <w:rPr>
          <w:rFonts w:ascii="Arial" w:hAnsi="Arial" w:cs="Arial"/>
        </w:rPr>
        <w:t>y</w:t>
      </w:r>
      <w:r>
        <w:rPr>
          <w:rFonts w:ascii="Arial" w:hAnsi="Arial" w:cs="Arial"/>
          <w:b/>
          <w:bCs/>
        </w:rPr>
        <w:t xml:space="preserve"> Pérez, </w:t>
      </w:r>
      <w:r w:rsidRPr="00F00B89">
        <w:rPr>
          <w:rFonts w:ascii="Arial" w:hAnsi="Arial" w:cs="Arial"/>
        </w:rPr>
        <w:t>don Leopoldo</w:t>
      </w:r>
      <w:r>
        <w:rPr>
          <w:rFonts w:ascii="Arial" w:hAnsi="Arial" w:cs="Arial"/>
        </w:rPr>
        <w:t xml:space="preserve"> -en reemplazo del diputado Duran-. En contra votaron las diputadas señoras </w:t>
      </w:r>
      <w:r>
        <w:rPr>
          <w:rFonts w:ascii="Arial" w:hAnsi="Arial" w:cs="Arial"/>
          <w:b/>
          <w:bCs/>
        </w:rPr>
        <w:t>Sandoval</w:t>
      </w:r>
      <w:r>
        <w:rPr>
          <w:rFonts w:ascii="Arial" w:hAnsi="Arial" w:cs="Arial"/>
        </w:rPr>
        <w:t xml:space="preserve">, doña Marcela y </w:t>
      </w:r>
      <w:r w:rsidRPr="00F00B89">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y </w:t>
      </w:r>
      <w:r w:rsidRPr="00AA5DD6">
        <w:rPr>
          <w:rFonts w:ascii="Arial" w:hAnsi="Arial" w:cs="Arial"/>
          <w:b/>
          <w:bCs/>
        </w:rPr>
        <w:t>Silber</w:t>
      </w:r>
      <w:r>
        <w:rPr>
          <w:rFonts w:ascii="Arial" w:hAnsi="Arial" w:cs="Arial"/>
        </w:rPr>
        <w:t>, don Gabriel.)</w:t>
      </w:r>
    </w:p>
    <w:p w14:paraId="37B1BF7C" w14:textId="77777777" w:rsidR="00514566" w:rsidRDefault="00514566" w:rsidP="00697DCF">
      <w:pPr>
        <w:tabs>
          <w:tab w:val="left" w:pos="2268"/>
          <w:tab w:val="left" w:pos="3600"/>
        </w:tabs>
        <w:jc w:val="both"/>
        <w:rPr>
          <w:rFonts w:ascii="Arial" w:hAnsi="Arial" w:cs="Arial"/>
        </w:rPr>
      </w:pPr>
    </w:p>
    <w:p w14:paraId="390BBEDB" w14:textId="77777777" w:rsidR="00514566" w:rsidRPr="000E3928" w:rsidRDefault="00514566" w:rsidP="000819EA">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 el numeral 2,</w:t>
      </w:r>
      <w:r w:rsidRPr="000E3928">
        <w:rPr>
          <w:rFonts w:ascii="Arial" w:hAnsi="Arial" w:cs="Arial"/>
          <w:b/>
          <w:bCs/>
          <w:sz w:val="24"/>
          <w:szCs w:val="24"/>
          <w:u w:val="single"/>
        </w:rPr>
        <w:t xml:space="preserve"> fue </w:t>
      </w:r>
      <w:r>
        <w:rPr>
          <w:rFonts w:ascii="Arial" w:hAnsi="Arial" w:cs="Arial"/>
          <w:b/>
          <w:bCs/>
          <w:sz w:val="24"/>
          <w:szCs w:val="24"/>
          <w:u w:val="single"/>
        </w:rPr>
        <w:t>rechazado</w:t>
      </w:r>
      <w:r w:rsidRPr="000E3928">
        <w:rPr>
          <w:rFonts w:ascii="Arial" w:hAnsi="Arial" w:cs="Arial"/>
          <w:b/>
          <w:bCs/>
          <w:sz w:val="24"/>
          <w:szCs w:val="24"/>
          <w:u w:val="single"/>
        </w:rPr>
        <w:t xml:space="preserve"> por </w:t>
      </w:r>
      <w:r>
        <w:rPr>
          <w:rFonts w:ascii="Arial" w:hAnsi="Arial" w:cs="Arial"/>
          <w:b/>
          <w:bCs/>
          <w:sz w:val="24"/>
          <w:szCs w:val="24"/>
          <w:u w:val="single"/>
        </w:rPr>
        <w:t>4</w:t>
      </w:r>
      <w:r w:rsidRPr="000E3928">
        <w:rPr>
          <w:rFonts w:ascii="Arial" w:hAnsi="Arial" w:cs="Arial"/>
          <w:b/>
          <w:bCs/>
          <w:sz w:val="24"/>
          <w:szCs w:val="24"/>
          <w:u w:val="single"/>
        </w:rPr>
        <w:t xml:space="preserve"> votos a favor, </w:t>
      </w:r>
      <w:r>
        <w:rPr>
          <w:rFonts w:ascii="Arial" w:hAnsi="Arial" w:cs="Arial"/>
          <w:b/>
          <w:bCs/>
          <w:sz w:val="24"/>
          <w:szCs w:val="24"/>
          <w:u w:val="single"/>
        </w:rPr>
        <w:t>4</w:t>
      </w:r>
      <w:r w:rsidRPr="000E3928">
        <w:rPr>
          <w:rFonts w:ascii="Arial" w:hAnsi="Arial" w:cs="Arial"/>
          <w:b/>
          <w:bCs/>
          <w:sz w:val="24"/>
          <w:szCs w:val="24"/>
          <w:u w:val="single"/>
        </w:rPr>
        <w:t xml:space="preserve"> en contra y </w:t>
      </w:r>
      <w:r>
        <w:rPr>
          <w:rFonts w:ascii="Arial" w:hAnsi="Arial" w:cs="Arial"/>
          <w:b/>
          <w:bCs/>
          <w:sz w:val="24"/>
          <w:szCs w:val="24"/>
          <w:u w:val="single"/>
        </w:rPr>
        <w:t>1</w:t>
      </w:r>
      <w:r w:rsidRPr="000E3928">
        <w:rPr>
          <w:rFonts w:ascii="Arial" w:hAnsi="Arial" w:cs="Arial"/>
          <w:b/>
          <w:bCs/>
          <w:sz w:val="24"/>
          <w:szCs w:val="24"/>
          <w:u w:val="single"/>
        </w:rPr>
        <w:t xml:space="preserve"> abstención.</w:t>
      </w:r>
    </w:p>
    <w:p w14:paraId="12A5A3FD" w14:textId="77777777" w:rsidR="00514566" w:rsidRPr="000819EA" w:rsidRDefault="00514566" w:rsidP="000819EA">
      <w:pPr>
        <w:tabs>
          <w:tab w:val="left" w:pos="2268"/>
          <w:tab w:val="left" w:pos="3600"/>
        </w:tabs>
        <w:ind w:firstLine="2000"/>
        <w:jc w:val="both"/>
        <w:rPr>
          <w:rFonts w:ascii="Arial" w:hAnsi="Arial" w:cs="Arial"/>
        </w:rPr>
      </w:pPr>
      <w:r>
        <w:rPr>
          <w:rFonts w:ascii="Arial" w:hAnsi="Arial" w:cs="Arial"/>
        </w:rPr>
        <w:t xml:space="preserve">(Votaron a favor los diputados señores </w:t>
      </w:r>
      <w:r w:rsidRPr="00F00B89">
        <w:rPr>
          <w:rFonts w:ascii="Arial" w:hAnsi="Arial" w:cs="Arial"/>
          <w:b/>
          <w:bCs/>
        </w:rPr>
        <w:t>Celis</w:t>
      </w:r>
      <w:r>
        <w:rPr>
          <w:rFonts w:ascii="Arial" w:hAnsi="Arial" w:cs="Arial"/>
        </w:rPr>
        <w:t xml:space="preserve">, don Andrés -en reemplazo del diputado señor Sauerbaum-; </w:t>
      </w:r>
      <w:r w:rsidRPr="00AA5DD6">
        <w:rPr>
          <w:rFonts w:ascii="Arial" w:hAnsi="Arial" w:cs="Arial"/>
          <w:b/>
          <w:bCs/>
        </w:rPr>
        <w:t>Labbé</w:t>
      </w:r>
      <w:r>
        <w:rPr>
          <w:rFonts w:ascii="Arial" w:hAnsi="Arial" w:cs="Arial"/>
        </w:rPr>
        <w:t xml:space="preserve">, don Cristián; </w:t>
      </w:r>
      <w:r>
        <w:rPr>
          <w:rFonts w:ascii="Arial" w:hAnsi="Arial" w:cs="Arial"/>
          <w:b/>
          <w:bCs/>
        </w:rPr>
        <w:t xml:space="preserve">Molina, </w:t>
      </w:r>
      <w:r w:rsidRPr="00F00B89">
        <w:rPr>
          <w:rFonts w:ascii="Arial" w:hAnsi="Arial" w:cs="Arial"/>
        </w:rPr>
        <w:t>don Andrés</w:t>
      </w:r>
      <w:r>
        <w:rPr>
          <w:rFonts w:ascii="Arial" w:hAnsi="Arial" w:cs="Arial"/>
          <w:b/>
          <w:bCs/>
        </w:rPr>
        <w:t xml:space="preserve"> </w:t>
      </w:r>
      <w:r w:rsidRPr="00F00B89">
        <w:rPr>
          <w:rFonts w:ascii="Arial" w:hAnsi="Arial" w:cs="Arial"/>
        </w:rPr>
        <w:t>y</w:t>
      </w:r>
      <w:r>
        <w:rPr>
          <w:rFonts w:ascii="Arial" w:hAnsi="Arial" w:cs="Arial"/>
          <w:b/>
          <w:bCs/>
        </w:rPr>
        <w:t xml:space="preserve"> Pérez, </w:t>
      </w:r>
      <w:r w:rsidRPr="00F00B89">
        <w:rPr>
          <w:rFonts w:ascii="Arial" w:hAnsi="Arial" w:cs="Arial"/>
        </w:rPr>
        <w:t>don Leopoldo</w:t>
      </w:r>
      <w:r>
        <w:rPr>
          <w:rFonts w:ascii="Arial" w:hAnsi="Arial" w:cs="Arial"/>
        </w:rPr>
        <w:t xml:space="preserve"> -en reemplazo del diputado Duran-. En contra votaron las diputadas señoras </w:t>
      </w:r>
      <w:r>
        <w:rPr>
          <w:rFonts w:ascii="Arial" w:hAnsi="Arial" w:cs="Arial"/>
          <w:b/>
          <w:bCs/>
        </w:rPr>
        <w:t>Sandoval</w:t>
      </w:r>
      <w:r>
        <w:rPr>
          <w:rFonts w:ascii="Arial" w:hAnsi="Arial" w:cs="Arial"/>
        </w:rPr>
        <w:t xml:space="preserve">, doña Marcela y </w:t>
      </w:r>
      <w:r w:rsidRPr="00F00B89">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y </w:t>
      </w:r>
      <w:r>
        <w:rPr>
          <w:rFonts w:ascii="Arial" w:hAnsi="Arial" w:cs="Arial"/>
          <w:b/>
          <w:bCs/>
        </w:rPr>
        <w:t>Labra</w:t>
      </w:r>
      <w:r>
        <w:rPr>
          <w:rFonts w:ascii="Arial" w:hAnsi="Arial" w:cs="Arial"/>
        </w:rPr>
        <w:t xml:space="preserve">, don Amaro. Se abstuvo el diputado señor </w:t>
      </w:r>
      <w:r w:rsidRPr="00AA5DD6">
        <w:rPr>
          <w:rFonts w:ascii="Arial" w:hAnsi="Arial" w:cs="Arial"/>
          <w:b/>
          <w:bCs/>
        </w:rPr>
        <w:t>Silber</w:t>
      </w:r>
      <w:r>
        <w:rPr>
          <w:rFonts w:ascii="Arial" w:hAnsi="Arial" w:cs="Arial"/>
        </w:rPr>
        <w:t>, don Gabriel.)</w:t>
      </w:r>
    </w:p>
    <w:p w14:paraId="7790DEDF" w14:textId="77777777" w:rsidR="00514566" w:rsidRDefault="00514566" w:rsidP="00697DCF">
      <w:pPr>
        <w:tabs>
          <w:tab w:val="left" w:pos="2268"/>
        </w:tabs>
        <w:autoSpaceDE w:val="0"/>
        <w:autoSpaceDN w:val="0"/>
        <w:adjustRightInd w:val="0"/>
        <w:ind w:right="20"/>
        <w:jc w:val="both"/>
        <w:rPr>
          <w:rFonts w:ascii="Arial" w:hAnsi="Arial" w:cs="Arial"/>
          <w:b/>
          <w:color w:val="000000"/>
          <w:sz w:val="24"/>
          <w:szCs w:val="24"/>
        </w:rPr>
      </w:pPr>
    </w:p>
    <w:p w14:paraId="0BC31989" w14:textId="77777777" w:rsidR="00514566" w:rsidRDefault="00514566" w:rsidP="007A51B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
          <w:color w:val="000000"/>
          <w:sz w:val="24"/>
          <w:szCs w:val="24"/>
        </w:rPr>
        <w:t>4)</w:t>
      </w:r>
      <w:r w:rsidRPr="007A51BC">
        <w:rPr>
          <w:rFonts w:ascii="Arial" w:hAnsi="Arial" w:cs="Arial"/>
          <w:bCs/>
          <w:color w:val="000000"/>
          <w:sz w:val="24"/>
          <w:szCs w:val="24"/>
        </w:rPr>
        <w:t xml:space="preserve"> Elimínase, en el artículo 23, el párrafo primero del número 6°.</w:t>
      </w:r>
    </w:p>
    <w:p w14:paraId="56B74E72" w14:textId="77777777" w:rsidR="00514566" w:rsidRPr="000E3928" w:rsidRDefault="00514566" w:rsidP="00B474AF">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lastRenderedPageBreak/>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514955A9" w14:textId="77777777" w:rsidR="00514566" w:rsidRPr="000E3928" w:rsidRDefault="00514566" w:rsidP="00B474AF">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056823F7" w14:textId="77777777" w:rsidR="00514566" w:rsidRPr="007A51BC" w:rsidRDefault="00514566" w:rsidP="00697DCF">
      <w:pPr>
        <w:tabs>
          <w:tab w:val="left" w:pos="1701"/>
        </w:tabs>
        <w:rPr>
          <w:rFonts w:ascii="Arial" w:hAnsi="Arial" w:cs="Arial"/>
          <w:b/>
          <w:bCs/>
          <w:sz w:val="24"/>
          <w:szCs w:val="24"/>
        </w:rPr>
      </w:pPr>
    </w:p>
    <w:p w14:paraId="07387FF8" w14:textId="77777777" w:rsidR="00514566" w:rsidRDefault="00514566" w:rsidP="005F0BB8">
      <w:pPr>
        <w:tabs>
          <w:tab w:val="left" w:pos="2268"/>
        </w:tabs>
        <w:autoSpaceDE w:val="0"/>
        <w:autoSpaceDN w:val="0"/>
        <w:adjustRightInd w:val="0"/>
        <w:ind w:right="20" w:firstLine="1980"/>
        <w:jc w:val="both"/>
        <w:rPr>
          <w:rFonts w:ascii="Arial" w:hAnsi="Arial" w:cs="Arial"/>
          <w:color w:val="000000"/>
          <w:sz w:val="24"/>
          <w:szCs w:val="24"/>
        </w:rPr>
      </w:pPr>
      <w:r w:rsidRPr="007A51BC">
        <w:rPr>
          <w:rFonts w:ascii="Arial" w:hAnsi="Arial" w:cs="Arial"/>
          <w:b/>
          <w:bCs/>
          <w:color w:val="000000"/>
          <w:sz w:val="24"/>
          <w:szCs w:val="24"/>
        </w:rPr>
        <w:t xml:space="preserve">Artículo 8.- </w:t>
      </w:r>
      <w:r w:rsidRPr="007A51BC">
        <w:rPr>
          <w:rFonts w:ascii="Arial" w:hAnsi="Arial" w:cs="Arial"/>
          <w:color w:val="000000"/>
          <w:sz w:val="24"/>
          <w:szCs w:val="24"/>
        </w:rPr>
        <w:t>Elimínase en el artículo 20 de la ley N° 16.271 de Impuesto a las Herencias, Asignaciones y Donaciones, contenida en el artículo 8° del decreto con fuerza de ley N° 1, de 2000, del Ministerio de Hacienda, la frase “a los seguros de vida,”.</w:t>
      </w:r>
    </w:p>
    <w:p w14:paraId="1D91FA47" w14:textId="77777777" w:rsidR="00514566" w:rsidRDefault="00514566" w:rsidP="000D64D5">
      <w:pPr>
        <w:tabs>
          <w:tab w:val="left" w:pos="2268"/>
        </w:tabs>
        <w:autoSpaceDE w:val="0"/>
        <w:autoSpaceDN w:val="0"/>
        <w:adjustRightInd w:val="0"/>
        <w:ind w:right="20"/>
        <w:jc w:val="both"/>
        <w:rPr>
          <w:rFonts w:ascii="Arial" w:hAnsi="Arial" w:cs="Arial"/>
          <w:b/>
          <w:bCs/>
          <w:color w:val="000000"/>
          <w:sz w:val="24"/>
          <w:szCs w:val="24"/>
        </w:rPr>
      </w:pPr>
    </w:p>
    <w:p w14:paraId="043B3D94" w14:textId="77777777" w:rsidR="00514566" w:rsidRPr="000E3928" w:rsidRDefault="00514566" w:rsidP="00B474AF">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6FB60AB0" w14:textId="77777777" w:rsidR="00514566" w:rsidRPr="000E3928" w:rsidRDefault="00514566" w:rsidP="00B474AF">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35C4FD6C" w14:textId="77777777" w:rsidR="00514566" w:rsidRPr="007A51BC" w:rsidRDefault="00514566" w:rsidP="007A51BC">
      <w:pPr>
        <w:tabs>
          <w:tab w:val="left" w:pos="1701"/>
        </w:tabs>
        <w:jc w:val="both"/>
        <w:rPr>
          <w:rFonts w:ascii="Arial" w:hAnsi="Arial" w:cs="Arial"/>
          <w:bCs/>
          <w:sz w:val="24"/>
          <w:szCs w:val="24"/>
        </w:rPr>
      </w:pPr>
    </w:p>
    <w:p w14:paraId="613AD8E5" w14:textId="77777777" w:rsidR="00514566" w:rsidRPr="007A51BC" w:rsidRDefault="00514566" w:rsidP="005F0BB8">
      <w:pPr>
        <w:tabs>
          <w:tab w:val="left" w:pos="2268"/>
        </w:tabs>
        <w:autoSpaceDE w:val="0"/>
        <w:autoSpaceDN w:val="0"/>
        <w:adjustRightInd w:val="0"/>
        <w:ind w:right="20" w:firstLine="1980"/>
        <w:jc w:val="both"/>
        <w:rPr>
          <w:rFonts w:ascii="Arial" w:hAnsi="Arial" w:cs="Arial"/>
          <w:color w:val="000000"/>
          <w:sz w:val="24"/>
          <w:szCs w:val="24"/>
        </w:rPr>
      </w:pPr>
      <w:r w:rsidRPr="007A51BC">
        <w:rPr>
          <w:rFonts w:ascii="Arial" w:hAnsi="Arial" w:cs="Arial"/>
          <w:b/>
          <w:bCs/>
          <w:color w:val="000000"/>
          <w:sz w:val="24"/>
          <w:szCs w:val="24"/>
        </w:rPr>
        <w:t xml:space="preserve">Artículo 9.- </w:t>
      </w:r>
      <w:r w:rsidRPr="007A51BC">
        <w:rPr>
          <w:rFonts w:ascii="Arial" w:hAnsi="Arial" w:cs="Arial"/>
          <w:color w:val="000000"/>
          <w:sz w:val="24"/>
          <w:szCs w:val="24"/>
        </w:rPr>
        <w:t>Agrégase en el numeral 1 del artículo 7° bis del decreto con fuerza de ley Nº 1, de 1998, del Ministerio de Hacienda, que fija texto refundido, coordinado, sistematizado y actualizado de la ley N° 17.235 sobre Impuesto Territorial, el siguiente párrafo tercero, nuevo:</w:t>
      </w:r>
    </w:p>
    <w:p w14:paraId="7096A987" w14:textId="77777777" w:rsidR="00514566" w:rsidRPr="007A51BC" w:rsidRDefault="00514566" w:rsidP="007A51BC">
      <w:pPr>
        <w:tabs>
          <w:tab w:val="left" w:pos="2552"/>
        </w:tabs>
        <w:ind w:firstLine="1932"/>
        <w:jc w:val="both"/>
        <w:rPr>
          <w:rFonts w:ascii="Arial" w:hAnsi="Arial" w:cs="Arial"/>
          <w:sz w:val="24"/>
          <w:szCs w:val="24"/>
          <w:lang w:val="es-MX"/>
        </w:rPr>
      </w:pPr>
      <w:r w:rsidRPr="007A51BC">
        <w:rPr>
          <w:rFonts w:ascii="Arial" w:hAnsi="Arial" w:cs="Arial"/>
          <w:sz w:val="24"/>
          <w:szCs w:val="24"/>
          <w:lang w:val="es-MX"/>
        </w:rPr>
        <w:t>“No estarán gravados con esta sobretasa los bienes sujetos a la aplicación del artículo 27 de esta ley.”.</w:t>
      </w:r>
    </w:p>
    <w:p w14:paraId="5EF289D7" w14:textId="77777777" w:rsidR="00514566" w:rsidRDefault="00514566" w:rsidP="007A51BC">
      <w:pPr>
        <w:tabs>
          <w:tab w:val="left" w:pos="1701"/>
        </w:tabs>
        <w:jc w:val="both"/>
        <w:rPr>
          <w:rFonts w:ascii="Arial" w:hAnsi="Arial" w:cs="Arial"/>
          <w:bCs/>
          <w:sz w:val="24"/>
          <w:szCs w:val="24"/>
        </w:rPr>
      </w:pPr>
    </w:p>
    <w:p w14:paraId="199EE93B" w14:textId="77777777" w:rsidR="00514566" w:rsidRPr="000E3928" w:rsidRDefault="00514566" w:rsidP="00B474AF">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00663409" w14:textId="77777777" w:rsidR="00514566" w:rsidRPr="000E3928" w:rsidRDefault="00514566" w:rsidP="00B474AF">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6BE6E833" w14:textId="77777777" w:rsidR="00514566" w:rsidRPr="007A51BC" w:rsidRDefault="00514566" w:rsidP="007A51BC">
      <w:pPr>
        <w:tabs>
          <w:tab w:val="left" w:pos="1701"/>
        </w:tabs>
        <w:jc w:val="both"/>
        <w:rPr>
          <w:rFonts w:ascii="Arial" w:hAnsi="Arial" w:cs="Arial"/>
          <w:bCs/>
          <w:sz w:val="24"/>
          <w:szCs w:val="24"/>
        </w:rPr>
      </w:pPr>
    </w:p>
    <w:p w14:paraId="1466EFCE" w14:textId="77777777" w:rsidR="00514566" w:rsidRDefault="00514566" w:rsidP="005F0BB8">
      <w:pPr>
        <w:tabs>
          <w:tab w:val="left" w:pos="2268"/>
        </w:tabs>
        <w:autoSpaceDE w:val="0"/>
        <w:autoSpaceDN w:val="0"/>
        <w:adjustRightInd w:val="0"/>
        <w:ind w:right="20" w:firstLine="1980"/>
        <w:jc w:val="both"/>
        <w:rPr>
          <w:rFonts w:ascii="Arial" w:hAnsi="Arial" w:cs="Arial"/>
          <w:color w:val="000000"/>
          <w:sz w:val="24"/>
          <w:szCs w:val="24"/>
        </w:rPr>
      </w:pPr>
      <w:bookmarkStart w:id="2" w:name="_Hlk74772069"/>
      <w:r w:rsidRPr="007A51BC">
        <w:rPr>
          <w:rFonts w:ascii="Arial" w:hAnsi="Arial" w:cs="Arial"/>
          <w:b/>
          <w:bCs/>
          <w:color w:val="000000"/>
          <w:sz w:val="24"/>
          <w:szCs w:val="24"/>
        </w:rPr>
        <w:t xml:space="preserve">Artículo 10.- </w:t>
      </w:r>
      <w:bookmarkEnd w:id="2"/>
      <w:r w:rsidRPr="007A51BC">
        <w:rPr>
          <w:rFonts w:ascii="Arial" w:hAnsi="Arial" w:cs="Arial"/>
          <w:color w:val="000000"/>
          <w:sz w:val="24"/>
          <w:szCs w:val="24"/>
        </w:rPr>
        <w:t>Introdúcense las siguientes modificaciones en el artículo quinto transitorio de la ley N° 20.455 que modifica diversos cuerpos legales para obtener recursos destinados al financiamiento de la reconstrucción del país:</w:t>
      </w:r>
    </w:p>
    <w:p w14:paraId="4C0A7CB0" w14:textId="77777777" w:rsidR="00514566" w:rsidRPr="007A51BC" w:rsidRDefault="00514566" w:rsidP="005F0BB8">
      <w:pPr>
        <w:tabs>
          <w:tab w:val="left" w:pos="2268"/>
        </w:tabs>
        <w:autoSpaceDE w:val="0"/>
        <w:autoSpaceDN w:val="0"/>
        <w:adjustRightInd w:val="0"/>
        <w:ind w:right="20" w:firstLine="1980"/>
        <w:jc w:val="both"/>
        <w:rPr>
          <w:rFonts w:ascii="Arial" w:hAnsi="Arial" w:cs="Arial"/>
          <w:sz w:val="24"/>
          <w:szCs w:val="24"/>
        </w:rPr>
      </w:pPr>
      <w:r w:rsidRPr="007A51BC">
        <w:rPr>
          <w:rFonts w:ascii="Arial" w:hAnsi="Arial" w:cs="Arial"/>
          <w:b/>
          <w:bCs/>
          <w:color w:val="000000"/>
          <w:sz w:val="24"/>
          <w:szCs w:val="24"/>
        </w:rPr>
        <w:t>1)</w:t>
      </w:r>
      <w:r w:rsidRPr="007A51BC">
        <w:rPr>
          <w:rFonts w:ascii="Arial" w:hAnsi="Arial" w:cs="Arial"/>
          <w:color w:val="000000"/>
          <w:sz w:val="24"/>
          <w:szCs w:val="24"/>
        </w:rPr>
        <w:t xml:space="preserve"> Incorpórase, a continuación de la frase “sean propietarios de “viviendas económicas”, lo siguiente: “, hasta el 31 de diciembre del año </w:t>
      </w:r>
      <w:smartTag w:uri="urn:schemas-microsoft-com:office:smarttags" w:element="metricconverter">
        <w:smartTagPr>
          <w:attr w:name="ProductID" w:val="2021,”"/>
        </w:smartTagPr>
        <w:r w:rsidRPr="007A51BC">
          <w:rPr>
            <w:rFonts w:ascii="Arial" w:hAnsi="Arial" w:cs="Arial"/>
            <w:color w:val="000000"/>
            <w:sz w:val="24"/>
            <w:szCs w:val="24"/>
          </w:rPr>
          <w:t>2021.”</w:t>
        </w:r>
      </w:smartTag>
      <w:r w:rsidRPr="007A51BC">
        <w:rPr>
          <w:rFonts w:ascii="Arial" w:hAnsi="Arial" w:cs="Arial"/>
          <w:sz w:val="24"/>
          <w:szCs w:val="24"/>
        </w:rPr>
        <w:t xml:space="preserve"> </w:t>
      </w:r>
    </w:p>
    <w:p w14:paraId="495E5762" w14:textId="77777777" w:rsidR="00514566" w:rsidRPr="007A51BC" w:rsidRDefault="00514566" w:rsidP="000D64D5">
      <w:pPr>
        <w:tabs>
          <w:tab w:val="left" w:pos="1701"/>
        </w:tabs>
        <w:jc w:val="both"/>
        <w:rPr>
          <w:rFonts w:ascii="Arial" w:hAnsi="Arial" w:cs="Arial"/>
          <w:sz w:val="24"/>
          <w:szCs w:val="24"/>
        </w:rPr>
      </w:pPr>
    </w:p>
    <w:p w14:paraId="434B3693" w14:textId="77777777" w:rsidR="00514566" w:rsidRPr="007A51BC" w:rsidRDefault="00514566" w:rsidP="005F0BB8">
      <w:pPr>
        <w:tabs>
          <w:tab w:val="left" w:pos="2268"/>
        </w:tabs>
        <w:autoSpaceDE w:val="0"/>
        <w:autoSpaceDN w:val="0"/>
        <w:adjustRightInd w:val="0"/>
        <w:ind w:right="20" w:firstLine="1980"/>
        <w:jc w:val="both"/>
        <w:rPr>
          <w:rFonts w:ascii="Arial" w:hAnsi="Arial" w:cs="Arial"/>
          <w:sz w:val="24"/>
          <w:szCs w:val="24"/>
        </w:rPr>
      </w:pPr>
      <w:r w:rsidRPr="007A51BC">
        <w:rPr>
          <w:rFonts w:ascii="Arial" w:hAnsi="Arial" w:cs="Arial"/>
          <w:b/>
          <w:bCs/>
          <w:sz w:val="24"/>
          <w:szCs w:val="24"/>
        </w:rPr>
        <w:t>2)</w:t>
      </w:r>
      <w:r w:rsidRPr="007A51BC">
        <w:rPr>
          <w:rFonts w:ascii="Arial" w:hAnsi="Arial" w:cs="Arial"/>
          <w:sz w:val="24"/>
          <w:szCs w:val="24"/>
        </w:rPr>
        <w:t xml:space="preserve"> Incorpórase, a continuación de la frase “las disposiciones de la </w:t>
      </w:r>
      <w:r w:rsidRPr="007A51BC">
        <w:rPr>
          <w:rFonts w:ascii="Arial" w:hAnsi="Arial" w:cs="Arial"/>
          <w:color w:val="000000"/>
          <w:sz w:val="24"/>
          <w:szCs w:val="24"/>
        </w:rPr>
        <w:t>presente</w:t>
      </w:r>
      <w:r w:rsidRPr="007A51BC">
        <w:rPr>
          <w:rFonts w:ascii="Arial" w:hAnsi="Arial" w:cs="Arial"/>
          <w:sz w:val="24"/>
          <w:szCs w:val="24"/>
        </w:rPr>
        <w:t xml:space="preserve"> ley no se aplicarán” la siguiente frase “, hasta el 31 de diciembre del año </w:t>
      </w:r>
      <w:smartTag w:uri="urn:schemas-microsoft-com:office:smarttags" w:element="metricconverter">
        <w:smartTagPr>
          <w:attr w:name="ProductID" w:val="2021,”"/>
        </w:smartTagPr>
        <w:r w:rsidRPr="007A51BC">
          <w:rPr>
            <w:rFonts w:ascii="Arial" w:hAnsi="Arial" w:cs="Arial"/>
            <w:sz w:val="24"/>
            <w:szCs w:val="24"/>
          </w:rPr>
          <w:t>2021,”</w:t>
        </w:r>
      </w:smartTag>
      <w:r w:rsidRPr="007A51BC">
        <w:rPr>
          <w:rFonts w:ascii="Arial" w:hAnsi="Arial" w:cs="Arial"/>
          <w:sz w:val="24"/>
          <w:szCs w:val="24"/>
        </w:rPr>
        <w:t>.</w:t>
      </w:r>
    </w:p>
    <w:p w14:paraId="3779756D" w14:textId="77777777" w:rsidR="00514566" w:rsidRPr="007A51BC" w:rsidRDefault="00514566" w:rsidP="000D64D5">
      <w:pPr>
        <w:tabs>
          <w:tab w:val="left" w:pos="2268"/>
        </w:tabs>
        <w:autoSpaceDE w:val="0"/>
        <w:autoSpaceDN w:val="0"/>
        <w:adjustRightInd w:val="0"/>
        <w:ind w:right="20"/>
        <w:jc w:val="both"/>
        <w:rPr>
          <w:rFonts w:ascii="Arial" w:hAnsi="Arial" w:cs="Arial"/>
          <w:sz w:val="24"/>
          <w:szCs w:val="24"/>
        </w:rPr>
      </w:pPr>
    </w:p>
    <w:p w14:paraId="499AB023" w14:textId="77777777" w:rsidR="00514566" w:rsidRPr="007A51BC" w:rsidRDefault="00514566" w:rsidP="005F0BB8">
      <w:pPr>
        <w:tabs>
          <w:tab w:val="left" w:pos="2268"/>
        </w:tabs>
        <w:autoSpaceDE w:val="0"/>
        <w:autoSpaceDN w:val="0"/>
        <w:adjustRightInd w:val="0"/>
        <w:ind w:right="20" w:firstLine="1980"/>
        <w:jc w:val="both"/>
        <w:rPr>
          <w:rFonts w:ascii="Arial" w:hAnsi="Arial" w:cs="Arial"/>
          <w:sz w:val="24"/>
          <w:szCs w:val="24"/>
        </w:rPr>
      </w:pPr>
      <w:r w:rsidRPr="007A51BC">
        <w:rPr>
          <w:rFonts w:ascii="Arial" w:hAnsi="Arial" w:cs="Arial"/>
          <w:b/>
          <w:bCs/>
          <w:sz w:val="24"/>
          <w:szCs w:val="24"/>
        </w:rPr>
        <w:t>3)</w:t>
      </w:r>
      <w:r w:rsidRPr="007A51BC">
        <w:rPr>
          <w:rFonts w:ascii="Arial" w:hAnsi="Arial" w:cs="Arial"/>
          <w:sz w:val="24"/>
          <w:szCs w:val="24"/>
        </w:rPr>
        <w:t xml:space="preserve"> Incorpórase, a continuación de la frase “las disposiciones de la </w:t>
      </w:r>
      <w:r w:rsidRPr="007A51BC">
        <w:rPr>
          <w:rFonts w:ascii="Arial" w:hAnsi="Arial" w:cs="Arial"/>
          <w:color w:val="000000"/>
          <w:sz w:val="24"/>
          <w:szCs w:val="24"/>
        </w:rPr>
        <w:t>presente</w:t>
      </w:r>
      <w:r w:rsidRPr="007A51BC">
        <w:rPr>
          <w:rFonts w:ascii="Arial" w:hAnsi="Arial" w:cs="Arial"/>
          <w:sz w:val="24"/>
          <w:szCs w:val="24"/>
        </w:rPr>
        <w:t xml:space="preserve"> ley tampoco se aplicarán”, la siguiente frase “, hasta el 31 de diciembre del año </w:t>
      </w:r>
      <w:smartTag w:uri="urn:schemas-microsoft-com:office:smarttags" w:element="metricconverter">
        <w:smartTagPr>
          <w:attr w:name="ProductID" w:val="2021,”"/>
        </w:smartTagPr>
        <w:r w:rsidRPr="007A51BC">
          <w:rPr>
            <w:rFonts w:ascii="Arial" w:hAnsi="Arial" w:cs="Arial"/>
            <w:sz w:val="24"/>
            <w:szCs w:val="24"/>
          </w:rPr>
          <w:t>2021,”</w:t>
        </w:r>
      </w:smartTag>
      <w:r w:rsidRPr="007A51BC">
        <w:rPr>
          <w:rFonts w:ascii="Arial" w:hAnsi="Arial" w:cs="Arial"/>
          <w:sz w:val="24"/>
          <w:szCs w:val="24"/>
        </w:rPr>
        <w:t>.</w:t>
      </w:r>
    </w:p>
    <w:p w14:paraId="4E640AE0" w14:textId="77777777" w:rsidR="00514566" w:rsidRPr="007A51BC" w:rsidRDefault="00514566" w:rsidP="000D64D5">
      <w:pPr>
        <w:tabs>
          <w:tab w:val="left" w:pos="2268"/>
        </w:tabs>
        <w:autoSpaceDE w:val="0"/>
        <w:autoSpaceDN w:val="0"/>
        <w:adjustRightInd w:val="0"/>
        <w:ind w:right="20"/>
        <w:jc w:val="both"/>
        <w:rPr>
          <w:rFonts w:ascii="Arial" w:hAnsi="Arial" w:cs="Arial"/>
          <w:sz w:val="24"/>
          <w:szCs w:val="24"/>
        </w:rPr>
      </w:pPr>
    </w:p>
    <w:p w14:paraId="6F021D3F" w14:textId="77777777" w:rsidR="00514566" w:rsidRDefault="00514566" w:rsidP="005F0BB8">
      <w:pPr>
        <w:tabs>
          <w:tab w:val="left" w:pos="2268"/>
        </w:tabs>
        <w:autoSpaceDE w:val="0"/>
        <w:autoSpaceDN w:val="0"/>
        <w:adjustRightInd w:val="0"/>
        <w:ind w:right="20" w:firstLine="1980"/>
        <w:jc w:val="both"/>
        <w:rPr>
          <w:rFonts w:ascii="Arial" w:hAnsi="Arial" w:cs="Arial"/>
          <w:sz w:val="24"/>
          <w:szCs w:val="24"/>
        </w:rPr>
      </w:pPr>
      <w:r w:rsidRPr="007A51BC">
        <w:rPr>
          <w:rFonts w:ascii="Arial" w:hAnsi="Arial" w:cs="Arial"/>
          <w:b/>
          <w:bCs/>
          <w:sz w:val="24"/>
          <w:szCs w:val="24"/>
        </w:rPr>
        <w:t>4)</w:t>
      </w:r>
      <w:r w:rsidRPr="007A51BC">
        <w:rPr>
          <w:rFonts w:ascii="Arial" w:hAnsi="Arial" w:cs="Arial"/>
          <w:sz w:val="24"/>
          <w:szCs w:val="24"/>
        </w:rPr>
        <w:t xml:space="preserve"> Incorpórase, a continuación del punto final que pasa a ser seguido, la frase “A contar del 1° de enero del año 2022, los propietarios de viviendas económicas quedarán afectos a las disposiciones del referido decreto con fuerza de ley N°2, de 1959, según su texto vigente respecto de todos los </w:t>
      </w:r>
      <w:r w:rsidRPr="007A51BC">
        <w:rPr>
          <w:rFonts w:ascii="Arial" w:hAnsi="Arial" w:cs="Arial"/>
          <w:sz w:val="24"/>
          <w:szCs w:val="24"/>
        </w:rPr>
        <w:lastRenderedPageBreak/>
        <w:t>bienes raíces de su propiedad, cualquiera sea la fecha en que hayan sido adquiridos.”.</w:t>
      </w:r>
    </w:p>
    <w:p w14:paraId="3F28ECFA" w14:textId="77777777" w:rsidR="00514566" w:rsidRPr="000E3928" w:rsidRDefault="00514566" w:rsidP="000253D3">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20180CA9" w14:textId="77777777" w:rsidR="00514566" w:rsidRPr="000E3928" w:rsidRDefault="00514566" w:rsidP="000253D3">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55AA8111" w14:textId="77777777" w:rsidR="00514566" w:rsidRPr="007A51BC" w:rsidRDefault="00514566" w:rsidP="007A51BC">
      <w:pPr>
        <w:tabs>
          <w:tab w:val="left" w:pos="1701"/>
        </w:tabs>
        <w:jc w:val="both"/>
        <w:rPr>
          <w:rFonts w:ascii="Arial" w:hAnsi="Arial" w:cs="Arial"/>
          <w:sz w:val="24"/>
          <w:szCs w:val="24"/>
        </w:rPr>
      </w:pPr>
    </w:p>
    <w:p w14:paraId="09264292" w14:textId="77777777" w:rsidR="00514566" w:rsidRPr="007A51BC" w:rsidRDefault="00514566" w:rsidP="005F0BB8">
      <w:pPr>
        <w:tabs>
          <w:tab w:val="left" w:pos="2268"/>
        </w:tabs>
        <w:autoSpaceDE w:val="0"/>
        <w:autoSpaceDN w:val="0"/>
        <w:adjustRightInd w:val="0"/>
        <w:ind w:right="20" w:firstLine="1980"/>
        <w:jc w:val="both"/>
        <w:rPr>
          <w:rFonts w:ascii="Arial" w:hAnsi="Arial" w:cs="Arial"/>
          <w:b/>
          <w:bCs/>
          <w:color w:val="000000"/>
          <w:sz w:val="24"/>
          <w:szCs w:val="24"/>
        </w:rPr>
      </w:pPr>
      <w:r w:rsidRPr="007A51BC">
        <w:rPr>
          <w:rFonts w:ascii="Arial" w:hAnsi="Arial" w:cs="Arial"/>
          <w:b/>
          <w:bCs/>
          <w:color w:val="000000"/>
          <w:sz w:val="24"/>
          <w:szCs w:val="24"/>
        </w:rPr>
        <w:t xml:space="preserve">Artículo 11.- </w:t>
      </w:r>
      <w:r w:rsidRPr="007A51BC">
        <w:rPr>
          <w:rFonts w:ascii="Arial" w:hAnsi="Arial" w:cs="Arial"/>
          <w:color w:val="000000"/>
          <w:sz w:val="24"/>
          <w:szCs w:val="24"/>
        </w:rPr>
        <w:t>Elimínase el artículo 21 del decreto ley Nº 910, de 1975, que modifica los decretos leyes 619, 824, 825, 826, 827 y 830; otras disposiciones de orden tributario.</w:t>
      </w:r>
    </w:p>
    <w:p w14:paraId="1BD482E7" w14:textId="77777777" w:rsidR="00514566" w:rsidRDefault="00514566" w:rsidP="000D64D5">
      <w:pPr>
        <w:tabs>
          <w:tab w:val="left" w:pos="1134"/>
        </w:tabs>
        <w:rPr>
          <w:rFonts w:ascii="Arial" w:hAnsi="Arial" w:cs="Arial"/>
          <w:b/>
          <w:sz w:val="24"/>
          <w:szCs w:val="24"/>
        </w:rPr>
      </w:pPr>
    </w:p>
    <w:p w14:paraId="42AEA3AC" w14:textId="77777777" w:rsidR="00514566" w:rsidRPr="000E3928" w:rsidRDefault="00514566" w:rsidP="000253D3">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40C9C976" w14:textId="77777777" w:rsidR="00514566" w:rsidRPr="000253D3" w:rsidRDefault="00514566" w:rsidP="000253D3">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184294C1" w14:textId="77777777" w:rsidR="00514566" w:rsidRDefault="00514566" w:rsidP="000D64D5">
      <w:pPr>
        <w:tabs>
          <w:tab w:val="left" w:pos="1134"/>
        </w:tabs>
        <w:rPr>
          <w:rFonts w:ascii="Arial" w:hAnsi="Arial" w:cs="Arial"/>
          <w:b/>
          <w:sz w:val="24"/>
          <w:szCs w:val="24"/>
        </w:rPr>
      </w:pPr>
    </w:p>
    <w:p w14:paraId="4D515E45" w14:textId="77777777" w:rsidR="00514566" w:rsidRPr="007A51BC" w:rsidRDefault="00514566" w:rsidP="005F0BB8">
      <w:pPr>
        <w:tabs>
          <w:tab w:val="left" w:pos="1134"/>
        </w:tabs>
        <w:jc w:val="center"/>
        <w:rPr>
          <w:rFonts w:ascii="Arial" w:hAnsi="Arial" w:cs="Arial"/>
          <w:b/>
          <w:sz w:val="24"/>
          <w:szCs w:val="24"/>
        </w:rPr>
      </w:pPr>
      <w:r w:rsidRPr="007A51BC">
        <w:rPr>
          <w:rFonts w:ascii="Arial" w:hAnsi="Arial" w:cs="Arial"/>
          <w:b/>
          <w:sz w:val="24"/>
          <w:szCs w:val="24"/>
        </w:rPr>
        <w:t>DISPOSICIONES TRANSITORIAS</w:t>
      </w:r>
    </w:p>
    <w:p w14:paraId="459A52B6" w14:textId="77777777" w:rsidR="00514566" w:rsidRDefault="00514566" w:rsidP="000D64D5">
      <w:pPr>
        <w:jc w:val="both"/>
        <w:rPr>
          <w:rFonts w:ascii="Arial" w:hAnsi="Arial" w:cs="Arial"/>
          <w:b/>
          <w:sz w:val="24"/>
          <w:szCs w:val="24"/>
        </w:rPr>
      </w:pPr>
    </w:p>
    <w:p w14:paraId="4C63DB32" w14:textId="77777777" w:rsidR="00514566" w:rsidRPr="007A51BC" w:rsidRDefault="00514566" w:rsidP="005F0BB8">
      <w:pPr>
        <w:ind w:firstLine="2070"/>
        <w:jc w:val="both"/>
        <w:rPr>
          <w:rFonts w:ascii="Arial" w:hAnsi="Arial" w:cs="Arial"/>
          <w:sz w:val="24"/>
          <w:szCs w:val="24"/>
        </w:rPr>
      </w:pPr>
      <w:r w:rsidRPr="007A51BC">
        <w:rPr>
          <w:rFonts w:ascii="Arial" w:hAnsi="Arial" w:cs="Arial"/>
          <w:b/>
          <w:sz w:val="24"/>
          <w:szCs w:val="24"/>
        </w:rPr>
        <w:t xml:space="preserve">Artículo primero.- </w:t>
      </w:r>
      <w:r w:rsidRPr="007A51BC">
        <w:rPr>
          <w:rFonts w:ascii="Arial" w:hAnsi="Arial" w:cs="Arial"/>
          <w:sz w:val="24"/>
          <w:szCs w:val="24"/>
        </w:rPr>
        <w:t>Sin perjuicio de lo dispuesto en los siguientes artículos transitorios, las disposiciones de esta ley entrarán en vigencia a partir del primer día del mes subsiguiente a la fecha de publicación de la presente ley en el Diario Oficial.</w:t>
      </w:r>
    </w:p>
    <w:p w14:paraId="2DDCE728" w14:textId="77777777" w:rsidR="00514566" w:rsidRPr="007A51BC" w:rsidRDefault="00514566" w:rsidP="000D64D5">
      <w:pPr>
        <w:jc w:val="both"/>
        <w:rPr>
          <w:rFonts w:ascii="Arial" w:hAnsi="Arial" w:cs="Arial"/>
          <w:sz w:val="24"/>
          <w:szCs w:val="24"/>
        </w:rPr>
      </w:pPr>
    </w:p>
    <w:p w14:paraId="0E9CA2C8" w14:textId="77777777" w:rsidR="00514566" w:rsidRPr="007A51BC" w:rsidRDefault="00514566" w:rsidP="005F0BB8">
      <w:pPr>
        <w:ind w:firstLine="2070"/>
        <w:jc w:val="both"/>
        <w:rPr>
          <w:rFonts w:ascii="Arial" w:hAnsi="Arial" w:cs="Arial"/>
          <w:sz w:val="24"/>
          <w:szCs w:val="24"/>
        </w:rPr>
      </w:pPr>
      <w:r w:rsidRPr="007A51BC">
        <w:rPr>
          <w:rFonts w:ascii="Arial" w:hAnsi="Arial" w:cs="Arial"/>
          <w:sz w:val="24"/>
          <w:szCs w:val="24"/>
        </w:rPr>
        <w:t xml:space="preserve">Con todo, las disposiciones contenidas en el artículo 2 de la presente ley entrarán en vigencia a contar del mes siguiente de la publicación de la misma.  </w:t>
      </w:r>
    </w:p>
    <w:p w14:paraId="2A1D7D71" w14:textId="77777777" w:rsidR="00514566" w:rsidRDefault="00514566" w:rsidP="000D64D5">
      <w:pPr>
        <w:tabs>
          <w:tab w:val="left" w:pos="2268"/>
          <w:tab w:val="left" w:pos="3600"/>
          <w:tab w:val="left" w:pos="4395"/>
        </w:tabs>
        <w:jc w:val="both"/>
        <w:rPr>
          <w:rFonts w:ascii="Arial" w:hAnsi="Arial" w:cs="Arial"/>
          <w:b/>
          <w:bCs/>
          <w:sz w:val="24"/>
          <w:szCs w:val="24"/>
        </w:rPr>
      </w:pPr>
    </w:p>
    <w:p w14:paraId="48622706" w14:textId="77777777" w:rsidR="00514566" w:rsidRPr="000E3928" w:rsidRDefault="00514566" w:rsidP="00642CDD">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787FFC40" w14:textId="77777777" w:rsidR="00514566" w:rsidRPr="000253D3" w:rsidRDefault="00514566" w:rsidP="00642CDD">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60FD12BE" w14:textId="77777777" w:rsidR="00514566" w:rsidRPr="007A51BC" w:rsidRDefault="00514566" w:rsidP="000D64D5">
      <w:pPr>
        <w:jc w:val="both"/>
        <w:rPr>
          <w:rFonts w:ascii="Arial" w:hAnsi="Arial" w:cs="Arial"/>
          <w:b/>
          <w:sz w:val="24"/>
          <w:szCs w:val="24"/>
          <w:highlight w:val="yellow"/>
        </w:rPr>
      </w:pPr>
    </w:p>
    <w:p w14:paraId="67C4E7A6" w14:textId="77777777" w:rsidR="00514566" w:rsidRPr="007A51BC" w:rsidRDefault="00514566" w:rsidP="005F0BB8">
      <w:pPr>
        <w:ind w:firstLine="2070"/>
        <w:jc w:val="both"/>
        <w:rPr>
          <w:rFonts w:ascii="Arial" w:hAnsi="Arial" w:cs="Arial"/>
          <w:sz w:val="24"/>
          <w:szCs w:val="24"/>
        </w:rPr>
      </w:pPr>
      <w:r w:rsidRPr="007A51BC">
        <w:rPr>
          <w:rFonts w:ascii="Arial" w:hAnsi="Arial" w:cs="Arial"/>
          <w:b/>
          <w:sz w:val="24"/>
          <w:szCs w:val="24"/>
        </w:rPr>
        <w:t>Artículo segundo</w:t>
      </w:r>
      <w:r w:rsidRPr="007A51BC">
        <w:rPr>
          <w:rFonts w:ascii="Arial" w:hAnsi="Arial" w:cs="Arial"/>
          <w:sz w:val="24"/>
          <w:szCs w:val="24"/>
        </w:rPr>
        <w:t xml:space="preserve">.- Los montos de la pensión básica solidaria de vejez y de la pensión máxima con aporte solidario que se devenguen a partir del mes siguiente de la publicación de esta ley serán de $178.958 y $520.366, respectivamente. </w:t>
      </w:r>
    </w:p>
    <w:p w14:paraId="07F7C956" w14:textId="77777777" w:rsidR="00514566" w:rsidRPr="007A51BC" w:rsidRDefault="00514566" w:rsidP="000D64D5">
      <w:pPr>
        <w:jc w:val="both"/>
        <w:rPr>
          <w:rFonts w:ascii="Arial" w:hAnsi="Arial" w:cs="Arial"/>
          <w:bCs/>
          <w:sz w:val="24"/>
          <w:szCs w:val="24"/>
        </w:rPr>
      </w:pPr>
    </w:p>
    <w:p w14:paraId="47F3AFA6" w14:textId="77777777" w:rsidR="00514566" w:rsidRPr="007A51BC" w:rsidRDefault="00514566" w:rsidP="005F0BB8">
      <w:pPr>
        <w:ind w:firstLine="2070"/>
        <w:jc w:val="both"/>
        <w:rPr>
          <w:rFonts w:ascii="Arial" w:hAnsi="Arial" w:cs="Arial"/>
          <w:bCs/>
          <w:sz w:val="24"/>
          <w:szCs w:val="24"/>
          <w:lang w:val="es-MX"/>
        </w:rPr>
      </w:pPr>
      <w:r w:rsidRPr="007A51BC">
        <w:rPr>
          <w:rFonts w:ascii="Arial" w:hAnsi="Arial" w:cs="Arial"/>
          <w:bCs/>
          <w:sz w:val="24"/>
          <w:szCs w:val="24"/>
          <w:lang w:val="es-MX"/>
        </w:rPr>
        <w:t>El reajuste establecido en el artículo 8 de la ley Nº 20.255, seguirá aplicándose conforme a lo establecido en dicha norma. Sin embargo, para el reajuste del año 2022 deberán seguirse las siguientes reglas especiales:</w:t>
      </w:r>
    </w:p>
    <w:p w14:paraId="6AA6511D" w14:textId="77777777" w:rsidR="00514566" w:rsidRPr="007A51BC" w:rsidRDefault="00514566" w:rsidP="000D64D5">
      <w:pPr>
        <w:jc w:val="both"/>
        <w:rPr>
          <w:rFonts w:ascii="Arial" w:hAnsi="Arial" w:cs="Arial"/>
          <w:bCs/>
          <w:sz w:val="24"/>
          <w:szCs w:val="24"/>
        </w:rPr>
      </w:pPr>
    </w:p>
    <w:p w14:paraId="0982AF43" w14:textId="77777777" w:rsidR="00514566" w:rsidRPr="007A51BC" w:rsidRDefault="00514566" w:rsidP="005F0BB8">
      <w:pPr>
        <w:autoSpaceDE w:val="0"/>
        <w:autoSpaceDN w:val="0"/>
        <w:adjustRightInd w:val="0"/>
        <w:ind w:firstLine="2070"/>
        <w:jc w:val="both"/>
        <w:rPr>
          <w:rFonts w:ascii="Arial" w:hAnsi="Arial" w:cs="Arial"/>
          <w:sz w:val="24"/>
          <w:szCs w:val="24"/>
        </w:rPr>
      </w:pPr>
      <w:r w:rsidRPr="007A51BC">
        <w:rPr>
          <w:rFonts w:ascii="Arial" w:hAnsi="Arial" w:cs="Arial"/>
          <w:sz w:val="24"/>
          <w:szCs w:val="24"/>
        </w:rPr>
        <w:t>a) Para efectos del cálculo en la variación del Índice de Precios al Consumidor, se considerará como último reajuste concedido aquel efectuado en el año 2021, en virtud del artículo 8 antedicho.</w:t>
      </w:r>
    </w:p>
    <w:p w14:paraId="758A5C20" w14:textId="77777777" w:rsidR="00514566" w:rsidRPr="007A51BC" w:rsidRDefault="00514566" w:rsidP="000D64D5">
      <w:pPr>
        <w:autoSpaceDE w:val="0"/>
        <w:autoSpaceDN w:val="0"/>
        <w:adjustRightInd w:val="0"/>
        <w:jc w:val="both"/>
        <w:rPr>
          <w:rFonts w:ascii="Arial" w:hAnsi="Arial" w:cs="Arial"/>
          <w:sz w:val="24"/>
          <w:szCs w:val="24"/>
        </w:rPr>
      </w:pPr>
    </w:p>
    <w:p w14:paraId="57FD4011" w14:textId="77777777" w:rsidR="00514566" w:rsidRPr="007A51BC" w:rsidRDefault="00514566" w:rsidP="005F0BB8">
      <w:pPr>
        <w:autoSpaceDE w:val="0"/>
        <w:autoSpaceDN w:val="0"/>
        <w:adjustRightInd w:val="0"/>
        <w:ind w:firstLine="2070"/>
        <w:jc w:val="both"/>
        <w:rPr>
          <w:rFonts w:ascii="Arial" w:hAnsi="Arial" w:cs="Arial"/>
          <w:sz w:val="24"/>
          <w:szCs w:val="24"/>
        </w:rPr>
      </w:pPr>
      <w:r w:rsidRPr="007A51BC">
        <w:rPr>
          <w:rFonts w:ascii="Arial" w:hAnsi="Arial" w:cs="Arial"/>
          <w:sz w:val="24"/>
          <w:szCs w:val="24"/>
        </w:rPr>
        <w:t xml:space="preserve">b) Obtenido el porcentaje de reajuste correspondiente, éste se aplicará sobre los montos de la pensión básica solidaria de vejez y de la </w:t>
      </w:r>
      <w:r w:rsidRPr="007A51BC">
        <w:rPr>
          <w:rFonts w:ascii="Arial" w:hAnsi="Arial" w:cs="Arial"/>
          <w:sz w:val="24"/>
          <w:szCs w:val="24"/>
        </w:rPr>
        <w:lastRenderedPageBreak/>
        <w:t>pensión máxima con aporte solidario, señalados en el inciso primero de esta disposición.</w:t>
      </w:r>
    </w:p>
    <w:p w14:paraId="298FC38A" w14:textId="77777777" w:rsidR="00514566" w:rsidRPr="000D64D5" w:rsidRDefault="00514566" w:rsidP="000D64D5">
      <w:pPr>
        <w:autoSpaceDE w:val="0"/>
        <w:autoSpaceDN w:val="0"/>
        <w:adjustRightInd w:val="0"/>
        <w:jc w:val="both"/>
        <w:rPr>
          <w:rFonts w:ascii="Arial" w:hAnsi="Arial" w:cs="Arial"/>
          <w:b/>
          <w:color w:val="000000"/>
          <w:sz w:val="24"/>
          <w:szCs w:val="24"/>
        </w:rPr>
      </w:pPr>
    </w:p>
    <w:p w14:paraId="0B4D462D" w14:textId="37A83AF0" w:rsidR="00514566" w:rsidRDefault="00514566" w:rsidP="00111DAB">
      <w:pPr>
        <w:ind w:firstLine="1985"/>
        <w:jc w:val="both"/>
        <w:rPr>
          <w:rFonts w:ascii="Arial" w:hAnsi="Arial" w:cs="Arial"/>
          <w:b/>
          <w:sz w:val="24"/>
          <w:szCs w:val="24"/>
        </w:rPr>
      </w:pPr>
      <w:r w:rsidRPr="00642CDD">
        <w:rPr>
          <w:rFonts w:ascii="Arial" w:hAnsi="Arial" w:cs="Arial"/>
          <w:b/>
          <w:sz w:val="24"/>
          <w:szCs w:val="24"/>
        </w:rPr>
        <w:t>-- La diputada señora Yeomans, doña Gael, y el diputado señor Labra presentaron indicación para sustituir, en el artículo segundo transitorio, el guarismo “$178.958” por “</w:t>
      </w:r>
      <w:smartTag w:uri="urn:schemas-microsoft-com:office:smarttags" w:element="metricconverter">
        <w:smartTagPr>
          <w:attr w:name="ProductID" w:val="2021,”"/>
        </w:smartTagPr>
        <w:r w:rsidRPr="00642CDD">
          <w:rPr>
            <w:rFonts w:ascii="Arial" w:hAnsi="Arial" w:cs="Arial"/>
            <w:b/>
            <w:sz w:val="24"/>
            <w:szCs w:val="24"/>
          </w:rPr>
          <w:t>210.000”</w:t>
        </w:r>
      </w:smartTag>
      <w:r w:rsidRPr="00642CDD">
        <w:rPr>
          <w:rFonts w:ascii="Arial" w:hAnsi="Arial" w:cs="Arial"/>
          <w:b/>
          <w:sz w:val="24"/>
          <w:szCs w:val="24"/>
        </w:rPr>
        <w:t>.</w:t>
      </w:r>
    </w:p>
    <w:p w14:paraId="4BE9D3E4" w14:textId="6472AF56" w:rsidR="00252633" w:rsidRDefault="00252633" w:rsidP="00111DAB">
      <w:pPr>
        <w:ind w:firstLine="1985"/>
        <w:jc w:val="both"/>
        <w:rPr>
          <w:rFonts w:ascii="Arial" w:hAnsi="Arial" w:cs="Arial"/>
          <w:b/>
          <w:sz w:val="24"/>
          <w:szCs w:val="24"/>
        </w:rPr>
      </w:pPr>
    </w:p>
    <w:p w14:paraId="63A9D9C7" w14:textId="77777777" w:rsidR="00252633" w:rsidRDefault="00252633" w:rsidP="00252633">
      <w:pPr>
        <w:ind w:firstLine="1985"/>
        <w:jc w:val="both"/>
        <w:rPr>
          <w:rFonts w:ascii="Arial" w:hAnsi="Arial" w:cs="Arial"/>
          <w:bCs/>
          <w:sz w:val="24"/>
          <w:szCs w:val="24"/>
        </w:rPr>
      </w:pPr>
      <w:r>
        <w:rPr>
          <w:rFonts w:ascii="Arial" w:hAnsi="Arial" w:cs="Arial"/>
          <w:bCs/>
          <w:sz w:val="24"/>
          <w:szCs w:val="24"/>
        </w:rPr>
        <w:t xml:space="preserve">La diputada señora </w:t>
      </w:r>
      <w:r w:rsidRPr="0004217B">
        <w:rPr>
          <w:rFonts w:ascii="Arial" w:hAnsi="Arial" w:cs="Arial"/>
          <w:b/>
          <w:sz w:val="24"/>
          <w:szCs w:val="24"/>
        </w:rPr>
        <w:t>Yeomans</w:t>
      </w:r>
      <w:r>
        <w:rPr>
          <w:rFonts w:ascii="Arial" w:hAnsi="Arial" w:cs="Arial"/>
          <w:bCs/>
          <w:sz w:val="24"/>
          <w:szCs w:val="24"/>
        </w:rPr>
        <w:t xml:space="preserve"> y el diputado señor </w:t>
      </w:r>
      <w:r w:rsidRPr="0004217B">
        <w:rPr>
          <w:rFonts w:ascii="Arial" w:hAnsi="Arial" w:cs="Arial"/>
          <w:b/>
          <w:sz w:val="24"/>
          <w:szCs w:val="24"/>
        </w:rPr>
        <w:t>Labra</w:t>
      </w:r>
      <w:r>
        <w:rPr>
          <w:rFonts w:ascii="Arial" w:hAnsi="Arial" w:cs="Arial"/>
          <w:bCs/>
          <w:sz w:val="24"/>
          <w:szCs w:val="24"/>
        </w:rPr>
        <w:t xml:space="preserve"> manifestaron que la indicación, a propuesta de la Fundación Sol, tiene por objeto aumentar el monto propuesto por el Gobierno de $178.958 a $210.000, para así </w:t>
      </w:r>
      <w:r w:rsidRPr="0004217B">
        <w:rPr>
          <w:rFonts w:ascii="Arial" w:hAnsi="Arial" w:cs="Arial"/>
          <w:bCs/>
          <w:sz w:val="24"/>
          <w:szCs w:val="24"/>
        </w:rPr>
        <w:t>lograr las cifras que tiene una canasta básica de consumo</w:t>
      </w:r>
      <w:r>
        <w:rPr>
          <w:rFonts w:ascii="Arial" w:hAnsi="Arial" w:cs="Arial"/>
          <w:bCs/>
          <w:sz w:val="24"/>
          <w:szCs w:val="24"/>
        </w:rPr>
        <w:t>.</w:t>
      </w:r>
    </w:p>
    <w:p w14:paraId="10D220AB" w14:textId="77777777" w:rsidR="00252633" w:rsidRDefault="00252633" w:rsidP="00252633">
      <w:pPr>
        <w:ind w:firstLine="1985"/>
        <w:jc w:val="both"/>
        <w:rPr>
          <w:rFonts w:ascii="Arial" w:hAnsi="Arial" w:cs="Arial"/>
          <w:bCs/>
          <w:sz w:val="24"/>
          <w:szCs w:val="24"/>
        </w:rPr>
      </w:pPr>
    </w:p>
    <w:p w14:paraId="061487E1" w14:textId="29508384" w:rsidR="00252633" w:rsidRPr="0004217B" w:rsidRDefault="00252633" w:rsidP="00252633">
      <w:pPr>
        <w:ind w:firstLine="1985"/>
        <w:jc w:val="both"/>
        <w:rPr>
          <w:rFonts w:ascii="Arial" w:hAnsi="Arial" w:cs="Arial"/>
          <w:bCs/>
          <w:sz w:val="24"/>
          <w:szCs w:val="24"/>
        </w:rPr>
      </w:pPr>
      <w:r>
        <w:rPr>
          <w:rFonts w:ascii="Arial" w:hAnsi="Arial" w:cs="Arial"/>
          <w:bCs/>
          <w:sz w:val="24"/>
          <w:szCs w:val="24"/>
        </w:rPr>
        <w:t xml:space="preserve">El señor </w:t>
      </w:r>
      <w:r w:rsidRPr="00880BEE">
        <w:rPr>
          <w:rFonts w:ascii="Arial" w:hAnsi="Arial" w:cs="Arial"/>
          <w:b/>
          <w:sz w:val="24"/>
          <w:szCs w:val="24"/>
        </w:rPr>
        <w:t>Weber</w:t>
      </w:r>
      <w:r>
        <w:rPr>
          <w:rFonts w:ascii="Arial" w:hAnsi="Arial" w:cs="Arial"/>
          <w:bCs/>
          <w:sz w:val="24"/>
          <w:szCs w:val="24"/>
        </w:rPr>
        <w:t xml:space="preserve">, Subsecretario de Hacienda, señaló que la indicación es inadmisible, pues no indica </w:t>
      </w:r>
      <w:r w:rsidRPr="0004217B">
        <w:rPr>
          <w:rFonts w:ascii="Arial" w:hAnsi="Arial" w:cs="Arial"/>
          <w:bCs/>
          <w:sz w:val="24"/>
          <w:szCs w:val="24"/>
        </w:rPr>
        <w:t xml:space="preserve">el modo en que se </w:t>
      </w:r>
      <w:r>
        <w:rPr>
          <w:rFonts w:ascii="Arial" w:hAnsi="Arial" w:cs="Arial"/>
          <w:bCs/>
          <w:sz w:val="24"/>
          <w:szCs w:val="24"/>
        </w:rPr>
        <w:t>va a financiar tal aumento</w:t>
      </w:r>
      <w:r w:rsidRPr="0004217B">
        <w:rPr>
          <w:rFonts w:ascii="Arial" w:hAnsi="Arial" w:cs="Arial"/>
          <w:bCs/>
          <w:sz w:val="24"/>
          <w:szCs w:val="24"/>
        </w:rPr>
        <w:t xml:space="preserve">, además de que irroga gasto fiscal, </w:t>
      </w:r>
      <w:r>
        <w:rPr>
          <w:rFonts w:ascii="Arial" w:hAnsi="Arial" w:cs="Arial"/>
          <w:bCs/>
          <w:sz w:val="24"/>
          <w:szCs w:val="24"/>
        </w:rPr>
        <w:t>cuestión que es</w:t>
      </w:r>
      <w:r w:rsidRPr="0004217B">
        <w:rPr>
          <w:rFonts w:ascii="Arial" w:hAnsi="Arial" w:cs="Arial"/>
          <w:bCs/>
          <w:sz w:val="24"/>
          <w:szCs w:val="24"/>
        </w:rPr>
        <w:t xml:space="preserve"> de iniciativa exclusiva del Ejecutivo, según lo establece la Constitución.</w:t>
      </w:r>
    </w:p>
    <w:p w14:paraId="2E89D2F0" w14:textId="77777777" w:rsidR="00514566" w:rsidRPr="00111DAB" w:rsidRDefault="00514566" w:rsidP="000D64D5">
      <w:pPr>
        <w:autoSpaceDE w:val="0"/>
        <w:autoSpaceDN w:val="0"/>
        <w:adjustRightInd w:val="0"/>
        <w:jc w:val="both"/>
        <w:rPr>
          <w:rFonts w:ascii="Arial" w:hAnsi="Arial" w:cs="Arial"/>
          <w:b/>
          <w:color w:val="000000"/>
          <w:sz w:val="24"/>
          <w:szCs w:val="24"/>
        </w:rPr>
      </w:pPr>
    </w:p>
    <w:p w14:paraId="786E0991" w14:textId="77777777" w:rsidR="00514566" w:rsidRPr="000E25B4" w:rsidRDefault="00514566" w:rsidP="000253D3">
      <w:pPr>
        <w:tabs>
          <w:tab w:val="left" w:pos="2694"/>
        </w:tabs>
        <w:ind w:firstLine="1985"/>
        <w:jc w:val="both"/>
        <w:rPr>
          <w:rFonts w:ascii="Arial" w:hAnsi="Arial" w:cs="Arial"/>
          <w:b/>
          <w:bCs/>
          <w:spacing w:val="-3"/>
          <w:sz w:val="24"/>
          <w:szCs w:val="24"/>
        </w:rPr>
      </w:pPr>
      <w:r>
        <w:rPr>
          <w:rFonts w:ascii="Arial" w:hAnsi="Arial" w:cs="Arial"/>
          <w:b/>
          <w:bCs/>
          <w:spacing w:val="-3"/>
          <w:sz w:val="24"/>
          <w:szCs w:val="24"/>
        </w:rPr>
        <w:t>-- Reclamada la admisibilidad, se declaró admisible por 5 votos favor y 4 en contra.</w:t>
      </w:r>
    </w:p>
    <w:p w14:paraId="3071EB59" w14:textId="77777777" w:rsidR="00514566" w:rsidRDefault="00514566" w:rsidP="000253D3">
      <w:pPr>
        <w:tabs>
          <w:tab w:val="left" w:pos="2268"/>
          <w:tab w:val="left" w:pos="3600"/>
        </w:tabs>
        <w:jc w:val="both"/>
        <w:rPr>
          <w:rFonts w:ascii="Arial" w:hAnsi="Arial" w:cs="Arial"/>
        </w:rPr>
      </w:pPr>
    </w:p>
    <w:p w14:paraId="1D5E8FEC" w14:textId="77777777" w:rsidR="00514566" w:rsidRDefault="00514566" w:rsidP="000253D3">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Sometidas a votación, fueron aprobadas por 5 votos a favor, 4 en contra y ninguna abstención.</w:t>
      </w:r>
    </w:p>
    <w:p w14:paraId="4FC41B5D" w14:textId="77777777" w:rsidR="00514566" w:rsidRPr="00EC5E1B" w:rsidRDefault="00514566" w:rsidP="000253D3">
      <w:pPr>
        <w:tabs>
          <w:tab w:val="left" w:pos="2268"/>
          <w:tab w:val="left" w:pos="3600"/>
        </w:tabs>
        <w:ind w:firstLine="2000"/>
        <w:jc w:val="both"/>
        <w:rPr>
          <w:rFonts w:ascii="Arial" w:hAnsi="Arial" w:cs="Arial"/>
        </w:rPr>
      </w:pPr>
      <w:r>
        <w:rPr>
          <w:rFonts w:ascii="Arial" w:hAnsi="Arial" w:cs="Arial"/>
        </w:rPr>
        <w:t xml:space="preserve">(Votaron a favor las diputadas señoras </w:t>
      </w:r>
      <w:r>
        <w:rPr>
          <w:rFonts w:ascii="Arial" w:hAnsi="Arial" w:cs="Arial"/>
          <w:b/>
          <w:bCs/>
        </w:rPr>
        <w:t>Sandoval</w:t>
      </w:r>
      <w:r>
        <w:rPr>
          <w:rFonts w:ascii="Arial" w:hAnsi="Arial" w:cs="Arial"/>
        </w:rPr>
        <w:t xml:space="preserve">, doña Marcela y </w:t>
      </w:r>
      <w:r w:rsidRPr="00F00B89">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w:t>
      </w:r>
      <w:r>
        <w:rPr>
          <w:rFonts w:ascii="Arial" w:hAnsi="Arial" w:cs="Arial"/>
          <w:b/>
          <w:bCs/>
        </w:rPr>
        <w:t>Labra</w:t>
      </w:r>
      <w:r>
        <w:rPr>
          <w:rFonts w:ascii="Arial" w:hAnsi="Arial" w:cs="Arial"/>
        </w:rPr>
        <w:t xml:space="preserve">, don Amaro y </w:t>
      </w:r>
      <w:r w:rsidRPr="00AA5DD6">
        <w:rPr>
          <w:rFonts w:ascii="Arial" w:hAnsi="Arial" w:cs="Arial"/>
          <w:b/>
          <w:bCs/>
        </w:rPr>
        <w:t>Silber</w:t>
      </w:r>
      <w:r>
        <w:rPr>
          <w:rFonts w:ascii="Arial" w:hAnsi="Arial" w:cs="Arial"/>
        </w:rPr>
        <w:t xml:space="preserve">, don Gabriel. En contra votaron los diputados señores </w:t>
      </w:r>
      <w:r w:rsidRPr="00F00B89">
        <w:rPr>
          <w:rFonts w:ascii="Arial" w:hAnsi="Arial" w:cs="Arial"/>
          <w:b/>
          <w:bCs/>
        </w:rPr>
        <w:t>Celis</w:t>
      </w:r>
      <w:r>
        <w:rPr>
          <w:rFonts w:ascii="Arial" w:hAnsi="Arial" w:cs="Arial"/>
        </w:rPr>
        <w:t xml:space="preserve">, don Andrés -en reemplazo del diputado señor Sauerbaum-; </w:t>
      </w:r>
      <w:r w:rsidRPr="00AA5DD6">
        <w:rPr>
          <w:rFonts w:ascii="Arial" w:hAnsi="Arial" w:cs="Arial"/>
          <w:b/>
          <w:bCs/>
        </w:rPr>
        <w:t>Labbé</w:t>
      </w:r>
      <w:r>
        <w:rPr>
          <w:rFonts w:ascii="Arial" w:hAnsi="Arial" w:cs="Arial"/>
        </w:rPr>
        <w:t xml:space="preserve">, don Cristián; </w:t>
      </w:r>
      <w:r>
        <w:rPr>
          <w:rFonts w:ascii="Arial" w:hAnsi="Arial" w:cs="Arial"/>
          <w:b/>
          <w:bCs/>
        </w:rPr>
        <w:t xml:space="preserve">Molina, </w:t>
      </w:r>
      <w:r w:rsidRPr="00F00B89">
        <w:rPr>
          <w:rFonts w:ascii="Arial" w:hAnsi="Arial" w:cs="Arial"/>
        </w:rPr>
        <w:t>don Andrés</w:t>
      </w:r>
      <w:r>
        <w:rPr>
          <w:rFonts w:ascii="Arial" w:hAnsi="Arial" w:cs="Arial"/>
          <w:b/>
          <w:bCs/>
        </w:rPr>
        <w:t xml:space="preserve"> </w:t>
      </w:r>
      <w:r w:rsidRPr="00F00B89">
        <w:rPr>
          <w:rFonts w:ascii="Arial" w:hAnsi="Arial" w:cs="Arial"/>
        </w:rPr>
        <w:t>y</w:t>
      </w:r>
      <w:r>
        <w:rPr>
          <w:rFonts w:ascii="Arial" w:hAnsi="Arial" w:cs="Arial"/>
          <w:b/>
          <w:bCs/>
        </w:rPr>
        <w:t xml:space="preserve"> Pérez, </w:t>
      </w:r>
      <w:r w:rsidRPr="00F00B89">
        <w:rPr>
          <w:rFonts w:ascii="Arial" w:hAnsi="Arial" w:cs="Arial"/>
        </w:rPr>
        <w:t>don Leopoldo</w:t>
      </w:r>
      <w:r>
        <w:rPr>
          <w:rFonts w:ascii="Arial" w:hAnsi="Arial" w:cs="Arial"/>
        </w:rPr>
        <w:t xml:space="preserve"> -en reemplazo del diputado Duran-.).</w:t>
      </w:r>
    </w:p>
    <w:p w14:paraId="315A9554" w14:textId="77777777" w:rsidR="00514566" w:rsidRPr="007A51BC" w:rsidRDefault="00514566" w:rsidP="008324BF">
      <w:pPr>
        <w:autoSpaceDE w:val="0"/>
        <w:autoSpaceDN w:val="0"/>
        <w:adjustRightInd w:val="0"/>
        <w:jc w:val="both"/>
        <w:rPr>
          <w:rFonts w:ascii="Arial" w:hAnsi="Arial" w:cs="Arial"/>
          <w:b/>
          <w:color w:val="000000"/>
          <w:sz w:val="24"/>
          <w:szCs w:val="24"/>
          <w:lang w:val="es-MX"/>
        </w:rPr>
      </w:pPr>
    </w:p>
    <w:p w14:paraId="7B1F897C" w14:textId="77777777" w:rsidR="00514566" w:rsidRDefault="00514566" w:rsidP="005F0BB8">
      <w:pPr>
        <w:ind w:firstLine="2070"/>
        <w:jc w:val="both"/>
        <w:rPr>
          <w:rFonts w:ascii="Arial" w:hAnsi="Arial" w:cs="Arial"/>
          <w:sz w:val="24"/>
          <w:szCs w:val="24"/>
        </w:rPr>
      </w:pPr>
      <w:r w:rsidRPr="007A51BC">
        <w:rPr>
          <w:rFonts w:ascii="Arial" w:hAnsi="Arial" w:cs="Arial"/>
          <w:b/>
          <w:sz w:val="24"/>
          <w:szCs w:val="24"/>
        </w:rPr>
        <w:t xml:space="preserve">Artículo tercero.- </w:t>
      </w:r>
      <w:r w:rsidRPr="007A51BC">
        <w:rPr>
          <w:rFonts w:ascii="Arial" w:hAnsi="Arial" w:cs="Arial"/>
          <w:sz w:val="24"/>
          <w:szCs w:val="24"/>
        </w:rPr>
        <w:t>A partir de la entrada en vigencia de la presente ley y hasta el 31 de diciembre de 2023, se entenderá que quienes estén en goce de la exención de salud establecida en la ley N° 20.531, cumplen con el requisito establecido en la letra b) del artículo 3° de la ley N° 20.255. Con todo, deberán presentar la correspondiente solicitud en el Instituto de Previsión Social, de acuerdo al artículo 6º de la ley Nº 20.255 y cumplir los demás requisitos exigidos por la mencionada ley.</w:t>
      </w:r>
    </w:p>
    <w:p w14:paraId="03EA4F50" w14:textId="77777777" w:rsidR="00514566" w:rsidRDefault="00514566" w:rsidP="000D64D5">
      <w:pPr>
        <w:jc w:val="both"/>
        <w:rPr>
          <w:rFonts w:ascii="Arial" w:hAnsi="Arial" w:cs="Arial"/>
          <w:sz w:val="24"/>
          <w:szCs w:val="24"/>
        </w:rPr>
      </w:pPr>
    </w:p>
    <w:p w14:paraId="4EF16DE1" w14:textId="77777777" w:rsidR="00514566" w:rsidRPr="000E3928" w:rsidRDefault="00514566" w:rsidP="00642CDD">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1F1124F6" w14:textId="77777777" w:rsidR="00514566" w:rsidRPr="000253D3" w:rsidRDefault="00514566" w:rsidP="00642CDD">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6FC3AB22" w14:textId="77777777" w:rsidR="00514566" w:rsidRPr="007A51BC" w:rsidRDefault="00514566" w:rsidP="00642CDD">
      <w:pPr>
        <w:jc w:val="both"/>
        <w:rPr>
          <w:rFonts w:ascii="Arial" w:hAnsi="Arial" w:cs="Arial"/>
          <w:sz w:val="24"/>
          <w:szCs w:val="24"/>
        </w:rPr>
      </w:pPr>
    </w:p>
    <w:p w14:paraId="40893947" w14:textId="77777777" w:rsidR="00514566" w:rsidRDefault="00514566" w:rsidP="005F0BB8">
      <w:pPr>
        <w:ind w:firstLine="2070"/>
        <w:jc w:val="both"/>
        <w:rPr>
          <w:rFonts w:ascii="Arial" w:hAnsi="Arial" w:cs="Arial"/>
          <w:sz w:val="24"/>
          <w:szCs w:val="24"/>
        </w:rPr>
      </w:pPr>
      <w:r w:rsidRPr="007A51BC">
        <w:rPr>
          <w:rFonts w:ascii="Arial" w:hAnsi="Arial" w:cs="Arial"/>
          <w:b/>
          <w:sz w:val="24"/>
          <w:szCs w:val="24"/>
        </w:rPr>
        <w:t>Artículo cuarto</w:t>
      </w:r>
      <w:r w:rsidRPr="007A51BC">
        <w:rPr>
          <w:rFonts w:ascii="Arial" w:hAnsi="Arial" w:cs="Arial"/>
          <w:sz w:val="24"/>
          <w:szCs w:val="24"/>
        </w:rPr>
        <w:t>.- Las modificaciones que esta ley introduce a los artículos 10 y 21 de la ley N° 20.255, no regirán respecto de los retiros de Excedente de Libre Disposición efectuados con anterioridad a la fecha de entrada en vigencia de la presente ley.</w:t>
      </w:r>
    </w:p>
    <w:p w14:paraId="6B67316E" w14:textId="77777777" w:rsidR="00514566" w:rsidRDefault="00514566" w:rsidP="000D64D5">
      <w:pPr>
        <w:jc w:val="both"/>
        <w:rPr>
          <w:rFonts w:ascii="Arial" w:hAnsi="Arial" w:cs="Arial"/>
          <w:sz w:val="24"/>
          <w:szCs w:val="24"/>
        </w:rPr>
      </w:pPr>
    </w:p>
    <w:p w14:paraId="70E04497" w14:textId="77777777" w:rsidR="00514566" w:rsidRPr="000E3928" w:rsidRDefault="00514566" w:rsidP="00642CDD">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66B449F7" w14:textId="77777777" w:rsidR="00514566" w:rsidRPr="00642CDD" w:rsidRDefault="00514566" w:rsidP="00642CDD">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w:t>
      </w:r>
      <w:r w:rsidRPr="000E3928">
        <w:rPr>
          <w:rFonts w:ascii="Arial" w:hAnsi="Arial" w:cs="Arial"/>
        </w:rPr>
        <w:lastRenderedPageBreak/>
        <w:t xml:space="preserve">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2D868556" w14:textId="77777777" w:rsidR="00514566" w:rsidRPr="007A51BC" w:rsidRDefault="00514566" w:rsidP="000D64D5">
      <w:pPr>
        <w:jc w:val="both"/>
        <w:rPr>
          <w:rFonts w:ascii="Arial" w:hAnsi="Arial" w:cs="Arial"/>
          <w:sz w:val="24"/>
          <w:szCs w:val="24"/>
        </w:rPr>
      </w:pPr>
    </w:p>
    <w:p w14:paraId="1CB610B5" w14:textId="77777777" w:rsidR="00514566" w:rsidRDefault="00514566" w:rsidP="005F0BB8">
      <w:pPr>
        <w:ind w:firstLine="2070"/>
        <w:jc w:val="both"/>
        <w:rPr>
          <w:rFonts w:ascii="Arial" w:hAnsi="Arial" w:cs="Arial"/>
          <w:sz w:val="24"/>
          <w:szCs w:val="24"/>
          <w:lang w:val="es-MX"/>
        </w:rPr>
      </w:pPr>
      <w:r w:rsidRPr="007A51BC">
        <w:rPr>
          <w:rFonts w:ascii="Arial" w:hAnsi="Arial" w:cs="Arial"/>
          <w:b/>
          <w:bCs/>
          <w:sz w:val="24"/>
          <w:szCs w:val="24"/>
          <w:lang w:val="es-MX"/>
        </w:rPr>
        <w:t>Artículo quinto.</w:t>
      </w:r>
      <w:r w:rsidRPr="007A51BC">
        <w:rPr>
          <w:rFonts w:ascii="Arial" w:hAnsi="Arial" w:cs="Arial"/>
          <w:sz w:val="24"/>
          <w:szCs w:val="24"/>
          <w:lang w:val="es-MX"/>
        </w:rPr>
        <w:t>- El entero de la cotización del Seguro de Invalidez y Sobrevivencia a que se refiere el artículo 25 ter de la ley N° 19.728, reemplazado por el artículo 3° de la presente ley, entrará a regir respecto de las prestaciones por cesantía que se originen a contar del inicio de vigencia del siguiente contrato de licitación del Seguro de Invalidez y Sobrevivencia, posterior a la vigencia de esta ley de acuerdo al artículo primero transitorio. Por su parte, la modificación que extiende la cobertura de dicho Seguro, incluida en el artículo 4° de la presente ley, que modifica el artículo 54 del decreto ley N° 3.500, de 1980, comenzará a regir una vez que se haya cotizado para el Seguro de Invalidez y Sobrevivencia en relación a las prestaciones por cesantía a que se refiere la ley N° 19.728.</w:t>
      </w:r>
    </w:p>
    <w:p w14:paraId="0FABA8C7" w14:textId="77777777" w:rsidR="00514566" w:rsidRDefault="00514566" w:rsidP="000D64D5">
      <w:pPr>
        <w:jc w:val="both"/>
        <w:rPr>
          <w:rFonts w:ascii="Arial" w:hAnsi="Arial" w:cs="Arial"/>
          <w:sz w:val="24"/>
          <w:szCs w:val="24"/>
          <w:lang w:val="es-MX"/>
        </w:rPr>
      </w:pPr>
    </w:p>
    <w:p w14:paraId="47769689" w14:textId="77777777" w:rsidR="00514566" w:rsidRPr="000E3928" w:rsidRDefault="00514566" w:rsidP="00642CDD">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2B79E11C" w14:textId="77777777" w:rsidR="00514566" w:rsidRPr="00642CDD" w:rsidRDefault="00514566" w:rsidP="00642CDD">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7DBDB2C1" w14:textId="77777777" w:rsidR="00514566" w:rsidRPr="007A51BC" w:rsidRDefault="00514566" w:rsidP="000D64D5">
      <w:pPr>
        <w:jc w:val="both"/>
        <w:rPr>
          <w:rFonts w:ascii="Arial" w:hAnsi="Arial" w:cs="Arial"/>
          <w:sz w:val="24"/>
          <w:szCs w:val="24"/>
          <w:lang w:val="es-MX"/>
        </w:rPr>
      </w:pPr>
    </w:p>
    <w:p w14:paraId="717F902B" w14:textId="77777777" w:rsidR="00514566" w:rsidRPr="007A51BC" w:rsidRDefault="00514566" w:rsidP="005F0BB8">
      <w:pPr>
        <w:ind w:firstLine="2070"/>
        <w:jc w:val="both"/>
        <w:rPr>
          <w:rFonts w:ascii="Arial" w:hAnsi="Arial" w:cs="Arial"/>
          <w:bCs/>
          <w:sz w:val="24"/>
          <w:szCs w:val="24"/>
          <w:lang w:val="es-MX"/>
        </w:rPr>
      </w:pPr>
      <w:bookmarkStart w:id="3" w:name="_Hlk74776278"/>
      <w:r w:rsidRPr="007A51BC">
        <w:rPr>
          <w:rFonts w:ascii="Arial" w:hAnsi="Arial" w:cs="Arial"/>
          <w:b/>
          <w:sz w:val="24"/>
          <w:szCs w:val="24"/>
          <w:lang w:val="es-MX"/>
        </w:rPr>
        <w:t xml:space="preserve">Artículo sexto.- </w:t>
      </w:r>
      <w:bookmarkEnd w:id="3"/>
      <w:r w:rsidRPr="007A51BC">
        <w:rPr>
          <w:rFonts w:ascii="Arial" w:hAnsi="Arial" w:cs="Arial"/>
          <w:bCs/>
          <w:sz w:val="24"/>
          <w:szCs w:val="24"/>
          <w:lang w:val="es-MX"/>
        </w:rPr>
        <w:t>La Sociedad Administradora de Fondos de Cesantía tendrá derecho a una retribución adicional a la que se refiere el artículo 30 de la ley Nº 19.728, de conformidad a este artículo.</w:t>
      </w:r>
    </w:p>
    <w:p w14:paraId="45CABDC7" w14:textId="77777777" w:rsidR="00514566" w:rsidRPr="007A51BC" w:rsidRDefault="00514566" w:rsidP="000D64D5">
      <w:pPr>
        <w:jc w:val="both"/>
        <w:rPr>
          <w:rFonts w:ascii="Arial" w:hAnsi="Arial" w:cs="Arial"/>
          <w:bCs/>
          <w:sz w:val="24"/>
          <w:szCs w:val="24"/>
          <w:lang w:val="es-MX"/>
        </w:rPr>
      </w:pPr>
    </w:p>
    <w:p w14:paraId="0DDF5463" w14:textId="77777777" w:rsidR="00514566" w:rsidRPr="007A51BC" w:rsidRDefault="00514566" w:rsidP="005F0BB8">
      <w:pPr>
        <w:ind w:firstLine="2070"/>
        <w:jc w:val="both"/>
        <w:rPr>
          <w:rFonts w:ascii="Arial" w:hAnsi="Arial" w:cs="Arial"/>
          <w:bCs/>
          <w:sz w:val="24"/>
          <w:szCs w:val="24"/>
          <w:lang w:val="es-MX"/>
        </w:rPr>
      </w:pPr>
      <w:r w:rsidRPr="007A51BC">
        <w:rPr>
          <w:rFonts w:ascii="Arial" w:hAnsi="Arial" w:cs="Arial"/>
          <w:bCs/>
          <w:sz w:val="24"/>
          <w:szCs w:val="24"/>
          <w:lang w:val="es-MX"/>
        </w:rPr>
        <w:t>La retribución adicional se determinará calculando, para los meses que resten de vigencia del contrato, la comisión base contemplada en el artículo 30 de la ley Nº 19.728 por los recursos de los Fondos del Seguro de Cesantía que se destinen al pago de las cotizaciones previsionales contempladas en el artículo 3 de la presente ley, que reciban los beneficiarios del Seguro de Cesantía que no hubiesen tenido derecho a tales beneficios antes de su entrada en vigencia, con excepción de a quienes se haya aplicado lo dispuesto en el artículo 25 ter de la ley N° 19.728 vigente a la fecha de publicación de esta ley.</w:t>
      </w:r>
    </w:p>
    <w:p w14:paraId="4BB50C51" w14:textId="77777777" w:rsidR="00514566" w:rsidRPr="007A51BC" w:rsidRDefault="00514566" w:rsidP="000D64D5">
      <w:pPr>
        <w:jc w:val="both"/>
        <w:rPr>
          <w:rFonts w:ascii="Arial" w:hAnsi="Arial" w:cs="Arial"/>
          <w:bCs/>
          <w:sz w:val="24"/>
          <w:szCs w:val="24"/>
          <w:lang w:val="es-MX"/>
        </w:rPr>
      </w:pPr>
    </w:p>
    <w:p w14:paraId="7BA65BA9" w14:textId="77777777" w:rsidR="00514566" w:rsidRPr="007A51BC" w:rsidRDefault="00514566" w:rsidP="005F0BB8">
      <w:pPr>
        <w:ind w:firstLine="2070"/>
        <w:jc w:val="both"/>
        <w:rPr>
          <w:rFonts w:ascii="Arial" w:hAnsi="Arial" w:cs="Arial"/>
          <w:bCs/>
          <w:sz w:val="24"/>
          <w:szCs w:val="24"/>
          <w:lang w:val="es-MX"/>
        </w:rPr>
      </w:pPr>
      <w:r w:rsidRPr="007A51BC">
        <w:rPr>
          <w:rFonts w:ascii="Arial" w:hAnsi="Arial" w:cs="Arial"/>
          <w:bCs/>
          <w:sz w:val="24"/>
          <w:szCs w:val="24"/>
          <w:lang w:val="es-MX"/>
        </w:rPr>
        <w:t>La retribución establecida en este artículo se devengará a contar de la entrada en vigencia de los aportes a que se refiere el artículo 3 de esta ley, según corresponda, y hasta el término del contrato de administración del Seguro de Cesantía y se pagará con cargo al Fondo de Cesantía Solidario, en los plazos y en la forma que determine la Superintendencia de Pensiones, mediante norma de carácter general.</w:t>
      </w:r>
    </w:p>
    <w:p w14:paraId="3817533D" w14:textId="77777777" w:rsidR="00514566" w:rsidRPr="007A51BC" w:rsidRDefault="00514566" w:rsidP="000D64D5">
      <w:pPr>
        <w:jc w:val="both"/>
        <w:rPr>
          <w:rFonts w:ascii="Arial" w:hAnsi="Arial" w:cs="Arial"/>
          <w:bCs/>
          <w:sz w:val="24"/>
          <w:szCs w:val="24"/>
          <w:lang w:val="es-MX"/>
        </w:rPr>
      </w:pPr>
    </w:p>
    <w:p w14:paraId="71E113EA" w14:textId="77777777" w:rsidR="00514566" w:rsidRPr="000E3928" w:rsidRDefault="00514566" w:rsidP="00603E26">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w:t>
      </w:r>
      <w:r>
        <w:rPr>
          <w:rFonts w:ascii="Arial" w:hAnsi="Arial" w:cs="Arial"/>
          <w:b/>
          <w:bCs/>
          <w:sz w:val="24"/>
          <w:szCs w:val="24"/>
          <w:u w:val="single"/>
        </w:rPr>
        <w:t xml:space="preserve">rechazado </w:t>
      </w:r>
      <w:r w:rsidRPr="000E3928">
        <w:rPr>
          <w:rFonts w:ascii="Arial" w:hAnsi="Arial" w:cs="Arial"/>
          <w:b/>
          <w:bCs/>
          <w:sz w:val="24"/>
          <w:szCs w:val="24"/>
          <w:u w:val="single"/>
        </w:rPr>
        <w:t xml:space="preserve">por </w:t>
      </w:r>
      <w:r>
        <w:rPr>
          <w:rFonts w:ascii="Arial" w:hAnsi="Arial" w:cs="Arial"/>
          <w:b/>
          <w:bCs/>
          <w:sz w:val="24"/>
          <w:szCs w:val="24"/>
          <w:u w:val="single"/>
        </w:rPr>
        <w:t>5</w:t>
      </w:r>
      <w:r w:rsidRPr="000E3928">
        <w:rPr>
          <w:rFonts w:ascii="Arial" w:hAnsi="Arial" w:cs="Arial"/>
          <w:b/>
          <w:bCs/>
          <w:sz w:val="24"/>
          <w:szCs w:val="24"/>
          <w:u w:val="single"/>
        </w:rPr>
        <w:t xml:space="preserve"> votos a favor, </w:t>
      </w:r>
      <w:r>
        <w:rPr>
          <w:rFonts w:ascii="Arial" w:hAnsi="Arial" w:cs="Arial"/>
          <w:b/>
          <w:bCs/>
          <w:sz w:val="24"/>
          <w:szCs w:val="24"/>
          <w:u w:val="single"/>
        </w:rPr>
        <w:t>4</w:t>
      </w:r>
      <w:r w:rsidRPr="000E3928">
        <w:rPr>
          <w:rFonts w:ascii="Arial" w:hAnsi="Arial" w:cs="Arial"/>
          <w:b/>
          <w:bCs/>
          <w:sz w:val="24"/>
          <w:szCs w:val="24"/>
          <w:u w:val="single"/>
        </w:rPr>
        <w:t xml:space="preserve"> en contra y ninguna abstención.</w:t>
      </w:r>
    </w:p>
    <w:p w14:paraId="62C5E028" w14:textId="77777777" w:rsidR="00514566" w:rsidRPr="000819EA" w:rsidRDefault="00514566" w:rsidP="00603E26">
      <w:pPr>
        <w:tabs>
          <w:tab w:val="left" w:pos="2268"/>
          <w:tab w:val="left" w:pos="3600"/>
        </w:tabs>
        <w:ind w:firstLine="2000"/>
        <w:jc w:val="both"/>
        <w:rPr>
          <w:rFonts w:ascii="Arial" w:hAnsi="Arial" w:cs="Arial"/>
        </w:rPr>
      </w:pPr>
      <w:r>
        <w:rPr>
          <w:rFonts w:ascii="Arial" w:hAnsi="Arial" w:cs="Arial"/>
        </w:rPr>
        <w:t xml:space="preserve">(Votaron a favor los diputados señores </w:t>
      </w:r>
      <w:r w:rsidRPr="00F00B89">
        <w:rPr>
          <w:rFonts w:ascii="Arial" w:hAnsi="Arial" w:cs="Arial"/>
          <w:b/>
          <w:bCs/>
        </w:rPr>
        <w:t>Celis</w:t>
      </w:r>
      <w:r>
        <w:rPr>
          <w:rFonts w:ascii="Arial" w:hAnsi="Arial" w:cs="Arial"/>
        </w:rPr>
        <w:t xml:space="preserve">, don Andrés -en reemplazo del diputado señor Sauerbaum-; </w:t>
      </w:r>
      <w:r w:rsidRPr="00AA5DD6">
        <w:rPr>
          <w:rFonts w:ascii="Arial" w:hAnsi="Arial" w:cs="Arial"/>
          <w:b/>
          <w:bCs/>
        </w:rPr>
        <w:t>Labbé</w:t>
      </w:r>
      <w:r>
        <w:rPr>
          <w:rFonts w:ascii="Arial" w:hAnsi="Arial" w:cs="Arial"/>
        </w:rPr>
        <w:t xml:space="preserve">, don Cristián; </w:t>
      </w:r>
      <w:r>
        <w:rPr>
          <w:rFonts w:ascii="Arial" w:hAnsi="Arial" w:cs="Arial"/>
          <w:b/>
          <w:bCs/>
        </w:rPr>
        <w:t xml:space="preserve">Molina, </w:t>
      </w:r>
      <w:r w:rsidRPr="00F00B89">
        <w:rPr>
          <w:rFonts w:ascii="Arial" w:hAnsi="Arial" w:cs="Arial"/>
        </w:rPr>
        <w:t>don Andrés</w:t>
      </w:r>
      <w:r>
        <w:rPr>
          <w:rFonts w:ascii="Arial" w:hAnsi="Arial" w:cs="Arial"/>
          <w:b/>
          <w:bCs/>
        </w:rPr>
        <w:t xml:space="preserve"> </w:t>
      </w:r>
      <w:r w:rsidRPr="00F00B89">
        <w:rPr>
          <w:rFonts w:ascii="Arial" w:hAnsi="Arial" w:cs="Arial"/>
        </w:rPr>
        <w:t>y</w:t>
      </w:r>
      <w:r>
        <w:rPr>
          <w:rFonts w:ascii="Arial" w:hAnsi="Arial" w:cs="Arial"/>
          <w:b/>
          <w:bCs/>
        </w:rPr>
        <w:t xml:space="preserve"> Pérez, </w:t>
      </w:r>
      <w:r w:rsidRPr="00F00B89">
        <w:rPr>
          <w:rFonts w:ascii="Arial" w:hAnsi="Arial" w:cs="Arial"/>
        </w:rPr>
        <w:t>don Leopoldo</w:t>
      </w:r>
      <w:r>
        <w:rPr>
          <w:rFonts w:ascii="Arial" w:hAnsi="Arial" w:cs="Arial"/>
        </w:rPr>
        <w:t xml:space="preserve"> -en reemplazo del diputado Duran-. En contra votaron las diputadas señoras </w:t>
      </w:r>
      <w:r>
        <w:rPr>
          <w:rFonts w:ascii="Arial" w:hAnsi="Arial" w:cs="Arial"/>
          <w:b/>
          <w:bCs/>
        </w:rPr>
        <w:t>Sandoval</w:t>
      </w:r>
      <w:r>
        <w:rPr>
          <w:rFonts w:ascii="Arial" w:hAnsi="Arial" w:cs="Arial"/>
        </w:rPr>
        <w:t xml:space="preserve">, doña Marcela y </w:t>
      </w:r>
      <w:r w:rsidRPr="00F00B89">
        <w:rPr>
          <w:rFonts w:ascii="Arial" w:hAnsi="Arial" w:cs="Arial"/>
          <w:b/>
          <w:bCs/>
        </w:rPr>
        <w:t>Yeomans</w:t>
      </w:r>
      <w:r>
        <w:rPr>
          <w:rFonts w:ascii="Arial" w:hAnsi="Arial" w:cs="Arial"/>
        </w:rPr>
        <w:t xml:space="preserve">, doña Gael, y los diputados señores </w:t>
      </w:r>
      <w:r>
        <w:rPr>
          <w:rFonts w:ascii="Arial" w:hAnsi="Arial" w:cs="Arial"/>
          <w:b/>
          <w:bCs/>
        </w:rPr>
        <w:t>Jiménez</w:t>
      </w:r>
      <w:r>
        <w:rPr>
          <w:rFonts w:ascii="Arial" w:hAnsi="Arial" w:cs="Arial"/>
        </w:rPr>
        <w:t xml:space="preserve">, don Tucapel y </w:t>
      </w:r>
      <w:r>
        <w:rPr>
          <w:rFonts w:ascii="Arial" w:hAnsi="Arial" w:cs="Arial"/>
          <w:b/>
          <w:bCs/>
        </w:rPr>
        <w:t>Labra</w:t>
      </w:r>
      <w:r>
        <w:rPr>
          <w:rFonts w:ascii="Arial" w:hAnsi="Arial" w:cs="Arial"/>
        </w:rPr>
        <w:t xml:space="preserve">, don Amaro. Se abstuvo el diputado señor </w:t>
      </w:r>
      <w:r w:rsidRPr="00AA5DD6">
        <w:rPr>
          <w:rFonts w:ascii="Arial" w:hAnsi="Arial" w:cs="Arial"/>
          <w:b/>
          <w:bCs/>
        </w:rPr>
        <w:t>Silber</w:t>
      </w:r>
      <w:r>
        <w:rPr>
          <w:rFonts w:ascii="Arial" w:hAnsi="Arial" w:cs="Arial"/>
        </w:rPr>
        <w:t>, don Gabriel.)</w:t>
      </w:r>
    </w:p>
    <w:p w14:paraId="5C354AF3" w14:textId="77777777" w:rsidR="00514566" w:rsidRDefault="00514566" w:rsidP="000D64D5">
      <w:pPr>
        <w:jc w:val="both"/>
        <w:rPr>
          <w:rFonts w:ascii="Arial" w:hAnsi="Arial" w:cs="Arial"/>
          <w:bCs/>
          <w:sz w:val="24"/>
          <w:szCs w:val="24"/>
          <w:lang w:val="es-MX"/>
        </w:rPr>
      </w:pPr>
    </w:p>
    <w:p w14:paraId="0389461D" w14:textId="77777777" w:rsidR="00514566" w:rsidRDefault="00514566" w:rsidP="005F0BB8">
      <w:pPr>
        <w:ind w:firstLine="2070"/>
        <w:jc w:val="both"/>
        <w:rPr>
          <w:rFonts w:ascii="Arial" w:hAnsi="Arial" w:cs="Arial"/>
          <w:bCs/>
          <w:sz w:val="24"/>
          <w:szCs w:val="24"/>
          <w:lang w:val="es-MX"/>
        </w:rPr>
      </w:pPr>
      <w:r w:rsidRPr="007A51BC">
        <w:rPr>
          <w:rFonts w:ascii="Arial" w:hAnsi="Arial" w:cs="Arial"/>
          <w:b/>
          <w:bCs/>
          <w:sz w:val="24"/>
          <w:szCs w:val="24"/>
        </w:rPr>
        <w:t xml:space="preserve">Artículo séptimo.- </w:t>
      </w:r>
      <w:r w:rsidRPr="007A51BC">
        <w:rPr>
          <w:rFonts w:ascii="Arial" w:hAnsi="Arial" w:cs="Arial"/>
          <w:bCs/>
          <w:sz w:val="24"/>
          <w:szCs w:val="24"/>
          <w:lang w:val="es-MX"/>
        </w:rPr>
        <w:t>La disposición de la presente ley contenida en el artículo 5, entrará en vigencia a contar del 1 de enero del año 2023, respecto de los ingresos del ejercicio comercial 2022.</w:t>
      </w:r>
    </w:p>
    <w:p w14:paraId="44538759" w14:textId="77777777" w:rsidR="00514566" w:rsidRPr="000D64D5" w:rsidRDefault="00514566" w:rsidP="000D64D5">
      <w:pPr>
        <w:tabs>
          <w:tab w:val="left" w:pos="2268"/>
          <w:tab w:val="left" w:pos="3600"/>
          <w:tab w:val="left" w:pos="4395"/>
        </w:tabs>
        <w:jc w:val="both"/>
        <w:rPr>
          <w:rFonts w:ascii="Arial" w:hAnsi="Arial" w:cs="Arial"/>
          <w:b/>
          <w:bCs/>
          <w:sz w:val="24"/>
          <w:szCs w:val="24"/>
          <w:lang w:val="es-MX"/>
        </w:rPr>
      </w:pPr>
    </w:p>
    <w:p w14:paraId="537C3FBE" w14:textId="77777777" w:rsidR="00514566" w:rsidRPr="000E3928" w:rsidRDefault="00514566" w:rsidP="00642CDD">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60A630C4" w14:textId="77777777" w:rsidR="00514566" w:rsidRPr="000253D3" w:rsidRDefault="00514566" w:rsidP="00642CDD">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62A9B9C0" w14:textId="77777777" w:rsidR="00514566" w:rsidRPr="007A51BC" w:rsidRDefault="00514566" w:rsidP="000D64D5">
      <w:pPr>
        <w:jc w:val="both"/>
        <w:rPr>
          <w:rFonts w:ascii="Arial" w:hAnsi="Arial" w:cs="Arial"/>
          <w:b/>
          <w:sz w:val="24"/>
          <w:szCs w:val="24"/>
          <w:lang w:val="es-MX"/>
        </w:rPr>
      </w:pPr>
    </w:p>
    <w:p w14:paraId="2447DFD5" w14:textId="77777777" w:rsidR="00514566" w:rsidRDefault="00514566" w:rsidP="00642CDD">
      <w:pPr>
        <w:ind w:firstLine="2070"/>
        <w:jc w:val="both"/>
        <w:rPr>
          <w:rFonts w:ascii="Arial" w:hAnsi="Arial" w:cs="Arial"/>
          <w:bCs/>
          <w:sz w:val="24"/>
          <w:szCs w:val="24"/>
          <w:lang w:val="es-MX"/>
        </w:rPr>
      </w:pPr>
      <w:r w:rsidRPr="007A51BC">
        <w:rPr>
          <w:rFonts w:ascii="Arial" w:hAnsi="Arial" w:cs="Arial"/>
          <w:b/>
          <w:bCs/>
          <w:sz w:val="24"/>
          <w:szCs w:val="24"/>
        </w:rPr>
        <w:t>Artículo octavo.-</w:t>
      </w:r>
      <w:r w:rsidRPr="007A51BC">
        <w:rPr>
          <w:rFonts w:ascii="Arial" w:hAnsi="Arial" w:cs="Arial"/>
          <w:b/>
          <w:sz w:val="24"/>
          <w:szCs w:val="24"/>
          <w:lang w:val="es-MX"/>
        </w:rPr>
        <w:t xml:space="preserve"> </w:t>
      </w:r>
      <w:r w:rsidRPr="007A51BC">
        <w:rPr>
          <w:rFonts w:ascii="Arial" w:hAnsi="Arial" w:cs="Arial"/>
          <w:bCs/>
          <w:sz w:val="24"/>
          <w:szCs w:val="24"/>
          <w:lang w:val="es-MX"/>
        </w:rPr>
        <w:t>Las disposiciones establecidas en el artículo 6 de la presente ley, entrarán en vigencia transcurridos seis meses contados desde el primer día del mes siguiente de la publicación de esta ley en el Diario Oficial, y por lo tanto, aplicarán a las enajenaciones efectuadas a partir de esa fecha.</w:t>
      </w:r>
    </w:p>
    <w:p w14:paraId="7462A320" w14:textId="77777777" w:rsidR="00514566" w:rsidRPr="000E3928" w:rsidRDefault="00514566" w:rsidP="00642CDD">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0718FE09" w14:textId="77777777" w:rsidR="00514566" w:rsidRPr="000253D3" w:rsidRDefault="00514566" w:rsidP="00642CDD">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64D6590A" w14:textId="77777777" w:rsidR="00514566" w:rsidRDefault="00514566" w:rsidP="000D64D5">
      <w:pPr>
        <w:jc w:val="both"/>
        <w:rPr>
          <w:rFonts w:ascii="Arial" w:hAnsi="Arial" w:cs="Arial"/>
          <w:bCs/>
          <w:sz w:val="24"/>
          <w:szCs w:val="24"/>
          <w:lang w:val="es-MX"/>
        </w:rPr>
      </w:pPr>
    </w:p>
    <w:p w14:paraId="0E22B033" w14:textId="77777777" w:rsidR="00514566" w:rsidRDefault="00514566" w:rsidP="005F0BB8">
      <w:pPr>
        <w:ind w:firstLine="2070"/>
        <w:jc w:val="both"/>
        <w:rPr>
          <w:rFonts w:ascii="Arial" w:hAnsi="Arial" w:cs="Arial"/>
          <w:bCs/>
          <w:sz w:val="24"/>
          <w:szCs w:val="24"/>
          <w:lang w:val="es-MX"/>
        </w:rPr>
      </w:pPr>
      <w:r w:rsidRPr="00F97696">
        <w:rPr>
          <w:rFonts w:ascii="Arial" w:hAnsi="Arial" w:cs="Arial"/>
          <w:b/>
          <w:sz w:val="24"/>
          <w:szCs w:val="24"/>
          <w:lang w:val="es-MX"/>
        </w:rPr>
        <w:t xml:space="preserve">Artículo noveno.- </w:t>
      </w:r>
      <w:r w:rsidRPr="00F97696">
        <w:rPr>
          <w:rFonts w:ascii="Arial" w:hAnsi="Arial" w:cs="Arial"/>
          <w:bCs/>
          <w:sz w:val="24"/>
          <w:szCs w:val="24"/>
          <w:lang w:val="es-MX"/>
        </w:rPr>
        <w:t>Tratándose de la enajenación de los valores indicados en el artículo 107 de la Ley sobre Impuesto a la Renta adquiridos con anterioridad a la entrada en vigencia del artículo 6 de la presente ley, para efectos de determinar el mayor valor afecto al impuesto único con tasa de 5%, los contribuyentes podrán considerar como valor de adquisición y/o aporte, además de las alternativas establecidas en el numeral 7) del referido artículo 107, vigente según la disposición transitoria precedente, el precio de cierre oficial del valor respectivo al 31 de diciembre del año 2021. El precio de cierre se determinará conforme a las instrucciones que para estos efectos imparta la Comisión para el Mercado Financiero.</w:t>
      </w:r>
    </w:p>
    <w:p w14:paraId="63CE46A7" w14:textId="77777777" w:rsidR="00514566" w:rsidRDefault="00514566" w:rsidP="000D64D5">
      <w:pPr>
        <w:jc w:val="both"/>
        <w:rPr>
          <w:rFonts w:ascii="Arial" w:hAnsi="Arial" w:cs="Arial"/>
          <w:bCs/>
          <w:sz w:val="24"/>
          <w:szCs w:val="24"/>
          <w:lang w:val="es-MX"/>
        </w:rPr>
      </w:pPr>
    </w:p>
    <w:p w14:paraId="7B79625C" w14:textId="77777777" w:rsidR="00514566" w:rsidRPr="000E3928" w:rsidRDefault="00514566" w:rsidP="00F97696">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w:t>
      </w:r>
      <w:r>
        <w:rPr>
          <w:rFonts w:ascii="Arial" w:hAnsi="Arial" w:cs="Arial"/>
          <w:b/>
          <w:bCs/>
          <w:sz w:val="24"/>
          <w:szCs w:val="24"/>
          <w:u w:val="single"/>
        </w:rPr>
        <w:t xml:space="preserve"> en contra y ninguna abstención, facultándose a la Secretaría para adecuar su texto a lo aprobado anteriormente.</w:t>
      </w:r>
    </w:p>
    <w:p w14:paraId="7ABF60A0" w14:textId="77777777" w:rsidR="00514566" w:rsidRPr="000253D3" w:rsidRDefault="00514566" w:rsidP="00F97696">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1AEAC80C" w14:textId="77777777" w:rsidR="00514566" w:rsidRPr="007A51BC" w:rsidRDefault="00514566" w:rsidP="000D64D5">
      <w:pPr>
        <w:jc w:val="both"/>
        <w:rPr>
          <w:rFonts w:ascii="Arial" w:hAnsi="Arial" w:cs="Arial"/>
          <w:b/>
          <w:sz w:val="24"/>
          <w:szCs w:val="24"/>
          <w:lang w:val="es-MX"/>
        </w:rPr>
      </w:pPr>
    </w:p>
    <w:p w14:paraId="3C0939D2" w14:textId="77777777" w:rsidR="00514566" w:rsidRDefault="00514566" w:rsidP="005F0BB8">
      <w:pPr>
        <w:ind w:firstLine="2070"/>
        <w:jc w:val="both"/>
        <w:rPr>
          <w:rFonts w:ascii="Arial" w:hAnsi="Arial" w:cs="Arial"/>
          <w:bCs/>
          <w:sz w:val="24"/>
          <w:szCs w:val="24"/>
          <w:lang w:val="es-MX"/>
        </w:rPr>
      </w:pPr>
      <w:bookmarkStart w:id="4" w:name="_Hlk74784953"/>
      <w:bookmarkStart w:id="5" w:name="_Hlk74779794"/>
      <w:r w:rsidRPr="007A51BC">
        <w:rPr>
          <w:rFonts w:ascii="Arial" w:hAnsi="Arial" w:cs="Arial"/>
          <w:b/>
          <w:sz w:val="24"/>
          <w:szCs w:val="24"/>
          <w:lang w:val="es-MX"/>
        </w:rPr>
        <w:t xml:space="preserve">Artículo décimo.- </w:t>
      </w:r>
      <w:r w:rsidRPr="007A51BC">
        <w:rPr>
          <w:rFonts w:ascii="Arial" w:hAnsi="Arial" w:cs="Arial"/>
          <w:bCs/>
          <w:sz w:val="24"/>
          <w:szCs w:val="24"/>
          <w:lang w:val="es-MX"/>
        </w:rPr>
        <w:t>Las disposiciones contenidas en el artículo 7, números 1,2 y 3 de la presente ley, entrarán en vigencia a contar del 1 de enero del año 2022, y por lo tanto se aplicarán a los servicios prestados a partir de esa fecha.</w:t>
      </w:r>
    </w:p>
    <w:p w14:paraId="48FBEF60" w14:textId="77777777" w:rsidR="00514566" w:rsidRDefault="00514566" w:rsidP="000D64D5">
      <w:pPr>
        <w:jc w:val="both"/>
        <w:rPr>
          <w:rFonts w:ascii="Arial" w:hAnsi="Arial" w:cs="Arial"/>
          <w:b/>
          <w:sz w:val="24"/>
          <w:szCs w:val="24"/>
          <w:lang w:val="es-MX"/>
        </w:rPr>
      </w:pPr>
    </w:p>
    <w:p w14:paraId="041B17A9" w14:textId="77777777" w:rsidR="00514566" w:rsidRPr="000D64D5" w:rsidRDefault="00514566" w:rsidP="005F0BB8">
      <w:pPr>
        <w:ind w:firstLine="2070"/>
        <w:jc w:val="both"/>
        <w:rPr>
          <w:rFonts w:ascii="Arial" w:hAnsi="Arial" w:cs="Arial"/>
          <w:b/>
          <w:sz w:val="24"/>
          <w:szCs w:val="24"/>
          <w:u w:val="single"/>
          <w:lang w:val="es-MX"/>
        </w:rPr>
      </w:pPr>
      <w:r>
        <w:rPr>
          <w:rFonts w:ascii="Arial" w:hAnsi="Arial" w:cs="Arial"/>
          <w:b/>
          <w:sz w:val="24"/>
          <w:szCs w:val="24"/>
          <w:lang w:val="es-MX"/>
        </w:rPr>
        <w:t xml:space="preserve">-- </w:t>
      </w:r>
      <w:r w:rsidRPr="000D64D5">
        <w:rPr>
          <w:rFonts w:ascii="Arial" w:hAnsi="Arial" w:cs="Arial"/>
          <w:b/>
          <w:sz w:val="24"/>
          <w:szCs w:val="24"/>
          <w:u w:val="single"/>
          <w:lang w:val="es-MX"/>
        </w:rPr>
        <w:t xml:space="preserve">Al haber sido rechazados los numerales 1, 2 y 3 del artículo séptimo permanente no se sometió a votación por improcedente. </w:t>
      </w:r>
    </w:p>
    <w:p w14:paraId="1E676372" w14:textId="77777777" w:rsidR="00514566" w:rsidRPr="000D64D5" w:rsidRDefault="00514566" w:rsidP="000D64D5">
      <w:pPr>
        <w:jc w:val="both"/>
        <w:rPr>
          <w:rFonts w:ascii="Arial" w:hAnsi="Arial" w:cs="Arial"/>
          <w:b/>
          <w:sz w:val="24"/>
          <w:szCs w:val="24"/>
          <w:u w:val="single"/>
          <w:lang w:val="es-MX"/>
        </w:rPr>
      </w:pPr>
    </w:p>
    <w:p w14:paraId="7F5ED6F7" w14:textId="77777777" w:rsidR="00514566" w:rsidRPr="007A51BC" w:rsidRDefault="00514566" w:rsidP="005F0BB8">
      <w:pPr>
        <w:ind w:firstLine="2070"/>
        <w:jc w:val="both"/>
        <w:rPr>
          <w:rFonts w:ascii="Arial" w:hAnsi="Arial" w:cs="Arial"/>
          <w:b/>
          <w:sz w:val="24"/>
          <w:szCs w:val="24"/>
          <w:lang w:val="es-MX"/>
        </w:rPr>
      </w:pPr>
      <w:bookmarkStart w:id="6" w:name="_Hlk74783504"/>
      <w:bookmarkEnd w:id="4"/>
      <w:r w:rsidRPr="007A51BC">
        <w:rPr>
          <w:rFonts w:ascii="Arial" w:hAnsi="Arial" w:cs="Arial"/>
          <w:b/>
          <w:sz w:val="24"/>
          <w:szCs w:val="24"/>
          <w:lang w:val="es-MX"/>
        </w:rPr>
        <w:t xml:space="preserve">Artículo décimo primero.- </w:t>
      </w:r>
      <w:r w:rsidRPr="007A51BC">
        <w:rPr>
          <w:rFonts w:ascii="Arial" w:hAnsi="Arial" w:cs="Arial"/>
          <w:bCs/>
          <w:sz w:val="24"/>
          <w:szCs w:val="24"/>
          <w:lang w:val="es-MX"/>
        </w:rPr>
        <w:t xml:space="preserve">La disposición contenida en el artículo 8 de la presente ley, </w:t>
      </w:r>
      <w:bookmarkEnd w:id="5"/>
      <w:bookmarkEnd w:id="6"/>
      <w:r w:rsidRPr="007A51BC">
        <w:rPr>
          <w:rFonts w:ascii="Arial" w:hAnsi="Arial" w:cs="Arial"/>
          <w:bCs/>
          <w:sz w:val="24"/>
          <w:szCs w:val="24"/>
          <w:lang w:val="es-MX"/>
        </w:rPr>
        <w:t>aplicará a los beneficios obtenidos en virtud de contratos de seguros de vida que hayan sido celebrados a partir de la fecha de publicación de esta ley en el Diario Oficial.</w:t>
      </w:r>
      <w:r w:rsidRPr="007A51BC">
        <w:rPr>
          <w:rFonts w:ascii="Arial" w:hAnsi="Arial" w:cs="Arial"/>
          <w:b/>
          <w:sz w:val="24"/>
          <w:szCs w:val="24"/>
          <w:lang w:val="es-MX"/>
        </w:rPr>
        <w:t xml:space="preserve"> </w:t>
      </w:r>
    </w:p>
    <w:p w14:paraId="7469B7AA" w14:textId="77777777" w:rsidR="00514566" w:rsidRDefault="00514566" w:rsidP="000D64D5">
      <w:pPr>
        <w:jc w:val="both"/>
        <w:rPr>
          <w:rFonts w:ascii="Arial" w:hAnsi="Arial" w:cs="Arial"/>
          <w:b/>
          <w:sz w:val="24"/>
          <w:szCs w:val="24"/>
          <w:lang w:val="es-MX"/>
        </w:rPr>
      </w:pPr>
    </w:p>
    <w:p w14:paraId="16B7F15E" w14:textId="77777777" w:rsidR="00514566" w:rsidRPr="000E3928" w:rsidRDefault="00514566" w:rsidP="00642CDD">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lastRenderedPageBreak/>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29B35953" w14:textId="77777777" w:rsidR="00514566" w:rsidRPr="000253D3" w:rsidRDefault="00514566" w:rsidP="00642CDD">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60768524" w14:textId="77777777" w:rsidR="00514566" w:rsidRPr="007A51BC" w:rsidRDefault="00514566" w:rsidP="000D64D5">
      <w:pPr>
        <w:jc w:val="both"/>
        <w:rPr>
          <w:rFonts w:ascii="Arial" w:hAnsi="Arial" w:cs="Arial"/>
          <w:b/>
          <w:sz w:val="24"/>
          <w:szCs w:val="24"/>
          <w:lang w:val="es-MX"/>
        </w:rPr>
      </w:pPr>
    </w:p>
    <w:p w14:paraId="3DDE9490" w14:textId="77777777" w:rsidR="00514566" w:rsidRPr="007A51BC" w:rsidRDefault="00514566" w:rsidP="005F0BB8">
      <w:pPr>
        <w:ind w:firstLine="2070"/>
        <w:jc w:val="both"/>
        <w:rPr>
          <w:rFonts w:ascii="Arial" w:hAnsi="Arial" w:cs="Arial"/>
          <w:bCs/>
          <w:sz w:val="24"/>
          <w:szCs w:val="24"/>
          <w:lang w:val="es-MX"/>
        </w:rPr>
      </w:pPr>
      <w:r w:rsidRPr="007A51BC">
        <w:rPr>
          <w:rFonts w:ascii="Arial" w:hAnsi="Arial" w:cs="Arial"/>
          <w:b/>
          <w:sz w:val="24"/>
          <w:szCs w:val="24"/>
          <w:lang w:val="es-MX"/>
        </w:rPr>
        <w:t xml:space="preserve">Artículo décimo segundo.- </w:t>
      </w:r>
      <w:r w:rsidRPr="007A51BC">
        <w:rPr>
          <w:rFonts w:ascii="Arial" w:hAnsi="Arial" w:cs="Arial"/>
          <w:bCs/>
          <w:sz w:val="24"/>
          <w:szCs w:val="24"/>
          <w:lang w:val="es-MX"/>
        </w:rPr>
        <w:t xml:space="preserve">Las disposiciones contenidas en el artículo 7 número 4 y en el artículo 11 de la presente ley, entrarán en vigencia respecto de la venta de bienes corporales inmuebles para habitación y para los contratos generales de construcción de dichos inmuebles que no sean por administración, realizadas y celebrados, respectivamente, a contar del 1º de enero del año 2024. </w:t>
      </w:r>
    </w:p>
    <w:p w14:paraId="1EF63407" w14:textId="77777777" w:rsidR="00514566" w:rsidRPr="007A51BC" w:rsidRDefault="00514566" w:rsidP="000D64D5">
      <w:pPr>
        <w:jc w:val="both"/>
        <w:rPr>
          <w:rFonts w:ascii="Arial" w:hAnsi="Arial" w:cs="Arial"/>
          <w:b/>
          <w:sz w:val="24"/>
          <w:szCs w:val="24"/>
          <w:lang w:val="es-MX"/>
        </w:rPr>
      </w:pPr>
    </w:p>
    <w:p w14:paraId="6636B09B" w14:textId="77777777" w:rsidR="00514566" w:rsidRPr="007A51BC" w:rsidRDefault="00514566" w:rsidP="005F0BB8">
      <w:pPr>
        <w:ind w:firstLine="2070"/>
        <w:jc w:val="both"/>
        <w:rPr>
          <w:rFonts w:ascii="Arial" w:hAnsi="Arial" w:cs="Arial"/>
          <w:bCs/>
          <w:sz w:val="24"/>
          <w:szCs w:val="24"/>
          <w:lang w:val="es-MX"/>
        </w:rPr>
      </w:pPr>
      <w:r w:rsidRPr="007A51BC">
        <w:rPr>
          <w:rFonts w:ascii="Arial" w:hAnsi="Arial" w:cs="Arial"/>
          <w:bCs/>
          <w:sz w:val="24"/>
          <w:szCs w:val="24"/>
          <w:lang w:val="es-MX"/>
        </w:rPr>
        <w:t>Los contribuyentes que hayan realizado las ventas y celebrado los contratos antes referidos con anterioridad al 1° de enero del año 2022, si han obtenido el respectivo permiso municipal de edificación con anterioridad a dicha fecha y siempre que al 31 de diciembre del año 2022 las obras ya se hayan iniciado, mantendrán el beneficio de deducir un 0,65 del débito del Impuesto al Valor Agregado respecto de las ventas y contratos generales de construcción de dichas obras, conforme a lo dispuesto en el artículo 21 del decreto ley N° 910, de 1975, vigente a la fecha de publicación de esta ley en el Diario Oficial. La obra se entenderá iniciada una vez realizados los trazados y comenzadas las excavaciones contempladas en los planos del proyecto, conforme lo señalado en el artículo 1.4.17 de la Ordenanza General de la Ley General de Urbanismo y Construcciones. El Servicio de Impuestos Internos determinará la forma de verificar el inicio de la obra mediante resolución.</w:t>
      </w:r>
    </w:p>
    <w:p w14:paraId="5B220FC3" w14:textId="77777777" w:rsidR="00514566" w:rsidRPr="007A51BC" w:rsidRDefault="00514566" w:rsidP="000D64D5">
      <w:pPr>
        <w:jc w:val="both"/>
        <w:rPr>
          <w:rFonts w:ascii="Arial" w:hAnsi="Arial" w:cs="Arial"/>
          <w:bCs/>
          <w:sz w:val="24"/>
          <w:szCs w:val="24"/>
          <w:lang w:val="es-MX"/>
        </w:rPr>
      </w:pPr>
    </w:p>
    <w:p w14:paraId="44C3836E" w14:textId="77777777" w:rsidR="00514566" w:rsidRDefault="00514566" w:rsidP="005F0BB8">
      <w:pPr>
        <w:ind w:firstLine="2070"/>
        <w:jc w:val="both"/>
        <w:rPr>
          <w:rFonts w:ascii="Arial" w:hAnsi="Arial" w:cs="Arial"/>
          <w:bCs/>
          <w:sz w:val="24"/>
          <w:szCs w:val="24"/>
          <w:lang w:val="es-MX"/>
        </w:rPr>
      </w:pPr>
      <w:r w:rsidRPr="007A51BC">
        <w:rPr>
          <w:rFonts w:ascii="Arial" w:hAnsi="Arial" w:cs="Arial"/>
          <w:bCs/>
          <w:sz w:val="24"/>
          <w:szCs w:val="24"/>
          <w:lang w:val="es-MX"/>
        </w:rPr>
        <w:t>Tanto el remanente y el saldo que señala el inciso primero del artículo 21 del decreto ley Nº 910, de 1975, como el crédito fiscal que señala el artículo 23 N°6 del decreto ley N° 825, de 1974, que se hayan generado antes del 1° de enero del año 2024, no se verán afectados con la entrada en vigencia de esta ley.</w:t>
      </w:r>
    </w:p>
    <w:p w14:paraId="1B95F9C4" w14:textId="77777777" w:rsidR="00514566" w:rsidRDefault="00514566" w:rsidP="000D64D5">
      <w:pPr>
        <w:jc w:val="both"/>
        <w:rPr>
          <w:rFonts w:ascii="Arial" w:hAnsi="Arial" w:cs="Arial"/>
          <w:bCs/>
          <w:sz w:val="24"/>
          <w:szCs w:val="24"/>
          <w:lang w:val="es-MX"/>
        </w:rPr>
      </w:pPr>
    </w:p>
    <w:p w14:paraId="639B8FC5" w14:textId="77777777" w:rsidR="00514566" w:rsidRPr="000E3928" w:rsidRDefault="00514566" w:rsidP="00642CDD">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61E761EA" w14:textId="77777777" w:rsidR="00514566" w:rsidRPr="00642CDD" w:rsidRDefault="00514566" w:rsidP="00642CDD">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04A436B0" w14:textId="77777777" w:rsidR="00514566" w:rsidRPr="007A51BC" w:rsidRDefault="00514566" w:rsidP="000D64D5">
      <w:pPr>
        <w:jc w:val="both"/>
        <w:rPr>
          <w:rFonts w:ascii="Arial" w:hAnsi="Arial" w:cs="Arial"/>
          <w:b/>
          <w:sz w:val="24"/>
          <w:szCs w:val="24"/>
          <w:lang w:val="es-MX"/>
        </w:rPr>
      </w:pPr>
    </w:p>
    <w:p w14:paraId="2AD2A7E6" w14:textId="77777777" w:rsidR="00514566" w:rsidRPr="007A51BC" w:rsidRDefault="00514566" w:rsidP="005F0BB8">
      <w:pPr>
        <w:ind w:firstLine="2070"/>
        <w:jc w:val="both"/>
        <w:rPr>
          <w:rFonts w:ascii="Arial" w:hAnsi="Arial" w:cs="Arial"/>
          <w:bCs/>
          <w:sz w:val="24"/>
          <w:szCs w:val="24"/>
          <w:lang w:val="es-MX"/>
        </w:rPr>
      </w:pPr>
      <w:r w:rsidRPr="007A51BC">
        <w:rPr>
          <w:rFonts w:ascii="Arial" w:hAnsi="Arial" w:cs="Arial"/>
          <w:b/>
          <w:sz w:val="24"/>
          <w:szCs w:val="24"/>
          <w:lang w:val="es-MX"/>
        </w:rPr>
        <w:t xml:space="preserve">Artículo décimo tercero.- </w:t>
      </w:r>
      <w:r w:rsidRPr="007A51BC">
        <w:rPr>
          <w:rFonts w:ascii="Arial" w:hAnsi="Arial" w:cs="Arial"/>
          <w:bCs/>
          <w:sz w:val="24"/>
          <w:szCs w:val="24"/>
          <w:lang w:val="es-MX"/>
        </w:rPr>
        <w:t xml:space="preserve">El monto que las empresas constructoras tendrán derecho a deducir de sus pagos provisionales obligatorios de la Ley sobre Impuesto a la Renta, conforme a lo señalado en el artículo 21 del decreto ley N° 910, de 1975, será de un 0,325 del débito del Impuesto al Valor Agregado que deban determinar en la venta de bienes corporales inmuebles para habitación por ellas construidos y en los contratos generales de construcción de dichos inmuebles que no sean por administración, realizadas y celebrados, respectivamente, a contar del 1º de enero del año 2022, siempre que hayan obtenido el respectivo permiso municipal de edificación y las obras se hayan iniciado antes del 1° de enero del año 2024. La obra se entenderá iniciada conforme se establece en el inciso segundo del artículo transitorio anterior. </w:t>
      </w:r>
    </w:p>
    <w:p w14:paraId="6E7FF19A" w14:textId="77777777" w:rsidR="00514566" w:rsidRPr="007A51BC" w:rsidRDefault="00514566" w:rsidP="000D64D5">
      <w:pPr>
        <w:jc w:val="both"/>
        <w:rPr>
          <w:rFonts w:ascii="Arial" w:hAnsi="Arial" w:cs="Arial"/>
          <w:bCs/>
          <w:sz w:val="24"/>
          <w:szCs w:val="24"/>
          <w:lang w:val="es-MX"/>
        </w:rPr>
      </w:pPr>
    </w:p>
    <w:p w14:paraId="3D6492FD" w14:textId="77777777" w:rsidR="00514566" w:rsidRDefault="00514566" w:rsidP="005F0BB8">
      <w:pPr>
        <w:ind w:firstLine="2070"/>
        <w:jc w:val="both"/>
        <w:rPr>
          <w:rFonts w:ascii="Arial" w:hAnsi="Arial" w:cs="Arial"/>
          <w:bCs/>
          <w:sz w:val="24"/>
          <w:szCs w:val="24"/>
          <w:lang w:val="es-MX"/>
        </w:rPr>
      </w:pPr>
      <w:r w:rsidRPr="007A51BC">
        <w:rPr>
          <w:rFonts w:ascii="Arial" w:hAnsi="Arial" w:cs="Arial"/>
          <w:bCs/>
          <w:sz w:val="24"/>
          <w:szCs w:val="24"/>
          <w:lang w:val="es-MX"/>
        </w:rPr>
        <w:t>Asimismo, el beneficio de las empresas constructoras por las ventas de viviendas que se encuentren exentas de Impuesto al Valor Agregado, por efectuarse a beneficiarios de un subsidio habitacional otorgado por el Ministerio de Vivienda y Urbanismo, conforme lo dispuesto en la primera parte del artículo 12, letra F, del decreto ley Nº 825, de 1974, durante el periodo señalado será equivalente a un 0,06175 del valor de la venta.</w:t>
      </w:r>
    </w:p>
    <w:p w14:paraId="5667B911" w14:textId="77777777" w:rsidR="00514566" w:rsidRPr="000D64D5" w:rsidRDefault="00514566" w:rsidP="000D64D5">
      <w:pPr>
        <w:tabs>
          <w:tab w:val="left" w:pos="2268"/>
          <w:tab w:val="left" w:pos="3600"/>
          <w:tab w:val="left" w:pos="4395"/>
        </w:tabs>
        <w:jc w:val="both"/>
        <w:rPr>
          <w:rFonts w:ascii="Arial" w:hAnsi="Arial" w:cs="Arial"/>
          <w:b/>
          <w:bCs/>
          <w:sz w:val="24"/>
          <w:szCs w:val="24"/>
          <w:lang w:val="es-MX"/>
        </w:rPr>
      </w:pPr>
    </w:p>
    <w:p w14:paraId="6433B41D" w14:textId="77777777" w:rsidR="00514566" w:rsidRPr="00642CDD" w:rsidRDefault="00514566" w:rsidP="00642CDD">
      <w:pPr>
        <w:tabs>
          <w:tab w:val="left" w:pos="2268"/>
          <w:tab w:val="left" w:pos="3600"/>
          <w:tab w:val="left" w:pos="4395"/>
        </w:tabs>
        <w:ind w:firstLine="2000"/>
        <w:jc w:val="both"/>
        <w:rPr>
          <w:rFonts w:ascii="Arial" w:hAnsi="Arial" w:cs="Arial"/>
          <w:b/>
          <w:bCs/>
          <w:sz w:val="24"/>
          <w:szCs w:val="24"/>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2E91AECD" w14:textId="77777777" w:rsidR="00514566" w:rsidRPr="000253D3" w:rsidRDefault="00514566" w:rsidP="00642CDD">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25EBC863" w14:textId="77777777" w:rsidR="00514566" w:rsidRPr="007A51BC" w:rsidRDefault="00514566" w:rsidP="000D64D5">
      <w:pPr>
        <w:jc w:val="both"/>
        <w:rPr>
          <w:rFonts w:ascii="Arial" w:hAnsi="Arial" w:cs="Arial"/>
          <w:bCs/>
          <w:sz w:val="24"/>
          <w:szCs w:val="24"/>
        </w:rPr>
      </w:pPr>
    </w:p>
    <w:p w14:paraId="6173569A" w14:textId="77777777" w:rsidR="00514566" w:rsidRDefault="00514566" w:rsidP="005F0BB8">
      <w:pPr>
        <w:ind w:firstLine="2070"/>
        <w:jc w:val="both"/>
        <w:rPr>
          <w:rFonts w:ascii="Arial" w:hAnsi="Arial" w:cs="Arial"/>
          <w:bCs/>
          <w:sz w:val="24"/>
          <w:szCs w:val="24"/>
          <w:lang w:val="es-MX"/>
        </w:rPr>
      </w:pPr>
      <w:r w:rsidRPr="007A51BC">
        <w:rPr>
          <w:rFonts w:ascii="Arial" w:hAnsi="Arial" w:cs="Arial"/>
          <w:b/>
          <w:sz w:val="24"/>
          <w:szCs w:val="24"/>
          <w:lang w:val="es-MX"/>
        </w:rPr>
        <w:t xml:space="preserve">Artículo décimo cuarto.- </w:t>
      </w:r>
      <w:r w:rsidRPr="007A51BC">
        <w:rPr>
          <w:rFonts w:ascii="Arial" w:hAnsi="Arial" w:cs="Arial"/>
          <w:bCs/>
          <w:sz w:val="24"/>
          <w:szCs w:val="24"/>
          <w:lang w:val="es-MX"/>
        </w:rPr>
        <w:t>La disposición de la presente ley contenida en el artículo 9 entrará en vigencia con efecto retroactivo, a contar del 1° de enero del año 2020.</w:t>
      </w:r>
    </w:p>
    <w:p w14:paraId="20CE4D94" w14:textId="77777777" w:rsidR="00514566" w:rsidRDefault="00514566" w:rsidP="000D64D5">
      <w:pPr>
        <w:jc w:val="both"/>
        <w:rPr>
          <w:rFonts w:ascii="Arial" w:hAnsi="Arial" w:cs="Arial"/>
          <w:bCs/>
          <w:sz w:val="24"/>
          <w:szCs w:val="24"/>
          <w:lang w:val="es-MX"/>
        </w:rPr>
      </w:pPr>
    </w:p>
    <w:p w14:paraId="2582F55E" w14:textId="77777777" w:rsidR="00514566" w:rsidRPr="000E3928" w:rsidRDefault="00514566" w:rsidP="00642CDD">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2C0BDF61" w14:textId="77777777" w:rsidR="00514566" w:rsidRPr="00642CDD" w:rsidRDefault="00514566" w:rsidP="00642CDD">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5E8569F9" w14:textId="77777777" w:rsidR="00514566" w:rsidRPr="007A51BC" w:rsidRDefault="00514566" w:rsidP="000D64D5">
      <w:pPr>
        <w:tabs>
          <w:tab w:val="left" w:pos="2552"/>
        </w:tabs>
        <w:jc w:val="both"/>
        <w:rPr>
          <w:rFonts w:ascii="Arial" w:hAnsi="Arial" w:cs="Arial"/>
          <w:sz w:val="24"/>
          <w:szCs w:val="24"/>
        </w:rPr>
      </w:pPr>
    </w:p>
    <w:p w14:paraId="3F3F5837" w14:textId="77777777" w:rsidR="00514566" w:rsidRDefault="00514566" w:rsidP="005F0BB8">
      <w:pPr>
        <w:ind w:firstLine="2070"/>
        <w:jc w:val="both"/>
        <w:rPr>
          <w:rFonts w:ascii="Arial" w:hAnsi="Arial" w:cs="Arial"/>
          <w:sz w:val="24"/>
          <w:szCs w:val="24"/>
          <w:lang w:val="es-MX"/>
        </w:rPr>
      </w:pPr>
      <w:r w:rsidRPr="007A51BC">
        <w:rPr>
          <w:rFonts w:ascii="Arial" w:hAnsi="Arial" w:cs="Arial"/>
          <w:b/>
          <w:sz w:val="24"/>
          <w:szCs w:val="24"/>
          <w:lang w:val="es-MX"/>
        </w:rPr>
        <w:t xml:space="preserve">Artículo </w:t>
      </w:r>
      <w:r w:rsidRPr="007A51BC">
        <w:rPr>
          <w:rFonts w:ascii="Arial" w:hAnsi="Arial" w:cs="Arial"/>
          <w:b/>
          <w:bCs/>
          <w:sz w:val="24"/>
          <w:szCs w:val="24"/>
          <w:lang w:val="es-MX"/>
        </w:rPr>
        <w:t>décimo quinto</w:t>
      </w:r>
      <w:r w:rsidRPr="007A51BC">
        <w:rPr>
          <w:rFonts w:ascii="Arial" w:hAnsi="Arial" w:cs="Arial"/>
          <w:sz w:val="24"/>
          <w:szCs w:val="24"/>
          <w:lang w:val="es-MX"/>
        </w:rPr>
        <w:t>.- El mayor gasto fiscal que represente la aplicación de esta ley durante el primer año presupuestario de entrada en vigencia se financiará con cargo a la Partida del Ministerio del Trabajo y Previsión Social y, en lo que faltare, con los recursos provenientes de la Partida del Tesoro Público. En los años siguientes se financiará con cargo a los recursos que disponga la respectiva Ley de Presupuestos del Sector Público.”.</w:t>
      </w:r>
    </w:p>
    <w:p w14:paraId="7C27F8E3" w14:textId="77777777" w:rsidR="00514566" w:rsidRPr="000E3928" w:rsidRDefault="00514566" w:rsidP="00642CDD">
      <w:pPr>
        <w:tabs>
          <w:tab w:val="left" w:pos="2268"/>
          <w:tab w:val="left" w:pos="3600"/>
          <w:tab w:val="left" w:pos="4395"/>
        </w:tabs>
        <w:ind w:firstLine="2000"/>
        <w:jc w:val="both"/>
        <w:rPr>
          <w:rFonts w:ascii="Arial" w:hAnsi="Arial" w:cs="Arial"/>
          <w:b/>
          <w:bCs/>
          <w:sz w:val="24"/>
          <w:szCs w:val="24"/>
          <w:u w:val="single"/>
        </w:rPr>
      </w:pPr>
      <w:r w:rsidRPr="000E3928">
        <w:rPr>
          <w:rFonts w:ascii="Arial" w:hAnsi="Arial" w:cs="Arial"/>
          <w:b/>
          <w:bCs/>
          <w:sz w:val="24"/>
          <w:szCs w:val="24"/>
        </w:rPr>
        <w:t xml:space="preserve">-- </w:t>
      </w:r>
      <w:r w:rsidRPr="000E3928">
        <w:rPr>
          <w:rFonts w:ascii="Arial" w:hAnsi="Arial" w:cs="Arial"/>
          <w:b/>
          <w:bCs/>
          <w:sz w:val="24"/>
          <w:szCs w:val="24"/>
          <w:u w:val="single"/>
        </w:rPr>
        <w:t>Sometido a votació</w:t>
      </w:r>
      <w:r>
        <w:rPr>
          <w:rFonts w:ascii="Arial" w:hAnsi="Arial" w:cs="Arial"/>
          <w:b/>
          <w:bCs/>
          <w:sz w:val="24"/>
          <w:szCs w:val="24"/>
          <w:u w:val="single"/>
        </w:rPr>
        <w:t>n</w:t>
      </w:r>
      <w:r w:rsidRPr="000E3928">
        <w:rPr>
          <w:rFonts w:ascii="Arial" w:hAnsi="Arial" w:cs="Arial"/>
          <w:b/>
          <w:bCs/>
          <w:sz w:val="24"/>
          <w:szCs w:val="24"/>
          <w:u w:val="single"/>
        </w:rPr>
        <w:t xml:space="preserve">, fue aprobado por </w:t>
      </w:r>
      <w:r>
        <w:rPr>
          <w:rFonts w:ascii="Arial" w:hAnsi="Arial" w:cs="Arial"/>
          <w:b/>
          <w:bCs/>
          <w:sz w:val="24"/>
          <w:szCs w:val="24"/>
          <w:u w:val="single"/>
        </w:rPr>
        <w:t>9</w:t>
      </w:r>
      <w:r w:rsidRPr="000E3928">
        <w:rPr>
          <w:rFonts w:ascii="Arial" w:hAnsi="Arial" w:cs="Arial"/>
          <w:b/>
          <w:bCs/>
          <w:sz w:val="24"/>
          <w:szCs w:val="24"/>
          <w:u w:val="single"/>
        </w:rPr>
        <w:t xml:space="preserve"> votos a favor, ninguno en contra y ninguna abstención.</w:t>
      </w:r>
    </w:p>
    <w:p w14:paraId="24842489" w14:textId="77777777" w:rsidR="00514566" w:rsidRPr="000253D3" w:rsidRDefault="00514566" w:rsidP="00642CDD">
      <w:pPr>
        <w:tabs>
          <w:tab w:val="left" w:pos="2268"/>
          <w:tab w:val="left" w:pos="3600"/>
          <w:tab w:val="left" w:pos="4395"/>
        </w:tabs>
        <w:ind w:firstLine="2000"/>
        <w:jc w:val="both"/>
        <w:rPr>
          <w:rFonts w:ascii="Arial" w:hAnsi="Arial" w:cs="Arial"/>
        </w:rPr>
      </w:pPr>
      <w:r w:rsidRPr="000E3928">
        <w:rPr>
          <w:rFonts w:ascii="Arial" w:hAnsi="Arial" w:cs="Arial"/>
        </w:rPr>
        <w:t xml:space="preserve">(Votaron a favor las diputadas señoras </w:t>
      </w:r>
      <w:r w:rsidRPr="000E3928">
        <w:rPr>
          <w:rFonts w:ascii="Arial" w:hAnsi="Arial" w:cs="Arial"/>
          <w:b/>
          <w:bCs/>
        </w:rPr>
        <w:t>Sandoval</w:t>
      </w:r>
      <w:r w:rsidRPr="000E3928">
        <w:rPr>
          <w:rFonts w:ascii="Arial" w:hAnsi="Arial" w:cs="Arial"/>
        </w:rPr>
        <w:t>, doña Marcela</w:t>
      </w:r>
      <w:r>
        <w:rPr>
          <w:rFonts w:ascii="Arial" w:hAnsi="Arial" w:cs="Arial"/>
        </w:rPr>
        <w:t xml:space="preserve"> </w:t>
      </w:r>
      <w:r w:rsidRPr="000E3928">
        <w:rPr>
          <w:rFonts w:ascii="Arial" w:hAnsi="Arial" w:cs="Arial"/>
        </w:rPr>
        <w:t xml:space="preserve">y </w:t>
      </w:r>
      <w:r w:rsidRPr="000E3928">
        <w:rPr>
          <w:rFonts w:ascii="Arial" w:hAnsi="Arial" w:cs="Arial"/>
          <w:b/>
          <w:bCs/>
        </w:rPr>
        <w:t>Yeomans</w:t>
      </w:r>
      <w:r w:rsidRPr="000E3928">
        <w:rPr>
          <w:rFonts w:ascii="Arial" w:hAnsi="Arial" w:cs="Arial"/>
        </w:rPr>
        <w:t>, doña Gael, y los diputados señores</w:t>
      </w:r>
      <w:r>
        <w:rPr>
          <w:rFonts w:ascii="Arial" w:hAnsi="Arial" w:cs="Arial"/>
        </w:rPr>
        <w:t xml:space="preserve"> </w:t>
      </w:r>
      <w:r w:rsidRPr="000E3928">
        <w:rPr>
          <w:rFonts w:ascii="Arial" w:hAnsi="Arial" w:cs="Arial"/>
          <w:b/>
          <w:bCs/>
        </w:rPr>
        <w:t xml:space="preserve">Celis, </w:t>
      </w:r>
      <w:r w:rsidRPr="000E3928">
        <w:rPr>
          <w:rFonts w:ascii="Arial" w:hAnsi="Arial" w:cs="Arial"/>
        </w:rPr>
        <w:t xml:space="preserve">don Andres -en reemplazo del diputado señor Sauerbaum-; </w:t>
      </w:r>
      <w:r w:rsidRPr="000E3928">
        <w:rPr>
          <w:rFonts w:ascii="Arial" w:hAnsi="Arial" w:cs="Arial"/>
          <w:b/>
          <w:bCs/>
        </w:rPr>
        <w:t>Jiménez</w:t>
      </w:r>
      <w:r w:rsidRPr="000E3928">
        <w:rPr>
          <w:rFonts w:ascii="Arial" w:hAnsi="Arial" w:cs="Arial"/>
        </w:rPr>
        <w:t>, don Tucapel;</w:t>
      </w:r>
      <w:r>
        <w:rPr>
          <w:rFonts w:ascii="Arial" w:hAnsi="Arial" w:cs="Arial"/>
        </w:rPr>
        <w:t xml:space="preserve"> </w:t>
      </w:r>
      <w:r w:rsidRPr="00EC5E1B">
        <w:rPr>
          <w:rFonts w:ascii="Arial" w:hAnsi="Arial" w:cs="Arial"/>
          <w:b/>
          <w:bCs/>
        </w:rPr>
        <w:t>Labbé</w:t>
      </w:r>
      <w:r>
        <w:rPr>
          <w:rFonts w:ascii="Arial" w:hAnsi="Arial" w:cs="Arial"/>
        </w:rPr>
        <w:t>, don Cristian;</w:t>
      </w:r>
      <w:r w:rsidRPr="000E3928">
        <w:rPr>
          <w:rFonts w:ascii="Arial" w:hAnsi="Arial" w:cs="Arial"/>
        </w:rPr>
        <w:t xml:space="preserve"> </w:t>
      </w:r>
      <w:r w:rsidRPr="000E3928">
        <w:rPr>
          <w:rFonts w:ascii="Arial" w:hAnsi="Arial" w:cs="Arial"/>
          <w:b/>
          <w:bCs/>
        </w:rPr>
        <w:t>Labra</w:t>
      </w:r>
      <w:r w:rsidRPr="000E3928">
        <w:rPr>
          <w:rFonts w:ascii="Arial" w:hAnsi="Arial" w:cs="Arial"/>
        </w:rPr>
        <w:t xml:space="preserve">, don Amaro; </w:t>
      </w:r>
      <w:r w:rsidRPr="000E3928">
        <w:rPr>
          <w:rFonts w:ascii="Arial" w:hAnsi="Arial" w:cs="Arial"/>
          <w:b/>
          <w:bCs/>
        </w:rPr>
        <w:t>Molina</w:t>
      </w:r>
      <w:r w:rsidRPr="000E3928">
        <w:rPr>
          <w:rFonts w:ascii="Arial" w:hAnsi="Arial" w:cs="Arial"/>
        </w:rPr>
        <w:t xml:space="preserve">, don Andrés; </w:t>
      </w:r>
      <w:r w:rsidRPr="000E3928">
        <w:rPr>
          <w:rFonts w:ascii="Arial" w:hAnsi="Arial" w:cs="Arial"/>
          <w:b/>
          <w:bCs/>
        </w:rPr>
        <w:t>Pérez</w:t>
      </w:r>
      <w:r w:rsidRPr="000E3928">
        <w:rPr>
          <w:rFonts w:ascii="Arial" w:hAnsi="Arial" w:cs="Arial"/>
        </w:rPr>
        <w:t xml:space="preserve">, don Leopoldo -en reemplazo del diputado señor Duran-; y </w:t>
      </w:r>
      <w:r w:rsidRPr="000E3928">
        <w:rPr>
          <w:rFonts w:ascii="Arial" w:hAnsi="Arial" w:cs="Arial"/>
          <w:b/>
          <w:bCs/>
        </w:rPr>
        <w:t>Silber</w:t>
      </w:r>
      <w:r w:rsidRPr="000E3928">
        <w:rPr>
          <w:rFonts w:ascii="Arial" w:hAnsi="Arial" w:cs="Arial"/>
        </w:rPr>
        <w:t>, don Gabriel.)</w:t>
      </w:r>
    </w:p>
    <w:p w14:paraId="7C7A7036" w14:textId="77777777" w:rsidR="00514566" w:rsidRPr="007A51BC" w:rsidRDefault="00514566" w:rsidP="004247E8">
      <w:pPr>
        <w:widowControl w:val="0"/>
        <w:tabs>
          <w:tab w:val="left" w:pos="426"/>
          <w:tab w:val="left" w:pos="2999"/>
        </w:tabs>
        <w:rPr>
          <w:rFonts w:ascii="Arial" w:hAnsi="Arial" w:cs="Arial"/>
          <w:sz w:val="24"/>
          <w:szCs w:val="24"/>
          <w:lang w:val="es-MX"/>
        </w:rPr>
      </w:pPr>
    </w:p>
    <w:p w14:paraId="002FBCA9" w14:textId="77777777" w:rsidR="00514566" w:rsidRPr="007F4D56" w:rsidRDefault="00514566" w:rsidP="001152B2">
      <w:pPr>
        <w:widowControl w:val="0"/>
        <w:tabs>
          <w:tab w:val="left" w:pos="426"/>
          <w:tab w:val="left" w:pos="2999"/>
        </w:tabs>
        <w:jc w:val="center"/>
        <w:rPr>
          <w:rFonts w:ascii="Arial" w:hAnsi="Arial" w:cs="Arial"/>
          <w:b/>
          <w:sz w:val="24"/>
          <w:szCs w:val="24"/>
          <w:u w:val="single"/>
        </w:rPr>
      </w:pPr>
      <w:r>
        <w:rPr>
          <w:rFonts w:ascii="Arial" w:hAnsi="Arial" w:cs="Arial"/>
          <w:b/>
          <w:sz w:val="24"/>
          <w:szCs w:val="24"/>
        </w:rPr>
        <w:t>I</w:t>
      </w:r>
      <w:r w:rsidRPr="007F4D56">
        <w:rPr>
          <w:rFonts w:ascii="Arial" w:hAnsi="Arial" w:cs="Arial"/>
          <w:b/>
          <w:sz w:val="24"/>
          <w:szCs w:val="24"/>
        </w:rPr>
        <w:t>X.-</w:t>
      </w:r>
      <w:r w:rsidRPr="007F4D56">
        <w:rPr>
          <w:rFonts w:ascii="Arial" w:hAnsi="Arial" w:cs="Arial"/>
          <w:sz w:val="24"/>
          <w:szCs w:val="24"/>
        </w:rPr>
        <w:t xml:space="preserve"> </w:t>
      </w:r>
      <w:r w:rsidRPr="007F4D56">
        <w:rPr>
          <w:rFonts w:ascii="Arial" w:hAnsi="Arial" w:cs="Arial"/>
          <w:b/>
          <w:sz w:val="24"/>
          <w:szCs w:val="24"/>
          <w:u w:val="single"/>
        </w:rPr>
        <w:t>ARTICULOS E INDICACIONES RECHAZADAS O DECLARADAS INADMISIBLES POR LA COMISION.</w:t>
      </w:r>
    </w:p>
    <w:p w14:paraId="42654861" w14:textId="77777777" w:rsidR="00514566" w:rsidRPr="00C26742" w:rsidRDefault="00514566" w:rsidP="001152B2">
      <w:pPr>
        <w:widowControl w:val="0"/>
        <w:tabs>
          <w:tab w:val="left" w:pos="426"/>
          <w:tab w:val="left" w:pos="2999"/>
        </w:tabs>
        <w:jc w:val="both"/>
        <w:rPr>
          <w:rFonts w:ascii="Arial" w:hAnsi="Arial" w:cs="Arial"/>
          <w:sz w:val="24"/>
          <w:szCs w:val="24"/>
        </w:rPr>
      </w:pPr>
    </w:p>
    <w:p w14:paraId="429698CA" w14:textId="77777777" w:rsidR="00514566" w:rsidRPr="00AF3F74" w:rsidRDefault="00514566" w:rsidP="00AF3F74">
      <w:pPr>
        <w:widowControl w:val="0"/>
        <w:tabs>
          <w:tab w:val="left" w:pos="426"/>
          <w:tab w:val="left" w:pos="2999"/>
        </w:tabs>
        <w:ind w:firstLine="1985"/>
        <w:jc w:val="both"/>
        <w:rPr>
          <w:rFonts w:ascii="Arial" w:hAnsi="Arial" w:cs="Arial"/>
          <w:sz w:val="24"/>
          <w:szCs w:val="24"/>
        </w:rPr>
      </w:pPr>
      <w:r w:rsidRPr="00AF3F74">
        <w:rPr>
          <w:rFonts w:ascii="Arial" w:hAnsi="Arial" w:cs="Arial"/>
          <w:sz w:val="24"/>
          <w:szCs w:val="24"/>
        </w:rPr>
        <w:t>Durante la discusión</w:t>
      </w:r>
      <w:r>
        <w:rPr>
          <w:rFonts w:ascii="Arial" w:hAnsi="Arial" w:cs="Arial"/>
          <w:sz w:val="24"/>
          <w:szCs w:val="24"/>
        </w:rPr>
        <w:t xml:space="preserve"> </w:t>
      </w:r>
      <w:r w:rsidRPr="00AF3F74">
        <w:rPr>
          <w:rFonts w:ascii="Arial" w:hAnsi="Arial" w:cs="Arial"/>
          <w:sz w:val="24"/>
          <w:szCs w:val="24"/>
        </w:rPr>
        <w:t>particular del proyecto f</w:t>
      </w:r>
      <w:r>
        <w:rPr>
          <w:rFonts w:ascii="Arial" w:hAnsi="Arial" w:cs="Arial"/>
          <w:sz w:val="24"/>
          <w:szCs w:val="24"/>
        </w:rPr>
        <w:t>u</w:t>
      </w:r>
      <w:r w:rsidRPr="00AF3F74">
        <w:rPr>
          <w:rFonts w:ascii="Arial" w:hAnsi="Arial" w:cs="Arial"/>
          <w:sz w:val="24"/>
          <w:szCs w:val="24"/>
        </w:rPr>
        <w:t>eron rechazados los siguientes art</w:t>
      </w:r>
      <w:r>
        <w:rPr>
          <w:rFonts w:ascii="Arial" w:hAnsi="Arial" w:cs="Arial"/>
          <w:sz w:val="24"/>
          <w:szCs w:val="24"/>
        </w:rPr>
        <w:t>í</w:t>
      </w:r>
      <w:r w:rsidRPr="00AF3F74">
        <w:rPr>
          <w:rFonts w:ascii="Arial" w:hAnsi="Arial" w:cs="Arial"/>
          <w:sz w:val="24"/>
          <w:szCs w:val="24"/>
        </w:rPr>
        <w:t>culos o numerales:</w:t>
      </w:r>
    </w:p>
    <w:p w14:paraId="267066A9" w14:textId="77777777" w:rsidR="00514566" w:rsidRDefault="00514566" w:rsidP="00AF3F74">
      <w:pPr>
        <w:widowControl w:val="0"/>
        <w:tabs>
          <w:tab w:val="left" w:pos="426"/>
          <w:tab w:val="left" w:pos="2999"/>
        </w:tabs>
        <w:rPr>
          <w:rFonts w:ascii="Arial" w:hAnsi="Arial" w:cs="Arial"/>
          <w:b/>
          <w:sz w:val="24"/>
          <w:szCs w:val="24"/>
        </w:rPr>
      </w:pPr>
    </w:p>
    <w:p w14:paraId="411F1CBD" w14:textId="77777777" w:rsidR="00514566" w:rsidRPr="00AF3F74" w:rsidRDefault="00514566" w:rsidP="00AF3F74">
      <w:pPr>
        <w:widowControl w:val="0"/>
        <w:tabs>
          <w:tab w:val="left" w:pos="426"/>
          <w:tab w:val="left" w:pos="2999"/>
        </w:tabs>
        <w:ind w:firstLine="1985"/>
        <w:rPr>
          <w:rFonts w:ascii="Arial" w:hAnsi="Arial" w:cs="Arial"/>
          <w:b/>
          <w:sz w:val="24"/>
          <w:szCs w:val="24"/>
        </w:rPr>
      </w:pPr>
      <w:r w:rsidRPr="00AF3F74">
        <w:rPr>
          <w:rFonts w:ascii="Arial" w:hAnsi="Arial" w:cs="Arial"/>
          <w:b/>
          <w:sz w:val="24"/>
          <w:szCs w:val="24"/>
        </w:rPr>
        <w:t>Artículo 6, numeral 2, letra</w:t>
      </w:r>
      <w:r>
        <w:rPr>
          <w:rFonts w:ascii="Arial" w:hAnsi="Arial" w:cs="Arial"/>
          <w:b/>
          <w:sz w:val="24"/>
          <w:szCs w:val="24"/>
        </w:rPr>
        <w:t>s</w:t>
      </w:r>
      <w:r w:rsidRPr="00AF3F74">
        <w:rPr>
          <w:rFonts w:ascii="Arial" w:hAnsi="Arial" w:cs="Arial"/>
          <w:b/>
          <w:sz w:val="24"/>
          <w:szCs w:val="24"/>
        </w:rPr>
        <w:t xml:space="preserve"> b</w:t>
      </w:r>
      <w:r>
        <w:rPr>
          <w:rFonts w:ascii="Arial" w:hAnsi="Arial" w:cs="Arial"/>
          <w:b/>
          <w:sz w:val="24"/>
          <w:szCs w:val="24"/>
        </w:rPr>
        <w:t xml:space="preserve"> y k</w:t>
      </w:r>
      <w:r w:rsidRPr="00AF3F74">
        <w:rPr>
          <w:rFonts w:ascii="Arial" w:hAnsi="Arial" w:cs="Arial"/>
          <w:b/>
          <w:sz w:val="24"/>
          <w:szCs w:val="24"/>
        </w:rPr>
        <w:t>:</w:t>
      </w:r>
    </w:p>
    <w:p w14:paraId="619E531A" w14:textId="77777777" w:rsidR="00514566" w:rsidRDefault="00514566" w:rsidP="00AF3F74">
      <w:pPr>
        <w:tabs>
          <w:tab w:val="left" w:pos="2268"/>
        </w:tabs>
        <w:autoSpaceDE w:val="0"/>
        <w:autoSpaceDN w:val="0"/>
        <w:adjustRightInd w:val="0"/>
        <w:ind w:right="20"/>
        <w:jc w:val="both"/>
        <w:rPr>
          <w:rFonts w:ascii="Arial" w:hAnsi="Arial" w:cs="Arial"/>
          <w:b/>
          <w:sz w:val="24"/>
          <w:szCs w:val="24"/>
        </w:rPr>
      </w:pPr>
    </w:p>
    <w:p w14:paraId="11E7017D" w14:textId="77777777" w:rsidR="00514566" w:rsidRDefault="00514566" w:rsidP="00AF3F74">
      <w:pPr>
        <w:tabs>
          <w:tab w:val="left" w:pos="2268"/>
        </w:tabs>
        <w:autoSpaceDE w:val="0"/>
        <w:autoSpaceDN w:val="0"/>
        <w:adjustRightInd w:val="0"/>
        <w:ind w:right="20" w:firstLine="1985"/>
        <w:jc w:val="both"/>
        <w:rPr>
          <w:rFonts w:ascii="Arial" w:hAnsi="Arial" w:cs="Arial"/>
          <w:bCs/>
          <w:sz w:val="24"/>
          <w:szCs w:val="24"/>
        </w:rPr>
      </w:pPr>
      <w:r w:rsidRPr="007A51BC">
        <w:rPr>
          <w:rFonts w:ascii="Arial" w:hAnsi="Arial" w:cs="Arial"/>
          <w:b/>
          <w:sz w:val="24"/>
          <w:szCs w:val="24"/>
        </w:rPr>
        <w:t>b)</w:t>
      </w:r>
      <w:r w:rsidRPr="007A51BC">
        <w:rPr>
          <w:rFonts w:ascii="Arial" w:hAnsi="Arial" w:cs="Arial"/>
          <w:bCs/>
          <w:sz w:val="24"/>
          <w:szCs w:val="24"/>
        </w:rPr>
        <w:t xml:space="preserve"> Reemplázase en el primer párrafo del número 1), la frase “los artículos 17, N°8, no </w:t>
      </w:r>
      <w:r w:rsidRPr="007A51BC">
        <w:rPr>
          <w:rFonts w:ascii="Arial" w:hAnsi="Arial" w:cs="Arial"/>
          <w:bCs/>
          <w:color w:val="000000"/>
          <w:sz w:val="24"/>
          <w:szCs w:val="24"/>
        </w:rPr>
        <w:t>constituirá</w:t>
      </w:r>
      <w:r w:rsidRPr="007A51BC">
        <w:rPr>
          <w:rFonts w:ascii="Arial" w:hAnsi="Arial" w:cs="Arial"/>
          <w:bCs/>
          <w:sz w:val="24"/>
          <w:szCs w:val="24"/>
        </w:rPr>
        <w:t xml:space="preserve"> renta”, por “el artículo 17, Nº8, se afectará con un impuesto con tasa de 5%, que tendrá el carácter de impuesto único a la renta,”.</w:t>
      </w:r>
    </w:p>
    <w:p w14:paraId="6630C13E" w14:textId="77777777" w:rsidR="00514566" w:rsidRPr="007A51BC" w:rsidRDefault="00514566" w:rsidP="00C0035B">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sz w:val="24"/>
          <w:szCs w:val="24"/>
        </w:rPr>
        <w:t>k)</w:t>
      </w:r>
      <w:r w:rsidRPr="007A51BC">
        <w:rPr>
          <w:rFonts w:ascii="Arial" w:hAnsi="Arial" w:cs="Arial"/>
          <w:bCs/>
          <w:sz w:val="24"/>
          <w:szCs w:val="24"/>
        </w:rPr>
        <w:t xml:space="preserve"> Agrégase el </w:t>
      </w:r>
      <w:r w:rsidRPr="007A51BC">
        <w:rPr>
          <w:rFonts w:ascii="Arial" w:hAnsi="Arial" w:cs="Arial"/>
          <w:bCs/>
          <w:color w:val="000000"/>
          <w:sz w:val="24"/>
          <w:szCs w:val="24"/>
        </w:rPr>
        <w:t>siguiente</w:t>
      </w:r>
      <w:r w:rsidRPr="007A51BC">
        <w:rPr>
          <w:rFonts w:ascii="Arial" w:hAnsi="Arial" w:cs="Arial"/>
          <w:bCs/>
          <w:sz w:val="24"/>
          <w:szCs w:val="24"/>
        </w:rPr>
        <w:t xml:space="preserve"> numeral 8), nuevo:</w:t>
      </w:r>
    </w:p>
    <w:p w14:paraId="7772677F" w14:textId="77777777" w:rsidR="00514566" w:rsidRDefault="00514566" w:rsidP="00C0035B">
      <w:pPr>
        <w:tabs>
          <w:tab w:val="left" w:pos="2268"/>
        </w:tabs>
        <w:autoSpaceDE w:val="0"/>
        <w:autoSpaceDN w:val="0"/>
        <w:adjustRightInd w:val="0"/>
        <w:ind w:right="20"/>
        <w:jc w:val="both"/>
        <w:rPr>
          <w:rFonts w:ascii="Arial" w:hAnsi="Arial" w:cs="Arial"/>
          <w:bCs/>
          <w:color w:val="000000"/>
          <w:sz w:val="24"/>
          <w:szCs w:val="24"/>
        </w:rPr>
      </w:pPr>
    </w:p>
    <w:p w14:paraId="7AF97CA0" w14:textId="77777777" w:rsidR="00514566" w:rsidRPr="007A51BC" w:rsidRDefault="00514566" w:rsidP="00C0035B">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lastRenderedPageBreak/>
        <w:t>“8) Efectos del pago del impuesto.</w:t>
      </w:r>
    </w:p>
    <w:p w14:paraId="502F1251" w14:textId="77777777" w:rsidR="00514566" w:rsidRDefault="00514566" w:rsidP="00C0035B">
      <w:pPr>
        <w:tabs>
          <w:tab w:val="left" w:pos="2268"/>
        </w:tabs>
        <w:autoSpaceDE w:val="0"/>
        <w:autoSpaceDN w:val="0"/>
        <w:adjustRightInd w:val="0"/>
        <w:ind w:right="20"/>
        <w:jc w:val="both"/>
        <w:rPr>
          <w:rFonts w:ascii="Arial" w:hAnsi="Arial" w:cs="Arial"/>
          <w:bCs/>
          <w:color w:val="000000"/>
          <w:sz w:val="24"/>
          <w:szCs w:val="24"/>
        </w:rPr>
      </w:pPr>
    </w:p>
    <w:p w14:paraId="38DE8192" w14:textId="77777777" w:rsidR="00514566" w:rsidRPr="007A51BC" w:rsidRDefault="00514566" w:rsidP="00C0035B">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Efectuada la declaración y pago del referido impuesto se entenderá cumplida totalmente la tributación con el impuesto a la renta de las cantidades a que se refiere este artículo, por lo que se deberán anotar como rentas con tributación cumplida en el registro REX o de rentas exentas e ingresos no constitutivos de renta establecido en la letra c), del número 2 de la letra A del artículo 14 de esta ley, y podrán ser retiradas, remesadas o distribuidas conforme a las reglas generales de imputación. </w:t>
      </w:r>
    </w:p>
    <w:p w14:paraId="4B1D9734" w14:textId="77777777" w:rsidR="00514566" w:rsidRDefault="00514566" w:rsidP="00C0035B">
      <w:pPr>
        <w:tabs>
          <w:tab w:val="left" w:pos="2268"/>
        </w:tabs>
        <w:autoSpaceDE w:val="0"/>
        <w:autoSpaceDN w:val="0"/>
        <w:adjustRightInd w:val="0"/>
        <w:ind w:right="20"/>
        <w:jc w:val="both"/>
        <w:rPr>
          <w:rFonts w:ascii="Arial" w:hAnsi="Arial" w:cs="Arial"/>
          <w:bCs/>
          <w:color w:val="000000"/>
          <w:sz w:val="24"/>
          <w:szCs w:val="24"/>
        </w:rPr>
      </w:pPr>
    </w:p>
    <w:p w14:paraId="493E8593" w14:textId="77777777" w:rsidR="00514566" w:rsidRPr="00C0035B" w:rsidRDefault="00514566" w:rsidP="00C0035B">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Deberá incorporarse en el registro señalado en el párrafo anterior el resultado neto de las rentas que fueron afectadas con el impuesto único de tasa 5%, es decir, una vez deducidos los costos, gastos y desembolsos que sean imputables al término del ejercicio, según lo establecido en la letra e) del N°1 del artículo 33 de esta ley.”.</w:t>
      </w:r>
    </w:p>
    <w:p w14:paraId="7E973084" w14:textId="77777777" w:rsidR="00514566" w:rsidRDefault="00514566" w:rsidP="00AF3F74">
      <w:pPr>
        <w:widowControl w:val="0"/>
        <w:tabs>
          <w:tab w:val="left" w:pos="426"/>
          <w:tab w:val="left" w:pos="2999"/>
        </w:tabs>
        <w:rPr>
          <w:rFonts w:ascii="Arial" w:hAnsi="Arial" w:cs="Arial"/>
          <w:sz w:val="24"/>
          <w:szCs w:val="24"/>
        </w:rPr>
      </w:pPr>
    </w:p>
    <w:p w14:paraId="092D292C" w14:textId="77777777" w:rsidR="00514566" w:rsidRPr="00AF3F74" w:rsidRDefault="00514566" w:rsidP="00AF3F74">
      <w:pPr>
        <w:widowControl w:val="0"/>
        <w:tabs>
          <w:tab w:val="left" w:pos="426"/>
          <w:tab w:val="left" w:pos="2999"/>
        </w:tabs>
        <w:ind w:firstLine="1985"/>
        <w:rPr>
          <w:rFonts w:ascii="Arial" w:hAnsi="Arial" w:cs="Arial"/>
          <w:b/>
          <w:sz w:val="24"/>
          <w:szCs w:val="24"/>
        </w:rPr>
      </w:pPr>
      <w:r w:rsidRPr="00AF3F74">
        <w:rPr>
          <w:rFonts w:ascii="Arial" w:hAnsi="Arial" w:cs="Arial"/>
          <w:b/>
          <w:sz w:val="24"/>
          <w:szCs w:val="24"/>
        </w:rPr>
        <w:t>Artículo 7 numerales 1</w:t>
      </w:r>
      <w:r>
        <w:rPr>
          <w:rFonts w:ascii="Arial" w:hAnsi="Arial" w:cs="Arial"/>
          <w:b/>
          <w:sz w:val="24"/>
          <w:szCs w:val="24"/>
        </w:rPr>
        <w:t>,</w:t>
      </w:r>
      <w:r w:rsidRPr="00AF3F74">
        <w:rPr>
          <w:rFonts w:ascii="Arial" w:hAnsi="Arial" w:cs="Arial"/>
          <w:b/>
          <w:sz w:val="24"/>
          <w:szCs w:val="24"/>
        </w:rPr>
        <w:t xml:space="preserve"> </w:t>
      </w:r>
      <w:r>
        <w:rPr>
          <w:rFonts w:ascii="Arial" w:hAnsi="Arial" w:cs="Arial"/>
          <w:b/>
          <w:sz w:val="24"/>
          <w:szCs w:val="24"/>
        </w:rPr>
        <w:t xml:space="preserve">2 </w:t>
      </w:r>
      <w:r w:rsidRPr="00AF3F74">
        <w:rPr>
          <w:rFonts w:ascii="Arial" w:hAnsi="Arial" w:cs="Arial"/>
          <w:b/>
          <w:sz w:val="24"/>
          <w:szCs w:val="24"/>
        </w:rPr>
        <w:t>y 3:</w:t>
      </w:r>
    </w:p>
    <w:p w14:paraId="24914225" w14:textId="77777777" w:rsidR="00514566" w:rsidRDefault="00514566" w:rsidP="00AF3F74">
      <w:pPr>
        <w:widowControl w:val="0"/>
        <w:tabs>
          <w:tab w:val="left" w:pos="426"/>
          <w:tab w:val="left" w:pos="2999"/>
        </w:tabs>
        <w:rPr>
          <w:rFonts w:ascii="Arial" w:hAnsi="Arial" w:cs="Arial"/>
          <w:sz w:val="24"/>
          <w:szCs w:val="24"/>
        </w:rPr>
      </w:pPr>
    </w:p>
    <w:p w14:paraId="73A35204" w14:textId="77777777" w:rsidR="00514566" w:rsidRPr="007A51BC" w:rsidRDefault="00514566" w:rsidP="00AF3F74">
      <w:pPr>
        <w:tabs>
          <w:tab w:val="left" w:pos="2268"/>
        </w:tabs>
        <w:autoSpaceDE w:val="0"/>
        <w:autoSpaceDN w:val="0"/>
        <w:adjustRightInd w:val="0"/>
        <w:ind w:right="20" w:firstLine="1890"/>
        <w:jc w:val="both"/>
        <w:rPr>
          <w:rFonts w:ascii="Arial" w:hAnsi="Arial" w:cs="Arial"/>
          <w:color w:val="000000"/>
          <w:sz w:val="24"/>
          <w:szCs w:val="24"/>
        </w:rPr>
      </w:pPr>
      <w:r w:rsidRPr="007A51BC">
        <w:rPr>
          <w:rFonts w:ascii="Arial" w:hAnsi="Arial" w:cs="Arial"/>
          <w:b/>
          <w:bCs/>
          <w:color w:val="000000"/>
          <w:sz w:val="24"/>
          <w:szCs w:val="24"/>
        </w:rPr>
        <w:t xml:space="preserve">1) </w:t>
      </w:r>
      <w:r w:rsidRPr="007A51BC">
        <w:rPr>
          <w:rFonts w:ascii="Arial" w:hAnsi="Arial" w:cs="Arial"/>
          <w:color w:val="000000"/>
          <w:sz w:val="24"/>
          <w:szCs w:val="24"/>
        </w:rPr>
        <w:t>Elimínase en el párrafo primero, número 2°), del artículo 2, la siguiente frase “, siempre que provenga del ejercicio de las actividades comprendidas en los N°s. 3 y 4, de la Ley sobre Impuesto a la Renta”.</w:t>
      </w:r>
    </w:p>
    <w:p w14:paraId="5B8E55B8" w14:textId="77777777" w:rsidR="00514566" w:rsidRDefault="00514566" w:rsidP="00AF3F74">
      <w:pPr>
        <w:widowControl w:val="0"/>
        <w:tabs>
          <w:tab w:val="left" w:pos="426"/>
          <w:tab w:val="left" w:pos="2999"/>
        </w:tabs>
        <w:rPr>
          <w:rFonts w:ascii="Arial" w:hAnsi="Arial" w:cs="Arial"/>
          <w:sz w:val="24"/>
          <w:szCs w:val="24"/>
        </w:rPr>
      </w:pPr>
    </w:p>
    <w:p w14:paraId="7E7B4DD4" w14:textId="77777777" w:rsidR="00514566" w:rsidRPr="007A51BC" w:rsidRDefault="00514566" w:rsidP="00AF3F74">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
          <w:color w:val="000000"/>
          <w:sz w:val="24"/>
          <w:szCs w:val="24"/>
        </w:rPr>
        <w:t>2)</w:t>
      </w:r>
      <w:r w:rsidRPr="007A51BC">
        <w:rPr>
          <w:rFonts w:ascii="Arial" w:hAnsi="Arial" w:cs="Arial"/>
          <w:bCs/>
          <w:color w:val="000000"/>
          <w:sz w:val="24"/>
          <w:szCs w:val="24"/>
        </w:rPr>
        <w:t xml:space="preserve"> Agrégase en el artículo 12, letra E, el siguiente numeral 20), nuevo:</w:t>
      </w:r>
    </w:p>
    <w:p w14:paraId="5B65C3FC" w14:textId="77777777" w:rsidR="00514566" w:rsidRDefault="00514566" w:rsidP="00AF3F74">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“20) Los servicios, prestaciones y procedimientos de salud ambulatorios, que se proporcionen sin alojamiento, alimentación o tratamientos médicos para recuperar la salud, y que sean propios de prestadores institucionales de salud, tales como hospitales, clínicas o maternidades.</w:t>
      </w:r>
    </w:p>
    <w:p w14:paraId="6A1C920E" w14:textId="77777777" w:rsidR="00514566" w:rsidRPr="007A51BC" w:rsidRDefault="00514566" w:rsidP="00AF3F74">
      <w:pPr>
        <w:tabs>
          <w:tab w:val="left" w:pos="2268"/>
        </w:tabs>
        <w:autoSpaceDE w:val="0"/>
        <w:autoSpaceDN w:val="0"/>
        <w:adjustRightInd w:val="0"/>
        <w:ind w:right="20"/>
        <w:jc w:val="both"/>
        <w:rPr>
          <w:rFonts w:ascii="Arial" w:hAnsi="Arial" w:cs="Arial"/>
          <w:bCs/>
          <w:color w:val="000000"/>
          <w:sz w:val="24"/>
          <w:szCs w:val="24"/>
        </w:rPr>
      </w:pPr>
    </w:p>
    <w:p w14:paraId="651C186C" w14:textId="77777777" w:rsidR="00514566" w:rsidRPr="007A51BC" w:rsidRDefault="00514566" w:rsidP="00AF3F74">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Esta exención incluye el suministro de los insumos y medicamentos, efectuados en la ejecución del servicio ambulatorio, siempre que sean utilizados y consumidos en dicho procedimiento e incluidos en el precio cobrado por la prestación.</w:t>
      </w:r>
    </w:p>
    <w:p w14:paraId="01E1D250" w14:textId="77777777" w:rsidR="00514566" w:rsidRDefault="00514566" w:rsidP="00AF3F74">
      <w:pPr>
        <w:tabs>
          <w:tab w:val="left" w:pos="2268"/>
        </w:tabs>
        <w:autoSpaceDE w:val="0"/>
        <w:autoSpaceDN w:val="0"/>
        <w:adjustRightInd w:val="0"/>
        <w:ind w:right="20"/>
        <w:jc w:val="both"/>
        <w:rPr>
          <w:rFonts w:ascii="Arial" w:hAnsi="Arial" w:cs="Arial"/>
          <w:bCs/>
          <w:color w:val="000000"/>
          <w:sz w:val="24"/>
          <w:szCs w:val="24"/>
        </w:rPr>
      </w:pPr>
    </w:p>
    <w:p w14:paraId="4F4DE9D4" w14:textId="77777777" w:rsidR="00514566" w:rsidRPr="007A51BC" w:rsidRDefault="00514566" w:rsidP="00AF3F74">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Los servicios de laboratorio no se incluyen en esta exención.”.</w:t>
      </w:r>
    </w:p>
    <w:p w14:paraId="7B104EA5" w14:textId="77777777" w:rsidR="00514566" w:rsidRDefault="00514566" w:rsidP="00AF3F74">
      <w:pPr>
        <w:tabs>
          <w:tab w:val="left" w:pos="2268"/>
        </w:tabs>
        <w:autoSpaceDE w:val="0"/>
        <w:autoSpaceDN w:val="0"/>
        <w:adjustRightInd w:val="0"/>
        <w:ind w:right="20"/>
        <w:jc w:val="both"/>
        <w:rPr>
          <w:rFonts w:ascii="Arial" w:hAnsi="Arial" w:cs="Arial"/>
          <w:b/>
          <w:color w:val="000000"/>
          <w:sz w:val="24"/>
          <w:szCs w:val="24"/>
        </w:rPr>
      </w:pPr>
    </w:p>
    <w:p w14:paraId="3BA5FE9C" w14:textId="77777777" w:rsidR="00514566" w:rsidRDefault="00514566" w:rsidP="00AF3F74">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
          <w:color w:val="000000"/>
          <w:sz w:val="24"/>
          <w:szCs w:val="24"/>
        </w:rPr>
        <w:t>3)</w:t>
      </w:r>
      <w:r w:rsidRPr="007A51BC">
        <w:rPr>
          <w:rFonts w:ascii="Arial" w:hAnsi="Arial" w:cs="Arial"/>
          <w:bCs/>
          <w:color w:val="000000"/>
          <w:sz w:val="24"/>
          <w:szCs w:val="24"/>
        </w:rPr>
        <w:t xml:space="preserve"> Agrégase en el artículo 13, letra e) del numeral 6), luego de la expresión “La Empresa de Correos de Chile”, la siguiente frase “por los servicios de envío de correspondencia nacional e internacional. Esta exención no incluye el envío de paquetes o encomiendas, giros postales u otros similares.”.</w:t>
      </w:r>
    </w:p>
    <w:p w14:paraId="6A258B73" w14:textId="77777777" w:rsidR="00514566" w:rsidRDefault="00514566" w:rsidP="00AF3F74">
      <w:pPr>
        <w:widowControl w:val="0"/>
        <w:tabs>
          <w:tab w:val="left" w:pos="426"/>
          <w:tab w:val="left" w:pos="2999"/>
        </w:tabs>
        <w:rPr>
          <w:rFonts w:ascii="Arial" w:hAnsi="Arial" w:cs="Arial"/>
          <w:sz w:val="24"/>
          <w:szCs w:val="24"/>
        </w:rPr>
      </w:pPr>
    </w:p>
    <w:p w14:paraId="3D63A061" w14:textId="77777777" w:rsidR="00514566" w:rsidRPr="007A51BC" w:rsidRDefault="00514566" w:rsidP="00774A76">
      <w:pPr>
        <w:ind w:firstLine="2070"/>
        <w:jc w:val="both"/>
        <w:rPr>
          <w:rFonts w:ascii="Arial" w:hAnsi="Arial" w:cs="Arial"/>
          <w:bCs/>
          <w:sz w:val="24"/>
          <w:szCs w:val="24"/>
          <w:lang w:val="es-MX"/>
        </w:rPr>
      </w:pPr>
      <w:r w:rsidRPr="007A51BC">
        <w:rPr>
          <w:rFonts w:ascii="Arial" w:hAnsi="Arial" w:cs="Arial"/>
          <w:b/>
          <w:sz w:val="24"/>
          <w:szCs w:val="24"/>
          <w:lang w:val="es-MX"/>
        </w:rPr>
        <w:t>Artículo sexto</w:t>
      </w:r>
      <w:r>
        <w:rPr>
          <w:rFonts w:ascii="Arial" w:hAnsi="Arial" w:cs="Arial"/>
          <w:b/>
          <w:sz w:val="24"/>
          <w:szCs w:val="24"/>
          <w:lang w:val="es-MX"/>
        </w:rPr>
        <w:t xml:space="preserve"> transitorio</w:t>
      </w:r>
      <w:r w:rsidRPr="007A51BC">
        <w:rPr>
          <w:rFonts w:ascii="Arial" w:hAnsi="Arial" w:cs="Arial"/>
          <w:b/>
          <w:sz w:val="24"/>
          <w:szCs w:val="24"/>
          <w:lang w:val="es-MX"/>
        </w:rPr>
        <w:t xml:space="preserve">.- </w:t>
      </w:r>
      <w:r w:rsidRPr="007A51BC">
        <w:rPr>
          <w:rFonts w:ascii="Arial" w:hAnsi="Arial" w:cs="Arial"/>
          <w:bCs/>
          <w:sz w:val="24"/>
          <w:szCs w:val="24"/>
          <w:lang w:val="es-MX"/>
        </w:rPr>
        <w:t>La Sociedad Administradora de Fondos de Cesantía tendrá derecho a una retribución adicional a la que se refiere el artículo 30 de la ley Nº 19.728, de conformidad a este artículo.</w:t>
      </w:r>
    </w:p>
    <w:p w14:paraId="320C8EC4" w14:textId="77777777" w:rsidR="00514566" w:rsidRPr="007A51BC" w:rsidRDefault="00514566" w:rsidP="00774A76">
      <w:pPr>
        <w:jc w:val="both"/>
        <w:rPr>
          <w:rFonts w:ascii="Arial" w:hAnsi="Arial" w:cs="Arial"/>
          <w:bCs/>
          <w:sz w:val="24"/>
          <w:szCs w:val="24"/>
          <w:lang w:val="es-MX"/>
        </w:rPr>
      </w:pPr>
    </w:p>
    <w:p w14:paraId="26CDD3C4" w14:textId="77777777" w:rsidR="00514566" w:rsidRPr="007A51BC" w:rsidRDefault="00514566" w:rsidP="00774A76">
      <w:pPr>
        <w:ind w:firstLine="2070"/>
        <w:jc w:val="both"/>
        <w:rPr>
          <w:rFonts w:ascii="Arial" w:hAnsi="Arial" w:cs="Arial"/>
          <w:bCs/>
          <w:sz w:val="24"/>
          <w:szCs w:val="24"/>
          <w:lang w:val="es-MX"/>
        </w:rPr>
      </w:pPr>
      <w:r w:rsidRPr="007A51BC">
        <w:rPr>
          <w:rFonts w:ascii="Arial" w:hAnsi="Arial" w:cs="Arial"/>
          <w:bCs/>
          <w:sz w:val="24"/>
          <w:szCs w:val="24"/>
          <w:lang w:val="es-MX"/>
        </w:rPr>
        <w:t xml:space="preserve">La retribución adicional se determinará calculando, para los meses que resten de vigencia del contrato, la comisión base contemplada en el artículo 30 de la ley Nº 19.728 por los recursos de los Fondos del Seguro de Cesantía que se destinen al pago de las cotizaciones previsionales contempladas en el artículo 3 de la presente ley, que reciban los beneficiarios del Seguro de Cesantía que no hubiesen tenido derecho a tales beneficios antes de su entrada </w:t>
      </w:r>
      <w:r w:rsidRPr="007A51BC">
        <w:rPr>
          <w:rFonts w:ascii="Arial" w:hAnsi="Arial" w:cs="Arial"/>
          <w:bCs/>
          <w:sz w:val="24"/>
          <w:szCs w:val="24"/>
          <w:lang w:val="es-MX"/>
        </w:rPr>
        <w:lastRenderedPageBreak/>
        <w:t>en vigencia, con excepción de a quienes se haya aplicado lo dispuesto en el artículo 25 ter de la ley N° 19.728 vigente a la fecha de publicación de esta ley.</w:t>
      </w:r>
    </w:p>
    <w:p w14:paraId="12D04AA0" w14:textId="77777777" w:rsidR="00514566" w:rsidRPr="007A51BC" w:rsidRDefault="00514566" w:rsidP="00774A76">
      <w:pPr>
        <w:ind w:firstLine="2070"/>
        <w:jc w:val="both"/>
        <w:rPr>
          <w:rFonts w:ascii="Arial" w:hAnsi="Arial" w:cs="Arial"/>
          <w:bCs/>
          <w:sz w:val="24"/>
          <w:szCs w:val="24"/>
          <w:lang w:val="es-MX"/>
        </w:rPr>
      </w:pPr>
      <w:r w:rsidRPr="007A51BC">
        <w:rPr>
          <w:rFonts w:ascii="Arial" w:hAnsi="Arial" w:cs="Arial"/>
          <w:bCs/>
          <w:sz w:val="24"/>
          <w:szCs w:val="24"/>
          <w:lang w:val="es-MX"/>
        </w:rPr>
        <w:t>La retribución establecida en este artículo se devengará a contar de la entrada en vigencia de los aportes a que se refiere el artículo 3 de esta ley, según corresponda, y hasta el término del contrato de administración del Seguro de Cesantía y se pagará con cargo al Fondo de Cesantía Solidario, en los plazos y en la forma que determine la Superintendencia de Pensiones, mediante norma de carácter general.</w:t>
      </w:r>
    </w:p>
    <w:p w14:paraId="5BCB9B97" w14:textId="77777777" w:rsidR="00514566" w:rsidRPr="00774A76" w:rsidRDefault="00514566" w:rsidP="00AF3F74">
      <w:pPr>
        <w:widowControl w:val="0"/>
        <w:tabs>
          <w:tab w:val="left" w:pos="426"/>
          <w:tab w:val="left" w:pos="2999"/>
        </w:tabs>
        <w:rPr>
          <w:rFonts w:ascii="Arial" w:hAnsi="Arial" w:cs="Arial"/>
          <w:sz w:val="24"/>
          <w:szCs w:val="24"/>
          <w:lang w:val="es-MX"/>
        </w:rPr>
      </w:pPr>
    </w:p>
    <w:p w14:paraId="2D1CC3ED" w14:textId="77777777" w:rsidR="00514566" w:rsidRPr="005D17F9" w:rsidRDefault="00514566" w:rsidP="001152B2">
      <w:pPr>
        <w:widowControl w:val="0"/>
        <w:tabs>
          <w:tab w:val="left" w:pos="426"/>
          <w:tab w:val="left" w:pos="2999"/>
        </w:tabs>
        <w:jc w:val="center"/>
        <w:rPr>
          <w:rFonts w:ascii="Arial" w:hAnsi="Arial" w:cs="Arial"/>
          <w:b/>
          <w:sz w:val="24"/>
          <w:szCs w:val="24"/>
        </w:rPr>
      </w:pPr>
      <w:r w:rsidRPr="005D17F9">
        <w:rPr>
          <w:rFonts w:ascii="Arial" w:hAnsi="Arial" w:cs="Arial"/>
          <w:b/>
          <w:sz w:val="24"/>
          <w:szCs w:val="24"/>
        </w:rPr>
        <w:t>-----------------------------</w:t>
      </w:r>
    </w:p>
    <w:p w14:paraId="43952D4B" w14:textId="77777777" w:rsidR="00514566" w:rsidRPr="005D17F9" w:rsidRDefault="00514566" w:rsidP="001152B2">
      <w:pPr>
        <w:widowControl w:val="0"/>
        <w:tabs>
          <w:tab w:val="left" w:pos="426"/>
          <w:tab w:val="left" w:pos="2999"/>
        </w:tabs>
        <w:jc w:val="both"/>
        <w:rPr>
          <w:rFonts w:ascii="Arial" w:hAnsi="Arial" w:cs="Arial"/>
          <w:sz w:val="24"/>
          <w:szCs w:val="24"/>
        </w:rPr>
      </w:pPr>
    </w:p>
    <w:p w14:paraId="4CF77A0D" w14:textId="77777777" w:rsidR="00514566" w:rsidRDefault="00514566" w:rsidP="00C26742">
      <w:pPr>
        <w:widowControl w:val="0"/>
        <w:tabs>
          <w:tab w:val="left" w:pos="426"/>
          <w:tab w:val="left" w:pos="2999"/>
        </w:tabs>
        <w:jc w:val="both"/>
        <w:rPr>
          <w:rFonts w:ascii="Arial" w:hAnsi="Arial" w:cs="Arial"/>
          <w:sz w:val="24"/>
          <w:szCs w:val="24"/>
        </w:rPr>
      </w:pPr>
    </w:p>
    <w:p w14:paraId="4D121C77" w14:textId="77777777" w:rsidR="00514566" w:rsidRPr="005D17F9" w:rsidRDefault="00514566" w:rsidP="004B738D">
      <w:pPr>
        <w:widowControl w:val="0"/>
        <w:tabs>
          <w:tab w:val="left" w:pos="426"/>
          <w:tab w:val="left" w:pos="2999"/>
        </w:tabs>
        <w:ind w:firstLine="2268"/>
        <w:jc w:val="both"/>
        <w:rPr>
          <w:rFonts w:ascii="Arial" w:hAnsi="Arial" w:cs="Arial"/>
          <w:sz w:val="24"/>
          <w:szCs w:val="24"/>
        </w:rPr>
      </w:pPr>
      <w:r w:rsidRPr="005D17F9">
        <w:rPr>
          <w:rFonts w:ascii="Arial" w:hAnsi="Arial" w:cs="Arial"/>
          <w:sz w:val="24"/>
          <w:szCs w:val="24"/>
        </w:rPr>
        <w:t xml:space="preserve">Como consecuencia de todo lo expuesto y por las consideraciones que dará a conocer oportunamente el señor Diputado Informante, vuestra Comisión </w:t>
      </w:r>
      <w:r>
        <w:rPr>
          <w:rFonts w:ascii="Arial" w:hAnsi="Arial" w:cs="Arial"/>
          <w:sz w:val="24"/>
          <w:szCs w:val="24"/>
        </w:rPr>
        <w:t>de Trabajo y Seguridad Social</w:t>
      </w:r>
      <w:r w:rsidRPr="005D17F9">
        <w:rPr>
          <w:rFonts w:ascii="Arial" w:hAnsi="Arial" w:cs="Arial"/>
          <w:sz w:val="24"/>
          <w:szCs w:val="24"/>
        </w:rPr>
        <w:t xml:space="preserve"> recomienda la aprobación del siguiente:</w:t>
      </w:r>
    </w:p>
    <w:p w14:paraId="4ADACF9B" w14:textId="77777777" w:rsidR="00514566" w:rsidRDefault="00514566" w:rsidP="00941CC7">
      <w:pPr>
        <w:widowControl w:val="0"/>
        <w:tabs>
          <w:tab w:val="left" w:pos="426"/>
          <w:tab w:val="left" w:pos="2999"/>
        </w:tabs>
        <w:jc w:val="both"/>
        <w:rPr>
          <w:rFonts w:ascii="Arial" w:hAnsi="Arial" w:cs="Arial"/>
          <w:sz w:val="24"/>
          <w:szCs w:val="24"/>
        </w:rPr>
      </w:pPr>
    </w:p>
    <w:p w14:paraId="475B46FF" w14:textId="77777777" w:rsidR="00514566" w:rsidRDefault="00514566" w:rsidP="00941CC7">
      <w:pPr>
        <w:widowControl w:val="0"/>
        <w:tabs>
          <w:tab w:val="left" w:pos="426"/>
          <w:tab w:val="left" w:pos="2999"/>
        </w:tabs>
        <w:jc w:val="both"/>
        <w:rPr>
          <w:rFonts w:ascii="Arial" w:hAnsi="Arial" w:cs="Arial"/>
          <w:sz w:val="24"/>
          <w:szCs w:val="24"/>
        </w:rPr>
      </w:pPr>
    </w:p>
    <w:p w14:paraId="13BF8EBD" w14:textId="77777777" w:rsidR="00514566" w:rsidRDefault="00514566" w:rsidP="00941CC7">
      <w:pPr>
        <w:widowControl w:val="0"/>
        <w:tabs>
          <w:tab w:val="left" w:pos="426"/>
          <w:tab w:val="left" w:pos="2999"/>
        </w:tabs>
        <w:jc w:val="both"/>
        <w:rPr>
          <w:rFonts w:ascii="Arial" w:hAnsi="Arial" w:cs="Arial"/>
          <w:sz w:val="24"/>
          <w:szCs w:val="24"/>
        </w:rPr>
      </w:pPr>
    </w:p>
    <w:p w14:paraId="36D3A3EE" w14:textId="77777777" w:rsidR="00514566" w:rsidRPr="0044674F" w:rsidRDefault="00514566" w:rsidP="00A9043C">
      <w:pPr>
        <w:spacing w:line="276" w:lineRule="auto"/>
        <w:ind w:right="-91"/>
        <w:jc w:val="center"/>
        <w:rPr>
          <w:rFonts w:ascii="Arial" w:hAnsi="Arial" w:cs="Arial"/>
          <w:b/>
          <w:spacing w:val="160"/>
          <w:sz w:val="24"/>
          <w:szCs w:val="24"/>
        </w:rPr>
      </w:pPr>
      <w:r w:rsidRPr="0044674F">
        <w:rPr>
          <w:rFonts w:ascii="Arial" w:hAnsi="Arial" w:cs="Arial"/>
          <w:b/>
          <w:spacing w:val="160"/>
          <w:sz w:val="24"/>
          <w:szCs w:val="24"/>
        </w:rPr>
        <w:t>PROYECTO DE LEY:</w:t>
      </w:r>
    </w:p>
    <w:p w14:paraId="7044AEEF" w14:textId="77777777" w:rsidR="00514566" w:rsidRPr="0044674F" w:rsidRDefault="00514566" w:rsidP="00A532F7">
      <w:pPr>
        <w:spacing w:line="276" w:lineRule="auto"/>
        <w:contextualSpacing/>
        <w:jc w:val="both"/>
        <w:rPr>
          <w:rFonts w:ascii="Arial" w:hAnsi="Arial" w:cs="Arial"/>
          <w:bCs/>
          <w:sz w:val="24"/>
          <w:szCs w:val="24"/>
        </w:rPr>
      </w:pPr>
    </w:p>
    <w:p w14:paraId="15F7FFFC" w14:textId="77777777" w:rsidR="00514566" w:rsidRPr="007A51BC" w:rsidRDefault="00514566" w:rsidP="00A9043C">
      <w:pPr>
        <w:ind w:firstLine="1980"/>
        <w:jc w:val="both"/>
        <w:rPr>
          <w:rFonts w:ascii="Arial" w:hAnsi="Arial" w:cs="Arial"/>
          <w:sz w:val="24"/>
          <w:szCs w:val="24"/>
          <w:lang w:val="es-MX"/>
        </w:rPr>
      </w:pPr>
      <w:r w:rsidRPr="007A51BC">
        <w:rPr>
          <w:rFonts w:ascii="Arial" w:hAnsi="Arial" w:cs="Arial"/>
          <w:b/>
          <w:sz w:val="24"/>
          <w:szCs w:val="24"/>
          <w:lang w:val="es-MX"/>
        </w:rPr>
        <w:t>Artículo 1.-</w:t>
      </w:r>
      <w:r>
        <w:rPr>
          <w:rFonts w:ascii="Arial" w:hAnsi="Arial" w:cs="Arial"/>
          <w:b/>
          <w:sz w:val="24"/>
          <w:szCs w:val="24"/>
          <w:lang w:val="es-MX"/>
        </w:rPr>
        <w:t xml:space="preserve"> </w:t>
      </w:r>
      <w:r w:rsidRPr="007A51BC">
        <w:rPr>
          <w:rFonts w:ascii="Arial" w:hAnsi="Arial" w:cs="Arial"/>
          <w:sz w:val="24"/>
          <w:szCs w:val="24"/>
        </w:rPr>
        <w:t>Introdúcense las siguientes modificaciones en la ley Nº 20.255, que establece Reforma Previsional:</w:t>
      </w:r>
    </w:p>
    <w:p w14:paraId="66243572" w14:textId="77777777" w:rsidR="00514566" w:rsidRDefault="00514566" w:rsidP="00A532F7">
      <w:pPr>
        <w:pStyle w:val="Prrafodelista"/>
        <w:ind w:left="0"/>
        <w:contextualSpacing/>
        <w:jc w:val="both"/>
        <w:rPr>
          <w:rFonts w:ascii="Arial" w:hAnsi="Arial" w:cs="Arial"/>
          <w:sz w:val="24"/>
          <w:szCs w:val="24"/>
          <w:lang w:val="es-MX"/>
        </w:rPr>
      </w:pPr>
    </w:p>
    <w:p w14:paraId="16233A85" w14:textId="77777777" w:rsidR="00514566" w:rsidRPr="007A51BC" w:rsidRDefault="00514566" w:rsidP="00A532F7">
      <w:pPr>
        <w:pStyle w:val="Prrafodelista"/>
        <w:ind w:left="0" w:firstLine="1985"/>
        <w:contextualSpacing/>
        <w:jc w:val="both"/>
        <w:rPr>
          <w:rFonts w:ascii="Arial" w:hAnsi="Arial" w:cs="Arial"/>
          <w:sz w:val="24"/>
          <w:szCs w:val="24"/>
          <w:lang w:val="es-MX"/>
        </w:rPr>
      </w:pPr>
      <w:r w:rsidRPr="00A532F7">
        <w:rPr>
          <w:rFonts w:ascii="Arial" w:hAnsi="Arial" w:cs="Arial"/>
          <w:b/>
          <w:sz w:val="24"/>
          <w:szCs w:val="24"/>
          <w:lang w:val="es-MX"/>
        </w:rPr>
        <w:t>1)</w:t>
      </w:r>
      <w:r>
        <w:rPr>
          <w:rFonts w:ascii="Arial" w:hAnsi="Arial" w:cs="Arial"/>
          <w:sz w:val="24"/>
          <w:szCs w:val="24"/>
          <w:lang w:val="es-MX"/>
        </w:rPr>
        <w:t xml:space="preserve"> </w:t>
      </w:r>
      <w:r w:rsidRPr="007A51BC">
        <w:rPr>
          <w:rFonts w:ascii="Arial" w:hAnsi="Arial" w:cs="Arial"/>
          <w:sz w:val="24"/>
          <w:szCs w:val="24"/>
          <w:lang w:val="es-MX"/>
        </w:rPr>
        <w:t>Intercálase en el párrafo segundo de la letra g) del artículo 2°, entre las expresiones “no se incluirán” y “las cotizaciones voluntarias”, la siguiente frase: “los traspasos del saldo de la Cuenta Individual por Cesantía a que se refiere el artículo 19 de la ley N° 19.728, los traspasos de la cuenta de ahorro voluntario,”.</w:t>
      </w:r>
    </w:p>
    <w:p w14:paraId="6088CD91" w14:textId="77777777" w:rsidR="00514566" w:rsidRDefault="00514566" w:rsidP="00A532F7">
      <w:pPr>
        <w:tabs>
          <w:tab w:val="left" w:pos="2552"/>
        </w:tabs>
        <w:jc w:val="both"/>
        <w:rPr>
          <w:rFonts w:ascii="Arial" w:hAnsi="Arial" w:cs="Arial"/>
          <w:sz w:val="24"/>
          <w:szCs w:val="24"/>
          <w:lang w:val="es-MX"/>
        </w:rPr>
      </w:pPr>
    </w:p>
    <w:p w14:paraId="7B4317ED" w14:textId="77777777" w:rsidR="00514566" w:rsidRPr="00EF7811" w:rsidRDefault="00514566" w:rsidP="00EF7811">
      <w:pPr>
        <w:tabs>
          <w:tab w:val="left" w:pos="2552"/>
        </w:tabs>
        <w:ind w:firstLine="1843"/>
        <w:jc w:val="both"/>
        <w:rPr>
          <w:rFonts w:ascii="Arial" w:hAnsi="Arial" w:cs="Arial"/>
          <w:sz w:val="24"/>
          <w:szCs w:val="24"/>
          <w:lang w:val="es-MX"/>
        </w:rPr>
      </w:pPr>
      <w:r>
        <w:rPr>
          <w:rFonts w:ascii="Arial" w:hAnsi="Arial" w:cs="Arial"/>
          <w:sz w:val="24"/>
          <w:szCs w:val="24"/>
          <w:lang w:val="es-MX"/>
        </w:rPr>
        <w:t xml:space="preserve">  </w:t>
      </w:r>
      <w:r w:rsidRPr="00EF7811">
        <w:rPr>
          <w:rFonts w:ascii="Arial" w:hAnsi="Arial" w:cs="Arial"/>
          <w:b/>
          <w:bCs/>
          <w:sz w:val="24"/>
          <w:szCs w:val="24"/>
          <w:lang w:val="es-MX"/>
        </w:rPr>
        <w:t>2)</w:t>
      </w:r>
      <w:r w:rsidRPr="00EF7811">
        <w:rPr>
          <w:rFonts w:ascii="Arial" w:hAnsi="Arial" w:cs="Arial"/>
          <w:sz w:val="24"/>
          <w:szCs w:val="24"/>
          <w:lang w:val="es-MX"/>
        </w:rPr>
        <w:t xml:space="preserve"> Agrégase en la letra a) del artículo 3°, antes del punto aparte, la siguiente frase: “los hombres o 60 años de edad las mujeres”.</w:t>
      </w:r>
    </w:p>
    <w:p w14:paraId="57F9E0A6" w14:textId="77777777" w:rsidR="00514566" w:rsidRPr="00EF7811" w:rsidRDefault="00514566" w:rsidP="00A532F7">
      <w:pPr>
        <w:tabs>
          <w:tab w:val="left" w:pos="2552"/>
        </w:tabs>
        <w:jc w:val="both"/>
        <w:rPr>
          <w:rFonts w:ascii="Arial" w:hAnsi="Arial" w:cs="Arial"/>
          <w:sz w:val="24"/>
          <w:szCs w:val="24"/>
          <w:lang w:val="es-MX"/>
        </w:rPr>
      </w:pPr>
    </w:p>
    <w:p w14:paraId="282C1C65" w14:textId="77777777" w:rsidR="00514566" w:rsidRPr="007A51BC" w:rsidRDefault="00514566" w:rsidP="00A532F7">
      <w:pPr>
        <w:pStyle w:val="Prrafodelista"/>
        <w:ind w:left="0" w:firstLine="1985"/>
        <w:contextualSpacing/>
        <w:jc w:val="both"/>
        <w:rPr>
          <w:rFonts w:ascii="Arial" w:hAnsi="Arial" w:cs="Arial"/>
          <w:sz w:val="24"/>
          <w:szCs w:val="24"/>
          <w:lang w:val="es-MX"/>
        </w:rPr>
      </w:pPr>
      <w:r w:rsidRPr="00EF7811">
        <w:rPr>
          <w:rFonts w:ascii="Arial" w:hAnsi="Arial" w:cs="Arial"/>
          <w:b/>
          <w:sz w:val="24"/>
          <w:szCs w:val="24"/>
          <w:lang w:val="es-MX"/>
        </w:rPr>
        <w:t>3)</w:t>
      </w:r>
      <w:r w:rsidRPr="00EF7811">
        <w:rPr>
          <w:rFonts w:ascii="Arial" w:hAnsi="Arial" w:cs="Arial"/>
          <w:sz w:val="24"/>
          <w:szCs w:val="24"/>
          <w:lang w:val="es-MX"/>
        </w:rPr>
        <w:t xml:space="preserve"> Reemplázase en la letra b) del artículo 3°, el guarismo “60%” por “85%”.</w:t>
      </w:r>
    </w:p>
    <w:p w14:paraId="3F4A0B3C" w14:textId="77777777" w:rsidR="00514566" w:rsidRPr="007A51BC" w:rsidRDefault="00514566" w:rsidP="00774A76">
      <w:pPr>
        <w:pStyle w:val="Prrafodelista"/>
        <w:ind w:left="0"/>
        <w:jc w:val="both"/>
        <w:rPr>
          <w:rFonts w:ascii="Arial" w:hAnsi="Arial" w:cs="Arial"/>
          <w:sz w:val="24"/>
          <w:szCs w:val="24"/>
          <w:lang w:val="es-MX"/>
        </w:rPr>
      </w:pPr>
    </w:p>
    <w:p w14:paraId="169DCDA6" w14:textId="77777777" w:rsidR="00514566" w:rsidRPr="007A51BC" w:rsidRDefault="00514566" w:rsidP="00A532F7">
      <w:pPr>
        <w:pStyle w:val="Prrafodelista"/>
        <w:ind w:left="0" w:firstLine="1985"/>
        <w:contextualSpacing/>
        <w:jc w:val="both"/>
        <w:rPr>
          <w:rFonts w:ascii="Arial" w:hAnsi="Arial" w:cs="Arial"/>
          <w:sz w:val="24"/>
          <w:szCs w:val="24"/>
          <w:lang w:val="es-MX"/>
        </w:rPr>
      </w:pPr>
      <w:r>
        <w:rPr>
          <w:rFonts w:ascii="Arial" w:hAnsi="Arial" w:cs="Arial"/>
          <w:b/>
          <w:sz w:val="24"/>
          <w:szCs w:val="24"/>
          <w:lang w:val="es-MX"/>
        </w:rPr>
        <w:t>4</w:t>
      </w:r>
      <w:r w:rsidRPr="00A532F7">
        <w:rPr>
          <w:rFonts w:ascii="Arial" w:hAnsi="Arial" w:cs="Arial"/>
          <w:b/>
          <w:sz w:val="24"/>
          <w:szCs w:val="24"/>
          <w:lang w:val="es-MX"/>
        </w:rPr>
        <w:t>)</w:t>
      </w:r>
      <w:r>
        <w:rPr>
          <w:rFonts w:ascii="Arial" w:hAnsi="Arial" w:cs="Arial"/>
          <w:sz w:val="24"/>
          <w:szCs w:val="24"/>
          <w:lang w:val="es-MX"/>
        </w:rPr>
        <w:t xml:space="preserve"> </w:t>
      </w:r>
      <w:r w:rsidRPr="007A51BC">
        <w:rPr>
          <w:rFonts w:ascii="Arial" w:hAnsi="Arial" w:cs="Arial"/>
          <w:sz w:val="24"/>
          <w:szCs w:val="24"/>
          <w:lang w:val="es-MX"/>
        </w:rPr>
        <w:t>Reemplázase en el inciso primero del artículo 10, la expresión “considerando lo señalado en el inciso siguiente”, por “incluyendo aquellas que se hubiesen podido financiar con los retiros de Excedente de Libre Disposición constituidos por cotizaciones obligatorias”.</w:t>
      </w:r>
    </w:p>
    <w:p w14:paraId="3EE70C68" w14:textId="77777777" w:rsidR="00514566" w:rsidRDefault="00514566" w:rsidP="00A532F7">
      <w:pPr>
        <w:pStyle w:val="Prrafodelista"/>
        <w:ind w:left="0"/>
        <w:contextualSpacing/>
        <w:jc w:val="both"/>
        <w:rPr>
          <w:rFonts w:ascii="Arial" w:hAnsi="Arial" w:cs="Arial"/>
          <w:sz w:val="24"/>
          <w:szCs w:val="24"/>
          <w:lang w:val="es-MX"/>
        </w:rPr>
      </w:pPr>
    </w:p>
    <w:p w14:paraId="40D3C6FA" w14:textId="77777777" w:rsidR="00514566" w:rsidRPr="007A51BC" w:rsidRDefault="00514566" w:rsidP="00A532F7">
      <w:pPr>
        <w:pStyle w:val="Prrafodelista"/>
        <w:ind w:left="0" w:firstLine="1985"/>
        <w:contextualSpacing/>
        <w:jc w:val="both"/>
        <w:rPr>
          <w:rFonts w:ascii="Arial" w:hAnsi="Arial" w:cs="Arial"/>
          <w:sz w:val="24"/>
          <w:szCs w:val="24"/>
          <w:lang w:val="es-MX"/>
        </w:rPr>
      </w:pPr>
      <w:r>
        <w:rPr>
          <w:rFonts w:ascii="Arial" w:hAnsi="Arial" w:cs="Arial"/>
          <w:b/>
          <w:sz w:val="24"/>
          <w:szCs w:val="24"/>
          <w:lang w:val="es-MX"/>
        </w:rPr>
        <w:t>5</w:t>
      </w:r>
      <w:r w:rsidRPr="00A532F7">
        <w:rPr>
          <w:rFonts w:ascii="Arial" w:hAnsi="Arial" w:cs="Arial"/>
          <w:b/>
          <w:sz w:val="24"/>
          <w:szCs w:val="24"/>
          <w:lang w:val="es-MX"/>
        </w:rPr>
        <w:t>)</w:t>
      </w:r>
      <w:r>
        <w:rPr>
          <w:rFonts w:ascii="Arial" w:hAnsi="Arial" w:cs="Arial"/>
          <w:sz w:val="24"/>
          <w:szCs w:val="24"/>
          <w:lang w:val="es-MX"/>
        </w:rPr>
        <w:t xml:space="preserve"> </w:t>
      </w:r>
      <w:r w:rsidRPr="007A51BC">
        <w:rPr>
          <w:rFonts w:ascii="Arial" w:hAnsi="Arial" w:cs="Arial"/>
          <w:sz w:val="24"/>
          <w:szCs w:val="24"/>
          <w:lang w:val="es-MX"/>
        </w:rPr>
        <w:t>Intercálase en la segunda oración del inciso segundo del artículo 14, entre las expresiones “no se incluirán” y “las cotizaciones voluntarias”, la siguiente frase: “los traspasos del saldo de la Cuenta Individual por Cesantía a que se refiere el artículo 19 de la ley N° 19.728, los traspasos de la cuenta de ahorro voluntario,”.</w:t>
      </w:r>
    </w:p>
    <w:p w14:paraId="17852C74" w14:textId="77777777" w:rsidR="00514566" w:rsidRPr="007A51BC" w:rsidRDefault="00514566" w:rsidP="00774A76">
      <w:pPr>
        <w:pStyle w:val="Prrafodelista"/>
        <w:ind w:left="0"/>
        <w:jc w:val="both"/>
        <w:rPr>
          <w:rFonts w:ascii="Arial" w:hAnsi="Arial" w:cs="Arial"/>
          <w:sz w:val="24"/>
          <w:szCs w:val="24"/>
          <w:lang w:val="es-MX"/>
        </w:rPr>
      </w:pPr>
    </w:p>
    <w:p w14:paraId="6B072A7E" w14:textId="77777777" w:rsidR="00514566" w:rsidRPr="007A51BC" w:rsidRDefault="00514566" w:rsidP="00A532F7">
      <w:pPr>
        <w:pStyle w:val="Prrafodelista"/>
        <w:ind w:left="0" w:firstLine="1985"/>
        <w:contextualSpacing/>
        <w:jc w:val="both"/>
        <w:rPr>
          <w:rFonts w:ascii="Arial" w:hAnsi="Arial" w:cs="Arial"/>
          <w:sz w:val="24"/>
          <w:szCs w:val="24"/>
          <w:lang w:val="es-MX"/>
        </w:rPr>
      </w:pPr>
      <w:r>
        <w:rPr>
          <w:rFonts w:ascii="Arial" w:hAnsi="Arial" w:cs="Arial"/>
          <w:b/>
          <w:sz w:val="24"/>
          <w:szCs w:val="24"/>
          <w:lang w:val="es-MX"/>
        </w:rPr>
        <w:t>6</w:t>
      </w:r>
      <w:r w:rsidRPr="00A532F7">
        <w:rPr>
          <w:rFonts w:ascii="Arial" w:hAnsi="Arial" w:cs="Arial"/>
          <w:b/>
          <w:sz w:val="24"/>
          <w:szCs w:val="24"/>
          <w:lang w:val="es-MX"/>
        </w:rPr>
        <w:t>)</w:t>
      </w:r>
      <w:r>
        <w:rPr>
          <w:rFonts w:ascii="Arial" w:hAnsi="Arial" w:cs="Arial"/>
          <w:sz w:val="24"/>
          <w:szCs w:val="24"/>
          <w:lang w:val="es-MX"/>
        </w:rPr>
        <w:t xml:space="preserve"> </w:t>
      </w:r>
      <w:r w:rsidRPr="007A51BC">
        <w:rPr>
          <w:rFonts w:ascii="Arial" w:hAnsi="Arial" w:cs="Arial"/>
          <w:sz w:val="24"/>
          <w:szCs w:val="24"/>
          <w:lang w:val="es-MX"/>
        </w:rPr>
        <w:t>Intercálase en el inciso cuarto del artículo 15, entre las expresiones “no se incluirán” y “las cotizaciones voluntarias”, la siguiente frase: “los traspasos del saldo de la Cuenta Individual por Cesantía a que se refiere el artículo 19 de la ley N° 19.728, los traspasos de la cuenta de ahorro voluntario,”.</w:t>
      </w:r>
    </w:p>
    <w:p w14:paraId="0CF60123" w14:textId="77777777" w:rsidR="00514566" w:rsidRPr="007A51BC" w:rsidRDefault="00514566" w:rsidP="00774A76">
      <w:pPr>
        <w:pStyle w:val="Prrafodelista"/>
        <w:ind w:left="0"/>
        <w:jc w:val="both"/>
        <w:rPr>
          <w:rFonts w:ascii="Arial" w:hAnsi="Arial" w:cs="Arial"/>
          <w:sz w:val="24"/>
          <w:szCs w:val="24"/>
          <w:lang w:val="es-MX"/>
        </w:rPr>
      </w:pPr>
    </w:p>
    <w:p w14:paraId="54965BC7" w14:textId="77777777" w:rsidR="00514566" w:rsidRDefault="00514566" w:rsidP="00A532F7">
      <w:pPr>
        <w:pStyle w:val="Prrafodelista"/>
        <w:ind w:left="0" w:firstLine="1985"/>
        <w:contextualSpacing/>
        <w:jc w:val="both"/>
        <w:rPr>
          <w:rFonts w:ascii="Arial" w:hAnsi="Arial" w:cs="Arial"/>
          <w:sz w:val="24"/>
          <w:szCs w:val="24"/>
          <w:lang w:val="es-MX"/>
        </w:rPr>
      </w:pPr>
      <w:r>
        <w:rPr>
          <w:rFonts w:ascii="Arial" w:hAnsi="Arial" w:cs="Arial"/>
          <w:b/>
          <w:sz w:val="24"/>
          <w:szCs w:val="24"/>
          <w:lang w:val="es-MX"/>
        </w:rPr>
        <w:t>7</w:t>
      </w:r>
      <w:r w:rsidRPr="00A532F7">
        <w:rPr>
          <w:rFonts w:ascii="Arial" w:hAnsi="Arial" w:cs="Arial"/>
          <w:b/>
          <w:sz w:val="24"/>
          <w:szCs w:val="24"/>
          <w:lang w:val="es-MX"/>
        </w:rPr>
        <w:t>)</w:t>
      </w:r>
      <w:r>
        <w:rPr>
          <w:rFonts w:ascii="Arial" w:hAnsi="Arial" w:cs="Arial"/>
          <w:sz w:val="24"/>
          <w:szCs w:val="24"/>
          <w:lang w:val="es-MX"/>
        </w:rPr>
        <w:t xml:space="preserve"> </w:t>
      </w:r>
      <w:r w:rsidRPr="007A51BC">
        <w:rPr>
          <w:rFonts w:ascii="Arial" w:hAnsi="Arial" w:cs="Arial"/>
          <w:sz w:val="24"/>
          <w:szCs w:val="24"/>
          <w:lang w:val="es-MX"/>
        </w:rPr>
        <w:t xml:space="preserve">Intercálase en el inciso primero del artículo 21, entre las expresiones “decreto ley N° 3.500, de </w:t>
      </w:r>
      <w:smartTag w:uri="urn:schemas-microsoft-com:office:smarttags" w:element="metricconverter">
        <w:smartTagPr>
          <w:attr w:name="ProductID" w:val="2021,”"/>
        </w:smartTagPr>
        <w:r w:rsidRPr="007A51BC">
          <w:rPr>
            <w:rFonts w:ascii="Arial" w:hAnsi="Arial" w:cs="Arial"/>
            <w:sz w:val="24"/>
            <w:szCs w:val="24"/>
            <w:lang w:val="es-MX"/>
          </w:rPr>
          <w:t>1980,”</w:t>
        </w:r>
      </w:smartTag>
      <w:r w:rsidRPr="007A51BC">
        <w:rPr>
          <w:rFonts w:ascii="Arial" w:hAnsi="Arial" w:cs="Arial"/>
          <w:sz w:val="24"/>
          <w:szCs w:val="24"/>
          <w:lang w:val="es-MX"/>
        </w:rPr>
        <w:t xml:space="preserve"> y “del valor de la pensión”, la siguiente frase: “y aquellas que se hubiesen podido financiar con los retiros de Excedente de Libre Disposición constituidos por cotizaciones obligatorias”.</w:t>
      </w:r>
    </w:p>
    <w:p w14:paraId="274BC6BF" w14:textId="77777777" w:rsidR="00514566" w:rsidRDefault="00514566" w:rsidP="00774A76">
      <w:pPr>
        <w:pStyle w:val="Prrafodelista"/>
        <w:ind w:left="0"/>
        <w:contextualSpacing/>
        <w:jc w:val="both"/>
        <w:rPr>
          <w:rFonts w:ascii="Arial" w:hAnsi="Arial" w:cs="Arial"/>
          <w:sz w:val="24"/>
          <w:szCs w:val="24"/>
          <w:lang w:val="es-MX"/>
        </w:rPr>
      </w:pPr>
    </w:p>
    <w:p w14:paraId="211464FB" w14:textId="77777777" w:rsidR="00514566" w:rsidRDefault="00514566" w:rsidP="00EF7811">
      <w:pPr>
        <w:pStyle w:val="Prrafodelista"/>
        <w:ind w:firstLine="1277"/>
        <w:contextualSpacing/>
        <w:jc w:val="both"/>
        <w:rPr>
          <w:rFonts w:ascii="Arial" w:hAnsi="Arial" w:cs="Arial"/>
          <w:sz w:val="24"/>
          <w:szCs w:val="24"/>
          <w:lang w:val="es-MX"/>
        </w:rPr>
      </w:pPr>
      <w:r w:rsidRPr="00EF7811">
        <w:rPr>
          <w:rFonts w:ascii="Arial" w:hAnsi="Arial" w:cs="Arial"/>
          <w:b/>
          <w:bCs/>
          <w:sz w:val="24"/>
          <w:szCs w:val="24"/>
          <w:lang w:val="es-MX"/>
        </w:rPr>
        <w:t>8)</w:t>
      </w:r>
      <w:r w:rsidRPr="00EF7811">
        <w:rPr>
          <w:rFonts w:ascii="Arial" w:hAnsi="Arial" w:cs="Arial"/>
          <w:sz w:val="24"/>
          <w:szCs w:val="24"/>
          <w:lang w:val="es-MX"/>
        </w:rPr>
        <w:t xml:space="preserve"> Al artículo 23 bis, para:</w:t>
      </w:r>
    </w:p>
    <w:p w14:paraId="2672B1A0" w14:textId="77777777" w:rsidR="00514566" w:rsidRPr="00EF7811" w:rsidRDefault="00514566" w:rsidP="00774A76">
      <w:pPr>
        <w:pStyle w:val="Prrafodelista"/>
        <w:ind w:left="0"/>
        <w:contextualSpacing/>
        <w:jc w:val="both"/>
        <w:rPr>
          <w:rFonts w:ascii="Arial" w:hAnsi="Arial" w:cs="Arial"/>
          <w:sz w:val="24"/>
          <w:szCs w:val="24"/>
          <w:lang w:val="es-MX"/>
        </w:rPr>
      </w:pPr>
    </w:p>
    <w:p w14:paraId="191502B2" w14:textId="77777777" w:rsidR="00514566" w:rsidRPr="00EF7811" w:rsidRDefault="00514566" w:rsidP="00EF7811">
      <w:pPr>
        <w:pStyle w:val="Prrafodelista"/>
        <w:ind w:left="0" w:firstLine="1985"/>
        <w:contextualSpacing/>
        <w:jc w:val="both"/>
        <w:rPr>
          <w:rFonts w:ascii="Arial" w:hAnsi="Arial" w:cs="Arial"/>
          <w:sz w:val="24"/>
          <w:szCs w:val="24"/>
          <w:lang w:val="es-MX"/>
        </w:rPr>
      </w:pPr>
      <w:r w:rsidRPr="00EF7811">
        <w:rPr>
          <w:rFonts w:ascii="Arial" w:hAnsi="Arial" w:cs="Arial"/>
          <w:sz w:val="24"/>
          <w:szCs w:val="24"/>
          <w:lang w:val="es-MX"/>
        </w:rPr>
        <w:t>a.</w:t>
      </w:r>
      <w:r>
        <w:rPr>
          <w:rFonts w:ascii="Arial" w:hAnsi="Arial" w:cs="Arial"/>
          <w:sz w:val="24"/>
          <w:szCs w:val="24"/>
          <w:lang w:val="es-MX"/>
        </w:rPr>
        <w:t xml:space="preserve"> I</w:t>
      </w:r>
      <w:r w:rsidRPr="00EF7811">
        <w:rPr>
          <w:rFonts w:ascii="Arial" w:hAnsi="Arial" w:cs="Arial"/>
          <w:sz w:val="24"/>
          <w:szCs w:val="24"/>
          <w:lang w:val="es-MX"/>
        </w:rPr>
        <w:t>ntercala</w:t>
      </w:r>
      <w:r>
        <w:rPr>
          <w:rFonts w:ascii="Arial" w:hAnsi="Arial" w:cs="Arial"/>
          <w:sz w:val="24"/>
          <w:szCs w:val="24"/>
          <w:lang w:val="es-MX"/>
        </w:rPr>
        <w:t>se</w:t>
      </w:r>
      <w:r w:rsidRPr="00EF7811">
        <w:rPr>
          <w:rFonts w:ascii="Arial" w:hAnsi="Arial" w:cs="Arial"/>
          <w:sz w:val="24"/>
          <w:szCs w:val="24"/>
          <w:lang w:val="es-MX"/>
        </w:rPr>
        <w:t xml:space="preserve"> a continuación de la frase "sesenta y cuatro años", la siguiente "los hombres y cincuenta y nueve las mujeres"</w:t>
      </w:r>
    </w:p>
    <w:p w14:paraId="561529A6" w14:textId="77777777" w:rsidR="00514566" w:rsidRPr="00EF7811" w:rsidRDefault="00514566" w:rsidP="00EF7811">
      <w:pPr>
        <w:contextualSpacing/>
        <w:jc w:val="both"/>
        <w:rPr>
          <w:rFonts w:ascii="Arial" w:hAnsi="Arial" w:cs="Arial"/>
          <w:sz w:val="24"/>
          <w:szCs w:val="24"/>
          <w:lang w:val="es-MX"/>
        </w:rPr>
      </w:pPr>
    </w:p>
    <w:p w14:paraId="04EBADFC" w14:textId="77777777" w:rsidR="00514566" w:rsidRPr="007A51BC" w:rsidRDefault="00514566" w:rsidP="00EF7811">
      <w:pPr>
        <w:pStyle w:val="Prrafodelista"/>
        <w:ind w:left="0" w:firstLine="1985"/>
        <w:contextualSpacing/>
        <w:jc w:val="both"/>
        <w:rPr>
          <w:rFonts w:ascii="Arial" w:hAnsi="Arial" w:cs="Arial"/>
          <w:sz w:val="24"/>
          <w:szCs w:val="24"/>
          <w:lang w:val="es-MX"/>
        </w:rPr>
      </w:pPr>
      <w:r w:rsidRPr="00EF7811">
        <w:rPr>
          <w:rFonts w:ascii="Arial" w:hAnsi="Arial" w:cs="Arial"/>
          <w:sz w:val="24"/>
          <w:szCs w:val="24"/>
          <w:lang w:val="es-MX"/>
        </w:rPr>
        <w:t>b.</w:t>
      </w:r>
      <w:r>
        <w:rPr>
          <w:rFonts w:ascii="Arial" w:hAnsi="Arial" w:cs="Arial"/>
          <w:sz w:val="24"/>
          <w:szCs w:val="24"/>
          <w:lang w:val="es-MX"/>
        </w:rPr>
        <w:t xml:space="preserve"> </w:t>
      </w:r>
      <w:r w:rsidRPr="00EF7811">
        <w:rPr>
          <w:rFonts w:ascii="Arial" w:hAnsi="Arial" w:cs="Arial"/>
          <w:sz w:val="24"/>
          <w:szCs w:val="24"/>
          <w:lang w:val="es-MX"/>
        </w:rPr>
        <w:t>Intercala</w:t>
      </w:r>
      <w:r>
        <w:rPr>
          <w:rFonts w:ascii="Arial" w:hAnsi="Arial" w:cs="Arial"/>
          <w:sz w:val="24"/>
          <w:szCs w:val="24"/>
          <w:lang w:val="es-MX"/>
        </w:rPr>
        <w:t>se</w:t>
      </w:r>
      <w:r w:rsidRPr="00EF7811">
        <w:rPr>
          <w:rFonts w:ascii="Arial" w:hAnsi="Arial" w:cs="Arial"/>
          <w:sz w:val="24"/>
          <w:szCs w:val="24"/>
          <w:lang w:val="es-MX"/>
        </w:rPr>
        <w:t xml:space="preserve"> a continuación de la frase "sesenta y cinco años de edad", la siguiente "los hombres y sesenta las mujeres, según corresponda"</w:t>
      </w:r>
    </w:p>
    <w:p w14:paraId="607E4681" w14:textId="77777777" w:rsidR="00514566" w:rsidRPr="007A51BC" w:rsidRDefault="00514566" w:rsidP="00774A76">
      <w:pPr>
        <w:pStyle w:val="Prrafodelista"/>
        <w:ind w:left="0"/>
        <w:jc w:val="both"/>
        <w:rPr>
          <w:rFonts w:ascii="Arial" w:hAnsi="Arial" w:cs="Arial"/>
          <w:sz w:val="24"/>
          <w:szCs w:val="24"/>
          <w:lang w:val="es-MX"/>
        </w:rPr>
      </w:pPr>
    </w:p>
    <w:p w14:paraId="6763B846" w14:textId="77777777" w:rsidR="00514566" w:rsidRPr="007A51BC" w:rsidRDefault="00514566" w:rsidP="00A532F7">
      <w:pPr>
        <w:pStyle w:val="Prrafodelista"/>
        <w:ind w:left="0" w:firstLine="1985"/>
        <w:contextualSpacing/>
        <w:jc w:val="both"/>
        <w:rPr>
          <w:rFonts w:ascii="Arial" w:hAnsi="Arial" w:cs="Arial"/>
          <w:sz w:val="24"/>
          <w:szCs w:val="24"/>
          <w:lang w:val="es-MX"/>
        </w:rPr>
      </w:pPr>
      <w:r>
        <w:rPr>
          <w:rFonts w:ascii="Arial" w:hAnsi="Arial" w:cs="Arial"/>
          <w:b/>
          <w:sz w:val="24"/>
          <w:szCs w:val="24"/>
          <w:lang w:val="es-MX"/>
        </w:rPr>
        <w:t>9</w:t>
      </w:r>
      <w:r w:rsidRPr="00A532F7">
        <w:rPr>
          <w:rFonts w:ascii="Arial" w:hAnsi="Arial" w:cs="Arial"/>
          <w:b/>
          <w:sz w:val="24"/>
          <w:szCs w:val="24"/>
          <w:lang w:val="es-MX"/>
        </w:rPr>
        <w:t>)</w:t>
      </w:r>
      <w:r>
        <w:rPr>
          <w:rFonts w:ascii="Arial" w:hAnsi="Arial" w:cs="Arial"/>
          <w:sz w:val="24"/>
          <w:szCs w:val="24"/>
          <w:lang w:val="es-MX"/>
        </w:rPr>
        <w:t xml:space="preserve"> </w:t>
      </w:r>
      <w:r w:rsidRPr="007A51BC">
        <w:rPr>
          <w:rFonts w:ascii="Arial" w:hAnsi="Arial" w:cs="Arial"/>
          <w:sz w:val="24"/>
          <w:szCs w:val="24"/>
          <w:lang w:val="es-MX"/>
        </w:rPr>
        <w:t>Reemplázase en la última oración del artículo 32, el guarismo “60%” por “8</w:t>
      </w:r>
      <w:r>
        <w:rPr>
          <w:rFonts w:ascii="Arial" w:hAnsi="Arial" w:cs="Arial"/>
          <w:sz w:val="24"/>
          <w:szCs w:val="24"/>
          <w:lang w:val="es-MX"/>
        </w:rPr>
        <w:t>5</w:t>
      </w:r>
      <w:r w:rsidRPr="007A51BC">
        <w:rPr>
          <w:rFonts w:ascii="Arial" w:hAnsi="Arial" w:cs="Arial"/>
          <w:sz w:val="24"/>
          <w:szCs w:val="24"/>
          <w:lang w:val="es-MX"/>
        </w:rPr>
        <w:t>%”.</w:t>
      </w:r>
    </w:p>
    <w:p w14:paraId="77A14778" w14:textId="77777777" w:rsidR="00514566" w:rsidRPr="007A51BC" w:rsidRDefault="00514566" w:rsidP="00A532F7">
      <w:pPr>
        <w:jc w:val="both"/>
        <w:rPr>
          <w:rFonts w:ascii="Arial" w:hAnsi="Arial" w:cs="Arial"/>
          <w:sz w:val="24"/>
          <w:szCs w:val="24"/>
          <w:lang w:val="es-MX"/>
        </w:rPr>
      </w:pPr>
    </w:p>
    <w:p w14:paraId="013FB1F8" w14:textId="77777777" w:rsidR="00514566" w:rsidRPr="007A51BC" w:rsidRDefault="00514566" w:rsidP="00A9043C">
      <w:pPr>
        <w:tabs>
          <w:tab w:val="left" w:pos="1985"/>
        </w:tabs>
        <w:ind w:firstLine="2070"/>
        <w:jc w:val="both"/>
        <w:rPr>
          <w:rFonts w:ascii="Arial" w:hAnsi="Arial" w:cs="Arial"/>
          <w:sz w:val="24"/>
          <w:szCs w:val="24"/>
        </w:rPr>
      </w:pPr>
      <w:r w:rsidRPr="007A51BC">
        <w:rPr>
          <w:rFonts w:ascii="Arial" w:hAnsi="Arial" w:cs="Arial"/>
          <w:b/>
          <w:sz w:val="24"/>
          <w:szCs w:val="24"/>
          <w:lang w:val="es-MX"/>
        </w:rPr>
        <w:t>Artículo 2.-</w:t>
      </w:r>
      <w:r>
        <w:rPr>
          <w:rFonts w:ascii="Arial" w:hAnsi="Arial" w:cs="Arial"/>
          <w:sz w:val="24"/>
          <w:szCs w:val="24"/>
          <w:lang w:val="es-MX"/>
        </w:rPr>
        <w:t xml:space="preserve"> </w:t>
      </w:r>
      <w:r w:rsidRPr="007A51BC">
        <w:rPr>
          <w:rFonts w:ascii="Arial" w:hAnsi="Arial" w:cs="Arial"/>
          <w:sz w:val="24"/>
          <w:szCs w:val="24"/>
        </w:rPr>
        <w:t>Introdúcense las siguientes modificaciones en la ley Nº 21.190, que mejora y establece nuevos beneficios en el Sistema de Pensiones Solidarias:</w:t>
      </w:r>
    </w:p>
    <w:p w14:paraId="039B35D0" w14:textId="77777777" w:rsidR="00514566" w:rsidRPr="007A51BC" w:rsidRDefault="00514566" w:rsidP="00A9043C">
      <w:pPr>
        <w:ind w:firstLine="1134"/>
        <w:jc w:val="both"/>
        <w:rPr>
          <w:rFonts w:ascii="Arial" w:hAnsi="Arial" w:cs="Arial"/>
          <w:sz w:val="24"/>
          <w:szCs w:val="24"/>
        </w:rPr>
      </w:pPr>
    </w:p>
    <w:p w14:paraId="746C214F" w14:textId="77777777" w:rsidR="00514566" w:rsidRPr="007A51BC" w:rsidRDefault="00514566" w:rsidP="00EF7811">
      <w:pPr>
        <w:pStyle w:val="Prrafodelista"/>
        <w:ind w:left="0" w:firstLine="1985"/>
        <w:contextualSpacing/>
        <w:jc w:val="both"/>
        <w:rPr>
          <w:rFonts w:ascii="Arial" w:hAnsi="Arial" w:cs="Arial"/>
          <w:sz w:val="24"/>
          <w:szCs w:val="24"/>
          <w:lang w:val="es-MX"/>
        </w:rPr>
      </w:pPr>
      <w:r>
        <w:rPr>
          <w:rFonts w:ascii="Arial" w:hAnsi="Arial" w:cs="Arial"/>
          <w:sz w:val="24"/>
          <w:szCs w:val="24"/>
          <w:lang w:val="es-MX"/>
        </w:rPr>
        <w:t xml:space="preserve">1) </w:t>
      </w:r>
      <w:r w:rsidRPr="007A51BC">
        <w:rPr>
          <w:rFonts w:ascii="Arial" w:hAnsi="Arial" w:cs="Arial"/>
          <w:sz w:val="24"/>
          <w:szCs w:val="24"/>
          <w:lang w:val="es-MX"/>
        </w:rPr>
        <w:t xml:space="preserve">Suprímese en el inciso tercero del artículo segundo transitorio, la siguiente oración: “,e igualándose a partir del 1 de enero de </w:t>
      </w:r>
      <w:smartTag w:uri="urn:schemas-microsoft-com:office:smarttags" w:element="metricconverter">
        <w:smartTagPr>
          <w:attr w:name="ProductID" w:val="2021,”"/>
        </w:smartTagPr>
        <w:r w:rsidRPr="007A51BC">
          <w:rPr>
            <w:rFonts w:ascii="Arial" w:hAnsi="Arial" w:cs="Arial"/>
            <w:sz w:val="24"/>
            <w:szCs w:val="24"/>
            <w:lang w:val="es-MX"/>
          </w:rPr>
          <w:t>2022 a</w:t>
        </w:r>
      </w:smartTag>
      <w:r w:rsidRPr="007A51BC">
        <w:rPr>
          <w:rFonts w:ascii="Arial" w:hAnsi="Arial" w:cs="Arial"/>
          <w:sz w:val="24"/>
          <w:szCs w:val="24"/>
          <w:lang w:val="es-MX"/>
        </w:rPr>
        <w:t xml:space="preserve"> los montos de la pensión básica solidaria de vejez y de la pensión máxima con aporte solidario de los beneficiarios de 75 y más años de edad”.</w:t>
      </w:r>
    </w:p>
    <w:p w14:paraId="7346DA9A" w14:textId="77777777" w:rsidR="00514566" w:rsidRPr="007A51BC" w:rsidRDefault="00514566" w:rsidP="00774A76">
      <w:pPr>
        <w:tabs>
          <w:tab w:val="left" w:pos="2552"/>
        </w:tabs>
        <w:jc w:val="both"/>
        <w:rPr>
          <w:rFonts w:ascii="Arial" w:hAnsi="Arial" w:cs="Arial"/>
          <w:sz w:val="24"/>
          <w:szCs w:val="24"/>
        </w:rPr>
      </w:pPr>
    </w:p>
    <w:p w14:paraId="003D2D20" w14:textId="77777777" w:rsidR="00514566" w:rsidRPr="007A51BC" w:rsidRDefault="00514566" w:rsidP="00EF7811">
      <w:pPr>
        <w:pStyle w:val="Prrafodelista"/>
        <w:ind w:left="2016"/>
        <w:contextualSpacing/>
        <w:jc w:val="both"/>
        <w:rPr>
          <w:rFonts w:ascii="Arial" w:hAnsi="Arial" w:cs="Arial"/>
          <w:sz w:val="24"/>
          <w:szCs w:val="24"/>
        </w:rPr>
      </w:pPr>
      <w:r>
        <w:rPr>
          <w:rFonts w:ascii="Arial" w:hAnsi="Arial" w:cs="Arial"/>
          <w:sz w:val="24"/>
          <w:szCs w:val="24"/>
        </w:rPr>
        <w:t xml:space="preserve">2) </w:t>
      </w:r>
      <w:r w:rsidRPr="007A51BC">
        <w:rPr>
          <w:rFonts w:ascii="Arial" w:hAnsi="Arial" w:cs="Arial"/>
          <w:sz w:val="24"/>
          <w:szCs w:val="24"/>
        </w:rPr>
        <w:t>Deróganse los artículos cuarto y quinto transitorios.</w:t>
      </w:r>
    </w:p>
    <w:p w14:paraId="45F8DCBF" w14:textId="77777777" w:rsidR="00514566" w:rsidRPr="00774A76" w:rsidRDefault="00514566" w:rsidP="00A9043C">
      <w:pPr>
        <w:tabs>
          <w:tab w:val="left" w:pos="1134"/>
        </w:tabs>
        <w:ind w:firstLine="1134"/>
        <w:jc w:val="center"/>
        <w:rPr>
          <w:rFonts w:ascii="Arial" w:hAnsi="Arial" w:cs="Arial"/>
          <w:b/>
          <w:sz w:val="24"/>
          <w:szCs w:val="24"/>
        </w:rPr>
      </w:pPr>
    </w:p>
    <w:p w14:paraId="77396719" w14:textId="77777777" w:rsidR="00514566" w:rsidRPr="00EF7811" w:rsidRDefault="00514566" w:rsidP="00EF7811">
      <w:pPr>
        <w:pStyle w:val="Prrafodelista"/>
        <w:tabs>
          <w:tab w:val="left" w:pos="1985"/>
        </w:tabs>
        <w:ind w:left="0" w:firstLine="1985"/>
        <w:jc w:val="both"/>
        <w:rPr>
          <w:rFonts w:ascii="Arial" w:hAnsi="Arial" w:cs="Arial"/>
          <w:sz w:val="24"/>
          <w:szCs w:val="24"/>
          <w:lang w:val="es-MX" w:eastAsia="es-CL"/>
        </w:rPr>
      </w:pPr>
      <w:r w:rsidRPr="007A51BC">
        <w:rPr>
          <w:rFonts w:ascii="Arial" w:hAnsi="Arial" w:cs="Arial"/>
          <w:b/>
          <w:sz w:val="24"/>
          <w:szCs w:val="24"/>
          <w:lang w:val="es-MX" w:eastAsia="es-CL"/>
        </w:rPr>
        <w:t>Artículo 3.-</w:t>
      </w:r>
      <w:r>
        <w:rPr>
          <w:rFonts w:ascii="Arial" w:hAnsi="Arial" w:cs="Arial"/>
          <w:b/>
          <w:sz w:val="24"/>
          <w:szCs w:val="24"/>
          <w:lang w:val="es-MX" w:eastAsia="es-CL"/>
        </w:rPr>
        <w:t xml:space="preserve"> </w:t>
      </w:r>
      <w:r w:rsidRPr="00EF7811">
        <w:rPr>
          <w:rFonts w:ascii="Arial" w:hAnsi="Arial" w:cs="Arial"/>
          <w:sz w:val="24"/>
          <w:szCs w:val="24"/>
          <w:lang w:val="es-MX" w:eastAsia="es-CL"/>
        </w:rPr>
        <w:t>Artículo 3.-Reemplázase el artículo 25 ter de la ley N° 19.728, que establece un seguro de desempleo, por el siguiente:</w:t>
      </w:r>
    </w:p>
    <w:p w14:paraId="70351EE5" w14:textId="77777777" w:rsidR="00514566" w:rsidRDefault="00514566" w:rsidP="00774A76">
      <w:pPr>
        <w:pStyle w:val="Prrafodelista"/>
        <w:tabs>
          <w:tab w:val="left" w:pos="1985"/>
        </w:tabs>
        <w:ind w:left="0"/>
        <w:jc w:val="both"/>
        <w:rPr>
          <w:rFonts w:ascii="Arial" w:hAnsi="Arial" w:cs="Arial"/>
          <w:sz w:val="24"/>
          <w:szCs w:val="24"/>
          <w:lang w:val="es-MX" w:eastAsia="es-CL"/>
        </w:rPr>
      </w:pPr>
    </w:p>
    <w:p w14:paraId="40EF17ED" w14:textId="77777777" w:rsidR="00514566" w:rsidRPr="007A51BC" w:rsidRDefault="00514566" w:rsidP="00EF7811">
      <w:pPr>
        <w:pStyle w:val="Prrafodelista"/>
        <w:tabs>
          <w:tab w:val="left" w:pos="1985"/>
        </w:tabs>
        <w:ind w:left="0" w:firstLine="2070"/>
        <w:jc w:val="both"/>
        <w:rPr>
          <w:rFonts w:ascii="Arial" w:hAnsi="Arial" w:cs="Arial"/>
          <w:b/>
          <w:sz w:val="24"/>
          <w:szCs w:val="24"/>
          <w:lang w:val="es-MX"/>
        </w:rPr>
      </w:pPr>
      <w:r w:rsidRPr="00EF7811">
        <w:rPr>
          <w:rFonts w:ascii="Arial" w:hAnsi="Arial" w:cs="Arial"/>
          <w:sz w:val="24"/>
          <w:szCs w:val="24"/>
          <w:lang w:val="es-MX" w:eastAsia="es-CL"/>
        </w:rPr>
        <w:t>“Artículo 25 ter.- El Fondo de Cesantía Solidario aportará a la cuenta de cotización obligatoria para pensiones de los beneficiarios del Seguro, el monto de cotización regulada en el artículo 17 del D.L N°3500, equivalente a la prestación por cesantía que les corresponda recibir de acuerdo a los artículos 15 y 25, más la cotización para el financiamiento del seguro de invalidez y sobrevivencia del decreto ley N° 3.500, de 1980.</w:t>
      </w:r>
    </w:p>
    <w:p w14:paraId="2F75A5C2" w14:textId="77777777" w:rsidR="00514566" w:rsidRDefault="00514566" w:rsidP="00774A76">
      <w:pPr>
        <w:jc w:val="both"/>
        <w:rPr>
          <w:rFonts w:ascii="Arial" w:hAnsi="Arial" w:cs="Arial"/>
          <w:b/>
          <w:sz w:val="24"/>
          <w:szCs w:val="24"/>
          <w:lang w:val="es-MX"/>
        </w:rPr>
      </w:pPr>
    </w:p>
    <w:p w14:paraId="4F64C1F7" w14:textId="77777777" w:rsidR="00514566" w:rsidRDefault="00514566" w:rsidP="00A9043C">
      <w:pPr>
        <w:ind w:firstLine="2070"/>
        <w:jc w:val="both"/>
        <w:rPr>
          <w:rFonts w:ascii="Arial" w:hAnsi="Arial" w:cs="Arial"/>
          <w:sz w:val="24"/>
          <w:szCs w:val="24"/>
          <w:lang w:val="es-MX"/>
        </w:rPr>
      </w:pPr>
      <w:r w:rsidRPr="007A51BC">
        <w:rPr>
          <w:rFonts w:ascii="Arial" w:hAnsi="Arial" w:cs="Arial"/>
          <w:b/>
          <w:sz w:val="24"/>
          <w:szCs w:val="24"/>
          <w:lang w:val="es-MX"/>
        </w:rPr>
        <w:t>Artículo 4.-</w:t>
      </w:r>
      <w:r>
        <w:rPr>
          <w:rFonts w:ascii="Arial" w:hAnsi="Arial" w:cs="Arial"/>
          <w:sz w:val="24"/>
          <w:szCs w:val="24"/>
          <w:lang w:val="es-MX"/>
        </w:rPr>
        <w:t xml:space="preserve"> Introdúncense las siguientes modificaciones al </w:t>
      </w:r>
      <w:r w:rsidRPr="007A51BC">
        <w:rPr>
          <w:rFonts w:ascii="Arial" w:hAnsi="Arial" w:cs="Arial"/>
          <w:sz w:val="24"/>
          <w:szCs w:val="24"/>
          <w:lang w:val="es-MX"/>
        </w:rPr>
        <w:t>decreto ley N° 3.500, de 1980</w:t>
      </w:r>
      <w:r>
        <w:rPr>
          <w:rFonts w:ascii="Arial" w:hAnsi="Arial" w:cs="Arial"/>
          <w:sz w:val="24"/>
          <w:szCs w:val="24"/>
          <w:lang w:val="es-MX"/>
        </w:rPr>
        <w:t>:</w:t>
      </w:r>
    </w:p>
    <w:p w14:paraId="67720D4D" w14:textId="77777777" w:rsidR="00514566" w:rsidRDefault="00514566" w:rsidP="00774A76">
      <w:pPr>
        <w:jc w:val="both"/>
        <w:rPr>
          <w:rFonts w:ascii="Arial" w:hAnsi="Arial" w:cs="Arial"/>
          <w:sz w:val="24"/>
          <w:szCs w:val="24"/>
          <w:lang w:val="es-MX"/>
        </w:rPr>
      </w:pPr>
    </w:p>
    <w:p w14:paraId="1D752462" w14:textId="77777777" w:rsidR="00514566" w:rsidRPr="00082A00" w:rsidRDefault="00514566" w:rsidP="00082A00">
      <w:pPr>
        <w:ind w:firstLine="1985"/>
        <w:jc w:val="both"/>
        <w:rPr>
          <w:rFonts w:ascii="Arial" w:hAnsi="Arial" w:cs="Arial"/>
          <w:bCs/>
          <w:sz w:val="24"/>
          <w:szCs w:val="24"/>
          <w:lang w:val="es-MX"/>
        </w:rPr>
      </w:pPr>
      <w:r>
        <w:rPr>
          <w:rFonts w:ascii="Arial" w:hAnsi="Arial" w:cs="Arial"/>
          <w:sz w:val="24"/>
          <w:szCs w:val="24"/>
          <w:lang w:val="es-MX"/>
        </w:rPr>
        <w:t xml:space="preserve">1) </w:t>
      </w:r>
      <w:r w:rsidRPr="00082A00">
        <w:rPr>
          <w:rFonts w:ascii="Arial" w:hAnsi="Arial" w:cs="Arial"/>
          <w:bCs/>
          <w:sz w:val="24"/>
          <w:szCs w:val="24"/>
        </w:rPr>
        <w:t>Modifíquese el artículo 23 en el siguiente sentido:</w:t>
      </w:r>
    </w:p>
    <w:p w14:paraId="32017C2C" w14:textId="77777777" w:rsidR="00514566" w:rsidRPr="00774A76" w:rsidRDefault="00514566" w:rsidP="00774A76">
      <w:pPr>
        <w:jc w:val="both"/>
        <w:rPr>
          <w:rFonts w:ascii="Arial" w:hAnsi="Arial" w:cs="Arial"/>
          <w:sz w:val="24"/>
          <w:szCs w:val="24"/>
          <w:lang w:val="es-MX"/>
        </w:rPr>
      </w:pPr>
    </w:p>
    <w:p w14:paraId="7E058324" w14:textId="77777777" w:rsidR="00514566" w:rsidRPr="0050523D" w:rsidRDefault="00514566" w:rsidP="00082A00">
      <w:pPr>
        <w:ind w:firstLine="1985"/>
        <w:jc w:val="both"/>
        <w:rPr>
          <w:rFonts w:ascii="Arial" w:hAnsi="Arial" w:cs="Arial"/>
          <w:sz w:val="24"/>
          <w:szCs w:val="24"/>
        </w:rPr>
      </w:pPr>
      <w:r>
        <w:rPr>
          <w:rFonts w:ascii="Arial" w:hAnsi="Arial" w:cs="Arial"/>
          <w:sz w:val="24"/>
          <w:szCs w:val="24"/>
        </w:rPr>
        <w:t>a. Reemplázace el inciso tercero</w:t>
      </w:r>
      <w:r w:rsidRPr="0050523D">
        <w:rPr>
          <w:rFonts w:ascii="Arial" w:hAnsi="Arial" w:cs="Arial"/>
          <w:sz w:val="24"/>
          <w:szCs w:val="24"/>
        </w:rPr>
        <w:t xml:space="preserve"> por el que sigue: </w:t>
      </w:r>
    </w:p>
    <w:p w14:paraId="3484F025" w14:textId="77777777" w:rsidR="00514566" w:rsidRPr="0050523D" w:rsidRDefault="00514566" w:rsidP="00774A76">
      <w:pPr>
        <w:jc w:val="both"/>
        <w:rPr>
          <w:rFonts w:ascii="Arial" w:hAnsi="Arial" w:cs="Arial"/>
          <w:sz w:val="24"/>
          <w:szCs w:val="24"/>
        </w:rPr>
      </w:pPr>
    </w:p>
    <w:p w14:paraId="6AFD7CDA" w14:textId="77777777" w:rsidR="00514566" w:rsidRDefault="00514566" w:rsidP="00082A00">
      <w:pPr>
        <w:ind w:firstLine="1985"/>
        <w:jc w:val="both"/>
        <w:rPr>
          <w:rFonts w:ascii="Arial" w:hAnsi="Arial" w:cs="Arial"/>
          <w:sz w:val="24"/>
          <w:szCs w:val="24"/>
        </w:rPr>
      </w:pPr>
      <w:r w:rsidRPr="0050523D">
        <w:rPr>
          <w:rFonts w:ascii="Arial" w:hAnsi="Arial" w:cs="Arial"/>
          <w:sz w:val="24"/>
          <w:szCs w:val="24"/>
        </w:rPr>
        <w:t>“Los afiliados podrán optar por cualquiera de los Fondos mencionados en el inciso anterior”.</w:t>
      </w:r>
    </w:p>
    <w:p w14:paraId="19ABA6FE" w14:textId="77777777" w:rsidR="00514566" w:rsidRDefault="00514566" w:rsidP="00774A76">
      <w:pPr>
        <w:jc w:val="both"/>
        <w:rPr>
          <w:rFonts w:ascii="Arial" w:hAnsi="Arial" w:cs="Arial"/>
          <w:sz w:val="24"/>
          <w:szCs w:val="24"/>
        </w:rPr>
      </w:pPr>
    </w:p>
    <w:p w14:paraId="6932120C" w14:textId="77777777" w:rsidR="00514566" w:rsidRDefault="00514566" w:rsidP="00082A00">
      <w:pPr>
        <w:ind w:firstLine="1985"/>
        <w:jc w:val="both"/>
        <w:rPr>
          <w:rFonts w:ascii="Arial" w:hAnsi="Arial" w:cs="Arial"/>
          <w:sz w:val="24"/>
          <w:szCs w:val="24"/>
        </w:rPr>
      </w:pPr>
      <w:r>
        <w:rPr>
          <w:rFonts w:ascii="Arial" w:hAnsi="Arial" w:cs="Arial"/>
          <w:sz w:val="24"/>
          <w:szCs w:val="24"/>
        </w:rPr>
        <w:t>b. Derógase el inciso cuarto.</w:t>
      </w:r>
    </w:p>
    <w:p w14:paraId="40EB43E8" w14:textId="77777777" w:rsidR="00514566" w:rsidRDefault="00514566" w:rsidP="00774A76">
      <w:pPr>
        <w:jc w:val="both"/>
        <w:rPr>
          <w:rFonts w:ascii="Arial" w:hAnsi="Arial" w:cs="Arial"/>
          <w:sz w:val="24"/>
          <w:szCs w:val="24"/>
        </w:rPr>
      </w:pPr>
    </w:p>
    <w:p w14:paraId="1C98E430" w14:textId="77777777" w:rsidR="00514566" w:rsidRPr="0024674B" w:rsidRDefault="00514566" w:rsidP="00082A00">
      <w:pPr>
        <w:ind w:firstLine="1985"/>
        <w:jc w:val="both"/>
        <w:rPr>
          <w:rFonts w:ascii="Arial" w:hAnsi="Arial" w:cs="Arial"/>
          <w:b/>
          <w:sz w:val="24"/>
          <w:szCs w:val="24"/>
        </w:rPr>
      </w:pPr>
      <w:r>
        <w:rPr>
          <w:rFonts w:ascii="Arial" w:hAnsi="Arial" w:cs="Arial"/>
          <w:sz w:val="24"/>
          <w:szCs w:val="24"/>
        </w:rPr>
        <w:t>c. Agrégase</w:t>
      </w:r>
      <w:r w:rsidRPr="00C62A15">
        <w:rPr>
          <w:rFonts w:ascii="Arial" w:hAnsi="Arial" w:cs="Arial"/>
          <w:sz w:val="24"/>
          <w:szCs w:val="24"/>
        </w:rPr>
        <w:t xml:space="preserve"> un inciso penúltimo nuevo, del siguiente tenor:</w:t>
      </w:r>
    </w:p>
    <w:p w14:paraId="59DC69EC" w14:textId="77777777" w:rsidR="00514566" w:rsidRPr="0050523D" w:rsidRDefault="00514566" w:rsidP="00082A00">
      <w:pPr>
        <w:ind w:firstLine="1985"/>
        <w:jc w:val="both"/>
        <w:rPr>
          <w:rFonts w:ascii="Arial" w:hAnsi="Arial" w:cs="Arial"/>
          <w:sz w:val="24"/>
          <w:szCs w:val="24"/>
        </w:rPr>
      </w:pPr>
      <w:r w:rsidRPr="0050523D">
        <w:rPr>
          <w:rFonts w:ascii="Arial" w:hAnsi="Arial" w:cs="Arial"/>
          <w:sz w:val="24"/>
          <w:szCs w:val="24"/>
        </w:rPr>
        <w:lastRenderedPageBreak/>
        <w:t>“Las administradoras sólo podrán realizar o contratar publicidad relacionada exclusivamente a la prestación de servicios relacionados con su giro. En ningún caso podría contratar publicidad o actividades de lobby o gestión de intereses destinadas a influir en las decisiones administrativas o legislativas sobre su actividad o su regulación.”</w:t>
      </w:r>
    </w:p>
    <w:p w14:paraId="77D86F61" w14:textId="77777777" w:rsidR="00514566" w:rsidRPr="0050523D" w:rsidRDefault="00514566" w:rsidP="00774A76">
      <w:pPr>
        <w:jc w:val="both"/>
        <w:rPr>
          <w:rFonts w:ascii="Arial" w:hAnsi="Arial" w:cs="Arial"/>
          <w:sz w:val="24"/>
          <w:szCs w:val="24"/>
        </w:rPr>
      </w:pPr>
    </w:p>
    <w:p w14:paraId="4535C49D" w14:textId="77777777" w:rsidR="00514566" w:rsidRPr="00082A00" w:rsidRDefault="00514566" w:rsidP="00082A00">
      <w:pPr>
        <w:ind w:firstLine="2070"/>
        <w:jc w:val="both"/>
        <w:rPr>
          <w:rFonts w:ascii="Arial" w:hAnsi="Arial" w:cs="Arial"/>
          <w:sz w:val="24"/>
          <w:szCs w:val="24"/>
        </w:rPr>
      </w:pPr>
      <w:r>
        <w:rPr>
          <w:rFonts w:ascii="Arial" w:hAnsi="Arial" w:cs="Arial"/>
          <w:sz w:val="24"/>
          <w:szCs w:val="24"/>
        </w:rPr>
        <w:t xml:space="preserve">2) Agrégase </w:t>
      </w:r>
      <w:r w:rsidRPr="00082A00">
        <w:rPr>
          <w:rFonts w:ascii="Arial" w:hAnsi="Arial" w:cs="Arial"/>
          <w:sz w:val="24"/>
          <w:szCs w:val="24"/>
        </w:rPr>
        <w:t xml:space="preserve">en el inciso primero del art. </w:t>
      </w:r>
      <w:smartTag w:uri="urn:schemas-microsoft-com:office:smarttags" w:element="metricconverter">
        <w:smartTagPr>
          <w:attr w:name="ProductID" w:val="2021,”"/>
        </w:smartTagPr>
        <w:r w:rsidRPr="00082A00">
          <w:rPr>
            <w:rFonts w:ascii="Arial" w:hAnsi="Arial" w:cs="Arial"/>
            <w:sz w:val="24"/>
            <w:szCs w:val="24"/>
          </w:rPr>
          <w:t>28, a</w:t>
        </w:r>
      </w:smartTag>
      <w:r w:rsidRPr="00082A00">
        <w:rPr>
          <w:rFonts w:ascii="Arial" w:hAnsi="Arial" w:cs="Arial"/>
          <w:sz w:val="24"/>
          <w:szCs w:val="24"/>
        </w:rPr>
        <w:t xml:space="preserve"> continuación del punto final que pasaría a ser seguido, la siguiente frase:</w:t>
      </w:r>
    </w:p>
    <w:p w14:paraId="3AC495EC" w14:textId="77777777" w:rsidR="00514566" w:rsidRDefault="00514566" w:rsidP="00774A76">
      <w:pPr>
        <w:jc w:val="both"/>
        <w:rPr>
          <w:rFonts w:ascii="Arial" w:hAnsi="Arial" w:cs="Arial"/>
          <w:sz w:val="24"/>
          <w:szCs w:val="24"/>
        </w:rPr>
      </w:pPr>
    </w:p>
    <w:p w14:paraId="22B8653D" w14:textId="77777777" w:rsidR="00514566" w:rsidRDefault="00514566" w:rsidP="00082A00">
      <w:pPr>
        <w:ind w:firstLine="2070"/>
        <w:jc w:val="both"/>
        <w:rPr>
          <w:rFonts w:ascii="Arial" w:hAnsi="Arial" w:cs="Arial"/>
          <w:sz w:val="24"/>
          <w:szCs w:val="24"/>
          <w:lang w:val="es-MX"/>
        </w:rPr>
      </w:pPr>
      <w:r w:rsidRPr="00082A00">
        <w:rPr>
          <w:rFonts w:ascii="Arial" w:hAnsi="Arial" w:cs="Arial"/>
          <w:sz w:val="24"/>
          <w:szCs w:val="24"/>
        </w:rPr>
        <w:t xml:space="preserve">“Dichas comisiones se calcularán sobre la base de la cotización mensual del diez por ciento de la remuneración y rentas imponibles que establece el Artículo </w:t>
      </w:r>
      <w:smartTag w:uri="urn:schemas-microsoft-com:office:smarttags" w:element="metricconverter">
        <w:smartTagPr>
          <w:attr w:name="ProductID" w:val="2021,”"/>
        </w:smartTagPr>
        <w:r w:rsidRPr="00082A00">
          <w:rPr>
            <w:rFonts w:ascii="Arial" w:hAnsi="Arial" w:cs="Arial"/>
            <w:sz w:val="24"/>
            <w:szCs w:val="24"/>
          </w:rPr>
          <w:t>17.”</w:t>
        </w:r>
      </w:smartTag>
    </w:p>
    <w:p w14:paraId="17109B39" w14:textId="77777777" w:rsidR="00514566" w:rsidRDefault="00514566" w:rsidP="00774A76">
      <w:pPr>
        <w:jc w:val="both"/>
        <w:rPr>
          <w:rFonts w:ascii="Arial" w:hAnsi="Arial" w:cs="Arial"/>
          <w:sz w:val="24"/>
          <w:szCs w:val="24"/>
          <w:lang w:val="es-MX"/>
        </w:rPr>
      </w:pPr>
    </w:p>
    <w:p w14:paraId="731F86D0" w14:textId="77777777" w:rsidR="00514566" w:rsidRDefault="00514566" w:rsidP="00FA4315">
      <w:pPr>
        <w:ind w:firstLine="2070"/>
        <w:jc w:val="both"/>
        <w:rPr>
          <w:rFonts w:ascii="Arial" w:hAnsi="Arial" w:cs="Arial"/>
          <w:sz w:val="24"/>
          <w:szCs w:val="24"/>
          <w:lang w:val="es-MX"/>
        </w:rPr>
      </w:pPr>
      <w:r>
        <w:rPr>
          <w:rFonts w:ascii="Arial" w:hAnsi="Arial" w:cs="Arial"/>
          <w:sz w:val="24"/>
          <w:szCs w:val="24"/>
          <w:lang w:val="es-MX"/>
        </w:rPr>
        <w:t xml:space="preserve">3) Agrégase en el </w:t>
      </w:r>
      <w:r w:rsidRPr="00FA4315">
        <w:rPr>
          <w:rFonts w:ascii="Arial" w:hAnsi="Arial" w:cs="Arial"/>
          <w:sz w:val="24"/>
          <w:szCs w:val="24"/>
          <w:lang w:val="es-MX"/>
        </w:rPr>
        <w:t>inciso segundo del artículo 40, luego del punto aparte que pasa a ser seguido el siguiente texto. “Sin perjuicio de lo anterior, el Encaje responderá en los casos en que la Administradora mantenga en promedio en los últimos 6 meses una rentabilidad negativa, respecto de los fondos de pensiones.”</w:t>
      </w:r>
    </w:p>
    <w:p w14:paraId="1B83C0BE" w14:textId="77777777" w:rsidR="00514566" w:rsidRDefault="00514566" w:rsidP="00774A76">
      <w:pPr>
        <w:jc w:val="both"/>
        <w:rPr>
          <w:rFonts w:ascii="Arial" w:hAnsi="Arial" w:cs="Arial"/>
          <w:sz w:val="24"/>
          <w:szCs w:val="24"/>
          <w:lang w:val="es-MX"/>
        </w:rPr>
      </w:pPr>
    </w:p>
    <w:p w14:paraId="2885F126" w14:textId="77777777" w:rsidR="00514566" w:rsidRDefault="00514566" w:rsidP="00FA4315">
      <w:pPr>
        <w:ind w:firstLine="2070"/>
        <w:jc w:val="both"/>
        <w:rPr>
          <w:rFonts w:ascii="Arial" w:hAnsi="Arial" w:cs="Arial"/>
          <w:sz w:val="24"/>
          <w:szCs w:val="24"/>
          <w:lang w:val="es-MX"/>
        </w:rPr>
      </w:pPr>
      <w:r>
        <w:rPr>
          <w:rFonts w:ascii="Arial" w:hAnsi="Arial" w:cs="Arial"/>
          <w:sz w:val="24"/>
          <w:szCs w:val="24"/>
          <w:lang w:val="es-MX"/>
        </w:rPr>
        <w:t xml:space="preserve">4) Reemplázace </w:t>
      </w:r>
      <w:r w:rsidRPr="00FA4315">
        <w:rPr>
          <w:rFonts w:ascii="Arial" w:hAnsi="Arial" w:cs="Arial"/>
          <w:sz w:val="24"/>
          <w:szCs w:val="24"/>
          <w:lang w:val="es-MX"/>
        </w:rPr>
        <w:t xml:space="preserve">el inciso séptimo del </w:t>
      </w:r>
      <w:r>
        <w:rPr>
          <w:rFonts w:ascii="Arial" w:hAnsi="Arial" w:cs="Arial"/>
          <w:sz w:val="24"/>
          <w:szCs w:val="24"/>
          <w:lang w:val="es-MX"/>
        </w:rPr>
        <w:t>artículo</w:t>
      </w:r>
      <w:r w:rsidRPr="00FA4315">
        <w:rPr>
          <w:rFonts w:ascii="Arial" w:hAnsi="Arial" w:cs="Arial"/>
          <w:sz w:val="24"/>
          <w:szCs w:val="24"/>
          <w:lang w:val="es-MX"/>
        </w:rPr>
        <w:t xml:space="preserve"> 45 Bis</w:t>
      </w:r>
      <w:r>
        <w:rPr>
          <w:rFonts w:ascii="Arial" w:hAnsi="Arial" w:cs="Arial"/>
          <w:sz w:val="24"/>
          <w:szCs w:val="24"/>
          <w:lang w:val="es-MX"/>
        </w:rPr>
        <w:t xml:space="preserve">, </w:t>
      </w:r>
      <w:r w:rsidRPr="00FA4315">
        <w:rPr>
          <w:rFonts w:ascii="Arial" w:hAnsi="Arial" w:cs="Arial"/>
          <w:sz w:val="24"/>
          <w:szCs w:val="24"/>
          <w:lang w:val="es-MX"/>
        </w:rPr>
        <w:t>por uno del siguiente tenor:</w:t>
      </w:r>
    </w:p>
    <w:p w14:paraId="3580F428" w14:textId="77777777" w:rsidR="00514566" w:rsidRDefault="00514566" w:rsidP="00774A76">
      <w:pPr>
        <w:jc w:val="both"/>
        <w:rPr>
          <w:rFonts w:ascii="Arial" w:hAnsi="Arial" w:cs="Arial"/>
          <w:sz w:val="24"/>
          <w:szCs w:val="24"/>
          <w:lang w:val="es-MX"/>
        </w:rPr>
      </w:pPr>
    </w:p>
    <w:p w14:paraId="2F236299" w14:textId="77777777" w:rsidR="00514566" w:rsidRDefault="00514566" w:rsidP="00A9043C">
      <w:pPr>
        <w:ind w:firstLine="2070"/>
        <w:jc w:val="both"/>
        <w:rPr>
          <w:rFonts w:ascii="Arial" w:hAnsi="Arial" w:cs="Arial"/>
          <w:sz w:val="24"/>
          <w:szCs w:val="24"/>
          <w:lang w:val="es-MX"/>
        </w:rPr>
      </w:pPr>
      <w:r w:rsidRPr="00FA4315">
        <w:rPr>
          <w:rFonts w:ascii="Arial" w:hAnsi="Arial" w:cs="Arial"/>
          <w:sz w:val="24"/>
          <w:szCs w:val="24"/>
          <w:lang w:val="es-MX"/>
        </w:rPr>
        <w:t>“La Superintendencia establecerá anualmente, a través de una resolución debidamente fundada y que procure reflejar valores de mercado, las comisiones máximas a ser pagadas a las entidades extranjeras a la que la Administradora encargue la administración de todo o parte de los recursos de los Fondos de Pensiones invertidos en títulos a que se refiere la letra j) del inciso segundo del artículo 45. Estas comisiones máximas incluirán conceptos tales como: administración, transacción y custodia de los títulos a que se refiere la citada letra j), según determine la Superintendencia por norma de carácter general. Al efecto, se oirá previamente a las Administradoras. Estas comisiones máximas derivadas de la inversión de los fondos administrados por la Administradora por parte de los intermediarios financieros no podrán ser pagadas con cargo a los Fondos de Pensiones”.</w:t>
      </w:r>
    </w:p>
    <w:p w14:paraId="7B8A46AB" w14:textId="77777777" w:rsidR="00514566" w:rsidRDefault="00514566" w:rsidP="00774A76">
      <w:pPr>
        <w:jc w:val="both"/>
        <w:rPr>
          <w:rFonts w:ascii="Arial" w:hAnsi="Arial" w:cs="Arial"/>
          <w:sz w:val="24"/>
          <w:szCs w:val="24"/>
          <w:lang w:val="es-MX"/>
        </w:rPr>
      </w:pPr>
    </w:p>
    <w:p w14:paraId="02C60C14" w14:textId="77777777" w:rsidR="00514566" w:rsidRPr="007A51BC" w:rsidRDefault="00514566" w:rsidP="00A9043C">
      <w:pPr>
        <w:ind w:firstLine="2070"/>
        <w:jc w:val="both"/>
        <w:rPr>
          <w:rFonts w:ascii="Arial" w:hAnsi="Arial" w:cs="Arial"/>
          <w:b/>
          <w:sz w:val="24"/>
          <w:szCs w:val="24"/>
          <w:lang w:val="es-MX"/>
        </w:rPr>
      </w:pPr>
      <w:r>
        <w:rPr>
          <w:rFonts w:ascii="Arial" w:hAnsi="Arial" w:cs="Arial"/>
          <w:sz w:val="24"/>
          <w:szCs w:val="24"/>
          <w:lang w:val="es-MX"/>
        </w:rPr>
        <w:t xml:space="preserve">5) </w:t>
      </w:r>
      <w:r w:rsidRPr="007A51BC">
        <w:rPr>
          <w:rFonts w:ascii="Arial" w:hAnsi="Arial" w:cs="Arial"/>
          <w:sz w:val="24"/>
          <w:szCs w:val="24"/>
          <w:lang w:val="es-MX"/>
        </w:rPr>
        <w:t xml:space="preserve">Agrégase en la letra b) del inciso primero del artículo </w:t>
      </w:r>
      <w:smartTag w:uri="urn:schemas-microsoft-com:office:smarttags" w:element="metricconverter">
        <w:smartTagPr>
          <w:attr w:name="ProductID" w:val="2021,”"/>
        </w:smartTagPr>
        <w:r w:rsidRPr="007A51BC">
          <w:rPr>
            <w:rFonts w:ascii="Arial" w:hAnsi="Arial" w:cs="Arial"/>
            <w:sz w:val="24"/>
            <w:szCs w:val="24"/>
            <w:lang w:val="es-MX"/>
          </w:rPr>
          <w:t>54</w:t>
        </w:r>
        <w:r>
          <w:rPr>
            <w:rFonts w:ascii="Arial" w:hAnsi="Arial" w:cs="Arial"/>
            <w:sz w:val="24"/>
            <w:szCs w:val="24"/>
            <w:lang w:val="es-MX"/>
          </w:rPr>
          <w:t xml:space="preserve">, </w:t>
        </w:r>
        <w:r w:rsidRPr="007A51BC">
          <w:rPr>
            <w:rFonts w:ascii="Arial" w:hAnsi="Arial" w:cs="Arial"/>
            <w:sz w:val="24"/>
            <w:szCs w:val="24"/>
            <w:lang w:val="es-MX"/>
          </w:rPr>
          <w:t>a</w:t>
        </w:r>
      </w:smartTag>
      <w:r w:rsidRPr="007A51BC">
        <w:rPr>
          <w:rFonts w:ascii="Arial" w:hAnsi="Arial" w:cs="Arial"/>
          <w:sz w:val="24"/>
          <w:szCs w:val="24"/>
          <w:lang w:val="es-MX"/>
        </w:rPr>
        <w:t xml:space="preserve"> continuación del punto aparte, que pasa a ser punto seguido, lo siguiente:</w:t>
      </w:r>
    </w:p>
    <w:p w14:paraId="02CA1BC8" w14:textId="77777777" w:rsidR="00514566" w:rsidRPr="007A51BC" w:rsidRDefault="00514566" w:rsidP="00774A76">
      <w:pPr>
        <w:tabs>
          <w:tab w:val="left" w:pos="1701"/>
        </w:tabs>
        <w:jc w:val="both"/>
        <w:rPr>
          <w:rFonts w:ascii="Arial" w:hAnsi="Arial" w:cs="Arial"/>
          <w:b/>
          <w:sz w:val="24"/>
          <w:szCs w:val="24"/>
          <w:lang w:val="es-MX"/>
        </w:rPr>
      </w:pPr>
    </w:p>
    <w:p w14:paraId="1E988A33" w14:textId="77777777" w:rsidR="00514566" w:rsidRDefault="00514566" w:rsidP="00A9043C">
      <w:pPr>
        <w:tabs>
          <w:tab w:val="left" w:pos="1134"/>
        </w:tabs>
        <w:ind w:firstLine="2114"/>
        <w:jc w:val="both"/>
        <w:rPr>
          <w:rFonts w:ascii="Arial" w:hAnsi="Arial" w:cs="Arial"/>
          <w:sz w:val="24"/>
          <w:szCs w:val="24"/>
          <w:lang w:val="es-MX"/>
        </w:rPr>
      </w:pPr>
      <w:r w:rsidRPr="007A51BC">
        <w:rPr>
          <w:rFonts w:ascii="Arial" w:hAnsi="Arial" w:cs="Arial"/>
          <w:sz w:val="24"/>
          <w:szCs w:val="24"/>
          <w:lang w:val="es-MX"/>
        </w:rPr>
        <w:t xml:space="preserve">“En el caso de los trabajadores que hayan recibido prestaciones con cargo al Seguro de Cesantía de la ley N° 19.728, por las cuales se hubiera enterado la cotización del Seguro de Invalidez y Sobrevivencia durante el periodo de doce meses antes mencionado, los trabajadores verán extendida su cobertura en el número de meses equivalente al número de prestaciones que hubieren recibido. Aquellos trabajadores que no cumplan con el requisito de 6 meses de cotizaciones antes mencionado, estarán cubiertos durante el mes siguiente a aquel en que se haya cotizado para el Seguro de Invalidez y Sobrevivencia en relación a las prestaciones por cesantía a que se refiere la ley N° 19.728.”. </w:t>
      </w:r>
    </w:p>
    <w:p w14:paraId="5CFA7607" w14:textId="77777777" w:rsidR="00514566" w:rsidRDefault="00514566" w:rsidP="00774A76">
      <w:pPr>
        <w:tabs>
          <w:tab w:val="left" w:pos="1134"/>
        </w:tabs>
        <w:jc w:val="both"/>
        <w:rPr>
          <w:rFonts w:ascii="Arial" w:hAnsi="Arial" w:cs="Arial"/>
          <w:sz w:val="24"/>
          <w:szCs w:val="24"/>
          <w:lang w:val="es-MX"/>
        </w:rPr>
      </w:pPr>
    </w:p>
    <w:p w14:paraId="0F8EC2E3" w14:textId="77777777" w:rsidR="00514566" w:rsidRDefault="00514566" w:rsidP="00FA4315">
      <w:pPr>
        <w:tabs>
          <w:tab w:val="left" w:pos="1134"/>
        </w:tabs>
        <w:ind w:firstLine="2114"/>
        <w:jc w:val="both"/>
        <w:rPr>
          <w:rFonts w:ascii="Arial" w:hAnsi="Arial" w:cs="Arial"/>
          <w:sz w:val="24"/>
          <w:szCs w:val="24"/>
          <w:lang w:val="es-MX"/>
        </w:rPr>
      </w:pPr>
      <w:r>
        <w:rPr>
          <w:rFonts w:ascii="Arial" w:hAnsi="Arial" w:cs="Arial"/>
          <w:sz w:val="24"/>
          <w:szCs w:val="24"/>
          <w:lang w:val="es-MX"/>
        </w:rPr>
        <w:t>6) Agrégase</w:t>
      </w:r>
      <w:r w:rsidRPr="00FA4315">
        <w:rPr>
          <w:rFonts w:ascii="Arial" w:hAnsi="Arial" w:cs="Arial"/>
          <w:sz w:val="24"/>
          <w:szCs w:val="24"/>
          <w:lang w:val="es-MX"/>
        </w:rPr>
        <w:t xml:space="preserve"> al final del inciso </w:t>
      </w:r>
      <w:r>
        <w:rPr>
          <w:rFonts w:ascii="Arial" w:hAnsi="Arial" w:cs="Arial"/>
          <w:sz w:val="24"/>
          <w:szCs w:val="24"/>
          <w:lang w:val="es-MX"/>
        </w:rPr>
        <w:t xml:space="preserve">segundo del artículo </w:t>
      </w:r>
      <w:smartTag w:uri="urn:schemas-microsoft-com:office:smarttags" w:element="metricconverter">
        <w:smartTagPr>
          <w:attr w:name="ProductID" w:val="2021,”"/>
        </w:smartTagPr>
        <w:r>
          <w:rPr>
            <w:rFonts w:ascii="Arial" w:hAnsi="Arial" w:cs="Arial"/>
            <w:sz w:val="24"/>
            <w:szCs w:val="24"/>
            <w:lang w:val="es-MX"/>
          </w:rPr>
          <w:t>55,</w:t>
        </w:r>
        <w:r w:rsidRPr="00FA4315">
          <w:rPr>
            <w:rFonts w:ascii="Arial" w:hAnsi="Arial" w:cs="Arial"/>
            <w:sz w:val="24"/>
            <w:szCs w:val="24"/>
            <w:lang w:val="es-MX"/>
          </w:rPr>
          <w:t xml:space="preserve"> a</w:t>
        </w:r>
      </w:smartTag>
      <w:r w:rsidRPr="00FA4315">
        <w:rPr>
          <w:rFonts w:ascii="Arial" w:hAnsi="Arial" w:cs="Arial"/>
          <w:sz w:val="24"/>
          <w:szCs w:val="24"/>
          <w:lang w:val="es-MX"/>
        </w:rPr>
        <w:t xml:space="preserve"> continuación del punto aparte que pasa a ser seguido, el siguiente texto: “Las </w:t>
      </w:r>
      <w:r w:rsidRPr="00FA4315">
        <w:rPr>
          <w:rFonts w:ascii="Arial" w:hAnsi="Arial" w:cs="Arial"/>
          <w:sz w:val="24"/>
          <w:szCs w:val="24"/>
          <w:lang w:val="es-MX"/>
        </w:rPr>
        <w:lastRenderedPageBreak/>
        <w:t>tablas de mortalidad que se fijen en virtud de este artículo no podrán considerar una edad superior a los 85 años.”</w:t>
      </w:r>
    </w:p>
    <w:p w14:paraId="72D737DB" w14:textId="77777777" w:rsidR="00514566" w:rsidRPr="00FA4315" w:rsidRDefault="00514566" w:rsidP="00774A76">
      <w:pPr>
        <w:tabs>
          <w:tab w:val="left" w:pos="1134"/>
        </w:tabs>
        <w:jc w:val="both"/>
        <w:rPr>
          <w:rFonts w:ascii="Arial" w:hAnsi="Arial" w:cs="Arial"/>
          <w:sz w:val="24"/>
          <w:szCs w:val="24"/>
          <w:lang w:val="es-MX"/>
        </w:rPr>
      </w:pPr>
    </w:p>
    <w:p w14:paraId="4586D202" w14:textId="77777777" w:rsidR="00514566" w:rsidRDefault="00514566" w:rsidP="00FA4315">
      <w:pPr>
        <w:tabs>
          <w:tab w:val="left" w:pos="1134"/>
        </w:tabs>
        <w:ind w:firstLine="2114"/>
        <w:jc w:val="both"/>
        <w:rPr>
          <w:rFonts w:ascii="Arial" w:hAnsi="Arial" w:cs="Arial"/>
          <w:sz w:val="24"/>
          <w:szCs w:val="24"/>
          <w:lang w:val="es-MX"/>
        </w:rPr>
      </w:pPr>
      <w:r>
        <w:rPr>
          <w:rFonts w:ascii="Arial" w:hAnsi="Arial" w:cs="Arial"/>
          <w:sz w:val="24"/>
          <w:szCs w:val="24"/>
          <w:lang w:val="es-MX"/>
        </w:rPr>
        <w:t xml:space="preserve">7) Intercálase en el inciso segundo del artículo 65, </w:t>
      </w:r>
      <w:r w:rsidRPr="00FA4315">
        <w:rPr>
          <w:rFonts w:ascii="Arial" w:hAnsi="Arial" w:cs="Arial"/>
          <w:sz w:val="24"/>
          <w:szCs w:val="24"/>
          <w:lang w:val="es-MX"/>
        </w:rPr>
        <w:t>entre las frases “Superintendencia de Valores y Seguros” y “. Para efectos de evaluar”, la siguiente frase: “, las que no podrán contemplar una edad superior a los 85 años”.</w:t>
      </w:r>
    </w:p>
    <w:p w14:paraId="60335D88" w14:textId="77777777" w:rsidR="00514566" w:rsidRDefault="00514566" w:rsidP="00BC20A3">
      <w:pPr>
        <w:tabs>
          <w:tab w:val="left" w:pos="1134"/>
        </w:tabs>
        <w:jc w:val="both"/>
        <w:rPr>
          <w:rFonts w:ascii="Arial" w:hAnsi="Arial" w:cs="Arial"/>
          <w:sz w:val="24"/>
          <w:szCs w:val="24"/>
          <w:lang w:val="es-MX"/>
        </w:rPr>
      </w:pPr>
    </w:p>
    <w:p w14:paraId="2D981D33" w14:textId="77777777" w:rsidR="00514566" w:rsidRDefault="00514566" w:rsidP="00A9043C">
      <w:pPr>
        <w:pStyle w:val="Prrafodelista"/>
        <w:tabs>
          <w:tab w:val="left" w:pos="1985"/>
        </w:tabs>
        <w:ind w:left="0" w:firstLine="2070"/>
        <w:jc w:val="both"/>
        <w:rPr>
          <w:rFonts w:ascii="Arial" w:hAnsi="Arial" w:cs="Arial"/>
          <w:bCs/>
          <w:sz w:val="24"/>
          <w:szCs w:val="24"/>
          <w:lang w:val="es-MX"/>
        </w:rPr>
      </w:pPr>
      <w:r w:rsidRPr="007A51BC">
        <w:rPr>
          <w:rFonts w:ascii="Arial" w:hAnsi="Arial" w:cs="Arial"/>
          <w:b/>
          <w:sz w:val="24"/>
          <w:szCs w:val="24"/>
          <w:lang w:val="es-MX" w:eastAsia="es-CL"/>
        </w:rPr>
        <w:t>Artículo 5.–</w:t>
      </w:r>
      <w:r>
        <w:rPr>
          <w:rFonts w:ascii="Arial" w:hAnsi="Arial" w:cs="Arial"/>
          <w:b/>
          <w:sz w:val="24"/>
          <w:szCs w:val="24"/>
          <w:lang w:val="es-MX" w:eastAsia="es-CL"/>
        </w:rPr>
        <w:t xml:space="preserve"> </w:t>
      </w:r>
      <w:r w:rsidRPr="007A51BC">
        <w:rPr>
          <w:rFonts w:ascii="Arial" w:hAnsi="Arial" w:cs="Arial"/>
          <w:bCs/>
          <w:sz w:val="24"/>
          <w:szCs w:val="24"/>
          <w:lang w:val="es-MX"/>
        </w:rPr>
        <w:t>Agrégase en el artículo 33 bis del Código Tributario, contenido en el artículo 1° del decreto ley N° 830, de 1974, el siguiente numeral 4, nuevo:</w:t>
      </w:r>
    </w:p>
    <w:p w14:paraId="3FA4EB7E" w14:textId="77777777" w:rsidR="00514566" w:rsidRPr="007A51BC" w:rsidRDefault="00514566" w:rsidP="00774A76">
      <w:pPr>
        <w:pStyle w:val="Prrafodelista"/>
        <w:tabs>
          <w:tab w:val="left" w:pos="1985"/>
        </w:tabs>
        <w:jc w:val="both"/>
        <w:rPr>
          <w:rFonts w:ascii="Arial" w:hAnsi="Arial" w:cs="Arial"/>
          <w:sz w:val="24"/>
          <w:szCs w:val="24"/>
        </w:rPr>
      </w:pPr>
    </w:p>
    <w:p w14:paraId="34EB22EE" w14:textId="77777777" w:rsidR="00514566" w:rsidRPr="007A51BC" w:rsidRDefault="00514566" w:rsidP="00A9043C">
      <w:pPr>
        <w:tabs>
          <w:tab w:val="left" w:pos="2552"/>
        </w:tabs>
        <w:ind w:firstLine="1985"/>
        <w:jc w:val="both"/>
        <w:rPr>
          <w:rFonts w:ascii="Arial" w:hAnsi="Arial" w:cs="Arial"/>
          <w:sz w:val="24"/>
          <w:szCs w:val="24"/>
          <w:lang w:val="es-MX"/>
        </w:rPr>
      </w:pPr>
      <w:r w:rsidRPr="007A51BC">
        <w:rPr>
          <w:rFonts w:ascii="Arial" w:hAnsi="Arial" w:cs="Arial"/>
          <w:sz w:val="24"/>
          <w:szCs w:val="24"/>
          <w:lang w:val="es-MX"/>
        </w:rPr>
        <w:t xml:space="preserve">“4. Normas especiales para la entrega de información de ingresos no constitutivos de renta. </w:t>
      </w:r>
    </w:p>
    <w:p w14:paraId="3BA7DC5A" w14:textId="77777777" w:rsidR="00514566" w:rsidRPr="007A51BC" w:rsidRDefault="00514566" w:rsidP="00774A76">
      <w:pPr>
        <w:tabs>
          <w:tab w:val="left" w:pos="2552"/>
        </w:tabs>
        <w:jc w:val="both"/>
        <w:rPr>
          <w:rFonts w:ascii="Arial" w:hAnsi="Arial" w:cs="Arial"/>
          <w:sz w:val="24"/>
          <w:szCs w:val="24"/>
          <w:lang w:val="es-MX"/>
        </w:rPr>
      </w:pPr>
    </w:p>
    <w:p w14:paraId="31BD4502" w14:textId="77777777" w:rsidR="00514566" w:rsidRPr="007A51BC" w:rsidRDefault="00514566" w:rsidP="00A9043C">
      <w:pPr>
        <w:tabs>
          <w:tab w:val="left" w:pos="2552"/>
        </w:tabs>
        <w:ind w:firstLine="1985"/>
        <w:jc w:val="both"/>
        <w:rPr>
          <w:rFonts w:ascii="Arial" w:hAnsi="Arial" w:cs="Arial"/>
          <w:sz w:val="24"/>
          <w:szCs w:val="24"/>
          <w:lang w:val="es-MX"/>
        </w:rPr>
      </w:pPr>
      <w:r w:rsidRPr="007A51BC">
        <w:rPr>
          <w:rFonts w:ascii="Arial" w:hAnsi="Arial" w:cs="Arial"/>
          <w:sz w:val="24"/>
          <w:szCs w:val="24"/>
          <w:lang w:val="es-MX"/>
        </w:rPr>
        <w:t xml:space="preserve">Conforme a las reglas del número 1 anterior, el Servicio podrá requerir información sobre todos aquellos beneficios, utilidades, ingresos, asignaciones o incrementos de patrimonio que, de acuerdo con el artículo 17 de la Ley sobre Impuesto a la Renta u otra disposición legal, no constituyan renta. </w:t>
      </w:r>
    </w:p>
    <w:p w14:paraId="450D2F2C" w14:textId="77777777" w:rsidR="00514566" w:rsidRPr="007A51BC" w:rsidRDefault="00514566" w:rsidP="00774A76">
      <w:pPr>
        <w:tabs>
          <w:tab w:val="left" w:pos="2552"/>
        </w:tabs>
        <w:jc w:val="both"/>
        <w:rPr>
          <w:rFonts w:ascii="Arial" w:hAnsi="Arial" w:cs="Arial"/>
          <w:sz w:val="24"/>
          <w:szCs w:val="24"/>
          <w:lang w:val="es-MX"/>
        </w:rPr>
      </w:pPr>
    </w:p>
    <w:p w14:paraId="25D795D6" w14:textId="77777777" w:rsidR="00514566" w:rsidRPr="007A51BC" w:rsidRDefault="00514566" w:rsidP="00A9043C">
      <w:pPr>
        <w:tabs>
          <w:tab w:val="left" w:pos="2552"/>
        </w:tabs>
        <w:ind w:firstLine="1985"/>
        <w:jc w:val="both"/>
        <w:rPr>
          <w:rFonts w:ascii="Arial" w:hAnsi="Arial" w:cs="Arial"/>
          <w:sz w:val="24"/>
          <w:szCs w:val="24"/>
          <w:lang w:val="es-MX"/>
        </w:rPr>
      </w:pPr>
      <w:r w:rsidRPr="007A51BC">
        <w:rPr>
          <w:rFonts w:ascii="Arial" w:hAnsi="Arial" w:cs="Arial"/>
          <w:sz w:val="24"/>
          <w:szCs w:val="24"/>
          <w:lang w:val="es-MX"/>
        </w:rPr>
        <w:t xml:space="preserve">El retardo u omisión en la presentación de la información que se establece en este numeral, o la presentación de declaraciones incompletas o con antecedentes erróneos, se sancionará conforme con lo dispuesto en el número 1° del artículo 97. La aplicación de dicha multa se someterá al procedimiento establecido por el número 2º del artículo 165. Si una declaración presentada conforme a este número fuere maliciosamente incompleta o falsa, se sancionará conforme a lo dispuesto por el párrafo primero del número 4° del artículo </w:t>
      </w:r>
      <w:smartTag w:uri="urn:schemas-microsoft-com:office:smarttags" w:element="metricconverter">
        <w:smartTagPr>
          <w:attr w:name="ProductID" w:val="2021,”"/>
        </w:smartTagPr>
        <w:r w:rsidRPr="007A51BC">
          <w:rPr>
            <w:rFonts w:ascii="Arial" w:hAnsi="Arial" w:cs="Arial"/>
            <w:sz w:val="24"/>
            <w:szCs w:val="24"/>
            <w:lang w:val="es-MX"/>
          </w:rPr>
          <w:t>97.”</w:t>
        </w:r>
      </w:smartTag>
      <w:r w:rsidRPr="007A51BC">
        <w:rPr>
          <w:rFonts w:ascii="Arial" w:hAnsi="Arial" w:cs="Arial"/>
          <w:sz w:val="24"/>
          <w:szCs w:val="24"/>
          <w:lang w:val="es-MX"/>
        </w:rPr>
        <w:t>.</w:t>
      </w:r>
    </w:p>
    <w:p w14:paraId="5A9BE6F7" w14:textId="77777777" w:rsidR="00514566" w:rsidRPr="007A51BC" w:rsidRDefault="00514566" w:rsidP="00A9043C">
      <w:pPr>
        <w:tabs>
          <w:tab w:val="left" w:pos="1701"/>
        </w:tabs>
        <w:jc w:val="both"/>
        <w:rPr>
          <w:rFonts w:ascii="Arial" w:hAnsi="Arial" w:cs="Arial"/>
          <w:bCs/>
          <w:sz w:val="24"/>
          <w:szCs w:val="24"/>
        </w:rPr>
      </w:pPr>
    </w:p>
    <w:p w14:paraId="29F882B9" w14:textId="77777777" w:rsidR="00514566" w:rsidRPr="007A51BC" w:rsidRDefault="00514566" w:rsidP="00A9043C">
      <w:pPr>
        <w:pStyle w:val="Prrafodelista"/>
        <w:tabs>
          <w:tab w:val="left" w:pos="1985"/>
        </w:tabs>
        <w:ind w:left="0" w:firstLine="1890"/>
        <w:jc w:val="both"/>
        <w:rPr>
          <w:rFonts w:ascii="Arial" w:hAnsi="Arial" w:cs="Arial"/>
          <w:b/>
          <w:sz w:val="24"/>
          <w:szCs w:val="24"/>
          <w:lang w:val="es-MX"/>
        </w:rPr>
      </w:pPr>
      <w:r w:rsidRPr="007A51BC">
        <w:rPr>
          <w:rFonts w:ascii="Arial" w:hAnsi="Arial" w:cs="Arial"/>
          <w:b/>
          <w:sz w:val="24"/>
          <w:szCs w:val="24"/>
          <w:lang w:val="es-MX" w:eastAsia="es-CL"/>
        </w:rPr>
        <w:t xml:space="preserve">Artículo 6.- </w:t>
      </w:r>
      <w:r w:rsidRPr="007A51BC">
        <w:rPr>
          <w:rFonts w:ascii="Arial" w:hAnsi="Arial" w:cs="Arial"/>
          <w:bCs/>
          <w:sz w:val="24"/>
          <w:szCs w:val="24"/>
          <w:lang w:val="es-MX" w:eastAsia="es-CL"/>
        </w:rPr>
        <w:t>Introdúcense las siguientes modificaciones en la Ley sobre Impuesto a la Renta, contenida en el artículo 1° del decreto ley N° 824, de 1974:</w:t>
      </w:r>
    </w:p>
    <w:p w14:paraId="3DBBC9C0" w14:textId="77777777" w:rsidR="00514566" w:rsidRPr="007A51BC" w:rsidRDefault="00514566" w:rsidP="00774A76">
      <w:pPr>
        <w:tabs>
          <w:tab w:val="left" w:pos="2552"/>
        </w:tabs>
        <w:jc w:val="both"/>
        <w:rPr>
          <w:rFonts w:ascii="Arial" w:hAnsi="Arial" w:cs="Arial"/>
          <w:sz w:val="24"/>
          <w:szCs w:val="24"/>
          <w:lang w:val="es-MX"/>
        </w:rPr>
      </w:pPr>
    </w:p>
    <w:p w14:paraId="68379CB8" w14:textId="77777777" w:rsidR="00514566" w:rsidRPr="007A51BC" w:rsidRDefault="00514566" w:rsidP="00A9043C">
      <w:pPr>
        <w:tabs>
          <w:tab w:val="left" w:pos="2552"/>
        </w:tabs>
        <w:ind w:firstLine="1904"/>
        <w:jc w:val="both"/>
        <w:rPr>
          <w:rFonts w:ascii="Arial" w:hAnsi="Arial" w:cs="Arial"/>
          <w:sz w:val="24"/>
          <w:szCs w:val="24"/>
          <w:lang w:val="es-MX"/>
        </w:rPr>
      </w:pPr>
      <w:r w:rsidRPr="007A51BC">
        <w:rPr>
          <w:rFonts w:ascii="Arial" w:hAnsi="Arial" w:cs="Arial"/>
          <w:b/>
          <w:bCs/>
          <w:sz w:val="24"/>
          <w:szCs w:val="24"/>
          <w:lang w:val="es-MX"/>
        </w:rPr>
        <w:t>1)</w:t>
      </w:r>
      <w:r w:rsidRPr="007A51BC">
        <w:rPr>
          <w:rFonts w:ascii="Arial" w:hAnsi="Arial" w:cs="Arial"/>
          <w:sz w:val="24"/>
          <w:szCs w:val="24"/>
          <w:lang w:val="es-MX"/>
        </w:rPr>
        <w:t xml:space="preserve"> Reemplázase en el párrafo segundo del número 6° del artículo 17 la frase “del ingreso no renta contemplado” por “con la tributación contemplada”; y la frase “el beneficio del ingreso no renta contemplado” por “la tributación contemplada”. </w:t>
      </w:r>
    </w:p>
    <w:p w14:paraId="3884341B" w14:textId="77777777" w:rsidR="00514566" w:rsidRPr="00774A76" w:rsidRDefault="00514566" w:rsidP="00A9043C">
      <w:pPr>
        <w:tabs>
          <w:tab w:val="left" w:pos="1701"/>
        </w:tabs>
        <w:jc w:val="both"/>
        <w:rPr>
          <w:rFonts w:ascii="Arial" w:hAnsi="Arial" w:cs="Arial"/>
          <w:bCs/>
          <w:sz w:val="24"/>
          <w:szCs w:val="24"/>
          <w:lang w:val="es-MX"/>
        </w:rPr>
      </w:pPr>
    </w:p>
    <w:p w14:paraId="42CFD3EA" w14:textId="77777777" w:rsidR="00514566" w:rsidRPr="007A51BC" w:rsidRDefault="00514566" w:rsidP="00A9043C">
      <w:pPr>
        <w:tabs>
          <w:tab w:val="left" w:pos="2552"/>
        </w:tabs>
        <w:ind w:firstLine="1904"/>
        <w:jc w:val="both"/>
        <w:rPr>
          <w:rFonts w:ascii="Arial" w:hAnsi="Arial" w:cs="Arial"/>
          <w:sz w:val="24"/>
          <w:szCs w:val="24"/>
          <w:lang w:val="es-MX"/>
        </w:rPr>
      </w:pPr>
      <w:r w:rsidRPr="007A51BC">
        <w:rPr>
          <w:rFonts w:ascii="Arial" w:hAnsi="Arial" w:cs="Arial"/>
          <w:b/>
          <w:bCs/>
          <w:sz w:val="24"/>
          <w:szCs w:val="24"/>
          <w:lang w:val="es-MX"/>
        </w:rPr>
        <w:t>2)</w:t>
      </w:r>
      <w:r w:rsidRPr="007A51BC">
        <w:rPr>
          <w:rFonts w:ascii="Arial" w:hAnsi="Arial" w:cs="Arial"/>
          <w:sz w:val="24"/>
          <w:szCs w:val="24"/>
          <w:lang w:val="es-MX"/>
        </w:rPr>
        <w:t xml:space="preserve"> Modifícase el artículo 107 de la siguiente forma:</w:t>
      </w:r>
    </w:p>
    <w:p w14:paraId="3A018542" w14:textId="77777777" w:rsidR="00514566" w:rsidRPr="007A51BC" w:rsidRDefault="00514566" w:rsidP="00774A76">
      <w:pPr>
        <w:tabs>
          <w:tab w:val="left" w:pos="2552"/>
        </w:tabs>
        <w:jc w:val="both"/>
        <w:rPr>
          <w:rFonts w:ascii="Arial" w:hAnsi="Arial" w:cs="Arial"/>
          <w:sz w:val="24"/>
          <w:szCs w:val="24"/>
          <w:lang w:val="es-MX"/>
        </w:rPr>
      </w:pPr>
    </w:p>
    <w:p w14:paraId="6762193B"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
          <w:color w:val="000000"/>
          <w:sz w:val="24"/>
          <w:szCs w:val="24"/>
        </w:rPr>
        <w:t>a)</w:t>
      </w:r>
      <w:r w:rsidRPr="007A51BC">
        <w:rPr>
          <w:rFonts w:ascii="Arial" w:hAnsi="Arial" w:cs="Arial"/>
          <w:bCs/>
          <w:color w:val="000000"/>
          <w:sz w:val="24"/>
          <w:szCs w:val="24"/>
        </w:rPr>
        <w:t xml:space="preserve"> Reemplázase la frase “Superintendencia de Valores y Seguros” por “Comisión para el Mercado Financiero”, todas las veces en que se menciona.</w:t>
      </w:r>
    </w:p>
    <w:p w14:paraId="396EC79F" w14:textId="77777777" w:rsidR="00514566" w:rsidRDefault="00514566" w:rsidP="00A9043C">
      <w:pPr>
        <w:tabs>
          <w:tab w:val="left" w:pos="2268"/>
        </w:tabs>
        <w:autoSpaceDE w:val="0"/>
        <w:autoSpaceDN w:val="0"/>
        <w:adjustRightInd w:val="0"/>
        <w:ind w:right="20" w:firstLine="1890"/>
        <w:jc w:val="both"/>
        <w:rPr>
          <w:rFonts w:ascii="Arial" w:hAnsi="Arial" w:cs="Arial"/>
          <w:bCs/>
          <w:sz w:val="24"/>
          <w:szCs w:val="24"/>
        </w:rPr>
      </w:pPr>
      <w:r>
        <w:rPr>
          <w:rFonts w:ascii="Arial" w:hAnsi="Arial" w:cs="Arial"/>
          <w:b/>
          <w:sz w:val="24"/>
          <w:szCs w:val="24"/>
        </w:rPr>
        <w:t>b</w:t>
      </w:r>
      <w:r w:rsidRPr="007A51BC">
        <w:rPr>
          <w:rFonts w:ascii="Arial" w:hAnsi="Arial" w:cs="Arial"/>
          <w:b/>
          <w:sz w:val="24"/>
          <w:szCs w:val="24"/>
        </w:rPr>
        <w:t>)</w:t>
      </w:r>
      <w:r w:rsidRPr="007A51BC">
        <w:rPr>
          <w:rFonts w:ascii="Arial" w:hAnsi="Arial" w:cs="Arial"/>
          <w:bCs/>
          <w:sz w:val="24"/>
          <w:szCs w:val="24"/>
        </w:rPr>
        <w:t xml:space="preserve"> En el </w:t>
      </w:r>
      <w:r w:rsidRPr="007A51BC">
        <w:rPr>
          <w:rFonts w:ascii="Arial" w:hAnsi="Arial" w:cs="Arial"/>
          <w:bCs/>
          <w:color w:val="000000"/>
          <w:sz w:val="24"/>
          <w:szCs w:val="24"/>
        </w:rPr>
        <w:t>primer</w:t>
      </w:r>
      <w:r w:rsidRPr="007A51BC">
        <w:rPr>
          <w:rFonts w:ascii="Arial" w:hAnsi="Arial" w:cs="Arial"/>
          <w:bCs/>
          <w:sz w:val="24"/>
          <w:szCs w:val="24"/>
        </w:rPr>
        <w:t xml:space="preserve"> párrafo de la letra c) del número 1):</w:t>
      </w:r>
    </w:p>
    <w:p w14:paraId="69ECFAC5" w14:textId="77777777" w:rsidR="00514566" w:rsidRPr="007A51BC" w:rsidRDefault="00514566" w:rsidP="00774A76">
      <w:pPr>
        <w:tabs>
          <w:tab w:val="left" w:pos="2268"/>
        </w:tabs>
        <w:autoSpaceDE w:val="0"/>
        <w:autoSpaceDN w:val="0"/>
        <w:adjustRightInd w:val="0"/>
        <w:ind w:right="20"/>
        <w:jc w:val="both"/>
        <w:rPr>
          <w:rFonts w:ascii="Arial" w:hAnsi="Arial" w:cs="Arial"/>
          <w:bCs/>
          <w:sz w:val="24"/>
          <w:szCs w:val="24"/>
        </w:rPr>
      </w:pPr>
    </w:p>
    <w:p w14:paraId="435D59DE" w14:textId="77777777" w:rsidR="00514566"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i) Reemplázase la frase “no constitutivo de renta”, por “afecto al impuesto único”.</w:t>
      </w:r>
    </w:p>
    <w:p w14:paraId="6F4D6E9D" w14:textId="77777777" w:rsidR="00514566" w:rsidRPr="007A51BC" w:rsidRDefault="00514566" w:rsidP="00774A76">
      <w:pPr>
        <w:tabs>
          <w:tab w:val="left" w:pos="2268"/>
        </w:tabs>
        <w:autoSpaceDE w:val="0"/>
        <w:autoSpaceDN w:val="0"/>
        <w:adjustRightInd w:val="0"/>
        <w:ind w:right="20"/>
        <w:jc w:val="both"/>
        <w:rPr>
          <w:rFonts w:ascii="Arial" w:hAnsi="Arial" w:cs="Arial"/>
          <w:bCs/>
          <w:sz w:val="24"/>
          <w:szCs w:val="24"/>
        </w:rPr>
      </w:pPr>
    </w:p>
    <w:p w14:paraId="08997C7E" w14:textId="77777777" w:rsidR="00514566" w:rsidRDefault="00514566" w:rsidP="00A9043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sz w:val="24"/>
          <w:szCs w:val="24"/>
        </w:rPr>
        <w:t xml:space="preserve">ii) Reemplázase en la última oración, la frase “inciso tercero del artículo </w:t>
      </w:r>
      <w:smartTag w:uri="urn:schemas-microsoft-com:office:smarttags" w:element="metricconverter">
        <w:smartTagPr>
          <w:attr w:name="ProductID" w:val="2021,”"/>
        </w:smartTagPr>
        <w:r w:rsidRPr="007A51BC">
          <w:rPr>
            <w:rFonts w:ascii="Arial" w:hAnsi="Arial" w:cs="Arial"/>
            <w:bCs/>
            <w:sz w:val="24"/>
            <w:szCs w:val="24"/>
          </w:rPr>
          <w:t>41”</w:t>
        </w:r>
      </w:smartTag>
      <w:r w:rsidRPr="007A51BC">
        <w:rPr>
          <w:rFonts w:ascii="Arial" w:hAnsi="Arial" w:cs="Arial"/>
          <w:bCs/>
          <w:sz w:val="24"/>
          <w:szCs w:val="24"/>
        </w:rPr>
        <w:t>, por “artículo 130 del decreto supremo N° 702, de 2011, del Ministerio de Hacienda, que Aprueba el Nuevo Reglamento de Sociedades Anónimas, o el que lo reemplace”.</w:t>
      </w:r>
    </w:p>
    <w:p w14:paraId="0349A034" w14:textId="77777777" w:rsidR="00514566" w:rsidRPr="007A51BC" w:rsidRDefault="00514566" w:rsidP="00774A76">
      <w:pPr>
        <w:tabs>
          <w:tab w:val="left" w:pos="2268"/>
        </w:tabs>
        <w:autoSpaceDE w:val="0"/>
        <w:autoSpaceDN w:val="0"/>
        <w:adjustRightInd w:val="0"/>
        <w:ind w:right="20"/>
        <w:jc w:val="both"/>
        <w:rPr>
          <w:rFonts w:ascii="Arial" w:hAnsi="Arial" w:cs="Arial"/>
          <w:bCs/>
          <w:sz w:val="24"/>
          <w:szCs w:val="24"/>
        </w:rPr>
      </w:pPr>
    </w:p>
    <w:p w14:paraId="3A93A7BC" w14:textId="77777777" w:rsidR="00514566" w:rsidRDefault="00514566" w:rsidP="00A9043C">
      <w:pPr>
        <w:tabs>
          <w:tab w:val="left" w:pos="2268"/>
        </w:tabs>
        <w:autoSpaceDE w:val="0"/>
        <w:autoSpaceDN w:val="0"/>
        <w:adjustRightInd w:val="0"/>
        <w:ind w:right="20" w:firstLine="1890"/>
        <w:jc w:val="both"/>
        <w:rPr>
          <w:rFonts w:ascii="Arial" w:hAnsi="Arial" w:cs="Arial"/>
          <w:bCs/>
          <w:sz w:val="24"/>
          <w:szCs w:val="24"/>
        </w:rPr>
      </w:pPr>
      <w:r>
        <w:rPr>
          <w:rFonts w:ascii="Arial" w:hAnsi="Arial" w:cs="Arial"/>
          <w:b/>
          <w:sz w:val="24"/>
          <w:szCs w:val="24"/>
        </w:rPr>
        <w:t>c</w:t>
      </w:r>
      <w:r w:rsidRPr="007A51BC">
        <w:rPr>
          <w:rFonts w:ascii="Arial" w:hAnsi="Arial" w:cs="Arial"/>
          <w:b/>
          <w:sz w:val="24"/>
          <w:szCs w:val="24"/>
        </w:rPr>
        <w:t>)</w:t>
      </w:r>
      <w:r w:rsidRPr="007A51BC">
        <w:rPr>
          <w:rFonts w:ascii="Arial" w:hAnsi="Arial" w:cs="Arial"/>
          <w:bCs/>
          <w:sz w:val="24"/>
          <w:szCs w:val="24"/>
        </w:rPr>
        <w:t xml:space="preserve"> En el primer párrafo del número 2):</w:t>
      </w:r>
    </w:p>
    <w:p w14:paraId="4D969DA8" w14:textId="77777777" w:rsidR="00514566" w:rsidRPr="007A51BC" w:rsidRDefault="00514566" w:rsidP="00774A76">
      <w:pPr>
        <w:tabs>
          <w:tab w:val="left" w:pos="2268"/>
        </w:tabs>
        <w:autoSpaceDE w:val="0"/>
        <w:autoSpaceDN w:val="0"/>
        <w:adjustRightInd w:val="0"/>
        <w:ind w:right="20"/>
        <w:jc w:val="both"/>
        <w:rPr>
          <w:rFonts w:ascii="Arial" w:hAnsi="Arial" w:cs="Arial"/>
          <w:bCs/>
          <w:sz w:val="24"/>
          <w:szCs w:val="24"/>
        </w:rPr>
      </w:pPr>
    </w:p>
    <w:p w14:paraId="262B1604" w14:textId="77777777" w:rsidR="00514566" w:rsidRPr="007A51BC" w:rsidRDefault="00514566" w:rsidP="003A7D40">
      <w:pPr>
        <w:pStyle w:val="Prrafodelista"/>
        <w:numPr>
          <w:ilvl w:val="0"/>
          <w:numId w:val="38"/>
        </w:numPr>
        <w:tabs>
          <w:tab w:val="left" w:pos="2268"/>
        </w:tabs>
        <w:autoSpaceDE w:val="0"/>
        <w:autoSpaceDN w:val="0"/>
        <w:adjustRightInd w:val="0"/>
        <w:ind w:left="0" w:right="20" w:firstLine="1890"/>
        <w:jc w:val="both"/>
        <w:rPr>
          <w:rFonts w:ascii="Arial" w:hAnsi="Arial" w:cs="Arial"/>
          <w:bCs/>
          <w:color w:val="000000"/>
          <w:sz w:val="24"/>
          <w:szCs w:val="24"/>
        </w:rPr>
      </w:pPr>
      <w:r w:rsidRPr="007A51BC">
        <w:rPr>
          <w:rFonts w:ascii="Arial" w:hAnsi="Arial" w:cs="Arial"/>
          <w:bCs/>
          <w:color w:val="000000"/>
          <w:sz w:val="24"/>
          <w:szCs w:val="24"/>
        </w:rPr>
        <w:t xml:space="preserve">Reemplázase el </w:t>
      </w:r>
      <w:r w:rsidRPr="007A51BC">
        <w:rPr>
          <w:rFonts w:ascii="Arial" w:hAnsi="Arial" w:cs="Arial"/>
          <w:bCs/>
          <w:sz w:val="24"/>
          <w:szCs w:val="24"/>
        </w:rPr>
        <w:t>guarismo</w:t>
      </w:r>
      <w:r w:rsidRPr="007A51BC">
        <w:rPr>
          <w:rFonts w:ascii="Arial" w:hAnsi="Arial" w:cs="Arial"/>
          <w:bCs/>
          <w:color w:val="000000"/>
          <w:sz w:val="24"/>
          <w:szCs w:val="24"/>
        </w:rPr>
        <w:t xml:space="preserve"> “</w:t>
      </w:r>
      <w:smartTag w:uri="urn:schemas-microsoft-com:office:smarttags" w:element="metricconverter">
        <w:smartTagPr>
          <w:attr w:name="ProductID" w:val="2021,”"/>
        </w:smartTagPr>
        <w:r w:rsidRPr="007A51BC">
          <w:rPr>
            <w:rFonts w:ascii="Arial" w:hAnsi="Arial" w:cs="Arial"/>
            <w:bCs/>
            <w:color w:val="000000"/>
            <w:sz w:val="24"/>
            <w:szCs w:val="24"/>
          </w:rPr>
          <w:t>18.815”</w:t>
        </w:r>
      </w:smartTag>
      <w:r w:rsidRPr="007A51BC">
        <w:rPr>
          <w:rFonts w:ascii="Arial" w:hAnsi="Arial" w:cs="Arial"/>
          <w:bCs/>
          <w:color w:val="000000"/>
          <w:sz w:val="24"/>
          <w:szCs w:val="24"/>
        </w:rPr>
        <w:t xml:space="preserve"> por el guarismo “</w:t>
      </w:r>
      <w:smartTag w:uri="urn:schemas-microsoft-com:office:smarttags" w:element="metricconverter">
        <w:smartTagPr>
          <w:attr w:name="ProductID" w:val="2021,”"/>
        </w:smartTagPr>
        <w:r w:rsidRPr="007A51BC">
          <w:rPr>
            <w:rFonts w:ascii="Arial" w:hAnsi="Arial" w:cs="Arial"/>
            <w:bCs/>
            <w:color w:val="000000"/>
            <w:sz w:val="24"/>
            <w:szCs w:val="24"/>
          </w:rPr>
          <w:t>20.712”</w:t>
        </w:r>
      </w:smartTag>
      <w:r w:rsidRPr="007A51BC">
        <w:rPr>
          <w:rFonts w:ascii="Arial" w:hAnsi="Arial" w:cs="Arial"/>
          <w:bCs/>
          <w:color w:val="000000"/>
          <w:sz w:val="24"/>
          <w:szCs w:val="24"/>
        </w:rPr>
        <w:t>.</w:t>
      </w:r>
    </w:p>
    <w:p w14:paraId="5DF86514" w14:textId="77777777" w:rsidR="00514566" w:rsidRPr="007A51BC" w:rsidRDefault="00514566" w:rsidP="00774A76">
      <w:pPr>
        <w:pStyle w:val="Prrafodelista"/>
        <w:tabs>
          <w:tab w:val="left" w:pos="2268"/>
        </w:tabs>
        <w:autoSpaceDE w:val="0"/>
        <w:autoSpaceDN w:val="0"/>
        <w:adjustRightInd w:val="0"/>
        <w:ind w:left="0" w:right="20"/>
        <w:jc w:val="both"/>
        <w:rPr>
          <w:rFonts w:ascii="Arial" w:hAnsi="Arial" w:cs="Arial"/>
          <w:bCs/>
          <w:color w:val="000000"/>
          <w:sz w:val="24"/>
          <w:szCs w:val="24"/>
        </w:rPr>
      </w:pPr>
    </w:p>
    <w:p w14:paraId="1D4A9100" w14:textId="77777777" w:rsidR="00514566"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ii) Reemplázase la frase “sobre Administración de Fondos de Terceros y Carteras Individuales” por “N° </w:t>
      </w:r>
      <w:smartTag w:uri="urn:schemas-microsoft-com:office:smarttags" w:element="metricconverter">
        <w:smartTagPr>
          <w:attr w:name="ProductID" w:val="2021,”"/>
        </w:smartTagPr>
        <w:r w:rsidRPr="007A51BC">
          <w:rPr>
            <w:rFonts w:ascii="Arial" w:hAnsi="Arial" w:cs="Arial"/>
            <w:bCs/>
            <w:color w:val="000000"/>
            <w:sz w:val="24"/>
            <w:szCs w:val="24"/>
          </w:rPr>
          <w:t>20.712”</w:t>
        </w:r>
      </w:smartTag>
      <w:r w:rsidRPr="007A51BC">
        <w:rPr>
          <w:rFonts w:ascii="Arial" w:hAnsi="Arial" w:cs="Arial"/>
          <w:bCs/>
          <w:color w:val="000000"/>
          <w:sz w:val="24"/>
          <w:szCs w:val="24"/>
        </w:rPr>
        <w:t>.</w:t>
      </w:r>
    </w:p>
    <w:p w14:paraId="50A97395" w14:textId="77777777" w:rsidR="00514566" w:rsidRPr="007A51BC"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0FC3F904" w14:textId="77777777" w:rsidR="00514566"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Pr>
          <w:rFonts w:ascii="Arial" w:hAnsi="Arial" w:cs="Arial"/>
          <w:b/>
          <w:color w:val="000000"/>
          <w:sz w:val="24"/>
          <w:szCs w:val="24"/>
        </w:rPr>
        <w:t>d</w:t>
      </w:r>
      <w:r w:rsidRPr="007A51BC">
        <w:rPr>
          <w:rFonts w:ascii="Arial" w:hAnsi="Arial" w:cs="Arial"/>
          <w:b/>
          <w:color w:val="000000"/>
          <w:sz w:val="24"/>
          <w:szCs w:val="24"/>
        </w:rPr>
        <w:t>)</w:t>
      </w:r>
      <w:r w:rsidRPr="007A51BC">
        <w:rPr>
          <w:rFonts w:ascii="Arial" w:hAnsi="Arial" w:cs="Arial"/>
          <w:bCs/>
          <w:color w:val="000000"/>
          <w:sz w:val="24"/>
          <w:szCs w:val="24"/>
        </w:rPr>
        <w:t xml:space="preserve"> En el numeral 3.1) del número 3):</w:t>
      </w:r>
    </w:p>
    <w:p w14:paraId="6C34D8C8" w14:textId="77777777" w:rsidR="00514566" w:rsidRPr="007A51BC" w:rsidRDefault="00514566" w:rsidP="00774A76">
      <w:pPr>
        <w:tabs>
          <w:tab w:val="left" w:pos="2268"/>
        </w:tabs>
        <w:autoSpaceDE w:val="0"/>
        <w:autoSpaceDN w:val="0"/>
        <w:adjustRightInd w:val="0"/>
        <w:ind w:right="20"/>
        <w:jc w:val="both"/>
        <w:rPr>
          <w:rFonts w:ascii="Arial" w:hAnsi="Arial" w:cs="Arial"/>
          <w:bCs/>
          <w:sz w:val="24"/>
          <w:szCs w:val="24"/>
        </w:rPr>
      </w:pPr>
    </w:p>
    <w:p w14:paraId="426D51B0" w14:textId="77777777" w:rsidR="00514566"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i)</w:t>
      </w:r>
      <w:r>
        <w:rPr>
          <w:rFonts w:ascii="Arial" w:hAnsi="Arial" w:cs="Arial"/>
          <w:bCs/>
          <w:color w:val="000000"/>
          <w:sz w:val="24"/>
          <w:szCs w:val="24"/>
        </w:rPr>
        <w:t xml:space="preserve"> </w:t>
      </w:r>
      <w:r w:rsidRPr="003A7D40">
        <w:rPr>
          <w:rFonts w:ascii="Arial" w:hAnsi="Arial" w:cs="Arial"/>
          <w:bCs/>
          <w:color w:val="000000"/>
          <w:sz w:val="24"/>
          <w:szCs w:val="24"/>
        </w:rPr>
        <w:t>Reemplázase en el primer párrafo la frase “No constituirá renta”, por “Se afectará con impuesto conforme las reglas generales,”.</w:t>
      </w:r>
    </w:p>
    <w:p w14:paraId="76E3AF77" w14:textId="77777777" w:rsidR="00514566" w:rsidRPr="007A51BC"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17CF62F7" w14:textId="77777777" w:rsidR="00514566"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ii) Reemplázase en el primer párrafo la frase “del decreto ley N° 1.328” por la frase “de la ley N° </w:t>
      </w:r>
      <w:smartTag w:uri="urn:schemas-microsoft-com:office:smarttags" w:element="metricconverter">
        <w:smartTagPr>
          <w:attr w:name="ProductID" w:val="2021,”"/>
        </w:smartTagPr>
        <w:r w:rsidRPr="007A51BC">
          <w:rPr>
            <w:rFonts w:ascii="Arial" w:hAnsi="Arial" w:cs="Arial"/>
            <w:bCs/>
            <w:color w:val="000000"/>
            <w:sz w:val="24"/>
            <w:szCs w:val="24"/>
          </w:rPr>
          <w:t>20.712”</w:t>
        </w:r>
      </w:smartTag>
      <w:r w:rsidRPr="007A51BC">
        <w:rPr>
          <w:rFonts w:ascii="Arial" w:hAnsi="Arial" w:cs="Arial"/>
          <w:bCs/>
          <w:color w:val="000000"/>
          <w:sz w:val="24"/>
          <w:szCs w:val="24"/>
        </w:rPr>
        <w:t>.</w:t>
      </w:r>
    </w:p>
    <w:p w14:paraId="0A146597" w14:textId="77777777" w:rsidR="00514566" w:rsidRPr="007A51BC"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4B8A0CC0"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iii) Reemplázase en la letra c), la palabra “inciso” por “párrafo”. </w:t>
      </w:r>
    </w:p>
    <w:p w14:paraId="0A17F2C0" w14:textId="77777777" w:rsidR="00514566" w:rsidRDefault="00514566" w:rsidP="00774A76">
      <w:pPr>
        <w:tabs>
          <w:tab w:val="left" w:pos="2268"/>
        </w:tabs>
        <w:autoSpaceDE w:val="0"/>
        <w:autoSpaceDN w:val="0"/>
        <w:adjustRightInd w:val="0"/>
        <w:ind w:right="20"/>
        <w:jc w:val="both"/>
        <w:rPr>
          <w:rFonts w:ascii="Arial" w:hAnsi="Arial" w:cs="Arial"/>
          <w:b/>
          <w:sz w:val="24"/>
          <w:szCs w:val="24"/>
        </w:rPr>
      </w:pPr>
    </w:p>
    <w:p w14:paraId="53C870C9" w14:textId="77777777" w:rsidR="00514566" w:rsidRDefault="00514566" w:rsidP="00A9043C">
      <w:pPr>
        <w:tabs>
          <w:tab w:val="left" w:pos="2268"/>
        </w:tabs>
        <w:autoSpaceDE w:val="0"/>
        <w:autoSpaceDN w:val="0"/>
        <w:adjustRightInd w:val="0"/>
        <w:ind w:right="20" w:firstLine="1890"/>
        <w:jc w:val="both"/>
        <w:rPr>
          <w:rFonts w:ascii="Arial" w:hAnsi="Arial" w:cs="Arial"/>
          <w:bCs/>
          <w:sz w:val="24"/>
          <w:szCs w:val="24"/>
        </w:rPr>
      </w:pPr>
      <w:r>
        <w:rPr>
          <w:rFonts w:ascii="Arial" w:hAnsi="Arial" w:cs="Arial"/>
          <w:b/>
          <w:sz w:val="24"/>
          <w:szCs w:val="24"/>
        </w:rPr>
        <w:t>e</w:t>
      </w:r>
      <w:r w:rsidRPr="007A51BC">
        <w:rPr>
          <w:rFonts w:ascii="Arial" w:hAnsi="Arial" w:cs="Arial"/>
          <w:b/>
          <w:sz w:val="24"/>
          <w:szCs w:val="24"/>
        </w:rPr>
        <w:t>)</w:t>
      </w:r>
      <w:r w:rsidRPr="007A51BC">
        <w:rPr>
          <w:rFonts w:ascii="Arial" w:hAnsi="Arial" w:cs="Arial"/>
          <w:bCs/>
          <w:sz w:val="24"/>
          <w:szCs w:val="24"/>
        </w:rPr>
        <w:t xml:space="preserve"> En el </w:t>
      </w:r>
      <w:r w:rsidRPr="007A51BC">
        <w:rPr>
          <w:rFonts w:ascii="Arial" w:hAnsi="Arial" w:cs="Arial"/>
          <w:bCs/>
          <w:color w:val="000000"/>
          <w:sz w:val="24"/>
          <w:szCs w:val="24"/>
        </w:rPr>
        <w:t>numeral</w:t>
      </w:r>
      <w:r w:rsidRPr="007A51BC">
        <w:rPr>
          <w:rFonts w:ascii="Arial" w:hAnsi="Arial" w:cs="Arial"/>
          <w:bCs/>
          <w:sz w:val="24"/>
          <w:szCs w:val="24"/>
        </w:rPr>
        <w:t xml:space="preserve"> 3.2) del número 3):</w:t>
      </w:r>
    </w:p>
    <w:p w14:paraId="4B9BC255" w14:textId="77777777" w:rsidR="00514566" w:rsidRPr="007A51BC" w:rsidRDefault="00514566" w:rsidP="00774A76">
      <w:pPr>
        <w:tabs>
          <w:tab w:val="left" w:pos="2268"/>
        </w:tabs>
        <w:autoSpaceDE w:val="0"/>
        <w:autoSpaceDN w:val="0"/>
        <w:adjustRightInd w:val="0"/>
        <w:ind w:right="20"/>
        <w:jc w:val="both"/>
        <w:rPr>
          <w:rFonts w:ascii="Arial" w:hAnsi="Arial" w:cs="Arial"/>
          <w:bCs/>
          <w:sz w:val="24"/>
          <w:szCs w:val="24"/>
        </w:rPr>
      </w:pPr>
    </w:p>
    <w:p w14:paraId="317B25A0" w14:textId="77777777" w:rsidR="00514566"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i) </w:t>
      </w:r>
      <w:r w:rsidRPr="001015BE">
        <w:rPr>
          <w:rFonts w:ascii="Arial" w:hAnsi="Arial" w:cs="Arial"/>
          <w:bCs/>
          <w:color w:val="000000"/>
          <w:sz w:val="24"/>
          <w:szCs w:val="24"/>
        </w:rPr>
        <w:t>Reemplázase en el primer párrafo la frase “No constituirá renta”, por “Se afectará con impuesto conforme las reglas generales,”.</w:t>
      </w:r>
    </w:p>
    <w:p w14:paraId="5C5F306F" w14:textId="77777777" w:rsidR="00514566" w:rsidRPr="007A51BC"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4AD1ECD6" w14:textId="77777777" w:rsidR="00514566"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ii) Reemplázase en el primer párrafo, la frase “del decreto ley N° 1.328, de </w:t>
      </w:r>
      <w:smartTag w:uri="urn:schemas-microsoft-com:office:smarttags" w:element="metricconverter">
        <w:smartTagPr>
          <w:attr w:name="ProductID" w:val="2021,”"/>
        </w:smartTagPr>
        <w:r w:rsidRPr="007A51BC">
          <w:rPr>
            <w:rFonts w:ascii="Arial" w:hAnsi="Arial" w:cs="Arial"/>
            <w:bCs/>
            <w:color w:val="000000"/>
            <w:sz w:val="24"/>
            <w:szCs w:val="24"/>
          </w:rPr>
          <w:t>1976”</w:t>
        </w:r>
      </w:smartTag>
      <w:r w:rsidRPr="007A51BC">
        <w:rPr>
          <w:rFonts w:ascii="Arial" w:hAnsi="Arial" w:cs="Arial"/>
          <w:bCs/>
          <w:color w:val="000000"/>
          <w:sz w:val="24"/>
          <w:szCs w:val="24"/>
        </w:rPr>
        <w:t xml:space="preserve"> por la frase “de la ley N° </w:t>
      </w:r>
      <w:smartTag w:uri="urn:schemas-microsoft-com:office:smarttags" w:element="metricconverter">
        <w:smartTagPr>
          <w:attr w:name="ProductID" w:val="2021,”"/>
        </w:smartTagPr>
        <w:r w:rsidRPr="007A51BC">
          <w:rPr>
            <w:rFonts w:ascii="Arial" w:hAnsi="Arial" w:cs="Arial"/>
            <w:bCs/>
            <w:color w:val="000000"/>
            <w:sz w:val="24"/>
            <w:szCs w:val="24"/>
          </w:rPr>
          <w:t>20.712”</w:t>
        </w:r>
      </w:smartTag>
      <w:r w:rsidRPr="007A51BC">
        <w:rPr>
          <w:rFonts w:ascii="Arial" w:hAnsi="Arial" w:cs="Arial"/>
          <w:bCs/>
          <w:color w:val="000000"/>
          <w:sz w:val="24"/>
          <w:szCs w:val="24"/>
        </w:rPr>
        <w:t>.</w:t>
      </w:r>
    </w:p>
    <w:p w14:paraId="7277B7C3" w14:textId="77777777" w:rsidR="00514566" w:rsidRPr="007A51BC"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75D1B4DD"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iii) Reemplázase en la letra c.2) de la letra c), la palabra “inciso” por “párrafo”, la primera vez que se menciona.</w:t>
      </w:r>
    </w:p>
    <w:p w14:paraId="09147A66"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71A8551F"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iv) Reemplázase en el segundo párrafo, la palabra “inciso” por “párrafo”.</w:t>
      </w:r>
    </w:p>
    <w:p w14:paraId="61D67DB2"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7CA1042E"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color w:val="000000"/>
          <w:sz w:val="24"/>
          <w:szCs w:val="24"/>
        </w:rPr>
        <w:t>v) Reemplázase en el último párrafo de la letra e), la palabra “inciso” por “párrafo”.</w:t>
      </w:r>
    </w:p>
    <w:p w14:paraId="482A55D7" w14:textId="77777777" w:rsidR="00514566" w:rsidRDefault="00514566" w:rsidP="00774A76">
      <w:pPr>
        <w:tabs>
          <w:tab w:val="left" w:pos="2268"/>
        </w:tabs>
        <w:autoSpaceDE w:val="0"/>
        <w:autoSpaceDN w:val="0"/>
        <w:adjustRightInd w:val="0"/>
        <w:ind w:right="20"/>
        <w:jc w:val="both"/>
        <w:rPr>
          <w:rFonts w:ascii="Arial" w:hAnsi="Arial" w:cs="Arial"/>
          <w:b/>
          <w:sz w:val="24"/>
          <w:szCs w:val="24"/>
        </w:rPr>
      </w:pPr>
    </w:p>
    <w:p w14:paraId="1B2C0022"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Pr>
          <w:rFonts w:ascii="Arial" w:hAnsi="Arial" w:cs="Arial"/>
          <w:b/>
          <w:sz w:val="24"/>
          <w:szCs w:val="24"/>
        </w:rPr>
        <w:t>f</w:t>
      </w:r>
      <w:r w:rsidRPr="007A51BC">
        <w:rPr>
          <w:rFonts w:ascii="Arial" w:hAnsi="Arial" w:cs="Arial"/>
          <w:b/>
          <w:sz w:val="24"/>
          <w:szCs w:val="24"/>
        </w:rPr>
        <w:t>)</w:t>
      </w:r>
      <w:r w:rsidRPr="007A51BC">
        <w:rPr>
          <w:rFonts w:ascii="Arial" w:hAnsi="Arial" w:cs="Arial"/>
          <w:bCs/>
          <w:sz w:val="24"/>
          <w:szCs w:val="24"/>
        </w:rPr>
        <w:t xml:space="preserve"> </w:t>
      </w:r>
      <w:r w:rsidRPr="001015BE">
        <w:rPr>
          <w:rFonts w:ascii="Arial" w:hAnsi="Arial" w:cs="Arial"/>
          <w:bCs/>
          <w:color w:val="000000"/>
          <w:sz w:val="24"/>
          <w:szCs w:val="24"/>
        </w:rPr>
        <w:t>Reemplázase en el número 4) la frase “no constituirá renta” por “se afectará con impuesto conforme las reglas generales</w:t>
      </w:r>
    </w:p>
    <w:p w14:paraId="020DE8D4" w14:textId="77777777" w:rsidR="00514566" w:rsidRDefault="00514566" w:rsidP="00774A76">
      <w:pPr>
        <w:tabs>
          <w:tab w:val="left" w:pos="2268"/>
        </w:tabs>
        <w:autoSpaceDE w:val="0"/>
        <w:autoSpaceDN w:val="0"/>
        <w:adjustRightInd w:val="0"/>
        <w:ind w:right="20"/>
        <w:jc w:val="both"/>
        <w:rPr>
          <w:rFonts w:ascii="Arial" w:hAnsi="Arial" w:cs="Arial"/>
          <w:b/>
          <w:sz w:val="24"/>
          <w:szCs w:val="24"/>
        </w:rPr>
      </w:pPr>
    </w:p>
    <w:p w14:paraId="6AA9C3A3"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Pr>
          <w:rFonts w:ascii="Arial" w:hAnsi="Arial" w:cs="Arial"/>
          <w:b/>
          <w:sz w:val="24"/>
          <w:szCs w:val="24"/>
        </w:rPr>
        <w:t>g</w:t>
      </w:r>
      <w:r w:rsidRPr="007A51BC">
        <w:rPr>
          <w:rFonts w:ascii="Arial" w:hAnsi="Arial" w:cs="Arial"/>
          <w:b/>
          <w:sz w:val="24"/>
          <w:szCs w:val="24"/>
        </w:rPr>
        <w:t>)</w:t>
      </w:r>
      <w:r w:rsidRPr="007A51BC">
        <w:rPr>
          <w:rFonts w:ascii="Arial" w:hAnsi="Arial" w:cs="Arial"/>
          <w:bCs/>
          <w:sz w:val="24"/>
          <w:szCs w:val="24"/>
        </w:rPr>
        <w:t xml:space="preserve"> Reemplázase en el número 5) la frase “no constitutivos de renta del contribuyente” por “derivados de la enajenación de valores afectos a la tributación establecida en este artículo, obtenidas por el contribuyente en el mismo ejercicio. Para estos efectos, dichas pérdidas se reajustarán de acuerdo con el porcentaje de variación del Índice de Precios al Consumidor en el período comprendido entre el mes anterior al de la enajenación que produjo esas pérdidas y el mes anterior al del cierre del ejercicio. En todo caso, para que proceda esta deducción, dichas pérdidas deberán acreditarse fehacientemente ante el Servicio de Impuestos Internos”.</w:t>
      </w:r>
    </w:p>
    <w:p w14:paraId="13C92C38"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Pr>
          <w:rFonts w:ascii="Arial" w:hAnsi="Arial" w:cs="Arial"/>
          <w:b/>
          <w:sz w:val="24"/>
          <w:szCs w:val="24"/>
        </w:rPr>
        <w:t>h</w:t>
      </w:r>
      <w:r w:rsidRPr="007A51BC">
        <w:rPr>
          <w:rFonts w:ascii="Arial" w:hAnsi="Arial" w:cs="Arial"/>
          <w:b/>
          <w:sz w:val="24"/>
          <w:szCs w:val="24"/>
        </w:rPr>
        <w:t>)</w:t>
      </w:r>
      <w:r w:rsidRPr="007A51BC">
        <w:rPr>
          <w:rFonts w:ascii="Arial" w:hAnsi="Arial" w:cs="Arial"/>
          <w:bCs/>
          <w:sz w:val="24"/>
          <w:szCs w:val="24"/>
        </w:rPr>
        <w:t xml:space="preserve"> Agrégase el siguiente numeral 6), nuevo:</w:t>
      </w:r>
    </w:p>
    <w:p w14:paraId="27B20EE0"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74F1797E"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color w:val="000000"/>
          <w:sz w:val="24"/>
          <w:szCs w:val="24"/>
        </w:rPr>
        <w:t>“6) Retención, declaración y pago del impuesto.</w:t>
      </w:r>
    </w:p>
    <w:p w14:paraId="6ECED9F8"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108D0166"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El adquirente o corredor de bolsa o agente de valores que actúa por cuenta del vendedor, deberá retener el monto del impuesto al momento en que el precio de enajenación sea pagado, remesado, abonado en cuenta o puesto a disposición del enajenante.</w:t>
      </w:r>
    </w:p>
    <w:p w14:paraId="0C7B54BD"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726E905A"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color w:val="000000"/>
          <w:sz w:val="24"/>
          <w:szCs w:val="24"/>
        </w:rPr>
        <w:t>La retención se</w:t>
      </w:r>
      <w:r w:rsidRPr="007A51BC">
        <w:rPr>
          <w:rFonts w:ascii="Arial" w:hAnsi="Arial" w:cs="Arial"/>
          <w:bCs/>
          <w:sz w:val="24"/>
          <w:szCs w:val="24"/>
        </w:rPr>
        <w:t xml:space="preserve"> efectuará con la tasa del </w:t>
      </w:r>
      <w:r>
        <w:rPr>
          <w:rFonts w:ascii="Arial" w:hAnsi="Arial" w:cs="Arial"/>
          <w:bCs/>
          <w:sz w:val="24"/>
          <w:szCs w:val="24"/>
        </w:rPr>
        <w:t>impuesto de primero categoría</w:t>
      </w:r>
      <w:r w:rsidRPr="007A51BC">
        <w:rPr>
          <w:rFonts w:ascii="Arial" w:hAnsi="Arial" w:cs="Arial"/>
          <w:bCs/>
          <w:sz w:val="24"/>
          <w:szCs w:val="24"/>
        </w:rPr>
        <w:t xml:space="preserve"> sobre el mayor valor afecto al impuesto </w:t>
      </w:r>
      <w:r w:rsidRPr="007A51BC">
        <w:rPr>
          <w:rFonts w:ascii="Arial" w:hAnsi="Arial" w:cs="Arial"/>
          <w:bCs/>
          <w:color w:val="000000"/>
          <w:sz w:val="24"/>
          <w:szCs w:val="24"/>
        </w:rPr>
        <w:t>establecido</w:t>
      </w:r>
      <w:r w:rsidRPr="007A51BC">
        <w:rPr>
          <w:rFonts w:ascii="Arial" w:hAnsi="Arial" w:cs="Arial"/>
          <w:bCs/>
          <w:sz w:val="24"/>
          <w:szCs w:val="24"/>
        </w:rPr>
        <w:t xml:space="preserve"> en este artículo, salvo que el adquirente o corredor de bolsa o agente de valores que actúa por cuenta del vendedor no disponga de información suficiente para efectos de determinar dicho mayor valor, en cuyo caso la retención se practicará con una tasa provisional del </w:t>
      </w:r>
      <w:r>
        <w:rPr>
          <w:rFonts w:ascii="Arial" w:hAnsi="Arial" w:cs="Arial"/>
          <w:bCs/>
          <w:sz w:val="24"/>
          <w:szCs w:val="24"/>
        </w:rPr>
        <w:t>20</w:t>
      </w:r>
      <w:r w:rsidRPr="007A51BC">
        <w:rPr>
          <w:rFonts w:ascii="Arial" w:hAnsi="Arial" w:cs="Arial"/>
          <w:bCs/>
          <w:sz w:val="24"/>
          <w:szCs w:val="24"/>
        </w:rPr>
        <w:t>% sobre el total del precio de enajenación sin deducción alguna.</w:t>
      </w:r>
    </w:p>
    <w:p w14:paraId="16A4C7A8" w14:textId="77777777" w:rsidR="00514566" w:rsidRDefault="00514566" w:rsidP="00774A76">
      <w:pPr>
        <w:tabs>
          <w:tab w:val="left" w:pos="2268"/>
        </w:tabs>
        <w:autoSpaceDE w:val="0"/>
        <w:autoSpaceDN w:val="0"/>
        <w:adjustRightInd w:val="0"/>
        <w:ind w:right="20"/>
        <w:jc w:val="both"/>
        <w:rPr>
          <w:rFonts w:ascii="Arial" w:hAnsi="Arial" w:cs="Arial"/>
          <w:bCs/>
          <w:sz w:val="24"/>
          <w:szCs w:val="24"/>
        </w:rPr>
      </w:pPr>
    </w:p>
    <w:p w14:paraId="4A8C2E5B"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sz w:val="24"/>
          <w:szCs w:val="24"/>
        </w:rPr>
        <w:t>Las retenciones practicadas conforme a este artículo se enterarán en arcas fiscales en el plazo establecido en la primera parte del artículo 79 de esta ley. Procederá además lo dispuesto en el artículo 83 y en lo que fuere aplicable el artículo 74 N° 4.</w:t>
      </w:r>
    </w:p>
    <w:p w14:paraId="7EDB26FB" w14:textId="77777777" w:rsidR="00514566" w:rsidRDefault="00514566" w:rsidP="00774A76">
      <w:pPr>
        <w:tabs>
          <w:tab w:val="left" w:pos="2268"/>
        </w:tabs>
        <w:autoSpaceDE w:val="0"/>
        <w:autoSpaceDN w:val="0"/>
        <w:adjustRightInd w:val="0"/>
        <w:ind w:right="20"/>
        <w:jc w:val="both"/>
        <w:rPr>
          <w:rFonts w:ascii="Arial" w:hAnsi="Arial" w:cs="Arial"/>
          <w:bCs/>
          <w:sz w:val="24"/>
          <w:szCs w:val="24"/>
        </w:rPr>
      </w:pPr>
    </w:p>
    <w:p w14:paraId="387367CA"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sz w:val="24"/>
          <w:szCs w:val="24"/>
        </w:rPr>
        <w:t>El monto del impuesto retenido se dará de abono al total del impuesto único que se determine en los resultados obtenidos en las operaciones reguladas por el presente artículo. Para estos efectos, se aplicará al monto retenido lo establecido en el artículo 75 de esta ley.</w:t>
      </w:r>
    </w:p>
    <w:p w14:paraId="3E618CEB" w14:textId="77777777" w:rsidR="00514566" w:rsidRDefault="00514566" w:rsidP="00774A76">
      <w:pPr>
        <w:tabs>
          <w:tab w:val="left" w:pos="2268"/>
        </w:tabs>
        <w:autoSpaceDE w:val="0"/>
        <w:autoSpaceDN w:val="0"/>
        <w:adjustRightInd w:val="0"/>
        <w:ind w:right="20"/>
        <w:jc w:val="both"/>
        <w:rPr>
          <w:rFonts w:ascii="Arial" w:hAnsi="Arial" w:cs="Arial"/>
          <w:bCs/>
          <w:sz w:val="24"/>
          <w:szCs w:val="24"/>
        </w:rPr>
      </w:pPr>
    </w:p>
    <w:p w14:paraId="3F67F9B9"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sz w:val="24"/>
          <w:szCs w:val="24"/>
        </w:rPr>
        <w:t>Los contribuyentes enajenantes estarán obligados a presentar la declaración anual a que se refiere el artículo 65 de la presente ley y solucionar en dicha oportunidad la diferencia entre las cantidades retenidas y el monto del impuesto aplicable. Si el total de las retenciones practicadas fuese superior al monto del impuesto que efectivamente deba aplicarse en el ejercicio correspondiente, el saldo que resultare a favor del contribuyente le será devuelto según lo establecido en el artículo 97.</w:t>
      </w:r>
    </w:p>
    <w:p w14:paraId="12E40CB2" w14:textId="77777777" w:rsidR="00514566" w:rsidRDefault="00514566" w:rsidP="00774A76">
      <w:pPr>
        <w:tabs>
          <w:tab w:val="left" w:pos="2268"/>
        </w:tabs>
        <w:autoSpaceDE w:val="0"/>
        <w:autoSpaceDN w:val="0"/>
        <w:adjustRightInd w:val="0"/>
        <w:ind w:right="20"/>
        <w:jc w:val="both"/>
        <w:rPr>
          <w:rFonts w:ascii="Arial" w:hAnsi="Arial" w:cs="Arial"/>
          <w:bCs/>
          <w:sz w:val="24"/>
          <w:szCs w:val="24"/>
        </w:rPr>
      </w:pPr>
    </w:p>
    <w:p w14:paraId="51C7BE03"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sz w:val="24"/>
          <w:szCs w:val="24"/>
        </w:rPr>
        <w:t>Sin perjuicio de lo señalado en el párrafo anterior, si con la retención declarada y pagada se han solucionado íntegramente los impuestos que afectan al contribuyente conforme a este artículo, este último quedará liberado de presentar la referida declaración anual.”.</w:t>
      </w:r>
    </w:p>
    <w:p w14:paraId="76D15F84" w14:textId="77777777" w:rsidR="00514566" w:rsidRDefault="00514566" w:rsidP="00774A76">
      <w:pPr>
        <w:tabs>
          <w:tab w:val="left" w:pos="2268"/>
        </w:tabs>
        <w:autoSpaceDE w:val="0"/>
        <w:autoSpaceDN w:val="0"/>
        <w:adjustRightInd w:val="0"/>
        <w:ind w:right="20"/>
        <w:jc w:val="both"/>
        <w:rPr>
          <w:rFonts w:ascii="Arial" w:hAnsi="Arial" w:cs="Arial"/>
          <w:b/>
          <w:sz w:val="24"/>
          <w:szCs w:val="24"/>
        </w:rPr>
      </w:pPr>
    </w:p>
    <w:p w14:paraId="594A3068"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Pr>
          <w:rFonts w:ascii="Arial" w:hAnsi="Arial" w:cs="Arial"/>
          <w:b/>
          <w:sz w:val="24"/>
          <w:szCs w:val="24"/>
        </w:rPr>
        <w:t>i</w:t>
      </w:r>
      <w:r w:rsidRPr="007A51BC">
        <w:rPr>
          <w:rFonts w:ascii="Arial" w:hAnsi="Arial" w:cs="Arial"/>
          <w:b/>
          <w:sz w:val="24"/>
          <w:szCs w:val="24"/>
        </w:rPr>
        <w:t>)</w:t>
      </w:r>
      <w:r w:rsidRPr="007A51BC">
        <w:rPr>
          <w:rFonts w:ascii="Arial" w:hAnsi="Arial" w:cs="Arial"/>
          <w:bCs/>
          <w:sz w:val="24"/>
          <w:szCs w:val="24"/>
        </w:rPr>
        <w:t xml:space="preserve"> Agrégase el siguiente numeral 7), nuevo:</w:t>
      </w:r>
    </w:p>
    <w:p w14:paraId="0E2FDD87"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5D522C0E"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“7) Determinación del mayor valor.</w:t>
      </w:r>
    </w:p>
    <w:p w14:paraId="3470EEC7"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6B850C07" w14:textId="77777777" w:rsidR="00514566" w:rsidRPr="007A51BC" w:rsidRDefault="00514566" w:rsidP="001015BE">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Para efectos de determinar el mayor valor afecto </w:t>
      </w:r>
      <w:r>
        <w:rPr>
          <w:rFonts w:ascii="Arial" w:hAnsi="Arial" w:cs="Arial"/>
          <w:bCs/>
          <w:color w:val="000000"/>
          <w:sz w:val="24"/>
          <w:szCs w:val="24"/>
        </w:rPr>
        <w:t xml:space="preserve">a impuesto, </w:t>
      </w:r>
      <w:r w:rsidRPr="007A51BC">
        <w:rPr>
          <w:rFonts w:ascii="Arial" w:hAnsi="Arial" w:cs="Arial"/>
          <w:bCs/>
          <w:color w:val="000000"/>
          <w:sz w:val="24"/>
          <w:szCs w:val="24"/>
        </w:rPr>
        <w:t>los contribuyentes podrán considerar como valor de adquisición y/o aporte, a su elección:</w:t>
      </w:r>
    </w:p>
    <w:p w14:paraId="6A2B4A2C"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19C96DE7"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a) El precio de cierre oficial de los valores respectivos, al 31 de diciembre del año de la adquisición, considerando primero los valores más antiguos según su fecha de adquisición, lo que podrá ser propuesto por el Servicio de Impuestos Internos en la declaración de renta del año tributario que corresponda en virtud de la información que dicho Servicio tenga a su </w:t>
      </w:r>
      <w:r w:rsidRPr="007A51BC">
        <w:rPr>
          <w:rFonts w:ascii="Arial" w:hAnsi="Arial" w:cs="Arial"/>
          <w:bCs/>
          <w:color w:val="000000"/>
          <w:sz w:val="24"/>
          <w:szCs w:val="24"/>
        </w:rPr>
        <w:lastRenderedPageBreak/>
        <w:t>disposición. Dicha propuesta no liberará al contribuyente de complementar, o ajustar la información que corresponda de acuerdo con las normas generales; o</w:t>
      </w:r>
    </w:p>
    <w:p w14:paraId="5F89EA51"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48EF167E"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 xml:space="preserve">b) El valor de adquisición y/o aporte conforme a las normas generales establecidas en la Ley sobre Impuesto a la Renta.”. </w:t>
      </w:r>
    </w:p>
    <w:p w14:paraId="173EBD49" w14:textId="77777777" w:rsidR="00514566" w:rsidRPr="007A51BC" w:rsidRDefault="00514566" w:rsidP="001015BE">
      <w:pPr>
        <w:tabs>
          <w:tab w:val="left" w:pos="1701"/>
        </w:tabs>
        <w:jc w:val="both"/>
        <w:rPr>
          <w:rFonts w:ascii="Arial" w:hAnsi="Arial" w:cs="Arial"/>
          <w:bCs/>
          <w:sz w:val="24"/>
          <w:szCs w:val="24"/>
        </w:rPr>
      </w:pPr>
    </w:p>
    <w:p w14:paraId="5CF0675E" w14:textId="349C8185"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Pr>
          <w:rFonts w:ascii="Arial" w:hAnsi="Arial" w:cs="Arial"/>
          <w:b/>
          <w:sz w:val="24"/>
          <w:szCs w:val="24"/>
        </w:rPr>
        <w:t>j</w:t>
      </w:r>
      <w:r w:rsidRPr="007A51BC">
        <w:rPr>
          <w:rFonts w:ascii="Arial" w:hAnsi="Arial" w:cs="Arial"/>
          <w:b/>
          <w:sz w:val="24"/>
          <w:szCs w:val="24"/>
        </w:rPr>
        <w:t>)</w:t>
      </w:r>
      <w:r w:rsidRPr="007A51BC">
        <w:rPr>
          <w:rFonts w:ascii="Arial" w:hAnsi="Arial" w:cs="Arial"/>
          <w:bCs/>
          <w:sz w:val="24"/>
          <w:szCs w:val="24"/>
        </w:rPr>
        <w:t xml:space="preserve"> Agrégase el </w:t>
      </w:r>
      <w:r w:rsidRPr="007A51BC">
        <w:rPr>
          <w:rFonts w:ascii="Arial" w:hAnsi="Arial" w:cs="Arial"/>
          <w:bCs/>
          <w:color w:val="000000"/>
          <w:sz w:val="24"/>
          <w:szCs w:val="24"/>
        </w:rPr>
        <w:t>siguiente</w:t>
      </w:r>
      <w:r w:rsidRPr="007A51BC">
        <w:rPr>
          <w:rFonts w:ascii="Arial" w:hAnsi="Arial" w:cs="Arial"/>
          <w:bCs/>
          <w:sz w:val="24"/>
          <w:szCs w:val="24"/>
        </w:rPr>
        <w:t xml:space="preserve"> numeral </w:t>
      </w:r>
      <w:r w:rsidR="003F14DE">
        <w:rPr>
          <w:rFonts w:ascii="Arial" w:hAnsi="Arial" w:cs="Arial"/>
          <w:bCs/>
          <w:sz w:val="24"/>
          <w:szCs w:val="24"/>
        </w:rPr>
        <w:t>8</w:t>
      </w:r>
      <w:r w:rsidRPr="007A51BC">
        <w:rPr>
          <w:rFonts w:ascii="Arial" w:hAnsi="Arial" w:cs="Arial"/>
          <w:bCs/>
          <w:sz w:val="24"/>
          <w:szCs w:val="24"/>
        </w:rPr>
        <w:t>), nuevo:</w:t>
      </w:r>
    </w:p>
    <w:p w14:paraId="0DBA76CA"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456BDD9A" w14:textId="6BC42CF8" w:rsidR="00514566" w:rsidRPr="007A51BC" w:rsidRDefault="00514566" w:rsidP="00A9043C">
      <w:pPr>
        <w:tabs>
          <w:tab w:val="left" w:pos="2268"/>
        </w:tabs>
        <w:autoSpaceDE w:val="0"/>
        <w:autoSpaceDN w:val="0"/>
        <w:adjustRightInd w:val="0"/>
        <w:ind w:right="20" w:firstLine="1890"/>
        <w:jc w:val="both"/>
        <w:rPr>
          <w:rFonts w:ascii="Arial" w:hAnsi="Arial" w:cs="Arial"/>
          <w:bCs/>
          <w:sz w:val="24"/>
          <w:szCs w:val="24"/>
        </w:rPr>
      </w:pPr>
      <w:r w:rsidRPr="007A51BC">
        <w:rPr>
          <w:rFonts w:ascii="Arial" w:hAnsi="Arial" w:cs="Arial"/>
          <w:bCs/>
          <w:color w:val="000000"/>
          <w:sz w:val="24"/>
          <w:szCs w:val="24"/>
        </w:rPr>
        <w:t>“</w:t>
      </w:r>
      <w:r w:rsidR="003F14DE">
        <w:rPr>
          <w:rFonts w:ascii="Arial" w:hAnsi="Arial" w:cs="Arial"/>
          <w:bCs/>
          <w:color w:val="000000"/>
          <w:sz w:val="24"/>
          <w:szCs w:val="24"/>
        </w:rPr>
        <w:t>8</w:t>
      </w:r>
      <w:r w:rsidRPr="007A51BC">
        <w:rPr>
          <w:rFonts w:ascii="Arial" w:hAnsi="Arial" w:cs="Arial"/>
          <w:bCs/>
          <w:color w:val="000000"/>
          <w:sz w:val="24"/>
          <w:szCs w:val="24"/>
        </w:rPr>
        <w:t>) Inversionistas institucionales.</w:t>
      </w:r>
    </w:p>
    <w:p w14:paraId="56213BF4"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5405E5C4"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Cs/>
          <w:color w:val="000000"/>
          <w:sz w:val="24"/>
          <w:szCs w:val="24"/>
        </w:rPr>
        <w:t>Sin perjuicio de lo anterior, no constituirá renta el mayor valor obtenido por inversionistas institucionales, sea que se encuentren domiciliados o residentes en Chile o en el extranjero, en la enajenación de los instrumentos indicados en este artículo que cumplan con los requisitos en él establecidos. Para estos efectos, debe entenderse por inversionista institucional aquellos a que se refiere la letra e) del artículo 4º bis de la ley Nº 18.045.”.</w:t>
      </w:r>
    </w:p>
    <w:p w14:paraId="014C8026" w14:textId="77777777" w:rsidR="00514566" w:rsidRDefault="00514566" w:rsidP="00774A76">
      <w:pPr>
        <w:tabs>
          <w:tab w:val="left" w:pos="2268"/>
        </w:tabs>
        <w:autoSpaceDE w:val="0"/>
        <w:autoSpaceDN w:val="0"/>
        <w:adjustRightInd w:val="0"/>
        <w:ind w:right="20"/>
        <w:jc w:val="both"/>
        <w:rPr>
          <w:rFonts w:ascii="Arial" w:hAnsi="Arial" w:cs="Arial"/>
          <w:bCs/>
          <w:color w:val="000000"/>
          <w:sz w:val="24"/>
          <w:szCs w:val="24"/>
        </w:rPr>
      </w:pPr>
    </w:p>
    <w:p w14:paraId="6EDCF384" w14:textId="77777777" w:rsidR="00514566" w:rsidRPr="007A51BC" w:rsidRDefault="00514566" w:rsidP="00A9043C">
      <w:pPr>
        <w:tabs>
          <w:tab w:val="left" w:pos="2268"/>
        </w:tabs>
        <w:autoSpaceDE w:val="0"/>
        <w:autoSpaceDN w:val="0"/>
        <w:adjustRightInd w:val="0"/>
        <w:ind w:right="20" w:firstLine="1890"/>
        <w:jc w:val="both"/>
        <w:rPr>
          <w:rFonts w:ascii="Arial" w:hAnsi="Arial" w:cs="Arial"/>
          <w:bCs/>
          <w:color w:val="000000"/>
          <w:sz w:val="24"/>
          <w:szCs w:val="24"/>
        </w:rPr>
      </w:pPr>
      <w:r w:rsidRPr="007A51BC">
        <w:rPr>
          <w:rFonts w:ascii="Arial" w:hAnsi="Arial" w:cs="Arial"/>
          <w:b/>
          <w:color w:val="000000"/>
          <w:sz w:val="24"/>
          <w:szCs w:val="24"/>
        </w:rPr>
        <w:t>3)</w:t>
      </w:r>
      <w:r w:rsidRPr="007A51BC">
        <w:rPr>
          <w:rFonts w:ascii="Arial" w:hAnsi="Arial" w:cs="Arial"/>
          <w:bCs/>
          <w:color w:val="000000"/>
          <w:sz w:val="24"/>
          <w:szCs w:val="24"/>
        </w:rPr>
        <w:t xml:space="preserve"> Elimínase en el inciso segundo del artículo 110, la frase “como un ingreso no constitutivo de renta”.</w:t>
      </w:r>
    </w:p>
    <w:p w14:paraId="2D76F442" w14:textId="77777777" w:rsidR="00514566" w:rsidRPr="007A51BC" w:rsidRDefault="00514566" w:rsidP="00774A76">
      <w:pPr>
        <w:tabs>
          <w:tab w:val="left" w:pos="1701"/>
        </w:tabs>
        <w:rPr>
          <w:rFonts w:ascii="Arial" w:hAnsi="Arial" w:cs="Arial"/>
          <w:b/>
          <w:bCs/>
          <w:sz w:val="24"/>
          <w:szCs w:val="24"/>
        </w:rPr>
      </w:pPr>
    </w:p>
    <w:p w14:paraId="47855D2B" w14:textId="77777777" w:rsidR="00514566" w:rsidRPr="001015BE" w:rsidRDefault="00514566" w:rsidP="001015BE">
      <w:pPr>
        <w:tabs>
          <w:tab w:val="left" w:pos="2268"/>
        </w:tabs>
        <w:autoSpaceDE w:val="0"/>
        <w:autoSpaceDN w:val="0"/>
        <w:adjustRightInd w:val="0"/>
        <w:ind w:right="20" w:firstLine="1890"/>
        <w:jc w:val="both"/>
        <w:rPr>
          <w:rFonts w:ascii="Arial" w:hAnsi="Arial" w:cs="Arial"/>
          <w:color w:val="000000"/>
          <w:sz w:val="24"/>
          <w:szCs w:val="24"/>
        </w:rPr>
      </w:pPr>
      <w:r w:rsidRPr="007A51BC">
        <w:rPr>
          <w:rFonts w:ascii="Arial" w:hAnsi="Arial" w:cs="Arial"/>
          <w:b/>
          <w:bCs/>
          <w:color w:val="000000"/>
          <w:sz w:val="24"/>
          <w:szCs w:val="24"/>
        </w:rPr>
        <w:t xml:space="preserve">Artículo 7.- </w:t>
      </w:r>
      <w:r>
        <w:rPr>
          <w:rFonts w:ascii="Arial" w:hAnsi="Arial" w:cs="Arial"/>
          <w:color w:val="000000"/>
          <w:sz w:val="24"/>
          <w:szCs w:val="24"/>
        </w:rPr>
        <w:t>Elimínase en el artículo 23 de</w:t>
      </w:r>
      <w:r w:rsidRPr="001015BE">
        <w:rPr>
          <w:rFonts w:ascii="Arial" w:hAnsi="Arial" w:cs="Arial"/>
          <w:color w:val="000000"/>
          <w:sz w:val="24"/>
          <w:szCs w:val="24"/>
        </w:rPr>
        <w:t xml:space="preserve"> </w:t>
      </w:r>
      <w:r w:rsidRPr="007A51BC">
        <w:rPr>
          <w:rFonts w:ascii="Arial" w:hAnsi="Arial" w:cs="Arial"/>
          <w:color w:val="000000"/>
          <w:sz w:val="24"/>
          <w:szCs w:val="24"/>
        </w:rPr>
        <w:t>la Ley sobre Impuesto a las Ventas y Servicios, contenida en el decreto ley N° 825, de 1974</w:t>
      </w:r>
      <w:r>
        <w:rPr>
          <w:rFonts w:ascii="Arial" w:hAnsi="Arial" w:cs="Arial"/>
          <w:color w:val="000000"/>
          <w:sz w:val="24"/>
          <w:szCs w:val="24"/>
        </w:rPr>
        <w:t xml:space="preserve">, </w:t>
      </w:r>
      <w:r w:rsidRPr="007A51BC">
        <w:rPr>
          <w:rFonts w:ascii="Arial" w:hAnsi="Arial" w:cs="Arial"/>
          <w:bCs/>
          <w:color w:val="000000"/>
          <w:sz w:val="24"/>
          <w:szCs w:val="24"/>
        </w:rPr>
        <w:t>el párrafo primero del número 6°.</w:t>
      </w:r>
    </w:p>
    <w:p w14:paraId="6254289D" w14:textId="77777777" w:rsidR="00514566" w:rsidRPr="007A51BC" w:rsidRDefault="00514566" w:rsidP="00774A76">
      <w:pPr>
        <w:tabs>
          <w:tab w:val="left" w:pos="1701"/>
        </w:tabs>
        <w:rPr>
          <w:rFonts w:ascii="Arial" w:hAnsi="Arial" w:cs="Arial"/>
          <w:b/>
          <w:bCs/>
          <w:sz w:val="24"/>
          <w:szCs w:val="24"/>
        </w:rPr>
      </w:pPr>
    </w:p>
    <w:p w14:paraId="51A701C0" w14:textId="77777777" w:rsidR="00514566" w:rsidRPr="007A51BC" w:rsidRDefault="00514566" w:rsidP="00A9043C">
      <w:pPr>
        <w:tabs>
          <w:tab w:val="left" w:pos="2268"/>
        </w:tabs>
        <w:autoSpaceDE w:val="0"/>
        <w:autoSpaceDN w:val="0"/>
        <w:adjustRightInd w:val="0"/>
        <w:ind w:right="20" w:firstLine="1980"/>
        <w:jc w:val="both"/>
        <w:rPr>
          <w:rFonts w:ascii="Arial" w:hAnsi="Arial" w:cs="Arial"/>
          <w:b/>
          <w:bCs/>
          <w:color w:val="000000"/>
          <w:sz w:val="24"/>
          <w:szCs w:val="24"/>
        </w:rPr>
      </w:pPr>
      <w:r w:rsidRPr="007A51BC">
        <w:rPr>
          <w:rFonts w:ascii="Arial" w:hAnsi="Arial" w:cs="Arial"/>
          <w:b/>
          <w:bCs/>
          <w:color w:val="000000"/>
          <w:sz w:val="24"/>
          <w:szCs w:val="24"/>
        </w:rPr>
        <w:t xml:space="preserve">Artículo 8.- </w:t>
      </w:r>
      <w:r w:rsidRPr="007A51BC">
        <w:rPr>
          <w:rFonts w:ascii="Arial" w:hAnsi="Arial" w:cs="Arial"/>
          <w:color w:val="000000"/>
          <w:sz w:val="24"/>
          <w:szCs w:val="24"/>
        </w:rPr>
        <w:t>Elimínase en el artículo 20 de la ley N° 16.271 de Impuesto a las Herencias, Asignaciones y Donaciones, contenida en el artículo 8° del decreto con fuerza de ley N° 1, de 2000, del Ministerio de Hacienda, la frase “a los seguros de vida,”.</w:t>
      </w:r>
    </w:p>
    <w:p w14:paraId="0EFB001D" w14:textId="77777777" w:rsidR="00514566" w:rsidRPr="007A51BC" w:rsidRDefault="00514566" w:rsidP="00A9043C">
      <w:pPr>
        <w:tabs>
          <w:tab w:val="left" w:pos="1701"/>
        </w:tabs>
        <w:jc w:val="both"/>
        <w:rPr>
          <w:rFonts w:ascii="Arial" w:hAnsi="Arial" w:cs="Arial"/>
          <w:bCs/>
          <w:sz w:val="24"/>
          <w:szCs w:val="24"/>
        </w:rPr>
      </w:pPr>
    </w:p>
    <w:p w14:paraId="4E401873" w14:textId="77777777" w:rsidR="00514566" w:rsidRPr="007A51BC" w:rsidRDefault="00514566" w:rsidP="00A9043C">
      <w:pPr>
        <w:tabs>
          <w:tab w:val="left" w:pos="2268"/>
        </w:tabs>
        <w:autoSpaceDE w:val="0"/>
        <w:autoSpaceDN w:val="0"/>
        <w:adjustRightInd w:val="0"/>
        <w:ind w:right="20" w:firstLine="1980"/>
        <w:jc w:val="both"/>
        <w:rPr>
          <w:rFonts w:ascii="Arial" w:hAnsi="Arial" w:cs="Arial"/>
          <w:color w:val="000000"/>
          <w:sz w:val="24"/>
          <w:szCs w:val="24"/>
        </w:rPr>
      </w:pPr>
      <w:r w:rsidRPr="007A51BC">
        <w:rPr>
          <w:rFonts w:ascii="Arial" w:hAnsi="Arial" w:cs="Arial"/>
          <w:b/>
          <w:bCs/>
          <w:color w:val="000000"/>
          <w:sz w:val="24"/>
          <w:szCs w:val="24"/>
        </w:rPr>
        <w:t xml:space="preserve">Artículo 9.- </w:t>
      </w:r>
      <w:r w:rsidRPr="007A51BC">
        <w:rPr>
          <w:rFonts w:ascii="Arial" w:hAnsi="Arial" w:cs="Arial"/>
          <w:color w:val="000000"/>
          <w:sz w:val="24"/>
          <w:szCs w:val="24"/>
        </w:rPr>
        <w:t>Agrégase en el numeral 1 del artículo 7° bis del decreto con fuerza de ley Nº 1, de 1998, del Ministerio de Hacienda, que fija texto refundido, coordinado, sistematizado y actualizado de la ley N° 17.235 sobre Impuesto Territorial, el siguiente párrafo tercero, nuevo:</w:t>
      </w:r>
    </w:p>
    <w:p w14:paraId="0BF6CB4C" w14:textId="77777777" w:rsidR="00514566" w:rsidRPr="007A51BC" w:rsidRDefault="00514566" w:rsidP="00A9043C">
      <w:pPr>
        <w:tabs>
          <w:tab w:val="left" w:pos="2268"/>
        </w:tabs>
        <w:autoSpaceDE w:val="0"/>
        <w:autoSpaceDN w:val="0"/>
        <w:adjustRightInd w:val="0"/>
        <w:ind w:right="20"/>
        <w:jc w:val="both"/>
        <w:rPr>
          <w:rFonts w:ascii="Arial" w:hAnsi="Arial" w:cs="Arial"/>
          <w:color w:val="000000"/>
          <w:sz w:val="24"/>
          <w:szCs w:val="24"/>
        </w:rPr>
      </w:pPr>
    </w:p>
    <w:p w14:paraId="15E1DC15" w14:textId="77777777" w:rsidR="00514566" w:rsidRPr="007A51BC" w:rsidRDefault="00514566" w:rsidP="00A9043C">
      <w:pPr>
        <w:tabs>
          <w:tab w:val="left" w:pos="2552"/>
        </w:tabs>
        <w:ind w:firstLine="1932"/>
        <w:jc w:val="both"/>
        <w:rPr>
          <w:rFonts w:ascii="Arial" w:hAnsi="Arial" w:cs="Arial"/>
          <w:sz w:val="24"/>
          <w:szCs w:val="24"/>
          <w:lang w:val="es-MX"/>
        </w:rPr>
      </w:pPr>
      <w:r w:rsidRPr="007A51BC">
        <w:rPr>
          <w:rFonts w:ascii="Arial" w:hAnsi="Arial" w:cs="Arial"/>
          <w:sz w:val="24"/>
          <w:szCs w:val="24"/>
          <w:lang w:val="es-MX"/>
        </w:rPr>
        <w:t>“No estarán gravados con esta sobretasa los bienes sujetos a la aplicación del artículo 27 de esta ley.”.</w:t>
      </w:r>
    </w:p>
    <w:p w14:paraId="14C4D152" w14:textId="77777777" w:rsidR="00514566" w:rsidRPr="007A51BC" w:rsidRDefault="00514566" w:rsidP="00A9043C">
      <w:pPr>
        <w:tabs>
          <w:tab w:val="left" w:pos="1701"/>
        </w:tabs>
        <w:jc w:val="both"/>
        <w:rPr>
          <w:rFonts w:ascii="Arial" w:hAnsi="Arial" w:cs="Arial"/>
          <w:b/>
          <w:bCs/>
          <w:sz w:val="24"/>
          <w:szCs w:val="24"/>
        </w:rPr>
      </w:pPr>
    </w:p>
    <w:p w14:paraId="5D9EF966" w14:textId="77777777" w:rsidR="00514566" w:rsidRDefault="00514566" w:rsidP="00A9043C">
      <w:pPr>
        <w:tabs>
          <w:tab w:val="left" w:pos="2268"/>
        </w:tabs>
        <w:autoSpaceDE w:val="0"/>
        <w:autoSpaceDN w:val="0"/>
        <w:adjustRightInd w:val="0"/>
        <w:ind w:right="20" w:firstLine="1980"/>
        <w:jc w:val="both"/>
        <w:rPr>
          <w:rFonts w:ascii="Arial" w:hAnsi="Arial" w:cs="Arial"/>
          <w:color w:val="000000"/>
          <w:sz w:val="24"/>
          <w:szCs w:val="24"/>
        </w:rPr>
      </w:pPr>
      <w:r w:rsidRPr="007A51BC">
        <w:rPr>
          <w:rFonts w:ascii="Arial" w:hAnsi="Arial" w:cs="Arial"/>
          <w:b/>
          <w:bCs/>
          <w:color w:val="000000"/>
          <w:sz w:val="24"/>
          <w:szCs w:val="24"/>
        </w:rPr>
        <w:t xml:space="preserve">Artículo 10.- </w:t>
      </w:r>
      <w:r w:rsidRPr="007A51BC">
        <w:rPr>
          <w:rFonts w:ascii="Arial" w:hAnsi="Arial" w:cs="Arial"/>
          <w:color w:val="000000"/>
          <w:sz w:val="24"/>
          <w:szCs w:val="24"/>
        </w:rPr>
        <w:t>Introdúcense las siguientes modificaciones en el artículo quinto transitorio de la ley N° 20.455 que modifica diversos cuerpos legales para obtener recursos destinados al financiamiento de la reconstrucción del país:</w:t>
      </w:r>
    </w:p>
    <w:p w14:paraId="36D2AA41" w14:textId="77777777" w:rsidR="00514566" w:rsidRPr="007A51BC" w:rsidRDefault="00514566" w:rsidP="00A9043C">
      <w:pPr>
        <w:tabs>
          <w:tab w:val="left" w:pos="2268"/>
        </w:tabs>
        <w:autoSpaceDE w:val="0"/>
        <w:autoSpaceDN w:val="0"/>
        <w:adjustRightInd w:val="0"/>
        <w:ind w:right="20" w:firstLine="1980"/>
        <w:jc w:val="both"/>
        <w:rPr>
          <w:rFonts w:ascii="Arial" w:hAnsi="Arial" w:cs="Arial"/>
          <w:sz w:val="24"/>
          <w:szCs w:val="24"/>
        </w:rPr>
      </w:pPr>
      <w:r w:rsidRPr="007A51BC">
        <w:rPr>
          <w:rFonts w:ascii="Arial" w:hAnsi="Arial" w:cs="Arial"/>
          <w:b/>
          <w:bCs/>
          <w:color w:val="000000"/>
          <w:sz w:val="24"/>
          <w:szCs w:val="24"/>
        </w:rPr>
        <w:t>1)</w:t>
      </w:r>
      <w:r w:rsidRPr="007A51BC">
        <w:rPr>
          <w:rFonts w:ascii="Arial" w:hAnsi="Arial" w:cs="Arial"/>
          <w:color w:val="000000"/>
          <w:sz w:val="24"/>
          <w:szCs w:val="24"/>
        </w:rPr>
        <w:t xml:space="preserve"> Incorpórase, a continuación de la frase “sean propietarios de “viviendas económicas”, lo siguiente: “, hasta el 31 de diciembre del año </w:t>
      </w:r>
      <w:smartTag w:uri="urn:schemas-microsoft-com:office:smarttags" w:element="metricconverter">
        <w:smartTagPr>
          <w:attr w:name="ProductID" w:val="2021,”"/>
        </w:smartTagPr>
        <w:r w:rsidRPr="007A51BC">
          <w:rPr>
            <w:rFonts w:ascii="Arial" w:hAnsi="Arial" w:cs="Arial"/>
            <w:color w:val="000000"/>
            <w:sz w:val="24"/>
            <w:szCs w:val="24"/>
          </w:rPr>
          <w:t>2021.”</w:t>
        </w:r>
      </w:smartTag>
      <w:r w:rsidRPr="007A51BC">
        <w:rPr>
          <w:rFonts w:ascii="Arial" w:hAnsi="Arial" w:cs="Arial"/>
          <w:sz w:val="24"/>
          <w:szCs w:val="24"/>
        </w:rPr>
        <w:t xml:space="preserve"> </w:t>
      </w:r>
    </w:p>
    <w:p w14:paraId="4ADA3E2E" w14:textId="77777777" w:rsidR="00514566" w:rsidRPr="007A51BC" w:rsidRDefault="00514566" w:rsidP="00774A76">
      <w:pPr>
        <w:tabs>
          <w:tab w:val="left" w:pos="1701"/>
        </w:tabs>
        <w:jc w:val="both"/>
        <w:rPr>
          <w:rFonts w:ascii="Arial" w:hAnsi="Arial" w:cs="Arial"/>
          <w:sz w:val="24"/>
          <w:szCs w:val="24"/>
        </w:rPr>
      </w:pPr>
    </w:p>
    <w:p w14:paraId="319037E3" w14:textId="77777777" w:rsidR="00514566" w:rsidRPr="007A51BC" w:rsidRDefault="00514566" w:rsidP="00A9043C">
      <w:pPr>
        <w:tabs>
          <w:tab w:val="left" w:pos="2268"/>
        </w:tabs>
        <w:autoSpaceDE w:val="0"/>
        <w:autoSpaceDN w:val="0"/>
        <w:adjustRightInd w:val="0"/>
        <w:ind w:right="20" w:firstLine="1980"/>
        <w:jc w:val="both"/>
        <w:rPr>
          <w:rFonts w:ascii="Arial" w:hAnsi="Arial" w:cs="Arial"/>
          <w:sz w:val="24"/>
          <w:szCs w:val="24"/>
        </w:rPr>
      </w:pPr>
      <w:r w:rsidRPr="007A51BC">
        <w:rPr>
          <w:rFonts w:ascii="Arial" w:hAnsi="Arial" w:cs="Arial"/>
          <w:b/>
          <w:bCs/>
          <w:sz w:val="24"/>
          <w:szCs w:val="24"/>
        </w:rPr>
        <w:t>2)</w:t>
      </w:r>
      <w:r w:rsidRPr="007A51BC">
        <w:rPr>
          <w:rFonts w:ascii="Arial" w:hAnsi="Arial" w:cs="Arial"/>
          <w:sz w:val="24"/>
          <w:szCs w:val="24"/>
        </w:rPr>
        <w:t xml:space="preserve"> Incorpórase, a continuación de la frase “las disposiciones de la </w:t>
      </w:r>
      <w:r w:rsidRPr="007A51BC">
        <w:rPr>
          <w:rFonts w:ascii="Arial" w:hAnsi="Arial" w:cs="Arial"/>
          <w:color w:val="000000"/>
          <w:sz w:val="24"/>
          <w:szCs w:val="24"/>
        </w:rPr>
        <w:t>presente</w:t>
      </w:r>
      <w:r w:rsidRPr="007A51BC">
        <w:rPr>
          <w:rFonts w:ascii="Arial" w:hAnsi="Arial" w:cs="Arial"/>
          <w:sz w:val="24"/>
          <w:szCs w:val="24"/>
        </w:rPr>
        <w:t xml:space="preserve"> ley no se aplicarán” la siguiente frase “, hasta el 31 de diciembre del año </w:t>
      </w:r>
      <w:smartTag w:uri="urn:schemas-microsoft-com:office:smarttags" w:element="metricconverter">
        <w:smartTagPr>
          <w:attr w:name="ProductID" w:val="2021,”"/>
        </w:smartTagPr>
        <w:r w:rsidRPr="007A51BC">
          <w:rPr>
            <w:rFonts w:ascii="Arial" w:hAnsi="Arial" w:cs="Arial"/>
            <w:sz w:val="24"/>
            <w:szCs w:val="24"/>
          </w:rPr>
          <w:t>2021,”</w:t>
        </w:r>
      </w:smartTag>
      <w:r w:rsidRPr="007A51BC">
        <w:rPr>
          <w:rFonts w:ascii="Arial" w:hAnsi="Arial" w:cs="Arial"/>
          <w:sz w:val="24"/>
          <w:szCs w:val="24"/>
        </w:rPr>
        <w:t>.</w:t>
      </w:r>
    </w:p>
    <w:p w14:paraId="04BCDCC1" w14:textId="77777777" w:rsidR="00514566" w:rsidRPr="007A51BC" w:rsidRDefault="00514566" w:rsidP="00774A76">
      <w:pPr>
        <w:tabs>
          <w:tab w:val="left" w:pos="2268"/>
        </w:tabs>
        <w:autoSpaceDE w:val="0"/>
        <w:autoSpaceDN w:val="0"/>
        <w:adjustRightInd w:val="0"/>
        <w:ind w:right="20"/>
        <w:jc w:val="both"/>
        <w:rPr>
          <w:rFonts w:ascii="Arial" w:hAnsi="Arial" w:cs="Arial"/>
          <w:sz w:val="24"/>
          <w:szCs w:val="24"/>
        </w:rPr>
      </w:pPr>
    </w:p>
    <w:p w14:paraId="5C6D910F" w14:textId="77777777" w:rsidR="00514566" w:rsidRPr="007A51BC" w:rsidRDefault="00514566" w:rsidP="00A9043C">
      <w:pPr>
        <w:tabs>
          <w:tab w:val="left" w:pos="2268"/>
        </w:tabs>
        <w:autoSpaceDE w:val="0"/>
        <w:autoSpaceDN w:val="0"/>
        <w:adjustRightInd w:val="0"/>
        <w:ind w:right="20" w:firstLine="1980"/>
        <w:jc w:val="both"/>
        <w:rPr>
          <w:rFonts w:ascii="Arial" w:hAnsi="Arial" w:cs="Arial"/>
          <w:sz w:val="24"/>
          <w:szCs w:val="24"/>
        </w:rPr>
      </w:pPr>
      <w:r w:rsidRPr="007A51BC">
        <w:rPr>
          <w:rFonts w:ascii="Arial" w:hAnsi="Arial" w:cs="Arial"/>
          <w:b/>
          <w:bCs/>
          <w:sz w:val="24"/>
          <w:szCs w:val="24"/>
        </w:rPr>
        <w:t>3)</w:t>
      </w:r>
      <w:r w:rsidRPr="007A51BC">
        <w:rPr>
          <w:rFonts w:ascii="Arial" w:hAnsi="Arial" w:cs="Arial"/>
          <w:sz w:val="24"/>
          <w:szCs w:val="24"/>
        </w:rPr>
        <w:t xml:space="preserve"> Incorpórase, a continuación de la frase “las disposiciones de la </w:t>
      </w:r>
      <w:r w:rsidRPr="007A51BC">
        <w:rPr>
          <w:rFonts w:ascii="Arial" w:hAnsi="Arial" w:cs="Arial"/>
          <w:color w:val="000000"/>
          <w:sz w:val="24"/>
          <w:szCs w:val="24"/>
        </w:rPr>
        <w:t>presente</w:t>
      </w:r>
      <w:r w:rsidRPr="007A51BC">
        <w:rPr>
          <w:rFonts w:ascii="Arial" w:hAnsi="Arial" w:cs="Arial"/>
          <w:sz w:val="24"/>
          <w:szCs w:val="24"/>
        </w:rPr>
        <w:t xml:space="preserve"> ley tampoco se aplicarán”, la siguiente frase “, hasta el 31 de diciembre del año </w:t>
      </w:r>
      <w:smartTag w:uri="urn:schemas-microsoft-com:office:smarttags" w:element="metricconverter">
        <w:smartTagPr>
          <w:attr w:name="ProductID" w:val="2021,”"/>
        </w:smartTagPr>
        <w:r w:rsidRPr="007A51BC">
          <w:rPr>
            <w:rFonts w:ascii="Arial" w:hAnsi="Arial" w:cs="Arial"/>
            <w:sz w:val="24"/>
            <w:szCs w:val="24"/>
          </w:rPr>
          <w:t>2021,”</w:t>
        </w:r>
      </w:smartTag>
      <w:r w:rsidRPr="007A51BC">
        <w:rPr>
          <w:rFonts w:ascii="Arial" w:hAnsi="Arial" w:cs="Arial"/>
          <w:sz w:val="24"/>
          <w:szCs w:val="24"/>
        </w:rPr>
        <w:t>.</w:t>
      </w:r>
    </w:p>
    <w:p w14:paraId="7262C815" w14:textId="77777777" w:rsidR="00514566" w:rsidRPr="007A51BC" w:rsidRDefault="00514566" w:rsidP="00774A76">
      <w:pPr>
        <w:tabs>
          <w:tab w:val="left" w:pos="2268"/>
        </w:tabs>
        <w:autoSpaceDE w:val="0"/>
        <w:autoSpaceDN w:val="0"/>
        <w:adjustRightInd w:val="0"/>
        <w:ind w:right="20"/>
        <w:jc w:val="both"/>
        <w:rPr>
          <w:rFonts w:ascii="Arial" w:hAnsi="Arial" w:cs="Arial"/>
          <w:sz w:val="24"/>
          <w:szCs w:val="24"/>
        </w:rPr>
      </w:pPr>
    </w:p>
    <w:p w14:paraId="52A2D373" w14:textId="77777777" w:rsidR="00514566" w:rsidRPr="007A51BC" w:rsidRDefault="00514566" w:rsidP="00A9043C">
      <w:pPr>
        <w:tabs>
          <w:tab w:val="left" w:pos="2268"/>
        </w:tabs>
        <w:autoSpaceDE w:val="0"/>
        <w:autoSpaceDN w:val="0"/>
        <w:adjustRightInd w:val="0"/>
        <w:ind w:right="20" w:firstLine="1980"/>
        <w:jc w:val="both"/>
        <w:rPr>
          <w:rFonts w:ascii="Arial" w:hAnsi="Arial" w:cs="Arial"/>
          <w:sz w:val="24"/>
          <w:szCs w:val="24"/>
        </w:rPr>
      </w:pPr>
      <w:r w:rsidRPr="007A51BC">
        <w:rPr>
          <w:rFonts w:ascii="Arial" w:hAnsi="Arial" w:cs="Arial"/>
          <w:b/>
          <w:bCs/>
          <w:sz w:val="24"/>
          <w:szCs w:val="24"/>
        </w:rPr>
        <w:t>4)</w:t>
      </w:r>
      <w:r w:rsidRPr="007A51BC">
        <w:rPr>
          <w:rFonts w:ascii="Arial" w:hAnsi="Arial" w:cs="Arial"/>
          <w:sz w:val="24"/>
          <w:szCs w:val="24"/>
        </w:rPr>
        <w:t xml:space="preserve"> Incorpórase, a continuación del punto final que pasa a ser seguido, la frase “A contar del 1° de enero del año 2022, los propietarios de viviendas económicas quedarán afectos a las disposiciones del referido decreto con fuerza de ley N°2, de 1959, según su texto vigente respecto de todos los bienes raíces de su propiedad, cualquiera sea la fecha en que hayan sido adquiridos.”.</w:t>
      </w:r>
    </w:p>
    <w:p w14:paraId="4B96CC80" w14:textId="77777777" w:rsidR="00514566" w:rsidRPr="007A51BC" w:rsidRDefault="00514566" w:rsidP="00A9043C">
      <w:pPr>
        <w:tabs>
          <w:tab w:val="left" w:pos="1701"/>
        </w:tabs>
        <w:jc w:val="both"/>
        <w:rPr>
          <w:rFonts w:ascii="Arial" w:hAnsi="Arial" w:cs="Arial"/>
          <w:sz w:val="24"/>
          <w:szCs w:val="24"/>
        </w:rPr>
      </w:pPr>
    </w:p>
    <w:p w14:paraId="73302FA7" w14:textId="77777777" w:rsidR="00514566" w:rsidRPr="00774A76" w:rsidRDefault="00514566" w:rsidP="00774A76">
      <w:pPr>
        <w:tabs>
          <w:tab w:val="left" w:pos="2268"/>
        </w:tabs>
        <w:autoSpaceDE w:val="0"/>
        <w:autoSpaceDN w:val="0"/>
        <w:adjustRightInd w:val="0"/>
        <w:ind w:right="20" w:firstLine="1980"/>
        <w:jc w:val="both"/>
        <w:rPr>
          <w:rFonts w:ascii="Arial" w:hAnsi="Arial" w:cs="Arial"/>
          <w:b/>
          <w:bCs/>
          <w:color w:val="000000"/>
          <w:sz w:val="24"/>
          <w:szCs w:val="24"/>
        </w:rPr>
      </w:pPr>
      <w:r w:rsidRPr="007A51BC">
        <w:rPr>
          <w:rFonts w:ascii="Arial" w:hAnsi="Arial" w:cs="Arial"/>
          <w:b/>
          <w:bCs/>
          <w:color w:val="000000"/>
          <w:sz w:val="24"/>
          <w:szCs w:val="24"/>
        </w:rPr>
        <w:t xml:space="preserve">Artículo 11.- </w:t>
      </w:r>
      <w:r w:rsidRPr="007A51BC">
        <w:rPr>
          <w:rFonts w:ascii="Arial" w:hAnsi="Arial" w:cs="Arial"/>
          <w:color w:val="000000"/>
          <w:sz w:val="24"/>
          <w:szCs w:val="24"/>
        </w:rPr>
        <w:t>Elimínase el artículo 21 del decreto ley Nº 910, de 1975, que modifica los decretos leyes 619, 824, 825, 826, 827 y 830; otras disposiciones de orden tributario.</w:t>
      </w:r>
    </w:p>
    <w:p w14:paraId="1AA0FBC0" w14:textId="77777777" w:rsidR="00514566" w:rsidRDefault="00514566" w:rsidP="00761850">
      <w:pPr>
        <w:tabs>
          <w:tab w:val="left" w:pos="1134"/>
        </w:tabs>
        <w:rPr>
          <w:rFonts w:ascii="Arial" w:hAnsi="Arial" w:cs="Arial"/>
          <w:b/>
          <w:sz w:val="24"/>
          <w:szCs w:val="24"/>
        </w:rPr>
      </w:pPr>
    </w:p>
    <w:p w14:paraId="2CE6C5C0" w14:textId="77777777" w:rsidR="00514566" w:rsidRPr="007A51BC" w:rsidRDefault="00514566" w:rsidP="00A9043C">
      <w:pPr>
        <w:tabs>
          <w:tab w:val="left" w:pos="1134"/>
        </w:tabs>
        <w:jc w:val="center"/>
        <w:rPr>
          <w:rFonts w:ascii="Arial" w:hAnsi="Arial" w:cs="Arial"/>
          <w:b/>
          <w:sz w:val="24"/>
          <w:szCs w:val="24"/>
        </w:rPr>
      </w:pPr>
      <w:r w:rsidRPr="007A51BC">
        <w:rPr>
          <w:rFonts w:ascii="Arial" w:hAnsi="Arial" w:cs="Arial"/>
          <w:b/>
          <w:sz w:val="24"/>
          <w:szCs w:val="24"/>
        </w:rPr>
        <w:t>DISPOSICIONES TRANSITORIAS</w:t>
      </w:r>
    </w:p>
    <w:p w14:paraId="2C3D17CA" w14:textId="77777777" w:rsidR="00514566" w:rsidRDefault="00514566" w:rsidP="00774A76">
      <w:pPr>
        <w:jc w:val="both"/>
        <w:rPr>
          <w:rFonts w:ascii="Arial" w:hAnsi="Arial" w:cs="Arial"/>
          <w:b/>
          <w:sz w:val="24"/>
          <w:szCs w:val="24"/>
        </w:rPr>
      </w:pPr>
    </w:p>
    <w:p w14:paraId="3EC66D56" w14:textId="77777777" w:rsidR="00514566" w:rsidRPr="007A51BC" w:rsidRDefault="00514566" w:rsidP="00A9043C">
      <w:pPr>
        <w:ind w:firstLine="2070"/>
        <w:jc w:val="both"/>
        <w:rPr>
          <w:rFonts w:ascii="Arial" w:hAnsi="Arial" w:cs="Arial"/>
          <w:sz w:val="24"/>
          <w:szCs w:val="24"/>
        </w:rPr>
      </w:pPr>
      <w:r w:rsidRPr="007A51BC">
        <w:rPr>
          <w:rFonts w:ascii="Arial" w:hAnsi="Arial" w:cs="Arial"/>
          <w:b/>
          <w:sz w:val="24"/>
          <w:szCs w:val="24"/>
        </w:rPr>
        <w:t xml:space="preserve">Artículo primero.- </w:t>
      </w:r>
      <w:r w:rsidRPr="007A51BC">
        <w:rPr>
          <w:rFonts w:ascii="Arial" w:hAnsi="Arial" w:cs="Arial"/>
          <w:sz w:val="24"/>
          <w:szCs w:val="24"/>
        </w:rPr>
        <w:t>Sin perjuicio de lo dispuesto en los siguientes artículos transitorios, las disposiciones de esta ley entrarán en vigencia a partir del primer día del mes subsiguiente a la fecha de publicación de la presente ley en el Diario Oficial.</w:t>
      </w:r>
    </w:p>
    <w:p w14:paraId="5D5D449F" w14:textId="77777777" w:rsidR="00514566" w:rsidRPr="007A51BC" w:rsidRDefault="00514566" w:rsidP="00774A76">
      <w:pPr>
        <w:jc w:val="both"/>
        <w:rPr>
          <w:rFonts w:ascii="Arial" w:hAnsi="Arial" w:cs="Arial"/>
          <w:sz w:val="24"/>
          <w:szCs w:val="24"/>
        </w:rPr>
      </w:pPr>
    </w:p>
    <w:p w14:paraId="5E1E736F" w14:textId="77777777" w:rsidR="00514566" w:rsidRPr="007A51BC" w:rsidRDefault="00514566" w:rsidP="00A9043C">
      <w:pPr>
        <w:ind w:firstLine="2070"/>
        <w:jc w:val="both"/>
        <w:rPr>
          <w:rFonts w:ascii="Arial" w:hAnsi="Arial" w:cs="Arial"/>
          <w:sz w:val="24"/>
          <w:szCs w:val="24"/>
        </w:rPr>
      </w:pPr>
      <w:r w:rsidRPr="007A51BC">
        <w:rPr>
          <w:rFonts w:ascii="Arial" w:hAnsi="Arial" w:cs="Arial"/>
          <w:sz w:val="24"/>
          <w:szCs w:val="24"/>
        </w:rPr>
        <w:t xml:space="preserve">Con todo, las disposiciones contenidas en el artículo 2 de la presente ley entrarán en vigencia a contar del mes siguiente de la publicación de la misma.  </w:t>
      </w:r>
    </w:p>
    <w:p w14:paraId="513F43D6" w14:textId="77777777" w:rsidR="00514566" w:rsidRPr="007A51BC" w:rsidRDefault="00514566" w:rsidP="00774A76">
      <w:pPr>
        <w:jc w:val="both"/>
        <w:rPr>
          <w:rFonts w:ascii="Arial" w:hAnsi="Arial" w:cs="Arial"/>
          <w:b/>
          <w:sz w:val="24"/>
          <w:szCs w:val="24"/>
          <w:highlight w:val="yellow"/>
        </w:rPr>
      </w:pPr>
    </w:p>
    <w:p w14:paraId="031A52C5" w14:textId="77777777" w:rsidR="00514566" w:rsidRPr="007A51BC" w:rsidRDefault="00514566" w:rsidP="00A9043C">
      <w:pPr>
        <w:ind w:firstLine="2070"/>
        <w:jc w:val="both"/>
        <w:rPr>
          <w:rFonts w:ascii="Arial" w:hAnsi="Arial" w:cs="Arial"/>
          <w:sz w:val="24"/>
          <w:szCs w:val="24"/>
        </w:rPr>
      </w:pPr>
      <w:r w:rsidRPr="007A51BC">
        <w:rPr>
          <w:rFonts w:ascii="Arial" w:hAnsi="Arial" w:cs="Arial"/>
          <w:b/>
          <w:sz w:val="24"/>
          <w:szCs w:val="24"/>
        </w:rPr>
        <w:t>Artículo segundo</w:t>
      </w:r>
      <w:r w:rsidRPr="007A51BC">
        <w:rPr>
          <w:rFonts w:ascii="Arial" w:hAnsi="Arial" w:cs="Arial"/>
          <w:sz w:val="24"/>
          <w:szCs w:val="24"/>
        </w:rPr>
        <w:t>.- Los montos de la pensión básica solidaria de vejez y de la pensión máxima con aporte solidario que se devenguen a partir del mes siguiente de la publicación de esta ley serán de $</w:t>
      </w:r>
      <w:r>
        <w:rPr>
          <w:rFonts w:ascii="Arial" w:hAnsi="Arial" w:cs="Arial"/>
          <w:sz w:val="24"/>
          <w:szCs w:val="24"/>
        </w:rPr>
        <w:t xml:space="preserve"> 210.000</w:t>
      </w:r>
      <w:r w:rsidRPr="007A51BC">
        <w:rPr>
          <w:rFonts w:ascii="Arial" w:hAnsi="Arial" w:cs="Arial"/>
          <w:sz w:val="24"/>
          <w:szCs w:val="24"/>
        </w:rPr>
        <w:t xml:space="preserve"> y $</w:t>
      </w:r>
      <w:r>
        <w:rPr>
          <w:rFonts w:ascii="Arial" w:hAnsi="Arial" w:cs="Arial"/>
          <w:sz w:val="24"/>
          <w:szCs w:val="24"/>
        </w:rPr>
        <w:t xml:space="preserve"> </w:t>
      </w:r>
      <w:r w:rsidRPr="007A51BC">
        <w:rPr>
          <w:rFonts w:ascii="Arial" w:hAnsi="Arial" w:cs="Arial"/>
          <w:sz w:val="24"/>
          <w:szCs w:val="24"/>
        </w:rPr>
        <w:t xml:space="preserve">520.366, respectivamente. </w:t>
      </w:r>
    </w:p>
    <w:p w14:paraId="23E603DE" w14:textId="77777777" w:rsidR="00514566" w:rsidRPr="007A51BC" w:rsidRDefault="00514566" w:rsidP="00774A76">
      <w:pPr>
        <w:jc w:val="both"/>
        <w:rPr>
          <w:rFonts w:ascii="Arial" w:hAnsi="Arial" w:cs="Arial"/>
          <w:bCs/>
          <w:sz w:val="24"/>
          <w:szCs w:val="24"/>
        </w:rPr>
      </w:pPr>
    </w:p>
    <w:p w14:paraId="4A2F2D3F" w14:textId="77777777" w:rsidR="00514566" w:rsidRPr="007A51BC" w:rsidRDefault="00514566" w:rsidP="00A9043C">
      <w:pPr>
        <w:ind w:firstLine="2070"/>
        <w:jc w:val="both"/>
        <w:rPr>
          <w:rFonts w:ascii="Arial" w:hAnsi="Arial" w:cs="Arial"/>
          <w:bCs/>
          <w:sz w:val="24"/>
          <w:szCs w:val="24"/>
          <w:lang w:val="es-MX"/>
        </w:rPr>
      </w:pPr>
      <w:r w:rsidRPr="007A51BC">
        <w:rPr>
          <w:rFonts w:ascii="Arial" w:hAnsi="Arial" w:cs="Arial"/>
          <w:bCs/>
          <w:sz w:val="24"/>
          <w:szCs w:val="24"/>
          <w:lang w:val="es-MX"/>
        </w:rPr>
        <w:t>El reajuste establecido en el artículo 8 de la ley Nº 20.255, seguirá aplicándose conforme a lo establecido en dicha norma. Sin embargo, para el reajuste del año 2022 deberán seguirse las siguientes reglas especiales:</w:t>
      </w:r>
    </w:p>
    <w:p w14:paraId="0EE7B350" w14:textId="77777777" w:rsidR="00514566" w:rsidRPr="007A51BC" w:rsidRDefault="00514566" w:rsidP="00774A76">
      <w:pPr>
        <w:jc w:val="both"/>
        <w:rPr>
          <w:rFonts w:ascii="Arial" w:hAnsi="Arial" w:cs="Arial"/>
          <w:bCs/>
          <w:sz w:val="24"/>
          <w:szCs w:val="24"/>
        </w:rPr>
      </w:pPr>
    </w:p>
    <w:p w14:paraId="69D6CD57" w14:textId="77777777" w:rsidR="00514566" w:rsidRPr="007A51BC" w:rsidRDefault="00514566" w:rsidP="00A9043C">
      <w:pPr>
        <w:autoSpaceDE w:val="0"/>
        <w:autoSpaceDN w:val="0"/>
        <w:adjustRightInd w:val="0"/>
        <w:ind w:firstLine="2070"/>
        <w:jc w:val="both"/>
        <w:rPr>
          <w:rFonts w:ascii="Arial" w:hAnsi="Arial" w:cs="Arial"/>
          <w:sz w:val="24"/>
          <w:szCs w:val="24"/>
        </w:rPr>
      </w:pPr>
      <w:r w:rsidRPr="007A51BC">
        <w:rPr>
          <w:rFonts w:ascii="Arial" w:hAnsi="Arial" w:cs="Arial"/>
          <w:sz w:val="24"/>
          <w:szCs w:val="24"/>
        </w:rPr>
        <w:t>a) Para efectos del cálculo en la variación del Índice de Precios al Consumidor, se considerará como último reajuste concedido aquel efectuado en el año 2021, en virtud del artículo 8 antedicho.</w:t>
      </w:r>
    </w:p>
    <w:p w14:paraId="7090752B" w14:textId="77777777" w:rsidR="00514566" w:rsidRPr="007A51BC" w:rsidRDefault="00514566" w:rsidP="00774A76">
      <w:pPr>
        <w:autoSpaceDE w:val="0"/>
        <w:autoSpaceDN w:val="0"/>
        <w:adjustRightInd w:val="0"/>
        <w:jc w:val="both"/>
        <w:rPr>
          <w:rFonts w:ascii="Arial" w:hAnsi="Arial" w:cs="Arial"/>
          <w:sz w:val="24"/>
          <w:szCs w:val="24"/>
        </w:rPr>
      </w:pPr>
    </w:p>
    <w:p w14:paraId="70EBE868" w14:textId="77777777" w:rsidR="00514566" w:rsidRPr="007A51BC" w:rsidRDefault="00514566" w:rsidP="00A9043C">
      <w:pPr>
        <w:autoSpaceDE w:val="0"/>
        <w:autoSpaceDN w:val="0"/>
        <w:adjustRightInd w:val="0"/>
        <w:ind w:firstLine="2070"/>
        <w:jc w:val="both"/>
        <w:rPr>
          <w:rFonts w:ascii="Arial" w:hAnsi="Arial" w:cs="Arial"/>
          <w:sz w:val="24"/>
          <w:szCs w:val="24"/>
        </w:rPr>
      </w:pPr>
      <w:r w:rsidRPr="007A51BC">
        <w:rPr>
          <w:rFonts w:ascii="Arial" w:hAnsi="Arial" w:cs="Arial"/>
          <w:sz w:val="24"/>
          <w:szCs w:val="24"/>
        </w:rPr>
        <w:t>b) Obtenido el porcentaje de reajuste correspondiente, éste se aplicará sobre los montos de la pensión básica solidaria de vejez y de la pensión máxima con aporte solidario, señalados en el inciso primero de esta disposición.</w:t>
      </w:r>
    </w:p>
    <w:p w14:paraId="253FCC4D" w14:textId="77777777" w:rsidR="00514566" w:rsidRPr="00774A76" w:rsidRDefault="00514566" w:rsidP="00774A76">
      <w:pPr>
        <w:autoSpaceDE w:val="0"/>
        <w:autoSpaceDN w:val="0"/>
        <w:adjustRightInd w:val="0"/>
        <w:jc w:val="both"/>
        <w:rPr>
          <w:rFonts w:ascii="Arial" w:hAnsi="Arial" w:cs="Arial"/>
          <w:b/>
          <w:color w:val="000000"/>
          <w:sz w:val="24"/>
          <w:szCs w:val="24"/>
        </w:rPr>
      </w:pPr>
    </w:p>
    <w:p w14:paraId="1B8D7CD1" w14:textId="77777777" w:rsidR="00514566" w:rsidRPr="007A51BC" w:rsidRDefault="00514566" w:rsidP="00A9043C">
      <w:pPr>
        <w:ind w:firstLine="2070"/>
        <w:jc w:val="both"/>
        <w:rPr>
          <w:rFonts w:ascii="Arial" w:hAnsi="Arial" w:cs="Arial"/>
          <w:sz w:val="24"/>
          <w:szCs w:val="24"/>
        </w:rPr>
      </w:pPr>
      <w:r w:rsidRPr="007A51BC">
        <w:rPr>
          <w:rFonts w:ascii="Arial" w:hAnsi="Arial" w:cs="Arial"/>
          <w:b/>
          <w:sz w:val="24"/>
          <w:szCs w:val="24"/>
        </w:rPr>
        <w:t xml:space="preserve">Artículo tercero.- </w:t>
      </w:r>
      <w:r w:rsidRPr="007A51BC">
        <w:rPr>
          <w:rFonts w:ascii="Arial" w:hAnsi="Arial" w:cs="Arial"/>
          <w:sz w:val="24"/>
          <w:szCs w:val="24"/>
        </w:rPr>
        <w:t>A partir de la entrada en vigencia de la presente ley y hasta el 31 de diciembre de 2023, se entenderá que quienes estén en goce de la exención de salud establecida en la ley N° 20.531, cumplen con el requisito establecido en la letra b) del artículo 3° de la ley N° 20.255. Con todo, deberán presentar la correspondiente solicitud en el Instituto de Previsión Social, de acuerdo al artículo 6º de la ley Nº 20.255 y cumplir los demás requisitos exigidos por la mencionada ley.</w:t>
      </w:r>
    </w:p>
    <w:p w14:paraId="2079EB90" w14:textId="77777777" w:rsidR="00514566" w:rsidRPr="007A51BC" w:rsidRDefault="00514566" w:rsidP="00A9043C">
      <w:pPr>
        <w:ind w:firstLine="2070"/>
        <w:jc w:val="both"/>
        <w:rPr>
          <w:rFonts w:ascii="Arial" w:hAnsi="Arial" w:cs="Arial"/>
          <w:sz w:val="24"/>
          <w:szCs w:val="24"/>
        </w:rPr>
      </w:pPr>
      <w:r w:rsidRPr="007A51BC">
        <w:rPr>
          <w:rFonts w:ascii="Arial" w:hAnsi="Arial" w:cs="Arial"/>
          <w:b/>
          <w:sz w:val="24"/>
          <w:szCs w:val="24"/>
        </w:rPr>
        <w:t>Artículo cuarto</w:t>
      </w:r>
      <w:r w:rsidRPr="007A51BC">
        <w:rPr>
          <w:rFonts w:ascii="Arial" w:hAnsi="Arial" w:cs="Arial"/>
          <w:sz w:val="24"/>
          <w:szCs w:val="24"/>
        </w:rPr>
        <w:t xml:space="preserve">.- Las modificaciones que esta ley introduce a los artículos 10 y 21 de la ley N° 20.255, no regirán respecto de los retiros de </w:t>
      </w:r>
      <w:r w:rsidRPr="007A51BC">
        <w:rPr>
          <w:rFonts w:ascii="Arial" w:hAnsi="Arial" w:cs="Arial"/>
          <w:sz w:val="24"/>
          <w:szCs w:val="24"/>
        </w:rPr>
        <w:lastRenderedPageBreak/>
        <w:t>Excedente de Libre Disposición efectuados con anterioridad a la fecha de entrada en vigencia de la presente ley.</w:t>
      </w:r>
    </w:p>
    <w:p w14:paraId="004EB28E" w14:textId="77777777" w:rsidR="00514566" w:rsidRPr="007A51BC" w:rsidRDefault="00514566" w:rsidP="00774A76">
      <w:pPr>
        <w:jc w:val="both"/>
        <w:rPr>
          <w:rFonts w:ascii="Arial" w:hAnsi="Arial" w:cs="Arial"/>
          <w:sz w:val="24"/>
          <w:szCs w:val="24"/>
        </w:rPr>
      </w:pPr>
    </w:p>
    <w:p w14:paraId="6624B0C0" w14:textId="77777777" w:rsidR="00514566" w:rsidRPr="007A51BC" w:rsidRDefault="00514566" w:rsidP="00A9043C">
      <w:pPr>
        <w:ind w:firstLine="2070"/>
        <w:jc w:val="both"/>
        <w:rPr>
          <w:rFonts w:ascii="Arial" w:hAnsi="Arial" w:cs="Arial"/>
          <w:sz w:val="24"/>
          <w:szCs w:val="24"/>
          <w:lang w:val="es-MX"/>
        </w:rPr>
      </w:pPr>
      <w:r w:rsidRPr="007A51BC">
        <w:rPr>
          <w:rFonts w:ascii="Arial" w:hAnsi="Arial" w:cs="Arial"/>
          <w:b/>
          <w:bCs/>
          <w:sz w:val="24"/>
          <w:szCs w:val="24"/>
          <w:lang w:val="es-MX"/>
        </w:rPr>
        <w:t>Artículo quinto.</w:t>
      </w:r>
      <w:r w:rsidRPr="007A51BC">
        <w:rPr>
          <w:rFonts w:ascii="Arial" w:hAnsi="Arial" w:cs="Arial"/>
          <w:sz w:val="24"/>
          <w:szCs w:val="24"/>
          <w:lang w:val="es-MX"/>
        </w:rPr>
        <w:t>- El entero de la cotización del Seguro de Invalidez y Sobrevivencia a que se refiere el artículo 25 ter de la ley N° 19.728, reemplazado por el artículo 3° de la presente ley, entrará a regir respecto de las prestaciones por cesantía que se originen a contar del inicio de vigencia del siguiente contrato de licitación del Seguro de Invalidez y Sobrevivencia, posterior a la vigencia de esta ley de acuerdo al artículo primero transitorio. Por su parte, la modificación que extiende la cobertura de dicho Seguro, incluida en el artículo 4° de la presente ley, que modifica el artículo 54 del decreto ley N° 3.500, de 1980, comenzará a regir una vez que se haya cotizado para el Seguro de Invalidez y Sobrevivencia en relación a las prestaciones por cesantía a que se refiere la ley N° 19.728.</w:t>
      </w:r>
    </w:p>
    <w:p w14:paraId="289D9450" w14:textId="77777777" w:rsidR="00514566" w:rsidRPr="007A51BC" w:rsidRDefault="00514566" w:rsidP="00774A76">
      <w:pPr>
        <w:jc w:val="both"/>
        <w:rPr>
          <w:rFonts w:ascii="Arial" w:hAnsi="Arial" w:cs="Arial"/>
          <w:sz w:val="24"/>
          <w:szCs w:val="24"/>
          <w:lang w:val="es-MX"/>
        </w:rPr>
      </w:pPr>
    </w:p>
    <w:p w14:paraId="404F8BC4" w14:textId="77777777" w:rsidR="00514566" w:rsidRPr="007A51BC" w:rsidRDefault="00514566" w:rsidP="003D1E95">
      <w:pPr>
        <w:ind w:firstLine="2070"/>
        <w:jc w:val="both"/>
        <w:rPr>
          <w:rFonts w:ascii="Arial" w:hAnsi="Arial" w:cs="Arial"/>
          <w:bCs/>
          <w:sz w:val="24"/>
          <w:szCs w:val="24"/>
          <w:lang w:val="es-MX"/>
        </w:rPr>
      </w:pPr>
      <w:r w:rsidRPr="007A51BC">
        <w:rPr>
          <w:rFonts w:ascii="Arial" w:hAnsi="Arial" w:cs="Arial"/>
          <w:b/>
          <w:sz w:val="24"/>
          <w:szCs w:val="24"/>
          <w:lang w:val="es-MX"/>
        </w:rPr>
        <w:t xml:space="preserve">Artículo </w:t>
      </w:r>
      <w:r w:rsidRPr="007A51BC">
        <w:rPr>
          <w:rFonts w:ascii="Arial" w:hAnsi="Arial" w:cs="Arial"/>
          <w:b/>
          <w:bCs/>
          <w:sz w:val="24"/>
          <w:szCs w:val="24"/>
        </w:rPr>
        <w:t>s</w:t>
      </w:r>
      <w:r>
        <w:rPr>
          <w:rFonts w:ascii="Arial" w:hAnsi="Arial" w:cs="Arial"/>
          <w:b/>
          <w:bCs/>
          <w:sz w:val="24"/>
          <w:szCs w:val="24"/>
        </w:rPr>
        <w:t>exto</w:t>
      </w:r>
      <w:r w:rsidRPr="007A51BC">
        <w:rPr>
          <w:rFonts w:ascii="Arial" w:hAnsi="Arial" w:cs="Arial"/>
          <w:b/>
          <w:bCs/>
          <w:sz w:val="24"/>
          <w:szCs w:val="24"/>
        </w:rPr>
        <w:t xml:space="preserve">.- </w:t>
      </w:r>
      <w:r w:rsidRPr="007A51BC">
        <w:rPr>
          <w:rFonts w:ascii="Arial" w:hAnsi="Arial" w:cs="Arial"/>
          <w:bCs/>
          <w:sz w:val="24"/>
          <w:szCs w:val="24"/>
          <w:lang w:val="es-MX"/>
        </w:rPr>
        <w:t>La disposición de la presente ley contenida en el artículo 5, entrará en vigencia a contar del 1 de enero del año 2023, respecto de los ingresos del ejercicio comercial 2022.</w:t>
      </w:r>
    </w:p>
    <w:p w14:paraId="46B1BBB7" w14:textId="77777777" w:rsidR="00514566" w:rsidRPr="007A51BC" w:rsidRDefault="00514566" w:rsidP="00774A76">
      <w:pPr>
        <w:jc w:val="both"/>
        <w:rPr>
          <w:rFonts w:ascii="Arial" w:hAnsi="Arial" w:cs="Arial"/>
          <w:bCs/>
          <w:sz w:val="24"/>
          <w:szCs w:val="24"/>
          <w:lang w:val="es-MX"/>
        </w:rPr>
      </w:pPr>
    </w:p>
    <w:p w14:paraId="2B7B2955" w14:textId="77777777" w:rsidR="00514566" w:rsidRPr="007A51BC" w:rsidRDefault="00514566" w:rsidP="00A9043C">
      <w:pPr>
        <w:ind w:firstLine="2070"/>
        <w:jc w:val="both"/>
        <w:rPr>
          <w:rFonts w:ascii="Arial" w:hAnsi="Arial" w:cs="Arial"/>
          <w:bCs/>
          <w:sz w:val="24"/>
          <w:szCs w:val="24"/>
          <w:lang w:val="es-MX"/>
        </w:rPr>
      </w:pPr>
      <w:r w:rsidRPr="007A51BC">
        <w:rPr>
          <w:rFonts w:ascii="Arial" w:hAnsi="Arial" w:cs="Arial"/>
          <w:b/>
          <w:bCs/>
          <w:sz w:val="24"/>
          <w:szCs w:val="24"/>
        </w:rPr>
        <w:t xml:space="preserve">Artículo </w:t>
      </w:r>
      <w:r>
        <w:rPr>
          <w:rFonts w:ascii="Arial" w:hAnsi="Arial" w:cs="Arial"/>
          <w:b/>
          <w:bCs/>
          <w:sz w:val="24"/>
          <w:szCs w:val="24"/>
        </w:rPr>
        <w:t>séptimo</w:t>
      </w:r>
      <w:r w:rsidRPr="007A51BC">
        <w:rPr>
          <w:rFonts w:ascii="Arial" w:hAnsi="Arial" w:cs="Arial"/>
          <w:b/>
          <w:bCs/>
          <w:sz w:val="24"/>
          <w:szCs w:val="24"/>
        </w:rPr>
        <w:t>.-</w:t>
      </w:r>
      <w:r w:rsidRPr="007A51BC">
        <w:rPr>
          <w:rFonts w:ascii="Arial" w:hAnsi="Arial" w:cs="Arial"/>
          <w:b/>
          <w:sz w:val="24"/>
          <w:szCs w:val="24"/>
          <w:lang w:val="es-MX"/>
        </w:rPr>
        <w:t xml:space="preserve"> </w:t>
      </w:r>
      <w:r w:rsidRPr="007A51BC">
        <w:rPr>
          <w:rFonts w:ascii="Arial" w:hAnsi="Arial" w:cs="Arial"/>
          <w:bCs/>
          <w:sz w:val="24"/>
          <w:szCs w:val="24"/>
          <w:lang w:val="es-MX"/>
        </w:rPr>
        <w:t>Las disposiciones establecidas en el artículo 6 de la presente ley, entrarán en vigencia transcurridos seis meses contados desde el primer día del mes siguiente de la publicación de esta ley en el Diario Oficial, y por lo tanto, aplicarán a las enajenaciones efectuadas a partir de esa fecha.</w:t>
      </w:r>
    </w:p>
    <w:p w14:paraId="2EED7128" w14:textId="77777777" w:rsidR="00514566" w:rsidRPr="007A51BC" w:rsidRDefault="00514566" w:rsidP="00774A76">
      <w:pPr>
        <w:jc w:val="both"/>
        <w:rPr>
          <w:rFonts w:ascii="Arial" w:hAnsi="Arial" w:cs="Arial"/>
          <w:bCs/>
          <w:sz w:val="24"/>
          <w:szCs w:val="24"/>
          <w:lang w:val="es-MX"/>
        </w:rPr>
      </w:pPr>
    </w:p>
    <w:p w14:paraId="661AC5C0" w14:textId="77777777" w:rsidR="00514566" w:rsidRPr="007A51BC" w:rsidRDefault="00514566" w:rsidP="00A9043C">
      <w:pPr>
        <w:ind w:firstLine="2070"/>
        <w:jc w:val="both"/>
        <w:rPr>
          <w:rFonts w:ascii="Arial" w:hAnsi="Arial" w:cs="Arial"/>
          <w:b/>
          <w:sz w:val="24"/>
          <w:szCs w:val="24"/>
          <w:lang w:val="es-MX"/>
        </w:rPr>
      </w:pPr>
      <w:r w:rsidRPr="007A51BC">
        <w:rPr>
          <w:rFonts w:ascii="Arial" w:hAnsi="Arial" w:cs="Arial"/>
          <w:b/>
          <w:sz w:val="24"/>
          <w:szCs w:val="24"/>
          <w:lang w:val="es-MX"/>
        </w:rPr>
        <w:t xml:space="preserve">Artículo </w:t>
      </w:r>
      <w:r>
        <w:rPr>
          <w:rFonts w:ascii="Arial" w:hAnsi="Arial" w:cs="Arial"/>
          <w:b/>
          <w:sz w:val="24"/>
          <w:szCs w:val="24"/>
          <w:lang w:val="es-MX"/>
        </w:rPr>
        <w:t>octavo</w:t>
      </w:r>
      <w:r w:rsidRPr="007A51BC">
        <w:rPr>
          <w:rFonts w:ascii="Arial" w:hAnsi="Arial" w:cs="Arial"/>
          <w:b/>
          <w:sz w:val="24"/>
          <w:szCs w:val="24"/>
          <w:lang w:val="es-MX"/>
        </w:rPr>
        <w:t xml:space="preserve">.- </w:t>
      </w:r>
      <w:r w:rsidRPr="007A51BC">
        <w:rPr>
          <w:rFonts w:ascii="Arial" w:hAnsi="Arial" w:cs="Arial"/>
          <w:bCs/>
          <w:sz w:val="24"/>
          <w:szCs w:val="24"/>
          <w:lang w:val="es-MX"/>
        </w:rPr>
        <w:t>Tratándose de la enajenación de los valores indicados en el artículo 107 de la Ley sobre Impuesto a la Renta adquiridos con anterioridad a la entrada en vigencia del artículo 6 de la presente ley, para efectos de determinar el mayor valor afecto al impuesto</w:t>
      </w:r>
      <w:r>
        <w:rPr>
          <w:rFonts w:ascii="Arial" w:hAnsi="Arial" w:cs="Arial"/>
          <w:bCs/>
          <w:sz w:val="24"/>
          <w:szCs w:val="24"/>
          <w:lang w:val="es-MX"/>
        </w:rPr>
        <w:t xml:space="preserve">, </w:t>
      </w:r>
      <w:r w:rsidRPr="007A51BC">
        <w:rPr>
          <w:rFonts w:ascii="Arial" w:hAnsi="Arial" w:cs="Arial"/>
          <w:bCs/>
          <w:sz w:val="24"/>
          <w:szCs w:val="24"/>
          <w:lang w:val="es-MX"/>
        </w:rPr>
        <w:t>los contribuyentes podrán considerar como valor de adquisición y/o aporte, además de las alternativas establecidas en el numeral 7) del referido artículo 107, vigente según la disposición transitoria precedente, el precio de cierre oficial del valor respectivo al 31 de diciembre del año 2021. El precio de cierre se determinará conforme a las instrucciones que para estos efectos imparta la Comisión para el Mercado Financiero.</w:t>
      </w:r>
    </w:p>
    <w:p w14:paraId="2C2135C3" w14:textId="77777777" w:rsidR="00514566" w:rsidRPr="007A51BC" w:rsidRDefault="00514566" w:rsidP="00774A76">
      <w:pPr>
        <w:jc w:val="both"/>
        <w:rPr>
          <w:rFonts w:ascii="Arial" w:hAnsi="Arial" w:cs="Arial"/>
          <w:b/>
          <w:sz w:val="24"/>
          <w:szCs w:val="24"/>
          <w:lang w:val="es-MX"/>
        </w:rPr>
      </w:pPr>
    </w:p>
    <w:p w14:paraId="1118399B" w14:textId="77777777" w:rsidR="00514566" w:rsidRPr="007A51BC" w:rsidRDefault="00514566" w:rsidP="00A9043C">
      <w:pPr>
        <w:ind w:firstLine="2070"/>
        <w:jc w:val="both"/>
        <w:rPr>
          <w:rFonts w:ascii="Arial" w:hAnsi="Arial" w:cs="Arial"/>
          <w:b/>
          <w:sz w:val="24"/>
          <w:szCs w:val="24"/>
          <w:lang w:val="es-MX"/>
        </w:rPr>
      </w:pPr>
      <w:r w:rsidRPr="007A51BC">
        <w:rPr>
          <w:rFonts w:ascii="Arial" w:hAnsi="Arial" w:cs="Arial"/>
          <w:b/>
          <w:sz w:val="24"/>
          <w:szCs w:val="24"/>
          <w:lang w:val="es-MX"/>
        </w:rPr>
        <w:t xml:space="preserve">Artículo </w:t>
      </w:r>
      <w:r>
        <w:rPr>
          <w:rFonts w:ascii="Arial" w:hAnsi="Arial" w:cs="Arial"/>
          <w:b/>
          <w:sz w:val="24"/>
          <w:szCs w:val="24"/>
          <w:lang w:val="es-MX"/>
        </w:rPr>
        <w:t>noveno</w:t>
      </w:r>
      <w:r w:rsidRPr="007A51BC">
        <w:rPr>
          <w:rFonts w:ascii="Arial" w:hAnsi="Arial" w:cs="Arial"/>
          <w:b/>
          <w:sz w:val="24"/>
          <w:szCs w:val="24"/>
          <w:lang w:val="es-MX"/>
        </w:rPr>
        <w:t xml:space="preserve">.- </w:t>
      </w:r>
      <w:r w:rsidRPr="007A51BC">
        <w:rPr>
          <w:rFonts w:ascii="Arial" w:hAnsi="Arial" w:cs="Arial"/>
          <w:bCs/>
          <w:sz w:val="24"/>
          <w:szCs w:val="24"/>
          <w:lang w:val="es-MX"/>
        </w:rPr>
        <w:t>La disposición contenida en el artículo 8 de la presente ley, aplicará a los beneficios obtenidos en virtud de contratos de seguros de vida que hayan sido celebrados a partir de la fecha de publicación de esta ley en el Diario Oficial.</w:t>
      </w:r>
    </w:p>
    <w:p w14:paraId="6966B8E3" w14:textId="77777777" w:rsidR="00514566" w:rsidRPr="007A51BC" w:rsidRDefault="00514566" w:rsidP="00774A76">
      <w:pPr>
        <w:jc w:val="both"/>
        <w:rPr>
          <w:rFonts w:ascii="Arial" w:hAnsi="Arial" w:cs="Arial"/>
          <w:b/>
          <w:sz w:val="24"/>
          <w:szCs w:val="24"/>
          <w:lang w:val="es-MX"/>
        </w:rPr>
      </w:pPr>
    </w:p>
    <w:p w14:paraId="24CFC48B" w14:textId="77777777" w:rsidR="00514566" w:rsidRPr="007A51BC" w:rsidRDefault="00514566" w:rsidP="004964AD">
      <w:pPr>
        <w:ind w:firstLine="2070"/>
        <w:jc w:val="both"/>
        <w:rPr>
          <w:rFonts w:ascii="Arial" w:hAnsi="Arial" w:cs="Arial"/>
          <w:bCs/>
          <w:sz w:val="24"/>
          <w:szCs w:val="24"/>
          <w:lang w:val="es-MX"/>
        </w:rPr>
      </w:pPr>
      <w:r w:rsidRPr="007A51BC">
        <w:rPr>
          <w:rFonts w:ascii="Arial" w:hAnsi="Arial" w:cs="Arial"/>
          <w:b/>
          <w:sz w:val="24"/>
          <w:szCs w:val="24"/>
          <w:lang w:val="es-MX"/>
        </w:rPr>
        <w:t xml:space="preserve">Artículo décimo.- </w:t>
      </w:r>
      <w:r w:rsidRPr="007A51BC">
        <w:rPr>
          <w:rFonts w:ascii="Arial" w:hAnsi="Arial" w:cs="Arial"/>
          <w:bCs/>
          <w:sz w:val="24"/>
          <w:szCs w:val="24"/>
          <w:lang w:val="es-MX"/>
        </w:rPr>
        <w:t xml:space="preserve">Las disposiciones contenidas en el artículo 7 número 4 y en el artículo 11 de la presente ley, entrarán en vigencia respecto de la venta de bienes corporales inmuebles para habitación y para los contratos generales de construcción de dichos inmuebles que no sean por administración, realizadas y celebrados, respectivamente, a contar del 1º de enero del año 2024. </w:t>
      </w:r>
    </w:p>
    <w:p w14:paraId="51B3C76F" w14:textId="77777777" w:rsidR="00514566" w:rsidRPr="007A51BC" w:rsidRDefault="00514566" w:rsidP="004964AD">
      <w:pPr>
        <w:jc w:val="both"/>
        <w:rPr>
          <w:rFonts w:ascii="Arial" w:hAnsi="Arial" w:cs="Arial"/>
          <w:b/>
          <w:sz w:val="24"/>
          <w:szCs w:val="24"/>
          <w:lang w:val="es-MX"/>
        </w:rPr>
      </w:pPr>
    </w:p>
    <w:p w14:paraId="78F6DD57" w14:textId="77777777" w:rsidR="00514566" w:rsidRPr="007A51BC" w:rsidRDefault="00514566" w:rsidP="004964AD">
      <w:pPr>
        <w:ind w:firstLine="2070"/>
        <w:jc w:val="both"/>
        <w:rPr>
          <w:rFonts w:ascii="Arial" w:hAnsi="Arial" w:cs="Arial"/>
          <w:bCs/>
          <w:sz w:val="24"/>
          <w:szCs w:val="24"/>
          <w:lang w:val="es-MX"/>
        </w:rPr>
      </w:pPr>
      <w:r w:rsidRPr="007A51BC">
        <w:rPr>
          <w:rFonts w:ascii="Arial" w:hAnsi="Arial" w:cs="Arial"/>
          <w:bCs/>
          <w:sz w:val="24"/>
          <w:szCs w:val="24"/>
          <w:lang w:val="es-MX"/>
        </w:rPr>
        <w:t xml:space="preserve">Los contribuyentes que hayan realizado las ventas y celebrado los contratos antes referidos con anterioridad al 1° de enero del año 2022, si han obtenido el respectivo permiso municipal de edificación con anterioridad a dicha fecha y siempre que al 31 de diciembre del año 2022 las </w:t>
      </w:r>
      <w:r w:rsidRPr="007A51BC">
        <w:rPr>
          <w:rFonts w:ascii="Arial" w:hAnsi="Arial" w:cs="Arial"/>
          <w:bCs/>
          <w:sz w:val="24"/>
          <w:szCs w:val="24"/>
          <w:lang w:val="es-MX"/>
        </w:rPr>
        <w:lastRenderedPageBreak/>
        <w:t>obras ya se hayan iniciado, mantendrán el beneficio de deducir un 0,65 del débito del Impuesto al Valor Agregado respecto de las ventas y contratos generales de construcción de dichas obras, conforme a lo dispuesto en el artículo 21 del decreto ley N° 910, de 1975, vigente a la fecha de publicación de esta ley en el Diario Oficial. La obra se entenderá iniciada una vez realizados los trazados y comenzadas las excavaciones contempladas en los planos del proyecto, conforme lo señalado en el artículo 1.4.17 de la Ordenanza General de la Ley General de Urbanismo y Construcciones. El Servicio de Impuestos Internos determinará la forma de verificar el inicio de la obra mediante resolución.</w:t>
      </w:r>
    </w:p>
    <w:p w14:paraId="319641A7" w14:textId="77777777" w:rsidR="00514566" w:rsidRPr="007A51BC" w:rsidRDefault="00514566" w:rsidP="004964AD">
      <w:pPr>
        <w:jc w:val="both"/>
        <w:rPr>
          <w:rFonts w:ascii="Arial" w:hAnsi="Arial" w:cs="Arial"/>
          <w:bCs/>
          <w:sz w:val="24"/>
          <w:szCs w:val="24"/>
          <w:lang w:val="es-MX"/>
        </w:rPr>
      </w:pPr>
    </w:p>
    <w:p w14:paraId="6C615EA2" w14:textId="77777777" w:rsidR="00514566" w:rsidRPr="007A51BC" w:rsidRDefault="00514566" w:rsidP="004964AD">
      <w:pPr>
        <w:ind w:firstLine="2070"/>
        <w:jc w:val="both"/>
        <w:rPr>
          <w:rFonts w:ascii="Arial" w:hAnsi="Arial" w:cs="Arial"/>
          <w:bCs/>
          <w:sz w:val="24"/>
          <w:szCs w:val="24"/>
          <w:lang w:val="es-MX"/>
        </w:rPr>
      </w:pPr>
      <w:r w:rsidRPr="007A51BC">
        <w:rPr>
          <w:rFonts w:ascii="Arial" w:hAnsi="Arial" w:cs="Arial"/>
          <w:bCs/>
          <w:sz w:val="24"/>
          <w:szCs w:val="24"/>
          <w:lang w:val="es-MX"/>
        </w:rPr>
        <w:t>Tanto el remanente y el saldo que señala el inciso primero del artículo 21 del decreto ley Nº 910, de 1975, como el crédito fiscal que señala el artículo 23 N°6 del decreto ley N° 825, de 1974, que se hayan generado antes del 1° de enero del año 2024, no se verán afectados con la entrada en vigencia de esta ley.</w:t>
      </w:r>
    </w:p>
    <w:p w14:paraId="6E786B2E" w14:textId="77777777" w:rsidR="00514566" w:rsidRPr="007A51BC" w:rsidRDefault="00514566" w:rsidP="00A9043C">
      <w:pPr>
        <w:ind w:firstLine="2070"/>
        <w:jc w:val="both"/>
        <w:rPr>
          <w:rFonts w:ascii="Arial" w:hAnsi="Arial" w:cs="Arial"/>
          <w:b/>
          <w:sz w:val="24"/>
          <w:szCs w:val="24"/>
          <w:lang w:val="es-MX"/>
        </w:rPr>
      </w:pPr>
    </w:p>
    <w:p w14:paraId="1CB4A725" w14:textId="77777777" w:rsidR="00514566" w:rsidRPr="007A51BC" w:rsidRDefault="00514566" w:rsidP="00774A76">
      <w:pPr>
        <w:jc w:val="both"/>
        <w:rPr>
          <w:rFonts w:ascii="Arial" w:hAnsi="Arial" w:cs="Arial"/>
          <w:b/>
          <w:sz w:val="24"/>
          <w:szCs w:val="24"/>
          <w:lang w:val="es-MX"/>
        </w:rPr>
      </w:pPr>
    </w:p>
    <w:p w14:paraId="597CEB6A" w14:textId="77777777" w:rsidR="00514566" w:rsidRPr="007A51BC" w:rsidRDefault="00514566" w:rsidP="004964AD">
      <w:pPr>
        <w:ind w:firstLine="2070"/>
        <w:jc w:val="both"/>
        <w:rPr>
          <w:rFonts w:ascii="Arial" w:hAnsi="Arial" w:cs="Arial"/>
          <w:bCs/>
          <w:sz w:val="24"/>
          <w:szCs w:val="24"/>
          <w:lang w:val="es-MX"/>
        </w:rPr>
      </w:pPr>
      <w:r w:rsidRPr="007A51BC">
        <w:rPr>
          <w:rFonts w:ascii="Arial" w:hAnsi="Arial" w:cs="Arial"/>
          <w:b/>
          <w:sz w:val="24"/>
          <w:szCs w:val="24"/>
          <w:lang w:val="es-MX"/>
        </w:rPr>
        <w:t xml:space="preserve">Artículo décimo </w:t>
      </w:r>
      <w:r>
        <w:rPr>
          <w:rFonts w:ascii="Arial" w:hAnsi="Arial" w:cs="Arial"/>
          <w:b/>
          <w:sz w:val="24"/>
          <w:szCs w:val="24"/>
          <w:lang w:val="es-MX"/>
        </w:rPr>
        <w:t>primero</w:t>
      </w:r>
      <w:r w:rsidRPr="007A51BC">
        <w:rPr>
          <w:rFonts w:ascii="Arial" w:hAnsi="Arial" w:cs="Arial"/>
          <w:b/>
          <w:sz w:val="24"/>
          <w:szCs w:val="24"/>
          <w:lang w:val="es-MX"/>
        </w:rPr>
        <w:t xml:space="preserve">.- </w:t>
      </w:r>
      <w:r w:rsidRPr="007A51BC">
        <w:rPr>
          <w:rFonts w:ascii="Arial" w:hAnsi="Arial" w:cs="Arial"/>
          <w:bCs/>
          <w:sz w:val="24"/>
          <w:szCs w:val="24"/>
          <w:lang w:val="es-MX"/>
        </w:rPr>
        <w:t xml:space="preserve">El monto que las empresas constructoras tendrán derecho a deducir de sus pagos provisionales obligatorios de la Ley sobre Impuesto a la Renta, conforme a lo señalado en el artículo 21 del decreto ley N° 910, de 1975, será de un 0,325 del débito del Impuesto al Valor Agregado que deban determinar en la venta de bienes corporales inmuebles para habitación por ellas construidos y en los contratos generales de construcción de dichos inmuebles que no sean por administración, realizadas y celebrados, respectivamente, a contar del 1º de enero del año 2022, siempre que hayan obtenido el respectivo permiso municipal de edificación y las obras se hayan iniciado antes del 1° de enero del año 2024. La obra se entenderá iniciada conforme se establece en el inciso segundo del artículo transitorio anterior. </w:t>
      </w:r>
    </w:p>
    <w:p w14:paraId="28602B75" w14:textId="77777777" w:rsidR="00514566" w:rsidRPr="007A51BC" w:rsidRDefault="00514566" w:rsidP="004964AD">
      <w:pPr>
        <w:jc w:val="both"/>
        <w:rPr>
          <w:rFonts w:ascii="Arial" w:hAnsi="Arial" w:cs="Arial"/>
          <w:bCs/>
          <w:sz w:val="24"/>
          <w:szCs w:val="24"/>
          <w:lang w:val="es-MX"/>
        </w:rPr>
      </w:pPr>
    </w:p>
    <w:p w14:paraId="0C6FFB34" w14:textId="77777777" w:rsidR="00514566" w:rsidRPr="007A51BC" w:rsidRDefault="00514566" w:rsidP="004964AD">
      <w:pPr>
        <w:ind w:firstLine="2070"/>
        <w:jc w:val="both"/>
        <w:rPr>
          <w:rFonts w:ascii="Arial" w:hAnsi="Arial" w:cs="Arial"/>
          <w:bCs/>
          <w:sz w:val="24"/>
          <w:szCs w:val="24"/>
        </w:rPr>
      </w:pPr>
      <w:r w:rsidRPr="007A51BC">
        <w:rPr>
          <w:rFonts w:ascii="Arial" w:hAnsi="Arial" w:cs="Arial"/>
          <w:bCs/>
          <w:sz w:val="24"/>
          <w:szCs w:val="24"/>
          <w:lang w:val="es-MX"/>
        </w:rPr>
        <w:t>Asimismo, el beneficio de las empresas constructoras por las ventas de viviendas que se encuentren exentas de Impuesto al Valor Agregado, por efectuarse a beneficiarios de un subsidio habitacional otorgado por el Ministerio de Vivienda y Urbanismo, conforme lo dispuesto en la primera parte del artículo 12, letra F, del decreto ley Nº 825, de 1974, durante el periodo señalado será equivalente a un 0,06175 del valor de la venta.</w:t>
      </w:r>
    </w:p>
    <w:p w14:paraId="3F04A93F" w14:textId="77777777" w:rsidR="00514566" w:rsidRPr="007A51BC" w:rsidRDefault="00514566" w:rsidP="00761850">
      <w:pPr>
        <w:jc w:val="both"/>
        <w:rPr>
          <w:rFonts w:ascii="Arial" w:hAnsi="Arial" w:cs="Arial"/>
          <w:b/>
          <w:sz w:val="24"/>
          <w:szCs w:val="24"/>
          <w:lang w:val="es-MX"/>
        </w:rPr>
      </w:pPr>
    </w:p>
    <w:p w14:paraId="30DDA7EF" w14:textId="77777777" w:rsidR="00514566" w:rsidRPr="007A51BC" w:rsidRDefault="00514566" w:rsidP="004964AD">
      <w:pPr>
        <w:ind w:firstLine="2070"/>
        <w:jc w:val="both"/>
        <w:rPr>
          <w:rFonts w:ascii="Arial" w:hAnsi="Arial" w:cs="Arial"/>
          <w:bCs/>
          <w:sz w:val="24"/>
          <w:szCs w:val="24"/>
        </w:rPr>
      </w:pPr>
      <w:r w:rsidRPr="007A51BC">
        <w:rPr>
          <w:rFonts w:ascii="Arial" w:hAnsi="Arial" w:cs="Arial"/>
          <w:b/>
          <w:sz w:val="24"/>
          <w:szCs w:val="24"/>
          <w:lang w:val="es-MX"/>
        </w:rPr>
        <w:t xml:space="preserve">Artículo décimo </w:t>
      </w:r>
      <w:r>
        <w:rPr>
          <w:rFonts w:ascii="Arial" w:hAnsi="Arial" w:cs="Arial"/>
          <w:b/>
          <w:sz w:val="24"/>
          <w:szCs w:val="24"/>
          <w:lang w:val="es-MX"/>
        </w:rPr>
        <w:t>segundo</w:t>
      </w:r>
      <w:r w:rsidRPr="007A51BC">
        <w:rPr>
          <w:rFonts w:ascii="Arial" w:hAnsi="Arial" w:cs="Arial"/>
          <w:b/>
          <w:sz w:val="24"/>
          <w:szCs w:val="24"/>
          <w:lang w:val="es-MX"/>
        </w:rPr>
        <w:t xml:space="preserve">.- </w:t>
      </w:r>
      <w:r w:rsidRPr="007A51BC">
        <w:rPr>
          <w:rFonts w:ascii="Arial" w:hAnsi="Arial" w:cs="Arial"/>
          <w:bCs/>
          <w:sz w:val="24"/>
          <w:szCs w:val="24"/>
          <w:lang w:val="es-MX"/>
        </w:rPr>
        <w:t>La disposición de la presente ley contenida en el artículo 9 entrará en vigencia con efecto retroactivo, a contar del 1° de enero del año 2020.</w:t>
      </w:r>
    </w:p>
    <w:p w14:paraId="428051B1" w14:textId="77777777" w:rsidR="00514566" w:rsidRPr="007A51BC" w:rsidRDefault="00514566" w:rsidP="00761850">
      <w:pPr>
        <w:jc w:val="both"/>
        <w:rPr>
          <w:rFonts w:ascii="Arial" w:hAnsi="Arial" w:cs="Arial"/>
          <w:bCs/>
          <w:sz w:val="24"/>
          <w:szCs w:val="24"/>
          <w:lang w:val="es-MX"/>
        </w:rPr>
      </w:pPr>
    </w:p>
    <w:p w14:paraId="4FCAD349" w14:textId="77777777" w:rsidR="00514566" w:rsidRPr="007A51BC" w:rsidRDefault="00514566" w:rsidP="00A9043C">
      <w:pPr>
        <w:ind w:firstLine="2070"/>
        <w:jc w:val="both"/>
        <w:rPr>
          <w:rFonts w:ascii="Arial" w:hAnsi="Arial" w:cs="Arial"/>
          <w:bCs/>
          <w:sz w:val="24"/>
          <w:szCs w:val="24"/>
          <w:lang w:val="es-MX"/>
        </w:rPr>
      </w:pPr>
      <w:r w:rsidRPr="007A51BC">
        <w:rPr>
          <w:rFonts w:ascii="Arial" w:hAnsi="Arial" w:cs="Arial"/>
          <w:b/>
          <w:sz w:val="24"/>
          <w:szCs w:val="24"/>
          <w:lang w:val="es-MX"/>
        </w:rPr>
        <w:t xml:space="preserve">Artículo décimo </w:t>
      </w:r>
      <w:r>
        <w:rPr>
          <w:rFonts w:ascii="Arial" w:hAnsi="Arial" w:cs="Arial"/>
          <w:b/>
          <w:sz w:val="24"/>
          <w:szCs w:val="24"/>
          <w:lang w:val="es-MX"/>
        </w:rPr>
        <w:t>tercero</w:t>
      </w:r>
      <w:r w:rsidRPr="007A51BC">
        <w:rPr>
          <w:rFonts w:ascii="Arial" w:hAnsi="Arial" w:cs="Arial"/>
          <w:b/>
          <w:sz w:val="24"/>
          <w:szCs w:val="24"/>
          <w:lang w:val="es-MX"/>
        </w:rPr>
        <w:t xml:space="preserve">.- </w:t>
      </w:r>
      <w:r w:rsidRPr="007A51BC">
        <w:rPr>
          <w:rFonts w:ascii="Arial" w:hAnsi="Arial" w:cs="Arial"/>
          <w:sz w:val="24"/>
          <w:szCs w:val="24"/>
          <w:lang w:val="es-MX"/>
        </w:rPr>
        <w:t>El mayor gasto fiscal que represente la aplicación de esta ley durante el primer año presupuestario de entrada en vigencia se financiará con cargo a la Partida del Ministerio del Trabajo y Previsión Social y, en lo que faltare, con los recursos provenientes de la Partida del Tesoro Público. En los años siguientes se financiará con cargo a los recursos que disponga la respectiva Ley de Presupuestos del Sector Público.”.</w:t>
      </w:r>
    </w:p>
    <w:p w14:paraId="33186525" w14:textId="77777777" w:rsidR="00514566" w:rsidRPr="007A51BC" w:rsidRDefault="00514566" w:rsidP="004964AD">
      <w:pPr>
        <w:jc w:val="both"/>
        <w:rPr>
          <w:rFonts w:ascii="Arial" w:hAnsi="Arial" w:cs="Arial"/>
          <w:sz w:val="24"/>
          <w:szCs w:val="24"/>
          <w:lang w:val="es-MX"/>
        </w:rPr>
      </w:pPr>
    </w:p>
    <w:p w14:paraId="49ED1D2C" w14:textId="77777777" w:rsidR="00514566" w:rsidRPr="00A9043C" w:rsidRDefault="00514566" w:rsidP="00941CC7">
      <w:pPr>
        <w:widowControl w:val="0"/>
        <w:tabs>
          <w:tab w:val="left" w:pos="426"/>
          <w:tab w:val="left" w:pos="2999"/>
        </w:tabs>
        <w:jc w:val="both"/>
        <w:rPr>
          <w:rFonts w:ascii="Arial" w:hAnsi="Arial" w:cs="Arial"/>
          <w:sz w:val="24"/>
          <w:szCs w:val="24"/>
          <w:lang w:val="es-MX"/>
        </w:rPr>
      </w:pPr>
    </w:p>
    <w:p w14:paraId="28850DEF" w14:textId="77777777" w:rsidR="00514566" w:rsidRPr="00B37B07" w:rsidRDefault="00514566" w:rsidP="00761850">
      <w:pPr>
        <w:widowControl w:val="0"/>
        <w:tabs>
          <w:tab w:val="left" w:pos="426"/>
          <w:tab w:val="left" w:pos="1701"/>
        </w:tabs>
        <w:jc w:val="center"/>
        <w:rPr>
          <w:rFonts w:ascii="Arial" w:hAnsi="Arial" w:cs="Arial"/>
          <w:b/>
          <w:sz w:val="24"/>
          <w:szCs w:val="24"/>
        </w:rPr>
      </w:pPr>
      <w:r>
        <w:rPr>
          <w:rFonts w:ascii="Arial" w:hAnsi="Arial" w:cs="Arial"/>
          <w:b/>
          <w:sz w:val="24"/>
          <w:szCs w:val="24"/>
        </w:rPr>
        <w:t>---------------------------------</w:t>
      </w:r>
    </w:p>
    <w:p w14:paraId="13744159" w14:textId="77777777" w:rsidR="00514566" w:rsidRDefault="00514566" w:rsidP="00761850">
      <w:pPr>
        <w:widowControl w:val="0"/>
        <w:tabs>
          <w:tab w:val="left" w:pos="426"/>
          <w:tab w:val="left" w:pos="1701"/>
        </w:tabs>
        <w:rPr>
          <w:rFonts w:ascii="Arial" w:hAnsi="Arial" w:cs="Arial"/>
          <w:b/>
          <w:sz w:val="24"/>
          <w:szCs w:val="24"/>
        </w:rPr>
      </w:pPr>
    </w:p>
    <w:p w14:paraId="6DFBBDA9" w14:textId="77777777" w:rsidR="00514566" w:rsidRDefault="00514566" w:rsidP="00774A76">
      <w:pPr>
        <w:widowControl w:val="0"/>
        <w:tabs>
          <w:tab w:val="left" w:pos="426"/>
          <w:tab w:val="left" w:pos="2999"/>
        </w:tabs>
        <w:jc w:val="both"/>
        <w:rPr>
          <w:rFonts w:ascii="Arial" w:hAnsi="Arial" w:cs="Arial"/>
          <w:sz w:val="24"/>
          <w:szCs w:val="24"/>
        </w:rPr>
      </w:pPr>
    </w:p>
    <w:p w14:paraId="6DA7DD6D" w14:textId="77777777" w:rsidR="00514566" w:rsidRPr="004843DA" w:rsidRDefault="00514566" w:rsidP="004B738D">
      <w:pPr>
        <w:widowControl w:val="0"/>
        <w:tabs>
          <w:tab w:val="left" w:pos="426"/>
          <w:tab w:val="left" w:pos="1701"/>
        </w:tabs>
        <w:ind w:firstLine="2268"/>
        <w:jc w:val="both"/>
        <w:rPr>
          <w:rFonts w:ascii="Arial" w:hAnsi="Arial" w:cs="Arial"/>
          <w:b/>
          <w:sz w:val="24"/>
          <w:szCs w:val="24"/>
        </w:rPr>
      </w:pPr>
      <w:r w:rsidRPr="00611D38">
        <w:rPr>
          <w:rFonts w:ascii="Arial" w:hAnsi="Arial" w:cs="Arial"/>
          <w:b/>
          <w:sz w:val="24"/>
          <w:szCs w:val="24"/>
        </w:rPr>
        <w:lastRenderedPageBreak/>
        <w:t>SE DESIGNÓ DIPUTADO INFORMANTE, A</w:t>
      </w:r>
      <w:r>
        <w:rPr>
          <w:rFonts w:ascii="Arial" w:hAnsi="Arial" w:cs="Arial"/>
          <w:b/>
          <w:sz w:val="24"/>
          <w:szCs w:val="24"/>
        </w:rPr>
        <w:t>l SEÑOR RAMON BARROS MONTERO.</w:t>
      </w:r>
    </w:p>
    <w:p w14:paraId="5BE68121" w14:textId="77777777" w:rsidR="00514566" w:rsidRDefault="00514566" w:rsidP="00C26742">
      <w:pPr>
        <w:widowControl w:val="0"/>
        <w:tabs>
          <w:tab w:val="left" w:pos="426"/>
          <w:tab w:val="left" w:pos="1701"/>
        </w:tabs>
        <w:jc w:val="both"/>
        <w:rPr>
          <w:rFonts w:ascii="Arial" w:hAnsi="Arial" w:cs="Arial"/>
          <w:b/>
          <w:sz w:val="24"/>
          <w:szCs w:val="24"/>
        </w:rPr>
      </w:pPr>
    </w:p>
    <w:p w14:paraId="34F4A36F" w14:textId="77777777" w:rsidR="00514566" w:rsidRDefault="00514566" w:rsidP="00C26742">
      <w:pPr>
        <w:widowControl w:val="0"/>
        <w:tabs>
          <w:tab w:val="left" w:pos="426"/>
          <w:tab w:val="left" w:pos="1701"/>
        </w:tabs>
        <w:jc w:val="both"/>
        <w:rPr>
          <w:rFonts w:ascii="Arial" w:hAnsi="Arial" w:cs="Arial"/>
          <w:b/>
          <w:sz w:val="24"/>
          <w:szCs w:val="24"/>
        </w:rPr>
      </w:pPr>
    </w:p>
    <w:p w14:paraId="282EA800" w14:textId="77777777" w:rsidR="00514566" w:rsidRPr="00611D38" w:rsidRDefault="00514566" w:rsidP="004B738D">
      <w:pPr>
        <w:widowControl w:val="0"/>
        <w:tabs>
          <w:tab w:val="left" w:pos="426"/>
          <w:tab w:val="left" w:pos="1701"/>
        </w:tabs>
        <w:ind w:firstLine="2268"/>
        <w:jc w:val="both"/>
        <w:rPr>
          <w:rFonts w:ascii="Arial" w:hAnsi="Arial" w:cs="Arial"/>
          <w:sz w:val="24"/>
          <w:szCs w:val="24"/>
        </w:rPr>
      </w:pPr>
      <w:r w:rsidRPr="00611D38">
        <w:rPr>
          <w:rFonts w:ascii="Arial" w:hAnsi="Arial" w:cs="Arial"/>
          <w:b/>
          <w:sz w:val="24"/>
          <w:szCs w:val="24"/>
        </w:rPr>
        <w:t>SALA DE LA COMISIÓN</w:t>
      </w:r>
      <w:r w:rsidRPr="00611D38">
        <w:rPr>
          <w:rFonts w:ascii="Arial" w:hAnsi="Arial" w:cs="Arial"/>
          <w:sz w:val="24"/>
          <w:szCs w:val="24"/>
        </w:rPr>
        <w:t xml:space="preserve">, a </w:t>
      </w:r>
      <w:r>
        <w:rPr>
          <w:rFonts w:ascii="Arial" w:hAnsi="Arial" w:cs="Arial"/>
          <w:sz w:val="24"/>
          <w:szCs w:val="24"/>
        </w:rPr>
        <w:t xml:space="preserve">30 </w:t>
      </w:r>
      <w:r w:rsidRPr="00611D38">
        <w:rPr>
          <w:rFonts w:ascii="Arial" w:hAnsi="Arial" w:cs="Arial"/>
          <w:sz w:val="24"/>
          <w:szCs w:val="24"/>
        </w:rPr>
        <w:t xml:space="preserve">de </w:t>
      </w:r>
      <w:r>
        <w:rPr>
          <w:rFonts w:ascii="Arial" w:hAnsi="Arial" w:cs="Arial"/>
          <w:sz w:val="24"/>
          <w:szCs w:val="24"/>
        </w:rPr>
        <w:t>septiembre</w:t>
      </w:r>
      <w:r w:rsidRPr="00611D38">
        <w:rPr>
          <w:rFonts w:ascii="Arial" w:hAnsi="Arial" w:cs="Arial"/>
          <w:sz w:val="24"/>
          <w:szCs w:val="24"/>
        </w:rPr>
        <w:t xml:space="preserve"> de 20</w:t>
      </w:r>
      <w:r>
        <w:rPr>
          <w:rFonts w:ascii="Arial" w:hAnsi="Arial" w:cs="Arial"/>
          <w:sz w:val="24"/>
          <w:szCs w:val="24"/>
        </w:rPr>
        <w:t>21.</w:t>
      </w:r>
    </w:p>
    <w:p w14:paraId="20EFD734" w14:textId="77777777" w:rsidR="00514566" w:rsidRDefault="00514566" w:rsidP="00C26742">
      <w:pPr>
        <w:widowControl w:val="0"/>
        <w:tabs>
          <w:tab w:val="left" w:pos="426"/>
          <w:tab w:val="left" w:pos="3000"/>
        </w:tabs>
        <w:jc w:val="both"/>
        <w:rPr>
          <w:rFonts w:ascii="Arial" w:hAnsi="Arial" w:cs="Arial"/>
          <w:sz w:val="24"/>
          <w:szCs w:val="24"/>
        </w:rPr>
      </w:pPr>
    </w:p>
    <w:p w14:paraId="2C1F9925" w14:textId="77777777" w:rsidR="00514566" w:rsidRDefault="00514566" w:rsidP="00C26742">
      <w:pPr>
        <w:widowControl w:val="0"/>
        <w:tabs>
          <w:tab w:val="left" w:pos="426"/>
          <w:tab w:val="left" w:pos="3000"/>
        </w:tabs>
        <w:jc w:val="both"/>
        <w:rPr>
          <w:rFonts w:ascii="Arial" w:hAnsi="Arial" w:cs="Arial"/>
          <w:sz w:val="24"/>
          <w:szCs w:val="24"/>
        </w:rPr>
      </w:pPr>
    </w:p>
    <w:p w14:paraId="5342DD35" w14:textId="77777777" w:rsidR="00514566" w:rsidRDefault="00514566" w:rsidP="00663239">
      <w:pPr>
        <w:widowControl w:val="0"/>
        <w:tabs>
          <w:tab w:val="left" w:pos="426"/>
          <w:tab w:val="left" w:pos="3000"/>
        </w:tabs>
        <w:ind w:firstLine="2268"/>
        <w:jc w:val="both"/>
        <w:rPr>
          <w:rFonts w:ascii="Arial" w:hAnsi="Arial" w:cs="Arial"/>
          <w:bCs/>
          <w:sz w:val="24"/>
          <w:szCs w:val="24"/>
          <w:lang w:val="es-CL"/>
        </w:rPr>
      </w:pPr>
      <w:r w:rsidRPr="00611D38">
        <w:rPr>
          <w:rFonts w:ascii="Arial" w:hAnsi="Arial" w:cs="Arial"/>
          <w:sz w:val="24"/>
          <w:szCs w:val="24"/>
        </w:rPr>
        <w:t xml:space="preserve">Acordado en sesiones de fechas </w:t>
      </w:r>
      <w:r>
        <w:rPr>
          <w:rFonts w:ascii="Arial" w:hAnsi="Arial" w:cs="Arial"/>
          <w:sz w:val="24"/>
          <w:szCs w:val="24"/>
        </w:rPr>
        <w:t xml:space="preserve">21, 22, 23, 27, 28, 29 y 30 de septiembre del </w:t>
      </w:r>
      <w:r w:rsidRPr="00611D38">
        <w:rPr>
          <w:rFonts w:ascii="Arial" w:hAnsi="Arial" w:cs="Arial"/>
          <w:sz w:val="24"/>
          <w:szCs w:val="24"/>
        </w:rPr>
        <w:t>presente año, con asistencia de la</w:t>
      </w:r>
      <w:r>
        <w:rPr>
          <w:rFonts w:ascii="Arial" w:hAnsi="Arial" w:cs="Arial"/>
          <w:sz w:val="24"/>
          <w:szCs w:val="24"/>
        </w:rPr>
        <w:t>s</w:t>
      </w:r>
      <w:r w:rsidRPr="00611D38">
        <w:rPr>
          <w:rFonts w:ascii="Arial" w:hAnsi="Arial" w:cs="Arial"/>
          <w:sz w:val="24"/>
          <w:szCs w:val="24"/>
        </w:rPr>
        <w:t xml:space="preserve"> Diputada</w:t>
      </w:r>
      <w:r>
        <w:rPr>
          <w:rFonts w:ascii="Arial" w:hAnsi="Arial" w:cs="Arial"/>
          <w:sz w:val="24"/>
          <w:szCs w:val="24"/>
        </w:rPr>
        <w:t xml:space="preserve">s señoras </w:t>
      </w:r>
      <w:r>
        <w:rPr>
          <w:rFonts w:ascii="Arial" w:hAnsi="Arial" w:cs="Arial"/>
          <w:b/>
          <w:sz w:val="24"/>
          <w:szCs w:val="24"/>
        </w:rPr>
        <w:t>Sandoval</w:t>
      </w:r>
      <w:r>
        <w:rPr>
          <w:rFonts w:ascii="Arial" w:hAnsi="Arial" w:cs="Arial"/>
          <w:sz w:val="24"/>
          <w:szCs w:val="24"/>
        </w:rPr>
        <w:t>, doña Marcela</w:t>
      </w:r>
      <w:r w:rsidRPr="003F0DA4">
        <w:rPr>
          <w:rFonts w:ascii="Arial" w:hAnsi="Arial" w:cs="Arial"/>
          <w:bCs/>
          <w:sz w:val="24"/>
          <w:szCs w:val="24"/>
          <w:lang w:val="es-CL"/>
        </w:rPr>
        <w:t xml:space="preserve">; </w:t>
      </w:r>
      <w:r w:rsidRPr="003F0DA4">
        <w:rPr>
          <w:rFonts w:ascii="Arial" w:hAnsi="Arial" w:cs="Arial"/>
          <w:b/>
          <w:bCs/>
          <w:sz w:val="24"/>
          <w:szCs w:val="24"/>
          <w:lang w:val="es-CL"/>
        </w:rPr>
        <w:t>Sepúlveda</w:t>
      </w:r>
      <w:r w:rsidRPr="003F0DA4">
        <w:rPr>
          <w:rFonts w:ascii="Arial" w:hAnsi="Arial" w:cs="Arial"/>
          <w:bCs/>
          <w:sz w:val="24"/>
          <w:szCs w:val="24"/>
          <w:lang w:val="es-CL"/>
        </w:rPr>
        <w:t xml:space="preserve">, doña Alejandra, y </w:t>
      </w:r>
      <w:r w:rsidRPr="003F0DA4">
        <w:rPr>
          <w:rFonts w:ascii="Arial" w:hAnsi="Arial" w:cs="Arial"/>
          <w:b/>
          <w:bCs/>
          <w:sz w:val="24"/>
          <w:szCs w:val="24"/>
          <w:lang w:val="es-CL"/>
        </w:rPr>
        <w:t>Yeomans</w:t>
      </w:r>
      <w:r w:rsidRPr="003F0DA4">
        <w:rPr>
          <w:rFonts w:ascii="Arial" w:hAnsi="Arial" w:cs="Arial"/>
          <w:bCs/>
          <w:sz w:val="24"/>
          <w:szCs w:val="24"/>
          <w:lang w:val="es-CL"/>
        </w:rPr>
        <w:t xml:space="preserve">, doña Gael, y los señores </w:t>
      </w:r>
      <w:r w:rsidRPr="003F0DA4">
        <w:rPr>
          <w:rFonts w:ascii="Arial" w:hAnsi="Arial" w:cs="Arial"/>
          <w:b/>
          <w:bCs/>
          <w:sz w:val="24"/>
          <w:szCs w:val="24"/>
          <w:lang w:val="es-CL"/>
        </w:rPr>
        <w:t>Barros</w:t>
      </w:r>
      <w:r w:rsidRPr="003F0DA4">
        <w:rPr>
          <w:rFonts w:ascii="Arial" w:hAnsi="Arial" w:cs="Arial"/>
          <w:bCs/>
          <w:sz w:val="24"/>
          <w:szCs w:val="24"/>
          <w:lang w:val="es-CL"/>
        </w:rPr>
        <w:t xml:space="preserve">, don Ramón; </w:t>
      </w:r>
      <w:r w:rsidRPr="00045BDB">
        <w:rPr>
          <w:rFonts w:ascii="Arial" w:hAnsi="Arial" w:cs="Arial"/>
          <w:b/>
          <w:bCs/>
          <w:sz w:val="24"/>
          <w:szCs w:val="24"/>
          <w:lang w:val="es-CL"/>
        </w:rPr>
        <w:t>Durán,</w:t>
      </w:r>
      <w:r>
        <w:rPr>
          <w:rFonts w:ascii="Arial" w:hAnsi="Arial" w:cs="Arial"/>
          <w:bCs/>
          <w:sz w:val="24"/>
          <w:szCs w:val="24"/>
          <w:lang w:val="es-CL"/>
        </w:rPr>
        <w:t xml:space="preserve"> don Eduardo; </w:t>
      </w:r>
      <w:r w:rsidRPr="00EF29F1">
        <w:rPr>
          <w:rFonts w:ascii="Arial" w:hAnsi="Arial" w:cs="Arial"/>
          <w:b/>
          <w:bCs/>
          <w:sz w:val="24"/>
          <w:szCs w:val="24"/>
          <w:lang w:val="es-CL"/>
        </w:rPr>
        <w:t>Eguiguren</w:t>
      </w:r>
      <w:r>
        <w:rPr>
          <w:rFonts w:ascii="Arial" w:hAnsi="Arial" w:cs="Arial"/>
          <w:bCs/>
          <w:sz w:val="24"/>
          <w:szCs w:val="24"/>
          <w:lang w:val="es-CL"/>
        </w:rPr>
        <w:t xml:space="preserve">, don Francisco; </w:t>
      </w:r>
      <w:r w:rsidRPr="00456D1E">
        <w:rPr>
          <w:rFonts w:ascii="Arial" w:hAnsi="Arial" w:cs="Arial"/>
          <w:b/>
          <w:bCs/>
          <w:sz w:val="24"/>
          <w:szCs w:val="24"/>
          <w:lang w:val="es-CL"/>
        </w:rPr>
        <w:t>Jiménez,</w:t>
      </w:r>
      <w:r>
        <w:rPr>
          <w:rFonts w:ascii="Arial" w:hAnsi="Arial" w:cs="Arial"/>
          <w:bCs/>
          <w:sz w:val="24"/>
          <w:szCs w:val="24"/>
          <w:lang w:val="es-CL"/>
        </w:rPr>
        <w:t xml:space="preserve"> don Tucapel; </w:t>
      </w:r>
      <w:r w:rsidRPr="00663239">
        <w:rPr>
          <w:rFonts w:ascii="Arial" w:hAnsi="Arial" w:cs="Arial"/>
          <w:b/>
          <w:bCs/>
          <w:sz w:val="24"/>
          <w:szCs w:val="24"/>
          <w:lang w:val="es-CL"/>
        </w:rPr>
        <w:t>Labbé,</w:t>
      </w:r>
      <w:r>
        <w:rPr>
          <w:rFonts w:ascii="Arial" w:hAnsi="Arial" w:cs="Arial"/>
          <w:bCs/>
          <w:sz w:val="24"/>
          <w:szCs w:val="24"/>
          <w:lang w:val="es-CL"/>
        </w:rPr>
        <w:t xml:space="preserve"> don Cristián; </w:t>
      </w:r>
      <w:r w:rsidRPr="00045BDB">
        <w:rPr>
          <w:rFonts w:ascii="Arial" w:hAnsi="Arial" w:cs="Arial"/>
          <w:b/>
          <w:bCs/>
          <w:sz w:val="24"/>
          <w:szCs w:val="24"/>
          <w:lang w:val="es-CL"/>
        </w:rPr>
        <w:t>Labra</w:t>
      </w:r>
      <w:r>
        <w:rPr>
          <w:rFonts w:ascii="Arial" w:hAnsi="Arial" w:cs="Arial"/>
          <w:bCs/>
          <w:sz w:val="24"/>
          <w:szCs w:val="24"/>
          <w:lang w:val="es-CL"/>
        </w:rPr>
        <w:t xml:space="preserve">, don Amaro; </w:t>
      </w:r>
      <w:r>
        <w:rPr>
          <w:rFonts w:ascii="Arial" w:hAnsi="Arial" w:cs="Arial"/>
          <w:b/>
          <w:bCs/>
          <w:sz w:val="24"/>
          <w:szCs w:val="24"/>
          <w:lang w:val="es-CL"/>
        </w:rPr>
        <w:t>Molina</w:t>
      </w:r>
      <w:r w:rsidRPr="003F0DA4">
        <w:rPr>
          <w:rFonts w:ascii="Arial" w:hAnsi="Arial" w:cs="Arial"/>
          <w:bCs/>
          <w:sz w:val="24"/>
          <w:szCs w:val="24"/>
          <w:lang w:val="es-CL"/>
        </w:rPr>
        <w:t xml:space="preserve">, don </w:t>
      </w:r>
      <w:r>
        <w:rPr>
          <w:rFonts w:ascii="Arial" w:hAnsi="Arial" w:cs="Arial"/>
          <w:bCs/>
          <w:sz w:val="24"/>
          <w:szCs w:val="24"/>
          <w:lang w:val="es-CL"/>
        </w:rPr>
        <w:t xml:space="preserve">Andrés; </w:t>
      </w:r>
      <w:r w:rsidRPr="003F0DA4">
        <w:rPr>
          <w:rFonts w:ascii="Arial" w:hAnsi="Arial" w:cs="Arial"/>
          <w:b/>
          <w:bCs/>
          <w:sz w:val="24"/>
          <w:szCs w:val="24"/>
          <w:lang w:val="es-CL"/>
        </w:rPr>
        <w:t>Saavedra</w:t>
      </w:r>
      <w:r w:rsidRPr="003F0DA4">
        <w:rPr>
          <w:rFonts w:ascii="Arial" w:hAnsi="Arial" w:cs="Arial"/>
          <w:bCs/>
          <w:sz w:val="24"/>
          <w:szCs w:val="24"/>
          <w:lang w:val="es-CL"/>
        </w:rPr>
        <w:t xml:space="preserve">, don Gastón; </w:t>
      </w:r>
      <w:r w:rsidRPr="003F0DA4">
        <w:rPr>
          <w:rFonts w:ascii="Arial" w:hAnsi="Arial" w:cs="Arial"/>
          <w:b/>
          <w:bCs/>
          <w:sz w:val="24"/>
          <w:szCs w:val="24"/>
          <w:lang w:val="es-CL"/>
        </w:rPr>
        <w:t>Sauerbaum</w:t>
      </w:r>
      <w:r w:rsidRPr="003F0DA4">
        <w:rPr>
          <w:rFonts w:ascii="Arial" w:hAnsi="Arial" w:cs="Arial"/>
          <w:bCs/>
          <w:sz w:val="24"/>
          <w:szCs w:val="24"/>
          <w:lang w:val="es-CL"/>
        </w:rPr>
        <w:t xml:space="preserve">, don Frank, y </w:t>
      </w:r>
      <w:r w:rsidRPr="003F0DA4">
        <w:rPr>
          <w:rFonts w:ascii="Arial" w:hAnsi="Arial" w:cs="Arial"/>
          <w:b/>
          <w:bCs/>
          <w:sz w:val="24"/>
          <w:szCs w:val="24"/>
          <w:lang w:val="es-CL"/>
        </w:rPr>
        <w:t>S</w:t>
      </w:r>
      <w:r>
        <w:rPr>
          <w:rFonts w:ascii="Arial" w:hAnsi="Arial" w:cs="Arial"/>
          <w:b/>
          <w:bCs/>
          <w:sz w:val="24"/>
          <w:szCs w:val="24"/>
          <w:lang w:val="es-CL"/>
        </w:rPr>
        <w:t>ilber</w:t>
      </w:r>
      <w:r>
        <w:rPr>
          <w:rFonts w:ascii="Arial" w:hAnsi="Arial" w:cs="Arial"/>
          <w:bCs/>
          <w:sz w:val="24"/>
          <w:szCs w:val="24"/>
          <w:lang w:val="es-CL"/>
        </w:rPr>
        <w:t>, don Gabriel, (Presidente).</w:t>
      </w:r>
    </w:p>
    <w:p w14:paraId="472D2002" w14:textId="77777777" w:rsidR="00514566" w:rsidRDefault="00514566" w:rsidP="00663239">
      <w:pPr>
        <w:widowControl w:val="0"/>
        <w:tabs>
          <w:tab w:val="left" w:pos="426"/>
          <w:tab w:val="left" w:pos="3000"/>
        </w:tabs>
        <w:jc w:val="both"/>
        <w:rPr>
          <w:rFonts w:ascii="Arial" w:hAnsi="Arial" w:cs="Arial"/>
          <w:bCs/>
          <w:sz w:val="24"/>
          <w:szCs w:val="24"/>
          <w:lang w:val="es-CL"/>
        </w:rPr>
      </w:pPr>
    </w:p>
    <w:p w14:paraId="2931B9D4" w14:textId="77777777" w:rsidR="00514566" w:rsidRDefault="00514566" w:rsidP="00663239">
      <w:pPr>
        <w:widowControl w:val="0"/>
        <w:tabs>
          <w:tab w:val="left" w:pos="426"/>
          <w:tab w:val="left" w:pos="3000"/>
        </w:tabs>
        <w:ind w:firstLine="2268"/>
        <w:jc w:val="both"/>
        <w:rPr>
          <w:rFonts w:ascii="Arial" w:hAnsi="Arial" w:cs="Arial"/>
          <w:sz w:val="24"/>
          <w:szCs w:val="24"/>
        </w:rPr>
      </w:pPr>
      <w:r>
        <w:rPr>
          <w:rFonts w:ascii="Arial" w:hAnsi="Arial" w:cs="Arial"/>
          <w:bCs/>
          <w:sz w:val="24"/>
          <w:szCs w:val="24"/>
          <w:lang w:val="es-CL"/>
        </w:rPr>
        <w:t>A</w:t>
      </w:r>
      <w:r w:rsidRPr="00E3481B">
        <w:rPr>
          <w:rFonts w:ascii="Arial" w:hAnsi="Arial" w:cs="Arial"/>
          <w:bCs/>
          <w:sz w:val="24"/>
          <w:szCs w:val="24"/>
          <w:lang w:val="es-CL"/>
        </w:rPr>
        <w:t>sistieron, asimismo</w:t>
      </w:r>
      <w:r>
        <w:rPr>
          <w:rFonts w:ascii="Arial" w:hAnsi="Arial" w:cs="Arial"/>
          <w:bCs/>
          <w:sz w:val="24"/>
          <w:szCs w:val="24"/>
          <w:lang w:val="es-CL"/>
        </w:rPr>
        <w:t xml:space="preserve">, a sus sesiones los señores </w:t>
      </w:r>
      <w:r w:rsidRPr="004964AD">
        <w:rPr>
          <w:rFonts w:ascii="Arial" w:hAnsi="Arial" w:cs="Arial"/>
          <w:b/>
          <w:sz w:val="24"/>
          <w:szCs w:val="24"/>
          <w:lang w:val="es-CL"/>
        </w:rPr>
        <w:t>Álvarez</w:t>
      </w:r>
      <w:r>
        <w:rPr>
          <w:rFonts w:ascii="Arial" w:hAnsi="Arial" w:cs="Arial"/>
          <w:bCs/>
          <w:sz w:val="24"/>
          <w:szCs w:val="24"/>
          <w:lang w:val="es-CL"/>
        </w:rPr>
        <w:t xml:space="preserve">, don Sebastián (en reemplazo del diputado señor Molina, don Andrés); </w:t>
      </w:r>
      <w:r w:rsidRPr="00663239">
        <w:rPr>
          <w:rFonts w:ascii="Arial" w:hAnsi="Arial" w:cs="Arial"/>
          <w:b/>
          <w:bCs/>
          <w:sz w:val="24"/>
          <w:szCs w:val="24"/>
          <w:lang w:val="es-CL"/>
        </w:rPr>
        <w:t>Celís</w:t>
      </w:r>
      <w:r>
        <w:rPr>
          <w:rFonts w:ascii="Arial" w:hAnsi="Arial" w:cs="Arial"/>
          <w:bCs/>
          <w:sz w:val="24"/>
          <w:szCs w:val="24"/>
          <w:lang w:val="es-CL"/>
        </w:rPr>
        <w:t xml:space="preserve">, don Andrés (en reemplazo del señor Sauerbaum, don Frank, y </w:t>
      </w:r>
      <w:r w:rsidRPr="00663239">
        <w:rPr>
          <w:rFonts w:ascii="Arial" w:hAnsi="Arial" w:cs="Arial"/>
          <w:b/>
          <w:bCs/>
          <w:sz w:val="24"/>
          <w:szCs w:val="24"/>
          <w:lang w:val="es-CL"/>
        </w:rPr>
        <w:t>Pérez</w:t>
      </w:r>
      <w:r>
        <w:rPr>
          <w:rFonts w:ascii="Arial" w:hAnsi="Arial" w:cs="Arial"/>
          <w:bCs/>
          <w:sz w:val="24"/>
          <w:szCs w:val="24"/>
          <w:lang w:val="es-CL"/>
        </w:rPr>
        <w:t>, don Leopoldo (en reemplazo del señor Durán, don Eduardo).</w:t>
      </w:r>
    </w:p>
    <w:p w14:paraId="73B2D055" w14:textId="77777777" w:rsidR="00514566" w:rsidRDefault="00514566" w:rsidP="003C2A86">
      <w:pPr>
        <w:tabs>
          <w:tab w:val="left" w:pos="426"/>
        </w:tabs>
        <w:jc w:val="both"/>
        <w:rPr>
          <w:rFonts w:ascii="Arial" w:hAnsi="Arial" w:cs="Arial"/>
          <w:sz w:val="24"/>
          <w:szCs w:val="24"/>
        </w:rPr>
      </w:pPr>
    </w:p>
    <w:p w14:paraId="2DEF304F" w14:textId="77777777" w:rsidR="00514566" w:rsidRDefault="00514566" w:rsidP="003C2A86">
      <w:pPr>
        <w:tabs>
          <w:tab w:val="left" w:pos="426"/>
        </w:tabs>
        <w:jc w:val="both"/>
        <w:rPr>
          <w:rFonts w:ascii="Arial" w:hAnsi="Arial" w:cs="Arial"/>
          <w:sz w:val="24"/>
          <w:szCs w:val="24"/>
        </w:rPr>
      </w:pPr>
    </w:p>
    <w:p w14:paraId="4C1D2209" w14:textId="77777777" w:rsidR="00514566" w:rsidRDefault="00514566" w:rsidP="003C2A86">
      <w:pPr>
        <w:tabs>
          <w:tab w:val="left" w:pos="426"/>
        </w:tabs>
        <w:jc w:val="both"/>
        <w:rPr>
          <w:rFonts w:ascii="Arial" w:hAnsi="Arial" w:cs="Arial"/>
          <w:sz w:val="24"/>
          <w:szCs w:val="24"/>
        </w:rPr>
      </w:pPr>
    </w:p>
    <w:p w14:paraId="2BE753D8" w14:textId="77777777" w:rsidR="002F114D" w:rsidRDefault="002F114D" w:rsidP="003C2A86">
      <w:pPr>
        <w:tabs>
          <w:tab w:val="left" w:pos="426"/>
        </w:tabs>
        <w:jc w:val="both"/>
        <w:rPr>
          <w:rFonts w:ascii="Arial" w:hAnsi="Arial" w:cs="Arial"/>
          <w:sz w:val="24"/>
          <w:szCs w:val="24"/>
        </w:rPr>
      </w:pPr>
    </w:p>
    <w:p w14:paraId="64884681" w14:textId="77777777" w:rsidR="002F114D" w:rsidRDefault="002F114D" w:rsidP="003C2A86">
      <w:pPr>
        <w:tabs>
          <w:tab w:val="left" w:pos="426"/>
        </w:tabs>
        <w:jc w:val="both"/>
        <w:rPr>
          <w:rFonts w:ascii="Arial" w:hAnsi="Arial" w:cs="Arial"/>
          <w:sz w:val="24"/>
          <w:szCs w:val="24"/>
        </w:rPr>
      </w:pPr>
    </w:p>
    <w:p w14:paraId="14AF9D39" w14:textId="77777777" w:rsidR="00514566" w:rsidRDefault="00514566" w:rsidP="003C2A86">
      <w:pPr>
        <w:widowControl w:val="0"/>
        <w:tabs>
          <w:tab w:val="left" w:pos="426"/>
          <w:tab w:val="left" w:pos="2999"/>
          <w:tab w:val="left" w:pos="4820"/>
        </w:tabs>
        <w:jc w:val="both"/>
        <w:rPr>
          <w:rFonts w:ascii="Arial" w:hAnsi="Arial" w:cs="Arial"/>
          <w:sz w:val="24"/>
          <w:szCs w:val="24"/>
        </w:rPr>
      </w:pPr>
    </w:p>
    <w:p w14:paraId="302F410A" w14:textId="72AB3D97" w:rsidR="00514566" w:rsidRPr="008478F1" w:rsidRDefault="002F114D" w:rsidP="002F114D">
      <w:pPr>
        <w:widowControl w:val="0"/>
        <w:tabs>
          <w:tab w:val="left" w:pos="426"/>
          <w:tab w:val="left" w:pos="2999"/>
          <w:tab w:val="left" w:pos="4820"/>
        </w:tabs>
        <w:ind w:left="2835" w:firstLine="22"/>
        <w:jc w:val="center"/>
        <w:rPr>
          <w:rFonts w:ascii="Arial" w:hAnsi="Arial" w:cs="Arial"/>
          <w:b/>
          <w:sz w:val="24"/>
          <w:szCs w:val="24"/>
        </w:rPr>
      </w:pPr>
      <w:r>
        <w:rPr>
          <w:noProof/>
          <w:lang w:val="es-CL" w:eastAsia="es-CL"/>
        </w:rPr>
        <w:drawing>
          <wp:anchor distT="0" distB="0" distL="114300" distR="114300" simplePos="0" relativeHeight="251657728" behindDoc="0" locked="0" layoutInCell="1" allowOverlap="1" wp14:anchorId="78432190" wp14:editId="30A2DAA8">
            <wp:simplePos x="0" y="0"/>
            <wp:positionH relativeFrom="column">
              <wp:posOffset>3632200</wp:posOffset>
            </wp:positionH>
            <wp:positionV relativeFrom="paragraph">
              <wp:posOffset>6944360</wp:posOffset>
            </wp:positionV>
            <wp:extent cx="2878455" cy="1916430"/>
            <wp:effectExtent l="0" t="0" r="0" b="0"/>
            <wp:wrapNone/>
            <wp:docPr id="6" name="Imagen 5"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11-fir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8455" cy="1916430"/>
                    </a:xfrm>
                    <a:prstGeom prst="rect">
                      <a:avLst/>
                    </a:prstGeom>
                    <a:noFill/>
                  </pic:spPr>
                </pic:pic>
              </a:graphicData>
            </a:graphic>
            <wp14:sizeRelH relativeFrom="page">
              <wp14:pctWidth>0</wp14:pctWidth>
            </wp14:sizeRelH>
            <wp14:sizeRelV relativeFrom="page">
              <wp14:pctHeight>0</wp14:pctHeight>
            </wp14:sizeRelV>
          </wp:anchor>
        </w:drawing>
      </w:r>
      <w:r w:rsidR="00514566">
        <w:rPr>
          <w:rFonts w:ascii="Arial" w:hAnsi="Arial" w:cs="Arial"/>
          <w:b/>
          <w:sz w:val="24"/>
          <w:szCs w:val="24"/>
        </w:rPr>
        <w:t>P</w:t>
      </w:r>
      <w:r w:rsidR="00514566" w:rsidRPr="008478F1">
        <w:rPr>
          <w:rFonts w:ascii="Arial" w:hAnsi="Arial" w:cs="Arial"/>
          <w:b/>
          <w:sz w:val="24"/>
          <w:szCs w:val="24"/>
        </w:rPr>
        <w:t>edro N. Muga Ramírez</w:t>
      </w:r>
    </w:p>
    <w:p w14:paraId="1FDEF25A" w14:textId="628A8D3F" w:rsidR="00514566" w:rsidRDefault="00514566" w:rsidP="002F114D">
      <w:pPr>
        <w:widowControl w:val="0"/>
        <w:tabs>
          <w:tab w:val="left" w:pos="426"/>
          <w:tab w:val="left" w:pos="4820"/>
        </w:tabs>
        <w:ind w:left="2835"/>
        <w:jc w:val="center"/>
        <w:rPr>
          <w:rFonts w:ascii="Arial" w:hAnsi="Arial" w:cs="Arial"/>
          <w:sz w:val="24"/>
          <w:szCs w:val="24"/>
        </w:rPr>
      </w:pPr>
      <w:r>
        <w:rPr>
          <w:rFonts w:ascii="Arial" w:hAnsi="Arial" w:cs="Arial"/>
          <w:sz w:val="24"/>
          <w:szCs w:val="24"/>
        </w:rPr>
        <w:t>A</w:t>
      </w:r>
      <w:r w:rsidRPr="008478F1">
        <w:rPr>
          <w:rFonts w:ascii="Arial" w:hAnsi="Arial" w:cs="Arial"/>
          <w:sz w:val="24"/>
          <w:szCs w:val="24"/>
        </w:rPr>
        <w:t>bogado, Secretario de la Comisión</w:t>
      </w:r>
    </w:p>
    <w:sectPr w:rsidR="00514566" w:rsidSect="001656AC">
      <w:headerReference w:type="even" r:id="rId16"/>
      <w:headerReference w:type="default" r:id="rId17"/>
      <w:pgSz w:w="12242" w:h="18722" w:code="14"/>
      <w:pgMar w:top="2552" w:right="1418" w:bottom="1985" w:left="2268" w:header="1905" w:footer="720" w:gutter="0"/>
      <w:paperSrc w:first="7" w:other="7"/>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537BF" w14:textId="77777777" w:rsidR="00A14A1E" w:rsidRDefault="00A14A1E">
      <w:r>
        <w:separator/>
      </w:r>
    </w:p>
  </w:endnote>
  <w:endnote w:type="continuationSeparator" w:id="0">
    <w:p w14:paraId="48FDDA96" w14:textId="77777777" w:rsidR="00A14A1E" w:rsidRDefault="00A14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4000509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AB60B" w14:textId="77777777" w:rsidR="00A14A1E" w:rsidRDefault="00A14A1E">
      <w:r>
        <w:separator/>
      </w:r>
    </w:p>
  </w:footnote>
  <w:footnote w:type="continuationSeparator" w:id="0">
    <w:p w14:paraId="2120EF68" w14:textId="77777777" w:rsidR="00A14A1E" w:rsidRDefault="00A14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6ED9" w14:textId="77777777" w:rsidR="00514566" w:rsidRDefault="00514566" w:rsidP="0046442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8B27855" w14:textId="77777777" w:rsidR="00514566" w:rsidRDefault="00514566" w:rsidP="00464423">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C7D2" w14:textId="77777777" w:rsidR="00514566" w:rsidRDefault="00514566" w:rsidP="0046442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633F5">
      <w:rPr>
        <w:rStyle w:val="Nmerodepgina"/>
        <w:noProof/>
      </w:rPr>
      <w:t>64</w:t>
    </w:r>
    <w:r>
      <w:rPr>
        <w:rStyle w:val="Nmerodepgina"/>
      </w:rPr>
      <w:fldChar w:fldCharType="end"/>
    </w:r>
  </w:p>
  <w:p w14:paraId="6DC1AD4F" w14:textId="77777777" w:rsidR="00514566" w:rsidRDefault="00514566" w:rsidP="00464423">
    <w:pPr>
      <w:pStyle w:val="Encabezado"/>
      <w:ind w:right="36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3B69"/>
    <w:multiLevelType w:val="hybridMultilevel"/>
    <w:tmpl w:val="7748A862"/>
    <w:lvl w:ilvl="0" w:tplc="340A000F">
      <w:start w:val="1"/>
      <w:numFmt w:val="decimal"/>
      <w:lvlText w:val="%1."/>
      <w:lvlJc w:val="left"/>
      <w:pPr>
        <w:ind w:left="720" w:hanging="360"/>
      </w:pPr>
      <w:rPr>
        <w:rFonts w:cs="Times New Roman"/>
      </w:rPr>
    </w:lvl>
    <w:lvl w:ilvl="1" w:tplc="4D90239A">
      <w:start w:val="5"/>
      <w:numFmt w:val="decimal"/>
      <w:lvlText w:val="%2)"/>
      <w:lvlJc w:val="left"/>
      <w:pPr>
        <w:tabs>
          <w:tab w:val="num" w:pos="1440"/>
        </w:tabs>
        <w:ind w:left="1440" w:hanging="360"/>
      </w:pPr>
      <w:rPr>
        <w:rFonts w:cs="Times New Roman" w:hint="default"/>
        <w:b/>
      </w:rPr>
    </w:lvl>
    <w:lvl w:ilvl="2" w:tplc="340A001B" w:tentative="1">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 w15:restartNumberingAfterBreak="0">
    <w:nsid w:val="06A64F3C"/>
    <w:multiLevelType w:val="hybridMultilevel"/>
    <w:tmpl w:val="BE3A58BA"/>
    <w:lvl w:ilvl="0" w:tplc="BDF0576A">
      <w:start w:val="1"/>
      <w:numFmt w:val="lowerLetter"/>
      <w:lvlText w:val="%1)"/>
      <w:lvlJc w:val="left"/>
      <w:pPr>
        <w:ind w:left="720" w:hanging="360"/>
      </w:pPr>
      <w:rPr>
        <w:rFonts w:cs="Times New Roman"/>
      </w:rPr>
    </w:lvl>
    <w:lvl w:ilvl="1" w:tplc="340A0019">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 w15:restartNumberingAfterBreak="0">
    <w:nsid w:val="0B5D2465"/>
    <w:multiLevelType w:val="hybridMultilevel"/>
    <w:tmpl w:val="D78CCA7E"/>
    <w:lvl w:ilvl="0" w:tplc="340A000F">
      <w:start w:val="1"/>
      <w:numFmt w:val="decimal"/>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 w15:restartNumberingAfterBreak="0">
    <w:nsid w:val="0DFB7E82"/>
    <w:multiLevelType w:val="hybridMultilevel"/>
    <w:tmpl w:val="28E4416E"/>
    <w:lvl w:ilvl="0" w:tplc="340A000F">
      <w:start w:val="1"/>
      <w:numFmt w:val="decimal"/>
      <w:lvlText w:val="%1."/>
      <w:lvlJc w:val="left"/>
      <w:pPr>
        <w:ind w:left="720" w:hanging="360"/>
      </w:pPr>
      <w:rPr>
        <w:rFonts w:cs="Times New Roman"/>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4" w15:restartNumberingAfterBreak="0">
    <w:nsid w:val="0E3131A2"/>
    <w:multiLevelType w:val="hybridMultilevel"/>
    <w:tmpl w:val="6F8E1EA6"/>
    <w:lvl w:ilvl="0" w:tplc="A6ACB414">
      <w:start w:val="1"/>
      <w:numFmt w:val="lowerLetter"/>
      <w:lvlText w:val="%1)"/>
      <w:lvlJc w:val="left"/>
      <w:pPr>
        <w:ind w:left="720" w:hanging="360"/>
      </w:pPr>
      <w:rPr>
        <w:rFonts w:cs="Times New Roman" w:hint="default"/>
      </w:rPr>
    </w:lvl>
    <w:lvl w:ilvl="1" w:tplc="13167D08" w:tentative="1">
      <w:start w:val="1"/>
      <w:numFmt w:val="lowerLetter"/>
      <w:lvlText w:val="%2."/>
      <w:lvlJc w:val="left"/>
      <w:pPr>
        <w:ind w:left="1440" w:hanging="360"/>
      </w:pPr>
      <w:rPr>
        <w:rFonts w:cs="Times New Roman"/>
      </w:rPr>
    </w:lvl>
    <w:lvl w:ilvl="2" w:tplc="3460C2C8" w:tentative="1">
      <w:start w:val="1"/>
      <w:numFmt w:val="lowerRoman"/>
      <w:lvlText w:val="%3."/>
      <w:lvlJc w:val="right"/>
      <w:pPr>
        <w:ind w:left="2160" w:hanging="180"/>
      </w:pPr>
      <w:rPr>
        <w:rFonts w:cs="Times New Roman"/>
      </w:rPr>
    </w:lvl>
    <w:lvl w:ilvl="3" w:tplc="EE9A21BE" w:tentative="1">
      <w:start w:val="1"/>
      <w:numFmt w:val="decimal"/>
      <w:lvlText w:val="%4."/>
      <w:lvlJc w:val="left"/>
      <w:pPr>
        <w:ind w:left="2880" w:hanging="360"/>
      </w:pPr>
      <w:rPr>
        <w:rFonts w:cs="Times New Roman"/>
      </w:rPr>
    </w:lvl>
    <w:lvl w:ilvl="4" w:tplc="DD5E166E" w:tentative="1">
      <w:start w:val="1"/>
      <w:numFmt w:val="lowerLetter"/>
      <w:lvlText w:val="%5."/>
      <w:lvlJc w:val="left"/>
      <w:pPr>
        <w:ind w:left="3600" w:hanging="360"/>
      </w:pPr>
      <w:rPr>
        <w:rFonts w:cs="Times New Roman"/>
      </w:rPr>
    </w:lvl>
    <w:lvl w:ilvl="5" w:tplc="FD6A6E2C" w:tentative="1">
      <w:start w:val="1"/>
      <w:numFmt w:val="lowerRoman"/>
      <w:lvlText w:val="%6."/>
      <w:lvlJc w:val="right"/>
      <w:pPr>
        <w:ind w:left="4320" w:hanging="180"/>
      </w:pPr>
      <w:rPr>
        <w:rFonts w:cs="Times New Roman"/>
      </w:rPr>
    </w:lvl>
    <w:lvl w:ilvl="6" w:tplc="17C8D0B2" w:tentative="1">
      <w:start w:val="1"/>
      <w:numFmt w:val="decimal"/>
      <w:lvlText w:val="%7."/>
      <w:lvlJc w:val="left"/>
      <w:pPr>
        <w:ind w:left="5040" w:hanging="360"/>
      </w:pPr>
      <w:rPr>
        <w:rFonts w:cs="Times New Roman"/>
      </w:rPr>
    </w:lvl>
    <w:lvl w:ilvl="7" w:tplc="BA0CE89A" w:tentative="1">
      <w:start w:val="1"/>
      <w:numFmt w:val="lowerLetter"/>
      <w:lvlText w:val="%8."/>
      <w:lvlJc w:val="left"/>
      <w:pPr>
        <w:ind w:left="5760" w:hanging="360"/>
      </w:pPr>
      <w:rPr>
        <w:rFonts w:cs="Times New Roman"/>
      </w:rPr>
    </w:lvl>
    <w:lvl w:ilvl="8" w:tplc="DDE434F2" w:tentative="1">
      <w:start w:val="1"/>
      <w:numFmt w:val="lowerRoman"/>
      <w:lvlText w:val="%9."/>
      <w:lvlJc w:val="right"/>
      <w:pPr>
        <w:ind w:left="6480" w:hanging="180"/>
      </w:pPr>
      <w:rPr>
        <w:rFonts w:cs="Times New Roman"/>
      </w:rPr>
    </w:lvl>
  </w:abstractNum>
  <w:abstractNum w:abstractNumId="5" w15:restartNumberingAfterBreak="0">
    <w:nsid w:val="108166DD"/>
    <w:multiLevelType w:val="multilevel"/>
    <w:tmpl w:val="163C3E7A"/>
    <w:lvl w:ilvl="0">
      <w:start w:val="1"/>
      <w:numFmt w:val="bullet"/>
      <w:lvlText w:val="-"/>
      <w:lvlJc w:val="left"/>
      <w:pPr>
        <w:ind w:left="1800" w:hanging="360"/>
      </w:pPr>
      <w:rPr>
        <w:rFonts w:ascii="Calibri" w:eastAsia="Times New Roman" w:hAnsi="Calibri"/>
      </w:rPr>
    </w:lvl>
    <w:lvl w:ilvl="1">
      <w:start w:val="1"/>
      <w:numFmt w:val="bullet"/>
      <w:lvlText w:val="o"/>
      <w:lvlJc w:val="left"/>
      <w:pPr>
        <w:ind w:left="2520" w:hanging="360"/>
      </w:pPr>
      <w:rPr>
        <w:rFonts w:ascii="Courier New" w:eastAsia="Times New Roman" w:hAnsi="Courier New"/>
      </w:rPr>
    </w:lvl>
    <w:lvl w:ilvl="2">
      <w:start w:val="1"/>
      <w:numFmt w:val="bullet"/>
      <w:lvlText w:val="▪"/>
      <w:lvlJc w:val="left"/>
      <w:pPr>
        <w:ind w:left="3240" w:hanging="360"/>
      </w:pPr>
      <w:rPr>
        <w:rFonts w:ascii="Noto Sans Symbols" w:eastAsia="Times New Roman" w:hAnsi="Noto Sans Symbols"/>
      </w:rPr>
    </w:lvl>
    <w:lvl w:ilvl="3">
      <w:start w:val="1"/>
      <w:numFmt w:val="bullet"/>
      <w:lvlText w:val="●"/>
      <w:lvlJc w:val="left"/>
      <w:pPr>
        <w:ind w:left="3960" w:hanging="360"/>
      </w:pPr>
      <w:rPr>
        <w:rFonts w:ascii="Noto Sans Symbols" w:eastAsia="Times New Roman" w:hAnsi="Noto Sans Symbols"/>
      </w:rPr>
    </w:lvl>
    <w:lvl w:ilvl="4">
      <w:start w:val="1"/>
      <w:numFmt w:val="bullet"/>
      <w:lvlText w:val="o"/>
      <w:lvlJc w:val="left"/>
      <w:pPr>
        <w:ind w:left="4680" w:hanging="360"/>
      </w:pPr>
      <w:rPr>
        <w:rFonts w:ascii="Courier New" w:eastAsia="Times New Roman" w:hAnsi="Courier New"/>
      </w:rPr>
    </w:lvl>
    <w:lvl w:ilvl="5">
      <w:start w:val="1"/>
      <w:numFmt w:val="bullet"/>
      <w:lvlText w:val="▪"/>
      <w:lvlJc w:val="left"/>
      <w:pPr>
        <w:ind w:left="5400" w:hanging="360"/>
      </w:pPr>
      <w:rPr>
        <w:rFonts w:ascii="Noto Sans Symbols" w:eastAsia="Times New Roman" w:hAnsi="Noto Sans Symbols"/>
      </w:rPr>
    </w:lvl>
    <w:lvl w:ilvl="6">
      <w:start w:val="1"/>
      <w:numFmt w:val="bullet"/>
      <w:lvlText w:val="●"/>
      <w:lvlJc w:val="left"/>
      <w:pPr>
        <w:ind w:left="6120" w:hanging="360"/>
      </w:pPr>
      <w:rPr>
        <w:rFonts w:ascii="Noto Sans Symbols" w:eastAsia="Times New Roman" w:hAnsi="Noto Sans Symbols"/>
      </w:rPr>
    </w:lvl>
    <w:lvl w:ilvl="7">
      <w:start w:val="1"/>
      <w:numFmt w:val="bullet"/>
      <w:lvlText w:val="o"/>
      <w:lvlJc w:val="left"/>
      <w:pPr>
        <w:ind w:left="6840" w:hanging="360"/>
      </w:pPr>
      <w:rPr>
        <w:rFonts w:ascii="Courier New" w:eastAsia="Times New Roman" w:hAnsi="Courier New"/>
      </w:rPr>
    </w:lvl>
    <w:lvl w:ilvl="8">
      <w:start w:val="1"/>
      <w:numFmt w:val="bullet"/>
      <w:lvlText w:val="▪"/>
      <w:lvlJc w:val="left"/>
      <w:pPr>
        <w:ind w:left="7560" w:hanging="360"/>
      </w:pPr>
      <w:rPr>
        <w:rFonts w:ascii="Noto Sans Symbols" w:eastAsia="Times New Roman" w:hAnsi="Noto Sans Symbols"/>
      </w:rPr>
    </w:lvl>
  </w:abstractNum>
  <w:abstractNum w:abstractNumId="6" w15:restartNumberingAfterBreak="0">
    <w:nsid w:val="12416DC2"/>
    <w:multiLevelType w:val="hybridMultilevel"/>
    <w:tmpl w:val="1F3A3C38"/>
    <w:lvl w:ilvl="0" w:tplc="13F28280">
      <w:start w:val="1"/>
      <w:numFmt w:val="decimal"/>
      <w:lvlText w:val="%1)"/>
      <w:lvlJc w:val="left"/>
      <w:pPr>
        <w:ind w:left="2062" w:hanging="360"/>
      </w:pPr>
      <w:rPr>
        <w:rFonts w:ascii="Courier New" w:hAnsi="Courier New" w:cs="Courier New" w:hint="default"/>
        <w:b/>
        <w:color w:val="auto"/>
      </w:rPr>
    </w:lvl>
    <w:lvl w:ilvl="1" w:tplc="340A0019" w:tentative="1">
      <w:start w:val="1"/>
      <w:numFmt w:val="lowerLetter"/>
      <w:lvlText w:val="%2."/>
      <w:lvlJc w:val="left"/>
      <w:pPr>
        <w:ind w:left="2850" w:hanging="360"/>
      </w:pPr>
      <w:rPr>
        <w:rFonts w:cs="Times New Roman"/>
      </w:rPr>
    </w:lvl>
    <w:lvl w:ilvl="2" w:tplc="340A001B">
      <w:start w:val="1"/>
      <w:numFmt w:val="lowerRoman"/>
      <w:lvlText w:val="%3."/>
      <w:lvlJc w:val="right"/>
      <w:pPr>
        <w:ind w:left="3570" w:hanging="180"/>
      </w:pPr>
      <w:rPr>
        <w:rFonts w:cs="Times New Roman"/>
      </w:rPr>
    </w:lvl>
    <w:lvl w:ilvl="3" w:tplc="340A000F" w:tentative="1">
      <w:start w:val="1"/>
      <w:numFmt w:val="decimal"/>
      <w:lvlText w:val="%4."/>
      <w:lvlJc w:val="left"/>
      <w:pPr>
        <w:ind w:left="4290" w:hanging="360"/>
      </w:pPr>
      <w:rPr>
        <w:rFonts w:cs="Times New Roman"/>
      </w:rPr>
    </w:lvl>
    <w:lvl w:ilvl="4" w:tplc="340A0019" w:tentative="1">
      <w:start w:val="1"/>
      <w:numFmt w:val="lowerLetter"/>
      <w:lvlText w:val="%5."/>
      <w:lvlJc w:val="left"/>
      <w:pPr>
        <w:ind w:left="5010" w:hanging="360"/>
      </w:pPr>
      <w:rPr>
        <w:rFonts w:cs="Times New Roman"/>
      </w:rPr>
    </w:lvl>
    <w:lvl w:ilvl="5" w:tplc="340A001B" w:tentative="1">
      <w:start w:val="1"/>
      <w:numFmt w:val="lowerRoman"/>
      <w:lvlText w:val="%6."/>
      <w:lvlJc w:val="right"/>
      <w:pPr>
        <w:ind w:left="5730" w:hanging="180"/>
      </w:pPr>
      <w:rPr>
        <w:rFonts w:cs="Times New Roman"/>
      </w:rPr>
    </w:lvl>
    <w:lvl w:ilvl="6" w:tplc="340A000F" w:tentative="1">
      <w:start w:val="1"/>
      <w:numFmt w:val="decimal"/>
      <w:lvlText w:val="%7."/>
      <w:lvlJc w:val="left"/>
      <w:pPr>
        <w:ind w:left="6450" w:hanging="360"/>
      </w:pPr>
      <w:rPr>
        <w:rFonts w:cs="Times New Roman"/>
      </w:rPr>
    </w:lvl>
    <w:lvl w:ilvl="7" w:tplc="340A0019" w:tentative="1">
      <w:start w:val="1"/>
      <w:numFmt w:val="lowerLetter"/>
      <w:lvlText w:val="%8."/>
      <w:lvlJc w:val="left"/>
      <w:pPr>
        <w:ind w:left="7170" w:hanging="360"/>
      </w:pPr>
      <w:rPr>
        <w:rFonts w:cs="Times New Roman"/>
      </w:rPr>
    </w:lvl>
    <w:lvl w:ilvl="8" w:tplc="340A001B" w:tentative="1">
      <w:start w:val="1"/>
      <w:numFmt w:val="lowerRoman"/>
      <w:lvlText w:val="%9."/>
      <w:lvlJc w:val="right"/>
      <w:pPr>
        <w:ind w:left="7890" w:hanging="180"/>
      </w:pPr>
      <w:rPr>
        <w:rFonts w:cs="Times New Roman"/>
      </w:rPr>
    </w:lvl>
  </w:abstractNum>
  <w:abstractNum w:abstractNumId="7" w15:restartNumberingAfterBreak="0">
    <w:nsid w:val="147323D9"/>
    <w:multiLevelType w:val="hybridMultilevel"/>
    <w:tmpl w:val="4010F192"/>
    <w:lvl w:ilvl="0" w:tplc="634A8A88">
      <w:start w:val="1"/>
      <w:numFmt w:val="lowerLetter"/>
      <w:lvlText w:val="%1)"/>
      <w:lvlJc w:val="left"/>
      <w:pPr>
        <w:ind w:left="720" w:hanging="360"/>
      </w:pPr>
      <w:rPr>
        <w:rFonts w:cs="Times New Roman" w:hint="default"/>
        <w:b/>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8" w15:restartNumberingAfterBreak="0">
    <w:nsid w:val="1FAE14FA"/>
    <w:multiLevelType w:val="hybridMultilevel"/>
    <w:tmpl w:val="F3B61E10"/>
    <w:lvl w:ilvl="0" w:tplc="CD62E890">
      <w:start w:val="1"/>
      <w:numFmt w:val="lowerRoman"/>
      <w:lvlText w:val="%1."/>
      <w:lvlJc w:val="left"/>
      <w:pPr>
        <w:ind w:left="2160" w:hanging="18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9" w15:restartNumberingAfterBreak="0">
    <w:nsid w:val="1FB93729"/>
    <w:multiLevelType w:val="hybridMultilevel"/>
    <w:tmpl w:val="4EF22F90"/>
    <w:lvl w:ilvl="0" w:tplc="2CA04CE4">
      <w:start w:val="1"/>
      <w:numFmt w:val="decimal"/>
      <w:lvlText w:val="%1)"/>
      <w:lvlJc w:val="left"/>
      <w:pPr>
        <w:ind w:left="4466" w:hanging="360"/>
      </w:pPr>
      <w:rPr>
        <w:rFonts w:cs="Times New Roman" w:hint="default"/>
        <w:b/>
      </w:rPr>
    </w:lvl>
    <w:lvl w:ilvl="1" w:tplc="8940D164">
      <w:start w:val="1"/>
      <w:numFmt w:val="lowerLetter"/>
      <w:lvlText w:val="%2)"/>
      <w:lvlJc w:val="left"/>
      <w:pPr>
        <w:ind w:left="5033" w:hanging="360"/>
      </w:pPr>
      <w:rPr>
        <w:rFonts w:cs="Times New Roman" w:hint="default"/>
        <w:b/>
      </w:rPr>
    </w:lvl>
    <w:lvl w:ilvl="2" w:tplc="340A0019">
      <w:start w:val="1"/>
      <w:numFmt w:val="lowerLetter"/>
      <w:lvlText w:val="%3."/>
      <w:lvlJc w:val="left"/>
      <w:pPr>
        <w:ind w:left="5562" w:hanging="180"/>
      </w:pPr>
      <w:rPr>
        <w:rFonts w:cs="Times New Roman"/>
      </w:rPr>
    </w:lvl>
    <w:lvl w:ilvl="3" w:tplc="340A000F">
      <w:start w:val="1"/>
      <w:numFmt w:val="decimal"/>
      <w:lvlText w:val="%4."/>
      <w:lvlJc w:val="left"/>
      <w:pPr>
        <w:ind w:left="6058" w:hanging="360"/>
      </w:pPr>
      <w:rPr>
        <w:rFonts w:cs="Times New Roman"/>
      </w:rPr>
    </w:lvl>
    <w:lvl w:ilvl="4" w:tplc="340A0019">
      <w:start w:val="1"/>
      <w:numFmt w:val="lowerLetter"/>
      <w:lvlText w:val="%5."/>
      <w:lvlJc w:val="left"/>
      <w:pPr>
        <w:ind w:left="6778" w:hanging="360"/>
      </w:pPr>
      <w:rPr>
        <w:rFonts w:cs="Times New Roman"/>
      </w:rPr>
    </w:lvl>
    <w:lvl w:ilvl="5" w:tplc="340A001B" w:tentative="1">
      <w:start w:val="1"/>
      <w:numFmt w:val="lowerRoman"/>
      <w:lvlText w:val="%6."/>
      <w:lvlJc w:val="right"/>
      <w:pPr>
        <w:ind w:left="7498" w:hanging="180"/>
      </w:pPr>
      <w:rPr>
        <w:rFonts w:cs="Times New Roman"/>
      </w:rPr>
    </w:lvl>
    <w:lvl w:ilvl="6" w:tplc="340A000F" w:tentative="1">
      <w:start w:val="1"/>
      <w:numFmt w:val="decimal"/>
      <w:lvlText w:val="%7."/>
      <w:lvlJc w:val="left"/>
      <w:pPr>
        <w:ind w:left="8218" w:hanging="360"/>
      </w:pPr>
      <w:rPr>
        <w:rFonts w:cs="Times New Roman"/>
      </w:rPr>
    </w:lvl>
    <w:lvl w:ilvl="7" w:tplc="340A0019" w:tentative="1">
      <w:start w:val="1"/>
      <w:numFmt w:val="lowerLetter"/>
      <w:lvlText w:val="%8."/>
      <w:lvlJc w:val="left"/>
      <w:pPr>
        <w:ind w:left="8938" w:hanging="360"/>
      </w:pPr>
      <w:rPr>
        <w:rFonts w:cs="Times New Roman"/>
      </w:rPr>
    </w:lvl>
    <w:lvl w:ilvl="8" w:tplc="340A001B" w:tentative="1">
      <w:start w:val="1"/>
      <w:numFmt w:val="lowerRoman"/>
      <w:lvlText w:val="%9."/>
      <w:lvlJc w:val="right"/>
      <w:pPr>
        <w:ind w:left="9658" w:hanging="180"/>
      </w:pPr>
      <w:rPr>
        <w:rFonts w:cs="Times New Roman"/>
      </w:rPr>
    </w:lvl>
  </w:abstractNum>
  <w:abstractNum w:abstractNumId="10" w15:restartNumberingAfterBreak="0">
    <w:nsid w:val="26083F38"/>
    <w:multiLevelType w:val="hybridMultilevel"/>
    <w:tmpl w:val="9AA421FA"/>
    <w:lvl w:ilvl="0" w:tplc="340A0019">
      <w:start w:val="1"/>
      <w:numFmt w:val="lowerLetter"/>
      <w:lvlText w:val="%1)"/>
      <w:lvlJc w:val="left"/>
      <w:pPr>
        <w:ind w:left="1440" w:hanging="360"/>
      </w:pPr>
      <w:rPr>
        <w:rFonts w:cs="Times New Roman"/>
      </w:rPr>
    </w:lvl>
    <w:lvl w:ilvl="1" w:tplc="C78036FC">
      <w:start w:val="11"/>
      <w:numFmt w:val="decimal"/>
      <w:lvlText w:val="%2)"/>
      <w:lvlJc w:val="left"/>
      <w:pPr>
        <w:tabs>
          <w:tab w:val="num" w:pos="2160"/>
        </w:tabs>
        <w:ind w:left="2160" w:hanging="360"/>
      </w:pPr>
      <w:rPr>
        <w:rFonts w:cs="Times New Roman" w:hint="default"/>
      </w:rPr>
    </w:lvl>
    <w:lvl w:ilvl="2" w:tplc="340A001B" w:tentative="1">
      <w:start w:val="1"/>
      <w:numFmt w:val="lowerRoman"/>
      <w:lvlText w:val="%3."/>
      <w:lvlJc w:val="right"/>
      <w:pPr>
        <w:ind w:left="2880" w:hanging="180"/>
      </w:pPr>
      <w:rPr>
        <w:rFonts w:cs="Times New Roman"/>
      </w:rPr>
    </w:lvl>
    <w:lvl w:ilvl="3" w:tplc="340A000F" w:tentative="1">
      <w:start w:val="1"/>
      <w:numFmt w:val="decimal"/>
      <w:lvlText w:val="%4."/>
      <w:lvlJc w:val="left"/>
      <w:pPr>
        <w:ind w:left="3600" w:hanging="360"/>
      </w:pPr>
      <w:rPr>
        <w:rFonts w:cs="Times New Roman"/>
      </w:rPr>
    </w:lvl>
    <w:lvl w:ilvl="4" w:tplc="340A0019" w:tentative="1">
      <w:start w:val="1"/>
      <w:numFmt w:val="lowerLetter"/>
      <w:lvlText w:val="%5."/>
      <w:lvlJc w:val="left"/>
      <w:pPr>
        <w:ind w:left="4320" w:hanging="360"/>
      </w:pPr>
      <w:rPr>
        <w:rFonts w:cs="Times New Roman"/>
      </w:rPr>
    </w:lvl>
    <w:lvl w:ilvl="5" w:tplc="340A001B" w:tentative="1">
      <w:start w:val="1"/>
      <w:numFmt w:val="lowerRoman"/>
      <w:lvlText w:val="%6."/>
      <w:lvlJc w:val="right"/>
      <w:pPr>
        <w:ind w:left="5040" w:hanging="180"/>
      </w:pPr>
      <w:rPr>
        <w:rFonts w:cs="Times New Roman"/>
      </w:rPr>
    </w:lvl>
    <w:lvl w:ilvl="6" w:tplc="340A000F" w:tentative="1">
      <w:start w:val="1"/>
      <w:numFmt w:val="decimal"/>
      <w:lvlText w:val="%7."/>
      <w:lvlJc w:val="left"/>
      <w:pPr>
        <w:ind w:left="5760" w:hanging="360"/>
      </w:pPr>
      <w:rPr>
        <w:rFonts w:cs="Times New Roman"/>
      </w:rPr>
    </w:lvl>
    <w:lvl w:ilvl="7" w:tplc="340A0019" w:tentative="1">
      <w:start w:val="1"/>
      <w:numFmt w:val="lowerLetter"/>
      <w:lvlText w:val="%8."/>
      <w:lvlJc w:val="left"/>
      <w:pPr>
        <w:ind w:left="6480" w:hanging="360"/>
      </w:pPr>
      <w:rPr>
        <w:rFonts w:cs="Times New Roman"/>
      </w:rPr>
    </w:lvl>
    <w:lvl w:ilvl="8" w:tplc="340A001B" w:tentative="1">
      <w:start w:val="1"/>
      <w:numFmt w:val="lowerRoman"/>
      <w:lvlText w:val="%9."/>
      <w:lvlJc w:val="right"/>
      <w:pPr>
        <w:ind w:left="7200" w:hanging="180"/>
      </w:pPr>
      <w:rPr>
        <w:rFonts w:cs="Times New Roman"/>
      </w:rPr>
    </w:lvl>
  </w:abstractNum>
  <w:abstractNum w:abstractNumId="11" w15:restartNumberingAfterBreak="0">
    <w:nsid w:val="29141CC6"/>
    <w:multiLevelType w:val="hybridMultilevel"/>
    <w:tmpl w:val="F2CC0738"/>
    <w:lvl w:ilvl="0" w:tplc="B704B67C">
      <w:start w:val="1"/>
      <w:numFmt w:val="lowerLetter"/>
      <w:lvlText w:val="%1)"/>
      <w:lvlJc w:val="left"/>
      <w:pPr>
        <w:ind w:left="1440" w:hanging="360"/>
      </w:pPr>
      <w:rPr>
        <w:rFonts w:cs="Times New Roman"/>
      </w:rPr>
    </w:lvl>
    <w:lvl w:ilvl="1" w:tplc="340A0019" w:tentative="1">
      <w:start w:val="1"/>
      <w:numFmt w:val="lowerLetter"/>
      <w:lvlText w:val="%2."/>
      <w:lvlJc w:val="left"/>
      <w:pPr>
        <w:ind w:left="2160" w:hanging="360"/>
      </w:pPr>
      <w:rPr>
        <w:rFonts w:cs="Times New Roman"/>
      </w:rPr>
    </w:lvl>
    <w:lvl w:ilvl="2" w:tplc="340A001B" w:tentative="1">
      <w:start w:val="1"/>
      <w:numFmt w:val="lowerRoman"/>
      <w:lvlText w:val="%3."/>
      <w:lvlJc w:val="right"/>
      <w:pPr>
        <w:ind w:left="2880" w:hanging="180"/>
      </w:pPr>
      <w:rPr>
        <w:rFonts w:cs="Times New Roman"/>
      </w:rPr>
    </w:lvl>
    <w:lvl w:ilvl="3" w:tplc="340A000F" w:tentative="1">
      <w:start w:val="1"/>
      <w:numFmt w:val="decimal"/>
      <w:lvlText w:val="%4."/>
      <w:lvlJc w:val="left"/>
      <w:pPr>
        <w:ind w:left="3600" w:hanging="360"/>
      </w:pPr>
      <w:rPr>
        <w:rFonts w:cs="Times New Roman"/>
      </w:rPr>
    </w:lvl>
    <w:lvl w:ilvl="4" w:tplc="340A0019" w:tentative="1">
      <w:start w:val="1"/>
      <w:numFmt w:val="lowerLetter"/>
      <w:lvlText w:val="%5."/>
      <w:lvlJc w:val="left"/>
      <w:pPr>
        <w:ind w:left="4320" w:hanging="360"/>
      </w:pPr>
      <w:rPr>
        <w:rFonts w:cs="Times New Roman"/>
      </w:rPr>
    </w:lvl>
    <w:lvl w:ilvl="5" w:tplc="340A001B" w:tentative="1">
      <w:start w:val="1"/>
      <w:numFmt w:val="lowerRoman"/>
      <w:lvlText w:val="%6."/>
      <w:lvlJc w:val="right"/>
      <w:pPr>
        <w:ind w:left="5040" w:hanging="180"/>
      </w:pPr>
      <w:rPr>
        <w:rFonts w:cs="Times New Roman"/>
      </w:rPr>
    </w:lvl>
    <w:lvl w:ilvl="6" w:tplc="340A000F" w:tentative="1">
      <w:start w:val="1"/>
      <w:numFmt w:val="decimal"/>
      <w:lvlText w:val="%7."/>
      <w:lvlJc w:val="left"/>
      <w:pPr>
        <w:ind w:left="5760" w:hanging="360"/>
      </w:pPr>
      <w:rPr>
        <w:rFonts w:cs="Times New Roman"/>
      </w:rPr>
    </w:lvl>
    <w:lvl w:ilvl="7" w:tplc="340A0019" w:tentative="1">
      <w:start w:val="1"/>
      <w:numFmt w:val="lowerLetter"/>
      <w:lvlText w:val="%8."/>
      <w:lvlJc w:val="left"/>
      <w:pPr>
        <w:ind w:left="6480" w:hanging="360"/>
      </w:pPr>
      <w:rPr>
        <w:rFonts w:cs="Times New Roman"/>
      </w:rPr>
    </w:lvl>
    <w:lvl w:ilvl="8" w:tplc="340A001B" w:tentative="1">
      <w:start w:val="1"/>
      <w:numFmt w:val="lowerRoman"/>
      <w:lvlText w:val="%9."/>
      <w:lvlJc w:val="right"/>
      <w:pPr>
        <w:ind w:left="7200" w:hanging="180"/>
      </w:pPr>
      <w:rPr>
        <w:rFonts w:cs="Times New Roman"/>
      </w:rPr>
    </w:lvl>
  </w:abstractNum>
  <w:abstractNum w:abstractNumId="12" w15:restartNumberingAfterBreak="0">
    <w:nsid w:val="2E936688"/>
    <w:multiLevelType w:val="hybridMultilevel"/>
    <w:tmpl w:val="2F16A970"/>
    <w:lvl w:ilvl="0" w:tplc="340A0017">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A9D86B56"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3" w15:restartNumberingAfterBreak="0">
    <w:nsid w:val="2F0056D9"/>
    <w:multiLevelType w:val="hybridMultilevel"/>
    <w:tmpl w:val="F3B61E10"/>
    <w:lvl w:ilvl="0" w:tplc="340A0017">
      <w:start w:val="1"/>
      <w:numFmt w:val="lowerRoman"/>
      <w:lvlText w:val="%1."/>
      <w:lvlJc w:val="left"/>
      <w:pPr>
        <w:ind w:left="2160" w:hanging="18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4" w15:restartNumberingAfterBreak="0">
    <w:nsid w:val="2F0C2D26"/>
    <w:multiLevelType w:val="hybridMultilevel"/>
    <w:tmpl w:val="C2E2EFA4"/>
    <w:lvl w:ilvl="0" w:tplc="B704B67C">
      <w:start w:val="1"/>
      <w:numFmt w:val="lowerLetter"/>
      <w:lvlText w:val="%1)"/>
      <w:lvlJc w:val="left"/>
      <w:pPr>
        <w:ind w:left="1429" w:hanging="360"/>
      </w:pPr>
      <w:rPr>
        <w:rFonts w:cs="Times New Roman" w:hint="default"/>
        <w:b/>
      </w:rPr>
    </w:lvl>
    <w:lvl w:ilvl="1" w:tplc="340A0019" w:tentative="1">
      <w:start w:val="1"/>
      <w:numFmt w:val="lowerLetter"/>
      <w:lvlText w:val="%2."/>
      <w:lvlJc w:val="left"/>
      <w:pPr>
        <w:ind w:left="2149" w:hanging="360"/>
      </w:pPr>
      <w:rPr>
        <w:rFonts w:cs="Times New Roman"/>
      </w:rPr>
    </w:lvl>
    <w:lvl w:ilvl="2" w:tplc="340A001B" w:tentative="1">
      <w:start w:val="1"/>
      <w:numFmt w:val="lowerRoman"/>
      <w:lvlText w:val="%3."/>
      <w:lvlJc w:val="right"/>
      <w:pPr>
        <w:ind w:left="2869" w:hanging="180"/>
      </w:pPr>
      <w:rPr>
        <w:rFonts w:cs="Times New Roman"/>
      </w:rPr>
    </w:lvl>
    <w:lvl w:ilvl="3" w:tplc="340A000F" w:tentative="1">
      <w:start w:val="1"/>
      <w:numFmt w:val="decimal"/>
      <w:lvlText w:val="%4."/>
      <w:lvlJc w:val="left"/>
      <w:pPr>
        <w:ind w:left="3589" w:hanging="360"/>
      </w:pPr>
      <w:rPr>
        <w:rFonts w:cs="Times New Roman"/>
      </w:rPr>
    </w:lvl>
    <w:lvl w:ilvl="4" w:tplc="340A0019" w:tentative="1">
      <w:start w:val="1"/>
      <w:numFmt w:val="lowerLetter"/>
      <w:lvlText w:val="%5."/>
      <w:lvlJc w:val="left"/>
      <w:pPr>
        <w:ind w:left="4309" w:hanging="360"/>
      </w:pPr>
      <w:rPr>
        <w:rFonts w:cs="Times New Roman"/>
      </w:rPr>
    </w:lvl>
    <w:lvl w:ilvl="5" w:tplc="340A001B" w:tentative="1">
      <w:start w:val="1"/>
      <w:numFmt w:val="lowerRoman"/>
      <w:lvlText w:val="%6."/>
      <w:lvlJc w:val="right"/>
      <w:pPr>
        <w:ind w:left="5029" w:hanging="180"/>
      </w:pPr>
      <w:rPr>
        <w:rFonts w:cs="Times New Roman"/>
      </w:rPr>
    </w:lvl>
    <w:lvl w:ilvl="6" w:tplc="340A000F" w:tentative="1">
      <w:start w:val="1"/>
      <w:numFmt w:val="decimal"/>
      <w:lvlText w:val="%7."/>
      <w:lvlJc w:val="left"/>
      <w:pPr>
        <w:ind w:left="5749" w:hanging="360"/>
      </w:pPr>
      <w:rPr>
        <w:rFonts w:cs="Times New Roman"/>
      </w:rPr>
    </w:lvl>
    <w:lvl w:ilvl="7" w:tplc="340A0019" w:tentative="1">
      <w:start w:val="1"/>
      <w:numFmt w:val="lowerLetter"/>
      <w:lvlText w:val="%8."/>
      <w:lvlJc w:val="left"/>
      <w:pPr>
        <w:ind w:left="6469" w:hanging="360"/>
      </w:pPr>
      <w:rPr>
        <w:rFonts w:cs="Times New Roman"/>
      </w:rPr>
    </w:lvl>
    <w:lvl w:ilvl="8" w:tplc="340A001B" w:tentative="1">
      <w:start w:val="1"/>
      <w:numFmt w:val="lowerRoman"/>
      <w:lvlText w:val="%9."/>
      <w:lvlJc w:val="right"/>
      <w:pPr>
        <w:ind w:left="7189" w:hanging="180"/>
      </w:pPr>
      <w:rPr>
        <w:rFonts w:cs="Times New Roman"/>
      </w:rPr>
    </w:lvl>
  </w:abstractNum>
  <w:abstractNum w:abstractNumId="15" w15:restartNumberingAfterBreak="0">
    <w:nsid w:val="33A20BFF"/>
    <w:multiLevelType w:val="hybridMultilevel"/>
    <w:tmpl w:val="AD04F17C"/>
    <w:lvl w:ilvl="0" w:tplc="E39092C2">
      <w:start w:val="1"/>
      <w:numFmt w:val="decimal"/>
      <w:lvlText w:val="%1)"/>
      <w:lvlJc w:val="left"/>
      <w:pPr>
        <w:ind w:left="2705" w:hanging="360"/>
      </w:pPr>
      <w:rPr>
        <w:rFonts w:cs="Times New Roman"/>
        <w:b/>
        <w:bCs/>
      </w:rPr>
    </w:lvl>
    <w:lvl w:ilvl="1" w:tplc="340A0019" w:tentative="1">
      <w:start w:val="1"/>
      <w:numFmt w:val="lowerLetter"/>
      <w:lvlText w:val="%2."/>
      <w:lvlJc w:val="left"/>
      <w:pPr>
        <w:ind w:left="3425" w:hanging="360"/>
      </w:pPr>
      <w:rPr>
        <w:rFonts w:cs="Times New Roman"/>
      </w:rPr>
    </w:lvl>
    <w:lvl w:ilvl="2" w:tplc="340A001B" w:tentative="1">
      <w:start w:val="1"/>
      <w:numFmt w:val="lowerRoman"/>
      <w:lvlText w:val="%3."/>
      <w:lvlJc w:val="right"/>
      <w:pPr>
        <w:ind w:left="4145" w:hanging="180"/>
      </w:pPr>
      <w:rPr>
        <w:rFonts w:cs="Times New Roman"/>
      </w:rPr>
    </w:lvl>
    <w:lvl w:ilvl="3" w:tplc="340A000F" w:tentative="1">
      <w:start w:val="1"/>
      <w:numFmt w:val="decimal"/>
      <w:lvlText w:val="%4."/>
      <w:lvlJc w:val="left"/>
      <w:pPr>
        <w:ind w:left="4865" w:hanging="360"/>
      </w:pPr>
      <w:rPr>
        <w:rFonts w:cs="Times New Roman"/>
      </w:rPr>
    </w:lvl>
    <w:lvl w:ilvl="4" w:tplc="340A0019" w:tentative="1">
      <w:start w:val="1"/>
      <w:numFmt w:val="lowerLetter"/>
      <w:lvlText w:val="%5."/>
      <w:lvlJc w:val="left"/>
      <w:pPr>
        <w:ind w:left="5585" w:hanging="360"/>
      </w:pPr>
      <w:rPr>
        <w:rFonts w:cs="Times New Roman"/>
      </w:rPr>
    </w:lvl>
    <w:lvl w:ilvl="5" w:tplc="340A001B" w:tentative="1">
      <w:start w:val="1"/>
      <w:numFmt w:val="lowerRoman"/>
      <w:lvlText w:val="%6."/>
      <w:lvlJc w:val="right"/>
      <w:pPr>
        <w:ind w:left="6305" w:hanging="180"/>
      </w:pPr>
      <w:rPr>
        <w:rFonts w:cs="Times New Roman"/>
      </w:rPr>
    </w:lvl>
    <w:lvl w:ilvl="6" w:tplc="340A000F" w:tentative="1">
      <w:start w:val="1"/>
      <w:numFmt w:val="decimal"/>
      <w:lvlText w:val="%7."/>
      <w:lvlJc w:val="left"/>
      <w:pPr>
        <w:ind w:left="7025" w:hanging="360"/>
      </w:pPr>
      <w:rPr>
        <w:rFonts w:cs="Times New Roman"/>
      </w:rPr>
    </w:lvl>
    <w:lvl w:ilvl="7" w:tplc="340A0019" w:tentative="1">
      <w:start w:val="1"/>
      <w:numFmt w:val="lowerLetter"/>
      <w:lvlText w:val="%8."/>
      <w:lvlJc w:val="left"/>
      <w:pPr>
        <w:ind w:left="7745" w:hanging="360"/>
      </w:pPr>
      <w:rPr>
        <w:rFonts w:cs="Times New Roman"/>
      </w:rPr>
    </w:lvl>
    <w:lvl w:ilvl="8" w:tplc="340A001B" w:tentative="1">
      <w:start w:val="1"/>
      <w:numFmt w:val="lowerRoman"/>
      <w:lvlText w:val="%9."/>
      <w:lvlJc w:val="right"/>
      <w:pPr>
        <w:ind w:left="8465" w:hanging="180"/>
      </w:pPr>
      <w:rPr>
        <w:rFonts w:cs="Times New Roman"/>
      </w:rPr>
    </w:lvl>
  </w:abstractNum>
  <w:abstractNum w:abstractNumId="16" w15:restartNumberingAfterBreak="0">
    <w:nsid w:val="358D13BA"/>
    <w:multiLevelType w:val="hybridMultilevel"/>
    <w:tmpl w:val="835A997A"/>
    <w:lvl w:ilvl="0" w:tplc="340A0011">
      <w:start w:val="1"/>
      <w:numFmt w:val="decimal"/>
      <w:lvlText w:val="%1)"/>
      <w:lvlJc w:val="left"/>
      <w:pPr>
        <w:ind w:left="360" w:hanging="360"/>
      </w:pPr>
      <w:rPr>
        <w:rFonts w:cs="Times New Roman" w:hint="default"/>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17" w15:restartNumberingAfterBreak="0">
    <w:nsid w:val="38B66DD6"/>
    <w:multiLevelType w:val="hybridMultilevel"/>
    <w:tmpl w:val="14A08426"/>
    <w:lvl w:ilvl="0" w:tplc="6F86E9F6">
      <w:start w:val="1"/>
      <w:numFmt w:val="lowerLetter"/>
      <w:lvlText w:val="%1)"/>
      <w:lvlJc w:val="left"/>
      <w:pPr>
        <w:ind w:left="720" w:hanging="360"/>
      </w:pPr>
      <w:rPr>
        <w:rFonts w:cs="Times New Roman" w:hint="default"/>
        <w:b/>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8" w15:restartNumberingAfterBreak="0">
    <w:nsid w:val="3E7F5E8F"/>
    <w:multiLevelType w:val="hybridMultilevel"/>
    <w:tmpl w:val="1384F2AE"/>
    <w:lvl w:ilvl="0" w:tplc="0C0A0017">
      <w:start w:val="1"/>
      <w:numFmt w:val="lowerLetter"/>
      <w:lvlText w:val="%1)"/>
      <w:lvlJc w:val="left"/>
      <w:pPr>
        <w:ind w:left="720"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9" w15:restartNumberingAfterBreak="0">
    <w:nsid w:val="405718B1"/>
    <w:multiLevelType w:val="hybridMultilevel"/>
    <w:tmpl w:val="567AF542"/>
    <w:lvl w:ilvl="0" w:tplc="340A0019">
      <w:start w:val="1"/>
      <w:numFmt w:val="lowerLetter"/>
      <w:lvlText w:val="%1)"/>
      <w:lvlJc w:val="left"/>
      <w:pPr>
        <w:ind w:left="720" w:hanging="360"/>
      </w:pPr>
      <w:rPr>
        <w:rFonts w:cs="Times New Roman"/>
        <w:b/>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20" w15:restartNumberingAfterBreak="0">
    <w:nsid w:val="431F3856"/>
    <w:multiLevelType w:val="hybridMultilevel"/>
    <w:tmpl w:val="B4941E06"/>
    <w:lvl w:ilvl="0" w:tplc="0B946CA2">
      <w:start w:val="1"/>
      <w:numFmt w:val="decimal"/>
      <w:pStyle w:val="Titulo2"/>
      <w:lvlText w:val="%1."/>
      <w:lvlJc w:val="left"/>
      <w:pPr>
        <w:ind w:left="6579" w:hanging="360"/>
      </w:pPr>
      <w:rPr>
        <w:rFonts w:ascii="Courier New" w:hAnsi="Courier New" w:cs="Times New Roman" w:hint="default"/>
        <w:b/>
        <w:bCs w:val="0"/>
        <w:i w:val="0"/>
        <w:sz w:val="24"/>
      </w:rPr>
    </w:lvl>
    <w:lvl w:ilvl="1" w:tplc="340A0019" w:tentative="1">
      <w:start w:val="1"/>
      <w:numFmt w:val="lowerLetter"/>
      <w:lvlText w:val="%2."/>
      <w:lvlJc w:val="left"/>
      <w:pPr>
        <w:ind w:left="7883" w:hanging="360"/>
      </w:pPr>
      <w:rPr>
        <w:rFonts w:cs="Times New Roman"/>
      </w:rPr>
    </w:lvl>
    <w:lvl w:ilvl="2" w:tplc="340A001B" w:tentative="1">
      <w:start w:val="1"/>
      <w:numFmt w:val="lowerRoman"/>
      <w:lvlText w:val="%3."/>
      <w:lvlJc w:val="right"/>
      <w:pPr>
        <w:ind w:left="8603" w:hanging="180"/>
      </w:pPr>
      <w:rPr>
        <w:rFonts w:cs="Times New Roman"/>
      </w:rPr>
    </w:lvl>
    <w:lvl w:ilvl="3" w:tplc="340A000F" w:tentative="1">
      <w:start w:val="1"/>
      <w:numFmt w:val="decimal"/>
      <w:lvlText w:val="%4."/>
      <w:lvlJc w:val="left"/>
      <w:pPr>
        <w:ind w:left="9323" w:hanging="360"/>
      </w:pPr>
      <w:rPr>
        <w:rFonts w:cs="Times New Roman"/>
      </w:rPr>
    </w:lvl>
    <w:lvl w:ilvl="4" w:tplc="340A0019" w:tentative="1">
      <w:start w:val="1"/>
      <w:numFmt w:val="lowerLetter"/>
      <w:lvlText w:val="%5."/>
      <w:lvlJc w:val="left"/>
      <w:pPr>
        <w:ind w:left="10043" w:hanging="360"/>
      </w:pPr>
      <w:rPr>
        <w:rFonts w:cs="Times New Roman"/>
      </w:rPr>
    </w:lvl>
    <w:lvl w:ilvl="5" w:tplc="340A001B" w:tentative="1">
      <w:start w:val="1"/>
      <w:numFmt w:val="lowerRoman"/>
      <w:lvlText w:val="%6."/>
      <w:lvlJc w:val="right"/>
      <w:pPr>
        <w:ind w:left="10763" w:hanging="180"/>
      </w:pPr>
      <w:rPr>
        <w:rFonts w:cs="Times New Roman"/>
      </w:rPr>
    </w:lvl>
    <w:lvl w:ilvl="6" w:tplc="340A000F" w:tentative="1">
      <w:start w:val="1"/>
      <w:numFmt w:val="decimal"/>
      <w:lvlText w:val="%7."/>
      <w:lvlJc w:val="left"/>
      <w:pPr>
        <w:ind w:left="11483" w:hanging="360"/>
      </w:pPr>
      <w:rPr>
        <w:rFonts w:cs="Times New Roman"/>
      </w:rPr>
    </w:lvl>
    <w:lvl w:ilvl="7" w:tplc="340A0019" w:tentative="1">
      <w:start w:val="1"/>
      <w:numFmt w:val="lowerLetter"/>
      <w:lvlText w:val="%8."/>
      <w:lvlJc w:val="left"/>
      <w:pPr>
        <w:ind w:left="12203" w:hanging="360"/>
      </w:pPr>
      <w:rPr>
        <w:rFonts w:cs="Times New Roman"/>
      </w:rPr>
    </w:lvl>
    <w:lvl w:ilvl="8" w:tplc="340A001B" w:tentative="1">
      <w:start w:val="1"/>
      <w:numFmt w:val="lowerRoman"/>
      <w:lvlText w:val="%9."/>
      <w:lvlJc w:val="right"/>
      <w:pPr>
        <w:ind w:left="12923" w:hanging="180"/>
      </w:pPr>
      <w:rPr>
        <w:rFonts w:cs="Times New Roman"/>
      </w:rPr>
    </w:lvl>
  </w:abstractNum>
  <w:abstractNum w:abstractNumId="21" w15:restartNumberingAfterBreak="0">
    <w:nsid w:val="438C0274"/>
    <w:multiLevelType w:val="hybridMultilevel"/>
    <w:tmpl w:val="A2E6BCC2"/>
    <w:lvl w:ilvl="0" w:tplc="340A000F">
      <w:start w:val="1"/>
      <w:numFmt w:val="decimal"/>
      <w:lvlText w:val="%1."/>
      <w:lvlJc w:val="left"/>
      <w:pPr>
        <w:ind w:left="2880" w:hanging="360"/>
      </w:pPr>
      <w:rPr>
        <w:rFonts w:cs="Times New Roman"/>
      </w:rPr>
    </w:lvl>
    <w:lvl w:ilvl="1" w:tplc="340A0019" w:tentative="1">
      <w:start w:val="1"/>
      <w:numFmt w:val="lowerLetter"/>
      <w:lvlText w:val="%2."/>
      <w:lvlJc w:val="left"/>
      <w:pPr>
        <w:ind w:left="3600" w:hanging="360"/>
      </w:pPr>
      <w:rPr>
        <w:rFonts w:cs="Times New Roman"/>
      </w:rPr>
    </w:lvl>
    <w:lvl w:ilvl="2" w:tplc="340A001B" w:tentative="1">
      <w:start w:val="1"/>
      <w:numFmt w:val="lowerRoman"/>
      <w:lvlText w:val="%3."/>
      <w:lvlJc w:val="right"/>
      <w:pPr>
        <w:ind w:left="4320" w:hanging="180"/>
      </w:pPr>
      <w:rPr>
        <w:rFonts w:cs="Times New Roman"/>
      </w:rPr>
    </w:lvl>
    <w:lvl w:ilvl="3" w:tplc="340A000F" w:tentative="1">
      <w:start w:val="1"/>
      <w:numFmt w:val="decimal"/>
      <w:lvlText w:val="%4."/>
      <w:lvlJc w:val="left"/>
      <w:pPr>
        <w:ind w:left="5040" w:hanging="360"/>
      </w:pPr>
      <w:rPr>
        <w:rFonts w:cs="Times New Roman"/>
      </w:rPr>
    </w:lvl>
    <w:lvl w:ilvl="4" w:tplc="340A0019" w:tentative="1">
      <w:start w:val="1"/>
      <w:numFmt w:val="lowerLetter"/>
      <w:lvlText w:val="%5."/>
      <w:lvlJc w:val="left"/>
      <w:pPr>
        <w:ind w:left="5760" w:hanging="360"/>
      </w:pPr>
      <w:rPr>
        <w:rFonts w:cs="Times New Roman"/>
      </w:rPr>
    </w:lvl>
    <w:lvl w:ilvl="5" w:tplc="340A001B" w:tentative="1">
      <w:start w:val="1"/>
      <w:numFmt w:val="lowerRoman"/>
      <w:lvlText w:val="%6."/>
      <w:lvlJc w:val="right"/>
      <w:pPr>
        <w:ind w:left="6480" w:hanging="180"/>
      </w:pPr>
      <w:rPr>
        <w:rFonts w:cs="Times New Roman"/>
      </w:rPr>
    </w:lvl>
    <w:lvl w:ilvl="6" w:tplc="340A000F" w:tentative="1">
      <w:start w:val="1"/>
      <w:numFmt w:val="decimal"/>
      <w:lvlText w:val="%7."/>
      <w:lvlJc w:val="left"/>
      <w:pPr>
        <w:ind w:left="7200" w:hanging="360"/>
      </w:pPr>
      <w:rPr>
        <w:rFonts w:cs="Times New Roman"/>
      </w:rPr>
    </w:lvl>
    <w:lvl w:ilvl="7" w:tplc="340A0019" w:tentative="1">
      <w:start w:val="1"/>
      <w:numFmt w:val="lowerLetter"/>
      <w:lvlText w:val="%8."/>
      <w:lvlJc w:val="left"/>
      <w:pPr>
        <w:ind w:left="7920" w:hanging="360"/>
      </w:pPr>
      <w:rPr>
        <w:rFonts w:cs="Times New Roman"/>
      </w:rPr>
    </w:lvl>
    <w:lvl w:ilvl="8" w:tplc="340A001B" w:tentative="1">
      <w:start w:val="1"/>
      <w:numFmt w:val="lowerRoman"/>
      <w:lvlText w:val="%9."/>
      <w:lvlJc w:val="right"/>
      <w:pPr>
        <w:ind w:left="8640" w:hanging="180"/>
      </w:pPr>
      <w:rPr>
        <w:rFonts w:cs="Times New Roman"/>
      </w:rPr>
    </w:lvl>
  </w:abstractNum>
  <w:abstractNum w:abstractNumId="22" w15:restartNumberingAfterBreak="0">
    <w:nsid w:val="44437611"/>
    <w:multiLevelType w:val="hybridMultilevel"/>
    <w:tmpl w:val="3D9CFED2"/>
    <w:lvl w:ilvl="0" w:tplc="5EA6715C">
      <w:start w:val="1"/>
      <w:numFmt w:val="decimal"/>
      <w:lvlText w:val="%1."/>
      <w:lvlJc w:val="left"/>
      <w:pPr>
        <w:ind w:left="3195" w:hanging="360"/>
      </w:pPr>
      <w:rPr>
        <w:rFonts w:cs="Times New Roman" w:hint="default"/>
        <w:b/>
        <w:bCs/>
      </w:rPr>
    </w:lvl>
    <w:lvl w:ilvl="1" w:tplc="340A0019" w:tentative="1">
      <w:start w:val="1"/>
      <w:numFmt w:val="lowerLetter"/>
      <w:lvlText w:val="%2."/>
      <w:lvlJc w:val="left"/>
      <w:pPr>
        <w:ind w:left="3915" w:hanging="360"/>
      </w:pPr>
      <w:rPr>
        <w:rFonts w:cs="Times New Roman"/>
      </w:rPr>
    </w:lvl>
    <w:lvl w:ilvl="2" w:tplc="340A001B" w:tentative="1">
      <w:start w:val="1"/>
      <w:numFmt w:val="lowerRoman"/>
      <w:lvlText w:val="%3."/>
      <w:lvlJc w:val="right"/>
      <w:pPr>
        <w:ind w:left="4635" w:hanging="180"/>
      </w:pPr>
      <w:rPr>
        <w:rFonts w:cs="Times New Roman"/>
      </w:rPr>
    </w:lvl>
    <w:lvl w:ilvl="3" w:tplc="340A000F" w:tentative="1">
      <w:start w:val="1"/>
      <w:numFmt w:val="decimal"/>
      <w:lvlText w:val="%4."/>
      <w:lvlJc w:val="left"/>
      <w:pPr>
        <w:ind w:left="5355" w:hanging="360"/>
      </w:pPr>
      <w:rPr>
        <w:rFonts w:cs="Times New Roman"/>
      </w:rPr>
    </w:lvl>
    <w:lvl w:ilvl="4" w:tplc="340A0019" w:tentative="1">
      <w:start w:val="1"/>
      <w:numFmt w:val="lowerLetter"/>
      <w:lvlText w:val="%5."/>
      <w:lvlJc w:val="left"/>
      <w:pPr>
        <w:ind w:left="6075" w:hanging="360"/>
      </w:pPr>
      <w:rPr>
        <w:rFonts w:cs="Times New Roman"/>
      </w:rPr>
    </w:lvl>
    <w:lvl w:ilvl="5" w:tplc="340A001B" w:tentative="1">
      <w:start w:val="1"/>
      <w:numFmt w:val="lowerRoman"/>
      <w:lvlText w:val="%6."/>
      <w:lvlJc w:val="right"/>
      <w:pPr>
        <w:ind w:left="6795" w:hanging="180"/>
      </w:pPr>
      <w:rPr>
        <w:rFonts w:cs="Times New Roman"/>
      </w:rPr>
    </w:lvl>
    <w:lvl w:ilvl="6" w:tplc="340A000F" w:tentative="1">
      <w:start w:val="1"/>
      <w:numFmt w:val="decimal"/>
      <w:lvlText w:val="%7."/>
      <w:lvlJc w:val="left"/>
      <w:pPr>
        <w:ind w:left="7515" w:hanging="360"/>
      </w:pPr>
      <w:rPr>
        <w:rFonts w:cs="Times New Roman"/>
      </w:rPr>
    </w:lvl>
    <w:lvl w:ilvl="7" w:tplc="340A0019" w:tentative="1">
      <w:start w:val="1"/>
      <w:numFmt w:val="lowerLetter"/>
      <w:lvlText w:val="%8."/>
      <w:lvlJc w:val="left"/>
      <w:pPr>
        <w:ind w:left="8235" w:hanging="360"/>
      </w:pPr>
      <w:rPr>
        <w:rFonts w:cs="Times New Roman"/>
      </w:rPr>
    </w:lvl>
    <w:lvl w:ilvl="8" w:tplc="340A001B" w:tentative="1">
      <w:start w:val="1"/>
      <w:numFmt w:val="lowerRoman"/>
      <w:lvlText w:val="%9."/>
      <w:lvlJc w:val="right"/>
      <w:pPr>
        <w:ind w:left="8955" w:hanging="180"/>
      </w:pPr>
      <w:rPr>
        <w:rFonts w:cs="Times New Roman"/>
      </w:rPr>
    </w:lvl>
  </w:abstractNum>
  <w:abstractNum w:abstractNumId="23" w15:restartNumberingAfterBreak="0">
    <w:nsid w:val="487D1ABD"/>
    <w:multiLevelType w:val="multilevel"/>
    <w:tmpl w:val="11E6EFEE"/>
    <w:lvl w:ilvl="0">
      <w:start w:val="1"/>
      <w:numFmt w:val="lowerLetter"/>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4" w15:restartNumberingAfterBreak="0">
    <w:nsid w:val="4FC61EB8"/>
    <w:multiLevelType w:val="hybridMultilevel"/>
    <w:tmpl w:val="AF90927C"/>
    <w:lvl w:ilvl="0" w:tplc="274275FC">
      <w:start w:val="8"/>
      <w:numFmt w:val="bullet"/>
      <w:lvlText w:val=""/>
      <w:lvlJc w:val="left"/>
      <w:pPr>
        <w:ind w:left="2345" w:hanging="360"/>
      </w:pPr>
      <w:rPr>
        <w:rFonts w:ascii="Wingdings" w:eastAsia="Times New Roman" w:hAnsi="Wingdings" w:hint="default"/>
      </w:rPr>
    </w:lvl>
    <w:lvl w:ilvl="1" w:tplc="340A0003" w:tentative="1">
      <w:start w:val="1"/>
      <w:numFmt w:val="bullet"/>
      <w:lvlText w:val="o"/>
      <w:lvlJc w:val="left"/>
      <w:pPr>
        <w:ind w:left="3065" w:hanging="360"/>
      </w:pPr>
      <w:rPr>
        <w:rFonts w:ascii="Courier New" w:hAnsi="Courier New" w:hint="default"/>
      </w:rPr>
    </w:lvl>
    <w:lvl w:ilvl="2" w:tplc="340A0005" w:tentative="1">
      <w:start w:val="1"/>
      <w:numFmt w:val="bullet"/>
      <w:lvlText w:val=""/>
      <w:lvlJc w:val="left"/>
      <w:pPr>
        <w:ind w:left="3785" w:hanging="360"/>
      </w:pPr>
      <w:rPr>
        <w:rFonts w:ascii="Wingdings" w:hAnsi="Wingdings" w:hint="default"/>
      </w:rPr>
    </w:lvl>
    <w:lvl w:ilvl="3" w:tplc="340A0001" w:tentative="1">
      <w:start w:val="1"/>
      <w:numFmt w:val="bullet"/>
      <w:lvlText w:val=""/>
      <w:lvlJc w:val="left"/>
      <w:pPr>
        <w:ind w:left="4505" w:hanging="360"/>
      </w:pPr>
      <w:rPr>
        <w:rFonts w:ascii="Symbol" w:hAnsi="Symbol" w:hint="default"/>
      </w:rPr>
    </w:lvl>
    <w:lvl w:ilvl="4" w:tplc="340A0003" w:tentative="1">
      <w:start w:val="1"/>
      <w:numFmt w:val="bullet"/>
      <w:lvlText w:val="o"/>
      <w:lvlJc w:val="left"/>
      <w:pPr>
        <w:ind w:left="5225" w:hanging="360"/>
      </w:pPr>
      <w:rPr>
        <w:rFonts w:ascii="Courier New" w:hAnsi="Courier New" w:hint="default"/>
      </w:rPr>
    </w:lvl>
    <w:lvl w:ilvl="5" w:tplc="340A0005" w:tentative="1">
      <w:start w:val="1"/>
      <w:numFmt w:val="bullet"/>
      <w:lvlText w:val=""/>
      <w:lvlJc w:val="left"/>
      <w:pPr>
        <w:ind w:left="5945" w:hanging="360"/>
      </w:pPr>
      <w:rPr>
        <w:rFonts w:ascii="Wingdings" w:hAnsi="Wingdings" w:hint="default"/>
      </w:rPr>
    </w:lvl>
    <w:lvl w:ilvl="6" w:tplc="340A0001" w:tentative="1">
      <w:start w:val="1"/>
      <w:numFmt w:val="bullet"/>
      <w:lvlText w:val=""/>
      <w:lvlJc w:val="left"/>
      <w:pPr>
        <w:ind w:left="6665" w:hanging="360"/>
      </w:pPr>
      <w:rPr>
        <w:rFonts w:ascii="Symbol" w:hAnsi="Symbol" w:hint="default"/>
      </w:rPr>
    </w:lvl>
    <w:lvl w:ilvl="7" w:tplc="340A0003" w:tentative="1">
      <w:start w:val="1"/>
      <w:numFmt w:val="bullet"/>
      <w:lvlText w:val="o"/>
      <w:lvlJc w:val="left"/>
      <w:pPr>
        <w:ind w:left="7385" w:hanging="360"/>
      </w:pPr>
      <w:rPr>
        <w:rFonts w:ascii="Courier New" w:hAnsi="Courier New" w:hint="default"/>
      </w:rPr>
    </w:lvl>
    <w:lvl w:ilvl="8" w:tplc="340A0005" w:tentative="1">
      <w:start w:val="1"/>
      <w:numFmt w:val="bullet"/>
      <w:lvlText w:val=""/>
      <w:lvlJc w:val="left"/>
      <w:pPr>
        <w:ind w:left="8105" w:hanging="360"/>
      </w:pPr>
      <w:rPr>
        <w:rFonts w:ascii="Wingdings" w:hAnsi="Wingdings" w:hint="default"/>
      </w:rPr>
    </w:lvl>
  </w:abstractNum>
  <w:abstractNum w:abstractNumId="25" w15:restartNumberingAfterBreak="0">
    <w:nsid w:val="52AB2B30"/>
    <w:multiLevelType w:val="hybridMultilevel"/>
    <w:tmpl w:val="9536D836"/>
    <w:lvl w:ilvl="0" w:tplc="F5E4D756">
      <w:start w:val="1"/>
      <w:numFmt w:val="lowerRoman"/>
      <w:lvlText w:val="(%1)"/>
      <w:lvlJc w:val="left"/>
      <w:pPr>
        <w:ind w:left="720" w:hanging="360"/>
      </w:pPr>
      <w:rPr>
        <w:rFonts w:cs="Times New Roman" w:hint="default"/>
        <w:b/>
      </w:rPr>
    </w:lvl>
    <w:lvl w:ilvl="1" w:tplc="340A0019" w:tentative="1">
      <w:start w:val="1"/>
      <w:numFmt w:val="lowerLetter"/>
      <w:lvlText w:val="%2."/>
      <w:lvlJc w:val="left"/>
      <w:pPr>
        <w:ind w:left="1440" w:hanging="360"/>
      </w:pPr>
      <w:rPr>
        <w:rFonts w:cs="Times New Roman"/>
      </w:rPr>
    </w:lvl>
    <w:lvl w:ilvl="2" w:tplc="340A001B">
      <w:start w:val="1"/>
      <w:numFmt w:val="lowerRoman"/>
      <w:lvlText w:val="%3."/>
      <w:lvlJc w:val="left"/>
      <w:pPr>
        <w:ind w:left="2160" w:hanging="180"/>
      </w:pPr>
      <w:rPr>
        <w:rFonts w:cs="Times New Roman" w:hint="default"/>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6" w15:restartNumberingAfterBreak="0">
    <w:nsid w:val="56DF5F7A"/>
    <w:multiLevelType w:val="hybridMultilevel"/>
    <w:tmpl w:val="49723222"/>
    <w:lvl w:ilvl="0" w:tplc="340A000F">
      <w:start w:val="1"/>
      <w:numFmt w:val="decimal"/>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7" w15:restartNumberingAfterBreak="0">
    <w:nsid w:val="57546B7B"/>
    <w:multiLevelType w:val="hybridMultilevel"/>
    <w:tmpl w:val="1B7224A0"/>
    <w:lvl w:ilvl="0" w:tplc="340A0019">
      <w:start w:val="1"/>
      <w:numFmt w:val="lowerLetter"/>
      <w:lvlText w:val="%1)"/>
      <w:lvlJc w:val="left"/>
      <w:pPr>
        <w:ind w:left="720" w:hanging="360"/>
      </w:pPr>
      <w:rPr>
        <w:rFonts w:cs="Times New Roman"/>
      </w:rPr>
    </w:lvl>
    <w:lvl w:ilvl="1" w:tplc="340A0019">
      <w:start w:val="1"/>
      <w:numFmt w:val="lowerLetter"/>
      <w:lvlText w:val="%2)"/>
      <w:lvlJc w:val="left"/>
      <w:pPr>
        <w:ind w:left="1440" w:hanging="360"/>
      </w:pPr>
      <w:rPr>
        <w:rFonts w:cs="Times New Roman"/>
      </w:rPr>
    </w:lvl>
    <w:lvl w:ilvl="2" w:tplc="340A0019"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8" w15:restartNumberingAfterBreak="0">
    <w:nsid w:val="5EF766F5"/>
    <w:multiLevelType w:val="hybridMultilevel"/>
    <w:tmpl w:val="FC58686C"/>
    <w:lvl w:ilvl="0" w:tplc="DFA4534E">
      <w:start w:val="1"/>
      <w:numFmt w:val="lowerLetter"/>
      <w:lvlText w:val="%1)"/>
      <w:lvlJc w:val="left"/>
      <w:pPr>
        <w:ind w:left="720" w:hanging="360"/>
      </w:pPr>
      <w:rPr>
        <w:rFonts w:cs="Times New Roman"/>
      </w:rPr>
    </w:lvl>
    <w:lvl w:ilvl="1" w:tplc="340A0019">
      <w:start w:val="1"/>
      <w:numFmt w:val="lowerLetter"/>
      <w:lvlText w:val="%2)"/>
      <w:lvlJc w:val="left"/>
      <w:pPr>
        <w:ind w:left="1440" w:hanging="360"/>
      </w:pPr>
      <w:rPr>
        <w:rFonts w:cs="Times New Roman"/>
      </w:rPr>
    </w:lvl>
    <w:lvl w:ilvl="2" w:tplc="3420177E"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9" w15:restartNumberingAfterBreak="0">
    <w:nsid w:val="60C708C6"/>
    <w:multiLevelType w:val="hybridMultilevel"/>
    <w:tmpl w:val="3F6C9630"/>
    <w:lvl w:ilvl="0" w:tplc="0C0A0017">
      <w:start w:val="1"/>
      <w:numFmt w:val="lowerLetter"/>
      <w:lvlText w:val="%1)"/>
      <w:lvlJc w:val="left"/>
      <w:pPr>
        <w:ind w:left="720" w:hanging="360"/>
      </w:pPr>
      <w:rPr>
        <w:rFonts w:cs="Times New Roman" w:hint="default"/>
      </w:rPr>
    </w:lvl>
    <w:lvl w:ilvl="1" w:tplc="0C0A0019">
      <w:start w:val="1"/>
      <w:numFmt w:val="lowerLetter"/>
      <w:lvlText w:val="%2)"/>
      <w:lvlJc w:val="left"/>
      <w:pPr>
        <w:ind w:left="644" w:hanging="360"/>
      </w:pPr>
      <w:rPr>
        <w:rFonts w:cs="Times New Roman" w:hint="default"/>
        <w:b/>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15:restartNumberingAfterBreak="0">
    <w:nsid w:val="610D03DD"/>
    <w:multiLevelType w:val="singleLevel"/>
    <w:tmpl w:val="340A0019"/>
    <w:lvl w:ilvl="0">
      <w:start w:val="1"/>
      <w:numFmt w:val="lowerLetter"/>
      <w:lvlText w:val="%1."/>
      <w:lvlJc w:val="left"/>
      <w:pPr>
        <w:ind w:left="2340" w:hanging="360"/>
      </w:pPr>
      <w:rPr>
        <w:rFonts w:cs="Times New Roman"/>
      </w:rPr>
    </w:lvl>
  </w:abstractNum>
  <w:abstractNum w:abstractNumId="31" w15:restartNumberingAfterBreak="0">
    <w:nsid w:val="635A3292"/>
    <w:multiLevelType w:val="hybridMultilevel"/>
    <w:tmpl w:val="F3B61E10"/>
    <w:lvl w:ilvl="0" w:tplc="9F8A0290">
      <w:start w:val="1"/>
      <w:numFmt w:val="lowerRoman"/>
      <w:lvlText w:val="%1."/>
      <w:lvlJc w:val="left"/>
      <w:pPr>
        <w:ind w:left="2160" w:hanging="18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2" w15:restartNumberingAfterBreak="0">
    <w:nsid w:val="6A4D60A1"/>
    <w:multiLevelType w:val="hybridMultilevel"/>
    <w:tmpl w:val="5C407A48"/>
    <w:lvl w:ilvl="0" w:tplc="3420177E">
      <w:start w:val="1"/>
      <w:numFmt w:val="lowerLetter"/>
      <w:lvlText w:val="%1)"/>
      <w:lvlJc w:val="left"/>
      <w:pPr>
        <w:ind w:left="720" w:hanging="360"/>
      </w:pPr>
      <w:rPr>
        <w:rFonts w:cs="Times New Roman"/>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33" w15:restartNumberingAfterBreak="0">
    <w:nsid w:val="6CBE7AC4"/>
    <w:multiLevelType w:val="hybridMultilevel"/>
    <w:tmpl w:val="85627362"/>
    <w:lvl w:ilvl="0" w:tplc="B68CA006">
      <w:start w:val="1"/>
      <w:numFmt w:val="lowerRoman"/>
      <w:lvlText w:val="%1)"/>
      <w:lvlJc w:val="left"/>
      <w:pPr>
        <w:ind w:left="2610" w:hanging="720"/>
      </w:pPr>
      <w:rPr>
        <w:rFonts w:cs="Times New Roman" w:hint="default"/>
      </w:rPr>
    </w:lvl>
    <w:lvl w:ilvl="1" w:tplc="0C0A0019" w:tentative="1">
      <w:start w:val="1"/>
      <w:numFmt w:val="lowerLetter"/>
      <w:lvlText w:val="%2."/>
      <w:lvlJc w:val="left"/>
      <w:pPr>
        <w:ind w:left="2970" w:hanging="360"/>
      </w:pPr>
      <w:rPr>
        <w:rFonts w:cs="Times New Roman"/>
      </w:rPr>
    </w:lvl>
    <w:lvl w:ilvl="2" w:tplc="0C0A001B" w:tentative="1">
      <w:start w:val="1"/>
      <w:numFmt w:val="lowerRoman"/>
      <w:lvlText w:val="%3."/>
      <w:lvlJc w:val="right"/>
      <w:pPr>
        <w:ind w:left="3690" w:hanging="180"/>
      </w:pPr>
      <w:rPr>
        <w:rFonts w:cs="Times New Roman"/>
      </w:rPr>
    </w:lvl>
    <w:lvl w:ilvl="3" w:tplc="0C0A000F" w:tentative="1">
      <w:start w:val="1"/>
      <w:numFmt w:val="decimal"/>
      <w:lvlText w:val="%4."/>
      <w:lvlJc w:val="left"/>
      <w:pPr>
        <w:ind w:left="4410" w:hanging="360"/>
      </w:pPr>
      <w:rPr>
        <w:rFonts w:cs="Times New Roman"/>
      </w:rPr>
    </w:lvl>
    <w:lvl w:ilvl="4" w:tplc="0C0A0019" w:tentative="1">
      <w:start w:val="1"/>
      <w:numFmt w:val="lowerLetter"/>
      <w:lvlText w:val="%5."/>
      <w:lvlJc w:val="left"/>
      <w:pPr>
        <w:ind w:left="5130" w:hanging="360"/>
      </w:pPr>
      <w:rPr>
        <w:rFonts w:cs="Times New Roman"/>
      </w:rPr>
    </w:lvl>
    <w:lvl w:ilvl="5" w:tplc="0C0A001B" w:tentative="1">
      <w:start w:val="1"/>
      <w:numFmt w:val="lowerRoman"/>
      <w:lvlText w:val="%6."/>
      <w:lvlJc w:val="right"/>
      <w:pPr>
        <w:ind w:left="5850" w:hanging="180"/>
      </w:pPr>
      <w:rPr>
        <w:rFonts w:cs="Times New Roman"/>
      </w:rPr>
    </w:lvl>
    <w:lvl w:ilvl="6" w:tplc="0C0A000F" w:tentative="1">
      <w:start w:val="1"/>
      <w:numFmt w:val="decimal"/>
      <w:lvlText w:val="%7."/>
      <w:lvlJc w:val="left"/>
      <w:pPr>
        <w:ind w:left="6570" w:hanging="360"/>
      </w:pPr>
      <w:rPr>
        <w:rFonts w:cs="Times New Roman"/>
      </w:rPr>
    </w:lvl>
    <w:lvl w:ilvl="7" w:tplc="0C0A0019" w:tentative="1">
      <w:start w:val="1"/>
      <w:numFmt w:val="lowerLetter"/>
      <w:lvlText w:val="%8."/>
      <w:lvlJc w:val="left"/>
      <w:pPr>
        <w:ind w:left="7290" w:hanging="360"/>
      </w:pPr>
      <w:rPr>
        <w:rFonts w:cs="Times New Roman"/>
      </w:rPr>
    </w:lvl>
    <w:lvl w:ilvl="8" w:tplc="0C0A001B" w:tentative="1">
      <w:start w:val="1"/>
      <w:numFmt w:val="lowerRoman"/>
      <w:lvlText w:val="%9."/>
      <w:lvlJc w:val="right"/>
      <w:pPr>
        <w:ind w:left="8010" w:hanging="180"/>
      </w:pPr>
      <w:rPr>
        <w:rFonts w:cs="Times New Roman"/>
      </w:rPr>
    </w:lvl>
  </w:abstractNum>
  <w:abstractNum w:abstractNumId="34" w15:restartNumberingAfterBreak="0">
    <w:nsid w:val="6D262B7B"/>
    <w:multiLevelType w:val="hybridMultilevel"/>
    <w:tmpl w:val="03341B14"/>
    <w:lvl w:ilvl="0" w:tplc="340A000F">
      <w:start w:val="1"/>
      <w:numFmt w:val="decimal"/>
      <w:lvlText w:val="%1."/>
      <w:lvlJc w:val="left"/>
      <w:pPr>
        <w:ind w:left="720" w:hanging="360"/>
      </w:pPr>
      <w:rPr>
        <w:rFonts w:cs="Times New Roman"/>
      </w:rPr>
    </w:lvl>
    <w:lvl w:ilvl="1" w:tplc="1B7CB30C">
      <w:start w:val="8"/>
      <w:numFmt w:val="decimal"/>
      <w:lvlText w:val="%2)"/>
      <w:lvlJc w:val="left"/>
      <w:pPr>
        <w:tabs>
          <w:tab w:val="num" w:pos="1440"/>
        </w:tabs>
        <w:ind w:left="1440" w:hanging="360"/>
      </w:pPr>
      <w:rPr>
        <w:rFonts w:cs="Times New Roman" w:hint="default"/>
      </w:rPr>
    </w:lvl>
    <w:lvl w:ilvl="2" w:tplc="340A001B" w:tentative="1">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5" w15:restartNumberingAfterBreak="0">
    <w:nsid w:val="6D94169D"/>
    <w:multiLevelType w:val="hybridMultilevel"/>
    <w:tmpl w:val="AD04F17C"/>
    <w:lvl w:ilvl="0" w:tplc="E39092C2">
      <w:start w:val="1"/>
      <w:numFmt w:val="decimal"/>
      <w:lvlText w:val="%1)"/>
      <w:lvlJc w:val="left"/>
      <w:pPr>
        <w:ind w:left="2705" w:hanging="360"/>
      </w:pPr>
      <w:rPr>
        <w:rFonts w:cs="Times New Roman"/>
        <w:b/>
        <w:bCs/>
      </w:rPr>
    </w:lvl>
    <w:lvl w:ilvl="1" w:tplc="340A0019" w:tentative="1">
      <w:start w:val="1"/>
      <w:numFmt w:val="lowerLetter"/>
      <w:lvlText w:val="%2."/>
      <w:lvlJc w:val="left"/>
      <w:pPr>
        <w:ind w:left="3425" w:hanging="360"/>
      </w:pPr>
      <w:rPr>
        <w:rFonts w:cs="Times New Roman"/>
      </w:rPr>
    </w:lvl>
    <w:lvl w:ilvl="2" w:tplc="340A001B" w:tentative="1">
      <w:start w:val="1"/>
      <w:numFmt w:val="lowerRoman"/>
      <w:lvlText w:val="%3."/>
      <w:lvlJc w:val="right"/>
      <w:pPr>
        <w:ind w:left="4145" w:hanging="180"/>
      </w:pPr>
      <w:rPr>
        <w:rFonts w:cs="Times New Roman"/>
      </w:rPr>
    </w:lvl>
    <w:lvl w:ilvl="3" w:tplc="340A000F" w:tentative="1">
      <w:start w:val="1"/>
      <w:numFmt w:val="decimal"/>
      <w:lvlText w:val="%4."/>
      <w:lvlJc w:val="left"/>
      <w:pPr>
        <w:ind w:left="4865" w:hanging="360"/>
      </w:pPr>
      <w:rPr>
        <w:rFonts w:cs="Times New Roman"/>
      </w:rPr>
    </w:lvl>
    <w:lvl w:ilvl="4" w:tplc="340A0019" w:tentative="1">
      <w:start w:val="1"/>
      <w:numFmt w:val="lowerLetter"/>
      <w:lvlText w:val="%5."/>
      <w:lvlJc w:val="left"/>
      <w:pPr>
        <w:ind w:left="5585" w:hanging="360"/>
      </w:pPr>
      <w:rPr>
        <w:rFonts w:cs="Times New Roman"/>
      </w:rPr>
    </w:lvl>
    <w:lvl w:ilvl="5" w:tplc="340A001B" w:tentative="1">
      <w:start w:val="1"/>
      <w:numFmt w:val="lowerRoman"/>
      <w:lvlText w:val="%6."/>
      <w:lvlJc w:val="right"/>
      <w:pPr>
        <w:ind w:left="6305" w:hanging="180"/>
      </w:pPr>
      <w:rPr>
        <w:rFonts w:cs="Times New Roman"/>
      </w:rPr>
    </w:lvl>
    <w:lvl w:ilvl="6" w:tplc="340A000F" w:tentative="1">
      <w:start w:val="1"/>
      <w:numFmt w:val="decimal"/>
      <w:lvlText w:val="%7."/>
      <w:lvlJc w:val="left"/>
      <w:pPr>
        <w:ind w:left="7025" w:hanging="360"/>
      </w:pPr>
      <w:rPr>
        <w:rFonts w:cs="Times New Roman"/>
      </w:rPr>
    </w:lvl>
    <w:lvl w:ilvl="7" w:tplc="340A0019" w:tentative="1">
      <w:start w:val="1"/>
      <w:numFmt w:val="lowerLetter"/>
      <w:lvlText w:val="%8."/>
      <w:lvlJc w:val="left"/>
      <w:pPr>
        <w:ind w:left="7745" w:hanging="360"/>
      </w:pPr>
      <w:rPr>
        <w:rFonts w:cs="Times New Roman"/>
      </w:rPr>
    </w:lvl>
    <w:lvl w:ilvl="8" w:tplc="340A001B" w:tentative="1">
      <w:start w:val="1"/>
      <w:numFmt w:val="lowerRoman"/>
      <w:lvlText w:val="%9."/>
      <w:lvlJc w:val="right"/>
      <w:pPr>
        <w:ind w:left="8465" w:hanging="180"/>
      </w:pPr>
      <w:rPr>
        <w:rFonts w:cs="Times New Roman"/>
      </w:rPr>
    </w:lvl>
  </w:abstractNum>
  <w:abstractNum w:abstractNumId="36" w15:restartNumberingAfterBreak="0">
    <w:nsid w:val="717E4ED6"/>
    <w:multiLevelType w:val="hybridMultilevel"/>
    <w:tmpl w:val="2FF64190"/>
    <w:lvl w:ilvl="0" w:tplc="06C6161A">
      <w:start w:val="1"/>
      <w:numFmt w:val="lowerLetter"/>
      <w:lvlText w:val="%1)"/>
      <w:lvlJc w:val="left"/>
      <w:pPr>
        <w:ind w:left="720" w:hanging="360"/>
      </w:pPr>
      <w:rPr>
        <w:rFonts w:cs="Times New Roman"/>
      </w:rPr>
    </w:lvl>
    <w:lvl w:ilvl="1" w:tplc="5D68F3D8">
      <w:start w:val="1"/>
      <w:numFmt w:val="lowerLetter"/>
      <w:lvlText w:val="%2)"/>
      <w:lvlJc w:val="left"/>
      <w:pPr>
        <w:ind w:left="1440" w:hanging="360"/>
      </w:pPr>
      <w:rPr>
        <w:rFonts w:cs="Times New Roman"/>
      </w:rPr>
    </w:lvl>
    <w:lvl w:ilvl="2" w:tplc="7C9E59AE">
      <w:start w:val="5"/>
      <w:numFmt w:val="decimal"/>
      <w:lvlText w:val="%3)"/>
      <w:lvlJc w:val="left"/>
      <w:pPr>
        <w:tabs>
          <w:tab w:val="num" w:pos="2340"/>
        </w:tabs>
        <w:ind w:left="2340" w:hanging="360"/>
      </w:pPr>
      <w:rPr>
        <w:rFonts w:cs="Times New Roman" w:hint="default"/>
        <w:b/>
      </w:rPr>
    </w:lvl>
    <w:lvl w:ilvl="3" w:tplc="A0C4216C" w:tentative="1">
      <w:start w:val="1"/>
      <w:numFmt w:val="decimal"/>
      <w:lvlText w:val="%4."/>
      <w:lvlJc w:val="left"/>
      <w:pPr>
        <w:ind w:left="2880" w:hanging="360"/>
      </w:pPr>
      <w:rPr>
        <w:rFonts w:cs="Times New Roman"/>
      </w:rPr>
    </w:lvl>
    <w:lvl w:ilvl="4" w:tplc="6E78512C" w:tentative="1">
      <w:start w:val="1"/>
      <w:numFmt w:val="lowerLetter"/>
      <w:lvlText w:val="%5."/>
      <w:lvlJc w:val="left"/>
      <w:pPr>
        <w:ind w:left="3600" w:hanging="360"/>
      </w:pPr>
      <w:rPr>
        <w:rFonts w:cs="Times New Roman"/>
      </w:rPr>
    </w:lvl>
    <w:lvl w:ilvl="5" w:tplc="8E3E848E" w:tentative="1">
      <w:start w:val="1"/>
      <w:numFmt w:val="lowerRoman"/>
      <w:lvlText w:val="%6."/>
      <w:lvlJc w:val="right"/>
      <w:pPr>
        <w:ind w:left="4320" w:hanging="180"/>
      </w:pPr>
      <w:rPr>
        <w:rFonts w:cs="Times New Roman"/>
      </w:rPr>
    </w:lvl>
    <w:lvl w:ilvl="6" w:tplc="D32AAA00" w:tentative="1">
      <w:start w:val="1"/>
      <w:numFmt w:val="decimal"/>
      <w:lvlText w:val="%7."/>
      <w:lvlJc w:val="left"/>
      <w:pPr>
        <w:ind w:left="5040" w:hanging="360"/>
      </w:pPr>
      <w:rPr>
        <w:rFonts w:cs="Times New Roman"/>
      </w:rPr>
    </w:lvl>
    <w:lvl w:ilvl="7" w:tplc="379E0638" w:tentative="1">
      <w:start w:val="1"/>
      <w:numFmt w:val="lowerLetter"/>
      <w:lvlText w:val="%8."/>
      <w:lvlJc w:val="left"/>
      <w:pPr>
        <w:ind w:left="5760" w:hanging="360"/>
      </w:pPr>
      <w:rPr>
        <w:rFonts w:cs="Times New Roman"/>
      </w:rPr>
    </w:lvl>
    <w:lvl w:ilvl="8" w:tplc="EEFCBF18" w:tentative="1">
      <w:start w:val="1"/>
      <w:numFmt w:val="lowerRoman"/>
      <w:lvlText w:val="%9."/>
      <w:lvlJc w:val="right"/>
      <w:pPr>
        <w:ind w:left="6480" w:hanging="180"/>
      </w:pPr>
      <w:rPr>
        <w:rFonts w:cs="Times New Roman"/>
      </w:rPr>
    </w:lvl>
  </w:abstractNum>
  <w:abstractNum w:abstractNumId="37" w15:restartNumberingAfterBreak="0">
    <w:nsid w:val="736701EB"/>
    <w:multiLevelType w:val="hybridMultilevel"/>
    <w:tmpl w:val="7284C812"/>
    <w:lvl w:ilvl="0" w:tplc="E174BE74">
      <w:start w:val="1"/>
      <w:numFmt w:val="lowerLetter"/>
      <w:lvlText w:val="%1)"/>
      <w:lvlJc w:val="left"/>
      <w:pPr>
        <w:ind w:left="720" w:hanging="360"/>
      </w:pPr>
      <w:rPr>
        <w:rFonts w:cs="Times New Roman"/>
      </w:rPr>
    </w:lvl>
    <w:lvl w:ilvl="1" w:tplc="340A0019">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8" w15:restartNumberingAfterBreak="0">
    <w:nsid w:val="78E82B72"/>
    <w:multiLevelType w:val="hybridMultilevel"/>
    <w:tmpl w:val="9CB42AE2"/>
    <w:lvl w:ilvl="0" w:tplc="340A0017">
      <w:start w:val="1"/>
      <w:numFmt w:val="lowerLetter"/>
      <w:lvlText w:val="%1)"/>
      <w:lvlJc w:val="left"/>
      <w:pPr>
        <w:ind w:left="720" w:hanging="360"/>
      </w:pPr>
      <w:rPr>
        <w:rFonts w:cs="Times New Roman" w:hint="default"/>
        <w:b/>
      </w:rPr>
    </w:lvl>
    <w:lvl w:ilvl="1" w:tplc="340A0019" w:tentative="1">
      <w:start w:val="1"/>
      <w:numFmt w:val="lowerLetter"/>
      <w:lvlText w:val="%2."/>
      <w:lvlJc w:val="left"/>
      <w:pPr>
        <w:ind w:left="1440" w:hanging="360"/>
      </w:pPr>
      <w:rPr>
        <w:rFonts w:cs="Times New Roman"/>
      </w:rPr>
    </w:lvl>
    <w:lvl w:ilvl="2" w:tplc="AA3A1FDE"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9" w15:restartNumberingAfterBreak="0">
    <w:nsid w:val="7C9A6871"/>
    <w:multiLevelType w:val="hybridMultilevel"/>
    <w:tmpl w:val="33084284"/>
    <w:lvl w:ilvl="0" w:tplc="1664533A">
      <w:start w:val="1"/>
      <w:numFmt w:val="decimal"/>
      <w:lvlText w:val="%1."/>
      <w:lvlJc w:val="left"/>
      <w:pPr>
        <w:tabs>
          <w:tab w:val="num" w:pos="2340"/>
        </w:tabs>
        <w:ind w:left="2340" w:hanging="360"/>
      </w:pPr>
      <w:rPr>
        <w:rFonts w:cs="Times New Roman" w:hint="default"/>
      </w:rPr>
    </w:lvl>
    <w:lvl w:ilvl="1" w:tplc="340A0019" w:tentative="1">
      <w:start w:val="1"/>
      <w:numFmt w:val="lowerLetter"/>
      <w:lvlText w:val="%2."/>
      <w:lvlJc w:val="left"/>
      <w:pPr>
        <w:tabs>
          <w:tab w:val="num" w:pos="3060"/>
        </w:tabs>
        <w:ind w:left="3060" w:hanging="360"/>
      </w:pPr>
      <w:rPr>
        <w:rFonts w:cs="Times New Roman"/>
      </w:rPr>
    </w:lvl>
    <w:lvl w:ilvl="2" w:tplc="340A001B" w:tentative="1">
      <w:start w:val="1"/>
      <w:numFmt w:val="lowerRoman"/>
      <w:lvlText w:val="%3."/>
      <w:lvlJc w:val="right"/>
      <w:pPr>
        <w:tabs>
          <w:tab w:val="num" w:pos="3780"/>
        </w:tabs>
        <w:ind w:left="3780" w:hanging="180"/>
      </w:pPr>
      <w:rPr>
        <w:rFonts w:cs="Times New Roman"/>
      </w:rPr>
    </w:lvl>
    <w:lvl w:ilvl="3" w:tplc="340A000F" w:tentative="1">
      <w:start w:val="1"/>
      <w:numFmt w:val="decimal"/>
      <w:lvlText w:val="%4."/>
      <w:lvlJc w:val="left"/>
      <w:pPr>
        <w:tabs>
          <w:tab w:val="num" w:pos="4500"/>
        </w:tabs>
        <w:ind w:left="4500" w:hanging="360"/>
      </w:pPr>
      <w:rPr>
        <w:rFonts w:cs="Times New Roman"/>
      </w:rPr>
    </w:lvl>
    <w:lvl w:ilvl="4" w:tplc="340A0019" w:tentative="1">
      <w:start w:val="1"/>
      <w:numFmt w:val="lowerLetter"/>
      <w:lvlText w:val="%5."/>
      <w:lvlJc w:val="left"/>
      <w:pPr>
        <w:tabs>
          <w:tab w:val="num" w:pos="5220"/>
        </w:tabs>
        <w:ind w:left="5220" w:hanging="360"/>
      </w:pPr>
      <w:rPr>
        <w:rFonts w:cs="Times New Roman"/>
      </w:rPr>
    </w:lvl>
    <w:lvl w:ilvl="5" w:tplc="340A001B" w:tentative="1">
      <w:start w:val="1"/>
      <w:numFmt w:val="lowerRoman"/>
      <w:lvlText w:val="%6."/>
      <w:lvlJc w:val="right"/>
      <w:pPr>
        <w:tabs>
          <w:tab w:val="num" w:pos="5940"/>
        </w:tabs>
        <w:ind w:left="5940" w:hanging="180"/>
      </w:pPr>
      <w:rPr>
        <w:rFonts w:cs="Times New Roman"/>
      </w:rPr>
    </w:lvl>
    <w:lvl w:ilvl="6" w:tplc="340A000F" w:tentative="1">
      <w:start w:val="1"/>
      <w:numFmt w:val="decimal"/>
      <w:lvlText w:val="%7."/>
      <w:lvlJc w:val="left"/>
      <w:pPr>
        <w:tabs>
          <w:tab w:val="num" w:pos="6660"/>
        </w:tabs>
        <w:ind w:left="6660" w:hanging="360"/>
      </w:pPr>
      <w:rPr>
        <w:rFonts w:cs="Times New Roman"/>
      </w:rPr>
    </w:lvl>
    <w:lvl w:ilvl="7" w:tplc="340A0019" w:tentative="1">
      <w:start w:val="1"/>
      <w:numFmt w:val="lowerLetter"/>
      <w:lvlText w:val="%8."/>
      <w:lvlJc w:val="left"/>
      <w:pPr>
        <w:tabs>
          <w:tab w:val="num" w:pos="7380"/>
        </w:tabs>
        <w:ind w:left="7380" w:hanging="360"/>
      </w:pPr>
      <w:rPr>
        <w:rFonts w:cs="Times New Roman"/>
      </w:rPr>
    </w:lvl>
    <w:lvl w:ilvl="8" w:tplc="340A001B" w:tentative="1">
      <w:start w:val="1"/>
      <w:numFmt w:val="lowerRoman"/>
      <w:lvlText w:val="%9."/>
      <w:lvlJc w:val="right"/>
      <w:pPr>
        <w:tabs>
          <w:tab w:val="num" w:pos="8100"/>
        </w:tabs>
        <w:ind w:left="8100" w:hanging="180"/>
      </w:pPr>
      <w:rPr>
        <w:rFonts w:cs="Times New Roman"/>
      </w:rPr>
    </w:lvl>
  </w:abstractNum>
  <w:num w:numId="1">
    <w:abstractNumId w:val="6"/>
  </w:num>
  <w:num w:numId="2">
    <w:abstractNumId w:val="14"/>
  </w:num>
  <w:num w:numId="3">
    <w:abstractNumId w:val="38"/>
  </w:num>
  <w:num w:numId="4">
    <w:abstractNumId w:val="30"/>
    <w:lvlOverride w:ilvl="0">
      <w:startOverride w:val="1"/>
    </w:lvlOverride>
  </w:num>
  <w:num w:numId="5">
    <w:abstractNumId w:val="4"/>
  </w:num>
  <w:num w:numId="6">
    <w:abstractNumId w:val="7"/>
  </w:num>
  <w:num w:numId="7">
    <w:abstractNumId w:val="17"/>
  </w:num>
  <w:num w:numId="8">
    <w:abstractNumId w:val="12"/>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19"/>
  </w:num>
  <w:num w:numId="13">
    <w:abstractNumId w:val="37"/>
  </w:num>
  <w:num w:numId="14">
    <w:abstractNumId w:val="11"/>
  </w:num>
  <w:num w:numId="15">
    <w:abstractNumId w:val="10"/>
  </w:num>
  <w:num w:numId="16">
    <w:abstractNumId w:val="25"/>
  </w:num>
  <w:num w:numId="17">
    <w:abstractNumId w:val="13"/>
  </w:num>
  <w:num w:numId="18">
    <w:abstractNumId w:val="31"/>
  </w:num>
  <w:num w:numId="19">
    <w:abstractNumId w:val="8"/>
  </w:num>
  <w:num w:numId="20">
    <w:abstractNumId w:val="28"/>
  </w:num>
  <w:num w:numId="21">
    <w:abstractNumId w:val="27"/>
  </w:num>
  <w:num w:numId="22">
    <w:abstractNumId w:val="36"/>
  </w:num>
  <w:num w:numId="23">
    <w:abstractNumId w:val="1"/>
  </w:num>
  <w:num w:numId="24">
    <w:abstractNumId w:val="2"/>
  </w:num>
  <w:num w:numId="25">
    <w:abstractNumId w:val="26"/>
  </w:num>
  <w:num w:numId="26">
    <w:abstractNumId w:val="34"/>
  </w:num>
  <w:num w:numId="27">
    <w:abstractNumId w:val="0"/>
  </w:num>
  <w:num w:numId="28">
    <w:abstractNumId w:val="21"/>
  </w:num>
  <w:num w:numId="29">
    <w:abstractNumId w:val="3"/>
  </w:num>
  <w:num w:numId="30">
    <w:abstractNumId w:val="9"/>
  </w:num>
  <w:num w:numId="31">
    <w:abstractNumId w:val="24"/>
  </w:num>
  <w:num w:numId="32">
    <w:abstractNumId w:val="20"/>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22"/>
  </w:num>
  <w:num w:numId="36">
    <w:abstractNumId w:val="15"/>
  </w:num>
  <w:num w:numId="37">
    <w:abstractNumId w:val="35"/>
  </w:num>
  <w:num w:numId="38">
    <w:abstractNumId w:val="33"/>
  </w:num>
  <w:num w:numId="39">
    <w:abstractNumId w:val="16"/>
  </w:num>
  <w:num w:numId="40">
    <w:abstractNumId w:val="23"/>
  </w:num>
  <w:num w:numId="41">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5"/>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F0C"/>
    <w:rsid w:val="0000047F"/>
    <w:rsid w:val="00001521"/>
    <w:rsid w:val="00001BB0"/>
    <w:rsid w:val="0000495D"/>
    <w:rsid w:val="00004D16"/>
    <w:rsid w:val="00005116"/>
    <w:rsid w:val="0000514D"/>
    <w:rsid w:val="000056D4"/>
    <w:rsid w:val="000062D3"/>
    <w:rsid w:val="0000640C"/>
    <w:rsid w:val="0000660C"/>
    <w:rsid w:val="00006AF6"/>
    <w:rsid w:val="0000704C"/>
    <w:rsid w:val="00007205"/>
    <w:rsid w:val="00007BBE"/>
    <w:rsid w:val="00007CE0"/>
    <w:rsid w:val="00010515"/>
    <w:rsid w:val="0001174B"/>
    <w:rsid w:val="0001183F"/>
    <w:rsid w:val="00011D46"/>
    <w:rsid w:val="00011FF0"/>
    <w:rsid w:val="00012474"/>
    <w:rsid w:val="00012AFB"/>
    <w:rsid w:val="000130FB"/>
    <w:rsid w:val="00013FA7"/>
    <w:rsid w:val="00015A86"/>
    <w:rsid w:val="0001614C"/>
    <w:rsid w:val="00016227"/>
    <w:rsid w:val="00017B20"/>
    <w:rsid w:val="000204B8"/>
    <w:rsid w:val="00020CE2"/>
    <w:rsid w:val="00020D7D"/>
    <w:rsid w:val="00020E81"/>
    <w:rsid w:val="000212AA"/>
    <w:rsid w:val="00021ABE"/>
    <w:rsid w:val="00022877"/>
    <w:rsid w:val="000241BB"/>
    <w:rsid w:val="00024DC2"/>
    <w:rsid w:val="00024FB4"/>
    <w:rsid w:val="0002539E"/>
    <w:rsid w:val="000253D3"/>
    <w:rsid w:val="00026AB2"/>
    <w:rsid w:val="00027346"/>
    <w:rsid w:val="00030F18"/>
    <w:rsid w:val="00031FAB"/>
    <w:rsid w:val="00032514"/>
    <w:rsid w:val="00033692"/>
    <w:rsid w:val="00034438"/>
    <w:rsid w:val="00034AF4"/>
    <w:rsid w:val="000376DD"/>
    <w:rsid w:val="00037F2C"/>
    <w:rsid w:val="000423F8"/>
    <w:rsid w:val="00042460"/>
    <w:rsid w:val="00042B59"/>
    <w:rsid w:val="00042C9E"/>
    <w:rsid w:val="000435E9"/>
    <w:rsid w:val="0004367B"/>
    <w:rsid w:val="0004373D"/>
    <w:rsid w:val="000440E8"/>
    <w:rsid w:val="000452E1"/>
    <w:rsid w:val="00045BDB"/>
    <w:rsid w:val="0004691E"/>
    <w:rsid w:val="00047383"/>
    <w:rsid w:val="0005158B"/>
    <w:rsid w:val="0005210F"/>
    <w:rsid w:val="00052BD3"/>
    <w:rsid w:val="0005475B"/>
    <w:rsid w:val="00056621"/>
    <w:rsid w:val="00060612"/>
    <w:rsid w:val="00062807"/>
    <w:rsid w:val="0006312C"/>
    <w:rsid w:val="000637A8"/>
    <w:rsid w:val="0006430E"/>
    <w:rsid w:val="000655D9"/>
    <w:rsid w:val="00065AE6"/>
    <w:rsid w:val="0006628D"/>
    <w:rsid w:val="000663BA"/>
    <w:rsid w:val="0006770A"/>
    <w:rsid w:val="00071E31"/>
    <w:rsid w:val="000728CD"/>
    <w:rsid w:val="000728DA"/>
    <w:rsid w:val="00073E00"/>
    <w:rsid w:val="0007577F"/>
    <w:rsid w:val="000775C8"/>
    <w:rsid w:val="00077DE8"/>
    <w:rsid w:val="000803E8"/>
    <w:rsid w:val="00080E80"/>
    <w:rsid w:val="000813DC"/>
    <w:rsid w:val="0008166C"/>
    <w:rsid w:val="000819EA"/>
    <w:rsid w:val="00081A89"/>
    <w:rsid w:val="00082A00"/>
    <w:rsid w:val="00083051"/>
    <w:rsid w:val="00083FF5"/>
    <w:rsid w:val="0008587E"/>
    <w:rsid w:val="00086F4F"/>
    <w:rsid w:val="000870BE"/>
    <w:rsid w:val="00087C8C"/>
    <w:rsid w:val="00091028"/>
    <w:rsid w:val="00091265"/>
    <w:rsid w:val="00092DD3"/>
    <w:rsid w:val="00092F5D"/>
    <w:rsid w:val="0009319B"/>
    <w:rsid w:val="000944BE"/>
    <w:rsid w:val="00094E7B"/>
    <w:rsid w:val="0009509D"/>
    <w:rsid w:val="000957DB"/>
    <w:rsid w:val="00095F2F"/>
    <w:rsid w:val="00096016"/>
    <w:rsid w:val="0009635F"/>
    <w:rsid w:val="0009713C"/>
    <w:rsid w:val="000A13FB"/>
    <w:rsid w:val="000A3061"/>
    <w:rsid w:val="000A339E"/>
    <w:rsid w:val="000A3BEB"/>
    <w:rsid w:val="000A51A3"/>
    <w:rsid w:val="000A5330"/>
    <w:rsid w:val="000A53DB"/>
    <w:rsid w:val="000A6A28"/>
    <w:rsid w:val="000A6D76"/>
    <w:rsid w:val="000A70B9"/>
    <w:rsid w:val="000A7798"/>
    <w:rsid w:val="000B0617"/>
    <w:rsid w:val="000B0841"/>
    <w:rsid w:val="000B0A23"/>
    <w:rsid w:val="000B1EA7"/>
    <w:rsid w:val="000B2C1E"/>
    <w:rsid w:val="000B4B06"/>
    <w:rsid w:val="000B4C4C"/>
    <w:rsid w:val="000B4E85"/>
    <w:rsid w:val="000B50C8"/>
    <w:rsid w:val="000B5ABD"/>
    <w:rsid w:val="000B5F02"/>
    <w:rsid w:val="000B727B"/>
    <w:rsid w:val="000B7E7D"/>
    <w:rsid w:val="000C1531"/>
    <w:rsid w:val="000C2831"/>
    <w:rsid w:val="000C55CF"/>
    <w:rsid w:val="000C566A"/>
    <w:rsid w:val="000C5849"/>
    <w:rsid w:val="000C5C80"/>
    <w:rsid w:val="000C65FA"/>
    <w:rsid w:val="000C742E"/>
    <w:rsid w:val="000C7640"/>
    <w:rsid w:val="000D12E7"/>
    <w:rsid w:val="000D1C33"/>
    <w:rsid w:val="000D1F98"/>
    <w:rsid w:val="000D21A6"/>
    <w:rsid w:val="000D3392"/>
    <w:rsid w:val="000D3E68"/>
    <w:rsid w:val="000D41D4"/>
    <w:rsid w:val="000D4723"/>
    <w:rsid w:val="000D4AA5"/>
    <w:rsid w:val="000D53E2"/>
    <w:rsid w:val="000D5B13"/>
    <w:rsid w:val="000D64D5"/>
    <w:rsid w:val="000D67D1"/>
    <w:rsid w:val="000D78AC"/>
    <w:rsid w:val="000D7C5F"/>
    <w:rsid w:val="000E2055"/>
    <w:rsid w:val="000E25B4"/>
    <w:rsid w:val="000E30EC"/>
    <w:rsid w:val="000E38EC"/>
    <w:rsid w:val="000E3928"/>
    <w:rsid w:val="000E3F32"/>
    <w:rsid w:val="000E3F3A"/>
    <w:rsid w:val="000E629D"/>
    <w:rsid w:val="000E6E15"/>
    <w:rsid w:val="000E7305"/>
    <w:rsid w:val="000F07AB"/>
    <w:rsid w:val="000F0968"/>
    <w:rsid w:val="000F0EA3"/>
    <w:rsid w:val="000F1976"/>
    <w:rsid w:val="000F240C"/>
    <w:rsid w:val="000F27BC"/>
    <w:rsid w:val="000F2BE1"/>
    <w:rsid w:val="000F3A1F"/>
    <w:rsid w:val="000F570D"/>
    <w:rsid w:val="000F597E"/>
    <w:rsid w:val="000F63E3"/>
    <w:rsid w:val="000F65EB"/>
    <w:rsid w:val="001006A3"/>
    <w:rsid w:val="00100F42"/>
    <w:rsid w:val="001015BE"/>
    <w:rsid w:val="0010286A"/>
    <w:rsid w:val="001028A8"/>
    <w:rsid w:val="00102CEB"/>
    <w:rsid w:val="00103602"/>
    <w:rsid w:val="00106618"/>
    <w:rsid w:val="00107536"/>
    <w:rsid w:val="00107D9D"/>
    <w:rsid w:val="00107ECC"/>
    <w:rsid w:val="00111792"/>
    <w:rsid w:val="00111DAB"/>
    <w:rsid w:val="00111E8F"/>
    <w:rsid w:val="001126DD"/>
    <w:rsid w:val="001129F8"/>
    <w:rsid w:val="00112BE7"/>
    <w:rsid w:val="00113BCD"/>
    <w:rsid w:val="00114ADC"/>
    <w:rsid w:val="0011505D"/>
    <w:rsid w:val="001152B2"/>
    <w:rsid w:val="00116672"/>
    <w:rsid w:val="001167BC"/>
    <w:rsid w:val="00116DCE"/>
    <w:rsid w:val="001212B9"/>
    <w:rsid w:val="001216DC"/>
    <w:rsid w:val="00121AB6"/>
    <w:rsid w:val="00121AD2"/>
    <w:rsid w:val="00123B9E"/>
    <w:rsid w:val="00124BFF"/>
    <w:rsid w:val="001264DB"/>
    <w:rsid w:val="00126DC0"/>
    <w:rsid w:val="00127907"/>
    <w:rsid w:val="00127FE2"/>
    <w:rsid w:val="001301FC"/>
    <w:rsid w:val="00130475"/>
    <w:rsid w:val="001318D0"/>
    <w:rsid w:val="00132726"/>
    <w:rsid w:val="00133242"/>
    <w:rsid w:val="001333BF"/>
    <w:rsid w:val="001334FD"/>
    <w:rsid w:val="00134752"/>
    <w:rsid w:val="00135356"/>
    <w:rsid w:val="001358E4"/>
    <w:rsid w:val="001358F4"/>
    <w:rsid w:val="001366E1"/>
    <w:rsid w:val="00136882"/>
    <w:rsid w:val="0013734A"/>
    <w:rsid w:val="001401F2"/>
    <w:rsid w:val="00140494"/>
    <w:rsid w:val="001412C9"/>
    <w:rsid w:val="001419E3"/>
    <w:rsid w:val="001428A3"/>
    <w:rsid w:val="00143B24"/>
    <w:rsid w:val="00144455"/>
    <w:rsid w:val="00144D74"/>
    <w:rsid w:val="00144DC3"/>
    <w:rsid w:val="00146C45"/>
    <w:rsid w:val="001477A1"/>
    <w:rsid w:val="00151750"/>
    <w:rsid w:val="0015454C"/>
    <w:rsid w:val="00154715"/>
    <w:rsid w:val="00154A9F"/>
    <w:rsid w:val="00154F77"/>
    <w:rsid w:val="00155AF3"/>
    <w:rsid w:val="00155AF7"/>
    <w:rsid w:val="00155E44"/>
    <w:rsid w:val="00156F3E"/>
    <w:rsid w:val="00156FB7"/>
    <w:rsid w:val="0016148D"/>
    <w:rsid w:val="001617EB"/>
    <w:rsid w:val="00162157"/>
    <w:rsid w:val="001637ED"/>
    <w:rsid w:val="0016407D"/>
    <w:rsid w:val="001653F6"/>
    <w:rsid w:val="001656AC"/>
    <w:rsid w:val="001661BF"/>
    <w:rsid w:val="00166D53"/>
    <w:rsid w:val="00167813"/>
    <w:rsid w:val="0016783E"/>
    <w:rsid w:val="00170045"/>
    <w:rsid w:val="001708C2"/>
    <w:rsid w:val="00170977"/>
    <w:rsid w:val="0017346B"/>
    <w:rsid w:val="0017381C"/>
    <w:rsid w:val="0017441A"/>
    <w:rsid w:val="00177762"/>
    <w:rsid w:val="00180196"/>
    <w:rsid w:val="00180708"/>
    <w:rsid w:val="00180A17"/>
    <w:rsid w:val="00181869"/>
    <w:rsid w:val="0018239E"/>
    <w:rsid w:val="001830F8"/>
    <w:rsid w:val="00183641"/>
    <w:rsid w:val="00183D0A"/>
    <w:rsid w:val="0018443A"/>
    <w:rsid w:val="001845AD"/>
    <w:rsid w:val="0018478F"/>
    <w:rsid w:val="00184ABA"/>
    <w:rsid w:val="00184E53"/>
    <w:rsid w:val="00185B83"/>
    <w:rsid w:val="00186B59"/>
    <w:rsid w:val="0018747F"/>
    <w:rsid w:val="001874BF"/>
    <w:rsid w:val="00190E3F"/>
    <w:rsid w:val="0019156A"/>
    <w:rsid w:val="0019357C"/>
    <w:rsid w:val="00193CBC"/>
    <w:rsid w:val="00194565"/>
    <w:rsid w:val="00194C81"/>
    <w:rsid w:val="00194EAB"/>
    <w:rsid w:val="0019554E"/>
    <w:rsid w:val="00195608"/>
    <w:rsid w:val="00196664"/>
    <w:rsid w:val="00196730"/>
    <w:rsid w:val="00196DCD"/>
    <w:rsid w:val="00196F7D"/>
    <w:rsid w:val="001A0DF6"/>
    <w:rsid w:val="001A10D0"/>
    <w:rsid w:val="001A1A67"/>
    <w:rsid w:val="001A1A69"/>
    <w:rsid w:val="001A1CC1"/>
    <w:rsid w:val="001A1CE8"/>
    <w:rsid w:val="001A1E36"/>
    <w:rsid w:val="001A2286"/>
    <w:rsid w:val="001A4539"/>
    <w:rsid w:val="001A4978"/>
    <w:rsid w:val="001A55CC"/>
    <w:rsid w:val="001A6A1B"/>
    <w:rsid w:val="001A731C"/>
    <w:rsid w:val="001A7970"/>
    <w:rsid w:val="001B087A"/>
    <w:rsid w:val="001B0CA7"/>
    <w:rsid w:val="001B1390"/>
    <w:rsid w:val="001B2477"/>
    <w:rsid w:val="001B2666"/>
    <w:rsid w:val="001B2EC2"/>
    <w:rsid w:val="001B4CE8"/>
    <w:rsid w:val="001B4DA7"/>
    <w:rsid w:val="001B52F3"/>
    <w:rsid w:val="001B54CA"/>
    <w:rsid w:val="001B6F02"/>
    <w:rsid w:val="001B7E70"/>
    <w:rsid w:val="001B7E97"/>
    <w:rsid w:val="001B7EDF"/>
    <w:rsid w:val="001C02E5"/>
    <w:rsid w:val="001C06E0"/>
    <w:rsid w:val="001C166B"/>
    <w:rsid w:val="001C1BF3"/>
    <w:rsid w:val="001C2192"/>
    <w:rsid w:val="001C2F99"/>
    <w:rsid w:val="001C3230"/>
    <w:rsid w:val="001C39C5"/>
    <w:rsid w:val="001C55F9"/>
    <w:rsid w:val="001C568B"/>
    <w:rsid w:val="001C6E4D"/>
    <w:rsid w:val="001C71C5"/>
    <w:rsid w:val="001C7650"/>
    <w:rsid w:val="001C7BCF"/>
    <w:rsid w:val="001C7D8E"/>
    <w:rsid w:val="001C7EDB"/>
    <w:rsid w:val="001D07B6"/>
    <w:rsid w:val="001D09BD"/>
    <w:rsid w:val="001D0B77"/>
    <w:rsid w:val="001D0D2A"/>
    <w:rsid w:val="001D0E51"/>
    <w:rsid w:val="001D1760"/>
    <w:rsid w:val="001D1922"/>
    <w:rsid w:val="001D1F08"/>
    <w:rsid w:val="001D318D"/>
    <w:rsid w:val="001D31C7"/>
    <w:rsid w:val="001D37F0"/>
    <w:rsid w:val="001D3E90"/>
    <w:rsid w:val="001D4F6D"/>
    <w:rsid w:val="001D5A5F"/>
    <w:rsid w:val="001D651A"/>
    <w:rsid w:val="001D68CB"/>
    <w:rsid w:val="001D6C39"/>
    <w:rsid w:val="001D6EA2"/>
    <w:rsid w:val="001D79A7"/>
    <w:rsid w:val="001E0CA8"/>
    <w:rsid w:val="001E1041"/>
    <w:rsid w:val="001E1570"/>
    <w:rsid w:val="001E25C0"/>
    <w:rsid w:val="001E29AF"/>
    <w:rsid w:val="001E2CD0"/>
    <w:rsid w:val="001E2E1A"/>
    <w:rsid w:val="001E2FF5"/>
    <w:rsid w:val="001E348F"/>
    <w:rsid w:val="001E366B"/>
    <w:rsid w:val="001E4CC0"/>
    <w:rsid w:val="001E5064"/>
    <w:rsid w:val="001E5350"/>
    <w:rsid w:val="001E5A40"/>
    <w:rsid w:val="001E67B3"/>
    <w:rsid w:val="001E6DC0"/>
    <w:rsid w:val="001E6E44"/>
    <w:rsid w:val="001E7394"/>
    <w:rsid w:val="001F05BA"/>
    <w:rsid w:val="001F10BE"/>
    <w:rsid w:val="001F11DB"/>
    <w:rsid w:val="001F1352"/>
    <w:rsid w:val="001F2215"/>
    <w:rsid w:val="001F2E37"/>
    <w:rsid w:val="001F4D08"/>
    <w:rsid w:val="001F55F4"/>
    <w:rsid w:val="00200183"/>
    <w:rsid w:val="002005EF"/>
    <w:rsid w:val="00200742"/>
    <w:rsid w:val="00202FC7"/>
    <w:rsid w:val="00204C8A"/>
    <w:rsid w:val="002052A1"/>
    <w:rsid w:val="00205C9A"/>
    <w:rsid w:val="002062D3"/>
    <w:rsid w:val="002073BE"/>
    <w:rsid w:val="00207F9E"/>
    <w:rsid w:val="00210328"/>
    <w:rsid w:val="0021087A"/>
    <w:rsid w:val="00212C24"/>
    <w:rsid w:val="002130D1"/>
    <w:rsid w:val="00213A3C"/>
    <w:rsid w:val="00214B5E"/>
    <w:rsid w:val="0021643C"/>
    <w:rsid w:val="00216EA4"/>
    <w:rsid w:val="00217979"/>
    <w:rsid w:val="0022179E"/>
    <w:rsid w:val="00221A36"/>
    <w:rsid w:val="00222789"/>
    <w:rsid w:val="00222FF3"/>
    <w:rsid w:val="002245DB"/>
    <w:rsid w:val="00224660"/>
    <w:rsid w:val="00230D56"/>
    <w:rsid w:val="00230DFE"/>
    <w:rsid w:val="00231E54"/>
    <w:rsid w:val="00234524"/>
    <w:rsid w:val="00235BA4"/>
    <w:rsid w:val="0023650C"/>
    <w:rsid w:val="002401E1"/>
    <w:rsid w:val="00241139"/>
    <w:rsid w:val="002411E5"/>
    <w:rsid w:val="00241F52"/>
    <w:rsid w:val="0024208C"/>
    <w:rsid w:val="00242AF8"/>
    <w:rsid w:val="00242FE3"/>
    <w:rsid w:val="00243ABE"/>
    <w:rsid w:val="00244077"/>
    <w:rsid w:val="002441EE"/>
    <w:rsid w:val="00245ED8"/>
    <w:rsid w:val="0024674B"/>
    <w:rsid w:val="00246DE7"/>
    <w:rsid w:val="00250EBC"/>
    <w:rsid w:val="00250F4E"/>
    <w:rsid w:val="0025187C"/>
    <w:rsid w:val="0025193E"/>
    <w:rsid w:val="00252633"/>
    <w:rsid w:val="002529D3"/>
    <w:rsid w:val="002535D8"/>
    <w:rsid w:val="0025416A"/>
    <w:rsid w:val="002544F0"/>
    <w:rsid w:val="00255538"/>
    <w:rsid w:val="00255660"/>
    <w:rsid w:val="0025672D"/>
    <w:rsid w:val="00257C36"/>
    <w:rsid w:val="00260F1E"/>
    <w:rsid w:val="0026146E"/>
    <w:rsid w:val="0026151B"/>
    <w:rsid w:val="0026316D"/>
    <w:rsid w:val="00263D6A"/>
    <w:rsid w:val="002645EE"/>
    <w:rsid w:val="00264A4D"/>
    <w:rsid w:val="00264A50"/>
    <w:rsid w:val="00266B8B"/>
    <w:rsid w:val="00266D3F"/>
    <w:rsid w:val="00267F49"/>
    <w:rsid w:val="0027008D"/>
    <w:rsid w:val="00270460"/>
    <w:rsid w:val="00271179"/>
    <w:rsid w:val="0027135A"/>
    <w:rsid w:val="00271731"/>
    <w:rsid w:val="00273774"/>
    <w:rsid w:val="00273AE5"/>
    <w:rsid w:val="00273CAB"/>
    <w:rsid w:val="0027442D"/>
    <w:rsid w:val="00274E2F"/>
    <w:rsid w:val="00275D18"/>
    <w:rsid w:val="00277777"/>
    <w:rsid w:val="0028116D"/>
    <w:rsid w:val="002815D9"/>
    <w:rsid w:val="00281D01"/>
    <w:rsid w:val="002842E7"/>
    <w:rsid w:val="00284781"/>
    <w:rsid w:val="00284BFE"/>
    <w:rsid w:val="00284DEC"/>
    <w:rsid w:val="00284F17"/>
    <w:rsid w:val="0028569C"/>
    <w:rsid w:val="00286297"/>
    <w:rsid w:val="00287B72"/>
    <w:rsid w:val="00287E98"/>
    <w:rsid w:val="0029025E"/>
    <w:rsid w:val="002908F6"/>
    <w:rsid w:val="0029117C"/>
    <w:rsid w:val="00291AB6"/>
    <w:rsid w:val="00291DAF"/>
    <w:rsid w:val="00292A8A"/>
    <w:rsid w:val="0029392A"/>
    <w:rsid w:val="00293BF0"/>
    <w:rsid w:val="0029420E"/>
    <w:rsid w:val="00294B7A"/>
    <w:rsid w:val="00295B3D"/>
    <w:rsid w:val="002961AC"/>
    <w:rsid w:val="00297D86"/>
    <w:rsid w:val="002A07AD"/>
    <w:rsid w:val="002A0987"/>
    <w:rsid w:val="002A2ACD"/>
    <w:rsid w:val="002A3F7D"/>
    <w:rsid w:val="002A5344"/>
    <w:rsid w:val="002A5CD5"/>
    <w:rsid w:val="002A72B9"/>
    <w:rsid w:val="002B1842"/>
    <w:rsid w:val="002B222C"/>
    <w:rsid w:val="002B2409"/>
    <w:rsid w:val="002B2626"/>
    <w:rsid w:val="002B2A47"/>
    <w:rsid w:val="002B3F96"/>
    <w:rsid w:val="002B4CF6"/>
    <w:rsid w:val="002B5044"/>
    <w:rsid w:val="002B512B"/>
    <w:rsid w:val="002B6821"/>
    <w:rsid w:val="002B77B8"/>
    <w:rsid w:val="002C13C4"/>
    <w:rsid w:val="002C150B"/>
    <w:rsid w:val="002C2FD9"/>
    <w:rsid w:val="002C34E7"/>
    <w:rsid w:val="002C5098"/>
    <w:rsid w:val="002C5D0E"/>
    <w:rsid w:val="002C66F4"/>
    <w:rsid w:val="002C6C71"/>
    <w:rsid w:val="002C779C"/>
    <w:rsid w:val="002D018D"/>
    <w:rsid w:val="002D03D9"/>
    <w:rsid w:val="002D0CF0"/>
    <w:rsid w:val="002D0FD6"/>
    <w:rsid w:val="002D1294"/>
    <w:rsid w:val="002D1AE4"/>
    <w:rsid w:val="002D22C7"/>
    <w:rsid w:val="002D38D0"/>
    <w:rsid w:val="002D50D6"/>
    <w:rsid w:val="002D50D9"/>
    <w:rsid w:val="002D5BAE"/>
    <w:rsid w:val="002D61F9"/>
    <w:rsid w:val="002D6AB3"/>
    <w:rsid w:val="002D74C0"/>
    <w:rsid w:val="002D7B4B"/>
    <w:rsid w:val="002D7C68"/>
    <w:rsid w:val="002D7D9B"/>
    <w:rsid w:val="002E04AB"/>
    <w:rsid w:val="002E195F"/>
    <w:rsid w:val="002E1ACE"/>
    <w:rsid w:val="002E2519"/>
    <w:rsid w:val="002E3262"/>
    <w:rsid w:val="002E3933"/>
    <w:rsid w:val="002E498C"/>
    <w:rsid w:val="002E5588"/>
    <w:rsid w:val="002E5A50"/>
    <w:rsid w:val="002E692D"/>
    <w:rsid w:val="002E7787"/>
    <w:rsid w:val="002F114D"/>
    <w:rsid w:val="002F1186"/>
    <w:rsid w:val="002F1F13"/>
    <w:rsid w:val="002F3402"/>
    <w:rsid w:val="002F613B"/>
    <w:rsid w:val="002F6294"/>
    <w:rsid w:val="002F6B46"/>
    <w:rsid w:val="002F7033"/>
    <w:rsid w:val="002F70F8"/>
    <w:rsid w:val="002F7B64"/>
    <w:rsid w:val="00300375"/>
    <w:rsid w:val="00300423"/>
    <w:rsid w:val="0030176D"/>
    <w:rsid w:val="00301D8D"/>
    <w:rsid w:val="00302D85"/>
    <w:rsid w:val="00303BC6"/>
    <w:rsid w:val="00304E1E"/>
    <w:rsid w:val="00305D4E"/>
    <w:rsid w:val="00305DB4"/>
    <w:rsid w:val="00306218"/>
    <w:rsid w:val="00306ECC"/>
    <w:rsid w:val="00306F4D"/>
    <w:rsid w:val="00307A6E"/>
    <w:rsid w:val="00307D61"/>
    <w:rsid w:val="003104A3"/>
    <w:rsid w:val="003108A6"/>
    <w:rsid w:val="00310B88"/>
    <w:rsid w:val="00310F87"/>
    <w:rsid w:val="0031141C"/>
    <w:rsid w:val="0031198E"/>
    <w:rsid w:val="00312845"/>
    <w:rsid w:val="0031391B"/>
    <w:rsid w:val="00314FF9"/>
    <w:rsid w:val="003160EE"/>
    <w:rsid w:val="0031699C"/>
    <w:rsid w:val="00316A80"/>
    <w:rsid w:val="0031775E"/>
    <w:rsid w:val="0032081F"/>
    <w:rsid w:val="0032170F"/>
    <w:rsid w:val="0032209F"/>
    <w:rsid w:val="00323359"/>
    <w:rsid w:val="0032460C"/>
    <w:rsid w:val="00324B85"/>
    <w:rsid w:val="00324F2A"/>
    <w:rsid w:val="003264AB"/>
    <w:rsid w:val="0032699D"/>
    <w:rsid w:val="0033115D"/>
    <w:rsid w:val="00331547"/>
    <w:rsid w:val="0033331A"/>
    <w:rsid w:val="0033350A"/>
    <w:rsid w:val="00333A0C"/>
    <w:rsid w:val="003349A4"/>
    <w:rsid w:val="0033621D"/>
    <w:rsid w:val="00340067"/>
    <w:rsid w:val="0034054B"/>
    <w:rsid w:val="00341C56"/>
    <w:rsid w:val="00341EFC"/>
    <w:rsid w:val="003437C9"/>
    <w:rsid w:val="003439A1"/>
    <w:rsid w:val="00343C57"/>
    <w:rsid w:val="00344933"/>
    <w:rsid w:val="00345463"/>
    <w:rsid w:val="00346679"/>
    <w:rsid w:val="00347786"/>
    <w:rsid w:val="00350D93"/>
    <w:rsid w:val="00351828"/>
    <w:rsid w:val="00351F92"/>
    <w:rsid w:val="00352D73"/>
    <w:rsid w:val="00352E25"/>
    <w:rsid w:val="00352ED3"/>
    <w:rsid w:val="0035359B"/>
    <w:rsid w:val="00354430"/>
    <w:rsid w:val="00354DA5"/>
    <w:rsid w:val="003567B0"/>
    <w:rsid w:val="00360315"/>
    <w:rsid w:val="00360E5C"/>
    <w:rsid w:val="00361059"/>
    <w:rsid w:val="00361867"/>
    <w:rsid w:val="00361B10"/>
    <w:rsid w:val="00362EFA"/>
    <w:rsid w:val="00362F44"/>
    <w:rsid w:val="0036360E"/>
    <w:rsid w:val="00363612"/>
    <w:rsid w:val="00363E38"/>
    <w:rsid w:val="00365159"/>
    <w:rsid w:val="0036680D"/>
    <w:rsid w:val="00366A66"/>
    <w:rsid w:val="003678E1"/>
    <w:rsid w:val="00367EBC"/>
    <w:rsid w:val="00371845"/>
    <w:rsid w:val="00372A6A"/>
    <w:rsid w:val="00372DC6"/>
    <w:rsid w:val="00374133"/>
    <w:rsid w:val="00374639"/>
    <w:rsid w:val="00375554"/>
    <w:rsid w:val="003758E8"/>
    <w:rsid w:val="00377FC9"/>
    <w:rsid w:val="00380547"/>
    <w:rsid w:val="00381247"/>
    <w:rsid w:val="003812A1"/>
    <w:rsid w:val="00382F01"/>
    <w:rsid w:val="003850A3"/>
    <w:rsid w:val="00385E38"/>
    <w:rsid w:val="003875D4"/>
    <w:rsid w:val="00390042"/>
    <w:rsid w:val="003903D2"/>
    <w:rsid w:val="003911A9"/>
    <w:rsid w:val="00392E8A"/>
    <w:rsid w:val="00393A44"/>
    <w:rsid w:val="00393DD9"/>
    <w:rsid w:val="00394329"/>
    <w:rsid w:val="003955CD"/>
    <w:rsid w:val="00396327"/>
    <w:rsid w:val="00396548"/>
    <w:rsid w:val="00396D52"/>
    <w:rsid w:val="00396E0C"/>
    <w:rsid w:val="003A1FFD"/>
    <w:rsid w:val="003A2221"/>
    <w:rsid w:val="003A3361"/>
    <w:rsid w:val="003A4C9C"/>
    <w:rsid w:val="003A517E"/>
    <w:rsid w:val="003A574D"/>
    <w:rsid w:val="003A6F69"/>
    <w:rsid w:val="003A7D40"/>
    <w:rsid w:val="003B05C8"/>
    <w:rsid w:val="003B12B3"/>
    <w:rsid w:val="003B18AA"/>
    <w:rsid w:val="003B352A"/>
    <w:rsid w:val="003B5903"/>
    <w:rsid w:val="003B7522"/>
    <w:rsid w:val="003B76BF"/>
    <w:rsid w:val="003C0BBE"/>
    <w:rsid w:val="003C0C5D"/>
    <w:rsid w:val="003C0D30"/>
    <w:rsid w:val="003C0F67"/>
    <w:rsid w:val="003C1632"/>
    <w:rsid w:val="003C2A86"/>
    <w:rsid w:val="003C3827"/>
    <w:rsid w:val="003C6A09"/>
    <w:rsid w:val="003C6D5D"/>
    <w:rsid w:val="003D1788"/>
    <w:rsid w:val="003D1AFA"/>
    <w:rsid w:val="003D1E95"/>
    <w:rsid w:val="003D1F6C"/>
    <w:rsid w:val="003D21C7"/>
    <w:rsid w:val="003D30A0"/>
    <w:rsid w:val="003D447E"/>
    <w:rsid w:val="003D4588"/>
    <w:rsid w:val="003D5136"/>
    <w:rsid w:val="003D5FAC"/>
    <w:rsid w:val="003D7F1D"/>
    <w:rsid w:val="003E232A"/>
    <w:rsid w:val="003E4058"/>
    <w:rsid w:val="003E410A"/>
    <w:rsid w:val="003E44A4"/>
    <w:rsid w:val="003E4BD7"/>
    <w:rsid w:val="003E4C74"/>
    <w:rsid w:val="003E5709"/>
    <w:rsid w:val="003E57D9"/>
    <w:rsid w:val="003E5B0B"/>
    <w:rsid w:val="003E5FB6"/>
    <w:rsid w:val="003E69C9"/>
    <w:rsid w:val="003F0DA4"/>
    <w:rsid w:val="003F14DE"/>
    <w:rsid w:val="003F1934"/>
    <w:rsid w:val="003F292B"/>
    <w:rsid w:val="003F37A4"/>
    <w:rsid w:val="003F3D13"/>
    <w:rsid w:val="003F4435"/>
    <w:rsid w:val="003F4FC0"/>
    <w:rsid w:val="003F5200"/>
    <w:rsid w:val="003F5CD7"/>
    <w:rsid w:val="003F5FE1"/>
    <w:rsid w:val="003F6390"/>
    <w:rsid w:val="003F645F"/>
    <w:rsid w:val="003F68DE"/>
    <w:rsid w:val="003F70B3"/>
    <w:rsid w:val="003F7363"/>
    <w:rsid w:val="00402811"/>
    <w:rsid w:val="00403073"/>
    <w:rsid w:val="00403164"/>
    <w:rsid w:val="004037BE"/>
    <w:rsid w:val="00403AA9"/>
    <w:rsid w:val="004044E8"/>
    <w:rsid w:val="00404597"/>
    <w:rsid w:val="004059EB"/>
    <w:rsid w:val="00406368"/>
    <w:rsid w:val="0040729B"/>
    <w:rsid w:val="0041043E"/>
    <w:rsid w:val="004106A0"/>
    <w:rsid w:val="00410742"/>
    <w:rsid w:val="0041088A"/>
    <w:rsid w:val="004108C0"/>
    <w:rsid w:val="00411BFF"/>
    <w:rsid w:val="0041279A"/>
    <w:rsid w:val="00412F23"/>
    <w:rsid w:val="00413B26"/>
    <w:rsid w:val="00414E82"/>
    <w:rsid w:val="00415565"/>
    <w:rsid w:val="00416BA5"/>
    <w:rsid w:val="0042099A"/>
    <w:rsid w:val="00421E08"/>
    <w:rsid w:val="00422434"/>
    <w:rsid w:val="00422B75"/>
    <w:rsid w:val="004247E8"/>
    <w:rsid w:val="00424A49"/>
    <w:rsid w:val="0042551E"/>
    <w:rsid w:val="00425E1F"/>
    <w:rsid w:val="004266DD"/>
    <w:rsid w:val="0043068A"/>
    <w:rsid w:val="00430B56"/>
    <w:rsid w:val="0043122E"/>
    <w:rsid w:val="00431277"/>
    <w:rsid w:val="00432137"/>
    <w:rsid w:val="004328CC"/>
    <w:rsid w:val="00433B8B"/>
    <w:rsid w:val="00433D42"/>
    <w:rsid w:val="00433E8A"/>
    <w:rsid w:val="004346FB"/>
    <w:rsid w:val="004349BF"/>
    <w:rsid w:val="00435128"/>
    <w:rsid w:val="00435A75"/>
    <w:rsid w:val="00435BF8"/>
    <w:rsid w:val="00436400"/>
    <w:rsid w:val="0043658C"/>
    <w:rsid w:val="00442C0B"/>
    <w:rsid w:val="004437A3"/>
    <w:rsid w:val="004437D4"/>
    <w:rsid w:val="00444530"/>
    <w:rsid w:val="00445025"/>
    <w:rsid w:val="0044674F"/>
    <w:rsid w:val="00446814"/>
    <w:rsid w:val="00447237"/>
    <w:rsid w:val="00447F4D"/>
    <w:rsid w:val="0045196B"/>
    <w:rsid w:val="0045214B"/>
    <w:rsid w:val="004533E0"/>
    <w:rsid w:val="00453BFE"/>
    <w:rsid w:val="004545B7"/>
    <w:rsid w:val="004559D9"/>
    <w:rsid w:val="00456298"/>
    <w:rsid w:val="004563AF"/>
    <w:rsid w:val="00456D1E"/>
    <w:rsid w:val="004576F7"/>
    <w:rsid w:val="00457739"/>
    <w:rsid w:val="004617FA"/>
    <w:rsid w:val="00462A03"/>
    <w:rsid w:val="00462CAC"/>
    <w:rsid w:val="00462D8A"/>
    <w:rsid w:val="00463F9A"/>
    <w:rsid w:val="004641CE"/>
    <w:rsid w:val="00464423"/>
    <w:rsid w:val="00464489"/>
    <w:rsid w:val="00464FC6"/>
    <w:rsid w:val="00465B48"/>
    <w:rsid w:val="00466946"/>
    <w:rsid w:val="004702D0"/>
    <w:rsid w:val="0047127E"/>
    <w:rsid w:val="0047151E"/>
    <w:rsid w:val="00471D88"/>
    <w:rsid w:val="00472C4D"/>
    <w:rsid w:val="00474612"/>
    <w:rsid w:val="004752A5"/>
    <w:rsid w:val="004754FC"/>
    <w:rsid w:val="00475633"/>
    <w:rsid w:val="00475C25"/>
    <w:rsid w:val="00476DFE"/>
    <w:rsid w:val="0047757B"/>
    <w:rsid w:val="00481B60"/>
    <w:rsid w:val="00481F61"/>
    <w:rsid w:val="00481FA1"/>
    <w:rsid w:val="00482920"/>
    <w:rsid w:val="00482C30"/>
    <w:rsid w:val="00482C5F"/>
    <w:rsid w:val="0048435D"/>
    <w:rsid w:val="004843DA"/>
    <w:rsid w:val="0048468D"/>
    <w:rsid w:val="00484E28"/>
    <w:rsid w:val="00487BD7"/>
    <w:rsid w:val="00487FF4"/>
    <w:rsid w:val="00491AAF"/>
    <w:rsid w:val="00491F84"/>
    <w:rsid w:val="00492724"/>
    <w:rsid w:val="004946DC"/>
    <w:rsid w:val="00495A9A"/>
    <w:rsid w:val="004964AD"/>
    <w:rsid w:val="004968C5"/>
    <w:rsid w:val="004A0303"/>
    <w:rsid w:val="004A059C"/>
    <w:rsid w:val="004A0B21"/>
    <w:rsid w:val="004A0F9B"/>
    <w:rsid w:val="004A1245"/>
    <w:rsid w:val="004A170B"/>
    <w:rsid w:val="004A28C2"/>
    <w:rsid w:val="004A3938"/>
    <w:rsid w:val="004A3BF4"/>
    <w:rsid w:val="004A4B65"/>
    <w:rsid w:val="004A572B"/>
    <w:rsid w:val="004A575D"/>
    <w:rsid w:val="004B08FA"/>
    <w:rsid w:val="004B0BFA"/>
    <w:rsid w:val="004B0C75"/>
    <w:rsid w:val="004B0F35"/>
    <w:rsid w:val="004B1103"/>
    <w:rsid w:val="004B17DA"/>
    <w:rsid w:val="004B1AE6"/>
    <w:rsid w:val="004B2B40"/>
    <w:rsid w:val="004B2CE3"/>
    <w:rsid w:val="004B32E5"/>
    <w:rsid w:val="004B3B07"/>
    <w:rsid w:val="004B3C0C"/>
    <w:rsid w:val="004B3C32"/>
    <w:rsid w:val="004B4937"/>
    <w:rsid w:val="004B4B31"/>
    <w:rsid w:val="004B4CA3"/>
    <w:rsid w:val="004B5DAE"/>
    <w:rsid w:val="004B6244"/>
    <w:rsid w:val="004B6AAE"/>
    <w:rsid w:val="004B738D"/>
    <w:rsid w:val="004C00B5"/>
    <w:rsid w:val="004C117E"/>
    <w:rsid w:val="004C1C0A"/>
    <w:rsid w:val="004C2EC8"/>
    <w:rsid w:val="004C4855"/>
    <w:rsid w:val="004C632B"/>
    <w:rsid w:val="004C7C77"/>
    <w:rsid w:val="004D1AF7"/>
    <w:rsid w:val="004D26CB"/>
    <w:rsid w:val="004D26E5"/>
    <w:rsid w:val="004D2950"/>
    <w:rsid w:val="004D2BDE"/>
    <w:rsid w:val="004D44AC"/>
    <w:rsid w:val="004D4EE8"/>
    <w:rsid w:val="004D5288"/>
    <w:rsid w:val="004E0968"/>
    <w:rsid w:val="004E1403"/>
    <w:rsid w:val="004E1E58"/>
    <w:rsid w:val="004E4F83"/>
    <w:rsid w:val="004E5713"/>
    <w:rsid w:val="004E5E80"/>
    <w:rsid w:val="004E5E85"/>
    <w:rsid w:val="004E5FA0"/>
    <w:rsid w:val="004E5FE7"/>
    <w:rsid w:val="004E6190"/>
    <w:rsid w:val="004E7B57"/>
    <w:rsid w:val="004F10E1"/>
    <w:rsid w:val="004F1117"/>
    <w:rsid w:val="004F1F6D"/>
    <w:rsid w:val="004F2266"/>
    <w:rsid w:val="004F2881"/>
    <w:rsid w:val="004F2C2C"/>
    <w:rsid w:val="004F3CB3"/>
    <w:rsid w:val="004F42D4"/>
    <w:rsid w:val="004F5390"/>
    <w:rsid w:val="004F58AF"/>
    <w:rsid w:val="004F5B20"/>
    <w:rsid w:val="004F63F5"/>
    <w:rsid w:val="004F7BD1"/>
    <w:rsid w:val="004F7D1D"/>
    <w:rsid w:val="005009B9"/>
    <w:rsid w:val="00501A59"/>
    <w:rsid w:val="00502589"/>
    <w:rsid w:val="005025B1"/>
    <w:rsid w:val="00502F07"/>
    <w:rsid w:val="00503ABD"/>
    <w:rsid w:val="0050448B"/>
    <w:rsid w:val="0050523D"/>
    <w:rsid w:val="005056EC"/>
    <w:rsid w:val="005063C5"/>
    <w:rsid w:val="005073AD"/>
    <w:rsid w:val="00511465"/>
    <w:rsid w:val="00512604"/>
    <w:rsid w:val="00512B89"/>
    <w:rsid w:val="005134CC"/>
    <w:rsid w:val="00514566"/>
    <w:rsid w:val="00514FE6"/>
    <w:rsid w:val="00515E9D"/>
    <w:rsid w:val="005162B1"/>
    <w:rsid w:val="00516FA4"/>
    <w:rsid w:val="005207FB"/>
    <w:rsid w:val="00523CED"/>
    <w:rsid w:val="00524B99"/>
    <w:rsid w:val="0052505C"/>
    <w:rsid w:val="00526AAE"/>
    <w:rsid w:val="00526BDF"/>
    <w:rsid w:val="00531FF0"/>
    <w:rsid w:val="0053204C"/>
    <w:rsid w:val="00534937"/>
    <w:rsid w:val="00535630"/>
    <w:rsid w:val="0053595A"/>
    <w:rsid w:val="005361BF"/>
    <w:rsid w:val="00536398"/>
    <w:rsid w:val="00536547"/>
    <w:rsid w:val="00537A88"/>
    <w:rsid w:val="005404AE"/>
    <w:rsid w:val="005412FE"/>
    <w:rsid w:val="0054329C"/>
    <w:rsid w:val="00544947"/>
    <w:rsid w:val="005474BE"/>
    <w:rsid w:val="00547FB3"/>
    <w:rsid w:val="00550EDE"/>
    <w:rsid w:val="00551542"/>
    <w:rsid w:val="0055204F"/>
    <w:rsid w:val="00552112"/>
    <w:rsid w:val="00553660"/>
    <w:rsid w:val="005537EA"/>
    <w:rsid w:val="00553C96"/>
    <w:rsid w:val="00555244"/>
    <w:rsid w:val="00555636"/>
    <w:rsid w:val="00556B6E"/>
    <w:rsid w:val="00556D83"/>
    <w:rsid w:val="0056017C"/>
    <w:rsid w:val="00560C2B"/>
    <w:rsid w:val="00561C30"/>
    <w:rsid w:val="005620EE"/>
    <w:rsid w:val="00563CA2"/>
    <w:rsid w:val="00564503"/>
    <w:rsid w:val="0056553B"/>
    <w:rsid w:val="00565C61"/>
    <w:rsid w:val="00565F74"/>
    <w:rsid w:val="00566AD1"/>
    <w:rsid w:val="0057094E"/>
    <w:rsid w:val="00570B51"/>
    <w:rsid w:val="00572E7C"/>
    <w:rsid w:val="00572F8C"/>
    <w:rsid w:val="0057397F"/>
    <w:rsid w:val="00573C95"/>
    <w:rsid w:val="00576903"/>
    <w:rsid w:val="00576C83"/>
    <w:rsid w:val="005778B0"/>
    <w:rsid w:val="00577BB1"/>
    <w:rsid w:val="00577D72"/>
    <w:rsid w:val="00580243"/>
    <w:rsid w:val="005826AE"/>
    <w:rsid w:val="00583A09"/>
    <w:rsid w:val="00583FCA"/>
    <w:rsid w:val="0058421C"/>
    <w:rsid w:val="0058589A"/>
    <w:rsid w:val="0058696C"/>
    <w:rsid w:val="00586B30"/>
    <w:rsid w:val="00587183"/>
    <w:rsid w:val="00587FC7"/>
    <w:rsid w:val="00591A58"/>
    <w:rsid w:val="00591D30"/>
    <w:rsid w:val="00593298"/>
    <w:rsid w:val="00593450"/>
    <w:rsid w:val="00594502"/>
    <w:rsid w:val="0059565B"/>
    <w:rsid w:val="00596574"/>
    <w:rsid w:val="005A1EB2"/>
    <w:rsid w:val="005A2828"/>
    <w:rsid w:val="005A2B8E"/>
    <w:rsid w:val="005A3BD0"/>
    <w:rsid w:val="005A49AB"/>
    <w:rsid w:val="005A5BAA"/>
    <w:rsid w:val="005B080E"/>
    <w:rsid w:val="005B0A9C"/>
    <w:rsid w:val="005B0BFC"/>
    <w:rsid w:val="005B1CE3"/>
    <w:rsid w:val="005B22CD"/>
    <w:rsid w:val="005B39EA"/>
    <w:rsid w:val="005B4ADF"/>
    <w:rsid w:val="005B4D2A"/>
    <w:rsid w:val="005B50F8"/>
    <w:rsid w:val="005B56C6"/>
    <w:rsid w:val="005B5BBF"/>
    <w:rsid w:val="005B6121"/>
    <w:rsid w:val="005B6297"/>
    <w:rsid w:val="005B6B11"/>
    <w:rsid w:val="005B6D93"/>
    <w:rsid w:val="005B7BBA"/>
    <w:rsid w:val="005B7E2C"/>
    <w:rsid w:val="005C0979"/>
    <w:rsid w:val="005C2835"/>
    <w:rsid w:val="005C3763"/>
    <w:rsid w:val="005C4101"/>
    <w:rsid w:val="005C47E3"/>
    <w:rsid w:val="005C483D"/>
    <w:rsid w:val="005C59A6"/>
    <w:rsid w:val="005C628F"/>
    <w:rsid w:val="005D0878"/>
    <w:rsid w:val="005D1237"/>
    <w:rsid w:val="005D1353"/>
    <w:rsid w:val="005D17F9"/>
    <w:rsid w:val="005D1960"/>
    <w:rsid w:val="005D19F1"/>
    <w:rsid w:val="005D2203"/>
    <w:rsid w:val="005D5737"/>
    <w:rsid w:val="005D683D"/>
    <w:rsid w:val="005E03F2"/>
    <w:rsid w:val="005E1F10"/>
    <w:rsid w:val="005E2200"/>
    <w:rsid w:val="005E245B"/>
    <w:rsid w:val="005E290B"/>
    <w:rsid w:val="005E31FE"/>
    <w:rsid w:val="005E32BA"/>
    <w:rsid w:val="005E3552"/>
    <w:rsid w:val="005E3A31"/>
    <w:rsid w:val="005E400C"/>
    <w:rsid w:val="005E4447"/>
    <w:rsid w:val="005E4760"/>
    <w:rsid w:val="005E5151"/>
    <w:rsid w:val="005E6813"/>
    <w:rsid w:val="005E6DFC"/>
    <w:rsid w:val="005E6E1F"/>
    <w:rsid w:val="005E7433"/>
    <w:rsid w:val="005F055B"/>
    <w:rsid w:val="005F0BB8"/>
    <w:rsid w:val="005F2C62"/>
    <w:rsid w:val="005F3152"/>
    <w:rsid w:val="005F3A9E"/>
    <w:rsid w:val="005F6209"/>
    <w:rsid w:val="005F7B91"/>
    <w:rsid w:val="005F7D5B"/>
    <w:rsid w:val="00600265"/>
    <w:rsid w:val="00600E90"/>
    <w:rsid w:val="006014F2"/>
    <w:rsid w:val="00602475"/>
    <w:rsid w:val="0060312F"/>
    <w:rsid w:val="00603E26"/>
    <w:rsid w:val="00603E97"/>
    <w:rsid w:val="00603F14"/>
    <w:rsid w:val="00607CD0"/>
    <w:rsid w:val="00611D38"/>
    <w:rsid w:val="0061208F"/>
    <w:rsid w:val="0061319C"/>
    <w:rsid w:val="00613590"/>
    <w:rsid w:val="006149F4"/>
    <w:rsid w:val="00614C82"/>
    <w:rsid w:val="00615C59"/>
    <w:rsid w:val="0061692C"/>
    <w:rsid w:val="00616B46"/>
    <w:rsid w:val="00616F4D"/>
    <w:rsid w:val="006170A5"/>
    <w:rsid w:val="00620362"/>
    <w:rsid w:val="006222BA"/>
    <w:rsid w:val="0062354C"/>
    <w:rsid w:val="0062355E"/>
    <w:rsid w:val="006235CE"/>
    <w:rsid w:val="0062394F"/>
    <w:rsid w:val="00626C37"/>
    <w:rsid w:val="00626D78"/>
    <w:rsid w:val="00626F05"/>
    <w:rsid w:val="006274E4"/>
    <w:rsid w:val="00627E12"/>
    <w:rsid w:val="00627E2B"/>
    <w:rsid w:val="006301DD"/>
    <w:rsid w:val="00631191"/>
    <w:rsid w:val="00631988"/>
    <w:rsid w:val="00632EC0"/>
    <w:rsid w:val="00633129"/>
    <w:rsid w:val="00633C52"/>
    <w:rsid w:val="00634B8E"/>
    <w:rsid w:val="0063508B"/>
    <w:rsid w:val="0063640A"/>
    <w:rsid w:val="0063680A"/>
    <w:rsid w:val="00641F08"/>
    <w:rsid w:val="00641FEF"/>
    <w:rsid w:val="0064236C"/>
    <w:rsid w:val="0064298E"/>
    <w:rsid w:val="00642CDD"/>
    <w:rsid w:val="0064338A"/>
    <w:rsid w:val="00643396"/>
    <w:rsid w:val="006437FC"/>
    <w:rsid w:val="006440FB"/>
    <w:rsid w:val="00644478"/>
    <w:rsid w:val="00647499"/>
    <w:rsid w:val="0064785F"/>
    <w:rsid w:val="00647AEF"/>
    <w:rsid w:val="00647E3B"/>
    <w:rsid w:val="006502A0"/>
    <w:rsid w:val="0065201E"/>
    <w:rsid w:val="00652795"/>
    <w:rsid w:val="00653172"/>
    <w:rsid w:val="006533BE"/>
    <w:rsid w:val="006545AB"/>
    <w:rsid w:val="00657358"/>
    <w:rsid w:val="00660582"/>
    <w:rsid w:val="006614EB"/>
    <w:rsid w:val="00663239"/>
    <w:rsid w:val="006633F5"/>
    <w:rsid w:val="00664888"/>
    <w:rsid w:val="00665F81"/>
    <w:rsid w:val="00666740"/>
    <w:rsid w:val="00666F60"/>
    <w:rsid w:val="00667C86"/>
    <w:rsid w:val="00667F4D"/>
    <w:rsid w:val="00670601"/>
    <w:rsid w:val="0067097D"/>
    <w:rsid w:val="00671362"/>
    <w:rsid w:val="0067167D"/>
    <w:rsid w:val="0067588B"/>
    <w:rsid w:val="00676691"/>
    <w:rsid w:val="0067796D"/>
    <w:rsid w:val="00677C86"/>
    <w:rsid w:val="006809ED"/>
    <w:rsid w:val="00680CFC"/>
    <w:rsid w:val="006820D8"/>
    <w:rsid w:val="0068262F"/>
    <w:rsid w:val="00684861"/>
    <w:rsid w:val="00686171"/>
    <w:rsid w:val="00686A31"/>
    <w:rsid w:val="00687066"/>
    <w:rsid w:val="006870AE"/>
    <w:rsid w:val="00687DC0"/>
    <w:rsid w:val="0069015E"/>
    <w:rsid w:val="0069228C"/>
    <w:rsid w:val="00692D30"/>
    <w:rsid w:val="00695411"/>
    <w:rsid w:val="006959EA"/>
    <w:rsid w:val="006970B9"/>
    <w:rsid w:val="006977FA"/>
    <w:rsid w:val="00697CF7"/>
    <w:rsid w:val="00697D0E"/>
    <w:rsid w:val="00697D61"/>
    <w:rsid w:val="00697DCF"/>
    <w:rsid w:val="006A12F1"/>
    <w:rsid w:val="006A2135"/>
    <w:rsid w:val="006A2563"/>
    <w:rsid w:val="006A33FE"/>
    <w:rsid w:val="006A3C40"/>
    <w:rsid w:val="006A600D"/>
    <w:rsid w:val="006A7320"/>
    <w:rsid w:val="006A7A53"/>
    <w:rsid w:val="006B03E7"/>
    <w:rsid w:val="006B0849"/>
    <w:rsid w:val="006B119C"/>
    <w:rsid w:val="006B11D1"/>
    <w:rsid w:val="006B4537"/>
    <w:rsid w:val="006B4D7C"/>
    <w:rsid w:val="006B4DBE"/>
    <w:rsid w:val="006B596A"/>
    <w:rsid w:val="006B5F88"/>
    <w:rsid w:val="006B6F2A"/>
    <w:rsid w:val="006B79B0"/>
    <w:rsid w:val="006C0A56"/>
    <w:rsid w:val="006C1040"/>
    <w:rsid w:val="006C1154"/>
    <w:rsid w:val="006C1239"/>
    <w:rsid w:val="006C18CD"/>
    <w:rsid w:val="006C18D9"/>
    <w:rsid w:val="006C2F7F"/>
    <w:rsid w:val="006C50A6"/>
    <w:rsid w:val="006C5F34"/>
    <w:rsid w:val="006D116D"/>
    <w:rsid w:val="006D297E"/>
    <w:rsid w:val="006D36B5"/>
    <w:rsid w:val="006D3E5A"/>
    <w:rsid w:val="006D4E71"/>
    <w:rsid w:val="006D529A"/>
    <w:rsid w:val="006D659C"/>
    <w:rsid w:val="006E233D"/>
    <w:rsid w:val="006E2E8E"/>
    <w:rsid w:val="006E30B8"/>
    <w:rsid w:val="006E408A"/>
    <w:rsid w:val="006E64DE"/>
    <w:rsid w:val="006E6B34"/>
    <w:rsid w:val="006F0BA2"/>
    <w:rsid w:val="006F16BA"/>
    <w:rsid w:val="006F1A2E"/>
    <w:rsid w:val="006F1D89"/>
    <w:rsid w:val="006F322C"/>
    <w:rsid w:val="006F578C"/>
    <w:rsid w:val="006F57D2"/>
    <w:rsid w:val="006F597A"/>
    <w:rsid w:val="006F6EFE"/>
    <w:rsid w:val="006F765E"/>
    <w:rsid w:val="00700794"/>
    <w:rsid w:val="00702D16"/>
    <w:rsid w:val="00702F45"/>
    <w:rsid w:val="007034F2"/>
    <w:rsid w:val="0070454C"/>
    <w:rsid w:val="007057BA"/>
    <w:rsid w:val="00706133"/>
    <w:rsid w:val="0070670E"/>
    <w:rsid w:val="00706A46"/>
    <w:rsid w:val="00706E1F"/>
    <w:rsid w:val="00707BFC"/>
    <w:rsid w:val="00707D73"/>
    <w:rsid w:val="007101C9"/>
    <w:rsid w:val="0071036A"/>
    <w:rsid w:val="007110D2"/>
    <w:rsid w:val="0071336E"/>
    <w:rsid w:val="00714C65"/>
    <w:rsid w:val="00715EFD"/>
    <w:rsid w:val="007175F7"/>
    <w:rsid w:val="007221AD"/>
    <w:rsid w:val="00722297"/>
    <w:rsid w:val="00722310"/>
    <w:rsid w:val="00722727"/>
    <w:rsid w:val="007232A9"/>
    <w:rsid w:val="0072437E"/>
    <w:rsid w:val="00724583"/>
    <w:rsid w:val="00724E5A"/>
    <w:rsid w:val="0072627A"/>
    <w:rsid w:val="00730B78"/>
    <w:rsid w:val="00730BF2"/>
    <w:rsid w:val="007319A1"/>
    <w:rsid w:val="007330FD"/>
    <w:rsid w:val="007334E7"/>
    <w:rsid w:val="007341DB"/>
    <w:rsid w:val="00734660"/>
    <w:rsid w:val="00734990"/>
    <w:rsid w:val="00734B97"/>
    <w:rsid w:val="0073556C"/>
    <w:rsid w:val="00735A6E"/>
    <w:rsid w:val="00736456"/>
    <w:rsid w:val="00736F70"/>
    <w:rsid w:val="0073703B"/>
    <w:rsid w:val="007411A2"/>
    <w:rsid w:val="0074226B"/>
    <w:rsid w:val="00743791"/>
    <w:rsid w:val="00743D51"/>
    <w:rsid w:val="00744EE0"/>
    <w:rsid w:val="00745073"/>
    <w:rsid w:val="00745DBA"/>
    <w:rsid w:val="00746220"/>
    <w:rsid w:val="0074685E"/>
    <w:rsid w:val="00747A7E"/>
    <w:rsid w:val="007508EB"/>
    <w:rsid w:val="00751529"/>
    <w:rsid w:val="00753B9F"/>
    <w:rsid w:val="0075463C"/>
    <w:rsid w:val="007552DA"/>
    <w:rsid w:val="0075597E"/>
    <w:rsid w:val="00755A76"/>
    <w:rsid w:val="00755B0B"/>
    <w:rsid w:val="00755EBD"/>
    <w:rsid w:val="00756938"/>
    <w:rsid w:val="00757F1F"/>
    <w:rsid w:val="007603BE"/>
    <w:rsid w:val="00760AF0"/>
    <w:rsid w:val="00760B89"/>
    <w:rsid w:val="00761850"/>
    <w:rsid w:val="00762783"/>
    <w:rsid w:val="0076375C"/>
    <w:rsid w:val="0076531F"/>
    <w:rsid w:val="00765750"/>
    <w:rsid w:val="0076656F"/>
    <w:rsid w:val="007667C2"/>
    <w:rsid w:val="0076777B"/>
    <w:rsid w:val="00767C13"/>
    <w:rsid w:val="00770C6A"/>
    <w:rsid w:val="00774A76"/>
    <w:rsid w:val="0077531F"/>
    <w:rsid w:val="00775463"/>
    <w:rsid w:val="00776857"/>
    <w:rsid w:val="007775D0"/>
    <w:rsid w:val="00777A9E"/>
    <w:rsid w:val="00781A2D"/>
    <w:rsid w:val="00782F2E"/>
    <w:rsid w:val="007841A8"/>
    <w:rsid w:val="0078554A"/>
    <w:rsid w:val="00786ACF"/>
    <w:rsid w:val="00786CAE"/>
    <w:rsid w:val="007877E2"/>
    <w:rsid w:val="00787E40"/>
    <w:rsid w:val="007908AA"/>
    <w:rsid w:val="00790988"/>
    <w:rsid w:val="00790B48"/>
    <w:rsid w:val="007910FE"/>
    <w:rsid w:val="007915E2"/>
    <w:rsid w:val="00791C00"/>
    <w:rsid w:val="00791DB5"/>
    <w:rsid w:val="00792908"/>
    <w:rsid w:val="00792F2B"/>
    <w:rsid w:val="0079329C"/>
    <w:rsid w:val="0079489F"/>
    <w:rsid w:val="007954C1"/>
    <w:rsid w:val="00795FBB"/>
    <w:rsid w:val="007977E3"/>
    <w:rsid w:val="007A153A"/>
    <w:rsid w:val="007A1651"/>
    <w:rsid w:val="007A20F4"/>
    <w:rsid w:val="007A2E52"/>
    <w:rsid w:val="007A3646"/>
    <w:rsid w:val="007A3FA9"/>
    <w:rsid w:val="007A51BC"/>
    <w:rsid w:val="007A5703"/>
    <w:rsid w:val="007B0277"/>
    <w:rsid w:val="007B07E7"/>
    <w:rsid w:val="007B106D"/>
    <w:rsid w:val="007B11B8"/>
    <w:rsid w:val="007B169C"/>
    <w:rsid w:val="007B16A4"/>
    <w:rsid w:val="007B1708"/>
    <w:rsid w:val="007B1B5A"/>
    <w:rsid w:val="007B2174"/>
    <w:rsid w:val="007B22F1"/>
    <w:rsid w:val="007B2A57"/>
    <w:rsid w:val="007B3963"/>
    <w:rsid w:val="007B5899"/>
    <w:rsid w:val="007B60AA"/>
    <w:rsid w:val="007B60D5"/>
    <w:rsid w:val="007B67C6"/>
    <w:rsid w:val="007B70E3"/>
    <w:rsid w:val="007B7557"/>
    <w:rsid w:val="007B7A08"/>
    <w:rsid w:val="007C0D99"/>
    <w:rsid w:val="007C2109"/>
    <w:rsid w:val="007C218C"/>
    <w:rsid w:val="007C2629"/>
    <w:rsid w:val="007C2E25"/>
    <w:rsid w:val="007C31BA"/>
    <w:rsid w:val="007C3875"/>
    <w:rsid w:val="007C6AB2"/>
    <w:rsid w:val="007C7FC6"/>
    <w:rsid w:val="007D13B6"/>
    <w:rsid w:val="007D1653"/>
    <w:rsid w:val="007D2A7B"/>
    <w:rsid w:val="007D4342"/>
    <w:rsid w:val="007D4937"/>
    <w:rsid w:val="007D4E6E"/>
    <w:rsid w:val="007D5685"/>
    <w:rsid w:val="007D5D3A"/>
    <w:rsid w:val="007D627B"/>
    <w:rsid w:val="007D6594"/>
    <w:rsid w:val="007D7FE1"/>
    <w:rsid w:val="007E0727"/>
    <w:rsid w:val="007E0AE4"/>
    <w:rsid w:val="007E0FB4"/>
    <w:rsid w:val="007E1904"/>
    <w:rsid w:val="007E269A"/>
    <w:rsid w:val="007E357A"/>
    <w:rsid w:val="007E38B2"/>
    <w:rsid w:val="007E43D9"/>
    <w:rsid w:val="007E5770"/>
    <w:rsid w:val="007E5BAB"/>
    <w:rsid w:val="007E68CD"/>
    <w:rsid w:val="007E6D12"/>
    <w:rsid w:val="007E7029"/>
    <w:rsid w:val="007F01F1"/>
    <w:rsid w:val="007F128C"/>
    <w:rsid w:val="007F4D56"/>
    <w:rsid w:val="007F6385"/>
    <w:rsid w:val="007F7789"/>
    <w:rsid w:val="007F7A71"/>
    <w:rsid w:val="00801172"/>
    <w:rsid w:val="0080232C"/>
    <w:rsid w:val="0080531B"/>
    <w:rsid w:val="00807D41"/>
    <w:rsid w:val="00810B9D"/>
    <w:rsid w:val="00810BF1"/>
    <w:rsid w:val="00810DEC"/>
    <w:rsid w:val="00812E02"/>
    <w:rsid w:val="0081359D"/>
    <w:rsid w:val="00813EDC"/>
    <w:rsid w:val="008140B2"/>
    <w:rsid w:val="00814156"/>
    <w:rsid w:val="008157F5"/>
    <w:rsid w:val="008159DA"/>
    <w:rsid w:val="00816818"/>
    <w:rsid w:val="00816ADC"/>
    <w:rsid w:val="008175F6"/>
    <w:rsid w:val="00817CD7"/>
    <w:rsid w:val="0082090F"/>
    <w:rsid w:val="00820977"/>
    <w:rsid w:val="0082105F"/>
    <w:rsid w:val="00821177"/>
    <w:rsid w:val="00821AFB"/>
    <w:rsid w:val="008220B8"/>
    <w:rsid w:val="008220D6"/>
    <w:rsid w:val="00822377"/>
    <w:rsid w:val="00822DEC"/>
    <w:rsid w:val="0082354B"/>
    <w:rsid w:val="0082366D"/>
    <w:rsid w:val="0082391A"/>
    <w:rsid w:val="00824674"/>
    <w:rsid w:val="0082624B"/>
    <w:rsid w:val="00830CD8"/>
    <w:rsid w:val="00830D67"/>
    <w:rsid w:val="0083128E"/>
    <w:rsid w:val="00831BED"/>
    <w:rsid w:val="008324BF"/>
    <w:rsid w:val="00832E8D"/>
    <w:rsid w:val="0083369A"/>
    <w:rsid w:val="00834515"/>
    <w:rsid w:val="008345C3"/>
    <w:rsid w:val="00834785"/>
    <w:rsid w:val="008353F6"/>
    <w:rsid w:val="00835823"/>
    <w:rsid w:val="00835A9F"/>
    <w:rsid w:val="00836C97"/>
    <w:rsid w:val="00841062"/>
    <w:rsid w:val="008412CF"/>
    <w:rsid w:val="00841325"/>
    <w:rsid w:val="00841C76"/>
    <w:rsid w:val="00843734"/>
    <w:rsid w:val="00846187"/>
    <w:rsid w:val="00846389"/>
    <w:rsid w:val="00846E4A"/>
    <w:rsid w:val="00847142"/>
    <w:rsid w:val="008471E2"/>
    <w:rsid w:val="008472AE"/>
    <w:rsid w:val="008474EF"/>
    <w:rsid w:val="00847831"/>
    <w:rsid w:val="008478F1"/>
    <w:rsid w:val="00847B26"/>
    <w:rsid w:val="00847EFD"/>
    <w:rsid w:val="00850973"/>
    <w:rsid w:val="0085139B"/>
    <w:rsid w:val="008514E3"/>
    <w:rsid w:val="0085277A"/>
    <w:rsid w:val="00852F42"/>
    <w:rsid w:val="00854740"/>
    <w:rsid w:val="00854D71"/>
    <w:rsid w:val="00855962"/>
    <w:rsid w:val="0085660E"/>
    <w:rsid w:val="008571A5"/>
    <w:rsid w:val="008572A0"/>
    <w:rsid w:val="00860FDF"/>
    <w:rsid w:val="00861164"/>
    <w:rsid w:val="008611C8"/>
    <w:rsid w:val="00864328"/>
    <w:rsid w:val="00864A79"/>
    <w:rsid w:val="00865356"/>
    <w:rsid w:val="00866A5C"/>
    <w:rsid w:val="00870120"/>
    <w:rsid w:val="00870738"/>
    <w:rsid w:val="00870FFF"/>
    <w:rsid w:val="008718DA"/>
    <w:rsid w:val="008718E3"/>
    <w:rsid w:val="0087224A"/>
    <w:rsid w:val="00873BD2"/>
    <w:rsid w:val="00873EE8"/>
    <w:rsid w:val="0087431C"/>
    <w:rsid w:val="0087493C"/>
    <w:rsid w:val="00874C16"/>
    <w:rsid w:val="008750E5"/>
    <w:rsid w:val="00875209"/>
    <w:rsid w:val="00876C3C"/>
    <w:rsid w:val="00877DCD"/>
    <w:rsid w:val="008803E9"/>
    <w:rsid w:val="00881046"/>
    <w:rsid w:val="00881995"/>
    <w:rsid w:val="00881E39"/>
    <w:rsid w:val="0088251B"/>
    <w:rsid w:val="00883230"/>
    <w:rsid w:val="008838A6"/>
    <w:rsid w:val="00884621"/>
    <w:rsid w:val="00884840"/>
    <w:rsid w:val="00884C5A"/>
    <w:rsid w:val="008851AA"/>
    <w:rsid w:val="008851BD"/>
    <w:rsid w:val="00886506"/>
    <w:rsid w:val="008869B8"/>
    <w:rsid w:val="00886AA1"/>
    <w:rsid w:val="008872A6"/>
    <w:rsid w:val="0088742A"/>
    <w:rsid w:val="008876B9"/>
    <w:rsid w:val="00887953"/>
    <w:rsid w:val="00890327"/>
    <w:rsid w:val="00890B09"/>
    <w:rsid w:val="0089150E"/>
    <w:rsid w:val="00891A43"/>
    <w:rsid w:val="0089295F"/>
    <w:rsid w:val="00895469"/>
    <w:rsid w:val="0089760E"/>
    <w:rsid w:val="00897AF4"/>
    <w:rsid w:val="008A0084"/>
    <w:rsid w:val="008A0320"/>
    <w:rsid w:val="008A1506"/>
    <w:rsid w:val="008A251A"/>
    <w:rsid w:val="008A2C29"/>
    <w:rsid w:val="008A2CD7"/>
    <w:rsid w:val="008A2FE9"/>
    <w:rsid w:val="008A3030"/>
    <w:rsid w:val="008A5A12"/>
    <w:rsid w:val="008A5ACD"/>
    <w:rsid w:val="008A5C5B"/>
    <w:rsid w:val="008A5CD7"/>
    <w:rsid w:val="008A672F"/>
    <w:rsid w:val="008A70C1"/>
    <w:rsid w:val="008B080E"/>
    <w:rsid w:val="008B0F7C"/>
    <w:rsid w:val="008B19A0"/>
    <w:rsid w:val="008B28A3"/>
    <w:rsid w:val="008B2F69"/>
    <w:rsid w:val="008B3D6C"/>
    <w:rsid w:val="008B49D2"/>
    <w:rsid w:val="008B5081"/>
    <w:rsid w:val="008B6785"/>
    <w:rsid w:val="008B707D"/>
    <w:rsid w:val="008B70A6"/>
    <w:rsid w:val="008B77F4"/>
    <w:rsid w:val="008C1FE1"/>
    <w:rsid w:val="008C20DE"/>
    <w:rsid w:val="008C2862"/>
    <w:rsid w:val="008C2E2D"/>
    <w:rsid w:val="008C51C9"/>
    <w:rsid w:val="008C63EF"/>
    <w:rsid w:val="008C6B7F"/>
    <w:rsid w:val="008C7CEC"/>
    <w:rsid w:val="008D08A2"/>
    <w:rsid w:val="008D08CC"/>
    <w:rsid w:val="008D13F1"/>
    <w:rsid w:val="008D17A1"/>
    <w:rsid w:val="008D2B5C"/>
    <w:rsid w:val="008D3465"/>
    <w:rsid w:val="008D35A3"/>
    <w:rsid w:val="008D3867"/>
    <w:rsid w:val="008D50AF"/>
    <w:rsid w:val="008D57BD"/>
    <w:rsid w:val="008D6415"/>
    <w:rsid w:val="008D66AC"/>
    <w:rsid w:val="008D6DE9"/>
    <w:rsid w:val="008D7767"/>
    <w:rsid w:val="008E1DA3"/>
    <w:rsid w:val="008E2BEC"/>
    <w:rsid w:val="008E3F21"/>
    <w:rsid w:val="008E3F94"/>
    <w:rsid w:val="008E4863"/>
    <w:rsid w:val="008E57A3"/>
    <w:rsid w:val="008E6AB1"/>
    <w:rsid w:val="008E6ABA"/>
    <w:rsid w:val="008E7F92"/>
    <w:rsid w:val="008F00E7"/>
    <w:rsid w:val="008F03F0"/>
    <w:rsid w:val="008F0514"/>
    <w:rsid w:val="008F1D38"/>
    <w:rsid w:val="008F238C"/>
    <w:rsid w:val="008F2832"/>
    <w:rsid w:val="008F2C96"/>
    <w:rsid w:val="008F3141"/>
    <w:rsid w:val="008F3D11"/>
    <w:rsid w:val="008F3FFC"/>
    <w:rsid w:val="008F46D0"/>
    <w:rsid w:val="008F4D09"/>
    <w:rsid w:val="008F5072"/>
    <w:rsid w:val="008F6803"/>
    <w:rsid w:val="008F752A"/>
    <w:rsid w:val="008F7669"/>
    <w:rsid w:val="009003D2"/>
    <w:rsid w:val="009012AE"/>
    <w:rsid w:val="009012B5"/>
    <w:rsid w:val="009028AE"/>
    <w:rsid w:val="00902C50"/>
    <w:rsid w:val="00902CEE"/>
    <w:rsid w:val="0090380E"/>
    <w:rsid w:val="00906CD3"/>
    <w:rsid w:val="0091024D"/>
    <w:rsid w:val="009115F9"/>
    <w:rsid w:val="00912F64"/>
    <w:rsid w:val="009137E0"/>
    <w:rsid w:val="0091387B"/>
    <w:rsid w:val="0091454C"/>
    <w:rsid w:val="00914673"/>
    <w:rsid w:val="009147E3"/>
    <w:rsid w:val="009159C2"/>
    <w:rsid w:val="0091611B"/>
    <w:rsid w:val="00916B85"/>
    <w:rsid w:val="00916E29"/>
    <w:rsid w:val="0091745F"/>
    <w:rsid w:val="00920576"/>
    <w:rsid w:val="00921038"/>
    <w:rsid w:val="00921B50"/>
    <w:rsid w:val="009227BA"/>
    <w:rsid w:val="0092354D"/>
    <w:rsid w:val="00924527"/>
    <w:rsid w:val="0092470E"/>
    <w:rsid w:val="00924ABF"/>
    <w:rsid w:val="009267FF"/>
    <w:rsid w:val="0092686F"/>
    <w:rsid w:val="00930BCC"/>
    <w:rsid w:val="0093171F"/>
    <w:rsid w:val="00931F3A"/>
    <w:rsid w:val="00933E19"/>
    <w:rsid w:val="0093528B"/>
    <w:rsid w:val="00935EE5"/>
    <w:rsid w:val="009367C7"/>
    <w:rsid w:val="0094184F"/>
    <w:rsid w:val="00941AB7"/>
    <w:rsid w:val="00941AEB"/>
    <w:rsid w:val="00941CC7"/>
    <w:rsid w:val="00942F4A"/>
    <w:rsid w:val="00943898"/>
    <w:rsid w:val="00943A4C"/>
    <w:rsid w:val="00944208"/>
    <w:rsid w:val="009445C3"/>
    <w:rsid w:val="009456F1"/>
    <w:rsid w:val="009463D3"/>
    <w:rsid w:val="00950B82"/>
    <w:rsid w:val="00950F42"/>
    <w:rsid w:val="009514F3"/>
    <w:rsid w:val="00952BEF"/>
    <w:rsid w:val="0095413E"/>
    <w:rsid w:val="009543D3"/>
    <w:rsid w:val="00954ABE"/>
    <w:rsid w:val="00954C82"/>
    <w:rsid w:val="009560AB"/>
    <w:rsid w:val="0095750C"/>
    <w:rsid w:val="00957590"/>
    <w:rsid w:val="00957D8B"/>
    <w:rsid w:val="00960A02"/>
    <w:rsid w:val="00960F92"/>
    <w:rsid w:val="00961F93"/>
    <w:rsid w:val="00963F64"/>
    <w:rsid w:val="00966963"/>
    <w:rsid w:val="009670E5"/>
    <w:rsid w:val="0096731A"/>
    <w:rsid w:val="0097059A"/>
    <w:rsid w:val="0097452A"/>
    <w:rsid w:val="009745C7"/>
    <w:rsid w:val="00974826"/>
    <w:rsid w:val="00975B3C"/>
    <w:rsid w:val="00975BE1"/>
    <w:rsid w:val="00976627"/>
    <w:rsid w:val="009766DC"/>
    <w:rsid w:val="00976799"/>
    <w:rsid w:val="00980569"/>
    <w:rsid w:val="009808EE"/>
    <w:rsid w:val="00980A82"/>
    <w:rsid w:val="00980E5E"/>
    <w:rsid w:val="0098107F"/>
    <w:rsid w:val="00981E3E"/>
    <w:rsid w:val="00983560"/>
    <w:rsid w:val="00985A37"/>
    <w:rsid w:val="00987588"/>
    <w:rsid w:val="00987744"/>
    <w:rsid w:val="00987BC7"/>
    <w:rsid w:val="00990135"/>
    <w:rsid w:val="00990A0D"/>
    <w:rsid w:val="00991179"/>
    <w:rsid w:val="009911FB"/>
    <w:rsid w:val="00992F17"/>
    <w:rsid w:val="00992F2D"/>
    <w:rsid w:val="00993A27"/>
    <w:rsid w:val="00994FF8"/>
    <w:rsid w:val="0099510D"/>
    <w:rsid w:val="00995AF4"/>
    <w:rsid w:val="00995CC3"/>
    <w:rsid w:val="00996188"/>
    <w:rsid w:val="0099792F"/>
    <w:rsid w:val="009A02FF"/>
    <w:rsid w:val="009A1AC1"/>
    <w:rsid w:val="009A1F42"/>
    <w:rsid w:val="009A28AE"/>
    <w:rsid w:val="009A34EE"/>
    <w:rsid w:val="009A3F51"/>
    <w:rsid w:val="009A40EC"/>
    <w:rsid w:val="009A446E"/>
    <w:rsid w:val="009A5AF4"/>
    <w:rsid w:val="009A5CAE"/>
    <w:rsid w:val="009A7A0E"/>
    <w:rsid w:val="009B13E4"/>
    <w:rsid w:val="009B1B02"/>
    <w:rsid w:val="009B1C5A"/>
    <w:rsid w:val="009B219D"/>
    <w:rsid w:val="009B25B8"/>
    <w:rsid w:val="009B2A64"/>
    <w:rsid w:val="009B31B6"/>
    <w:rsid w:val="009B3864"/>
    <w:rsid w:val="009B47B8"/>
    <w:rsid w:val="009B6D8A"/>
    <w:rsid w:val="009B7253"/>
    <w:rsid w:val="009C0CAA"/>
    <w:rsid w:val="009C0E29"/>
    <w:rsid w:val="009C13BA"/>
    <w:rsid w:val="009C1683"/>
    <w:rsid w:val="009C2723"/>
    <w:rsid w:val="009C281C"/>
    <w:rsid w:val="009C3954"/>
    <w:rsid w:val="009C39DD"/>
    <w:rsid w:val="009C47AD"/>
    <w:rsid w:val="009C5921"/>
    <w:rsid w:val="009C5B1A"/>
    <w:rsid w:val="009C6C96"/>
    <w:rsid w:val="009C7AE2"/>
    <w:rsid w:val="009C7D1E"/>
    <w:rsid w:val="009D0216"/>
    <w:rsid w:val="009D0B6B"/>
    <w:rsid w:val="009D0E6D"/>
    <w:rsid w:val="009D12A5"/>
    <w:rsid w:val="009D1520"/>
    <w:rsid w:val="009D190A"/>
    <w:rsid w:val="009D24C1"/>
    <w:rsid w:val="009D2B09"/>
    <w:rsid w:val="009D33AD"/>
    <w:rsid w:val="009D3B48"/>
    <w:rsid w:val="009D3CFB"/>
    <w:rsid w:val="009D4618"/>
    <w:rsid w:val="009D5660"/>
    <w:rsid w:val="009D5697"/>
    <w:rsid w:val="009D5A87"/>
    <w:rsid w:val="009D660C"/>
    <w:rsid w:val="009D7B23"/>
    <w:rsid w:val="009D7D10"/>
    <w:rsid w:val="009D7D20"/>
    <w:rsid w:val="009E00E9"/>
    <w:rsid w:val="009E0621"/>
    <w:rsid w:val="009E06D6"/>
    <w:rsid w:val="009E0A0D"/>
    <w:rsid w:val="009E0F7C"/>
    <w:rsid w:val="009E11B8"/>
    <w:rsid w:val="009E13A9"/>
    <w:rsid w:val="009E293A"/>
    <w:rsid w:val="009E2A43"/>
    <w:rsid w:val="009E43A7"/>
    <w:rsid w:val="009E4E76"/>
    <w:rsid w:val="009E6905"/>
    <w:rsid w:val="009F1A6B"/>
    <w:rsid w:val="009F3B89"/>
    <w:rsid w:val="009F3DF4"/>
    <w:rsid w:val="009F3E44"/>
    <w:rsid w:val="009F46AA"/>
    <w:rsid w:val="009F4B08"/>
    <w:rsid w:val="009F6279"/>
    <w:rsid w:val="009F6462"/>
    <w:rsid w:val="009F6654"/>
    <w:rsid w:val="009F6D4E"/>
    <w:rsid w:val="009F713D"/>
    <w:rsid w:val="009F71DE"/>
    <w:rsid w:val="009F7BC2"/>
    <w:rsid w:val="009F7CE8"/>
    <w:rsid w:val="00A00499"/>
    <w:rsid w:val="00A02A32"/>
    <w:rsid w:val="00A03FD8"/>
    <w:rsid w:val="00A04880"/>
    <w:rsid w:val="00A04F69"/>
    <w:rsid w:val="00A069F1"/>
    <w:rsid w:val="00A06B3B"/>
    <w:rsid w:val="00A07E3D"/>
    <w:rsid w:val="00A10237"/>
    <w:rsid w:val="00A10550"/>
    <w:rsid w:val="00A1239D"/>
    <w:rsid w:val="00A127C1"/>
    <w:rsid w:val="00A12CE1"/>
    <w:rsid w:val="00A1314A"/>
    <w:rsid w:val="00A1466C"/>
    <w:rsid w:val="00A14A1E"/>
    <w:rsid w:val="00A14E85"/>
    <w:rsid w:val="00A1546A"/>
    <w:rsid w:val="00A16462"/>
    <w:rsid w:val="00A167F9"/>
    <w:rsid w:val="00A2006C"/>
    <w:rsid w:val="00A20C22"/>
    <w:rsid w:val="00A211CF"/>
    <w:rsid w:val="00A21354"/>
    <w:rsid w:val="00A21BBA"/>
    <w:rsid w:val="00A21E34"/>
    <w:rsid w:val="00A22C4A"/>
    <w:rsid w:val="00A233B5"/>
    <w:rsid w:val="00A23F61"/>
    <w:rsid w:val="00A25906"/>
    <w:rsid w:val="00A26EC3"/>
    <w:rsid w:val="00A2723E"/>
    <w:rsid w:val="00A278A1"/>
    <w:rsid w:val="00A27C7B"/>
    <w:rsid w:val="00A302FD"/>
    <w:rsid w:val="00A3132D"/>
    <w:rsid w:val="00A31CA4"/>
    <w:rsid w:val="00A31FEF"/>
    <w:rsid w:val="00A32D80"/>
    <w:rsid w:val="00A335B8"/>
    <w:rsid w:val="00A33865"/>
    <w:rsid w:val="00A33CAC"/>
    <w:rsid w:val="00A33EFE"/>
    <w:rsid w:val="00A34211"/>
    <w:rsid w:val="00A34CBD"/>
    <w:rsid w:val="00A34E44"/>
    <w:rsid w:val="00A35657"/>
    <w:rsid w:val="00A35D09"/>
    <w:rsid w:val="00A36391"/>
    <w:rsid w:val="00A37A59"/>
    <w:rsid w:val="00A37CDA"/>
    <w:rsid w:val="00A37F67"/>
    <w:rsid w:val="00A40067"/>
    <w:rsid w:val="00A42CC7"/>
    <w:rsid w:val="00A43A0B"/>
    <w:rsid w:val="00A44D43"/>
    <w:rsid w:val="00A44FA4"/>
    <w:rsid w:val="00A45504"/>
    <w:rsid w:val="00A45B79"/>
    <w:rsid w:val="00A46059"/>
    <w:rsid w:val="00A4619F"/>
    <w:rsid w:val="00A468EB"/>
    <w:rsid w:val="00A500D6"/>
    <w:rsid w:val="00A50BA9"/>
    <w:rsid w:val="00A519EC"/>
    <w:rsid w:val="00A532F7"/>
    <w:rsid w:val="00A533D5"/>
    <w:rsid w:val="00A540C8"/>
    <w:rsid w:val="00A54A25"/>
    <w:rsid w:val="00A5651F"/>
    <w:rsid w:val="00A56686"/>
    <w:rsid w:val="00A56ACE"/>
    <w:rsid w:val="00A56B53"/>
    <w:rsid w:val="00A57A6C"/>
    <w:rsid w:val="00A57B59"/>
    <w:rsid w:val="00A57BAA"/>
    <w:rsid w:val="00A604ED"/>
    <w:rsid w:val="00A61B47"/>
    <w:rsid w:val="00A6260F"/>
    <w:rsid w:val="00A626A9"/>
    <w:rsid w:val="00A639B5"/>
    <w:rsid w:val="00A64C71"/>
    <w:rsid w:val="00A650F3"/>
    <w:rsid w:val="00A658D9"/>
    <w:rsid w:val="00A65BD9"/>
    <w:rsid w:val="00A65C09"/>
    <w:rsid w:val="00A661EA"/>
    <w:rsid w:val="00A66895"/>
    <w:rsid w:val="00A669AC"/>
    <w:rsid w:val="00A66A81"/>
    <w:rsid w:val="00A678D8"/>
    <w:rsid w:val="00A67B08"/>
    <w:rsid w:val="00A67BD6"/>
    <w:rsid w:val="00A70131"/>
    <w:rsid w:val="00A7378F"/>
    <w:rsid w:val="00A73CCE"/>
    <w:rsid w:val="00A74CA4"/>
    <w:rsid w:val="00A75CF7"/>
    <w:rsid w:val="00A77221"/>
    <w:rsid w:val="00A811F7"/>
    <w:rsid w:val="00A81FE2"/>
    <w:rsid w:val="00A84312"/>
    <w:rsid w:val="00A843F6"/>
    <w:rsid w:val="00A85264"/>
    <w:rsid w:val="00A85BFF"/>
    <w:rsid w:val="00A8658E"/>
    <w:rsid w:val="00A86CBD"/>
    <w:rsid w:val="00A86F9B"/>
    <w:rsid w:val="00A9043C"/>
    <w:rsid w:val="00A909A8"/>
    <w:rsid w:val="00A913C6"/>
    <w:rsid w:val="00A91498"/>
    <w:rsid w:val="00A92120"/>
    <w:rsid w:val="00A930FE"/>
    <w:rsid w:val="00A937A6"/>
    <w:rsid w:val="00A943EF"/>
    <w:rsid w:val="00A94487"/>
    <w:rsid w:val="00A950C1"/>
    <w:rsid w:val="00A9545F"/>
    <w:rsid w:val="00A956CA"/>
    <w:rsid w:val="00A96A94"/>
    <w:rsid w:val="00A96B65"/>
    <w:rsid w:val="00A97474"/>
    <w:rsid w:val="00A97E6F"/>
    <w:rsid w:val="00AA0253"/>
    <w:rsid w:val="00AA0B9F"/>
    <w:rsid w:val="00AA1117"/>
    <w:rsid w:val="00AA145F"/>
    <w:rsid w:val="00AA1EF1"/>
    <w:rsid w:val="00AA22F9"/>
    <w:rsid w:val="00AA28A0"/>
    <w:rsid w:val="00AA2D28"/>
    <w:rsid w:val="00AA2EFB"/>
    <w:rsid w:val="00AA2F9A"/>
    <w:rsid w:val="00AA52A9"/>
    <w:rsid w:val="00AA5DD6"/>
    <w:rsid w:val="00AA6478"/>
    <w:rsid w:val="00AA64C6"/>
    <w:rsid w:val="00AA688B"/>
    <w:rsid w:val="00AA6CD4"/>
    <w:rsid w:val="00AA73E8"/>
    <w:rsid w:val="00AA7649"/>
    <w:rsid w:val="00AA7B8F"/>
    <w:rsid w:val="00AB1222"/>
    <w:rsid w:val="00AB1267"/>
    <w:rsid w:val="00AB15BA"/>
    <w:rsid w:val="00AB1941"/>
    <w:rsid w:val="00AB256B"/>
    <w:rsid w:val="00AB3B06"/>
    <w:rsid w:val="00AB460E"/>
    <w:rsid w:val="00AB5D15"/>
    <w:rsid w:val="00AB634A"/>
    <w:rsid w:val="00AB6928"/>
    <w:rsid w:val="00AB7EFF"/>
    <w:rsid w:val="00AC0703"/>
    <w:rsid w:val="00AC167A"/>
    <w:rsid w:val="00AC1A3E"/>
    <w:rsid w:val="00AC1D33"/>
    <w:rsid w:val="00AC1D4D"/>
    <w:rsid w:val="00AC2412"/>
    <w:rsid w:val="00AC33D3"/>
    <w:rsid w:val="00AC3547"/>
    <w:rsid w:val="00AC423B"/>
    <w:rsid w:val="00AC49E0"/>
    <w:rsid w:val="00AC6062"/>
    <w:rsid w:val="00AC699C"/>
    <w:rsid w:val="00AC6BB9"/>
    <w:rsid w:val="00AC6E1D"/>
    <w:rsid w:val="00AD002C"/>
    <w:rsid w:val="00AD0AFC"/>
    <w:rsid w:val="00AD11D5"/>
    <w:rsid w:val="00AD4185"/>
    <w:rsid w:val="00AD4351"/>
    <w:rsid w:val="00AD55F2"/>
    <w:rsid w:val="00AD7659"/>
    <w:rsid w:val="00AD7FFA"/>
    <w:rsid w:val="00AE0D7D"/>
    <w:rsid w:val="00AE0F0C"/>
    <w:rsid w:val="00AE12A3"/>
    <w:rsid w:val="00AE15DC"/>
    <w:rsid w:val="00AE2B36"/>
    <w:rsid w:val="00AE3090"/>
    <w:rsid w:val="00AE317E"/>
    <w:rsid w:val="00AE32C1"/>
    <w:rsid w:val="00AE3AF5"/>
    <w:rsid w:val="00AE407E"/>
    <w:rsid w:val="00AE41E8"/>
    <w:rsid w:val="00AE478B"/>
    <w:rsid w:val="00AE4C6D"/>
    <w:rsid w:val="00AE4EA6"/>
    <w:rsid w:val="00AE64D7"/>
    <w:rsid w:val="00AE6597"/>
    <w:rsid w:val="00AE7EE7"/>
    <w:rsid w:val="00AF094B"/>
    <w:rsid w:val="00AF1323"/>
    <w:rsid w:val="00AF1812"/>
    <w:rsid w:val="00AF2036"/>
    <w:rsid w:val="00AF2137"/>
    <w:rsid w:val="00AF2790"/>
    <w:rsid w:val="00AF3F74"/>
    <w:rsid w:val="00AF4FB4"/>
    <w:rsid w:val="00AF5739"/>
    <w:rsid w:val="00AF5954"/>
    <w:rsid w:val="00AF6CBE"/>
    <w:rsid w:val="00AF6CCD"/>
    <w:rsid w:val="00AF70E5"/>
    <w:rsid w:val="00B00900"/>
    <w:rsid w:val="00B01AD3"/>
    <w:rsid w:val="00B01F9F"/>
    <w:rsid w:val="00B02ACD"/>
    <w:rsid w:val="00B033A6"/>
    <w:rsid w:val="00B04441"/>
    <w:rsid w:val="00B047D2"/>
    <w:rsid w:val="00B04820"/>
    <w:rsid w:val="00B05135"/>
    <w:rsid w:val="00B06896"/>
    <w:rsid w:val="00B069FE"/>
    <w:rsid w:val="00B07065"/>
    <w:rsid w:val="00B07118"/>
    <w:rsid w:val="00B075E7"/>
    <w:rsid w:val="00B07608"/>
    <w:rsid w:val="00B0784D"/>
    <w:rsid w:val="00B07F13"/>
    <w:rsid w:val="00B1037F"/>
    <w:rsid w:val="00B1055B"/>
    <w:rsid w:val="00B10E16"/>
    <w:rsid w:val="00B113D7"/>
    <w:rsid w:val="00B125A8"/>
    <w:rsid w:val="00B13C74"/>
    <w:rsid w:val="00B1597D"/>
    <w:rsid w:val="00B175D7"/>
    <w:rsid w:val="00B17F5E"/>
    <w:rsid w:val="00B21510"/>
    <w:rsid w:val="00B215B4"/>
    <w:rsid w:val="00B229E1"/>
    <w:rsid w:val="00B2381A"/>
    <w:rsid w:val="00B2433C"/>
    <w:rsid w:val="00B2531F"/>
    <w:rsid w:val="00B25657"/>
    <w:rsid w:val="00B261DB"/>
    <w:rsid w:val="00B2653D"/>
    <w:rsid w:val="00B31860"/>
    <w:rsid w:val="00B322F9"/>
    <w:rsid w:val="00B328B5"/>
    <w:rsid w:val="00B32D0D"/>
    <w:rsid w:val="00B32FC4"/>
    <w:rsid w:val="00B334B0"/>
    <w:rsid w:val="00B33FF5"/>
    <w:rsid w:val="00B349C2"/>
    <w:rsid w:val="00B35FC0"/>
    <w:rsid w:val="00B37291"/>
    <w:rsid w:val="00B37558"/>
    <w:rsid w:val="00B3780B"/>
    <w:rsid w:val="00B37B07"/>
    <w:rsid w:val="00B412CC"/>
    <w:rsid w:val="00B41E78"/>
    <w:rsid w:val="00B42CBE"/>
    <w:rsid w:val="00B43639"/>
    <w:rsid w:val="00B4565D"/>
    <w:rsid w:val="00B4655E"/>
    <w:rsid w:val="00B46613"/>
    <w:rsid w:val="00B474AF"/>
    <w:rsid w:val="00B476BB"/>
    <w:rsid w:val="00B500E9"/>
    <w:rsid w:val="00B5048F"/>
    <w:rsid w:val="00B51A34"/>
    <w:rsid w:val="00B52594"/>
    <w:rsid w:val="00B52EC8"/>
    <w:rsid w:val="00B5396B"/>
    <w:rsid w:val="00B5449A"/>
    <w:rsid w:val="00B54AC1"/>
    <w:rsid w:val="00B54D6D"/>
    <w:rsid w:val="00B56C5B"/>
    <w:rsid w:val="00B57344"/>
    <w:rsid w:val="00B57CFD"/>
    <w:rsid w:val="00B57D6C"/>
    <w:rsid w:val="00B60865"/>
    <w:rsid w:val="00B60E01"/>
    <w:rsid w:val="00B61711"/>
    <w:rsid w:val="00B61AFC"/>
    <w:rsid w:val="00B62DB5"/>
    <w:rsid w:val="00B62FF9"/>
    <w:rsid w:val="00B632F1"/>
    <w:rsid w:val="00B63C2D"/>
    <w:rsid w:val="00B64314"/>
    <w:rsid w:val="00B66837"/>
    <w:rsid w:val="00B67179"/>
    <w:rsid w:val="00B678BB"/>
    <w:rsid w:val="00B71150"/>
    <w:rsid w:val="00B72A29"/>
    <w:rsid w:val="00B7373E"/>
    <w:rsid w:val="00B73BC5"/>
    <w:rsid w:val="00B73C73"/>
    <w:rsid w:val="00B7433B"/>
    <w:rsid w:val="00B75650"/>
    <w:rsid w:val="00B76C1B"/>
    <w:rsid w:val="00B8042A"/>
    <w:rsid w:val="00B80E0B"/>
    <w:rsid w:val="00B81157"/>
    <w:rsid w:val="00B81952"/>
    <w:rsid w:val="00B829BB"/>
    <w:rsid w:val="00B82CDF"/>
    <w:rsid w:val="00B82F93"/>
    <w:rsid w:val="00B83E69"/>
    <w:rsid w:val="00B853C5"/>
    <w:rsid w:val="00B85818"/>
    <w:rsid w:val="00B86546"/>
    <w:rsid w:val="00B86EF6"/>
    <w:rsid w:val="00B87127"/>
    <w:rsid w:val="00B91418"/>
    <w:rsid w:val="00B93FBE"/>
    <w:rsid w:val="00B94043"/>
    <w:rsid w:val="00B94500"/>
    <w:rsid w:val="00B94C4F"/>
    <w:rsid w:val="00B962B9"/>
    <w:rsid w:val="00B96745"/>
    <w:rsid w:val="00B96BAA"/>
    <w:rsid w:val="00B96EC1"/>
    <w:rsid w:val="00B96F25"/>
    <w:rsid w:val="00B9717E"/>
    <w:rsid w:val="00B97225"/>
    <w:rsid w:val="00BA212E"/>
    <w:rsid w:val="00BA280A"/>
    <w:rsid w:val="00BA2AD0"/>
    <w:rsid w:val="00BA3186"/>
    <w:rsid w:val="00BA4A53"/>
    <w:rsid w:val="00BA4D7F"/>
    <w:rsid w:val="00BA5749"/>
    <w:rsid w:val="00BA60C6"/>
    <w:rsid w:val="00BA6442"/>
    <w:rsid w:val="00BA6495"/>
    <w:rsid w:val="00BA6548"/>
    <w:rsid w:val="00BA65EF"/>
    <w:rsid w:val="00BA679C"/>
    <w:rsid w:val="00BA6F11"/>
    <w:rsid w:val="00BA6FBE"/>
    <w:rsid w:val="00BA7B04"/>
    <w:rsid w:val="00BB02D1"/>
    <w:rsid w:val="00BB054C"/>
    <w:rsid w:val="00BB0EEC"/>
    <w:rsid w:val="00BB0EFC"/>
    <w:rsid w:val="00BB1DB8"/>
    <w:rsid w:val="00BB3F56"/>
    <w:rsid w:val="00BB42B3"/>
    <w:rsid w:val="00BB443C"/>
    <w:rsid w:val="00BB5F38"/>
    <w:rsid w:val="00BB628B"/>
    <w:rsid w:val="00BB70AB"/>
    <w:rsid w:val="00BC05B9"/>
    <w:rsid w:val="00BC06E7"/>
    <w:rsid w:val="00BC0D2E"/>
    <w:rsid w:val="00BC1E1D"/>
    <w:rsid w:val="00BC20A3"/>
    <w:rsid w:val="00BC2A28"/>
    <w:rsid w:val="00BC35B6"/>
    <w:rsid w:val="00BC3CA3"/>
    <w:rsid w:val="00BC492B"/>
    <w:rsid w:val="00BC5125"/>
    <w:rsid w:val="00BC51E6"/>
    <w:rsid w:val="00BC5235"/>
    <w:rsid w:val="00BC643F"/>
    <w:rsid w:val="00BC665C"/>
    <w:rsid w:val="00BD1376"/>
    <w:rsid w:val="00BD27E3"/>
    <w:rsid w:val="00BD28BE"/>
    <w:rsid w:val="00BD3E04"/>
    <w:rsid w:val="00BD47F5"/>
    <w:rsid w:val="00BD53AC"/>
    <w:rsid w:val="00BD77BE"/>
    <w:rsid w:val="00BD7ED8"/>
    <w:rsid w:val="00BE0CD5"/>
    <w:rsid w:val="00BE16A6"/>
    <w:rsid w:val="00BE24BD"/>
    <w:rsid w:val="00BE277A"/>
    <w:rsid w:val="00BE2A5A"/>
    <w:rsid w:val="00BE36A8"/>
    <w:rsid w:val="00BE389C"/>
    <w:rsid w:val="00BE40F2"/>
    <w:rsid w:val="00BE460B"/>
    <w:rsid w:val="00BE6270"/>
    <w:rsid w:val="00BE634A"/>
    <w:rsid w:val="00BE63A7"/>
    <w:rsid w:val="00BE684D"/>
    <w:rsid w:val="00BE6ACA"/>
    <w:rsid w:val="00BE6CBF"/>
    <w:rsid w:val="00BE7334"/>
    <w:rsid w:val="00BE7946"/>
    <w:rsid w:val="00BE7C81"/>
    <w:rsid w:val="00BF08DD"/>
    <w:rsid w:val="00BF0E26"/>
    <w:rsid w:val="00BF1414"/>
    <w:rsid w:val="00BF1E3D"/>
    <w:rsid w:val="00BF24EA"/>
    <w:rsid w:val="00BF25B2"/>
    <w:rsid w:val="00BF28BA"/>
    <w:rsid w:val="00BF355A"/>
    <w:rsid w:val="00BF4C5C"/>
    <w:rsid w:val="00BF5204"/>
    <w:rsid w:val="00C00099"/>
    <w:rsid w:val="00C00124"/>
    <w:rsid w:val="00C0035B"/>
    <w:rsid w:val="00C00958"/>
    <w:rsid w:val="00C0184D"/>
    <w:rsid w:val="00C01A1C"/>
    <w:rsid w:val="00C02145"/>
    <w:rsid w:val="00C02845"/>
    <w:rsid w:val="00C02D36"/>
    <w:rsid w:val="00C02E9C"/>
    <w:rsid w:val="00C042A7"/>
    <w:rsid w:val="00C063B4"/>
    <w:rsid w:val="00C06EA0"/>
    <w:rsid w:val="00C07433"/>
    <w:rsid w:val="00C112C9"/>
    <w:rsid w:val="00C128A7"/>
    <w:rsid w:val="00C13318"/>
    <w:rsid w:val="00C13641"/>
    <w:rsid w:val="00C1623B"/>
    <w:rsid w:val="00C1677B"/>
    <w:rsid w:val="00C1709E"/>
    <w:rsid w:val="00C17A4B"/>
    <w:rsid w:val="00C20861"/>
    <w:rsid w:val="00C21382"/>
    <w:rsid w:val="00C2249A"/>
    <w:rsid w:val="00C231E2"/>
    <w:rsid w:val="00C239FB"/>
    <w:rsid w:val="00C249D3"/>
    <w:rsid w:val="00C24BEF"/>
    <w:rsid w:val="00C25171"/>
    <w:rsid w:val="00C2547F"/>
    <w:rsid w:val="00C26742"/>
    <w:rsid w:val="00C273BD"/>
    <w:rsid w:val="00C275A0"/>
    <w:rsid w:val="00C276B2"/>
    <w:rsid w:val="00C3015D"/>
    <w:rsid w:val="00C301CC"/>
    <w:rsid w:val="00C30BBF"/>
    <w:rsid w:val="00C30C4A"/>
    <w:rsid w:val="00C30E14"/>
    <w:rsid w:val="00C31F3B"/>
    <w:rsid w:val="00C33FF1"/>
    <w:rsid w:val="00C34018"/>
    <w:rsid w:val="00C3405B"/>
    <w:rsid w:val="00C34337"/>
    <w:rsid w:val="00C349AE"/>
    <w:rsid w:val="00C34D5D"/>
    <w:rsid w:val="00C353E5"/>
    <w:rsid w:val="00C35779"/>
    <w:rsid w:val="00C36B00"/>
    <w:rsid w:val="00C36FD6"/>
    <w:rsid w:val="00C37203"/>
    <w:rsid w:val="00C37A61"/>
    <w:rsid w:val="00C37A6C"/>
    <w:rsid w:val="00C42446"/>
    <w:rsid w:val="00C42A7C"/>
    <w:rsid w:val="00C42B07"/>
    <w:rsid w:val="00C42F1F"/>
    <w:rsid w:val="00C43AED"/>
    <w:rsid w:val="00C44F7A"/>
    <w:rsid w:val="00C45A42"/>
    <w:rsid w:val="00C46111"/>
    <w:rsid w:val="00C46870"/>
    <w:rsid w:val="00C46AB1"/>
    <w:rsid w:val="00C4794D"/>
    <w:rsid w:val="00C507E5"/>
    <w:rsid w:val="00C50EA7"/>
    <w:rsid w:val="00C510E8"/>
    <w:rsid w:val="00C51E59"/>
    <w:rsid w:val="00C52D4F"/>
    <w:rsid w:val="00C5376C"/>
    <w:rsid w:val="00C543DE"/>
    <w:rsid w:val="00C54D61"/>
    <w:rsid w:val="00C5755C"/>
    <w:rsid w:val="00C57EE2"/>
    <w:rsid w:val="00C60102"/>
    <w:rsid w:val="00C606CA"/>
    <w:rsid w:val="00C60FDB"/>
    <w:rsid w:val="00C61081"/>
    <w:rsid w:val="00C618CC"/>
    <w:rsid w:val="00C6296A"/>
    <w:rsid w:val="00C62A15"/>
    <w:rsid w:val="00C62C82"/>
    <w:rsid w:val="00C62E2E"/>
    <w:rsid w:val="00C63D48"/>
    <w:rsid w:val="00C6481B"/>
    <w:rsid w:val="00C66F4E"/>
    <w:rsid w:val="00C711E2"/>
    <w:rsid w:val="00C7202A"/>
    <w:rsid w:val="00C72EA3"/>
    <w:rsid w:val="00C73106"/>
    <w:rsid w:val="00C731D3"/>
    <w:rsid w:val="00C73489"/>
    <w:rsid w:val="00C73A69"/>
    <w:rsid w:val="00C74F3A"/>
    <w:rsid w:val="00C75EE3"/>
    <w:rsid w:val="00C765B7"/>
    <w:rsid w:val="00C76F12"/>
    <w:rsid w:val="00C8223B"/>
    <w:rsid w:val="00C8249F"/>
    <w:rsid w:val="00C841E2"/>
    <w:rsid w:val="00C84F13"/>
    <w:rsid w:val="00C85345"/>
    <w:rsid w:val="00C85692"/>
    <w:rsid w:val="00C86351"/>
    <w:rsid w:val="00C87348"/>
    <w:rsid w:val="00C877F8"/>
    <w:rsid w:val="00C905FD"/>
    <w:rsid w:val="00C9161B"/>
    <w:rsid w:val="00C91834"/>
    <w:rsid w:val="00C919A8"/>
    <w:rsid w:val="00C91F18"/>
    <w:rsid w:val="00C92F96"/>
    <w:rsid w:val="00C93070"/>
    <w:rsid w:val="00C931CE"/>
    <w:rsid w:val="00C94D92"/>
    <w:rsid w:val="00C95084"/>
    <w:rsid w:val="00C951BB"/>
    <w:rsid w:val="00C95332"/>
    <w:rsid w:val="00C961E9"/>
    <w:rsid w:val="00C96B3F"/>
    <w:rsid w:val="00C97E3F"/>
    <w:rsid w:val="00CA15D4"/>
    <w:rsid w:val="00CA4C7D"/>
    <w:rsid w:val="00CA5CE3"/>
    <w:rsid w:val="00CA6886"/>
    <w:rsid w:val="00CA6F4A"/>
    <w:rsid w:val="00CA7757"/>
    <w:rsid w:val="00CB0640"/>
    <w:rsid w:val="00CB17FD"/>
    <w:rsid w:val="00CB1899"/>
    <w:rsid w:val="00CB2C76"/>
    <w:rsid w:val="00CB2E36"/>
    <w:rsid w:val="00CB30D7"/>
    <w:rsid w:val="00CB37EC"/>
    <w:rsid w:val="00CB55A4"/>
    <w:rsid w:val="00CB68DC"/>
    <w:rsid w:val="00CB6A81"/>
    <w:rsid w:val="00CB7932"/>
    <w:rsid w:val="00CB7B53"/>
    <w:rsid w:val="00CC04E4"/>
    <w:rsid w:val="00CC11B3"/>
    <w:rsid w:val="00CC3476"/>
    <w:rsid w:val="00CC34A8"/>
    <w:rsid w:val="00CC4F8B"/>
    <w:rsid w:val="00CC61C8"/>
    <w:rsid w:val="00CC6AA3"/>
    <w:rsid w:val="00CC76FB"/>
    <w:rsid w:val="00CD0B6F"/>
    <w:rsid w:val="00CD1DD9"/>
    <w:rsid w:val="00CD370B"/>
    <w:rsid w:val="00CD53BC"/>
    <w:rsid w:val="00CD562F"/>
    <w:rsid w:val="00CD5BF1"/>
    <w:rsid w:val="00CD6761"/>
    <w:rsid w:val="00CD7F89"/>
    <w:rsid w:val="00CE03A2"/>
    <w:rsid w:val="00CE0E11"/>
    <w:rsid w:val="00CE0ED3"/>
    <w:rsid w:val="00CE1183"/>
    <w:rsid w:val="00CE26E7"/>
    <w:rsid w:val="00CE2D3E"/>
    <w:rsid w:val="00CE2DFC"/>
    <w:rsid w:val="00CE3404"/>
    <w:rsid w:val="00CE3FF8"/>
    <w:rsid w:val="00CE4BB8"/>
    <w:rsid w:val="00CE5040"/>
    <w:rsid w:val="00CE558A"/>
    <w:rsid w:val="00CE5891"/>
    <w:rsid w:val="00CE5A23"/>
    <w:rsid w:val="00CE65AF"/>
    <w:rsid w:val="00CE76C2"/>
    <w:rsid w:val="00CE78A0"/>
    <w:rsid w:val="00CF23D2"/>
    <w:rsid w:val="00CF26C9"/>
    <w:rsid w:val="00CF27D0"/>
    <w:rsid w:val="00CF44AE"/>
    <w:rsid w:val="00CF6FE2"/>
    <w:rsid w:val="00CF71A4"/>
    <w:rsid w:val="00CF7AE6"/>
    <w:rsid w:val="00D012B1"/>
    <w:rsid w:val="00D0134F"/>
    <w:rsid w:val="00D013D6"/>
    <w:rsid w:val="00D01856"/>
    <w:rsid w:val="00D01ECC"/>
    <w:rsid w:val="00D020E5"/>
    <w:rsid w:val="00D026A5"/>
    <w:rsid w:val="00D048D8"/>
    <w:rsid w:val="00D055BE"/>
    <w:rsid w:val="00D05990"/>
    <w:rsid w:val="00D067AD"/>
    <w:rsid w:val="00D10277"/>
    <w:rsid w:val="00D1190B"/>
    <w:rsid w:val="00D11B84"/>
    <w:rsid w:val="00D11DB2"/>
    <w:rsid w:val="00D13A11"/>
    <w:rsid w:val="00D153F2"/>
    <w:rsid w:val="00D154FA"/>
    <w:rsid w:val="00D156C7"/>
    <w:rsid w:val="00D15B00"/>
    <w:rsid w:val="00D164D8"/>
    <w:rsid w:val="00D16A90"/>
    <w:rsid w:val="00D16BA5"/>
    <w:rsid w:val="00D208DA"/>
    <w:rsid w:val="00D2189A"/>
    <w:rsid w:val="00D22CC5"/>
    <w:rsid w:val="00D23385"/>
    <w:rsid w:val="00D23413"/>
    <w:rsid w:val="00D23D19"/>
    <w:rsid w:val="00D23DAA"/>
    <w:rsid w:val="00D23FC5"/>
    <w:rsid w:val="00D244D6"/>
    <w:rsid w:val="00D245C5"/>
    <w:rsid w:val="00D2470D"/>
    <w:rsid w:val="00D26429"/>
    <w:rsid w:val="00D27396"/>
    <w:rsid w:val="00D30156"/>
    <w:rsid w:val="00D3028A"/>
    <w:rsid w:val="00D30A0E"/>
    <w:rsid w:val="00D31E0B"/>
    <w:rsid w:val="00D32D06"/>
    <w:rsid w:val="00D3333C"/>
    <w:rsid w:val="00D33B34"/>
    <w:rsid w:val="00D33E67"/>
    <w:rsid w:val="00D3599C"/>
    <w:rsid w:val="00D35B51"/>
    <w:rsid w:val="00D35C26"/>
    <w:rsid w:val="00D379D8"/>
    <w:rsid w:val="00D42EF1"/>
    <w:rsid w:val="00D46402"/>
    <w:rsid w:val="00D469A4"/>
    <w:rsid w:val="00D51DDC"/>
    <w:rsid w:val="00D52103"/>
    <w:rsid w:val="00D53791"/>
    <w:rsid w:val="00D53918"/>
    <w:rsid w:val="00D56E1C"/>
    <w:rsid w:val="00D57793"/>
    <w:rsid w:val="00D601E6"/>
    <w:rsid w:val="00D60450"/>
    <w:rsid w:val="00D605DD"/>
    <w:rsid w:val="00D607A2"/>
    <w:rsid w:val="00D612AB"/>
    <w:rsid w:val="00D6228B"/>
    <w:rsid w:val="00D62EFF"/>
    <w:rsid w:val="00D6341B"/>
    <w:rsid w:val="00D636B8"/>
    <w:rsid w:val="00D66E45"/>
    <w:rsid w:val="00D7024F"/>
    <w:rsid w:val="00D702C4"/>
    <w:rsid w:val="00D705EB"/>
    <w:rsid w:val="00D70E9D"/>
    <w:rsid w:val="00D70F42"/>
    <w:rsid w:val="00D72190"/>
    <w:rsid w:val="00D72A4D"/>
    <w:rsid w:val="00D73265"/>
    <w:rsid w:val="00D75377"/>
    <w:rsid w:val="00D7587B"/>
    <w:rsid w:val="00D75B62"/>
    <w:rsid w:val="00D75C22"/>
    <w:rsid w:val="00D7608B"/>
    <w:rsid w:val="00D760CF"/>
    <w:rsid w:val="00D7724B"/>
    <w:rsid w:val="00D776DE"/>
    <w:rsid w:val="00D81034"/>
    <w:rsid w:val="00D822AE"/>
    <w:rsid w:val="00D82AA4"/>
    <w:rsid w:val="00D83140"/>
    <w:rsid w:val="00D84ABE"/>
    <w:rsid w:val="00D85F52"/>
    <w:rsid w:val="00D86504"/>
    <w:rsid w:val="00D867CE"/>
    <w:rsid w:val="00D86C6D"/>
    <w:rsid w:val="00D87C9E"/>
    <w:rsid w:val="00D91561"/>
    <w:rsid w:val="00D92419"/>
    <w:rsid w:val="00D92454"/>
    <w:rsid w:val="00D926BF"/>
    <w:rsid w:val="00D92D8C"/>
    <w:rsid w:val="00D93925"/>
    <w:rsid w:val="00D93A06"/>
    <w:rsid w:val="00D948EB"/>
    <w:rsid w:val="00D94C52"/>
    <w:rsid w:val="00D96E64"/>
    <w:rsid w:val="00D97EF9"/>
    <w:rsid w:val="00DA02ED"/>
    <w:rsid w:val="00DA0BE1"/>
    <w:rsid w:val="00DA0DC7"/>
    <w:rsid w:val="00DA1DBF"/>
    <w:rsid w:val="00DA233F"/>
    <w:rsid w:val="00DA28DF"/>
    <w:rsid w:val="00DA29F5"/>
    <w:rsid w:val="00DA3B53"/>
    <w:rsid w:val="00DA4976"/>
    <w:rsid w:val="00DA4A41"/>
    <w:rsid w:val="00DA4E7B"/>
    <w:rsid w:val="00DA6483"/>
    <w:rsid w:val="00DA6510"/>
    <w:rsid w:val="00DA7C4C"/>
    <w:rsid w:val="00DB0277"/>
    <w:rsid w:val="00DB0858"/>
    <w:rsid w:val="00DB0B23"/>
    <w:rsid w:val="00DB1B61"/>
    <w:rsid w:val="00DB2524"/>
    <w:rsid w:val="00DB2E54"/>
    <w:rsid w:val="00DB384A"/>
    <w:rsid w:val="00DB3B00"/>
    <w:rsid w:val="00DB3BC8"/>
    <w:rsid w:val="00DB500F"/>
    <w:rsid w:val="00DB735E"/>
    <w:rsid w:val="00DB7E61"/>
    <w:rsid w:val="00DC0CCB"/>
    <w:rsid w:val="00DC0EF7"/>
    <w:rsid w:val="00DC11E9"/>
    <w:rsid w:val="00DC1844"/>
    <w:rsid w:val="00DC197F"/>
    <w:rsid w:val="00DC1B7C"/>
    <w:rsid w:val="00DC2174"/>
    <w:rsid w:val="00DC2DFE"/>
    <w:rsid w:val="00DC3860"/>
    <w:rsid w:val="00DC4BA0"/>
    <w:rsid w:val="00DC55EA"/>
    <w:rsid w:val="00DC5750"/>
    <w:rsid w:val="00DC628A"/>
    <w:rsid w:val="00DC7003"/>
    <w:rsid w:val="00DC726E"/>
    <w:rsid w:val="00DD0B06"/>
    <w:rsid w:val="00DD12B2"/>
    <w:rsid w:val="00DD2791"/>
    <w:rsid w:val="00DD34EE"/>
    <w:rsid w:val="00DD4596"/>
    <w:rsid w:val="00DD4DEB"/>
    <w:rsid w:val="00DD5BFC"/>
    <w:rsid w:val="00DD64C5"/>
    <w:rsid w:val="00DD683C"/>
    <w:rsid w:val="00DD6CD0"/>
    <w:rsid w:val="00DE040E"/>
    <w:rsid w:val="00DE05E4"/>
    <w:rsid w:val="00DE1BBA"/>
    <w:rsid w:val="00DE2B33"/>
    <w:rsid w:val="00DE34F2"/>
    <w:rsid w:val="00DE37BD"/>
    <w:rsid w:val="00DE44CA"/>
    <w:rsid w:val="00DE4879"/>
    <w:rsid w:val="00DE7546"/>
    <w:rsid w:val="00DF0779"/>
    <w:rsid w:val="00DF0CB5"/>
    <w:rsid w:val="00DF0DBE"/>
    <w:rsid w:val="00DF1B73"/>
    <w:rsid w:val="00DF37D7"/>
    <w:rsid w:val="00DF4147"/>
    <w:rsid w:val="00DF423F"/>
    <w:rsid w:val="00DF440D"/>
    <w:rsid w:val="00DF4F6F"/>
    <w:rsid w:val="00DF4FC7"/>
    <w:rsid w:val="00DF5CA7"/>
    <w:rsid w:val="00E0106C"/>
    <w:rsid w:val="00E01360"/>
    <w:rsid w:val="00E0140F"/>
    <w:rsid w:val="00E01AF0"/>
    <w:rsid w:val="00E03C12"/>
    <w:rsid w:val="00E04B4F"/>
    <w:rsid w:val="00E06BD4"/>
    <w:rsid w:val="00E06ECC"/>
    <w:rsid w:val="00E075D2"/>
    <w:rsid w:val="00E124EA"/>
    <w:rsid w:val="00E13604"/>
    <w:rsid w:val="00E14349"/>
    <w:rsid w:val="00E15614"/>
    <w:rsid w:val="00E15E38"/>
    <w:rsid w:val="00E1601D"/>
    <w:rsid w:val="00E1702B"/>
    <w:rsid w:val="00E170F2"/>
    <w:rsid w:val="00E1725F"/>
    <w:rsid w:val="00E17EE3"/>
    <w:rsid w:val="00E20352"/>
    <w:rsid w:val="00E20691"/>
    <w:rsid w:val="00E208E0"/>
    <w:rsid w:val="00E21C19"/>
    <w:rsid w:val="00E21F66"/>
    <w:rsid w:val="00E234C9"/>
    <w:rsid w:val="00E24982"/>
    <w:rsid w:val="00E256CE"/>
    <w:rsid w:val="00E25813"/>
    <w:rsid w:val="00E2613E"/>
    <w:rsid w:val="00E2672B"/>
    <w:rsid w:val="00E2688D"/>
    <w:rsid w:val="00E26D71"/>
    <w:rsid w:val="00E272AA"/>
    <w:rsid w:val="00E27A50"/>
    <w:rsid w:val="00E30743"/>
    <w:rsid w:val="00E3074C"/>
    <w:rsid w:val="00E30A86"/>
    <w:rsid w:val="00E31A88"/>
    <w:rsid w:val="00E32415"/>
    <w:rsid w:val="00E3334A"/>
    <w:rsid w:val="00E33755"/>
    <w:rsid w:val="00E33B92"/>
    <w:rsid w:val="00E34598"/>
    <w:rsid w:val="00E3481B"/>
    <w:rsid w:val="00E35A64"/>
    <w:rsid w:val="00E35CE5"/>
    <w:rsid w:val="00E364C4"/>
    <w:rsid w:val="00E36E06"/>
    <w:rsid w:val="00E378B5"/>
    <w:rsid w:val="00E404CD"/>
    <w:rsid w:val="00E41B50"/>
    <w:rsid w:val="00E424D2"/>
    <w:rsid w:val="00E42524"/>
    <w:rsid w:val="00E42B1F"/>
    <w:rsid w:val="00E43A8D"/>
    <w:rsid w:val="00E4513D"/>
    <w:rsid w:val="00E45456"/>
    <w:rsid w:val="00E464D0"/>
    <w:rsid w:val="00E50574"/>
    <w:rsid w:val="00E510E7"/>
    <w:rsid w:val="00E52350"/>
    <w:rsid w:val="00E54239"/>
    <w:rsid w:val="00E54B13"/>
    <w:rsid w:val="00E553A1"/>
    <w:rsid w:val="00E563C8"/>
    <w:rsid w:val="00E567D5"/>
    <w:rsid w:val="00E57631"/>
    <w:rsid w:val="00E57A89"/>
    <w:rsid w:val="00E57EB1"/>
    <w:rsid w:val="00E60521"/>
    <w:rsid w:val="00E607F4"/>
    <w:rsid w:val="00E61EB4"/>
    <w:rsid w:val="00E625DC"/>
    <w:rsid w:val="00E62720"/>
    <w:rsid w:val="00E628AE"/>
    <w:rsid w:val="00E62E9B"/>
    <w:rsid w:val="00E63E25"/>
    <w:rsid w:val="00E64428"/>
    <w:rsid w:val="00E6623D"/>
    <w:rsid w:val="00E67C84"/>
    <w:rsid w:val="00E67D68"/>
    <w:rsid w:val="00E709D7"/>
    <w:rsid w:val="00E74194"/>
    <w:rsid w:val="00E74CF0"/>
    <w:rsid w:val="00E75526"/>
    <w:rsid w:val="00E769F6"/>
    <w:rsid w:val="00E7702E"/>
    <w:rsid w:val="00E773E7"/>
    <w:rsid w:val="00E7765B"/>
    <w:rsid w:val="00E77C49"/>
    <w:rsid w:val="00E801B1"/>
    <w:rsid w:val="00E801E1"/>
    <w:rsid w:val="00E8171E"/>
    <w:rsid w:val="00E83389"/>
    <w:rsid w:val="00E8426C"/>
    <w:rsid w:val="00E847B1"/>
    <w:rsid w:val="00E854B7"/>
    <w:rsid w:val="00E861F5"/>
    <w:rsid w:val="00E86233"/>
    <w:rsid w:val="00E86354"/>
    <w:rsid w:val="00E86E45"/>
    <w:rsid w:val="00E870D5"/>
    <w:rsid w:val="00E90BC7"/>
    <w:rsid w:val="00E9198C"/>
    <w:rsid w:val="00E91EA4"/>
    <w:rsid w:val="00E920E0"/>
    <w:rsid w:val="00E92760"/>
    <w:rsid w:val="00E93932"/>
    <w:rsid w:val="00E93ED9"/>
    <w:rsid w:val="00E93FE7"/>
    <w:rsid w:val="00E948EA"/>
    <w:rsid w:val="00E955A7"/>
    <w:rsid w:val="00E956E9"/>
    <w:rsid w:val="00E97979"/>
    <w:rsid w:val="00EA085D"/>
    <w:rsid w:val="00EA0C95"/>
    <w:rsid w:val="00EA18B3"/>
    <w:rsid w:val="00EA226D"/>
    <w:rsid w:val="00EA420C"/>
    <w:rsid w:val="00EA43EE"/>
    <w:rsid w:val="00EA525B"/>
    <w:rsid w:val="00EA5AA9"/>
    <w:rsid w:val="00EA5F43"/>
    <w:rsid w:val="00EA6658"/>
    <w:rsid w:val="00EA6D43"/>
    <w:rsid w:val="00EA6F2D"/>
    <w:rsid w:val="00EA788D"/>
    <w:rsid w:val="00EB0307"/>
    <w:rsid w:val="00EB06F2"/>
    <w:rsid w:val="00EB0A9D"/>
    <w:rsid w:val="00EB0FDD"/>
    <w:rsid w:val="00EB1E56"/>
    <w:rsid w:val="00EB262C"/>
    <w:rsid w:val="00EB3528"/>
    <w:rsid w:val="00EB3C68"/>
    <w:rsid w:val="00EB502A"/>
    <w:rsid w:val="00EB5AD0"/>
    <w:rsid w:val="00EB6F4A"/>
    <w:rsid w:val="00EB6FB0"/>
    <w:rsid w:val="00EB70B3"/>
    <w:rsid w:val="00EB72B3"/>
    <w:rsid w:val="00EB75E2"/>
    <w:rsid w:val="00EB75F7"/>
    <w:rsid w:val="00EC047E"/>
    <w:rsid w:val="00EC0704"/>
    <w:rsid w:val="00EC07BA"/>
    <w:rsid w:val="00EC0F08"/>
    <w:rsid w:val="00EC1116"/>
    <w:rsid w:val="00EC55A0"/>
    <w:rsid w:val="00EC5639"/>
    <w:rsid w:val="00EC5E1B"/>
    <w:rsid w:val="00EC60A9"/>
    <w:rsid w:val="00EC6BAF"/>
    <w:rsid w:val="00EC6D80"/>
    <w:rsid w:val="00EC7070"/>
    <w:rsid w:val="00EC7933"/>
    <w:rsid w:val="00EC7C84"/>
    <w:rsid w:val="00ED0F19"/>
    <w:rsid w:val="00ED2D4B"/>
    <w:rsid w:val="00ED3187"/>
    <w:rsid w:val="00ED31CF"/>
    <w:rsid w:val="00ED51C3"/>
    <w:rsid w:val="00ED6417"/>
    <w:rsid w:val="00ED7656"/>
    <w:rsid w:val="00EE0226"/>
    <w:rsid w:val="00EE0683"/>
    <w:rsid w:val="00EE18C9"/>
    <w:rsid w:val="00EE1A65"/>
    <w:rsid w:val="00EE1F1B"/>
    <w:rsid w:val="00EE20E6"/>
    <w:rsid w:val="00EE31DD"/>
    <w:rsid w:val="00EE3E01"/>
    <w:rsid w:val="00EE4505"/>
    <w:rsid w:val="00EE5AC6"/>
    <w:rsid w:val="00EE64F6"/>
    <w:rsid w:val="00EE7719"/>
    <w:rsid w:val="00EF08A1"/>
    <w:rsid w:val="00EF099B"/>
    <w:rsid w:val="00EF1095"/>
    <w:rsid w:val="00EF1485"/>
    <w:rsid w:val="00EF1892"/>
    <w:rsid w:val="00EF2316"/>
    <w:rsid w:val="00EF25D7"/>
    <w:rsid w:val="00EF27F8"/>
    <w:rsid w:val="00EF29F1"/>
    <w:rsid w:val="00EF40EA"/>
    <w:rsid w:val="00EF4A41"/>
    <w:rsid w:val="00EF53D7"/>
    <w:rsid w:val="00EF55B9"/>
    <w:rsid w:val="00EF7811"/>
    <w:rsid w:val="00F0011F"/>
    <w:rsid w:val="00F00B89"/>
    <w:rsid w:val="00F015CF"/>
    <w:rsid w:val="00F01675"/>
    <w:rsid w:val="00F019D9"/>
    <w:rsid w:val="00F04C51"/>
    <w:rsid w:val="00F04E3F"/>
    <w:rsid w:val="00F0578E"/>
    <w:rsid w:val="00F06D91"/>
    <w:rsid w:val="00F07A40"/>
    <w:rsid w:val="00F07C06"/>
    <w:rsid w:val="00F11FDE"/>
    <w:rsid w:val="00F120AA"/>
    <w:rsid w:val="00F138AB"/>
    <w:rsid w:val="00F140E5"/>
    <w:rsid w:val="00F1536D"/>
    <w:rsid w:val="00F15B2C"/>
    <w:rsid w:val="00F17097"/>
    <w:rsid w:val="00F17B08"/>
    <w:rsid w:val="00F20A03"/>
    <w:rsid w:val="00F21666"/>
    <w:rsid w:val="00F21D3E"/>
    <w:rsid w:val="00F2221F"/>
    <w:rsid w:val="00F22419"/>
    <w:rsid w:val="00F2393D"/>
    <w:rsid w:val="00F2473F"/>
    <w:rsid w:val="00F24D73"/>
    <w:rsid w:val="00F252F5"/>
    <w:rsid w:val="00F255A0"/>
    <w:rsid w:val="00F25B1C"/>
    <w:rsid w:val="00F25DAC"/>
    <w:rsid w:val="00F26269"/>
    <w:rsid w:val="00F26881"/>
    <w:rsid w:val="00F2724C"/>
    <w:rsid w:val="00F30737"/>
    <w:rsid w:val="00F30BCF"/>
    <w:rsid w:val="00F30DBF"/>
    <w:rsid w:val="00F30EC4"/>
    <w:rsid w:val="00F30FD3"/>
    <w:rsid w:val="00F32428"/>
    <w:rsid w:val="00F32C21"/>
    <w:rsid w:val="00F33965"/>
    <w:rsid w:val="00F33E11"/>
    <w:rsid w:val="00F344EA"/>
    <w:rsid w:val="00F35F1E"/>
    <w:rsid w:val="00F360CA"/>
    <w:rsid w:val="00F41F9E"/>
    <w:rsid w:val="00F42FA0"/>
    <w:rsid w:val="00F43984"/>
    <w:rsid w:val="00F44AFA"/>
    <w:rsid w:val="00F45387"/>
    <w:rsid w:val="00F46FD3"/>
    <w:rsid w:val="00F47A07"/>
    <w:rsid w:val="00F47A20"/>
    <w:rsid w:val="00F47D8F"/>
    <w:rsid w:val="00F520AE"/>
    <w:rsid w:val="00F529C1"/>
    <w:rsid w:val="00F537B3"/>
    <w:rsid w:val="00F54246"/>
    <w:rsid w:val="00F54339"/>
    <w:rsid w:val="00F5450F"/>
    <w:rsid w:val="00F56AA3"/>
    <w:rsid w:val="00F5726B"/>
    <w:rsid w:val="00F5781A"/>
    <w:rsid w:val="00F5788D"/>
    <w:rsid w:val="00F57D44"/>
    <w:rsid w:val="00F57F5D"/>
    <w:rsid w:val="00F6019B"/>
    <w:rsid w:val="00F61590"/>
    <w:rsid w:val="00F62195"/>
    <w:rsid w:val="00F62276"/>
    <w:rsid w:val="00F62B23"/>
    <w:rsid w:val="00F63155"/>
    <w:rsid w:val="00F6360D"/>
    <w:rsid w:val="00F636EC"/>
    <w:rsid w:val="00F63D86"/>
    <w:rsid w:val="00F64517"/>
    <w:rsid w:val="00F6529F"/>
    <w:rsid w:val="00F66BB9"/>
    <w:rsid w:val="00F67CFE"/>
    <w:rsid w:val="00F74099"/>
    <w:rsid w:val="00F750A2"/>
    <w:rsid w:val="00F751C1"/>
    <w:rsid w:val="00F75382"/>
    <w:rsid w:val="00F758CB"/>
    <w:rsid w:val="00F77254"/>
    <w:rsid w:val="00F80A4A"/>
    <w:rsid w:val="00F81889"/>
    <w:rsid w:val="00F8230B"/>
    <w:rsid w:val="00F83021"/>
    <w:rsid w:val="00F84950"/>
    <w:rsid w:val="00F85048"/>
    <w:rsid w:val="00F85E84"/>
    <w:rsid w:val="00F86021"/>
    <w:rsid w:val="00F865E5"/>
    <w:rsid w:val="00F87F1A"/>
    <w:rsid w:val="00F900FB"/>
    <w:rsid w:val="00F9022D"/>
    <w:rsid w:val="00F9032D"/>
    <w:rsid w:val="00F90585"/>
    <w:rsid w:val="00F906AE"/>
    <w:rsid w:val="00F90C82"/>
    <w:rsid w:val="00F91579"/>
    <w:rsid w:val="00F928E6"/>
    <w:rsid w:val="00F929BD"/>
    <w:rsid w:val="00F94BC4"/>
    <w:rsid w:val="00F94F56"/>
    <w:rsid w:val="00F955F0"/>
    <w:rsid w:val="00F95A5B"/>
    <w:rsid w:val="00F964F3"/>
    <w:rsid w:val="00F96767"/>
    <w:rsid w:val="00F96997"/>
    <w:rsid w:val="00F969D0"/>
    <w:rsid w:val="00F96BE8"/>
    <w:rsid w:val="00F97116"/>
    <w:rsid w:val="00F97696"/>
    <w:rsid w:val="00F97B7A"/>
    <w:rsid w:val="00F97C8B"/>
    <w:rsid w:val="00FA25DD"/>
    <w:rsid w:val="00FA27B0"/>
    <w:rsid w:val="00FA2A31"/>
    <w:rsid w:val="00FA30FD"/>
    <w:rsid w:val="00FA4315"/>
    <w:rsid w:val="00FA48E7"/>
    <w:rsid w:val="00FA4972"/>
    <w:rsid w:val="00FA4C5E"/>
    <w:rsid w:val="00FA6509"/>
    <w:rsid w:val="00FA7875"/>
    <w:rsid w:val="00FA788F"/>
    <w:rsid w:val="00FB018F"/>
    <w:rsid w:val="00FB0368"/>
    <w:rsid w:val="00FB0C61"/>
    <w:rsid w:val="00FB0FBF"/>
    <w:rsid w:val="00FB2A9B"/>
    <w:rsid w:val="00FB3DC9"/>
    <w:rsid w:val="00FB4CA4"/>
    <w:rsid w:val="00FB53AB"/>
    <w:rsid w:val="00FB66EC"/>
    <w:rsid w:val="00FC00CB"/>
    <w:rsid w:val="00FC0141"/>
    <w:rsid w:val="00FC02BB"/>
    <w:rsid w:val="00FC1FFE"/>
    <w:rsid w:val="00FC2C60"/>
    <w:rsid w:val="00FC4DE0"/>
    <w:rsid w:val="00FC5691"/>
    <w:rsid w:val="00FC5CA8"/>
    <w:rsid w:val="00FC5DBA"/>
    <w:rsid w:val="00FC7451"/>
    <w:rsid w:val="00FC75FC"/>
    <w:rsid w:val="00FC7A61"/>
    <w:rsid w:val="00FC7C46"/>
    <w:rsid w:val="00FD126A"/>
    <w:rsid w:val="00FD1FCA"/>
    <w:rsid w:val="00FD305A"/>
    <w:rsid w:val="00FD4116"/>
    <w:rsid w:val="00FD41BA"/>
    <w:rsid w:val="00FD43E7"/>
    <w:rsid w:val="00FD5A40"/>
    <w:rsid w:val="00FD65BD"/>
    <w:rsid w:val="00FD76C0"/>
    <w:rsid w:val="00FD79D3"/>
    <w:rsid w:val="00FE1390"/>
    <w:rsid w:val="00FE1AB3"/>
    <w:rsid w:val="00FE1C31"/>
    <w:rsid w:val="00FE23E1"/>
    <w:rsid w:val="00FE2E2C"/>
    <w:rsid w:val="00FE53E5"/>
    <w:rsid w:val="00FE6521"/>
    <w:rsid w:val="00FE778A"/>
    <w:rsid w:val="00FE780B"/>
    <w:rsid w:val="00FF0757"/>
    <w:rsid w:val="00FF1DEB"/>
    <w:rsid w:val="00FF1E87"/>
    <w:rsid w:val="00FF2035"/>
    <w:rsid w:val="00FF26F9"/>
    <w:rsid w:val="00FF27C3"/>
    <w:rsid w:val="00FF2B91"/>
    <w:rsid w:val="00FF3FF2"/>
    <w:rsid w:val="00FF48F4"/>
    <w:rsid w:val="00FF5690"/>
    <w:rsid w:val="00FF5C1B"/>
    <w:rsid w:val="00FF5D37"/>
    <w:rsid w:val="00FF6135"/>
    <w:rsid w:val="00FF7740"/>
    <w:rsid w:val="00FF7A48"/>
    <w:rsid w:val="00FF7EC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280691F"/>
  <w15:docId w15:val="{84AA0D39-9492-4013-89FD-650840FF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0F4"/>
    <w:rPr>
      <w:rFonts w:ascii="Times New Roman" w:hAnsi="Times New Roman"/>
      <w:lang w:val="es-ES_tradnl" w:eastAsia="es-ES"/>
    </w:rPr>
  </w:style>
  <w:style w:type="paragraph" w:styleId="Ttulo1">
    <w:name w:val="heading 1"/>
    <w:basedOn w:val="Normal"/>
    <w:next w:val="Normal"/>
    <w:link w:val="Ttulo1Car"/>
    <w:uiPriority w:val="99"/>
    <w:qFormat/>
    <w:rsid w:val="007A20F4"/>
    <w:pPr>
      <w:spacing w:before="240"/>
      <w:outlineLvl w:val="0"/>
    </w:pPr>
    <w:rPr>
      <w:rFonts w:ascii="Univers (WN)" w:hAnsi="Univers (WN)"/>
      <w:b/>
      <w:sz w:val="24"/>
      <w:u w:val="single"/>
    </w:rPr>
  </w:style>
  <w:style w:type="paragraph" w:styleId="Ttulo2">
    <w:name w:val="heading 2"/>
    <w:basedOn w:val="Normal"/>
    <w:next w:val="Normal"/>
    <w:link w:val="Ttulo2Car"/>
    <w:uiPriority w:val="99"/>
    <w:qFormat/>
    <w:rsid w:val="007A20F4"/>
    <w:pPr>
      <w:spacing w:before="120"/>
      <w:outlineLvl w:val="1"/>
    </w:pPr>
    <w:rPr>
      <w:rFonts w:ascii="Univers (WN)" w:hAnsi="Univers (WN)"/>
      <w:b/>
      <w:sz w:val="24"/>
    </w:rPr>
  </w:style>
  <w:style w:type="paragraph" w:styleId="Ttulo3">
    <w:name w:val="heading 3"/>
    <w:basedOn w:val="Normal"/>
    <w:next w:val="Sangranormal"/>
    <w:link w:val="Ttulo3Car"/>
    <w:uiPriority w:val="99"/>
    <w:qFormat/>
    <w:rsid w:val="007A20F4"/>
    <w:pPr>
      <w:ind w:left="354"/>
      <w:outlineLvl w:val="2"/>
    </w:pPr>
    <w:rPr>
      <w:rFonts w:ascii="CG Times (WN)" w:hAnsi="CG Times (WN)"/>
      <w:b/>
      <w:sz w:val="24"/>
    </w:rPr>
  </w:style>
  <w:style w:type="paragraph" w:styleId="Ttulo4">
    <w:name w:val="heading 4"/>
    <w:basedOn w:val="Normal"/>
    <w:next w:val="Sangranormal"/>
    <w:link w:val="Ttulo4Car"/>
    <w:uiPriority w:val="99"/>
    <w:qFormat/>
    <w:rsid w:val="007A20F4"/>
    <w:pPr>
      <w:ind w:left="354"/>
      <w:outlineLvl w:val="3"/>
    </w:pPr>
    <w:rPr>
      <w:rFonts w:ascii="CG Times (WN)" w:hAnsi="CG Times (WN)"/>
      <w:sz w:val="24"/>
      <w:u w:val="single"/>
    </w:rPr>
  </w:style>
  <w:style w:type="paragraph" w:styleId="Ttulo5">
    <w:name w:val="heading 5"/>
    <w:basedOn w:val="Normal"/>
    <w:next w:val="Sangranormal"/>
    <w:link w:val="Ttulo5Car"/>
    <w:uiPriority w:val="99"/>
    <w:qFormat/>
    <w:rsid w:val="007A20F4"/>
    <w:pPr>
      <w:ind w:left="708"/>
      <w:outlineLvl w:val="4"/>
    </w:pPr>
    <w:rPr>
      <w:rFonts w:ascii="Calibri" w:hAnsi="Calibri"/>
      <w:b/>
      <w:bCs/>
      <w:i/>
      <w:iCs/>
      <w:sz w:val="26"/>
      <w:szCs w:val="26"/>
    </w:rPr>
  </w:style>
  <w:style w:type="paragraph" w:styleId="Ttulo6">
    <w:name w:val="heading 6"/>
    <w:basedOn w:val="Normal"/>
    <w:next w:val="Sangranormal"/>
    <w:link w:val="Ttulo6Car"/>
    <w:uiPriority w:val="99"/>
    <w:qFormat/>
    <w:rsid w:val="007A20F4"/>
    <w:pPr>
      <w:ind w:left="708"/>
      <w:outlineLvl w:val="5"/>
    </w:pPr>
    <w:rPr>
      <w:rFonts w:ascii="Calibri" w:hAnsi="Calibri"/>
      <w:b/>
      <w:bCs/>
    </w:rPr>
  </w:style>
  <w:style w:type="paragraph" w:styleId="Ttulo7">
    <w:name w:val="heading 7"/>
    <w:basedOn w:val="Normal"/>
    <w:next w:val="Sangranormal"/>
    <w:link w:val="Ttulo7Car"/>
    <w:uiPriority w:val="99"/>
    <w:qFormat/>
    <w:rsid w:val="007A20F4"/>
    <w:pPr>
      <w:ind w:left="708"/>
      <w:outlineLvl w:val="6"/>
    </w:pPr>
    <w:rPr>
      <w:rFonts w:ascii="Calibri" w:hAnsi="Calibri"/>
      <w:sz w:val="24"/>
      <w:szCs w:val="24"/>
    </w:rPr>
  </w:style>
  <w:style w:type="paragraph" w:styleId="Ttulo8">
    <w:name w:val="heading 8"/>
    <w:basedOn w:val="Normal"/>
    <w:next w:val="Sangranormal"/>
    <w:link w:val="Ttulo8Car"/>
    <w:uiPriority w:val="99"/>
    <w:qFormat/>
    <w:rsid w:val="007A20F4"/>
    <w:pPr>
      <w:ind w:left="708"/>
      <w:outlineLvl w:val="7"/>
    </w:pPr>
    <w:rPr>
      <w:rFonts w:ascii="Calibri" w:hAnsi="Calibri"/>
      <w:i/>
      <w:iCs/>
      <w:sz w:val="24"/>
      <w:szCs w:val="24"/>
    </w:rPr>
  </w:style>
  <w:style w:type="paragraph" w:styleId="Ttulo9">
    <w:name w:val="heading 9"/>
    <w:basedOn w:val="Normal"/>
    <w:next w:val="Sangranormal"/>
    <w:link w:val="Ttulo9Car"/>
    <w:uiPriority w:val="99"/>
    <w:qFormat/>
    <w:rsid w:val="007A20F4"/>
    <w:pPr>
      <w:ind w:left="708"/>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13EDC"/>
    <w:rPr>
      <w:rFonts w:ascii="Univers (WN)" w:hAnsi="Univers (WN)"/>
      <w:b/>
      <w:sz w:val="24"/>
      <w:u w:val="single"/>
      <w:lang w:val="es-ES_tradnl" w:eastAsia="es-ES"/>
    </w:rPr>
  </w:style>
  <w:style w:type="character" w:customStyle="1" w:styleId="Ttulo2Car">
    <w:name w:val="Título 2 Car"/>
    <w:link w:val="Ttulo2"/>
    <w:uiPriority w:val="99"/>
    <w:locked/>
    <w:rsid w:val="006149F4"/>
    <w:rPr>
      <w:rFonts w:ascii="Univers (WN)" w:hAnsi="Univers (WN)"/>
      <w:b/>
      <w:sz w:val="24"/>
      <w:lang w:val="es-ES_tradnl" w:eastAsia="es-ES"/>
    </w:rPr>
  </w:style>
  <w:style w:type="character" w:customStyle="1" w:styleId="Ttulo3Car">
    <w:name w:val="Título 3 Car"/>
    <w:link w:val="Ttulo3"/>
    <w:uiPriority w:val="99"/>
    <w:locked/>
    <w:rsid w:val="00CD0B6F"/>
    <w:rPr>
      <w:b/>
      <w:sz w:val="24"/>
      <w:lang w:val="es-ES_tradnl" w:eastAsia="es-ES"/>
    </w:rPr>
  </w:style>
  <w:style w:type="character" w:customStyle="1" w:styleId="Ttulo4Car">
    <w:name w:val="Título 4 Car"/>
    <w:link w:val="Ttulo4"/>
    <w:uiPriority w:val="99"/>
    <w:locked/>
    <w:rsid w:val="006149F4"/>
    <w:rPr>
      <w:sz w:val="24"/>
      <w:u w:val="single"/>
      <w:lang w:val="es-ES_tradnl" w:eastAsia="es-ES"/>
    </w:rPr>
  </w:style>
  <w:style w:type="character" w:customStyle="1" w:styleId="Ttulo5Car">
    <w:name w:val="Título 5 Car"/>
    <w:link w:val="Ttulo5"/>
    <w:uiPriority w:val="99"/>
    <w:semiHidden/>
    <w:locked/>
    <w:rsid w:val="000376DD"/>
    <w:rPr>
      <w:rFonts w:ascii="Calibri" w:hAnsi="Calibri"/>
      <w:b/>
      <w:i/>
      <w:sz w:val="26"/>
      <w:lang w:val="es-ES_tradnl" w:eastAsia="es-ES"/>
    </w:rPr>
  </w:style>
  <w:style w:type="character" w:customStyle="1" w:styleId="Ttulo6Car">
    <w:name w:val="Título 6 Car"/>
    <w:link w:val="Ttulo6"/>
    <w:uiPriority w:val="99"/>
    <w:semiHidden/>
    <w:locked/>
    <w:rsid w:val="000376DD"/>
    <w:rPr>
      <w:rFonts w:ascii="Calibri" w:hAnsi="Calibri"/>
      <w:b/>
      <w:lang w:val="es-ES_tradnl" w:eastAsia="es-ES"/>
    </w:rPr>
  </w:style>
  <w:style w:type="character" w:customStyle="1" w:styleId="Ttulo7Car">
    <w:name w:val="Título 7 Car"/>
    <w:link w:val="Ttulo7"/>
    <w:uiPriority w:val="99"/>
    <w:semiHidden/>
    <w:locked/>
    <w:rsid w:val="000376DD"/>
    <w:rPr>
      <w:rFonts w:ascii="Calibri" w:hAnsi="Calibri"/>
      <w:sz w:val="24"/>
      <w:lang w:val="es-ES_tradnl" w:eastAsia="es-ES"/>
    </w:rPr>
  </w:style>
  <w:style w:type="character" w:customStyle="1" w:styleId="Ttulo8Car">
    <w:name w:val="Título 8 Car"/>
    <w:link w:val="Ttulo8"/>
    <w:uiPriority w:val="99"/>
    <w:semiHidden/>
    <w:locked/>
    <w:rsid w:val="000376DD"/>
    <w:rPr>
      <w:rFonts w:ascii="Calibri" w:hAnsi="Calibri"/>
      <w:i/>
      <w:sz w:val="24"/>
      <w:lang w:val="es-ES_tradnl" w:eastAsia="es-ES"/>
    </w:rPr>
  </w:style>
  <w:style w:type="character" w:customStyle="1" w:styleId="Ttulo9Car">
    <w:name w:val="Título 9 Car"/>
    <w:link w:val="Ttulo9"/>
    <w:uiPriority w:val="99"/>
    <w:semiHidden/>
    <w:locked/>
    <w:rsid w:val="000376DD"/>
    <w:rPr>
      <w:rFonts w:ascii="Cambria" w:hAnsi="Cambria"/>
      <w:lang w:val="es-ES_tradnl" w:eastAsia="es-ES"/>
    </w:rPr>
  </w:style>
  <w:style w:type="paragraph" w:styleId="Sangranormal">
    <w:name w:val="Normal Indent"/>
    <w:basedOn w:val="Normal"/>
    <w:uiPriority w:val="99"/>
    <w:rsid w:val="007A20F4"/>
    <w:pPr>
      <w:ind w:left="708"/>
    </w:pPr>
  </w:style>
  <w:style w:type="paragraph" w:styleId="Encabezado">
    <w:name w:val="header"/>
    <w:basedOn w:val="Normal"/>
    <w:link w:val="EncabezadoCar"/>
    <w:uiPriority w:val="99"/>
    <w:rsid w:val="007A20F4"/>
    <w:pPr>
      <w:tabs>
        <w:tab w:val="center" w:pos="4819"/>
        <w:tab w:val="right" w:pos="9071"/>
      </w:tabs>
    </w:pPr>
  </w:style>
  <w:style w:type="character" w:customStyle="1" w:styleId="EncabezadoCar">
    <w:name w:val="Encabezado Car"/>
    <w:link w:val="Encabezado"/>
    <w:uiPriority w:val="99"/>
    <w:locked/>
    <w:rsid w:val="00CD0B6F"/>
    <w:rPr>
      <w:rFonts w:ascii="Times New Roman" w:hAnsi="Times New Roman"/>
      <w:lang w:val="es-ES_tradnl" w:eastAsia="es-ES"/>
    </w:rPr>
  </w:style>
  <w:style w:type="character" w:styleId="Refdenotaalpie">
    <w:name w:val="footnote reference"/>
    <w:uiPriority w:val="99"/>
    <w:semiHidden/>
    <w:rsid w:val="007A20F4"/>
    <w:rPr>
      <w:rFonts w:cs="Times New Roman"/>
      <w:position w:val="6"/>
      <w:sz w:val="16"/>
    </w:rPr>
  </w:style>
  <w:style w:type="paragraph" w:styleId="Textonotapie">
    <w:name w:val="footnote text"/>
    <w:basedOn w:val="Normal"/>
    <w:link w:val="TextonotapieCar"/>
    <w:uiPriority w:val="99"/>
    <w:semiHidden/>
    <w:rsid w:val="007A20F4"/>
  </w:style>
  <w:style w:type="character" w:customStyle="1" w:styleId="TextonotapieCar">
    <w:name w:val="Texto nota pie Car"/>
    <w:link w:val="Textonotapie"/>
    <w:uiPriority w:val="99"/>
    <w:semiHidden/>
    <w:locked/>
    <w:rsid w:val="00813EDC"/>
    <w:rPr>
      <w:rFonts w:ascii="Times New Roman" w:hAnsi="Times New Roman"/>
      <w:lang w:val="es-ES_tradnl" w:eastAsia="es-ES"/>
    </w:rPr>
  </w:style>
  <w:style w:type="paragraph" w:customStyle="1" w:styleId="Documento">
    <w:name w:val="Documento"/>
    <w:basedOn w:val="Normal"/>
    <w:uiPriority w:val="99"/>
    <w:rsid w:val="007A20F4"/>
    <w:pPr>
      <w:jc w:val="center"/>
    </w:pPr>
    <w:rPr>
      <w:rFonts w:ascii="Courier" w:hAnsi="Courier"/>
      <w:sz w:val="24"/>
    </w:rPr>
  </w:style>
  <w:style w:type="paragraph" w:customStyle="1" w:styleId="Bibliogr">
    <w:name w:val="Bibliogr."/>
    <w:basedOn w:val="Normal"/>
    <w:uiPriority w:val="99"/>
    <w:rsid w:val="007A20F4"/>
    <w:pPr>
      <w:ind w:left="720" w:firstLine="720"/>
    </w:pPr>
    <w:rPr>
      <w:rFonts w:ascii="Courier" w:hAnsi="Courier"/>
      <w:sz w:val="24"/>
    </w:rPr>
  </w:style>
  <w:style w:type="paragraph" w:customStyle="1" w:styleId="Prder">
    <w:name w:val="Pár. der."/>
    <w:basedOn w:val="Normal"/>
    <w:uiPriority w:val="99"/>
    <w:rsid w:val="007A20F4"/>
    <w:pPr>
      <w:ind w:firstLine="720"/>
    </w:pPr>
    <w:rPr>
      <w:rFonts w:ascii="Courier" w:hAnsi="Courier"/>
      <w:sz w:val="24"/>
    </w:rPr>
  </w:style>
  <w:style w:type="paragraph" w:customStyle="1" w:styleId="Tcnico">
    <w:name w:val="Técnico"/>
    <w:basedOn w:val="Normal"/>
    <w:uiPriority w:val="99"/>
    <w:rsid w:val="007A20F4"/>
    <w:rPr>
      <w:rFonts w:ascii="Courier" w:hAnsi="Courier"/>
      <w:sz w:val="24"/>
    </w:rPr>
  </w:style>
  <w:style w:type="paragraph" w:customStyle="1" w:styleId="Inicdoc">
    <w:name w:val="Inic. doc."/>
    <w:basedOn w:val="Normal"/>
    <w:uiPriority w:val="99"/>
    <w:rsid w:val="007A20F4"/>
    <w:rPr>
      <w:rFonts w:ascii="Courier" w:hAnsi="Courier"/>
      <w:sz w:val="24"/>
    </w:rPr>
  </w:style>
  <w:style w:type="paragraph" w:customStyle="1" w:styleId="Inicestt">
    <w:name w:val="Inic. est. t"/>
    <w:basedOn w:val="Normal"/>
    <w:uiPriority w:val="99"/>
    <w:rsid w:val="007A20F4"/>
    <w:rPr>
      <w:rFonts w:ascii="Courier" w:hAnsi="Courier"/>
      <w:sz w:val="24"/>
    </w:rPr>
  </w:style>
  <w:style w:type="paragraph" w:customStyle="1" w:styleId="Escrlegal">
    <w:name w:val="Escr. legal"/>
    <w:basedOn w:val="Normal"/>
    <w:uiPriority w:val="99"/>
    <w:rsid w:val="007A20F4"/>
    <w:pPr>
      <w:tabs>
        <w:tab w:val="right" w:pos="288"/>
      </w:tabs>
    </w:pPr>
    <w:rPr>
      <w:rFonts w:ascii="Courier" w:hAnsi="Courier"/>
      <w:sz w:val="24"/>
    </w:rPr>
  </w:style>
  <w:style w:type="paragraph" w:styleId="Sangradetextonormal">
    <w:name w:val="Body Text Indent"/>
    <w:basedOn w:val="Normal"/>
    <w:link w:val="SangradetextonormalCar"/>
    <w:uiPriority w:val="99"/>
    <w:rsid w:val="007A20F4"/>
    <w:pPr>
      <w:tabs>
        <w:tab w:val="left" w:pos="3402"/>
        <w:tab w:val="left" w:pos="4751"/>
      </w:tabs>
      <w:spacing w:line="360" w:lineRule="atLeast"/>
      <w:ind w:firstLine="2977"/>
      <w:jc w:val="both"/>
    </w:pPr>
    <w:rPr>
      <w:rFonts w:ascii="Arial" w:hAnsi="Arial"/>
      <w:sz w:val="24"/>
    </w:rPr>
  </w:style>
  <w:style w:type="character" w:customStyle="1" w:styleId="SangradetextonormalCar">
    <w:name w:val="Sangría de texto normal Car"/>
    <w:link w:val="Sangradetextonormal"/>
    <w:uiPriority w:val="99"/>
    <w:locked/>
    <w:rsid w:val="006149F4"/>
    <w:rPr>
      <w:rFonts w:ascii="Arial" w:hAnsi="Arial"/>
      <w:sz w:val="24"/>
      <w:lang w:val="es-ES_tradnl" w:eastAsia="es-ES"/>
    </w:rPr>
  </w:style>
  <w:style w:type="paragraph" w:styleId="Textoindependiente">
    <w:name w:val="Body Text"/>
    <w:basedOn w:val="Normal"/>
    <w:link w:val="TextoindependienteCar"/>
    <w:uiPriority w:val="99"/>
    <w:rsid w:val="007A20F4"/>
    <w:pPr>
      <w:tabs>
        <w:tab w:val="left" w:pos="3119"/>
      </w:tabs>
      <w:spacing w:line="360" w:lineRule="auto"/>
      <w:jc w:val="both"/>
    </w:pPr>
    <w:rPr>
      <w:rFonts w:ascii="CG Times (W1)" w:hAnsi="CG Times (W1)"/>
    </w:rPr>
  </w:style>
  <w:style w:type="character" w:customStyle="1" w:styleId="TextoindependienteCar">
    <w:name w:val="Texto independiente Car"/>
    <w:link w:val="Textoindependiente"/>
    <w:uiPriority w:val="99"/>
    <w:locked/>
    <w:rsid w:val="006149F4"/>
    <w:rPr>
      <w:rFonts w:ascii="CG Times (W1)" w:hAnsi="CG Times (W1)"/>
      <w:lang w:val="es-ES_tradnl" w:eastAsia="es-ES"/>
    </w:rPr>
  </w:style>
  <w:style w:type="paragraph" w:styleId="Sangra2detindependiente">
    <w:name w:val="Body Text Indent 2"/>
    <w:basedOn w:val="Normal"/>
    <w:link w:val="Sangra2detindependienteCar"/>
    <w:uiPriority w:val="99"/>
    <w:rsid w:val="007A20F4"/>
    <w:pPr>
      <w:tabs>
        <w:tab w:val="left" w:pos="2410"/>
        <w:tab w:val="left" w:pos="3119"/>
      </w:tabs>
      <w:ind w:firstLine="2835"/>
    </w:pPr>
    <w:rPr>
      <w:rFonts w:ascii="Arial" w:hAnsi="Arial"/>
      <w:sz w:val="24"/>
    </w:rPr>
  </w:style>
  <w:style w:type="character" w:customStyle="1" w:styleId="Sangra2detindependienteCar">
    <w:name w:val="Sangría 2 de t. independiente Car"/>
    <w:link w:val="Sangra2detindependiente"/>
    <w:uiPriority w:val="99"/>
    <w:locked/>
    <w:rsid w:val="006149F4"/>
    <w:rPr>
      <w:rFonts w:ascii="Arial" w:hAnsi="Arial"/>
      <w:sz w:val="24"/>
      <w:lang w:val="es-ES_tradnl" w:eastAsia="es-ES"/>
    </w:rPr>
  </w:style>
  <w:style w:type="paragraph" w:styleId="Textoindependiente2">
    <w:name w:val="Body Text 2"/>
    <w:basedOn w:val="Normal"/>
    <w:link w:val="Textoindependiente2Car"/>
    <w:uiPriority w:val="99"/>
    <w:rsid w:val="007A20F4"/>
    <w:pPr>
      <w:tabs>
        <w:tab w:val="left" w:pos="2410"/>
        <w:tab w:val="left" w:pos="3119"/>
      </w:tabs>
      <w:jc w:val="both"/>
    </w:pPr>
    <w:rPr>
      <w:rFonts w:ascii="Arial" w:hAnsi="Arial"/>
      <w:sz w:val="24"/>
    </w:rPr>
  </w:style>
  <w:style w:type="character" w:customStyle="1" w:styleId="Textoindependiente2Car">
    <w:name w:val="Texto independiente 2 Car"/>
    <w:link w:val="Textoindependiente2"/>
    <w:uiPriority w:val="99"/>
    <w:locked/>
    <w:rsid w:val="006149F4"/>
    <w:rPr>
      <w:rFonts w:ascii="Arial" w:hAnsi="Arial"/>
      <w:sz w:val="24"/>
      <w:lang w:val="es-ES_tradnl" w:eastAsia="es-ES"/>
    </w:rPr>
  </w:style>
  <w:style w:type="paragraph" w:styleId="Sangra3detindependiente">
    <w:name w:val="Body Text Indent 3"/>
    <w:basedOn w:val="Normal"/>
    <w:link w:val="Sangra3detindependienteCar"/>
    <w:uiPriority w:val="99"/>
    <w:rsid w:val="007A20F4"/>
    <w:pPr>
      <w:tabs>
        <w:tab w:val="left" w:pos="1418"/>
      </w:tabs>
      <w:spacing w:before="240"/>
      <w:ind w:right="-1" w:firstLine="2835"/>
      <w:jc w:val="both"/>
    </w:pPr>
    <w:rPr>
      <w:rFonts w:ascii="Arial" w:hAnsi="Arial"/>
    </w:rPr>
  </w:style>
  <w:style w:type="character" w:customStyle="1" w:styleId="Sangra3detindependienteCar">
    <w:name w:val="Sangría 3 de t. independiente Car"/>
    <w:link w:val="Sangra3detindependiente"/>
    <w:uiPriority w:val="99"/>
    <w:locked/>
    <w:rsid w:val="006149F4"/>
    <w:rPr>
      <w:rFonts w:ascii="Arial" w:hAnsi="Arial"/>
      <w:lang w:val="es-ES_tradnl" w:eastAsia="es-ES"/>
    </w:rPr>
  </w:style>
  <w:style w:type="character" w:customStyle="1" w:styleId="Documento2">
    <w:name w:val="Documento 2"/>
    <w:uiPriority w:val="99"/>
    <w:rsid w:val="007A20F4"/>
    <w:rPr>
      <w:rFonts w:ascii="Courier" w:hAnsi="Courier"/>
      <w:sz w:val="24"/>
      <w:lang w:val="en-US"/>
    </w:rPr>
  </w:style>
  <w:style w:type="paragraph" w:styleId="Mapadeldocumento">
    <w:name w:val="Document Map"/>
    <w:basedOn w:val="Normal"/>
    <w:link w:val="MapadeldocumentoCar"/>
    <w:uiPriority w:val="99"/>
    <w:semiHidden/>
    <w:rsid w:val="007A20F4"/>
    <w:pPr>
      <w:shd w:val="clear" w:color="auto" w:fill="000080"/>
    </w:pPr>
    <w:rPr>
      <w:sz w:val="2"/>
    </w:rPr>
  </w:style>
  <w:style w:type="character" w:customStyle="1" w:styleId="MapadeldocumentoCar">
    <w:name w:val="Mapa del documento Car"/>
    <w:link w:val="Mapadeldocumento"/>
    <w:uiPriority w:val="99"/>
    <w:semiHidden/>
    <w:locked/>
    <w:rsid w:val="000376DD"/>
    <w:rPr>
      <w:rFonts w:ascii="Times New Roman" w:hAnsi="Times New Roman"/>
      <w:sz w:val="2"/>
      <w:lang w:val="es-ES_tradnl" w:eastAsia="es-ES"/>
    </w:rPr>
  </w:style>
  <w:style w:type="paragraph" w:styleId="Ttulo">
    <w:name w:val="Title"/>
    <w:basedOn w:val="Normal"/>
    <w:link w:val="TtuloCar"/>
    <w:uiPriority w:val="99"/>
    <w:qFormat/>
    <w:rsid w:val="007A20F4"/>
    <w:pPr>
      <w:jc w:val="center"/>
    </w:pPr>
    <w:rPr>
      <w:rFonts w:ascii="Cambria" w:hAnsi="Cambria"/>
      <w:b/>
      <w:bCs/>
      <w:kern w:val="28"/>
      <w:sz w:val="32"/>
      <w:szCs w:val="32"/>
    </w:rPr>
  </w:style>
  <w:style w:type="character" w:customStyle="1" w:styleId="TtuloCar">
    <w:name w:val="Título Car"/>
    <w:link w:val="Ttulo"/>
    <w:uiPriority w:val="99"/>
    <w:locked/>
    <w:rsid w:val="000376DD"/>
    <w:rPr>
      <w:rFonts w:ascii="Cambria" w:hAnsi="Cambria"/>
      <w:b/>
      <w:kern w:val="28"/>
      <w:sz w:val="32"/>
      <w:lang w:val="es-ES_tradnl" w:eastAsia="es-ES"/>
    </w:rPr>
  </w:style>
  <w:style w:type="paragraph" w:customStyle="1" w:styleId="textarticulo">
    <w:name w:val="textarticulo"/>
    <w:basedOn w:val="Normal"/>
    <w:uiPriority w:val="99"/>
    <w:rsid w:val="001F10BE"/>
    <w:pPr>
      <w:spacing w:before="20" w:after="20" w:line="260" w:lineRule="atLeast"/>
    </w:pPr>
    <w:rPr>
      <w:rFonts w:ascii="Arial" w:hAnsi="Arial" w:cs="Arial"/>
      <w:color w:val="666666"/>
      <w:sz w:val="18"/>
      <w:szCs w:val="18"/>
      <w:lang w:val="es-ES"/>
    </w:rPr>
  </w:style>
  <w:style w:type="paragraph" w:styleId="Textodebloque">
    <w:name w:val="Block Text"/>
    <w:basedOn w:val="Normal"/>
    <w:uiPriority w:val="99"/>
    <w:rsid w:val="001F10BE"/>
    <w:pPr>
      <w:spacing w:before="1" w:after="1" w:line="200" w:lineRule="exact"/>
      <w:ind w:left="1" w:right="1" w:firstLine="567"/>
      <w:jc w:val="both"/>
    </w:pPr>
    <w:rPr>
      <w:rFonts w:ascii="Arial Narrow" w:hAnsi="Arial Narrow" w:cs="Arial"/>
      <w:sz w:val="22"/>
      <w:lang w:val="es-CL" w:eastAsia="en-US"/>
    </w:rPr>
  </w:style>
  <w:style w:type="paragraph" w:styleId="Textodeglobo">
    <w:name w:val="Balloon Text"/>
    <w:basedOn w:val="Normal"/>
    <w:link w:val="TextodegloboCar"/>
    <w:uiPriority w:val="99"/>
    <w:semiHidden/>
    <w:rsid w:val="00281D01"/>
    <w:rPr>
      <w:rFonts w:ascii="Tahoma" w:hAnsi="Tahoma"/>
      <w:sz w:val="16"/>
      <w:szCs w:val="16"/>
    </w:rPr>
  </w:style>
  <w:style w:type="character" w:customStyle="1" w:styleId="TextodegloboCar">
    <w:name w:val="Texto de globo Car"/>
    <w:link w:val="Textodeglobo"/>
    <w:uiPriority w:val="99"/>
    <w:semiHidden/>
    <w:locked/>
    <w:rsid w:val="00CD0B6F"/>
    <w:rPr>
      <w:rFonts w:ascii="Tahoma" w:hAnsi="Tahoma"/>
      <w:sz w:val="16"/>
      <w:lang w:val="es-ES_tradnl" w:eastAsia="es-ES"/>
    </w:rPr>
  </w:style>
  <w:style w:type="character" w:styleId="Nmerodepgina">
    <w:name w:val="page number"/>
    <w:uiPriority w:val="99"/>
    <w:rsid w:val="00706E1F"/>
    <w:rPr>
      <w:rFonts w:cs="Times New Roman"/>
    </w:rPr>
  </w:style>
  <w:style w:type="character" w:styleId="nfasis">
    <w:name w:val="Emphasis"/>
    <w:uiPriority w:val="99"/>
    <w:qFormat/>
    <w:rsid w:val="00BF25B2"/>
    <w:rPr>
      <w:rFonts w:cs="Times New Roman"/>
      <w:b/>
    </w:rPr>
  </w:style>
  <w:style w:type="paragraph" w:styleId="HTMLconformatoprevio">
    <w:name w:val="HTML Preformatted"/>
    <w:basedOn w:val="Normal"/>
    <w:link w:val="HTMLconformatoprevioCar"/>
    <w:uiPriority w:val="99"/>
    <w:rsid w:val="00BF2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s-ES"/>
    </w:rPr>
  </w:style>
  <w:style w:type="character" w:customStyle="1" w:styleId="HTMLconformatoprevioCar">
    <w:name w:val="HTML con formato previo Car"/>
    <w:link w:val="HTMLconformatoprevio"/>
    <w:uiPriority w:val="99"/>
    <w:locked/>
    <w:rsid w:val="00BF25B2"/>
    <w:rPr>
      <w:rFonts w:ascii="Courier New" w:hAnsi="Courier New"/>
      <w:lang w:val="es-ES" w:eastAsia="es-ES"/>
    </w:rPr>
  </w:style>
  <w:style w:type="paragraph" w:customStyle="1" w:styleId="Style2">
    <w:name w:val="Style 2"/>
    <w:uiPriority w:val="99"/>
    <w:rsid w:val="008C51C9"/>
    <w:pPr>
      <w:widowControl w:val="0"/>
      <w:autoSpaceDE w:val="0"/>
      <w:autoSpaceDN w:val="0"/>
      <w:spacing w:before="288" w:line="266" w:lineRule="auto"/>
      <w:jc w:val="both"/>
    </w:pPr>
    <w:rPr>
      <w:rFonts w:ascii="Times New Roman" w:hAnsi="Times New Roman"/>
      <w:sz w:val="24"/>
      <w:szCs w:val="24"/>
      <w:lang w:val="en-US"/>
    </w:rPr>
  </w:style>
  <w:style w:type="character" w:customStyle="1" w:styleId="CharacterStyle1">
    <w:name w:val="Character Style 1"/>
    <w:uiPriority w:val="99"/>
    <w:rsid w:val="008C51C9"/>
    <w:rPr>
      <w:sz w:val="24"/>
    </w:rPr>
  </w:style>
  <w:style w:type="paragraph" w:customStyle="1" w:styleId="Style1">
    <w:name w:val="Style 1"/>
    <w:uiPriority w:val="99"/>
    <w:rsid w:val="008C51C9"/>
    <w:pPr>
      <w:widowControl w:val="0"/>
      <w:autoSpaceDE w:val="0"/>
      <w:autoSpaceDN w:val="0"/>
      <w:adjustRightInd w:val="0"/>
    </w:pPr>
    <w:rPr>
      <w:rFonts w:ascii="Times New Roman" w:hAnsi="Times New Roman"/>
      <w:lang w:val="en-US"/>
    </w:rPr>
  </w:style>
  <w:style w:type="paragraph" w:customStyle="1" w:styleId="TtuloInforme">
    <w:name w:val="Título Informe"/>
    <w:basedOn w:val="Normal"/>
    <w:next w:val="Ttulo1"/>
    <w:uiPriority w:val="99"/>
    <w:rsid w:val="00813EDC"/>
    <w:pPr>
      <w:spacing w:before="800" w:after="200" w:line="360" w:lineRule="auto"/>
      <w:ind w:right="45"/>
      <w:jc w:val="center"/>
    </w:pPr>
    <w:rPr>
      <w:rFonts w:ascii="Verdana" w:hAnsi="Verdana"/>
      <w:b/>
      <w:color w:val="000000"/>
      <w:sz w:val="24"/>
      <w:lang w:val="es-ES"/>
    </w:rPr>
  </w:style>
  <w:style w:type="paragraph" w:styleId="Piedepgina">
    <w:name w:val="footer"/>
    <w:basedOn w:val="Normal"/>
    <w:link w:val="PiedepginaCar"/>
    <w:uiPriority w:val="99"/>
    <w:rsid w:val="00813EDC"/>
    <w:pPr>
      <w:tabs>
        <w:tab w:val="center" w:pos="4252"/>
        <w:tab w:val="right" w:pos="8504"/>
      </w:tabs>
      <w:jc w:val="both"/>
    </w:pPr>
    <w:rPr>
      <w:rFonts w:ascii="Verdana" w:hAnsi="Verdana"/>
      <w:sz w:val="24"/>
      <w:lang w:val="es-ES"/>
    </w:rPr>
  </w:style>
  <w:style w:type="character" w:customStyle="1" w:styleId="PiedepginaCar">
    <w:name w:val="Pie de página Car"/>
    <w:link w:val="Piedepgina"/>
    <w:uiPriority w:val="99"/>
    <w:locked/>
    <w:rsid w:val="00813EDC"/>
    <w:rPr>
      <w:rFonts w:ascii="Verdana" w:hAnsi="Verdana"/>
      <w:sz w:val="24"/>
      <w:lang w:val="es-ES" w:eastAsia="es-ES"/>
    </w:rPr>
  </w:style>
  <w:style w:type="table" w:styleId="Tablaconcuadrcula">
    <w:name w:val="Table Grid"/>
    <w:basedOn w:val="Tablanormal"/>
    <w:uiPriority w:val="99"/>
    <w:rsid w:val="00813EDC"/>
    <w:pPr>
      <w:ind w:left="45" w:right="45"/>
      <w:jc w:val="both"/>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Figura">
    <w:name w:val="Tablas_Figura"/>
    <w:basedOn w:val="Normal"/>
    <w:uiPriority w:val="99"/>
    <w:rsid w:val="00813EDC"/>
    <w:pPr>
      <w:jc w:val="both"/>
    </w:pPr>
    <w:rPr>
      <w:rFonts w:ascii="Verdana" w:hAnsi="Verdana"/>
      <w:sz w:val="18"/>
      <w:szCs w:val="24"/>
      <w:lang w:val="es-ES"/>
    </w:rPr>
  </w:style>
  <w:style w:type="paragraph" w:customStyle="1" w:styleId="Fuente">
    <w:name w:val="Fuente"/>
    <w:basedOn w:val="Normal"/>
    <w:uiPriority w:val="99"/>
    <w:rsid w:val="00813EDC"/>
    <w:pPr>
      <w:jc w:val="both"/>
    </w:pPr>
    <w:rPr>
      <w:rFonts w:ascii="Verdana" w:hAnsi="Verdana"/>
      <w:sz w:val="18"/>
      <w:szCs w:val="24"/>
      <w:lang w:val="es-ES"/>
    </w:rPr>
  </w:style>
  <w:style w:type="paragraph" w:customStyle="1" w:styleId="IdentificacinAutor">
    <w:name w:val="Identificación Autor"/>
    <w:basedOn w:val="Normal"/>
    <w:uiPriority w:val="99"/>
    <w:rsid w:val="00813EDC"/>
    <w:pPr>
      <w:jc w:val="both"/>
    </w:pPr>
    <w:rPr>
      <w:rFonts w:ascii="Verdana" w:hAnsi="Verdana"/>
      <w:sz w:val="18"/>
      <w:szCs w:val="24"/>
      <w:lang w:val="es-ES"/>
    </w:rPr>
  </w:style>
  <w:style w:type="paragraph" w:customStyle="1" w:styleId="AntecedentesConclusin">
    <w:name w:val="Antecedentes_Conclusión"/>
    <w:basedOn w:val="Ttulo1"/>
    <w:uiPriority w:val="99"/>
    <w:rsid w:val="00813EDC"/>
    <w:pPr>
      <w:keepNext/>
      <w:spacing w:before="160" w:after="60" w:line="360" w:lineRule="auto"/>
      <w:jc w:val="both"/>
    </w:pPr>
    <w:rPr>
      <w:rFonts w:ascii="Verdana" w:hAnsi="Verdana"/>
      <w:bCs/>
      <w:sz w:val="20"/>
      <w:u w:val="none"/>
      <w:lang w:val="es-ES"/>
    </w:rPr>
  </w:style>
  <w:style w:type="table" w:styleId="Tablaclsica1">
    <w:name w:val="Table Classic 1"/>
    <w:basedOn w:val="Tablanormal"/>
    <w:uiPriority w:val="99"/>
    <w:rsid w:val="00813EDC"/>
    <w:pPr>
      <w:jc w:val="both"/>
    </w:pPr>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ATP">
    <w:name w:val="TablaATP"/>
    <w:uiPriority w:val="99"/>
    <w:rsid w:val="00813EDC"/>
    <w:pPr>
      <w:jc w:val="right"/>
    </w:pPr>
    <w:rPr>
      <w:rFonts w:ascii="Verdana" w:hAnsi="Verdana"/>
      <w:sz w:val="18"/>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styleId="Hipervnculo">
    <w:name w:val="Hyperlink"/>
    <w:uiPriority w:val="99"/>
    <w:rsid w:val="00813EDC"/>
    <w:rPr>
      <w:rFonts w:cs="Times New Roman"/>
      <w:color w:val="0033BB"/>
      <w:u w:val="single"/>
    </w:rPr>
  </w:style>
  <w:style w:type="character" w:styleId="Textoennegrita">
    <w:name w:val="Strong"/>
    <w:uiPriority w:val="99"/>
    <w:qFormat/>
    <w:rsid w:val="00813EDC"/>
    <w:rPr>
      <w:rFonts w:cs="Times New Roman"/>
      <w:b/>
    </w:rPr>
  </w:style>
  <w:style w:type="character" w:customStyle="1" w:styleId="gt-icon-text1">
    <w:name w:val="gt-icon-text1"/>
    <w:uiPriority w:val="99"/>
    <w:rsid w:val="00813EDC"/>
  </w:style>
  <w:style w:type="character" w:customStyle="1" w:styleId="longtext">
    <w:name w:val="long_text"/>
    <w:uiPriority w:val="99"/>
    <w:rsid w:val="00813EDC"/>
  </w:style>
  <w:style w:type="character" w:customStyle="1" w:styleId="textonegrobold1">
    <w:name w:val="texto_negro_bold1"/>
    <w:uiPriority w:val="99"/>
    <w:rsid w:val="00813EDC"/>
    <w:rPr>
      <w:rFonts w:ascii="Tahoma" w:hAnsi="Tahoma"/>
      <w:b/>
      <w:color w:val="555555"/>
      <w:sz w:val="18"/>
    </w:rPr>
  </w:style>
  <w:style w:type="paragraph" w:customStyle="1" w:styleId="Default">
    <w:name w:val="Default"/>
    <w:uiPriority w:val="99"/>
    <w:rsid w:val="00813EDC"/>
    <w:pPr>
      <w:autoSpaceDE w:val="0"/>
      <w:autoSpaceDN w:val="0"/>
      <w:adjustRightInd w:val="0"/>
    </w:pPr>
    <w:rPr>
      <w:rFonts w:ascii="Arial" w:hAnsi="Arial" w:cs="Arial"/>
      <w:color w:val="000000"/>
      <w:sz w:val="24"/>
      <w:szCs w:val="24"/>
      <w:lang w:val="es-ES" w:eastAsia="es-ES"/>
    </w:rPr>
  </w:style>
  <w:style w:type="paragraph" w:styleId="NormalWeb">
    <w:name w:val="Normal (Web)"/>
    <w:basedOn w:val="Normal"/>
    <w:uiPriority w:val="99"/>
    <w:rsid w:val="00813EDC"/>
    <w:pPr>
      <w:spacing w:before="100" w:beforeAutospacing="1" w:after="100" w:afterAutospacing="1"/>
    </w:pPr>
    <w:rPr>
      <w:sz w:val="24"/>
      <w:szCs w:val="24"/>
      <w:lang w:val="es-ES"/>
    </w:rPr>
  </w:style>
  <w:style w:type="paragraph" w:styleId="TDC1">
    <w:name w:val="toc 1"/>
    <w:basedOn w:val="Normal"/>
    <w:next w:val="Normal"/>
    <w:autoRedefine/>
    <w:uiPriority w:val="99"/>
    <w:rsid w:val="00813EDC"/>
    <w:pPr>
      <w:jc w:val="both"/>
    </w:pPr>
    <w:rPr>
      <w:rFonts w:ascii="Verdana" w:hAnsi="Verdana"/>
      <w:szCs w:val="24"/>
      <w:lang w:val="es-ES"/>
    </w:rPr>
  </w:style>
  <w:style w:type="paragraph" w:styleId="TDC2">
    <w:name w:val="toc 2"/>
    <w:basedOn w:val="Normal"/>
    <w:next w:val="Normal"/>
    <w:autoRedefine/>
    <w:uiPriority w:val="99"/>
    <w:rsid w:val="00813EDC"/>
    <w:pPr>
      <w:ind w:left="200"/>
      <w:jc w:val="both"/>
    </w:pPr>
    <w:rPr>
      <w:rFonts w:ascii="Verdana" w:hAnsi="Verdana"/>
      <w:szCs w:val="24"/>
      <w:lang w:val="es-ES"/>
    </w:rPr>
  </w:style>
  <w:style w:type="paragraph" w:styleId="TDC3">
    <w:name w:val="toc 3"/>
    <w:basedOn w:val="Normal"/>
    <w:next w:val="Normal"/>
    <w:autoRedefine/>
    <w:uiPriority w:val="99"/>
    <w:rsid w:val="00813EDC"/>
    <w:pPr>
      <w:ind w:left="400"/>
      <w:jc w:val="both"/>
    </w:pPr>
    <w:rPr>
      <w:rFonts w:ascii="Verdana" w:hAnsi="Verdana"/>
      <w:szCs w:val="24"/>
      <w:lang w:val="es-ES"/>
    </w:rPr>
  </w:style>
  <w:style w:type="character" w:styleId="Refdecomentario">
    <w:name w:val="annotation reference"/>
    <w:uiPriority w:val="99"/>
    <w:rsid w:val="00813EDC"/>
    <w:rPr>
      <w:rFonts w:cs="Times New Roman"/>
      <w:sz w:val="16"/>
    </w:rPr>
  </w:style>
  <w:style w:type="paragraph" w:styleId="Textocomentario">
    <w:name w:val="annotation text"/>
    <w:basedOn w:val="Normal"/>
    <w:link w:val="TextocomentarioCar"/>
    <w:uiPriority w:val="99"/>
    <w:rsid w:val="00813EDC"/>
    <w:pPr>
      <w:jc w:val="both"/>
    </w:pPr>
    <w:rPr>
      <w:rFonts w:ascii="Verdana" w:hAnsi="Verdana"/>
      <w:lang w:val="es-ES"/>
    </w:rPr>
  </w:style>
  <w:style w:type="character" w:customStyle="1" w:styleId="TextocomentarioCar">
    <w:name w:val="Texto comentario Car"/>
    <w:link w:val="Textocomentario"/>
    <w:uiPriority w:val="99"/>
    <w:locked/>
    <w:rsid w:val="00813EDC"/>
    <w:rPr>
      <w:rFonts w:ascii="Verdana" w:hAnsi="Verdana"/>
      <w:lang w:val="es-ES" w:eastAsia="es-ES"/>
    </w:rPr>
  </w:style>
  <w:style w:type="paragraph" w:styleId="Asuntodelcomentario">
    <w:name w:val="annotation subject"/>
    <w:basedOn w:val="Textocomentario"/>
    <w:next w:val="Textocomentario"/>
    <w:link w:val="AsuntodelcomentarioCar"/>
    <w:uiPriority w:val="99"/>
    <w:rsid w:val="00813EDC"/>
    <w:rPr>
      <w:b/>
    </w:rPr>
  </w:style>
  <w:style w:type="character" w:customStyle="1" w:styleId="AsuntodelcomentarioCar">
    <w:name w:val="Asunto del comentario Car"/>
    <w:link w:val="Asuntodelcomentario"/>
    <w:uiPriority w:val="99"/>
    <w:locked/>
    <w:rsid w:val="00813EDC"/>
    <w:rPr>
      <w:rFonts w:ascii="Verdana" w:hAnsi="Verdana"/>
      <w:b/>
      <w:lang w:val="es-ES" w:eastAsia="es-ES"/>
    </w:rPr>
  </w:style>
  <w:style w:type="character" w:styleId="Hipervnculovisitado">
    <w:name w:val="FollowedHyperlink"/>
    <w:uiPriority w:val="99"/>
    <w:rsid w:val="00813EDC"/>
    <w:rPr>
      <w:rFonts w:cs="Times New Roman"/>
      <w:color w:val="800080"/>
      <w:u w:val="single"/>
    </w:rPr>
  </w:style>
  <w:style w:type="paragraph" w:customStyle="1" w:styleId="Style5">
    <w:name w:val="Style 5"/>
    <w:uiPriority w:val="99"/>
    <w:rsid w:val="00813EDC"/>
    <w:pPr>
      <w:widowControl w:val="0"/>
      <w:autoSpaceDE w:val="0"/>
      <w:autoSpaceDN w:val="0"/>
      <w:spacing w:line="360" w:lineRule="auto"/>
      <w:ind w:left="1152"/>
      <w:jc w:val="both"/>
    </w:pPr>
    <w:rPr>
      <w:rFonts w:ascii="Garamond" w:hAnsi="Garamond" w:cs="Garamond"/>
      <w:sz w:val="28"/>
      <w:szCs w:val="28"/>
      <w:lang w:val="en-US"/>
    </w:rPr>
  </w:style>
  <w:style w:type="paragraph" w:customStyle="1" w:styleId="Style3">
    <w:name w:val="Style 3"/>
    <w:uiPriority w:val="99"/>
    <w:rsid w:val="00241139"/>
    <w:pPr>
      <w:widowControl w:val="0"/>
      <w:autoSpaceDE w:val="0"/>
      <w:autoSpaceDN w:val="0"/>
      <w:spacing w:line="319" w:lineRule="auto"/>
      <w:jc w:val="both"/>
    </w:pPr>
    <w:rPr>
      <w:rFonts w:ascii="Arial" w:hAnsi="Arial" w:cs="Arial"/>
      <w:lang w:val="en-US"/>
    </w:rPr>
  </w:style>
  <w:style w:type="paragraph" w:customStyle="1" w:styleId="Style7">
    <w:name w:val="Style 7"/>
    <w:uiPriority w:val="99"/>
    <w:rsid w:val="00C618CC"/>
    <w:pPr>
      <w:widowControl w:val="0"/>
      <w:autoSpaceDE w:val="0"/>
      <w:autoSpaceDN w:val="0"/>
      <w:spacing w:before="180" w:line="314" w:lineRule="auto"/>
      <w:ind w:left="720" w:hanging="360"/>
      <w:jc w:val="both"/>
    </w:pPr>
    <w:rPr>
      <w:rFonts w:ascii="Arial" w:hAnsi="Arial" w:cs="Arial"/>
      <w:lang w:val="en-US"/>
    </w:rPr>
  </w:style>
  <w:style w:type="character" w:customStyle="1" w:styleId="CharacterStyle2">
    <w:name w:val="Character Style 2"/>
    <w:uiPriority w:val="99"/>
    <w:rsid w:val="00C618CC"/>
    <w:rPr>
      <w:rFonts w:ascii="Arial" w:hAnsi="Arial"/>
      <w:color w:val="131717"/>
      <w:sz w:val="18"/>
    </w:rPr>
  </w:style>
  <w:style w:type="paragraph" w:customStyle="1" w:styleId="Style10">
    <w:name w:val="Style 10"/>
    <w:uiPriority w:val="99"/>
    <w:rsid w:val="00C618CC"/>
    <w:pPr>
      <w:widowControl w:val="0"/>
      <w:autoSpaceDE w:val="0"/>
      <w:autoSpaceDN w:val="0"/>
      <w:spacing w:before="72" w:line="360" w:lineRule="auto"/>
      <w:ind w:left="720" w:hanging="360"/>
      <w:jc w:val="both"/>
    </w:pPr>
    <w:rPr>
      <w:rFonts w:ascii="Verdana" w:hAnsi="Verdana" w:cs="Verdana"/>
      <w:sz w:val="18"/>
      <w:szCs w:val="18"/>
      <w:lang w:val="en-US"/>
    </w:rPr>
  </w:style>
  <w:style w:type="paragraph" w:customStyle="1" w:styleId="Style6">
    <w:name w:val="Style 6"/>
    <w:uiPriority w:val="99"/>
    <w:rsid w:val="00C618CC"/>
    <w:pPr>
      <w:widowControl w:val="0"/>
      <w:autoSpaceDE w:val="0"/>
      <w:autoSpaceDN w:val="0"/>
      <w:spacing w:before="36" w:line="324" w:lineRule="auto"/>
      <w:ind w:left="720" w:hanging="360"/>
      <w:jc w:val="both"/>
    </w:pPr>
    <w:rPr>
      <w:rFonts w:ascii="Arial" w:hAnsi="Arial" w:cs="Arial"/>
      <w:i/>
      <w:iCs/>
      <w:lang w:val="en-US"/>
    </w:rPr>
  </w:style>
  <w:style w:type="character" w:customStyle="1" w:styleId="CharacterStyle4">
    <w:name w:val="Character Style 4"/>
    <w:uiPriority w:val="99"/>
    <w:rsid w:val="00C618CC"/>
    <w:rPr>
      <w:rFonts w:ascii="Verdana" w:hAnsi="Verdana"/>
      <w:sz w:val="18"/>
    </w:rPr>
  </w:style>
  <w:style w:type="character" w:customStyle="1" w:styleId="CharacterStyle3">
    <w:name w:val="Character Style 3"/>
    <w:uiPriority w:val="99"/>
    <w:rsid w:val="00C618CC"/>
    <w:rPr>
      <w:rFonts w:ascii="Arial" w:hAnsi="Arial"/>
      <w:i/>
      <w:sz w:val="20"/>
    </w:rPr>
  </w:style>
  <w:style w:type="paragraph" w:customStyle="1" w:styleId="Style12">
    <w:name w:val="Style 12"/>
    <w:uiPriority w:val="99"/>
    <w:rsid w:val="00C618CC"/>
    <w:pPr>
      <w:widowControl w:val="0"/>
      <w:autoSpaceDE w:val="0"/>
      <w:autoSpaceDN w:val="0"/>
      <w:spacing w:before="180" w:line="314" w:lineRule="auto"/>
      <w:ind w:left="720" w:hanging="360"/>
      <w:jc w:val="both"/>
    </w:pPr>
    <w:rPr>
      <w:rFonts w:ascii="Arial" w:hAnsi="Arial" w:cs="Arial"/>
      <w:b/>
      <w:bCs/>
      <w:i/>
      <w:iCs/>
      <w:lang w:val="en-US"/>
    </w:rPr>
  </w:style>
  <w:style w:type="character" w:customStyle="1" w:styleId="CharacterStyle5">
    <w:name w:val="Character Style 5"/>
    <w:uiPriority w:val="99"/>
    <w:rsid w:val="00C618CC"/>
    <w:rPr>
      <w:rFonts w:ascii="Arial" w:hAnsi="Arial"/>
      <w:b/>
      <w:i/>
      <w:sz w:val="20"/>
    </w:rPr>
  </w:style>
  <w:style w:type="paragraph" w:customStyle="1" w:styleId="Style8">
    <w:name w:val="Style 8"/>
    <w:uiPriority w:val="99"/>
    <w:rsid w:val="00C618CC"/>
    <w:pPr>
      <w:widowControl w:val="0"/>
      <w:autoSpaceDE w:val="0"/>
      <w:autoSpaceDN w:val="0"/>
      <w:spacing w:before="144" w:line="360" w:lineRule="auto"/>
      <w:ind w:left="288"/>
      <w:jc w:val="both"/>
    </w:pPr>
    <w:rPr>
      <w:rFonts w:ascii="Arial" w:hAnsi="Arial" w:cs="Arial"/>
      <w:sz w:val="18"/>
      <w:szCs w:val="18"/>
      <w:lang w:val="en-US"/>
    </w:rPr>
  </w:style>
  <w:style w:type="character" w:customStyle="1" w:styleId="CharacterStyle6">
    <w:name w:val="Character Style 6"/>
    <w:uiPriority w:val="99"/>
    <w:rsid w:val="00C618CC"/>
    <w:rPr>
      <w:rFonts w:ascii="Arial" w:hAnsi="Arial"/>
      <w:sz w:val="18"/>
    </w:rPr>
  </w:style>
  <w:style w:type="paragraph" w:customStyle="1" w:styleId="Style4">
    <w:name w:val="Style 4"/>
    <w:uiPriority w:val="99"/>
    <w:rsid w:val="00C618CC"/>
    <w:pPr>
      <w:widowControl w:val="0"/>
      <w:autoSpaceDE w:val="0"/>
      <w:autoSpaceDN w:val="0"/>
      <w:spacing w:before="180" w:after="2592" w:line="314" w:lineRule="auto"/>
      <w:ind w:left="504" w:right="144" w:hanging="360"/>
      <w:jc w:val="both"/>
    </w:pPr>
    <w:rPr>
      <w:rFonts w:ascii="Arial" w:hAnsi="Arial" w:cs="Arial"/>
      <w:lang w:val="en-US"/>
    </w:rPr>
  </w:style>
  <w:style w:type="paragraph" w:customStyle="1" w:styleId="Style9">
    <w:name w:val="Style 9"/>
    <w:uiPriority w:val="99"/>
    <w:rsid w:val="00C618CC"/>
    <w:pPr>
      <w:widowControl w:val="0"/>
      <w:autoSpaceDE w:val="0"/>
      <w:autoSpaceDN w:val="0"/>
      <w:spacing w:line="223" w:lineRule="auto"/>
      <w:ind w:left="4104"/>
    </w:pPr>
    <w:rPr>
      <w:rFonts w:ascii="Arial" w:hAnsi="Arial" w:cs="Arial"/>
      <w:lang w:val="en-US"/>
    </w:rPr>
  </w:style>
  <w:style w:type="paragraph" w:styleId="Prrafodelista">
    <w:name w:val="List Paragraph"/>
    <w:aliases w:val="Bullet List,FooterText,numbered,List Paragraph1,Paragraphe de liste1,Bulletr List Paragraph,列出段落,列出段落1,List Paragraph2,List Paragraph21,Listeafsnit1,Parágrafo da Lista1,Párrafo de lista1,リスト段落1,Bullet list,List Paragraph11,Listenabsatz1"/>
    <w:basedOn w:val="Normal"/>
    <w:link w:val="PrrafodelistaCar"/>
    <w:uiPriority w:val="99"/>
    <w:qFormat/>
    <w:rsid w:val="007221AD"/>
    <w:pPr>
      <w:ind w:left="708"/>
    </w:pPr>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リスト段落1 Car"/>
    <w:link w:val="Prrafodelista"/>
    <w:uiPriority w:val="99"/>
    <w:locked/>
    <w:rsid w:val="006149F4"/>
    <w:rPr>
      <w:rFonts w:ascii="Times New Roman" w:hAnsi="Times New Roman"/>
      <w:lang w:val="es-ES_tradnl" w:eastAsia="es-ES"/>
    </w:rPr>
  </w:style>
  <w:style w:type="character" w:customStyle="1" w:styleId="apple-style-span">
    <w:name w:val="apple-style-span"/>
    <w:uiPriority w:val="99"/>
    <w:rsid w:val="000452E1"/>
  </w:style>
  <w:style w:type="character" w:customStyle="1" w:styleId="InitialStyle">
    <w:name w:val="InitialStyle"/>
    <w:uiPriority w:val="99"/>
    <w:rsid w:val="00F252F5"/>
    <w:rPr>
      <w:rFonts w:ascii="Courier New" w:hAnsi="Courier New"/>
      <w:color w:val="auto"/>
      <w:spacing w:val="0"/>
      <w:sz w:val="24"/>
    </w:rPr>
  </w:style>
  <w:style w:type="paragraph" w:customStyle="1" w:styleId="Style14">
    <w:name w:val="Style 14"/>
    <w:uiPriority w:val="99"/>
    <w:rsid w:val="00FE1390"/>
    <w:pPr>
      <w:widowControl w:val="0"/>
      <w:autoSpaceDE w:val="0"/>
      <w:autoSpaceDN w:val="0"/>
      <w:spacing w:line="268" w:lineRule="auto"/>
      <w:ind w:left="1152" w:right="216"/>
      <w:jc w:val="both"/>
    </w:pPr>
    <w:rPr>
      <w:rFonts w:ascii="Verdana" w:hAnsi="Verdana" w:cs="Verdana"/>
      <w:sz w:val="22"/>
      <w:szCs w:val="22"/>
      <w:lang w:val="en-US"/>
    </w:rPr>
  </w:style>
  <w:style w:type="paragraph" w:customStyle="1" w:styleId="Style13">
    <w:name w:val="Style 13"/>
    <w:uiPriority w:val="99"/>
    <w:rsid w:val="00FE1390"/>
    <w:pPr>
      <w:widowControl w:val="0"/>
      <w:autoSpaceDE w:val="0"/>
      <w:autoSpaceDN w:val="0"/>
      <w:spacing w:before="180" w:line="266" w:lineRule="auto"/>
      <w:jc w:val="both"/>
    </w:pPr>
    <w:rPr>
      <w:rFonts w:ascii="Verdana" w:hAnsi="Verdana" w:cs="Verdana"/>
      <w:sz w:val="22"/>
      <w:szCs w:val="22"/>
      <w:lang w:val="en-US"/>
    </w:rPr>
  </w:style>
  <w:style w:type="paragraph" w:customStyle="1" w:styleId="CM8">
    <w:name w:val="CM8"/>
    <w:basedOn w:val="Normal"/>
    <w:next w:val="Normal"/>
    <w:uiPriority w:val="99"/>
    <w:rsid w:val="00C273BD"/>
    <w:pPr>
      <w:widowControl w:val="0"/>
      <w:autoSpaceDE w:val="0"/>
      <w:autoSpaceDN w:val="0"/>
      <w:adjustRightInd w:val="0"/>
    </w:pPr>
    <w:rPr>
      <w:rFonts w:ascii="Arial" w:hAnsi="Arial" w:cs="Arial"/>
      <w:sz w:val="24"/>
      <w:szCs w:val="24"/>
      <w:lang w:val="es-CL" w:eastAsia="es-CL"/>
    </w:rPr>
  </w:style>
  <w:style w:type="paragraph" w:customStyle="1" w:styleId="CM6">
    <w:name w:val="CM6"/>
    <w:basedOn w:val="Normal"/>
    <w:next w:val="Normal"/>
    <w:uiPriority w:val="99"/>
    <w:rsid w:val="00C273BD"/>
    <w:pPr>
      <w:widowControl w:val="0"/>
      <w:autoSpaceDE w:val="0"/>
      <w:autoSpaceDN w:val="0"/>
      <w:adjustRightInd w:val="0"/>
    </w:pPr>
    <w:rPr>
      <w:rFonts w:ascii="Arial" w:hAnsi="Arial" w:cs="Arial"/>
      <w:sz w:val="24"/>
      <w:szCs w:val="24"/>
      <w:lang w:val="es-CL" w:eastAsia="es-CL"/>
    </w:rPr>
  </w:style>
  <w:style w:type="paragraph" w:customStyle="1" w:styleId="CM2">
    <w:name w:val="CM2"/>
    <w:basedOn w:val="Normal"/>
    <w:next w:val="Normal"/>
    <w:uiPriority w:val="99"/>
    <w:rsid w:val="00C273BD"/>
    <w:pPr>
      <w:widowControl w:val="0"/>
      <w:autoSpaceDE w:val="0"/>
      <w:autoSpaceDN w:val="0"/>
      <w:adjustRightInd w:val="0"/>
      <w:spacing w:line="291" w:lineRule="atLeast"/>
    </w:pPr>
    <w:rPr>
      <w:rFonts w:ascii="Arial" w:hAnsi="Arial" w:cs="Arial"/>
      <w:sz w:val="24"/>
      <w:szCs w:val="24"/>
      <w:lang w:val="es-CL" w:eastAsia="es-CL"/>
    </w:rPr>
  </w:style>
  <w:style w:type="paragraph" w:customStyle="1" w:styleId="CM3">
    <w:name w:val="CM3"/>
    <w:basedOn w:val="Normal"/>
    <w:next w:val="Normal"/>
    <w:uiPriority w:val="99"/>
    <w:rsid w:val="00C273BD"/>
    <w:pPr>
      <w:widowControl w:val="0"/>
      <w:autoSpaceDE w:val="0"/>
      <w:autoSpaceDN w:val="0"/>
      <w:adjustRightInd w:val="0"/>
      <w:spacing w:line="291" w:lineRule="atLeast"/>
    </w:pPr>
    <w:rPr>
      <w:rFonts w:ascii="Arial" w:hAnsi="Arial" w:cs="Arial"/>
      <w:sz w:val="24"/>
      <w:szCs w:val="24"/>
      <w:lang w:val="es-CL" w:eastAsia="es-CL"/>
    </w:rPr>
  </w:style>
  <w:style w:type="paragraph" w:styleId="Textonotaalfinal">
    <w:name w:val="endnote text"/>
    <w:basedOn w:val="Normal"/>
    <w:link w:val="TextonotaalfinalCar"/>
    <w:uiPriority w:val="99"/>
    <w:rsid w:val="006A600D"/>
    <w:pPr>
      <w:spacing w:after="200" w:line="276" w:lineRule="auto"/>
    </w:pPr>
    <w:rPr>
      <w:rFonts w:ascii="Calibri" w:hAnsi="Calibri"/>
      <w:lang w:val="es-CL" w:eastAsia="en-US"/>
    </w:rPr>
  </w:style>
  <w:style w:type="character" w:customStyle="1" w:styleId="TextonotaalfinalCar">
    <w:name w:val="Texto nota al final Car"/>
    <w:link w:val="Textonotaalfinal"/>
    <w:uiPriority w:val="99"/>
    <w:locked/>
    <w:rsid w:val="006A600D"/>
    <w:rPr>
      <w:rFonts w:ascii="Calibri" w:hAnsi="Calibri"/>
      <w:lang w:eastAsia="en-US"/>
    </w:rPr>
  </w:style>
  <w:style w:type="character" w:styleId="Refdenotaalfinal">
    <w:name w:val="endnote reference"/>
    <w:uiPriority w:val="99"/>
    <w:rsid w:val="006A600D"/>
    <w:rPr>
      <w:rFonts w:cs="Times New Roman"/>
      <w:vertAlign w:val="superscript"/>
    </w:rPr>
  </w:style>
  <w:style w:type="paragraph" w:styleId="Sinespaciado">
    <w:name w:val="No Spacing"/>
    <w:uiPriority w:val="99"/>
    <w:qFormat/>
    <w:rsid w:val="006149F4"/>
    <w:rPr>
      <w:rFonts w:ascii="Times New Roman" w:hAnsi="Times New Roman"/>
      <w:sz w:val="24"/>
      <w:szCs w:val="24"/>
      <w:lang w:val="es-ES" w:eastAsia="es-ES"/>
    </w:rPr>
  </w:style>
  <w:style w:type="character" w:customStyle="1" w:styleId="BodyText3Char">
    <w:name w:val="Body Text 3 Char"/>
    <w:uiPriority w:val="99"/>
    <w:semiHidden/>
    <w:locked/>
    <w:rsid w:val="006149F4"/>
    <w:rPr>
      <w:rFonts w:ascii="Calibri" w:hAnsi="Calibri"/>
      <w:sz w:val="16"/>
      <w:lang w:eastAsia="en-US"/>
    </w:rPr>
  </w:style>
  <w:style w:type="paragraph" w:styleId="Textoindependiente3">
    <w:name w:val="Body Text 3"/>
    <w:basedOn w:val="Normal"/>
    <w:link w:val="Textoindependiente3Car"/>
    <w:uiPriority w:val="99"/>
    <w:semiHidden/>
    <w:rsid w:val="006149F4"/>
    <w:pPr>
      <w:spacing w:after="120" w:line="276" w:lineRule="auto"/>
    </w:pPr>
    <w:rPr>
      <w:sz w:val="16"/>
      <w:szCs w:val="16"/>
    </w:rPr>
  </w:style>
  <w:style w:type="character" w:customStyle="1" w:styleId="Textoindependiente3Car">
    <w:name w:val="Texto independiente 3 Car"/>
    <w:link w:val="Textoindependiente3"/>
    <w:uiPriority w:val="99"/>
    <w:semiHidden/>
    <w:locked/>
    <w:rsid w:val="000376DD"/>
    <w:rPr>
      <w:rFonts w:ascii="Times New Roman" w:hAnsi="Times New Roman"/>
      <w:sz w:val="16"/>
      <w:lang w:val="es-ES_tradnl" w:eastAsia="es-ES"/>
    </w:rPr>
  </w:style>
  <w:style w:type="paragraph" w:customStyle="1" w:styleId="Pa22">
    <w:name w:val="Pa22"/>
    <w:basedOn w:val="Normal"/>
    <w:next w:val="Normal"/>
    <w:uiPriority w:val="99"/>
    <w:rsid w:val="006149F4"/>
    <w:pPr>
      <w:autoSpaceDE w:val="0"/>
      <w:autoSpaceDN w:val="0"/>
      <w:adjustRightInd w:val="0"/>
      <w:spacing w:line="201" w:lineRule="atLeast"/>
    </w:pPr>
    <w:rPr>
      <w:rFonts w:ascii="Myriad Pro" w:hAnsi="Myriad Pro"/>
      <w:sz w:val="24"/>
      <w:szCs w:val="24"/>
      <w:lang w:val="es-CL" w:eastAsia="en-US"/>
    </w:rPr>
  </w:style>
  <w:style w:type="character" w:customStyle="1" w:styleId="A14">
    <w:name w:val="A14"/>
    <w:uiPriority w:val="99"/>
    <w:rsid w:val="006149F4"/>
    <w:rPr>
      <w:color w:val="000000"/>
      <w:sz w:val="11"/>
    </w:rPr>
  </w:style>
  <w:style w:type="character" w:customStyle="1" w:styleId="A7">
    <w:name w:val="A7"/>
    <w:uiPriority w:val="99"/>
    <w:rsid w:val="006149F4"/>
    <w:rPr>
      <w:color w:val="000000"/>
      <w:sz w:val="18"/>
    </w:rPr>
  </w:style>
  <w:style w:type="character" w:customStyle="1" w:styleId="A12">
    <w:name w:val="A12"/>
    <w:uiPriority w:val="99"/>
    <w:rsid w:val="006149F4"/>
    <w:rPr>
      <w:color w:val="000000"/>
      <w:sz w:val="20"/>
    </w:rPr>
  </w:style>
  <w:style w:type="paragraph" w:styleId="Textosinformato">
    <w:name w:val="Plain Text"/>
    <w:basedOn w:val="Normal"/>
    <w:link w:val="TextosinformatoCar"/>
    <w:uiPriority w:val="99"/>
    <w:rsid w:val="006149F4"/>
    <w:pPr>
      <w:jc w:val="both"/>
    </w:pPr>
    <w:rPr>
      <w:rFonts w:ascii="Consolas" w:hAnsi="Consolas"/>
      <w:color w:val="000000"/>
      <w:sz w:val="21"/>
      <w:szCs w:val="21"/>
      <w:lang w:val="es-CL" w:eastAsia="en-US"/>
    </w:rPr>
  </w:style>
  <w:style w:type="character" w:customStyle="1" w:styleId="TextosinformatoCar">
    <w:name w:val="Texto sin formato Car"/>
    <w:link w:val="Textosinformato"/>
    <w:uiPriority w:val="99"/>
    <w:locked/>
    <w:rsid w:val="006149F4"/>
    <w:rPr>
      <w:rFonts w:ascii="Consolas" w:hAnsi="Consolas"/>
      <w:color w:val="000000"/>
      <w:sz w:val="21"/>
      <w:lang w:eastAsia="en-US"/>
    </w:rPr>
  </w:style>
  <w:style w:type="paragraph" w:customStyle="1" w:styleId="Titulo2">
    <w:name w:val="Titulo 2"/>
    <w:basedOn w:val="Sangradetextonormal"/>
    <w:next w:val="Ttulo2"/>
    <w:uiPriority w:val="99"/>
    <w:rsid w:val="008471E2"/>
    <w:pPr>
      <w:numPr>
        <w:numId w:val="32"/>
      </w:numPr>
      <w:tabs>
        <w:tab w:val="clear" w:pos="3402"/>
        <w:tab w:val="clear" w:pos="4751"/>
      </w:tabs>
      <w:spacing w:before="240" w:after="120" w:line="276" w:lineRule="auto"/>
      <w:ind w:left="283" w:firstLine="0"/>
    </w:pPr>
    <w:rPr>
      <w:rFonts w:ascii="Courier New" w:hAnsi="Courier New" w:cs="Courier New"/>
      <w:b/>
      <w:spacing w:val="-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6650">
      <w:marLeft w:val="0"/>
      <w:marRight w:val="0"/>
      <w:marTop w:val="0"/>
      <w:marBottom w:val="0"/>
      <w:divBdr>
        <w:top w:val="none" w:sz="0" w:space="0" w:color="auto"/>
        <w:left w:val="none" w:sz="0" w:space="0" w:color="auto"/>
        <w:bottom w:val="none" w:sz="0" w:space="0" w:color="auto"/>
        <w:right w:val="none" w:sz="0" w:space="0" w:color="auto"/>
      </w:divBdr>
    </w:div>
    <w:div w:id="58286651">
      <w:marLeft w:val="0"/>
      <w:marRight w:val="0"/>
      <w:marTop w:val="0"/>
      <w:marBottom w:val="0"/>
      <w:divBdr>
        <w:top w:val="none" w:sz="0" w:space="0" w:color="auto"/>
        <w:left w:val="none" w:sz="0" w:space="0" w:color="auto"/>
        <w:bottom w:val="none" w:sz="0" w:space="0" w:color="auto"/>
        <w:right w:val="none" w:sz="0" w:space="0" w:color="auto"/>
      </w:divBdr>
    </w:div>
    <w:div w:id="58286652">
      <w:marLeft w:val="0"/>
      <w:marRight w:val="0"/>
      <w:marTop w:val="0"/>
      <w:marBottom w:val="0"/>
      <w:divBdr>
        <w:top w:val="none" w:sz="0" w:space="0" w:color="auto"/>
        <w:left w:val="none" w:sz="0" w:space="0" w:color="auto"/>
        <w:bottom w:val="none" w:sz="0" w:space="0" w:color="auto"/>
        <w:right w:val="none" w:sz="0" w:space="0" w:color="auto"/>
      </w:divBdr>
    </w:div>
    <w:div w:id="58286653">
      <w:marLeft w:val="0"/>
      <w:marRight w:val="0"/>
      <w:marTop w:val="0"/>
      <w:marBottom w:val="0"/>
      <w:divBdr>
        <w:top w:val="none" w:sz="0" w:space="0" w:color="auto"/>
        <w:left w:val="none" w:sz="0" w:space="0" w:color="auto"/>
        <w:bottom w:val="none" w:sz="0" w:space="0" w:color="auto"/>
        <w:right w:val="none" w:sz="0" w:space="0" w:color="auto"/>
      </w:divBdr>
    </w:div>
    <w:div w:id="58286676">
      <w:marLeft w:val="0"/>
      <w:marRight w:val="0"/>
      <w:marTop w:val="0"/>
      <w:marBottom w:val="0"/>
      <w:divBdr>
        <w:top w:val="none" w:sz="0" w:space="0" w:color="auto"/>
        <w:left w:val="none" w:sz="0" w:space="0" w:color="auto"/>
        <w:bottom w:val="none" w:sz="0" w:space="0" w:color="auto"/>
        <w:right w:val="none" w:sz="0" w:space="0" w:color="auto"/>
      </w:divBdr>
      <w:divsChild>
        <w:div w:id="58286705">
          <w:marLeft w:val="0"/>
          <w:marRight w:val="0"/>
          <w:marTop w:val="0"/>
          <w:marBottom w:val="0"/>
          <w:divBdr>
            <w:top w:val="none" w:sz="0" w:space="0" w:color="auto"/>
            <w:left w:val="none" w:sz="0" w:space="0" w:color="auto"/>
            <w:bottom w:val="none" w:sz="0" w:space="0" w:color="auto"/>
            <w:right w:val="none" w:sz="0" w:space="0" w:color="auto"/>
          </w:divBdr>
          <w:divsChild>
            <w:div w:id="58286660">
              <w:marLeft w:val="0"/>
              <w:marRight w:val="0"/>
              <w:marTop w:val="0"/>
              <w:marBottom w:val="0"/>
              <w:divBdr>
                <w:top w:val="none" w:sz="0" w:space="0" w:color="auto"/>
                <w:left w:val="none" w:sz="0" w:space="0" w:color="auto"/>
                <w:bottom w:val="none" w:sz="0" w:space="0" w:color="auto"/>
                <w:right w:val="none" w:sz="0" w:space="0" w:color="auto"/>
              </w:divBdr>
              <w:divsChild>
                <w:div w:id="58286655">
                  <w:marLeft w:val="0"/>
                  <w:marRight w:val="0"/>
                  <w:marTop w:val="0"/>
                  <w:marBottom w:val="0"/>
                  <w:divBdr>
                    <w:top w:val="none" w:sz="0" w:space="0" w:color="auto"/>
                    <w:left w:val="none" w:sz="0" w:space="0" w:color="auto"/>
                    <w:bottom w:val="none" w:sz="0" w:space="0" w:color="auto"/>
                    <w:right w:val="none" w:sz="0" w:space="0" w:color="auto"/>
                  </w:divBdr>
                  <w:divsChild>
                    <w:div w:id="582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6701">
      <w:marLeft w:val="0"/>
      <w:marRight w:val="0"/>
      <w:marTop w:val="0"/>
      <w:marBottom w:val="0"/>
      <w:divBdr>
        <w:top w:val="none" w:sz="0" w:space="0" w:color="auto"/>
        <w:left w:val="none" w:sz="0" w:space="0" w:color="auto"/>
        <w:bottom w:val="none" w:sz="0" w:space="0" w:color="auto"/>
        <w:right w:val="none" w:sz="0" w:space="0" w:color="auto"/>
      </w:divBdr>
      <w:divsChild>
        <w:div w:id="58286756">
          <w:marLeft w:val="0"/>
          <w:marRight w:val="0"/>
          <w:marTop w:val="0"/>
          <w:marBottom w:val="0"/>
          <w:divBdr>
            <w:top w:val="none" w:sz="0" w:space="0" w:color="auto"/>
            <w:left w:val="none" w:sz="0" w:space="0" w:color="auto"/>
            <w:bottom w:val="none" w:sz="0" w:space="0" w:color="auto"/>
            <w:right w:val="none" w:sz="0" w:space="0" w:color="auto"/>
          </w:divBdr>
          <w:divsChild>
            <w:div w:id="58286757">
              <w:marLeft w:val="0"/>
              <w:marRight w:val="0"/>
              <w:marTop w:val="0"/>
              <w:marBottom w:val="0"/>
              <w:divBdr>
                <w:top w:val="none" w:sz="0" w:space="0" w:color="auto"/>
                <w:left w:val="none" w:sz="0" w:space="0" w:color="auto"/>
                <w:bottom w:val="none" w:sz="0" w:space="0" w:color="auto"/>
                <w:right w:val="none" w:sz="0" w:space="0" w:color="auto"/>
              </w:divBdr>
              <w:divsChild>
                <w:div w:id="58286743">
                  <w:marLeft w:val="0"/>
                  <w:marRight w:val="0"/>
                  <w:marTop w:val="0"/>
                  <w:marBottom w:val="0"/>
                  <w:divBdr>
                    <w:top w:val="none" w:sz="0" w:space="0" w:color="auto"/>
                    <w:left w:val="none" w:sz="0" w:space="0" w:color="auto"/>
                    <w:bottom w:val="none" w:sz="0" w:space="0" w:color="auto"/>
                    <w:right w:val="none" w:sz="0" w:space="0" w:color="auto"/>
                  </w:divBdr>
                  <w:divsChild>
                    <w:div w:id="582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6703">
      <w:marLeft w:val="0"/>
      <w:marRight w:val="0"/>
      <w:marTop w:val="0"/>
      <w:marBottom w:val="0"/>
      <w:divBdr>
        <w:top w:val="none" w:sz="0" w:space="0" w:color="auto"/>
        <w:left w:val="none" w:sz="0" w:space="0" w:color="auto"/>
        <w:bottom w:val="none" w:sz="0" w:space="0" w:color="auto"/>
        <w:right w:val="none" w:sz="0" w:space="0" w:color="auto"/>
      </w:divBdr>
      <w:divsChild>
        <w:div w:id="58286654">
          <w:marLeft w:val="547"/>
          <w:marRight w:val="0"/>
          <w:marTop w:val="77"/>
          <w:marBottom w:val="0"/>
          <w:divBdr>
            <w:top w:val="none" w:sz="0" w:space="0" w:color="auto"/>
            <w:left w:val="none" w:sz="0" w:space="0" w:color="auto"/>
            <w:bottom w:val="none" w:sz="0" w:space="0" w:color="auto"/>
            <w:right w:val="none" w:sz="0" w:space="0" w:color="auto"/>
          </w:divBdr>
        </w:div>
        <w:div w:id="58286657">
          <w:marLeft w:val="547"/>
          <w:marRight w:val="0"/>
          <w:marTop w:val="96"/>
          <w:marBottom w:val="0"/>
          <w:divBdr>
            <w:top w:val="none" w:sz="0" w:space="0" w:color="auto"/>
            <w:left w:val="none" w:sz="0" w:space="0" w:color="auto"/>
            <w:bottom w:val="none" w:sz="0" w:space="0" w:color="auto"/>
            <w:right w:val="none" w:sz="0" w:space="0" w:color="auto"/>
          </w:divBdr>
        </w:div>
        <w:div w:id="58286658">
          <w:marLeft w:val="1166"/>
          <w:marRight w:val="0"/>
          <w:marTop w:val="86"/>
          <w:marBottom w:val="0"/>
          <w:divBdr>
            <w:top w:val="none" w:sz="0" w:space="0" w:color="auto"/>
            <w:left w:val="none" w:sz="0" w:space="0" w:color="auto"/>
            <w:bottom w:val="none" w:sz="0" w:space="0" w:color="auto"/>
            <w:right w:val="none" w:sz="0" w:space="0" w:color="auto"/>
          </w:divBdr>
        </w:div>
        <w:div w:id="58286661">
          <w:marLeft w:val="547"/>
          <w:marRight w:val="0"/>
          <w:marTop w:val="96"/>
          <w:marBottom w:val="0"/>
          <w:divBdr>
            <w:top w:val="none" w:sz="0" w:space="0" w:color="auto"/>
            <w:left w:val="none" w:sz="0" w:space="0" w:color="auto"/>
            <w:bottom w:val="none" w:sz="0" w:space="0" w:color="auto"/>
            <w:right w:val="none" w:sz="0" w:space="0" w:color="auto"/>
          </w:divBdr>
        </w:div>
        <w:div w:id="58286663">
          <w:marLeft w:val="547"/>
          <w:marRight w:val="0"/>
          <w:marTop w:val="77"/>
          <w:marBottom w:val="0"/>
          <w:divBdr>
            <w:top w:val="none" w:sz="0" w:space="0" w:color="auto"/>
            <w:left w:val="none" w:sz="0" w:space="0" w:color="auto"/>
            <w:bottom w:val="none" w:sz="0" w:space="0" w:color="auto"/>
            <w:right w:val="none" w:sz="0" w:space="0" w:color="auto"/>
          </w:divBdr>
        </w:div>
        <w:div w:id="58286664">
          <w:marLeft w:val="1166"/>
          <w:marRight w:val="0"/>
          <w:marTop w:val="86"/>
          <w:marBottom w:val="0"/>
          <w:divBdr>
            <w:top w:val="none" w:sz="0" w:space="0" w:color="auto"/>
            <w:left w:val="none" w:sz="0" w:space="0" w:color="auto"/>
            <w:bottom w:val="none" w:sz="0" w:space="0" w:color="auto"/>
            <w:right w:val="none" w:sz="0" w:space="0" w:color="auto"/>
          </w:divBdr>
        </w:div>
        <w:div w:id="58286665">
          <w:marLeft w:val="547"/>
          <w:marRight w:val="0"/>
          <w:marTop w:val="77"/>
          <w:marBottom w:val="0"/>
          <w:divBdr>
            <w:top w:val="none" w:sz="0" w:space="0" w:color="auto"/>
            <w:left w:val="none" w:sz="0" w:space="0" w:color="auto"/>
            <w:bottom w:val="none" w:sz="0" w:space="0" w:color="auto"/>
            <w:right w:val="none" w:sz="0" w:space="0" w:color="auto"/>
          </w:divBdr>
        </w:div>
        <w:div w:id="58286666">
          <w:marLeft w:val="547"/>
          <w:marRight w:val="0"/>
          <w:marTop w:val="134"/>
          <w:marBottom w:val="0"/>
          <w:divBdr>
            <w:top w:val="none" w:sz="0" w:space="0" w:color="auto"/>
            <w:left w:val="none" w:sz="0" w:space="0" w:color="auto"/>
            <w:bottom w:val="none" w:sz="0" w:space="0" w:color="auto"/>
            <w:right w:val="none" w:sz="0" w:space="0" w:color="auto"/>
          </w:divBdr>
        </w:div>
        <w:div w:id="58286668">
          <w:marLeft w:val="547"/>
          <w:marRight w:val="0"/>
          <w:marTop w:val="77"/>
          <w:marBottom w:val="0"/>
          <w:divBdr>
            <w:top w:val="none" w:sz="0" w:space="0" w:color="auto"/>
            <w:left w:val="none" w:sz="0" w:space="0" w:color="auto"/>
            <w:bottom w:val="none" w:sz="0" w:space="0" w:color="auto"/>
            <w:right w:val="none" w:sz="0" w:space="0" w:color="auto"/>
          </w:divBdr>
        </w:div>
        <w:div w:id="58286669">
          <w:marLeft w:val="547"/>
          <w:marRight w:val="0"/>
          <w:marTop w:val="86"/>
          <w:marBottom w:val="0"/>
          <w:divBdr>
            <w:top w:val="none" w:sz="0" w:space="0" w:color="auto"/>
            <w:left w:val="none" w:sz="0" w:space="0" w:color="auto"/>
            <w:bottom w:val="none" w:sz="0" w:space="0" w:color="auto"/>
            <w:right w:val="none" w:sz="0" w:space="0" w:color="auto"/>
          </w:divBdr>
        </w:div>
        <w:div w:id="58286671">
          <w:marLeft w:val="547"/>
          <w:marRight w:val="0"/>
          <w:marTop w:val="96"/>
          <w:marBottom w:val="0"/>
          <w:divBdr>
            <w:top w:val="none" w:sz="0" w:space="0" w:color="auto"/>
            <w:left w:val="none" w:sz="0" w:space="0" w:color="auto"/>
            <w:bottom w:val="none" w:sz="0" w:space="0" w:color="auto"/>
            <w:right w:val="none" w:sz="0" w:space="0" w:color="auto"/>
          </w:divBdr>
        </w:div>
        <w:div w:id="58286672">
          <w:marLeft w:val="547"/>
          <w:marRight w:val="0"/>
          <w:marTop w:val="77"/>
          <w:marBottom w:val="0"/>
          <w:divBdr>
            <w:top w:val="none" w:sz="0" w:space="0" w:color="auto"/>
            <w:left w:val="none" w:sz="0" w:space="0" w:color="auto"/>
            <w:bottom w:val="none" w:sz="0" w:space="0" w:color="auto"/>
            <w:right w:val="none" w:sz="0" w:space="0" w:color="auto"/>
          </w:divBdr>
        </w:div>
        <w:div w:id="58286673">
          <w:marLeft w:val="547"/>
          <w:marRight w:val="0"/>
          <w:marTop w:val="77"/>
          <w:marBottom w:val="0"/>
          <w:divBdr>
            <w:top w:val="none" w:sz="0" w:space="0" w:color="auto"/>
            <w:left w:val="none" w:sz="0" w:space="0" w:color="auto"/>
            <w:bottom w:val="none" w:sz="0" w:space="0" w:color="auto"/>
            <w:right w:val="none" w:sz="0" w:space="0" w:color="auto"/>
          </w:divBdr>
        </w:div>
        <w:div w:id="58286674">
          <w:marLeft w:val="547"/>
          <w:marRight w:val="0"/>
          <w:marTop w:val="96"/>
          <w:marBottom w:val="0"/>
          <w:divBdr>
            <w:top w:val="none" w:sz="0" w:space="0" w:color="auto"/>
            <w:left w:val="none" w:sz="0" w:space="0" w:color="auto"/>
            <w:bottom w:val="none" w:sz="0" w:space="0" w:color="auto"/>
            <w:right w:val="none" w:sz="0" w:space="0" w:color="auto"/>
          </w:divBdr>
        </w:div>
        <w:div w:id="58286675">
          <w:marLeft w:val="547"/>
          <w:marRight w:val="0"/>
          <w:marTop w:val="86"/>
          <w:marBottom w:val="0"/>
          <w:divBdr>
            <w:top w:val="none" w:sz="0" w:space="0" w:color="auto"/>
            <w:left w:val="none" w:sz="0" w:space="0" w:color="auto"/>
            <w:bottom w:val="none" w:sz="0" w:space="0" w:color="auto"/>
            <w:right w:val="none" w:sz="0" w:space="0" w:color="auto"/>
          </w:divBdr>
        </w:div>
        <w:div w:id="58286678">
          <w:marLeft w:val="547"/>
          <w:marRight w:val="0"/>
          <w:marTop w:val="96"/>
          <w:marBottom w:val="0"/>
          <w:divBdr>
            <w:top w:val="none" w:sz="0" w:space="0" w:color="auto"/>
            <w:left w:val="none" w:sz="0" w:space="0" w:color="auto"/>
            <w:bottom w:val="none" w:sz="0" w:space="0" w:color="auto"/>
            <w:right w:val="none" w:sz="0" w:space="0" w:color="auto"/>
          </w:divBdr>
        </w:div>
        <w:div w:id="58286679">
          <w:marLeft w:val="1166"/>
          <w:marRight w:val="0"/>
          <w:marTop w:val="96"/>
          <w:marBottom w:val="0"/>
          <w:divBdr>
            <w:top w:val="none" w:sz="0" w:space="0" w:color="auto"/>
            <w:left w:val="none" w:sz="0" w:space="0" w:color="auto"/>
            <w:bottom w:val="none" w:sz="0" w:space="0" w:color="auto"/>
            <w:right w:val="none" w:sz="0" w:space="0" w:color="auto"/>
          </w:divBdr>
        </w:div>
        <w:div w:id="58286682">
          <w:marLeft w:val="547"/>
          <w:marRight w:val="0"/>
          <w:marTop w:val="86"/>
          <w:marBottom w:val="0"/>
          <w:divBdr>
            <w:top w:val="none" w:sz="0" w:space="0" w:color="auto"/>
            <w:left w:val="none" w:sz="0" w:space="0" w:color="auto"/>
            <w:bottom w:val="none" w:sz="0" w:space="0" w:color="auto"/>
            <w:right w:val="none" w:sz="0" w:space="0" w:color="auto"/>
          </w:divBdr>
        </w:div>
        <w:div w:id="58286683">
          <w:marLeft w:val="1166"/>
          <w:marRight w:val="0"/>
          <w:marTop w:val="96"/>
          <w:marBottom w:val="0"/>
          <w:divBdr>
            <w:top w:val="none" w:sz="0" w:space="0" w:color="auto"/>
            <w:left w:val="none" w:sz="0" w:space="0" w:color="auto"/>
            <w:bottom w:val="none" w:sz="0" w:space="0" w:color="auto"/>
            <w:right w:val="none" w:sz="0" w:space="0" w:color="auto"/>
          </w:divBdr>
        </w:div>
        <w:div w:id="58286685">
          <w:marLeft w:val="1166"/>
          <w:marRight w:val="0"/>
          <w:marTop w:val="86"/>
          <w:marBottom w:val="0"/>
          <w:divBdr>
            <w:top w:val="none" w:sz="0" w:space="0" w:color="auto"/>
            <w:left w:val="none" w:sz="0" w:space="0" w:color="auto"/>
            <w:bottom w:val="none" w:sz="0" w:space="0" w:color="auto"/>
            <w:right w:val="none" w:sz="0" w:space="0" w:color="auto"/>
          </w:divBdr>
        </w:div>
        <w:div w:id="58286686">
          <w:marLeft w:val="1166"/>
          <w:marRight w:val="0"/>
          <w:marTop w:val="86"/>
          <w:marBottom w:val="0"/>
          <w:divBdr>
            <w:top w:val="none" w:sz="0" w:space="0" w:color="auto"/>
            <w:left w:val="none" w:sz="0" w:space="0" w:color="auto"/>
            <w:bottom w:val="none" w:sz="0" w:space="0" w:color="auto"/>
            <w:right w:val="none" w:sz="0" w:space="0" w:color="auto"/>
          </w:divBdr>
        </w:div>
        <w:div w:id="58286687">
          <w:marLeft w:val="547"/>
          <w:marRight w:val="0"/>
          <w:marTop w:val="86"/>
          <w:marBottom w:val="0"/>
          <w:divBdr>
            <w:top w:val="none" w:sz="0" w:space="0" w:color="auto"/>
            <w:left w:val="none" w:sz="0" w:space="0" w:color="auto"/>
            <w:bottom w:val="none" w:sz="0" w:space="0" w:color="auto"/>
            <w:right w:val="none" w:sz="0" w:space="0" w:color="auto"/>
          </w:divBdr>
        </w:div>
        <w:div w:id="58286688">
          <w:marLeft w:val="547"/>
          <w:marRight w:val="0"/>
          <w:marTop w:val="77"/>
          <w:marBottom w:val="0"/>
          <w:divBdr>
            <w:top w:val="none" w:sz="0" w:space="0" w:color="auto"/>
            <w:left w:val="none" w:sz="0" w:space="0" w:color="auto"/>
            <w:bottom w:val="none" w:sz="0" w:space="0" w:color="auto"/>
            <w:right w:val="none" w:sz="0" w:space="0" w:color="auto"/>
          </w:divBdr>
        </w:div>
        <w:div w:id="58286689">
          <w:marLeft w:val="547"/>
          <w:marRight w:val="0"/>
          <w:marTop w:val="77"/>
          <w:marBottom w:val="0"/>
          <w:divBdr>
            <w:top w:val="none" w:sz="0" w:space="0" w:color="auto"/>
            <w:left w:val="none" w:sz="0" w:space="0" w:color="auto"/>
            <w:bottom w:val="none" w:sz="0" w:space="0" w:color="auto"/>
            <w:right w:val="none" w:sz="0" w:space="0" w:color="auto"/>
          </w:divBdr>
        </w:div>
        <w:div w:id="58286690">
          <w:marLeft w:val="1166"/>
          <w:marRight w:val="0"/>
          <w:marTop w:val="86"/>
          <w:marBottom w:val="0"/>
          <w:divBdr>
            <w:top w:val="none" w:sz="0" w:space="0" w:color="auto"/>
            <w:left w:val="none" w:sz="0" w:space="0" w:color="auto"/>
            <w:bottom w:val="none" w:sz="0" w:space="0" w:color="auto"/>
            <w:right w:val="none" w:sz="0" w:space="0" w:color="auto"/>
          </w:divBdr>
        </w:div>
        <w:div w:id="58286691">
          <w:marLeft w:val="547"/>
          <w:marRight w:val="0"/>
          <w:marTop w:val="115"/>
          <w:marBottom w:val="0"/>
          <w:divBdr>
            <w:top w:val="none" w:sz="0" w:space="0" w:color="auto"/>
            <w:left w:val="none" w:sz="0" w:space="0" w:color="auto"/>
            <w:bottom w:val="none" w:sz="0" w:space="0" w:color="auto"/>
            <w:right w:val="none" w:sz="0" w:space="0" w:color="auto"/>
          </w:divBdr>
        </w:div>
        <w:div w:id="58286692">
          <w:marLeft w:val="547"/>
          <w:marRight w:val="0"/>
          <w:marTop w:val="86"/>
          <w:marBottom w:val="0"/>
          <w:divBdr>
            <w:top w:val="none" w:sz="0" w:space="0" w:color="auto"/>
            <w:left w:val="none" w:sz="0" w:space="0" w:color="auto"/>
            <w:bottom w:val="none" w:sz="0" w:space="0" w:color="auto"/>
            <w:right w:val="none" w:sz="0" w:space="0" w:color="auto"/>
          </w:divBdr>
        </w:div>
        <w:div w:id="58286694">
          <w:marLeft w:val="547"/>
          <w:marRight w:val="0"/>
          <w:marTop w:val="96"/>
          <w:marBottom w:val="0"/>
          <w:divBdr>
            <w:top w:val="none" w:sz="0" w:space="0" w:color="auto"/>
            <w:left w:val="none" w:sz="0" w:space="0" w:color="auto"/>
            <w:bottom w:val="none" w:sz="0" w:space="0" w:color="auto"/>
            <w:right w:val="none" w:sz="0" w:space="0" w:color="auto"/>
          </w:divBdr>
        </w:div>
        <w:div w:id="58286696">
          <w:marLeft w:val="1166"/>
          <w:marRight w:val="0"/>
          <w:marTop w:val="86"/>
          <w:marBottom w:val="0"/>
          <w:divBdr>
            <w:top w:val="none" w:sz="0" w:space="0" w:color="auto"/>
            <w:left w:val="none" w:sz="0" w:space="0" w:color="auto"/>
            <w:bottom w:val="none" w:sz="0" w:space="0" w:color="auto"/>
            <w:right w:val="none" w:sz="0" w:space="0" w:color="auto"/>
          </w:divBdr>
        </w:div>
        <w:div w:id="58286697">
          <w:marLeft w:val="547"/>
          <w:marRight w:val="0"/>
          <w:marTop w:val="96"/>
          <w:marBottom w:val="0"/>
          <w:divBdr>
            <w:top w:val="none" w:sz="0" w:space="0" w:color="auto"/>
            <w:left w:val="none" w:sz="0" w:space="0" w:color="auto"/>
            <w:bottom w:val="none" w:sz="0" w:space="0" w:color="auto"/>
            <w:right w:val="none" w:sz="0" w:space="0" w:color="auto"/>
          </w:divBdr>
        </w:div>
        <w:div w:id="58286698">
          <w:marLeft w:val="547"/>
          <w:marRight w:val="0"/>
          <w:marTop w:val="77"/>
          <w:marBottom w:val="0"/>
          <w:divBdr>
            <w:top w:val="none" w:sz="0" w:space="0" w:color="auto"/>
            <w:left w:val="none" w:sz="0" w:space="0" w:color="auto"/>
            <w:bottom w:val="none" w:sz="0" w:space="0" w:color="auto"/>
            <w:right w:val="none" w:sz="0" w:space="0" w:color="auto"/>
          </w:divBdr>
        </w:div>
        <w:div w:id="58286699">
          <w:marLeft w:val="547"/>
          <w:marRight w:val="0"/>
          <w:marTop w:val="77"/>
          <w:marBottom w:val="0"/>
          <w:divBdr>
            <w:top w:val="none" w:sz="0" w:space="0" w:color="auto"/>
            <w:left w:val="none" w:sz="0" w:space="0" w:color="auto"/>
            <w:bottom w:val="none" w:sz="0" w:space="0" w:color="auto"/>
            <w:right w:val="none" w:sz="0" w:space="0" w:color="auto"/>
          </w:divBdr>
        </w:div>
        <w:div w:id="58286700">
          <w:marLeft w:val="547"/>
          <w:marRight w:val="0"/>
          <w:marTop w:val="192"/>
          <w:marBottom w:val="0"/>
          <w:divBdr>
            <w:top w:val="none" w:sz="0" w:space="0" w:color="auto"/>
            <w:left w:val="none" w:sz="0" w:space="0" w:color="auto"/>
            <w:bottom w:val="none" w:sz="0" w:space="0" w:color="auto"/>
            <w:right w:val="none" w:sz="0" w:space="0" w:color="auto"/>
          </w:divBdr>
        </w:div>
        <w:div w:id="58286704">
          <w:marLeft w:val="547"/>
          <w:marRight w:val="0"/>
          <w:marTop w:val="77"/>
          <w:marBottom w:val="0"/>
          <w:divBdr>
            <w:top w:val="none" w:sz="0" w:space="0" w:color="auto"/>
            <w:left w:val="none" w:sz="0" w:space="0" w:color="auto"/>
            <w:bottom w:val="none" w:sz="0" w:space="0" w:color="auto"/>
            <w:right w:val="none" w:sz="0" w:space="0" w:color="auto"/>
          </w:divBdr>
        </w:div>
        <w:div w:id="58286706">
          <w:marLeft w:val="1354"/>
          <w:marRight w:val="0"/>
          <w:marTop w:val="77"/>
          <w:marBottom w:val="0"/>
          <w:divBdr>
            <w:top w:val="none" w:sz="0" w:space="0" w:color="auto"/>
            <w:left w:val="none" w:sz="0" w:space="0" w:color="auto"/>
            <w:bottom w:val="none" w:sz="0" w:space="0" w:color="auto"/>
            <w:right w:val="none" w:sz="0" w:space="0" w:color="auto"/>
          </w:divBdr>
        </w:div>
        <w:div w:id="58286708">
          <w:marLeft w:val="547"/>
          <w:marRight w:val="0"/>
          <w:marTop w:val="134"/>
          <w:marBottom w:val="0"/>
          <w:divBdr>
            <w:top w:val="none" w:sz="0" w:space="0" w:color="auto"/>
            <w:left w:val="none" w:sz="0" w:space="0" w:color="auto"/>
            <w:bottom w:val="none" w:sz="0" w:space="0" w:color="auto"/>
            <w:right w:val="none" w:sz="0" w:space="0" w:color="auto"/>
          </w:divBdr>
        </w:div>
        <w:div w:id="58286709">
          <w:marLeft w:val="547"/>
          <w:marRight w:val="0"/>
          <w:marTop w:val="96"/>
          <w:marBottom w:val="0"/>
          <w:divBdr>
            <w:top w:val="none" w:sz="0" w:space="0" w:color="auto"/>
            <w:left w:val="none" w:sz="0" w:space="0" w:color="auto"/>
            <w:bottom w:val="none" w:sz="0" w:space="0" w:color="auto"/>
            <w:right w:val="none" w:sz="0" w:space="0" w:color="auto"/>
          </w:divBdr>
        </w:div>
        <w:div w:id="58286712">
          <w:marLeft w:val="1166"/>
          <w:marRight w:val="0"/>
          <w:marTop w:val="96"/>
          <w:marBottom w:val="0"/>
          <w:divBdr>
            <w:top w:val="none" w:sz="0" w:space="0" w:color="auto"/>
            <w:left w:val="none" w:sz="0" w:space="0" w:color="auto"/>
            <w:bottom w:val="none" w:sz="0" w:space="0" w:color="auto"/>
            <w:right w:val="none" w:sz="0" w:space="0" w:color="auto"/>
          </w:divBdr>
        </w:div>
        <w:div w:id="58286714">
          <w:marLeft w:val="547"/>
          <w:marRight w:val="0"/>
          <w:marTop w:val="77"/>
          <w:marBottom w:val="0"/>
          <w:divBdr>
            <w:top w:val="none" w:sz="0" w:space="0" w:color="auto"/>
            <w:left w:val="none" w:sz="0" w:space="0" w:color="auto"/>
            <w:bottom w:val="none" w:sz="0" w:space="0" w:color="auto"/>
            <w:right w:val="none" w:sz="0" w:space="0" w:color="auto"/>
          </w:divBdr>
        </w:div>
        <w:div w:id="58286718">
          <w:marLeft w:val="1166"/>
          <w:marRight w:val="0"/>
          <w:marTop w:val="86"/>
          <w:marBottom w:val="0"/>
          <w:divBdr>
            <w:top w:val="none" w:sz="0" w:space="0" w:color="auto"/>
            <w:left w:val="none" w:sz="0" w:space="0" w:color="auto"/>
            <w:bottom w:val="none" w:sz="0" w:space="0" w:color="auto"/>
            <w:right w:val="none" w:sz="0" w:space="0" w:color="auto"/>
          </w:divBdr>
        </w:div>
        <w:div w:id="58286719">
          <w:marLeft w:val="1354"/>
          <w:marRight w:val="0"/>
          <w:marTop w:val="86"/>
          <w:marBottom w:val="0"/>
          <w:divBdr>
            <w:top w:val="none" w:sz="0" w:space="0" w:color="auto"/>
            <w:left w:val="none" w:sz="0" w:space="0" w:color="auto"/>
            <w:bottom w:val="none" w:sz="0" w:space="0" w:color="auto"/>
            <w:right w:val="none" w:sz="0" w:space="0" w:color="auto"/>
          </w:divBdr>
        </w:div>
        <w:div w:id="58286722">
          <w:marLeft w:val="547"/>
          <w:marRight w:val="0"/>
          <w:marTop w:val="115"/>
          <w:marBottom w:val="0"/>
          <w:divBdr>
            <w:top w:val="none" w:sz="0" w:space="0" w:color="auto"/>
            <w:left w:val="none" w:sz="0" w:space="0" w:color="auto"/>
            <w:bottom w:val="none" w:sz="0" w:space="0" w:color="auto"/>
            <w:right w:val="none" w:sz="0" w:space="0" w:color="auto"/>
          </w:divBdr>
        </w:div>
        <w:div w:id="58286724">
          <w:marLeft w:val="547"/>
          <w:marRight w:val="0"/>
          <w:marTop w:val="134"/>
          <w:marBottom w:val="0"/>
          <w:divBdr>
            <w:top w:val="none" w:sz="0" w:space="0" w:color="auto"/>
            <w:left w:val="none" w:sz="0" w:space="0" w:color="auto"/>
            <w:bottom w:val="none" w:sz="0" w:space="0" w:color="auto"/>
            <w:right w:val="none" w:sz="0" w:space="0" w:color="auto"/>
          </w:divBdr>
        </w:div>
        <w:div w:id="58286725">
          <w:marLeft w:val="547"/>
          <w:marRight w:val="0"/>
          <w:marTop w:val="77"/>
          <w:marBottom w:val="0"/>
          <w:divBdr>
            <w:top w:val="none" w:sz="0" w:space="0" w:color="auto"/>
            <w:left w:val="none" w:sz="0" w:space="0" w:color="auto"/>
            <w:bottom w:val="none" w:sz="0" w:space="0" w:color="auto"/>
            <w:right w:val="none" w:sz="0" w:space="0" w:color="auto"/>
          </w:divBdr>
        </w:div>
        <w:div w:id="58286726">
          <w:marLeft w:val="547"/>
          <w:marRight w:val="0"/>
          <w:marTop w:val="96"/>
          <w:marBottom w:val="0"/>
          <w:divBdr>
            <w:top w:val="none" w:sz="0" w:space="0" w:color="auto"/>
            <w:left w:val="none" w:sz="0" w:space="0" w:color="auto"/>
            <w:bottom w:val="none" w:sz="0" w:space="0" w:color="auto"/>
            <w:right w:val="none" w:sz="0" w:space="0" w:color="auto"/>
          </w:divBdr>
        </w:div>
        <w:div w:id="58286728">
          <w:marLeft w:val="547"/>
          <w:marRight w:val="0"/>
          <w:marTop w:val="77"/>
          <w:marBottom w:val="0"/>
          <w:divBdr>
            <w:top w:val="none" w:sz="0" w:space="0" w:color="auto"/>
            <w:left w:val="none" w:sz="0" w:space="0" w:color="auto"/>
            <w:bottom w:val="none" w:sz="0" w:space="0" w:color="auto"/>
            <w:right w:val="none" w:sz="0" w:space="0" w:color="auto"/>
          </w:divBdr>
        </w:div>
        <w:div w:id="58286729">
          <w:marLeft w:val="547"/>
          <w:marRight w:val="0"/>
          <w:marTop w:val="86"/>
          <w:marBottom w:val="0"/>
          <w:divBdr>
            <w:top w:val="none" w:sz="0" w:space="0" w:color="auto"/>
            <w:left w:val="none" w:sz="0" w:space="0" w:color="auto"/>
            <w:bottom w:val="none" w:sz="0" w:space="0" w:color="auto"/>
            <w:right w:val="none" w:sz="0" w:space="0" w:color="auto"/>
          </w:divBdr>
        </w:div>
        <w:div w:id="58286730">
          <w:marLeft w:val="547"/>
          <w:marRight w:val="0"/>
          <w:marTop w:val="115"/>
          <w:marBottom w:val="0"/>
          <w:divBdr>
            <w:top w:val="none" w:sz="0" w:space="0" w:color="auto"/>
            <w:left w:val="none" w:sz="0" w:space="0" w:color="auto"/>
            <w:bottom w:val="none" w:sz="0" w:space="0" w:color="auto"/>
            <w:right w:val="none" w:sz="0" w:space="0" w:color="auto"/>
          </w:divBdr>
        </w:div>
        <w:div w:id="58286731">
          <w:marLeft w:val="547"/>
          <w:marRight w:val="0"/>
          <w:marTop w:val="77"/>
          <w:marBottom w:val="0"/>
          <w:divBdr>
            <w:top w:val="none" w:sz="0" w:space="0" w:color="auto"/>
            <w:left w:val="none" w:sz="0" w:space="0" w:color="auto"/>
            <w:bottom w:val="none" w:sz="0" w:space="0" w:color="auto"/>
            <w:right w:val="none" w:sz="0" w:space="0" w:color="auto"/>
          </w:divBdr>
        </w:div>
        <w:div w:id="58286733">
          <w:marLeft w:val="1166"/>
          <w:marRight w:val="0"/>
          <w:marTop w:val="96"/>
          <w:marBottom w:val="0"/>
          <w:divBdr>
            <w:top w:val="none" w:sz="0" w:space="0" w:color="auto"/>
            <w:left w:val="none" w:sz="0" w:space="0" w:color="auto"/>
            <w:bottom w:val="none" w:sz="0" w:space="0" w:color="auto"/>
            <w:right w:val="none" w:sz="0" w:space="0" w:color="auto"/>
          </w:divBdr>
        </w:div>
        <w:div w:id="58286734">
          <w:marLeft w:val="547"/>
          <w:marRight w:val="0"/>
          <w:marTop w:val="77"/>
          <w:marBottom w:val="0"/>
          <w:divBdr>
            <w:top w:val="none" w:sz="0" w:space="0" w:color="auto"/>
            <w:left w:val="none" w:sz="0" w:space="0" w:color="auto"/>
            <w:bottom w:val="none" w:sz="0" w:space="0" w:color="auto"/>
            <w:right w:val="none" w:sz="0" w:space="0" w:color="auto"/>
          </w:divBdr>
        </w:div>
        <w:div w:id="58286737">
          <w:marLeft w:val="547"/>
          <w:marRight w:val="0"/>
          <w:marTop w:val="115"/>
          <w:marBottom w:val="0"/>
          <w:divBdr>
            <w:top w:val="none" w:sz="0" w:space="0" w:color="auto"/>
            <w:left w:val="none" w:sz="0" w:space="0" w:color="auto"/>
            <w:bottom w:val="none" w:sz="0" w:space="0" w:color="auto"/>
            <w:right w:val="none" w:sz="0" w:space="0" w:color="auto"/>
          </w:divBdr>
        </w:div>
        <w:div w:id="58286738">
          <w:marLeft w:val="547"/>
          <w:marRight w:val="0"/>
          <w:marTop w:val="86"/>
          <w:marBottom w:val="0"/>
          <w:divBdr>
            <w:top w:val="none" w:sz="0" w:space="0" w:color="auto"/>
            <w:left w:val="none" w:sz="0" w:space="0" w:color="auto"/>
            <w:bottom w:val="none" w:sz="0" w:space="0" w:color="auto"/>
            <w:right w:val="none" w:sz="0" w:space="0" w:color="auto"/>
          </w:divBdr>
        </w:div>
        <w:div w:id="58286739">
          <w:marLeft w:val="547"/>
          <w:marRight w:val="0"/>
          <w:marTop w:val="115"/>
          <w:marBottom w:val="0"/>
          <w:divBdr>
            <w:top w:val="none" w:sz="0" w:space="0" w:color="auto"/>
            <w:left w:val="none" w:sz="0" w:space="0" w:color="auto"/>
            <w:bottom w:val="none" w:sz="0" w:space="0" w:color="auto"/>
            <w:right w:val="none" w:sz="0" w:space="0" w:color="auto"/>
          </w:divBdr>
        </w:div>
        <w:div w:id="58286740">
          <w:marLeft w:val="547"/>
          <w:marRight w:val="0"/>
          <w:marTop w:val="86"/>
          <w:marBottom w:val="0"/>
          <w:divBdr>
            <w:top w:val="none" w:sz="0" w:space="0" w:color="auto"/>
            <w:left w:val="none" w:sz="0" w:space="0" w:color="auto"/>
            <w:bottom w:val="none" w:sz="0" w:space="0" w:color="auto"/>
            <w:right w:val="none" w:sz="0" w:space="0" w:color="auto"/>
          </w:divBdr>
        </w:div>
        <w:div w:id="58286741">
          <w:marLeft w:val="547"/>
          <w:marRight w:val="0"/>
          <w:marTop w:val="77"/>
          <w:marBottom w:val="0"/>
          <w:divBdr>
            <w:top w:val="none" w:sz="0" w:space="0" w:color="auto"/>
            <w:left w:val="none" w:sz="0" w:space="0" w:color="auto"/>
            <w:bottom w:val="none" w:sz="0" w:space="0" w:color="auto"/>
            <w:right w:val="none" w:sz="0" w:space="0" w:color="auto"/>
          </w:divBdr>
        </w:div>
        <w:div w:id="58286744">
          <w:marLeft w:val="547"/>
          <w:marRight w:val="0"/>
          <w:marTop w:val="77"/>
          <w:marBottom w:val="0"/>
          <w:divBdr>
            <w:top w:val="none" w:sz="0" w:space="0" w:color="auto"/>
            <w:left w:val="none" w:sz="0" w:space="0" w:color="auto"/>
            <w:bottom w:val="none" w:sz="0" w:space="0" w:color="auto"/>
            <w:right w:val="none" w:sz="0" w:space="0" w:color="auto"/>
          </w:divBdr>
        </w:div>
        <w:div w:id="58286745">
          <w:marLeft w:val="547"/>
          <w:marRight w:val="0"/>
          <w:marTop w:val="86"/>
          <w:marBottom w:val="0"/>
          <w:divBdr>
            <w:top w:val="none" w:sz="0" w:space="0" w:color="auto"/>
            <w:left w:val="none" w:sz="0" w:space="0" w:color="auto"/>
            <w:bottom w:val="none" w:sz="0" w:space="0" w:color="auto"/>
            <w:right w:val="none" w:sz="0" w:space="0" w:color="auto"/>
          </w:divBdr>
        </w:div>
        <w:div w:id="58286746">
          <w:marLeft w:val="547"/>
          <w:marRight w:val="0"/>
          <w:marTop w:val="96"/>
          <w:marBottom w:val="0"/>
          <w:divBdr>
            <w:top w:val="none" w:sz="0" w:space="0" w:color="auto"/>
            <w:left w:val="none" w:sz="0" w:space="0" w:color="auto"/>
            <w:bottom w:val="none" w:sz="0" w:space="0" w:color="auto"/>
            <w:right w:val="none" w:sz="0" w:space="0" w:color="auto"/>
          </w:divBdr>
        </w:div>
        <w:div w:id="58286750">
          <w:marLeft w:val="547"/>
          <w:marRight w:val="0"/>
          <w:marTop w:val="96"/>
          <w:marBottom w:val="0"/>
          <w:divBdr>
            <w:top w:val="none" w:sz="0" w:space="0" w:color="auto"/>
            <w:left w:val="none" w:sz="0" w:space="0" w:color="auto"/>
            <w:bottom w:val="none" w:sz="0" w:space="0" w:color="auto"/>
            <w:right w:val="none" w:sz="0" w:space="0" w:color="auto"/>
          </w:divBdr>
        </w:div>
        <w:div w:id="58286751">
          <w:marLeft w:val="547"/>
          <w:marRight w:val="0"/>
          <w:marTop w:val="96"/>
          <w:marBottom w:val="0"/>
          <w:divBdr>
            <w:top w:val="none" w:sz="0" w:space="0" w:color="auto"/>
            <w:left w:val="none" w:sz="0" w:space="0" w:color="auto"/>
            <w:bottom w:val="none" w:sz="0" w:space="0" w:color="auto"/>
            <w:right w:val="none" w:sz="0" w:space="0" w:color="auto"/>
          </w:divBdr>
        </w:div>
        <w:div w:id="58286752">
          <w:marLeft w:val="547"/>
          <w:marRight w:val="0"/>
          <w:marTop w:val="86"/>
          <w:marBottom w:val="0"/>
          <w:divBdr>
            <w:top w:val="none" w:sz="0" w:space="0" w:color="auto"/>
            <w:left w:val="none" w:sz="0" w:space="0" w:color="auto"/>
            <w:bottom w:val="none" w:sz="0" w:space="0" w:color="auto"/>
            <w:right w:val="none" w:sz="0" w:space="0" w:color="auto"/>
          </w:divBdr>
        </w:div>
        <w:div w:id="58286754">
          <w:marLeft w:val="1166"/>
          <w:marRight w:val="0"/>
          <w:marTop w:val="96"/>
          <w:marBottom w:val="0"/>
          <w:divBdr>
            <w:top w:val="none" w:sz="0" w:space="0" w:color="auto"/>
            <w:left w:val="none" w:sz="0" w:space="0" w:color="auto"/>
            <w:bottom w:val="none" w:sz="0" w:space="0" w:color="auto"/>
            <w:right w:val="none" w:sz="0" w:space="0" w:color="auto"/>
          </w:divBdr>
        </w:div>
        <w:div w:id="58286755">
          <w:marLeft w:val="547"/>
          <w:marRight w:val="0"/>
          <w:marTop w:val="134"/>
          <w:marBottom w:val="0"/>
          <w:divBdr>
            <w:top w:val="none" w:sz="0" w:space="0" w:color="auto"/>
            <w:left w:val="none" w:sz="0" w:space="0" w:color="auto"/>
            <w:bottom w:val="none" w:sz="0" w:space="0" w:color="auto"/>
            <w:right w:val="none" w:sz="0" w:space="0" w:color="auto"/>
          </w:divBdr>
        </w:div>
        <w:div w:id="58286758">
          <w:marLeft w:val="547"/>
          <w:marRight w:val="0"/>
          <w:marTop w:val="86"/>
          <w:marBottom w:val="0"/>
          <w:divBdr>
            <w:top w:val="none" w:sz="0" w:space="0" w:color="auto"/>
            <w:left w:val="none" w:sz="0" w:space="0" w:color="auto"/>
            <w:bottom w:val="none" w:sz="0" w:space="0" w:color="auto"/>
            <w:right w:val="none" w:sz="0" w:space="0" w:color="auto"/>
          </w:divBdr>
        </w:div>
        <w:div w:id="58286760">
          <w:marLeft w:val="547"/>
          <w:marRight w:val="0"/>
          <w:marTop w:val="115"/>
          <w:marBottom w:val="0"/>
          <w:divBdr>
            <w:top w:val="none" w:sz="0" w:space="0" w:color="auto"/>
            <w:left w:val="none" w:sz="0" w:space="0" w:color="auto"/>
            <w:bottom w:val="none" w:sz="0" w:space="0" w:color="auto"/>
            <w:right w:val="none" w:sz="0" w:space="0" w:color="auto"/>
          </w:divBdr>
        </w:div>
        <w:div w:id="58286761">
          <w:marLeft w:val="547"/>
          <w:marRight w:val="0"/>
          <w:marTop w:val="96"/>
          <w:marBottom w:val="0"/>
          <w:divBdr>
            <w:top w:val="none" w:sz="0" w:space="0" w:color="auto"/>
            <w:left w:val="none" w:sz="0" w:space="0" w:color="auto"/>
            <w:bottom w:val="none" w:sz="0" w:space="0" w:color="auto"/>
            <w:right w:val="none" w:sz="0" w:space="0" w:color="auto"/>
          </w:divBdr>
        </w:div>
        <w:div w:id="58286762">
          <w:marLeft w:val="547"/>
          <w:marRight w:val="0"/>
          <w:marTop w:val="86"/>
          <w:marBottom w:val="0"/>
          <w:divBdr>
            <w:top w:val="none" w:sz="0" w:space="0" w:color="auto"/>
            <w:left w:val="none" w:sz="0" w:space="0" w:color="auto"/>
            <w:bottom w:val="none" w:sz="0" w:space="0" w:color="auto"/>
            <w:right w:val="none" w:sz="0" w:space="0" w:color="auto"/>
          </w:divBdr>
        </w:div>
        <w:div w:id="58286763">
          <w:marLeft w:val="1354"/>
          <w:marRight w:val="0"/>
          <w:marTop w:val="86"/>
          <w:marBottom w:val="0"/>
          <w:divBdr>
            <w:top w:val="none" w:sz="0" w:space="0" w:color="auto"/>
            <w:left w:val="none" w:sz="0" w:space="0" w:color="auto"/>
            <w:bottom w:val="none" w:sz="0" w:space="0" w:color="auto"/>
            <w:right w:val="none" w:sz="0" w:space="0" w:color="auto"/>
          </w:divBdr>
        </w:div>
        <w:div w:id="58286765">
          <w:marLeft w:val="547"/>
          <w:marRight w:val="0"/>
          <w:marTop w:val="77"/>
          <w:marBottom w:val="0"/>
          <w:divBdr>
            <w:top w:val="none" w:sz="0" w:space="0" w:color="auto"/>
            <w:left w:val="none" w:sz="0" w:space="0" w:color="auto"/>
            <w:bottom w:val="none" w:sz="0" w:space="0" w:color="auto"/>
            <w:right w:val="none" w:sz="0" w:space="0" w:color="auto"/>
          </w:divBdr>
        </w:div>
        <w:div w:id="58286767">
          <w:marLeft w:val="1354"/>
          <w:marRight w:val="0"/>
          <w:marTop w:val="77"/>
          <w:marBottom w:val="0"/>
          <w:divBdr>
            <w:top w:val="none" w:sz="0" w:space="0" w:color="auto"/>
            <w:left w:val="none" w:sz="0" w:space="0" w:color="auto"/>
            <w:bottom w:val="none" w:sz="0" w:space="0" w:color="auto"/>
            <w:right w:val="none" w:sz="0" w:space="0" w:color="auto"/>
          </w:divBdr>
        </w:div>
      </w:divsChild>
    </w:div>
    <w:div w:id="58286707">
      <w:marLeft w:val="0"/>
      <w:marRight w:val="0"/>
      <w:marTop w:val="0"/>
      <w:marBottom w:val="0"/>
      <w:divBdr>
        <w:top w:val="none" w:sz="0" w:space="0" w:color="auto"/>
        <w:left w:val="none" w:sz="0" w:space="0" w:color="auto"/>
        <w:bottom w:val="none" w:sz="0" w:space="0" w:color="auto"/>
        <w:right w:val="none" w:sz="0" w:space="0" w:color="auto"/>
      </w:divBdr>
      <w:divsChild>
        <w:div w:id="58286656">
          <w:marLeft w:val="0"/>
          <w:marRight w:val="0"/>
          <w:marTop w:val="0"/>
          <w:marBottom w:val="0"/>
          <w:divBdr>
            <w:top w:val="none" w:sz="0" w:space="0" w:color="auto"/>
            <w:left w:val="none" w:sz="0" w:space="0" w:color="auto"/>
            <w:bottom w:val="none" w:sz="0" w:space="0" w:color="auto"/>
            <w:right w:val="none" w:sz="0" w:space="0" w:color="auto"/>
          </w:divBdr>
        </w:div>
        <w:div w:id="58286662">
          <w:marLeft w:val="0"/>
          <w:marRight w:val="0"/>
          <w:marTop w:val="0"/>
          <w:marBottom w:val="0"/>
          <w:divBdr>
            <w:top w:val="none" w:sz="0" w:space="0" w:color="auto"/>
            <w:left w:val="none" w:sz="0" w:space="0" w:color="auto"/>
            <w:bottom w:val="none" w:sz="0" w:space="0" w:color="auto"/>
            <w:right w:val="none" w:sz="0" w:space="0" w:color="auto"/>
          </w:divBdr>
          <w:divsChild>
            <w:div w:id="58286753">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58286667">
          <w:marLeft w:val="0"/>
          <w:marRight w:val="0"/>
          <w:marTop w:val="0"/>
          <w:marBottom w:val="0"/>
          <w:divBdr>
            <w:top w:val="none" w:sz="0" w:space="0" w:color="auto"/>
            <w:left w:val="none" w:sz="0" w:space="0" w:color="auto"/>
            <w:bottom w:val="none" w:sz="0" w:space="0" w:color="auto"/>
            <w:right w:val="none" w:sz="0" w:space="0" w:color="auto"/>
          </w:divBdr>
          <w:divsChild>
            <w:div w:id="58286720">
              <w:marLeft w:val="0"/>
              <w:marRight w:val="0"/>
              <w:marTop w:val="0"/>
              <w:marBottom w:val="0"/>
              <w:divBdr>
                <w:top w:val="single" w:sz="6" w:space="0" w:color="FFFF00"/>
                <w:left w:val="single" w:sz="6" w:space="0" w:color="FFFF00"/>
                <w:bottom w:val="single" w:sz="6" w:space="0" w:color="FFFF00"/>
                <w:right w:val="single" w:sz="6" w:space="0" w:color="FFFF00"/>
              </w:divBdr>
            </w:div>
            <w:div w:id="58286721">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58286677">
          <w:marLeft w:val="0"/>
          <w:marRight w:val="0"/>
          <w:marTop w:val="0"/>
          <w:marBottom w:val="0"/>
          <w:divBdr>
            <w:top w:val="none" w:sz="0" w:space="0" w:color="auto"/>
            <w:left w:val="none" w:sz="0" w:space="0" w:color="auto"/>
            <w:bottom w:val="none" w:sz="0" w:space="0" w:color="auto"/>
            <w:right w:val="none" w:sz="0" w:space="0" w:color="auto"/>
          </w:divBdr>
          <w:divsChild>
            <w:div w:id="58286659">
              <w:marLeft w:val="0"/>
              <w:marRight w:val="0"/>
              <w:marTop w:val="0"/>
              <w:marBottom w:val="0"/>
              <w:divBdr>
                <w:top w:val="single" w:sz="6" w:space="0" w:color="FFFF00"/>
                <w:left w:val="single" w:sz="6" w:space="0" w:color="FFFF00"/>
                <w:bottom w:val="single" w:sz="6" w:space="0" w:color="FFFF00"/>
                <w:right w:val="single" w:sz="6" w:space="0" w:color="FFFF00"/>
              </w:divBdr>
            </w:div>
            <w:div w:id="58286702">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58286680">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58286681">
          <w:marLeft w:val="0"/>
          <w:marRight w:val="0"/>
          <w:marTop w:val="0"/>
          <w:marBottom w:val="0"/>
          <w:divBdr>
            <w:top w:val="none" w:sz="0" w:space="0" w:color="auto"/>
            <w:left w:val="none" w:sz="0" w:space="0" w:color="auto"/>
            <w:bottom w:val="none" w:sz="0" w:space="0" w:color="auto"/>
            <w:right w:val="none" w:sz="0" w:space="0" w:color="auto"/>
          </w:divBdr>
        </w:div>
        <w:div w:id="58286710">
          <w:marLeft w:val="0"/>
          <w:marRight w:val="0"/>
          <w:marTop w:val="0"/>
          <w:marBottom w:val="0"/>
          <w:divBdr>
            <w:top w:val="none" w:sz="0" w:space="0" w:color="auto"/>
            <w:left w:val="none" w:sz="0" w:space="0" w:color="auto"/>
            <w:bottom w:val="none" w:sz="0" w:space="0" w:color="auto"/>
            <w:right w:val="none" w:sz="0" w:space="0" w:color="auto"/>
          </w:divBdr>
        </w:div>
        <w:div w:id="58286715">
          <w:marLeft w:val="0"/>
          <w:marRight w:val="0"/>
          <w:marTop w:val="0"/>
          <w:marBottom w:val="0"/>
          <w:divBdr>
            <w:top w:val="none" w:sz="0" w:space="0" w:color="auto"/>
            <w:left w:val="none" w:sz="0" w:space="0" w:color="auto"/>
            <w:bottom w:val="none" w:sz="0" w:space="0" w:color="auto"/>
            <w:right w:val="none" w:sz="0" w:space="0" w:color="auto"/>
          </w:divBdr>
          <w:divsChild>
            <w:div w:id="58286735">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58286732">
          <w:marLeft w:val="0"/>
          <w:marRight w:val="0"/>
          <w:marTop w:val="0"/>
          <w:marBottom w:val="0"/>
          <w:divBdr>
            <w:top w:val="none" w:sz="0" w:space="0" w:color="auto"/>
            <w:left w:val="none" w:sz="0" w:space="0" w:color="auto"/>
            <w:bottom w:val="none" w:sz="0" w:space="0" w:color="auto"/>
            <w:right w:val="none" w:sz="0" w:space="0" w:color="auto"/>
          </w:divBdr>
        </w:div>
        <w:div w:id="58286742">
          <w:marLeft w:val="0"/>
          <w:marRight w:val="0"/>
          <w:marTop w:val="0"/>
          <w:marBottom w:val="0"/>
          <w:divBdr>
            <w:top w:val="none" w:sz="0" w:space="0" w:color="auto"/>
            <w:left w:val="none" w:sz="0" w:space="0" w:color="auto"/>
            <w:bottom w:val="none" w:sz="0" w:space="0" w:color="auto"/>
            <w:right w:val="none" w:sz="0" w:space="0" w:color="auto"/>
          </w:divBdr>
        </w:div>
        <w:div w:id="58286764">
          <w:marLeft w:val="0"/>
          <w:marRight w:val="0"/>
          <w:marTop w:val="0"/>
          <w:marBottom w:val="0"/>
          <w:divBdr>
            <w:top w:val="none" w:sz="0" w:space="0" w:color="auto"/>
            <w:left w:val="none" w:sz="0" w:space="0" w:color="auto"/>
            <w:bottom w:val="none" w:sz="0" w:space="0" w:color="auto"/>
            <w:right w:val="none" w:sz="0" w:space="0" w:color="auto"/>
          </w:divBdr>
        </w:div>
      </w:divsChild>
    </w:div>
    <w:div w:id="58286711">
      <w:marLeft w:val="0"/>
      <w:marRight w:val="0"/>
      <w:marTop w:val="0"/>
      <w:marBottom w:val="0"/>
      <w:divBdr>
        <w:top w:val="none" w:sz="0" w:space="0" w:color="auto"/>
        <w:left w:val="none" w:sz="0" w:space="0" w:color="auto"/>
        <w:bottom w:val="none" w:sz="0" w:space="0" w:color="auto"/>
        <w:right w:val="none" w:sz="0" w:space="0" w:color="auto"/>
      </w:divBdr>
      <w:divsChild>
        <w:div w:id="58286747">
          <w:marLeft w:val="0"/>
          <w:marRight w:val="0"/>
          <w:marTop w:val="0"/>
          <w:marBottom w:val="0"/>
          <w:divBdr>
            <w:top w:val="none" w:sz="0" w:space="0" w:color="auto"/>
            <w:left w:val="none" w:sz="0" w:space="0" w:color="auto"/>
            <w:bottom w:val="none" w:sz="0" w:space="0" w:color="auto"/>
            <w:right w:val="none" w:sz="0" w:space="0" w:color="auto"/>
          </w:divBdr>
          <w:divsChild>
            <w:div w:id="58286684">
              <w:marLeft w:val="0"/>
              <w:marRight w:val="0"/>
              <w:marTop w:val="0"/>
              <w:marBottom w:val="0"/>
              <w:divBdr>
                <w:top w:val="none" w:sz="0" w:space="0" w:color="auto"/>
                <w:left w:val="none" w:sz="0" w:space="0" w:color="auto"/>
                <w:bottom w:val="none" w:sz="0" w:space="0" w:color="auto"/>
                <w:right w:val="none" w:sz="0" w:space="0" w:color="auto"/>
              </w:divBdr>
              <w:divsChild>
                <w:div w:id="58286693">
                  <w:marLeft w:val="0"/>
                  <w:marRight w:val="0"/>
                  <w:marTop w:val="0"/>
                  <w:marBottom w:val="0"/>
                  <w:divBdr>
                    <w:top w:val="none" w:sz="0" w:space="0" w:color="auto"/>
                    <w:left w:val="none" w:sz="0" w:space="0" w:color="auto"/>
                    <w:bottom w:val="none" w:sz="0" w:space="0" w:color="auto"/>
                    <w:right w:val="none" w:sz="0" w:space="0" w:color="auto"/>
                  </w:divBdr>
                  <w:divsChild>
                    <w:div w:id="582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6713">
      <w:marLeft w:val="0"/>
      <w:marRight w:val="0"/>
      <w:marTop w:val="0"/>
      <w:marBottom w:val="0"/>
      <w:divBdr>
        <w:top w:val="none" w:sz="0" w:space="0" w:color="auto"/>
        <w:left w:val="none" w:sz="0" w:space="0" w:color="auto"/>
        <w:bottom w:val="none" w:sz="0" w:space="0" w:color="auto"/>
        <w:right w:val="none" w:sz="0" w:space="0" w:color="auto"/>
      </w:divBdr>
    </w:div>
    <w:div w:id="58286736">
      <w:marLeft w:val="0"/>
      <w:marRight w:val="0"/>
      <w:marTop w:val="0"/>
      <w:marBottom w:val="0"/>
      <w:divBdr>
        <w:top w:val="none" w:sz="0" w:space="0" w:color="auto"/>
        <w:left w:val="none" w:sz="0" w:space="0" w:color="auto"/>
        <w:bottom w:val="none" w:sz="0" w:space="0" w:color="auto"/>
        <w:right w:val="none" w:sz="0" w:space="0" w:color="auto"/>
      </w:divBdr>
    </w:div>
    <w:div w:id="58286748">
      <w:marLeft w:val="0"/>
      <w:marRight w:val="0"/>
      <w:marTop w:val="0"/>
      <w:marBottom w:val="0"/>
      <w:divBdr>
        <w:top w:val="none" w:sz="0" w:space="0" w:color="auto"/>
        <w:left w:val="none" w:sz="0" w:space="0" w:color="auto"/>
        <w:bottom w:val="none" w:sz="0" w:space="0" w:color="auto"/>
        <w:right w:val="none" w:sz="0" w:space="0" w:color="auto"/>
      </w:divBdr>
      <w:divsChild>
        <w:div w:id="58286727">
          <w:marLeft w:val="0"/>
          <w:marRight w:val="0"/>
          <w:marTop w:val="0"/>
          <w:marBottom w:val="0"/>
          <w:divBdr>
            <w:top w:val="none" w:sz="0" w:space="0" w:color="auto"/>
            <w:left w:val="none" w:sz="0" w:space="0" w:color="auto"/>
            <w:bottom w:val="none" w:sz="0" w:space="0" w:color="auto"/>
            <w:right w:val="none" w:sz="0" w:space="0" w:color="auto"/>
          </w:divBdr>
          <w:divsChild>
            <w:div w:id="58286766">
              <w:marLeft w:val="0"/>
              <w:marRight w:val="0"/>
              <w:marTop w:val="0"/>
              <w:marBottom w:val="0"/>
              <w:divBdr>
                <w:top w:val="none" w:sz="0" w:space="0" w:color="auto"/>
                <w:left w:val="none" w:sz="0" w:space="0" w:color="auto"/>
                <w:bottom w:val="none" w:sz="0" w:space="0" w:color="auto"/>
                <w:right w:val="none" w:sz="0" w:space="0" w:color="auto"/>
              </w:divBdr>
              <w:divsChild>
                <w:div w:id="58286723">
                  <w:marLeft w:val="0"/>
                  <w:marRight w:val="0"/>
                  <w:marTop w:val="0"/>
                  <w:marBottom w:val="0"/>
                  <w:divBdr>
                    <w:top w:val="none" w:sz="0" w:space="0" w:color="auto"/>
                    <w:left w:val="none" w:sz="0" w:space="0" w:color="auto"/>
                    <w:bottom w:val="none" w:sz="0" w:space="0" w:color="auto"/>
                    <w:right w:val="none" w:sz="0" w:space="0" w:color="auto"/>
                  </w:divBdr>
                  <w:divsChild>
                    <w:div w:id="582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6749">
      <w:marLeft w:val="0"/>
      <w:marRight w:val="0"/>
      <w:marTop w:val="0"/>
      <w:marBottom w:val="0"/>
      <w:divBdr>
        <w:top w:val="none" w:sz="0" w:space="0" w:color="auto"/>
        <w:left w:val="none" w:sz="0" w:space="0" w:color="auto"/>
        <w:bottom w:val="none" w:sz="0" w:space="0" w:color="auto"/>
        <w:right w:val="none" w:sz="0" w:space="0" w:color="auto"/>
      </w:divBdr>
    </w:div>
    <w:div w:id="58286768">
      <w:marLeft w:val="0"/>
      <w:marRight w:val="0"/>
      <w:marTop w:val="0"/>
      <w:marBottom w:val="0"/>
      <w:divBdr>
        <w:top w:val="none" w:sz="0" w:space="0" w:color="auto"/>
        <w:left w:val="none" w:sz="0" w:space="0" w:color="auto"/>
        <w:bottom w:val="none" w:sz="0" w:space="0" w:color="auto"/>
        <w:right w:val="none" w:sz="0" w:space="0" w:color="auto"/>
      </w:divBdr>
    </w:div>
    <w:div w:id="58286769">
      <w:marLeft w:val="0"/>
      <w:marRight w:val="0"/>
      <w:marTop w:val="0"/>
      <w:marBottom w:val="0"/>
      <w:divBdr>
        <w:top w:val="none" w:sz="0" w:space="0" w:color="auto"/>
        <w:left w:val="none" w:sz="0" w:space="0" w:color="auto"/>
        <w:bottom w:val="none" w:sz="0" w:space="0" w:color="auto"/>
        <w:right w:val="none" w:sz="0" w:space="0" w:color="auto"/>
      </w:divBdr>
    </w:div>
    <w:div w:id="582867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1D5AC36EDC52E4FBE4915F0538462B6" ma:contentTypeVersion="0" ma:contentTypeDescription="Crear nuevo documento." ma:contentTypeScope="" ma:versionID="ac1821429c09e35d9b46d7724c40a8d3">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92D6A5-C623-4B6F-BDB4-BCE767A87F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D7EFC0-CA5D-4874-87D2-929F329BD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E2AFA46-913C-4CE0-ABF0-BB2AA048F6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26214</Words>
  <Characters>144181</Characters>
  <Application>Microsoft Office Word</Application>
  <DocSecurity>0</DocSecurity>
  <Lines>1201</Lines>
  <Paragraphs>340</Paragraphs>
  <ScaleCrop>false</ScaleCrop>
  <HeadingPairs>
    <vt:vector size="2" baseType="variant">
      <vt:variant>
        <vt:lpstr>Título</vt:lpstr>
      </vt:variant>
      <vt:variant>
        <vt:i4>1</vt:i4>
      </vt:variant>
    </vt:vector>
  </HeadingPairs>
  <TitlesOfParts>
    <vt:vector size="1" baseType="lpstr">
      <vt:lpstr>Modifica estatuto de Capacitación y Empleo</vt:lpstr>
    </vt:vector>
  </TitlesOfParts>
  <Company>CAMARA DE DIPUTADOS</Company>
  <LinksUpToDate>false</LinksUpToDate>
  <CharactersWithSpaces>170055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 estatuto de Capacitación y Empleo</dc:title>
  <dc:subject/>
  <dc:creator>pmuga</dc:creator>
  <cp:keywords/>
  <dc:description/>
  <cp:lastModifiedBy>1391</cp:lastModifiedBy>
  <cp:revision>3</cp:revision>
  <cp:lastPrinted>2021-09-26T20:47:00Z</cp:lastPrinted>
  <dcterms:created xsi:type="dcterms:W3CDTF">2021-10-04T15:56:00Z</dcterms:created>
  <dcterms:modified xsi:type="dcterms:W3CDTF">2021-10-21T18:09:00Z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0x01010061D5AC36EDC52E4FBE4915F0538462B6</vt:lpwstr>
  </property>
</Properties>
</file>