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6C955" w14:textId="77777777" w:rsidR="00557D00" w:rsidRPr="005B6121" w:rsidRDefault="00557D00" w:rsidP="00092FB0">
      <w:pPr>
        <w:widowControl w:val="0"/>
        <w:tabs>
          <w:tab w:val="left" w:pos="426"/>
        </w:tabs>
        <w:jc w:val="right"/>
        <w:outlineLvl w:val="0"/>
        <w:rPr>
          <w:rFonts w:ascii="Arial" w:hAnsi="Arial" w:cs="Arial"/>
          <w:sz w:val="24"/>
          <w:szCs w:val="24"/>
        </w:rPr>
      </w:pPr>
      <w:bookmarkStart w:id="0" w:name="_GoBack"/>
      <w:bookmarkEnd w:id="0"/>
      <w:r w:rsidRPr="005B6121">
        <w:rPr>
          <w:rFonts w:ascii="Arial" w:hAnsi="Arial" w:cs="Arial"/>
          <w:b/>
          <w:bCs/>
          <w:sz w:val="24"/>
          <w:szCs w:val="24"/>
        </w:rPr>
        <w:t xml:space="preserve">BOLETÍN N° </w:t>
      </w:r>
      <w:r>
        <w:rPr>
          <w:rFonts w:ascii="Arial" w:hAnsi="Arial" w:cs="Arial"/>
          <w:b/>
          <w:bCs/>
          <w:sz w:val="24"/>
          <w:szCs w:val="24"/>
        </w:rPr>
        <w:t>13.959</w:t>
      </w:r>
      <w:r w:rsidRPr="005B6121">
        <w:rPr>
          <w:rFonts w:ascii="Arial" w:hAnsi="Arial" w:cs="Arial"/>
          <w:b/>
          <w:bCs/>
          <w:sz w:val="24"/>
          <w:szCs w:val="24"/>
        </w:rPr>
        <w:t>-13-1</w:t>
      </w:r>
    </w:p>
    <w:p w14:paraId="4BE68B88" w14:textId="77777777" w:rsidR="00557D00" w:rsidRPr="005B6121" w:rsidRDefault="00557D00" w:rsidP="007F01F1">
      <w:pPr>
        <w:widowControl w:val="0"/>
        <w:tabs>
          <w:tab w:val="left" w:pos="426"/>
          <w:tab w:val="left" w:pos="2999"/>
        </w:tabs>
        <w:jc w:val="both"/>
        <w:rPr>
          <w:rFonts w:ascii="Arial" w:hAnsi="Arial" w:cs="Arial"/>
          <w:sz w:val="24"/>
          <w:szCs w:val="24"/>
        </w:rPr>
      </w:pPr>
    </w:p>
    <w:p w14:paraId="6683CF73" w14:textId="77777777" w:rsidR="00557D00" w:rsidRPr="005B6121" w:rsidRDefault="00557D00" w:rsidP="00A21927">
      <w:pPr>
        <w:widowControl w:val="0"/>
        <w:tabs>
          <w:tab w:val="left" w:pos="426"/>
          <w:tab w:val="left" w:pos="2999"/>
        </w:tabs>
        <w:jc w:val="both"/>
        <w:rPr>
          <w:rFonts w:ascii="Arial" w:hAnsi="Arial" w:cs="Arial"/>
          <w:b/>
          <w:bCs/>
          <w:sz w:val="24"/>
          <w:szCs w:val="24"/>
        </w:rPr>
      </w:pPr>
      <w:r w:rsidRPr="005B6121">
        <w:rPr>
          <w:rFonts w:ascii="Arial" w:hAnsi="Arial" w:cs="Arial"/>
          <w:b/>
          <w:bCs/>
          <w:sz w:val="24"/>
          <w:szCs w:val="24"/>
        </w:rPr>
        <w:t xml:space="preserve">INFORME DE LA COMISIÓN DE TRABAJO Y SEGURIDAD SOCIAL, RECAÍDO EN EL PROYECTO DE LEY QUE </w:t>
      </w:r>
      <w:r>
        <w:rPr>
          <w:rFonts w:ascii="Arial" w:hAnsi="Arial" w:cs="Arial"/>
          <w:b/>
          <w:bCs/>
          <w:sz w:val="24"/>
          <w:szCs w:val="24"/>
        </w:rPr>
        <w:t>REGULA LOS CAMBIOS DE FONDOS DE PENSIONES.</w:t>
      </w:r>
    </w:p>
    <w:p w14:paraId="69BA4FF5" w14:textId="77777777" w:rsidR="00557D00" w:rsidRPr="005B6121" w:rsidRDefault="00557D00"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bCs/>
          <w:sz w:val="24"/>
          <w:szCs w:val="24"/>
        </w:rPr>
        <w:t>______________________________________________________________</w:t>
      </w:r>
      <w:r>
        <w:rPr>
          <w:rFonts w:ascii="Arial" w:hAnsi="Arial" w:cs="Arial"/>
          <w:b/>
          <w:bCs/>
          <w:sz w:val="24"/>
          <w:szCs w:val="24"/>
        </w:rPr>
        <w:t>__</w:t>
      </w:r>
    </w:p>
    <w:p w14:paraId="2B9A5A66" w14:textId="77777777" w:rsidR="00557D00" w:rsidRPr="005B6121" w:rsidRDefault="00557D00" w:rsidP="007F01F1">
      <w:pPr>
        <w:widowControl w:val="0"/>
        <w:tabs>
          <w:tab w:val="left" w:pos="426"/>
          <w:tab w:val="left" w:pos="2999"/>
        </w:tabs>
        <w:jc w:val="both"/>
        <w:rPr>
          <w:rFonts w:ascii="Arial" w:hAnsi="Arial" w:cs="Arial"/>
          <w:sz w:val="24"/>
          <w:szCs w:val="24"/>
          <w:lang w:val="es-CL"/>
        </w:rPr>
      </w:pPr>
    </w:p>
    <w:p w14:paraId="5B8AC036" w14:textId="77777777" w:rsidR="00557D00" w:rsidRPr="005B6121" w:rsidRDefault="00557D00" w:rsidP="007F01F1">
      <w:pPr>
        <w:widowControl w:val="0"/>
        <w:tabs>
          <w:tab w:val="left" w:pos="426"/>
          <w:tab w:val="left" w:pos="2999"/>
        </w:tabs>
        <w:jc w:val="both"/>
        <w:outlineLvl w:val="0"/>
        <w:rPr>
          <w:rFonts w:ascii="Arial" w:hAnsi="Arial" w:cs="Arial"/>
          <w:b/>
          <w:bCs/>
          <w:sz w:val="24"/>
          <w:szCs w:val="24"/>
        </w:rPr>
      </w:pPr>
      <w:r w:rsidRPr="005B6121">
        <w:rPr>
          <w:rFonts w:ascii="Arial" w:hAnsi="Arial" w:cs="Arial"/>
          <w:b/>
          <w:bCs/>
          <w:sz w:val="24"/>
          <w:szCs w:val="24"/>
        </w:rPr>
        <w:t>HONORABLE CÁMARA:</w:t>
      </w:r>
    </w:p>
    <w:p w14:paraId="74FCCA8E" w14:textId="77777777" w:rsidR="00557D00" w:rsidRPr="005B6121" w:rsidRDefault="00557D00" w:rsidP="007F01F1">
      <w:pPr>
        <w:widowControl w:val="0"/>
        <w:tabs>
          <w:tab w:val="left" w:pos="426"/>
          <w:tab w:val="left" w:pos="2999"/>
        </w:tabs>
        <w:jc w:val="both"/>
        <w:rPr>
          <w:rFonts w:ascii="Arial" w:hAnsi="Arial" w:cs="Arial"/>
          <w:sz w:val="24"/>
          <w:szCs w:val="24"/>
        </w:rPr>
      </w:pPr>
    </w:p>
    <w:p w14:paraId="20F39BDB" w14:textId="0969B08E" w:rsidR="00557D00" w:rsidRPr="005B6121" w:rsidRDefault="00557D00" w:rsidP="00FB4CA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Vuestra </w:t>
      </w:r>
      <w:r w:rsidRPr="005B6121">
        <w:rPr>
          <w:rFonts w:ascii="Arial" w:hAnsi="Arial" w:cs="Arial"/>
          <w:b/>
          <w:bCs/>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trámite constitucional, iniciado en M</w:t>
      </w:r>
      <w:r>
        <w:rPr>
          <w:rFonts w:ascii="Arial" w:hAnsi="Arial" w:cs="Arial"/>
          <w:sz w:val="24"/>
          <w:szCs w:val="24"/>
        </w:rPr>
        <w:t>ensaje de S.E.</w:t>
      </w:r>
      <w:r w:rsidR="009A517F">
        <w:rPr>
          <w:rFonts w:ascii="Arial" w:hAnsi="Arial" w:cs="Arial"/>
          <w:sz w:val="24"/>
          <w:szCs w:val="24"/>
        </w:rPr>
        <w:t>,</w:t>
      </w:r>
      <w:r>
        <w:rPr>
          <w:rFonts w:ascii="Arial" w:hAnsi="Arial" w:cs="Arial"/>
          <w:sz w:val="24"/>
          <w:szCs w:val="24"/>
        </w:rPr>
        <w:t xml:space="preserve"> el Presidente de la República, </w:t>
      </w:r>
      <w:r w:rsidRPr="005B6121">
        <w:rPr>
          <w:rFonts w:ascii="Arial" w:hAnsi="Arial" w:cs="Arial"/>
          <w:sz w:val="24"/>
          <w:szCs w:val="24"/>
        </w:rPr>
        <w:t xml:space="preserve">contenido en el Boletín </w:t>
      </w:r>
      <w:r w:rsidRPr="005B6121">
        <w:rPr>
          <w:rFonts w:ascii="Arial" w:hAnsi="Arial" w:cs="Arial"/>
          <w:b/>
          <w:bCs/>
          <w:sz w:val="24"/>
          <w:szCs w:val="24"/>
        </w:rPr>
        <w:t xml:space="preserve">N° </w:t>
      </w:r>
      <w:r>
        <w:rPr>
          <w:rFonts w:ascii="Arial" w:hAnsi="Arial" w:cs="Arial"/>
          <w:b/>
          <w:bCs/>
          <w:sz w:val="24"/>
          <w:szCs w:val="24"/>
        </w:rPr>
        <w:t>13.959</w:t>
      </w:r>
      <w:r w:rsidRPr="005B6121">
        <w:rPr>
          <w:rFonts w:ascii="Arial" w:hAnsi="Arial" w:cs="Arial"/>
          <w:b/>
          <w:bCs/>
          <w:sz w:val="24"/>
          <w:szCs w:val="24"/>
        </w:rPr>
        <w:t>-13</w:t>
      </w:r>
      <w:r>
        <w:rPr>
          <w:rFonts w:ascii="Arial" w:hAnsi="Arial" w:cs="Arial"/>
          <w:sz w:val="24"/>
          <w:szCs w:val="24"/>
        </w:rPr>
        <w:t>, con</w:t>
      </w:r>
      <w:r w:rsidRPr="005B6121">
        <w:rPr>
          <w:rFonts w:ascii="Arial" w:hAnsi="Arial" w:cs="Arial"/>
          <w:sz w:val="24"/>
          <w:szCs w:val="24"/>
        </w:rPr>
        <w:t xml:space="preserve"> urgencia</w:t>
      </w:r>
      <w:r>
        <w:rPr>
          <w:rFonts w:ascii="Arial" w:hAnsi="Arial" w:cs="Arial"/>
          <w:sz w:val="24"/>
          <w:szCs w:val="24"/>
        </w:rPr>
        <w:t xml:space="preserve"> calificada de </w:t>
      </w:r>
      <w:r w:rsidRPr="00AC32A9">
        <w:rPr>
          <w:rFonts w:ascii="Arial" w:hAnsi="Arial" w:cs="Arial"/>
          <w:b/>
          <w:sz w:val="24"/>
          <w:szCs w:val="24"/>
        </w:rPr>
        <w:t>“SUMA”.</w:t>
      </w:r>
    </w:p>
    <w:p w14:paraId="3CAED42F" w14:textId="77777777" w:rsidR="00557D00" w:rsidRPr="005B6121" w:rsidRDefault="00557D00" w:rsidP="005F7D5B">
      <w:pPr>
        <w:widowControl w:val="0"/>
        <w:tabs>
          <w:tab w:val="left" w:pos="426"/>
          <w:tab w:val="left" w:pos="2999"/>
        </w:tabs>
        <w:jc w:val="both"/>
        <w:rPr>
          <w:rFonts w:ascii="Arial" w:hAnsi="Arial" w:cs="Arial"/>
          <w:sz w:val="24"/>
          <w:szCs w:val="24"/>
          <w:lang w:val="es-CL"/>
        </w:rPr>
      </w:pPr>
    </w:p>
    <w:p w14:paraId="1A0EEEAF" w14:textId="5F712BC3" w:rsidR="00557D00" w:rsidRPr="00BF678E" w:rsidRDefault="00557D00" w:rsidP="00BF678E">
      <w:pPr>
        <w:pStyle w:val="paragraphscxw216057338bcx0"/>
        <w:spacing w:before="0" w:beforeAutospacing="0" w:after="0" w:afterAutospacing="0"/>
        <w:ind w:firstLine="2000"/>
        <w:jc w:val="both"/>
        <w:textAlignment w:val="baseline"/>
        <w:rPr>
          <w:rFonts w:ascii="Arial" w:hAnsi="Arial" w:cs="Arial"/>
        </w:rPr>
      </w:pPr>
      <w:r w:rsidRPr="00BF678E">
        <w:rPr>
          <w:rFonts w:ascii="Arial" w:hAnsi="Arial" w:cs="Arial"/>
        </w:rPr>
        <w:t xml:space="preserve">A las sesiones que vuestra Comisión destinó al estudio de la referida iniciativa legal asistieron el señor </w:t>
      </w:r>
      <w:r w:rsidRPr="00BF678E">
        <w:rPr>
          <w:rFonts w:ascii="Arial" w:hAnsi="Arial" w:cs="Arial"/>
          <w:b/>
        </w:rPr>
        <w:t>Ignacio Briones Rojas</w:t>
      </w:r>
      <w:r w:rsidRPr="00BF678E">
        <w:rPr>
          <w:rFonts w:ascii="Arial" w:hAnsi="Arial" w:cs="Arial"/>
        </w:rPr>
        <w:t xml:space="preserve">, ex Ministro de Hacienda; el señor </w:t>
      </w:r>
      <w:r w:rsidRPr="00BF678E">
        <w:rPr>
          <w:rFonts w:ascii="Arial" w:hAnsi="Arial" w:cs="Arial"/>
          <w:b/>
        </w:rPr>
        <w:t>Rodrigo Cerda Norambuena</w:t>
      </w:r>
      <w:r w:rsidRPr="00BF678E">
        <w:rPr>
          <w:rFonts w:ascii="Arial" w:hAnsi="Arial" w:cs="Arial"/>
        </w:rPr>
        <w:t xml:space="preserve">, Ministro de Hacienda; el señor </w:t>
      </w:r>
      <w:r w:rsidRPr="009A517F">
        <w:rPr>
          <w:rFonts w:ascii="Arial" w:hAnsi="Arial" w:cs="Arial"/>
          <w:b/>
          <w:bCs/>
        </w:rPr>
        <w:t>Patricio Melero Abaroa</w:t>
      </w:r>
      <w:r w:rsidRPr="00BF678E">
        <w:rPr>
          <w:rFonts w:ascii="Arial" w:hAnsi="Arial" w:cs="Arial"/>
        </w:rPr>
        <w:t>, Ministro del Trabajo y Previsión Social;</w:t>
      </w:r>
      <w:r w:rsidRPr="00BF678E">
        <w:rPr>
          <w:rFonts w:ascii="Arial" w:hAnsi="Arial" w:cs="Arial"/>
          <w:color w:val="FF0000"/>
        </w:rPr>
        <w:t xml:space="preserve"> </w:t>
      </w:r>
      <w:r w:rsidRPr="00BF678E">
        <w:rPr>
          <w:rFonts w:ascii="Arial" w:hAnsi="Arial" w:cs="Arial"/>
        </w:rPr>
        <w:t xml:space="preserve">el señor  </w:t>
      </w:r>
      <w:r w:rsidRPr="00BF678E">
        <w:rPr>
          <w:rFonts w:ascii="Arial" w:hAnsi="Arial" w:cs="Arial"/>
          <w:b/>
        </w:rPr>
        <w:t>Fernando Arab Verdugo</w:t>
      </w:r>
      <w:r w:rsidRPr="00BF678E">
        <w:rPr>
          <w:rFonts w:ascii="Arial" w:hAnsi="Arial" w:cs="Arial"/>
        </w:rPr>
        <w:t>, Subsecretario del Trabajo;</w:t>
      </w:r>
      <w:r w:rsidRPr="00BF678E">
        <w:rPr>
          <w:rFonts w:ascii="Arial" w:hAnsi="Arial" w:cs="Arial"/>
          <w:color w:val="FF0000"/>
        </w:rPr>
        <w:t xml:space="preserve"> </w:t>
      </w:r>
      <w:r w:rsidRPr="00BF678E">
        <w:rPr>
          <w:rFonts w:ascii="Arial" w:hAnsi="Arial" w:cs="Arial"/>
        </w:rPr>
        <w:t xml:space="preserve">los señores </w:t>
      </w:r>
      <w:r w:rsidRPr="00BF678E">
        <w:rPr>
          <w:rStyle w:val="normaltextrunscxw216057338bcx0"/>
          <w:rFonts w:ascii="Arial" w:hAnsi="Arial" w:cs="Arial"/>
          <w:b/>
        </w:rPr>
        <w:t>Mario Marcel </w:t>
      </w:r>
      <w:r w:rsidRPr="00BF678E">
        <w:rPr>
          <w:rStyle w:val="normaltextrunspellingerrorv2scxw216057338bcx0"/>
          <w:rFonts w:ascii="Arial" w:hAnsi="Arial" w:cs="Arial"/>
          <w:b/>
        </w:rPr>
        <w:t>Cullell</w:t>
      </w:r>
      <w:r w:rsidRPr="00BF678E">
        <w:rPr>
          <w:rStyle w:val="normaltextrunscxw216057338bcx0"/>
          <w:rFonts w:ascii="Arial" w:hAnsi="Arial" w:cs="Arial"/>
        </w:rPr>
        <w:t>, Presidente del Banco Central;</w:t>
      </w:r>
      <w:r w:rsidRPr="00BF678E">
        <w:rPr>
          <w:rFonts w:ascii="Arial" w:hAnsi="Arial" w:cs="Arial"/>
          <w:b/>
        </w:rPr>
        <w:t xml:space="preserve"> Joaquín Vial Ruiz-Tagle</w:t>
      </w:r>
      <w:r w:rsidRPr="00BF678E">
        <w:rPr>
          <w:rFonts w:ascii="Arial" w:hAnsi="Arial" w:cs="Arial"/>
        </w:rPr>
        <w:t xml:space="preserve">, Vicepresidente del Banco Central de Chile, ambos acompañados por la señora </w:t>
      </w:r>
      <w:r w:rsidRPr="00BF678E">
        <w:rPr>
          <w:rStyle w:val="normaltextrunscxw216057338bcx0"/>
          <w:rFonts w:ascii="Arial" w:hAnsi="Arial" w:cs="Arial"/>
        </w:rPr>
        <w:t>Solange </w:t>
      </w:r>
      <w:r w:rsidRPr="00BF678E">
        <w:rPr>
          <w:rStyle w:val="normaltextrunspellingerrorv2scxw216057338bcx0"/>
          <w:rFonts w:ascii="Arial" w:hAnsi="Arial" w:cs="Arial"/>
        </w:rPr>
        <w:t>Berstein</w:t>
      </w:r>
      <w:r w:rsidRPr="00BF678E">
        <w:rPr>
          <w:rStyle w:val="normaltextrunscxw216057338bcx0"/>
          <w:rFonts w:ascii="Arial" w:hAnsi="Arial" w:cs="Arial"/>
        </w:rPr>
        <w:t>, Gerenta División Política Financiera, y los señores</w:t>
      </w:r>
      <w:r w:rsidRPr="00BF678E">
        <w:rPr>
          <w:rStyle w:val="normaltextrunscxw216057338bcx0"/>
          <w:rFonts w:ascii="Arial" w:hAnsi="Arial" w:cs="Arial"/>
          <w:color w:val="FF0000"/>
        </w:rPr>
        <w:t xml:space="preserve"> </w:t>
      </w:r>
      <w:r w:rsidRPr="00BF678E">
        <w:rPr>
          <w:rStyle w:val="normaltextrunscxw216057338bcx0"/>
          <w:rFonts w:ascii="Arial" w:hAnsi="Arial" w:cs="Arial"/>
        </w:rPr>
        <w:t>Juan Pablo Araya, Fiscal; Gabriel </w:t>
      </w:r>
      <w:r w:rsidRPr="00BF678E">
        <w:rPr>
          <w:rStyle w:val="normaltextrunspellingerrorv2scxw216057338bcx0"/>
          <w:rFonts w:ascii="Arial" w:hAnsi="Arial" w:cs="Arial"/>
        </w:rPr>
        <w:t>Aparici</w:t>
      </w:r>
      <w:r w:rsidRPr="00BF678E">
        <w:rPr>
          <w:rStyle w:val="normaltextrunscxw216057338bcx0"/>
          <w:rFonts w:ascii="Arial" w:hAnsi="Arial" w:cs="Arial"/>
        </w:rPr>
        <w:t>, Gerente Infraestructura y Regulación Financiera, y Fernando </w:t>
      </w:r>
      <w:r w:rsidRPr="00BF678E">
        <w:rPr>
          <w:rStyle w:val="normaltextrunspellingerrorv2scxw216057338bcx0"/>
          <w:rFonts w:ascii="Arial" w:hAnsi="Arial" w:cs="Arial"/>
        </w:rPr>
        <w:t>Coulon</w:t>
      </w:r>
      <w:r w:rsidRPr="00BF678E">
        <w:rPr>
          <w:rStyle w:val="normaltextrunscxw216057338bcx0"/>
          <w:rFonts w:ascii="Arial" w:hAnsi="Arial" w:cs="Arial"/>
        </w:rPr>
        <w:t>, Gerente de Informática</w:t>
      </w:r>
      <w:r w:rsidRPr="00BF678E">
        <w:rPr>
          <w:rFonts w:ascii="Arial" w:hAnsi="Arial" w:cs="Arial"/>
        </w:rPr>
        <w:t xml:space="preserve">; </w:t>
      </w:r>
      <w:r w:rsidRPr="00BF678E">
        <w:rPr>
          <w:rFonts w:ascii="Arial" w:hAnsi="Arial" w:cs="Arial"/>
          <w:b/>
        </w:rPr>
        <w:t>Joaquín Cortés Huerta</w:t>
      </w:r>
      <w:r w:rsidRPr="00BF678E">
        <w:rPr>
          <w:rFonts w:ascii="Arial" w:hAnsi="Arial" w:cs="Arial"/>
        </w:rPr>
        <w:t>, Presidente de la Comisión del Mercado Financiero (CMF),</w:t>
      </w:r>
      <w:r w:rsidRPr="00BF678E">
        <w:rPr>
          <w:rStyle w:val="normaltextrunscxw216057338bcx0"/>
          <w:rFonts w:ascii="Arial" w:hAnsi="Arial" w:cs="Arial"/>
          <w:color w:val="FF0000"/>
        </w:rPr>
        <w:t xml:space="preserve"> </w:t>
      </w:r>
      <w:r w:rsidRPr="00BF678E">
        <w:rPr>
          <w:rStyle w:val="normaltextrunscxw216057338bcx0"/>
          <w:rFonts w:ascii="Arial" w:hAnsi="Arial" w:cs="Arial"/>
        </w:rPr>
        <w:t>junto a la señora Gabriela </w:t>
      </w:r>
      <w:r w:rsidRPr="00BF678E">
        <w:rPr>
          <w:rStyle w:val="normaltextrunspellingerrorv2scxw216057338bcx0"/>
          <w:rFonts w:ascii="Arial" w:hAnsi="Arial" w:cs="Arial"/>
        </w:rPr>
        <w:t>Gurovich</w:t>
      </w:r>
      <w:r w:rsidRPr="00BF678E">
        <w:rPr>
          <w:rStyle w:val="normaltextrunscxw216057338bcx0"/>
          <w:rFonts w:ascii="Arial" w:hAnsi="Arial" w:cs="Arial"/>
        </w:rPr>
        <w:t>, Jefa de Gabinete y los señores José Antonio Gaspar, Director General Jurídico, y Patricio Valenzuela, Director General Regulación de Conducta de Mercado; y el señor</w:t>
      </w:r>
      <w:r>
        <w:rPr>
          <w:rStyle w:val="normaltextrunscxw216057338bcx0"/>
          <w:rFonts w:ascii="Arial" w:hAnsi="Arial" w:cs="Arial"/>
        </w:rPr>
        <w:t xml:space="preserve"> </w:t>
      </w:r>
      <w:r w:rsidRPr="00BF678E">
        <w:rPr>
          <w:rFonts w:ascii="Arial" w:hAnsi="Arial" w:cs="Arial"/>
          <w:b/>
        </w:rPr>
        <w:t>Osvaldo Macías Muñoz</w:t>
      </w:r>
      <w:r w:rsidRPr="00BF678E">
        <w:rPr>
          <w:rFonts w:ascii="Arial" w:hAnsi="Arial" w:cs="Arial"/>
        </w:rPr>
        <w:t xml:space="preserve">, Superintendente de Pensiones, acompañado por los señores </w:t>
      </w:r>
      <w:r w:rsidRPr="00BF678E">
        <w:rPr>
          <w:rStyle w:val="normaltextrunscxw216057338bcx0"/>
          <w:rFonts w:ascii="Arial" w:hAnsi="Arial" w:cs="Arial"/>
        </w:rPr>
        <w:t>Mario Valderrama Venegas, Fiscal; Eugenio Salvo Cifuentes, Analista Senior de Investigación, y las señoras</w:t>
      </w:r>
      <w:r w:rsidRPr="00BF678E">
        <w:rPr>
          <w:rStyle w:val="normaltextrunscxw216057338bcx0"/>
          <w:rFonts w:ascii="Arial" w:hAnsi="Arial" w:cs="Arial"/>
          <w:color w:val="FF0000"/>
        </w:rPr>
        <w:t xml:space="preserve"> </w:t>
      </w:r>
      <w:r w:rsidRPr="00BF678E">
        <w:rPr>
          <w:rStyle w:val="normaltextrunscxw216057338bcx0"/>
          <w:rFonts w:ascii="Arial" w:hAnsi="Arial" w:cs="Arial"/>
        </w:rPr>
        <w:t>Consuelo </w:t>
      </w:r>
      <w:r w:rsidRPr="00BF678E">
        <w:rPr>
          <w:rStyle w:val="normaltextrunspellingerrorv2scxw216057338bcx0"/>
          <w:rFonts w:ascii="Arial" w:hAnsi="Arial" w:cs="Arial"/>
        </w:rPr>
        <w:t>Saenz</w:t>
      </w:r>
      <w:r w:rsidRPr="00BF678E">
        <w:rPr>
          <w:rStyle w:val="normaltextrunscxw216057338bcx0"/>
          <w:rFonts w:ascii="Arial" w:hAnsi="Arial" w:cs="Arial"/>
        </w:rPr>
        <w:t>, Jefa de Gabinete y Pamela Jimeno, Jefa Unidad de Comunicaciones;</w:t>
      </w:r>
      <w:r w:rsidRPr="00BF678E">
        <w:rPr>
          <w:rFonts w:ascii="Arial" w:hAnsi="Arial" w:cs="Arial"/>
        </w:rPr>
        <w:t xml:space="preserve"> </w:t>
      </w:r>
      <w:r w:rsidRPr="00BF678E">
        <w:rPr>
          <w:rFonts w:ascii="Arial" w:hAnsi="Arial" w:cs="Arial"/>
          <w:b/>
        </w:rPr>
        <w:t>Francisco Del Río Correa</w:t>
      </w:r>
      <w:r w:rsidRPr="00BF678E">
        <w:rPr>
          <w:rFonts w:ascii="Arial" w:hAnsi="Arial" w:cs="Arial"/>
        </w:rPr>
        <w:t>,</w:t>
      </w:r>
      <w:r>
        <w:t xml:space="preserve"> </w:t>
      </w:r>
      <w:r w:rsidRPr="00BF678E">
        <w:rPr>
          <w:rFonts w:ascii="Arial" w:hAnsi="Arial" w:cs="Arial"/>
        </w:rPr>
        <w:t>asesor legislativo del Ministerio del Trabajo y Previsión Social</w:t>
      </w:r>
      <w:r w:rsidR="009A517F">
        <w:rPr>
          <w:rFonts w:ascii="Arial" w:hAnsi="Arial" w:cs="Arial"/>
        </w:rPr>
        <w:t xml:space="preserve"> y</w:t>
      </w:r>
      <w:r w:rsidRPr="00BF678E">
        <w:rPr>
          <w:rStyle w:val="normaltextrunscxw216057338bcx0"/>
          <w:rFonts w:ascii="Arial" w:hAnsi="Arial" w:cs="Arial"/>
          <w:color w:val="FF0000"/>
        </w:rPr>
        <w:t xml:space="preserve"> </w:t>
      </w:r>
      <w:r w:rsidRPr="00BF678E">
        <w:rPr>
          <w:rFonts w:ascii="Arial" w:hAnsi="Arial" w:cs="Arial"/>
          <w:b/>
        </w:rPr>
        <w:t>José Riquelme González</w:t>
      </w:r>
      <w:r w:rsidRPr="00BF678E">
        <w:rPr>
          <w:rFonts w:ascii="Arial" w:hAnsi="Arial" w:cs="Arial"/>
        </w:rPr>
        <w:t>, asesor legislativo del Ministerio de Hacienda</w:t>
      </w:r>
      <w:r>
        <w:rPr>
          <w:rFonts w:ascii="Arial" w:hAnsi="Arial" w:cs="Arial"/>
        </w:rPr>
        <w:t>.</w:t>
      </w:r>
    </w:p>
    <w:p w14:paraId="49E780B9" w14:textId="77777777" w:rsidR="00557D00" w:rsidRDefault="00557D00" w:rsidP="005F7D5B">
      <w:pPr>
        <w:widowControl w:val="0"/>
        <w:tabs>
          <w:tab w:val="left" w:pos="426"/>
          <w:tab w:val="left" w:pos="2999"/>
        </w:tabs>
        <w:jc w:val="both"/>
        <w:rPr>
          <w:rFonts w:ascii="Arial" w:hAnsi="Arial" w:cs="Arial"/>
          <w:sz w:val="24"/>
          <w:szCs w:val="24"/>
        </w:rPr>
      </w:pPr>
    </w:p>
    <w:p w14:paraId="5142082E" w14:textId="77777777" w:rsidR="00557D00" w:rsidRPr="005B6121" w:rsidRDefault="00557D00" w:rsidP="005F7D5B">
      <w:pPr>
        <w:widowControl w:val="0"/>
        <w:tabs>
          <w:tab w:val="left" w:pos="426"/>
          <w:tab w:val="left" w:pos="2999"/>
        </w:tabs>
        <w:jc w:val="both"/>
        <w:rPr>
          <w:rFonts w:ascii="Arial" w:hAnsi="Arial" w:cs="Arial"/>
          <w:sz w:val="24"/>
          <w:szCs w:val="24"/>
        </w:rPr>
      </w:pPr>
    </w:p>
    <w:p w14:paraId="6D40B7C8" w14:textId="77777777" w:rsidR="00557D00" w:rsidRPr="005B6121" w:rsidRDefault="00557D00" w:rsidP="0035359B">
      <w:pPr>
        <w:widowControl w:val="0"/>
        <w:tabs>
          <w:tab w:val="left" w:pos="426"/>
          <w:tab w:val="left" w:pos="2999"/>
        </w:tabs>
        <w:jc w:val="center"/>
        <w:rPr>
          <w:rFonts w:ascii="Arial" w:hAnsi="Arial" w:cs="Arial"/>
          <w:b/>
          <w:bCs/>
          <w:sz w:val="24"/>
          <w:szCs w:val="24"/>
        </w:rPr>
      </w:pPr>
      <w:r w:rsidRPr="005B6121">
        <w:rPr>
          <w:rFonts w:ascii="Arial" w:hAnsi="Arial" w:cs="Arial"/>
          <w:b/>
          <w:bCs/>
          <w:sz w:val="24"/>
          <w:szCs w:val="24"/>
        </w:rPr>
        <w:t xml:space="preserve">I.- </w:t>
      </w:r>
      <w:r w:rsidRPr="005B6121">
        <w:rPr>
          <w:rFonts w:ascii="Arial" w:hAnsi="Arial" w:cs="Arial"/>
          <w:b/>
          <w:bCs/>
          <w:sz w:val="24"/>
          <w:szCs w:val="24"/>
          <w:u w:val="single"/>
        </w:rPr>
        <w:t>CONSTANCIAS REGLAMENTARIAS PREVIAS.</w:t>
      </w:r>
    </w:p>
    <w:p w14:paraId="66D76326" w14:textId="77777777" w:rsidR="00557D00" w:rsidRPr="005B6121" w:rsidRDefault="00557D00" w:rsidP="007F01F1">
      <w:pPr>
        <w:widowControl w:val="0"/>
        <w:tabs>
          <w:tab w:val="left" w:pos="426"/>
          <w:tab w:val="left" w:pos="2999"/>
        </w:tabs>
        <w:jc w:val="both"/>
        <w:rPr>
          <w:rFonts w:ascii="Arial" w:hAnsi="Arial" w:cs="Arial"/>
          <w:sz w:val="24"/>
          <w:szCs w:val="24"/>
        </w:rPr>
      </w:pPr>
    </w:p>
    <w:p w14:paraId="70038D6E" w14:textId="77777777" w:rsidR="00557D00" w:rsidRPr="005B6121" w:rsidRDefault="00557D00"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1.- </w:t>
      </w:r>
      <w:r w:rsidRPr="005B6121">
        <w:rPr>
          <w:rFonts w:ascii="Arial" w:hAnsi="Arial" w:cs="Arial"/>
          <w:b/>
          <w:bCs/>
          <w:sz w:val="24"/>
          <w:szCs w:val="24"/>
          <w:u w:val="single"/>
        </w:rPr>
        <w:t>Origen y urgencia</w:t>
      </w:r>
      <w:r w:rsidRPr="005B6121">
        <w:rPr>
          <w:rFonts w:ascii="Arial" w:hAnsi="Arial" w:cs="Arial"/>
          <w:b/>
          <w:bCs/>
          <w:sz w:val="24"/>
          <w:szCs w:val="24"/>
        </w:rPr>
        <w:t>.</w:t>
      </w:r>
    </w:p>
    <w:p w14:paraId="5355B2FD" w14:textId="77777777" w:rsidR="00557D00" w:rsidRPr="005B6121" w:rsidRDefault="00557D00" w:rsidP="007F01F1">
      <w:pPr>
        <w:widowControl w:val="0"/>
        <w:tabs>
          <w:tab w:val="left" w:pos="426"/>
          <w:tab w:val="left" w:pos="2999"/>
        </w:tabs>
        <w:jc w:val="both"/>
        <w:rPr>
          <w:rFonts w:ascii="Arial" w:hAnsi="Arial" w:cs="Arial"/>
          <w:sz w:val="24"/>
          <w:szCs w:val="24"/>
        </w:rPr>
      </w:pPr>
    </w:p>
    <w:p w14:paraId="19C081D5" w14:textId="77777777" w:rsidR="00557D00" w:rsidRPr="005B6121" w:rsidRDefault="00557D00" w:rsidP="008D070F">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 xml:space="preserve"> Mensaje de S.E. el Presidente de la República, </w:t>
      </w:r>
      <w:r w:rsidRPr="005B6121">
        <w:rPr>
          <w:rFonts w:ascii="Arial" w:hAnsi="Arial" w:cs="Arial"/>
          <w:sz w:val="24"/>
          <w:szCs w:val="24"/>
        </w:rPr>
        <w:t xml:space="preserve">contenido en el Boletín </w:t>
      </w:r>
      <w:r w:rsidRPr="005B6121">
        <w:rPr>
          <w:rFonts w:ascii="Arial" w:hAnsi="Arial" w:cs="Arial"/>
          <w:b/>
          <w:bCs/>
          <w:sz w:val="24"/>
          <w:szCs w:val="24"/>
        </w:rPr>
        <w:t xml:space="preserve">N° </w:t>
      </w:r>
      <w:r>
        <w:rPr>
          <w:rFonts w:ascii="Arial" w:hAnsi="Arial" w:cs="Arial"/>
          <w:b/>
          <w:bCs/>
          <w:sz w:val="24"/>
          <w:szCs w:val="24"/>
        </w:rPr>
        <w:t>13.959</w:t>
      </w:r>
      <w:r w:rsidRPr="005B6121">
        <w:rPr>
          <w:rFonts w:ascii="Arial" w:hAnsi="Arial" w:cs="Arial"/>
          <w:b/>
          <w:bCs/>
          <w:sz w:val="24"/>
          <w:szCs w:val="24"/>
        </w:rPr>
        <w:t>-13</w:t>
      </w:r>
      <w:r>
        <w:rPr>
          <w:rFonts w:ascii="Arial" w:hAnsi="Arial" w:cs="Arial"/>
          <w:sz w:val="24"/>
          <w:szCs w:val="24"/>
        </w:rPr>
        <w:t>, con</w:t>
      </w:r>
      <w:r w:rsidRPr="005B6121">
        <w:rPr>
          <w:rFonts w:ascii="Arial" w:hAnsi="Arial" w:cs="Arial"/>
          <w:sz w:val="24"/>
          <w:szCs w:val="24"/>
        </w:rPr>
        <w:t xml:space="preserve"> urgencia</w:t>
      </w:r>
      <w:r>
        <w:rPr>
          <w:rFonts w:ascii="Arial" w:hAnsi="Arial" w:cs="Arial"/>
          <w:sz w:val="24"/>
          <w:szCs w:val="24"/>
        </w:rPr>
        <w:t xml:space="preserve"> calificada de “</w:t>
      </w:r>
      <w:r w:rsidRPr="0069090E">
        <w:rPr>
          <w:rFonts w:ascii="Arial" w:hAnsi="Arial" w:cs="Arial"/>
          <w:b/>
          <w:sz w:val="24"/>
          <w:szCs w:val="24"/>
        </w:rPr>
        <w:t>SUMA</w:t>
      </w:r>
      <w:r>
        <w:rPr>
          <w:rFonts w:ascii="Arial" w:hAnsi="Arial" w:cs="Arial"/>
          <w:sz w:val="24"/>
          <w:szCs w:val="24"/>
        </w:rPr>
        <w:t>”.</w:t>
      </w:r>
    </w:p>
    <w:p w14:paraId="09418DC4" w14:textId="77777777" w:rsidR="00557D00" w:rsidRPr="005B6121" w:rsidRDefault="00557D00" w:rsidP="002F6BC4">
      <w:pPr>
        <w:widowControl w:val="0"/>
        <w:tabs>
          <w:tab w:val="left" w:pos="426"/>
          <w:tab w:val="left" w:pos="2999"/>
        </w:tabs>
        <w:ind w:firstLine="1985"/>
        <w:jc w:val="both"/>
        <w:rPr>
          <w:rFonts w:ascii="Arial" w:hAnsi="Arial" w:cs="Arial"/>
          <w:sz w:val="24"/>
          <w:szCs w:val="24"/>
          <w:lang w:val="es-CL"/>
        </w:rPr>
      </w:pPr>
    </w:p>
    <w:p w14:paraId="32E85353" w14:textId="77777777" w:rsidR="00557D00" w:rsidRPr="004D656C" w:rsidRDefault="00557D00" w:rsidP="0035359B">
      <w:pPr>
        <w:widowControl w:val="0"/>
        <w:tabs>
          <w:tab w:val="left" w:pos="426"/>
          <w:tab w:val="left" w:pos="2999"/>
        </w:tabs>
        <w:jc w:val="both"/>
        <w:rPr>
          <w:rFonts w:ascii="Arial" w:hAnsi="Arial" w:cs="Arial"/>
          <w:sz w:val="24"/>
          <w:szCs w:val="24"/>
          <w:lang w:val="es-CL"/>
        </w:rPr>
      </w:pPr>
    </w:p>
    <w:p w14:paraId="15D156B2" w14:textId="77777777" w:rsidR="00557D00" w:rsidRPr="005B6121" w:rsidRDefault="00557D00"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2.- </w:t>
      </w:r>
      <w:r w:rsidRPr="005B6121">
        <w:rPr>
          <w:rFonts w:ascii="Arial" w:hAnsi="Arial" w:cs="Arial"/>
          <w:b/>
          <w:bCs/>
          <w:sz w:val="24"/>
          <w:szCs w:val="24"/>
          <w:u w:val="single"/>
        </w:rPr>
        <w:t>Discusión general</w:t>
      </w:r>
      <w:r w:rsidRPr="005B6121">
        <w:rPr>
          <w:rFonts w:ascii="Arial" w:hAnsi="Arial" w:cs="Arial"/>
          <w:b/>
          <w:bCs/>
          <w:sz w:val="24"/>
          <w:szCs w:val="24"/>
        </w:rPr>
        <w:t>.</w:t>
      </w:r>
    </w:p>
    <w:p w14:paraId="1AF79F57" w14:textId="77777777" w:rsidR="00557D00" w:rsidRPr="005B6121" w:rsidRDefault="00557D00" w:rsidP="0035359B">
      <w:pPr>
        <w:widowControl w:val="0"/>
        <w:tabs>
          <w:tab w:val="left" w:pos="426"/>
          <w:tab w:val="left" w:pos="2999"/>
        </w:tabs>
        <w:jc w:val="both"/>
        <w:rPr>
          <w:rFonts w:ascii="Arial" w:hAnsi="Arial" w:cs="Arial"/>
          <w:sz w:val="24"/>
          <w:szCs w:val="24"/>
        </w:rPr>
      </w:pPr>
    </w:p>
    <w:p w14:paraId="5367C78F" w14:textId="166A9FF2" w:rsidR="009A517F" w:rsidRDefault="00557D00" w:rsidP="009A517F">
      <w:pPr>
        <w:ind w:firstLine="1985"/>
        <w:jc w:val="both"/>
        <w:rPr>
          <w:rFonts w:ascii="Arial" w:hAnsi="Arial" w:cs="Arial"/>
          <w:sz w:val="24"/>
          <w:szCs w:val="24"/>
        </w:rPr>
      </w:pPr>
      <w:r w:rsidRPr="00AC32A9">
        <w:rPr>
          <w:rFonts w:ascii="Arial" w:hAnsi="Arial" w:cs="Arial"/>
          <w:sz w:val="24"/>
          <w:szCs w:val="24"/>
        </w:rPr>
        <w:t xml:space="preserve">El proyecto fue </w:t>
      </w:r>
      <w:r w:rsidRPr="00BF678E">
        <w:rPr>
          <w:rFonts w:ascii="Arial" w:hAnsi="Arial" w:cs="Arial"/>
          <w:b/>
          <w:sz w:val="24"/>
          <w:szCs w:val="24"/>
        </w:rPr>
        <w:t xml:space="preserve">rechazado </w:t>
      </w:r>
      <w:r w:rsidRPr="00AC32A9">
        <w:rPr>
          <w:rFonts w:ascii="Arial" w:hAnsi="Arial" w:cs="Arial"/>
          <w:sz w:val="24"/>
          <w:szCs w:val="24"/>
        </w:rPr>
        <w:t>en general, en la sesión ordinaria del día 20 de abril del año en curso, por 6 votos a favor, 7 en contra y ninguna abstención.</w:t>
      </w:r>
    </w:p>
    <w:p w14:paraId="20868172" w14:textId="6320B1CD" w:rsidR="009A517F" w:rsidRPr="009A517F" w:rsidRDefault="009A517F" w:rsidP="00AC32A9">
      <w:pPr>
        <w:ind w:firstLine="1985"/>
        <w:jc w:val="both"/>
        <w:rPr>
          <w:rFonts w:ascii="Arial" w:hAnsi="Arial" w:cs="Arial"/>
          <w:sz w:val="24"/>
          <w:szCs w:val="24"/>
        </w:rPr>
      </w:pPr>
      <w:r w:rsidRPr="009A517F">
        <w:rPr>
          <w:rFonts w:ascii="Arial" w:hAnsi="Arial" w:cs="Arial"/>
          <w:sz w:val="24"/>
          <w:szCs w:val="24"/>
        </w:rPr>
        <w:lastRenderedPageBreak/>
        <w:t xml:space="preserve">Votó a favor la diputada señora </w:t>
      </w:r>
      <w:r w:rsidRPr="009A517F">
        <w:rPr>
          <w:rFonts w:ascii="Arial" w:hAnsi="Arial" w:cs="Arial"/>
          <w:b/>
          <w:bCs/>
          <w:sz w:val="24"/>
          <w:szCs w:val="24"/>
        </w:rPr>
        <w:t>Flores</w:t>
      </w:r>
      <w:r w:rsidRPr="009A517F">
        <w:rPr>
          <w:rFonts w:ascii="Arial" w:hAnsi="Arial" w:cs="Arial"/>
          <w:sz w:val="24"/>
          <w:szCs w:val="24"/>
        </w:rPr>
        <w:t xml:space="preserve">, doña Camila -en reemplazo del diputado señor Durán, don Eduardo- y </w:t>
      </w:r>
      <w:r w:rsidRPr="009A517F">
        <w:rPr>
          <w:rFonts w:ascii="Arial" w:hAnsi="Arial" w:cs="Arial"/>
          <w:sz w:val="24"/>
          <w:szCs w:val="24"/>
          <w:lang w:eastAsia="es-CL"/>
        </w:rPr>
        <w:t xml:space="preserve">los </w:t>
      </w:r>
      <w:r w:rsidRPr="009A517F">
        <w:rPr>
          <w:rFonts w:ascii="Arial" w:hAnsi="Arial" w:cs="Arial"/>
          <w:sz w:val="24"/>
          <w:szCs w:val="24"/>
        </w:rPr>
        <w:t xml:space="preserve">diputados señores </w:t>
      </w:r>
      <w:r w:rsidRPr="009A517F">
        <w:rPr>
          <w:rFonts w:ascii="Arial" w:hAnsi="Arial" w:cs="Arial"/>
          <w:b/>
          <w:bCs/>
          <w:sz w:val="24"/>
          <w:szCs w:val="24"/>
        </w:rPr>
        <w:t>Barros</w:t>
      </w:r>
      <w:r w:rsidRPr="009A517F">
        <w:rPr>
          <w:rFonts w:ascii="Arial" w:hAnsi="Arial" w:cs="Arial"/>
          <w:sz w:val="24"/>
          <w:szCs w:val="24"/>
        </w:rPr>
        <w:t xml:space="preserve">, don Ramón; </w:t>
      </w:r>
      <w:r w:rsidRPr="009A517F">
        <w:rPr>
          <w:rFonts w:ascii="Arial" w:hAnsi="Arial" w:cs="Arial"/>
          <w:b/>
          <w:bCs/>
          <w:sz w:val="24"/>
          <w:szCs w:val="24"/>
        </w:rPr>
        <w:t>Eguiguren</w:t>
      </w:r>
      <w:r w:rsidRPr="009A517F">
        <w:rPr>
          <w:rFonts w:ascii="Arial" w:hAnsi="Arial" w:cs="Arial"/>
          <w:sz w:val="24"/>
          <w:szCs w:val="24"/>
        </w:rPr>
        <w:t xml:space="preserve">, don Francisco; </w:t>
      </w:r>
      <w:r w:rsidRPr="009A517F">
        <w:rPr>
          <w:rFonts w:ascii="Arial" w:hAnsi="Arial" w:cs="Arial"/>
          <w:b/>
          <w:bCs/>
          <w:sz w:val="24"/>
          <w:szCs w:val="24"/>
        </w:rPr>
        <w:t>Labbe</w:t>
      </w:r>
      <w:r w:rsidRPr="009A517F">
        <w:rPr>
          <w:rFonts w:ascii="Arial" w:hAnsi="Arial" w:cs="Arial"/>
          <w:sz w:val="24"/>
          <w:szCs w:val="24"/>
        </w:rPr>
        <w:t xml:space="preserve">, don Cristián; </w:t>
      </w:r>
      <w:r w:rsidRPr="009A517F">
        <w:rPr>
          <w:rFonts w:ascii="Arial" w:hAnsi="Arial" w:cs="Arial"/>
          <w:b/>
          <w:bCs/>
          <w:sz w:val="24"/>
          <w:szCs w:val="24"/>
        </w:rPr>
        <w:t>Molina</w:t>
      </w:r>
      <w:r w:rsidRPr="009A517F">
        <w:rPr>
          <w:rFonts w:ascii="Arial" w:hAnsi="Arial" w:cs="Arial"/>
          <w:sz w:val="24"/>
          <w:szCs w:val="24"/>
        </w:rPr>
        <w:t xml:space="preserve">, don Andrés y </w:t>
      </w:r>
      <w:r w:rsidRPr="009A517F">
        <w:rPr>
          <w:rFonts w:ascii="Arial" w:hAnsi="Arial" w:cs="Arial"/>
          <w:b/>
          <w:bCs/>
          <w:sz w:val="24"/>
          <w:szCs w:val="24"/>
        </w:rPr>
        <w:t>Sauerbaum</w:t>
      </w:r>
      <w:r w:rsidRPr="009A517F">
        <w:rPr>
          <w:rFonts w:ascii="Arial" w:hAnsi="Arial" w:cs="Arial"/>
          <w:sz w:val="24"/>
          <w:szCs w:val="24"/>
        </w:rPr>
        <w:t xml:space="preserve">, don Frank-. En contra votaron las diputadas señoras </w:t>
      </w:r>
      <w:r w:rsidRPr="009A517F">
        <w:rPr>
          <w:rFonts w:ascii="Arial" w:hAnsi="Arial" w:cs="Arial"/>
          <w:b/>
          <w:bCs/>
          <w:sz w:val="24"/>
          <w:szCs w:val="24"/>
        </w:rPr>
        <w:t>Sandoval</w:t>
      </w:r>
      <w:r w:rsidRPr="009A517F">
        <w:rPr>
          <w:rFonts w:ascii="Arial" w:hAnsi="Arial" w:cs="Arial"/>
          <w:sz w:val="24"/>
          <w:szCs w:val="24"/>
        </w:rPr>
        <w:t xml:space="preserve">, doña Marcela; </w:t>
      </w:r>
      <w:r w:rsidRPr="009A517F">
        <w:rPr>
          <w:rFonts w:ascii="Arial" w:hAnsi="Arial" w:cs="Arial"/>
          <w:b/>
          <w:bCs/>
          <w:sz w:val="24"/>
          <w:szCs w:val="24"/>
          <w:lang w:eastAsia="es-CL"/>
        </w:rPr>
        <w:t>Sepúlveda</w:t>
      </w:r>
      <w:r w:rsidRPr="009A517F">
        <w:rPr>
          <w:rFonts w:ascii="Arial" w:hAnsi="Arial" w:cs="Arial"/>
          <w:sz w:val="24"/>
          <w:szCs w:val="24"/>
          <w:lang w:eastAsia="es-CL"/>
        </w:rPr>
        <w:t xml:space="preserve">, doña Alejandra; </w:t>
      </w:r>
      <w:r w:rsidRPr="009A517F">
        <w:rPr>
          <w:rFonts w:ascii="Arial" w:hAnsi="Arial" w:cs="Arial"/>
          <w:sz w:val="24"/>
          <w:szCs w:val="24"/>
        </w:rPr>
        <w:t xml:space="preserve">y </w:t>
      </w:r>
      <w:r w:rsidRPr="009A517F">
        <w:rPr>
          <w:rFonts w:ascii="Arial" w:hAnsi="Arial" w:cs="Arial"/>
          <w:b/>
          <w:bCs/>
          <w:sz w:val="24"/>
          <w:szCs w:val="24"/>
        </w:rPr>
        <w:t>Yeomans</w:t>
      </w:r>
      <w:r w:rsidRPr="009A517F">
        <w:rPr>
          <w:rFonts w:ascii="Arial" w:hAnsi="Arial" w:cs="Arial"/>
          <w:sz w:val="24"/>
          <w:szCs w:val="24"/>
        </w:rPr>
        <w:t xml:space="preserve">, doña Gael y los diputados señores </w:t>
      </w:r>
      <w:r w:rsidRPr="009A517F">
        <w:rPr>
          <w:rFonts w:ascii="Arial" w:hAnsi="Arial" w:cs="Arial"/>
          <w:b/>
          <w:bCs/>
          <w:sz w:val="24"/>
          <w:szCs w:val="24"/>
        </w:rPr>
        <w:t>Jiménez</w:t>
      </w:r>
      <w:r w:rsidRPr="009A517F">
        <w:rPr>
          <w:rFonts w:ascii="Arial" w:hAnsi="Arial" w:cs="Arial"/>
          <w:sz w:val="24"/>
          <w:szCs w:val="24"/>
        </w:rPr>
        <w:t xml:space="preserve">, don Tucapel; </w:t>
      </w:r>
      <w:r w:rsidRPr="009A517F">
        <w:rPr>
          <w:rFonts w:ascii="Arial" w:hAnsi="Arial" w:cs="Arial"/>
          <w:b/>
          <w:bCs/>
          <w:sz w:val="24"/>
          <w:szCs w:val="24"/>
        </w:rPr>
        <w:t>Labra</w:t>
      </w:r>
      <w:r w:rsidRPr="009A517F">
        <w:rPr>
          <w:rFonts w:ascii="Arial" w:hAnsi="Arial" w:cs="Arial"/>
          <w:sz w:val="24"/>
          <w:szCs w:val="24"/>
        </w:rPr>
        <w:t>, don Amaro;</w:t>
      </w:r>
      <w:r w:rsidRPr="009A517F">
        <w:rPr>
          <w:rFonts w:ascii="Arial" w:hAnsi="Arial" w:cs="Arial"/>
          <w:b/>
          <w:bCs/>
          <w:sz w:val="24"/>
          <w:szCs w:val="24"/>
        </w:rPr>
        <w:t xml:space="preserve"> Saavedra</w:t>
      </w:r>
      <w:r w:rsidRPr="009A517F">
        <w:rPr>
          <w:rFonts w:ascii="Arial" w:hAnsi="Arial" w:cs="Arial"/>
          <w:sz w:val="24"/>
          <w:szCs w:val="24"/>
        </w:rPr>
        <w:t xml:space="preserve">, don Gastón y </w:t>
      </w:r>
      <w:r w:rsidRPr="009A517F">
        <w:rPr>
          <w:rFonts w:ascii="Arial" w:hAnsi="Arial" w:cs="Arial"/>
          <w:b/>
          <w:bCs/>
          <w:sz w:val="24"/>
          <w:szCs w:val="24"/>
        </w:rPr>
        <w:t>Silber</w:t>
      </w:r>
      <w:r w:rsidRPr="009A517F">
        <w:rPr>
          <w:rFonts w:ascii="Arial" w:hAnsi="Arial" w:cs="Arial"/>
          <w:sz w:val="24"/>
          <w:szCs w:val="24"/>
        </w:rPr>
        <w:t>, don Gabriel</w:t>
      </w:r>
    </w:p>
    <w:p w14:paraId="65AA5BFE" w14:textId="77777777" w:rsidR="00557D00" w:rsidRDefault="00557D00" w:rsidP="00AC32A9">
      <w:pPr>
        <w:ind w:firstLine="1985"/>
        <w:jc w:val="both"/>
        <w:rPr>
          <w:rFonts w:ascii="Arial" w:hAnsi="Arial" w:cs="Arial"/>
          <w:sz w:val="24"/>
          <w:szCs w:val="24"/>
          <w:lang w:val="es-CL"/>
        </w:rPr>
      </w:pPr>
    </w:p>
    <w:p w14:paraId="5397FAD6" w14:textId="77777777" w:rsidR="00557D00" w:rsidRPr="005B6121" w:rsidRDefault="00557D00"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3.- </w:t>
      </w:r>
      <w:r w:rsidRPr="005B6121">
        <w:rPr>
          <w:rFonts w:ascii="Arial" w:hAnsi="Arial" w:cs="Arial"/>
          <w:b/>
          <w:bCs/>
          <w:sz w:val="24"/>
          <w:szCs w:val="24"/>
          <w:u w:val="single"/>
        </w:rPr>
        <w:t>Disposiciones calificadas como normas orgánicas constitucionales o de quórum calificado.</w:t>
      </w:r>
    </w:p>
    <w:p w14:paraId="087EBC3C" w14:textId="77777777" w:rsidR="00557D00" w:rsidRPr="005B6121" w:rsidRDefault="00557D00" w:rsidP="00D156C7">
      <w:pPr>
        <w:widowControl w:val="0"/>
        <w:tabs>
          <w:tab w:val="left" w:pos="426"/>
          <w:tab w:val="left" w:pos="2999"/>
        </w:tabs>
        <w:jc w:val="both"/>
        <w:rPr>
          <w:rFonts w:ascii="Arial" w:hAnsi="Arial" w:cs="Arial"/>
          <w:sz w:val="24"/>
          <w:szCs w:val="24"/>
        </w:rPr>
      </w:pPr>
    </w:p>
    <w:p w14:paraId="01081122" w14:textId="1386CC87" w:rsidR="00557D00" w:rsidRPr="005B6121" w:rsidRDefault="00557D00"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pero sus disposiciones requieren ser aprobadas por quórum calificado de conformidad con lo dispuesto por el artículo 19 N° 18 de la Constitucional Política del Estado, en atención a que inciden en materias propias de la seguridad social.</w:t>
      </w:r>
    </w:p>
    <w:p w14:paraId="2D85F5D5" w14:textId="77777777" w:rsidR="00557D00" w:rsidRDefault="00557D00" w:rsidP="00D156C7">
      <w:pPr>
        <w:pStyle w:val="Sangradetextonormal"/>
        <w:tabs>
          <w:tab w:val="left" w:pos="426"/>
        </w:tabs>
        <w:spacing w:line="240" w:lineRule="auto"/>
        <w:ind w:firstLine="1985"/>
        <w:rPr>
          <w:b/>
          <w:bCs/>
        </w:rPr>
      </w:pPr>
    </w:p>
    <w:p w14:paraId="0734B3DE" w14:textId="77777777" w:rsidR="00557D00" w:rsidRDefault="00557D00" w:rsidP="00D156C7">
      <w:pPr>
        <w:pStyle w:val="Sangradetextonormal"/>
        <w:tabs>
          <w:tab w:val="left" w:pos="426"/>
        </w:tabs>
        <w:spacing w:line="240" w:lineRule="auto"/>
        <w:ind w:firstLine="1985"/>
        <w:rPr>
          <w:b/>
          <w:bCs/>
        </w:rPr>
      </w:pPr>
    </w:p>
    <w:p w14:paraId="0BE4EF35" w14:textId="77777777" w:rsidR="00557D00" w:rsidRPr="00A242F3" w:rsidRDefault="00557D00" w:rsidP="00D156C7">
      <w:pPr>
        <w:pStyle w:val="Sangradetextonormal"/>
        <w:tabs>
          <w:tab w:val="left" w:pos="426"/>
        </w:tabs>
        <w:spacing w:line="240" w:lineRule="auto"/>
        <w:ind w:firstLine="1985"/>
        <w:rPr>
          <w:b/>
          <w:bCs/>
        </w:rPr>
      </w:pPr>
      <w:r w:rsidRPr="00A242F3">
        <w:rPr>
          <w:b/>
          <w:bCs/>
        </w:rPr>
        <w:t xml:space="preserve">4.- </w:t>
      </w:r>
      <w:r w:rsidRPr="00A242F3">
        <w:rPr>
          <w:b/>
          <w:bCs/>
          <w:u w:val="single"/>
        </w:rPr>
        <w:t>Diputado Informante</w:t>
      </w:r>
      <w:r w:rsidRPr="00A242F3">
        <w:rPr>
          <w:b/>
          <w:bCs/>
        </w:rPr>
        <w:t>.</w:t>
      </w:r>
    </w:p>
    <w:p w14:paraId="68B96BC7" w14:textId="77777777" w:rsidR="00557D00" w:rsidRPr="00A242F3" w:rsidRDefault="00557D00" w:rsidP="00D156C7">
      <w:pPr>
        <w:pStyle w:val="Sangradetextonormal"/>
        <w:tabs>
          <w:tab w:val="left" w:pos="426"/>
        </w:tabs>
        <w:spacing w:line="240" w:lineRule="auto"/>
        <w:ind w:firstLine="0"/>
      </w:pPr>
    </w:p>
    <w:p w14:paraId="2C68973C" w14:textId="77777777" w:rsidR="00557D00" w:rsidRPr="00AC32A9" w:rsidRDefault="00557D00" w:rsidP="00D156C7">
      <w:pPr>
        <w:pStyle w:val="Sangradetextonormal"/>
        <w:tabs>
          <w:tab w:val="left" w:pos="426"/>
        </w:tabs>
        <w:spacing w:line="240" w:lineRule="auto"/>
        <w:ind w:firstLine="1985"/>
      </w:pPr>
      <w:r w:rsidRPr="00AC32A9">
        <w:t xml:space="preserve">La Comisión designó a don </w:t>
      </w:r>
      <w:r w:rsidRPr="00AC32A9">
        <w:rPr>
          <w:b/>
          <w:bCs/>
        </w:rPr>
        <w:t>Ramón Barros Montero</w:t>
      </w:r>
      <w:r w:rsidRPr="00AC32A9">
        <w:t>, en tal calidad.</w:t>
      </w:r>
    </w:p>
    <w:p w14:paraId="437EA42D" w14:textId="77777777" w:rsidR="00557D00" w:rsidRPr="005B6121" w:rsidRDefault="00557D00" w:rsidP="00232213">
      <w:pPr>
        <w:pStyle w:val="Sangradetextonormal"/>
        <w:tabs>
          <w:tab w:val="left" w:pos="426"/>
        </w:tabs>
        <w:spacing w:line="240" w:lineRule="auto"/>
        <w:ind w:firstLine="0"/>
      </w:pPr>
    </w:p>
    <w:p w14:paraId="6C6D21D8" w14:textId="77777777" w:rsidR="00557D00" w:rsidRDefault="00557D00" w:rsidP="00C31017">
      <w:pPr>
        <w:widowControl w:val="0"/>
        <w:tabs>
          <w:tab w:val="left" w:pos="426"/>
          <w:tab w:val="left" w:pos="2977"/>
        </w:tabs>
        <w:jc w:val="center"/>
        <w:outlineLvl w:val="0"/>
        <w:rPr>
          <w:rFonts w:ascii="Arial" w:hAnsi="Arial" w:cs="Arial"/>
          <w:b/>
          <w:bCs/>
          <w:sz w:val="24"/>
          <w:szCs w:val="24"/>
        </w:rPr>
      </w:pPr>
    </w:p>
    <w:p w14:paraId="31B850F5" w14:textId="77777777" w:rsidR="00557D00" w:rsidRPr="005B6121" w:rsidRDefault="00557D00" w:rsidP="00C31017">
      <w:pPr>
        <w:widowControl w:val="0"/>
        <w:tabs>
          <w:tab w:val="left" w:pos="426"/>
          <w:tab w:val="left" w:pos="2977"/>
        </w:tabs>
        <w:jc w:val="center"/>
        <w:outlineLvl w:val="0"/>
        <w:rPr>
          <w:rFonts w:ascii="Arial" w:hAnsi="Arial" w:cs="Arial"/>
          <w:b/>
          <w:bCs/>
          <w:sz w:val="24"/>
          <w:szCs w:val="24"/>
          <w:u w:val="single"/>
        </w:rPr>
      </w:pPr>
      <w:r w:rsidRPr="005B6121">
        <w:rPr>
          <w:rFonts w:ascii="Arial" w:hAnsi="Arial" w:cs="Arial"/>
          <w:b/>
          <w:bCs/>
          <w:sz w:val="24"/>
          <w:szCs w:val="24"/>
        </w:rPr>
        <w:t xml:space="preserve">II.- </w:t>
      </w:r>
      <w:r w:rsidRPr="005B6121">
        <w:rPr>
          <w:rFonts w:ascii="Arial" w:hAnsi="Arial" w:cs="Arial"/>
          <w:b/>
          <w:bCs/>
          <w:sz w:val="24"/>
          <w:szCs w:val="24"/>
          <w:u w:val="single"/>
        </w:rPr>
        <w:t>ANTECEDENTES GENERALES.</w:t>
      </w:r>
    </w:p>
    <w:p w14:paraId="070699A7" w14:textId="77777777" w:rsidR="00557D00" w:rsidRPr="005B6121" w:rsidRDefault="00557D00" w:rsidP="007F01F1">
      <w:pPr>
        <w:widowControl w:val="0"/>
        <w:tabs>
          <w:tab w:val="left" w:pos="426"/>
          <w:tab w:val="left" w:pos="2999"/>
        </w:tabs>
        <w:outlineLvl w:val="0"/>
        <w:rPr>
          <w:rFonts w:ascii="Arial" w:hAnsi="Arial" w:cs="Arial"/>
          <w:sz w:val="24"/>
          <w:szCs w:val="24"/>
        </w:rPr>
      </w:pPr>
    </w:p>
    <w:p w14:paraId="23415C8F" w14:textId="77777777" w:rsidR="00557D00" w:rsidRPr="00D12DD2" w:rsidRDefault="00557D00" w:rsidP="00D12DD2">
      <w:pPr>
        <w:widowControl w:val="0"/>
        <w:tabs>
          <w:tab w:val="left" w:pos="426"/>
          <w:tab w:val="left" w:pos="2999"/>
        </w:tabs>
        <w:jc w:val="both"/>
        <w:rPr>
          <w:rFonts w:ascii="Arial" w:hAnsi="Arial" w:cs="Arial"/>
          <w:b/>
          <w:bCs/>
          <w:sz w:val="24"/>
          <w:szCs w:val="24"/>
          <w:u w:val="single"/>
        </w:rPr>
      </w:pPr>
      <w:r w:rsidRPr="00D12DD2">
        <w:rPr>
          <w:rFonts w:ascii="Arial" w:hAnsi="Arial" w:cs="Arial"/>
          <w:b/>
          <w:bCs/>
          <w:sz w:val="24"/>
          <w:szCs w:val="24"/>
        </w:rPr>
        <w:t xml:space="preserve">1.- </w:t>
      </w:r>
      <w:r w:rsidRPr="00D12DD2">
        <w:rPr>
          <w:rFonts w:ascii="Arial" w:hAnsi="Arial" w:cs="Arial"/>
          <w:b/>
          <w:bCs/>
          <w:sz w:val="24"/>
          <w:szCs w:val="24"/>
          <w:u w:val="single"/>
        </w:rPr>
        <w:t>Consideraciones preliminares.</w:t>
      </w:r>
    </w:p>
    <w:p w14:paraId="1D8898F7" w14:textId="77777777" w:rsidR="00557D00" w:rsidRDefault="00557D00" w:rsidP="001072FB">
      <w:pPr>
        <w:widowControl w:val="0"/>
        <w:tabs>
          <w:tab w:val="left" w:pos="426"/>
          <w:tab w:val="left" w:pos="2999"/>
        </w:tabs>
        <w:ind w:firstLine="1985"/>
        <w:jc w:val="both"/>
        <w:rPr>
          <w:rFonts w:ascii="Arial" w:hAnsi="Arial" w:cs="Arial"/>
          <w:sz w:val="24"/>
          <w:szCs w:val="24"/>
        </w:rPr>
      </w:pPr>
    </w:p>
    <w:p w14:paraId="1C610C5B" w14:textId="77777777" w:rsidR="00557D00" w:rsidRPr="0012376A" w:rsidRDefault="00557D00" w:rsidP="0012376A">
      <w:pPr>
        <w:widowControl w:val="0"/>
        <w:tabs>
          <w:tab w:val="left" w:pos="426"/>
          <w:tab w:val="left" w:pos="2999"/>
        </w:tabs>
        <w:ind w:firstLine="1985"/>
        <w:jc w:val="both"/>
        <w:rPr>
          <w:rFonts w:ascii="Arial" w:hAnsi="Arial" w:cs="Arial"/>
          <w:sz w:val="24"/>
          <w:szCs w:val="24"/>
          <w:lang w:val="es-ES"/>
        </w:rPr>
      </w:pPr>
      <w:r w:rsidRPr="0012376A">
        <w:rPr>
          <w:rFonts w:ascii="Arial" w:hAnsi="Arial" w:cs="Arial"/>
          <w:sz w:val="24"/>
          <w:szCs w:val="24"/>
        </w:rPr>
        <w:t xml:space="preserve">Hace presente S.E. el Presidente de la República, en el Mensaje que da origen al proyecto de ley en Informe, que </w:t>
      </w:r>
      <w:r>
        <w:rPr>
          <w:rFonts w:ascii="Arial" w:hAnsi="Arial" w:cs="Arial"/>
          <w:sz w:val="24"/>
          <w:szCs w:val="24"/>
          <w:lang w:val="es-ES"/>
        </w:rPr>
        <w:t>e</w:t>
      </w:r>
      <w:r w:rsidRPr="0012376A">
        <w:rPr>
          <w:rFonts w:ascii="Arial" w:hAnsi="Arial" w:cs="Arial"/>
          <w:sz w:val="24"/>
          <w:szCs w:val="24"/>
          <w:lang w:val="es-ES"/>
        </w:rPr>
        <w:t>l monto de las pensiones de vejez ha sido un motivo de preocupación transversal en los últimos años, lo cual se ha visto reflejado en el debate público e iniciativas de reformas legales.</w:t>
      </w:r>
    </w:p>
    <w:p w14:paraId="5223C39E" w14:textId="77777777" w:rsidR="00557D00" w:rsidRPr="0012376A" w:rsidRDefault="00557D00" w:rsidP="0012376A">
      <w:pPr>
        <w:pStyle w:val="Sangra2detindependiente"/>
        <w:ind w:firstLine="2000"/>
        <w:jc w:val="both"/>
        <w:rPr>
          <w:lang w:val="es-ES"/>
        </w:rPr>
      </w:pPr>
    </w:p>
    <w:p w14:paraId="411465F5" w14:textId="77777777" w:rsidR="00557D00" w:rsidRPr="0012376A" w:rsidRDefault="00557D00" w:rsidP="0012376A">
      <w:pPr>
        <w:pStyle w:val="Sangra2detindependiente"/>
        <w:ind w:firstLine="2000"/>
        <w:jc w:val="both"/>
        <w:rPr>
          <w:lang w:val="es-ES"/>
        </w:rPr>
      </w:pPr>
      <w:r>
        <w:rPr>
          <w:lang w:val="es-ES"/>
        </w:rPr>
        <w:t>Agrega que d</w:t>
      </w:r>
      <w:r w:rsidRPr="0012376A">
        <w:rPr>
          <w:lang w:val="es-ES"/>
        </w:rPr>
        <w:t>icha preocupación se ha agudizado en los últimos meses a raíz de la volatilidad que han mostrado los mercados financieros nacionales e internacionales.</w:t>
      </w:r>
    </w:p>
    <w:p w14:paraId="46982E83" w14:textId="77777777" w:rsidR="00557D00" w:rsidRPr="0012376A" w:rsidRDefault="00557D00" w:rsidP="0012376A">
      <w:pPr>
        <w:pStyle w:val="Sangra2detindependiente"/>
        <w:ind w:firstLine="2000"/>
        <w:jc w:val="both"/>
        <w:rPr>
          <w:lang w:val="es-ES"/>
        </w:rPr>
      </w:pPr>
      <w:r w:rsidRPr="0012376A">
        <w:rPr>
          <w:lang w:val="es-ES"/>
        </w:rPr>
        <w:t xml:space="preserve"> </w:t>
      </w:r>
    </w:p>
    <w:p w14:paraId="573D2E81" w14:textId="77777777" w:rsidR="00557D00" w:rsidRPr="0012376A" w:rsidRDefault="00557D00" w:rsidP="0012376A">
      <w:pPr>
        <w:pStyle w:val="Sangra2detindependiente"/>
        <w:ind w:firstLine="2000"/>
        <w:jc w:val="both"/>
        <w:rPr>
          <w:lang w:val="es-ES"/>
        </w:rPr>
      </w:pPr>
      <w:r>
        <w:rPr>
          <w:lang w:val="es-ES"/>
        </w:rPr>
        <w:t>Hace presente, a continuación, que l</w:t>
      </w:r>
      <w:r w:rsidRPr="0012376A">
        <w:rPr>
          <w:lang w:val="es-ES"/>
        </w:rPr>
        <w:t xml:space="preserve">a caída generalizada de los mercados tiene un impacto directo en la rentabilidad de los fondos de pensiones, provocando una disminución de los ahorros previsionales de las personas y, en consecuencia, pensiones más bajas para quienes son afectados por dichas caídas. Atendido lo anterior, </w:t>
      </w:r>
      <w:r>
        <w:rPr>
          <w:lang w:val="es-ES"/>
        </w:rPr>
        <w:t xml:space="preserve">señala, </w:t>
      </w:r>
      <w:r w:rsidRPr="0012376A">
        <w:rPr>
          <w:lang w:val="es-ES"/>
        </w:rPr>
        <w:t>es importante resguardar el sistema de elementos que puedan tener efectos negativos en los afiliados y los mercados.</w:t>
      </w:r>
    </w:p>
    <w:p w14:paraId="612DFFAD" w14:textId="77777777" w:rsidR="00557D00" w:rsidRPr="0012376A" w:rsidRDefault="00557D00" w:rsidP="0012376A">
      <w:pPr>
        <w:pStyle w:val="Sangra2detindependiente"/>
        <w:ind w:firstLine="2000"/>
        <w:jc w:val="both"/>
        <w:rPr>
          <w:lang w:val="es-ES"/>
        </w:rPr>
      </w:pPr>
    </w:p>
    <w:p w14:paraId="3CB67081" w14:textId="77777777" w:rsidR="00557D00" w:rsidRPr="0012376A" w:rsidRDefault="00557D00" w:rsidP="0012376A">
      <w:pPr>
        <w:pStyle w:val="Sangra2detindependiente"/>
        <w:ind w:firstLine="2000"/>
        <w:jc w:val="both"/>
        <w:rPr>
          <w:lang w:val="es-ES"/>
        </w:rPr>
      </w:pPr>
      <w:r w:rsidRPr="0012376A">
        <w:rPr>
          <w:lang w:val="es-ES"/>
        </w:rPr>
        <w:t xml:space="preserve">Por su parte, </w:t>
      </w:r>
      <w:r>
        <w:rPr>
          <w:lang w:val="es-ES"/>
        </w:rPr>
        <w:t xml:space="preserve">añade, </w:t>
      </w:r>
      <w:r w:rsidRPr="0012376A">
        <w:rPr>
          <w:lang w:val="es-ES"/>
        </w:rPr>
        <w:t xml:space="preserve">la inversión de los fondos previsionales juega un rol fundamental para el mercado financiero en su conjunto, ya que representan una gran proporción de los activos totales del mercado (en Chile, alrededor del 30% del total de acciones y bonos del Estado están en manos de </w:t>
      </w:r>
      <w:r w:rsidRPr="0012376A">
        <w:rPr>
          <w:lang w:val="es-ES"/>
        </w:rPr>
        <w:lastRenderedPageBreak/>
        <w:t xml:space="preserve">fondos de pensiones), resultando indispensable resguardar su buen funcionamiento para el beneficio de los afiliados y del sistema financiero en general. </w:t>
      </w:r>
    </w:p>
    <w:p w14:paraId="3E06EAD7" w14:textId="77777777" w:rsidR="00557D00" w:rsidRPr="0012376A" w:rsidRDefault="00557D00" w:rsidP="0012376A">
      <w:pPr>
        <w:pStyle w:val="Sangra2detindependiente"/>
        <w:ind w:firstLine="2000"/>
        <w:jc w:val="both"/>
        <w:rPr>
          <w:lang w:val="es-ES"/>
        </w:rPr>
      </w:pPr>
    </w:p>
    <w:p w14:paraId="2A6C1C1D" w14:textId="77777777" w:rsidR="00557D00" w:rsidRPr="0012376A" w:rsidRDefault="00557D00" w:rsidP="0012376A">
      <w:pPr>
        <w:pStyle w:val="Sangra2detindependiente"/>
        <w:ind w:firstLine="2000"/>
        <w:jc w:val="both"/>
        <w:rPr>
          <w:lang w:val="es-ES"/>
        </w:rPr>
      </w:pPr>
      <w:r w:rsidRPr="0012376A">
        <w:rPr>
          <w:lang w:val="es-ES"/>
        </w:rPr>
        <w:t xml:space="preserve">En este contexto, </w:t>
      </w:r>
      <w:r>
        <w:rPr>
          <w:lang w:val="es-ES"/>
        </w:rPr>
        <w:t xml:space="preserve">continúa el Mensaje, </w:t>
      </w:r>
      <w:r w:rsidRPr="0012376A">
        <w:rPr>
          <w:lang w:val="es-ES"/>
        </w:rPr>
        <w:t>en el último tiempo, se han efectuado solicitudes masivas de transferencias del valor de las cuentas individuales de capitalización de los afiliados, entre los distintos tipos de fondos de pensiones. Es así como la proporción de afiliados que se ha cambiado de fondo ha aumentado notablemente. A modo de ejemplo, el año 2014, solo un 6,3% de los afiliados se cambió de fondo, mientras que en 2019 dicha proporción aumentó a 17,7% (llegando incluso al 18,7% de los afiliados el año 2018).</w:t>
      </w:r>
    </w:p>
    <w:p w14:paraId="107F4E7E" w14:textId="77777777" w:rsidR="00557D00" w:rsidRPr="0012376A" w:rsidRDefault="00557D00" w:rsidP="0012376A">
      <w:pPr>
        <w:pStyle w:val="Sangra2detindependiente"/>
        <w:ind w:firstLine="2000"/>
        <w:jc w:val="both"/>
        <w:rPr>
          <w:lang w:val="es-ES"/>
        </w:rPr>
      </w:pPr>
    </w:p>
    <w:p w14:paraId="7EF2F5F6" w14:textId="77777777" w:rsidR="00557D00" w:rsidRPr="0012376A" w:rsidRDefault="00557D00" w:rsidP="0012376A">
      <w:pPr>
        <w:pStyle w:val="Sangra2detindependiente"/>
        <w:ind w:firstLine="2000"/>
        <w:jc w:val="both"/>
        <w:rPr>
          <w:lang w:val="es-ES"/>
        </w:rPr>
      </w:pPr>
      <w:r>
        <w:rPr>
          <w:lang w:val="es-ES"/>
        </w:rPr>
        <w:t>Asimismo, hace presente que e</w:t>
      </w:r>
      <w:r w:rsidRPr="0012376A">
        <w:rPr>
          <w:lang w:val="es-ES"/>
        </w:rPr>
        <w:t>sto ha sido motivo de preocupación para los distintos órganos reguladores, ya que dichos movimientos de fondos han implicado en muchos casos la venta masiva de instrumentos financieros para la compra de otros, provocando un aumento en la volatilidad del mercado y, en consecuencia, una alteración de los precios y el tipo de cambio de divisas. Concretamente, en cuanto a este último punto, los movimientos a fondos más riesgosos (desde el tipo E al tipo A), aumenta la demanda de monedas extranjeras y deprecia la moneda local.</w:t>
      </w:r>
    </w:p>
    <w:p w14:paraId="49D2D56E" w14:textId="77777777" w:rsidR="00557D00" w:rsidRPr="0012376A" w:rsidRDefault="00557D00" w:rsidP="0012376A">
      <w:pPr>
        <w:pStyle w:val="Sangra2detindependiente"/>
        <w:ind w:firstLine="2000"/>
        <w:jc w:val="both"/>
        <w:rPr>
          <w:lang w:val="es-ES"/>
        </w:rPr>
      </w:pPr>
    </w:p>
    <w:p w14:paraId="3852A890" w14:textId="77777777" w:rsidR="00557D00" w:rsidRPr="0012376A" w:rsidRDefault="00557D00" w:rsidP="0012376A">
      <w:pPr>
        <w:pStyle w:val="Sangra2detindependiente"/>
        <w:ind w:firstLine="2000"/>
        <w:jc w:val="both"/>
        <w:rPr>
          <w:lang w:val="es-ES"/>
        </w:rPr>
      </w:pPr>
      <w:r w:rsidRPr="0012376A">
        <w:rPr>
          <w:lang w:val="es-ES"/>
        </w:rPr>
        <w:t xml:space="preserve">En este sentido, </w:t>
      </w:r>
      <w:r>
        <w:rPr>
          <w:lang w:val="es-ES"/>
        </w:rPr>
        <w:t xml:space="preserve">precisa el Mensaje, </w:t>
      </w:r>
      <w:r w:rsidRPr="0012376A">
        <w:rPr>
          <w:lang w:val="es-ES"/>
        </w:rPr>
        <w:t>se ha señalado que el traspaso frecuente de fondos tiende a aumentar la volatilidad en los mercados financieros, y grandes volúmenes de traspasos de fondos en la misma dirección pueden incluso mover los mercados e impactar los precios mucho más allá de los fundamentales. Estos impactos pueden tener efectos en cadena sobre la estabilidad del mercado, los tipos de cambio y otras variables macroeconómicas.</w:t>
      </w:r>
    </w:p>
    <w:p w14:paraId="561980B7" w14:textId="77777777" w:rsidR="00557D00" w:rsidRPr="0012376A" w:rsidRDefault="00557D00" w:rsidP="0012376A">
      <w:pPr>
        <w:pStyle w:val="Sangra2detindependiente"/>
        <w:ind w:firstLine="2000"/>
        <w:jc w:val="both"/>
        <w:rPr>
          <w:lang w:val="es-ES"/>
        </w:rPr>
      </w:pPr>
    </w:p>
    <w:p w14:paraId="2B6BD59B" w14:textId="77777777" w:rsidR="00557D00" w:rsidRPr="0012376A" w:rsidRDefault="00557D00" w:rsidP="0012376A">
      <w:pPr>
        <w:pStyle w:val="Sangra2detindependiente"/>
        <w:ind w:firstLine="2000"/>
        <w:jc w:val="both"/>
        <w:rPr>
          <w:lang w:val="es-ES"/>
        </w:rPr>
      </w:pPr>
      <w:r w:rsidRPr="0012376A">
        <w:rPr>
          <w:lang w:val="es-ES"/>
        </w:rPr>
        <w:t xml:space="preserve">Además del impacto en el mercado financiero, </w:t>
      </w:r>
      <w:r>
        <w:rPr>
          <w:lang w:val="es-ES"/>
        </w:rPr>
        <w:t xml:space="preserve">añade, </w:t>
      </w:r>
      <w:r w:rsidRPr="0012376A">
        <w:rPr>
          <w:lang w:val="es-ES"/>
        </w:rPr>
        <w:t>se ha concluido que los traspasos tienen un efecto negativo relevante en el monto de las pensiones de las personas. E</w:t>
      </w:r>
      <w:r w:rsidRPr="0012376A">
        <w:rPr>
          <w:lang w:val="es-CL"/>
        </w:rPr>
        <w:t>l informe “</w:t>
      </w:r>
      <w:r w:rsidRPr="0012376A">
        <w:rPr>
          <w:i/>
          <w:iCs/>
          <w:lang w:val="es-CL"/>
        </w:rPr>
        <w:t>Effects of fund switches for Chilean pension members and their macroeconomic/financial impact</w:t>
      </w:r>
      <w:r w:rsidRPr="0012376A">
        <w:rPr>
          <w:lang w:val="es-ES"/>
        </w:rPr>
        <w:t>”, realizado este año por la Organización para la Cooperación y el Desarrollo Económico (“OCDE”) sobre el sistema de pensiones en Chile, señala que los cambios frecuentes reducen los retornos individuales. En particular, el informe advierte que en Chile cada traspaso adicional redujo el retorno en 62 puntos base; además, si se compara a quienes se han cambiado de fondo desde 2014, con respecto a aquel fondo sugerido según su edad, un 72,6% de ellos habría tenido un mejor retorno sin el cambio (4,4% de retorno acumulado). Por tanto, los cambios masivos de fondos no solo impactan el mercado financiero, sino que también perjudican a los afiliados que han seguido estrategias de cambio de fondos, sin seguir el fondo sugerido según su edad.</w:t>
      </w:r>
    </w:p>
    <w:p w14:paraId="62EE6F14" w14:textId="77777777" w:rsidR="00557D00" w:rsidRPr="0012376A" w:rsidRDefault="00557D00" w:rsidP="0012376A">
      <w:pPr>
        <w:pStyle w:val="Sangra2detindependiente"/>
        <w:ind w:firstLine="2000"/>
        <w:jc w:val="both"/>
        <w:rPr>
          <w:lang w:val="es-ES"/>
        </w:rPr>
      </w:pPr>
    </w:p>
    <w:p w14:paraId="70282EF3" w14:textId="67FCD09F" w:rsidR="00557D00" w:rsidRPr="0012376A" w:rsidRDefault="00557D00" w:rsidP="0012376A">
      <w:pPr>
        <w:pStyle w:val="Sangra2detindependiente"/>
        <w:ind w:firstLine="2000"/>
        <w:jc w:val="both"/>
        <w:rPr>
          <w:lang w:val="es-ES"/>
        </w:rPr>
      </w:pPr>
      <w:r w:rsidRPr="0012376A">
        <w:rPr>
          <w:lang w:val="es-ES"/>
        </w:rPr>
        <w:t xml:space="preserve">Además, </w:t>
      </w:r>
      <w:r>
        <w:rPr>
          <w:lang w:val="es-ES"/>
        </w:rPr>
        <w:t xml:space="preserve">agrega, </w:t>
      </w:r>
      <w:r w:rsidRPr="0012376A">
        <w:rPr>
          <w:lang w:val="es-ES"/>
        </w:rPr>
        <w:t xml:space="preserve">existe un efecto de distorsión de la composición de portafolio de inversiones de los fondos de pensiones, aumentando la proporción de activos de mayor liquidez, en detrimento de activos menos líquidos y más rentables en el largo plazo, reduciendo la rentabilidad de los fondos </w:t>
      </w:r>
      <w:r w:rsidR="009A517F" w:rsidRPr="0012376A">
        <w:rPr>
          <w:lang w:val="es-ES"/>
        </w:rPr>
        <w:t>y,</w:t>
      </w:r>
      <w:r w:rsidRPr="0012376A">
        <w:rPr>
          <w:lang w:val="es-ES"/>
        </w:rPr>
        <w:t xml:space="preserve"> por lo tanto, las pensiones de los afiliados. </w:t>
      </w:r>
    </w:p>
    <w:p w14:paraId="509E1491" w14:textId="77777777" w:rsidR="00557D00" w:rsidRPr="0012376A" w:rsidRDefault="00557D00" w:rsidP="0012376A">
      <w:pPr>
        <w:pStyle w:val="Sangra2detindependiente"/>
        <w:ind w:firstLine="2000"/>
        <w:jc w:val="both"/>
        <w:rPr>
          <w:lang w:val="es-ES"/>
        </w:rPr>
      </w:pPr>
    </w:p>
    <w:p w14:paraId="5B87D4EB" w14:textId="77777777" w:rsidR="00557D00" w:rsidRPr="0012376A" w:rsidRDefault="00557D00" w:rsidP="0012376A">
      <w:pPr>
        <w:pStyle w:val="Sangra2detindependiente"/>
        <w:ind w:firstLine="2000"/>
        <w:jc w:val="both"/>
        <w:rPr>
          <w:lang w:val="es-ES"/>
        </w:rPr>
      </w:pPr>
      <w:r>
        <w:rPr>
          <w:lang w:val="es-ES"/>
        </w:rPr>
        <w:lastRenderedPageBreak/>
        <w:t xml:space="preserve">Finalmente, hace </w:t>
      </w:r>
      <w:r w:rsidRPr="0012376A">
        <w:rPr>
          <w:lang w:val="es-ES"/>
        </w:rPr>
        <w:t xml:space="preserve">presente que actualmente el artículo 32 del decreto ley N° 3.500, de 1980, establece que los afiliados de Administradoras de Fondos de Pensiones pueden realizar libremente transferencia de sus cuotas, ya sea de cuenta de capitalización individual o de ahorro voluntario, entre tipos de fondos. </w:t>
      </w:r>
    </w:p>
    <w:p w14:paraId="050017D6" w14:textId="77777777" w:rsidR="00557D00" w:rsidRDefault="00557D00" w:rsidP="0012376A">
      <w:pPr>
        <w:pStyle w:val="Ttulo1"/>
        <w:keepNext/>
        <w:tabs>
          <w:tab w:val="num" w:pos="3556"/>
        </w:tabs>
        <w:spacing w:before="0"/>
        <w:jc w:val="both"/>
        <w:rPr>
          <w:rFonts w:ascii="Arial" w:hAnsi="Arial" w:cs="Arial"/>
          <w:b w:val="0"/>
          <w:bCs w:val="0"/>
          <w:u w:val="none"/>
          <w:lang w:val="es-ES"/>
        </w:rPr>
      </w:pPr>
    </w:p>
    <w:p w14:paraId="6F9F25C3" w14:textId="77777777" w:rsidR="00557D00" w:rsidRPr="0012376A" w:rsidRDefault="00557D00" w:rsidP="0012376A">
      <w:pPr>
        <w:pStyle w:val="Ttulo1"/>
        <w:keepNext/>
        <w:tabs>
          <w:tab w:val="num" w:pos="3556"/>
        </w:tabs>
        <w:spacing w:before="0"/>
        <w:jc w:val="both"/>
        <w:rPr>
          <w:rFonts w:ascii="Arial" w:hAnsi="Arial" w:cs="Arial"/>
        </w:rPr>
      </w:pPr>
      <w:r w:rsidRPr="0012376A">
        <w:rPr>
          <w:rFonts w:ascii="Arial" w:hAnsi="Arial" w:cs="Arial"/>
          <w:u w:val="none"/>
        </w:rPr>
        <w:t xml:space="preserve">2.- </w:t>
      </w:r>
      <w:r>
        <w:rPr>
          <w:rFonts w:ascii="Arial" w:hAnsi="Arial" w:cs="Arial"/>
        </w:rPr>
        <w:t>F</w:t>
      </w:r>
      <w:r w:rsidRPr="0012376A">
        <w:rPr>
          <w:rFonts w:ascii="Arial" w:hAnsi="Arial" w:cs="Arial"/>
        </w:rPr>
        <w:t>undamentos del proyecto de ley</w:t>
      </w:r>
    </w:p>
    <w:p w14:paraId="47788C72" w14:textId="77777777" w:rsidR="00557D00" w:rsidRPr="0012376A" w:rsidRDefault="00557D00" w:rsidP="0012376A">
      <w:pPr>
        <w:pStyle w:val="Sangra2detindependiente"/>
        <w:ind w:firstLine="2000"/>
        <w:jc w:val="both"/>
      </w:pPr>
    </w:p>
    <w:p w14:paraId="76B0CCC0" w14:textId="24735C5A" w:rsidR="00557D00" w:rsidRPr="0012376A" w:rsidRDefault="00557D00" w:rsidP="0012376A">
      <w:pPr>
        <w:pStyle w:val="Sangra2detindependiente"/>
        <w:ind w:firstLine="2000"/>
        <w:jc w:val="both"/>
        <w:rPr>
          <w:lang w:val="es-ES"/>
        </w:rPr>
      </w:pPr>
      <w:r w:rsidRPr="0012376A">
        <w:tab/>
      </w:r>
      <w:r>
        <w:t xml:space="preserve">Argumenta el Mensaje que </w:t>
      </w:r>
      <w:r w:rsidR="009A517F" w:rsidRPr="0012376A">
        <w:rPr>
          <w:lang w:val="es-ES"/>
        </w:rPr>
        <w:t>permitir</w:t>
      </w:r>
      <w:r w:rsidRPr="0012376A">
        <w:rPr>
          <w:lang w:val="es-ES"/>
        </w:rPr>
        <w:t xml:space="preserve"> el traspaso entre fondos de pensiones es fundamental para otorgarle a los afiliados la posibilidad de ajustar sus ahorros previsionales de acuerdo a su perfil de riesgo. Sin embargo, debe considerarse que las inversiones financieras del sistema de pensiones se enfocan en obtener retornos en el largo plazo y no en el corto, lo que justifica una especial regulación al efecto que imponga ciertas restricciones al ejercicio de esta facultad. </w:t>
      </w:r>
    </w:p>
    <w:p w14:paraId="77ABCBB2" w14:textId="77777777" w:rsidR="00557D00" w:rsidRPr="0012376A" w:rsidRDefault="00557D00" w:rsidP="0012376A">
      <w:pPr>
        <w:pStyle w:val="Sangra2detindependiente"/>
        <w:ind w:firstLine="2000"/>
        <w:jc w:val="both"/>
        <w:rPr>
          <w:lang w:val="es-ES"/>
        </w:rPr>
      </w:pPr>
    </w:p>
    <w:p w14:paraId="14B265E0" w14:textId="77777777" w:rsidR="00557D00" w:rsidRPr="0012376A" w:rsidRDefault="00557D00" w:rsidP="0012376A">
      <w:pPr>
        <w:pStyle w:val="Sangra2detindependiente"/>
        <w:ind w:firstLine="2000"/>
        <w:jc w:val="both"/>
        <w:rPr>
          <w:lang w:val="es-ES"/>
        </w:rPr>
      </w:pPr>
      <w:r w:rsidRPr="0012376A">
        <w:rPr>
          <w:lang w:val="es-ES"/>
        </w:rPr>
        <w:t xml:space="preserve">Por consiguiente, </w:t>
      </w:r>
      <w:r>
        <w:rPr>
          <w:lang w:val="es-ES"/>
        </w:rPr>
        <w:t xml:space="preserve">añade, </w:t>
      </w:r>
      <w:r w:rsidRPr="0012376A">
        <w:rPr>
          <w:lang w:val="es-ES"/>
        </w:rPr>
        <w:t>para proteger la estabilidad del mercado y evitar pérdidas que se terminen reflejando en una disminución de las pensiones, es necesario limitar la cantidad de traspasos que pueden realizar los afiliados entre los distintos fondos de pensiones.</w:t>
      </w:r>
    </w:p>
    <w:p w14:paraId="1AFAFFBE" w14:textId="77777777" w:rsidR="00557D00" w:rsidRPr="0012376A" w:rsidRDefault="00557D00" w:rsidP="0012376A">
      <w:pPr>
        <w:pStyle w:val="Sangra2detindependiente"/>
        <w:ind w:firstLine="2000"/>
        <w:jc w:val="both"/>
        <w:rPr>
          <w:lang w:val="es-ES"/>
        </w:rPr>
      </w:pPr>
      <w:r w:rsidRPr="0012376A">
        <w:rPr>
          <w:lang w:val="es-ES"/>
        </w:rPr>
        <w:t xml:space="preserve"> </w:t>
      </w:r>
    </w:p>
    <w:p w14:paraId="2A31ECCC" w14:textId="77777777" w:rsidR="00557D00" w:rsidRPr="0012376A" w:rsidRDefault="00557D00" w:rsidP="0012376A">
      <w:pPr>
        <w:pStyle w:val="Sangra2detindependiente"/>
        <w:ind w:firstLine="2000"/>
        <w:jc w:val="both"/>
        <w:rPr>
          <w:lang w:val="es-ES"/>
        </w:rPr>
      </w:pPr>
      <w:r w:rsidRPr="0012376A">
        <w:rPr>
          <w:lang w:val="es-ES"/>
        </w:rPr>
        <w:t>Así</w:t>
      </w:r>
      <w:r>
        <w:rPr>
          <w:lang w:val="es-ES"/>
        </w:rPr>
        <w:t>, manifiesta,</w:t>
      </w:r>
      <w:r w:rsidRPr="0012376A">
        <w:rPr>
          <w:lang w:val="es-ES"/>
        </w:rPr>
        <w:t xml:space="preserve"> ha sido refrendado por la OCDE, el Consejo de Estabilidad Financiera, el Banco Central de Chile, la Comisión para el Mercado Financiero y la Superintendencia de Pensiones, en distintas ocasiones, entre las cuales se encuentran las sesiones de la Comisión de Hacienda de la H. Cámara de Diputados (en marco de la discusión del proyecto de ley que Modifica las leyes N°s 18.045 y 18.046, para establecer nuevas exigencias de transparencia y reforzamiento de responsabilidades de los agentes de los mercados, boletín N° 10.162-05) y el informe “Effects of fund switches for Chilean pension members and their macroeconomic/financial impact” de la OCDE.</w:t>
      </w:r>
    </w:p>
    <w:p w14:paraId="5856209B" w14:textId="77777777" w:rsidR="00557D00" w:rsidRPr="0012376A" w:rsidRDefault="00557D00" w:rsidP="0012376A">
      <w:pPr>
        <w:pStyle w:val="Sangra2detindependiente"/>
        <w:ind w:firstLine="2000"/>
        <w:jc w:val="both"/>
        <w:rPr>
          <w:lang w:val="es-ES"/>
        </w:rPr>
      </w:pPr>
    </w:p>
    <w:p w14:paraId="7B2DB39F" w14:textId="77777777" w:rsidR="00557D00" w:rsidRPr="0012376A" w:rsidRDefault="00557D00" w:rsidP="0012376A">
      <w:pPr>
        <w:pStyle w:val="Sangra2detindependiente"/>
        <w:ind w:firstLine="2000"/>
        <w:jc w:val="both"/>
        <w:rPr>
          <w:lang w:val="es-ES"/>
        </w:rPr>
      </w:pPr>
    </w:p>
    <w:p w14:paraId="2350C862" w14:textId="77777777" w:rsidR="00557D00" w:rsidRPr="0012376A" w:rsidRDefault="00557D00" w:rsidP="0012376A">
      <w:pPr>
        <w:pStyle w:val="Ttulo1"/>
        <w:keepNext/>
        <w:tabs>
          <w:tab w:val="num" w:pos="1200"/>
        </w:tabs>
        <w:spacing w:before="0"/>
        <w:jc w:val="both"/>
        <w:rPr>
          <w:rFonts w:ascii="Arial" w:hAnsi="Arial" w:cs="Arial"/>
          <w:u w:val="none"/>
        </w:rPr>
      </w:pPr>
      <w:r>
        <w:rPr>
          <w:rFonts w:ascii="Arial" w:hAnsi="Arial" w:cs="Arial"/>
          <w:u w:val="none"/>
        </w:rPr>
        <w:t xml:space="preserve">3.- </w:t>
      </w:r>
      <w:r w:rsidRPr="0012376A">
        <w:rPr>
          <w:rFonts w:ascii="Arial" w:hAnsi="Arial" w:cs="Arial"/>
        </w:rPr>
        <w:t>Contenido del proyecto</w:t>
      </w:r>
      <w:r>
        <w:rPr>
          <w:rFonts w:ascii="Arial" w:hAnsi="Arial" w:cs="Arial"/>
        </w:rPr>
        <w:t>.</w:t>
      </w:r>
    </w:p>
    <w:p w14:paraId="6D24278C" w14:textId="77777777" w:rsidR="00557D00" w:rsidRPr="0012376A" w:rsidRDefault="00557D00" w:rsidP="0012376A">
      <w:pPr>
        <w:pStyle w:val="Sangra2detindependiente"/>
        <w:tabs>
          <w:tab w:val="num" w:pos="1200"/>
        </w:tabs>
        <w:ind w:firstLine="1900"/>
        <w:jc w:val="both"/>
        <w:rPr>
          <w:lang w:val="es-ES"/>
        </w:rPr>
      </w:pPr>
    </w:p>
    <w:p w14:paraId="1F0E1ECC" w14:textId="77777777" w:rsidR="00557D00" w:rsidRPr="0012376A" w:rsidRDefault="00557D00" w:rsidP="0012376A">
      <w:pPr>
        <w:tabs>
          <w:tab w:val="num" w:pos="1200"/>
        </w:tabs>
        <w:ind w:firstLine="1900"/>
        <w:jc w:val="both"/>
        <w:rPr>
          <w:rFonts w:ascii="Arial" w:hAnsi="Arial" w:cs="Arial"/>
          <w:sz w:val="24"/>
          <w:szCs w:val="24"/>
          <w:lang w:val="es-ES"/>
        </w:rPr>
      </w:pPr>
      <w:r w:rsidRPr="0012376A">
        <w:rPr>
          <w:rFonts w:ascii="Arial" w:hAnsi="Arial" w:cs="Arial"/>
          <w:sz w:val="24"/>
          <w:szCs w:val="24"/>
          <w:lang w:val="es-ES"/>
        </w:rPr>
        <w:t>El proyecto de ley reemplaza el inciso tercero del artículo 32 del decreto ley N° 3.500, de 1980, que establece nuevo sistema de pensiones, para los efectos de sujetar las transferencias del valor de las cuotas de los afiliados a otro tipo de Fondo, a los plazos y procedimientos que establezca una norma de carácter general emitida por la Superintendencia de Pensiones, señalando que dicha norma no podrá establecer plazos superiores a 30 días corridos contados desde que la Administradora de Fondos de Pensiones reciba la respectiva solicitud de cambio.</w:t>
      </w:r>
    </w:p>
    <w:p w14:paraId="7BC0322D" w14:textId="77777777" w:rsidR="00557D00" w:rsidRPr="0012376A" w:rsidRDefault="00557D00" w:rsidP="0012376A">
      <w:pPr>
        <w:tabs>
          <w:tab w:val="num" w:pos="1200"/>
        </w:tabs>
        <w:ind w:firstLine="1900"/>
        <w:jc w:val="both"/>
        <w:rPr>
          <w:rFonts w:ascii="Arial" w:hAnsi="Arial" w:cs="Arial"/>
          <w:sz w:val="24"/>
          <w:szCs w:val="24"/>
          <w:lang w:val="es-ES"/>
        </w:rPr>
      </w:pPr>
    </w:p>
    <w:p w14:paraId="1751DFC9" w14:textId="77777777" w:rsidR="00557D00" w:rsidRPr="0012376A" w:rsidRDefault="00557D00" w:rsidP="0012376A">
      <w:pPr>
        <w:tabs>
          <w:tab w:val="num" w:pos="1200"/>
        </w:tabs>
        <w:ind w:firstLine="1900"/>
        <w:jc w:val="both"/>
        <w:rPr>
          <w:rFonts w:ascii="Arial" w:hAnsi="Arial" w:cs="Arial"/>
          <w:sz w:val="24"/>
          <w:szCs w:val="24"/>
          <w:lang w:val="es-ES"/>
        </w:rPr>
      </w:pPr>
      <w:r w:rsidRPr="0012376A">
        <w:rPr>
          <w:rFonts w:ascii="Arial" w:hAnsi="Arial" w:cs="Arial"/>
          <w:sz w:val="24"/>
          <w:szCs w:val="24"/>
          <w:lang w:val="es-ES"/>
        </w:rPr>
        <w:t>Adicionalmente, el proyecto de ley establece que dicha norma deberá restringir las mencionadas transferencias mediante una de las siguientes limitaciones:</w:t>
      </w:r>
    </w:p>
    <w:p w14:paraId="3B02EA2D" w14:textId="77777777" w:rsidR="00557D00" w:rsidRPr="0012376A" w:rsidRDefault="00557D00" w:rsidP="0012376A">
      <w:pPr>
        <w:tabs>
          <w:tab w:val="num" w:pos="1200"/>
        </w:tabs>
        <w:ind w:firstLine="1900"/>
        <w:jc w:val="both"/>
        <w:rPr>
          <w:rFonts w:ascii="Arial" w:hAnsi="Arial" w:cs="Arial"/>
          <w:sz w:val="24"/>
          <w:szCs w:val="24"/>
          <w:lang w:val="es-ES"/>
        </w:rPr>
      </w:pPr>
    </w:p>
    <w:p w14:paraId="79DE971D" w14:textId="77777777" w:rsidR="00557D00" w:rsidRPr="0012376A" w:rsidRDefault="00557D00" w:rsidP="0012376A">
      <w:pPr>
        <w:pStyle w:val="Prrafodelista"/>
        <w:tabs>
          <w:tab w:val="left" w:pos="4111"/>
        </w:tabs>
        <w:ind w:left="0" w:firstLine="2000"/>
        <w:jc w:val="both"/>
        <w:rPr>
          <w:rFonts w:ascii="Arial" w:hAnsi="Arial" w:cs="Arial"/>
          <w:sz w:val="24"/>
          <w:szCs w:val="24"/>
          <w:lang w:val="es-ES"/>
        </w:rPr>
      </w:pPr>
      <w:r>
        <w:rPr>
          <w:rFonts w:ascii="Arial" w:hAnsi="Arial" w:cs="Arial"/>
          <w:sz w:val="24"/>
          <w:szCs w:val="24"/>
          <w:lang w:val="es-ES"/>
        </w:rPr>
        <w:t xml:space="preserve">a) </w:t>
      </w:r>
      <w:r w:rsidRPr="0012376A">
        <w:rPr>
          <w:rFonts w:ascii="Arial" w:hAnsi="Arial" w:cs="Arial"/>
          <w:sz w:val="24"/>
          <w:szCs w:val="24"/>
          <w:lang w:val="es-ES"/>
        </w:rPr>
        <w:t>Estableciendo que tales transferencias solo se podrán efectuar hacia tipos de Fondos adyacentes en su denominación, sin límite de transferencias por año; o</w:t>
      </w:r>
    </w:p>
    <w:p w14:paraId="6B581A69" w14:textId="77777777" w:rsidR="00557D00" w:rsidRDefault="00557D00" w:rsidP="0012376A">
      <w:pPr>
        <w:pStyle w:val="Prrafodelista"/>
        <w:tabs>
          <w:tab w:val="left" w:pos="4111"/>
        </w:tabs>
        <w:ind w:left="0"/>
        <w:contextualSpacing/>
        <w:jc w:val="both"/>
        <w:rPr>
          <w:rFonts w:ascii="Arial" w:hAnsi="Arial" w:cs="Arial"/>
          <w:sz w:val="24"/>
          <w:szCs w:val="24"/>
          <w:lang w:val="es-ES"/>
        </w:rPr>
      </w:pPr>
    </w:p>
    <w:p w14:paraId="2DFA171F" w14:textId="77777777" w:rsidR="00557D00" w:rsidRPr="0012376A" w:rsidRDefault="00557D00" w:rsidP="0012376A">
      <w:pPr>
        <w:pStyle w:val="Prrafodelista"/>
        <w:tabs>
          <w:tab w:val="left" w:pos="4111"/>
        </w:tabs>
        <w:ind w:left="0" w:firstLine="2000"/>
        <w:contextualSpacing/>
        <w:jc w:val="both"/>
        <w:rPr>
          <w:rFonts w:ascii="Arial" w:hAnsi="Arial" w:cs="Arial"/>
          <w:sz w:val="24"/>
          <w:szCs w:val="24"/>
          <w:lang w:val="es-ES"/>
        </w:rPr>
      </w:pPr>
      <w:r>
        <w:rPr>
          <w:rFonts w:ascii="Arial" w:hAnsi="Arial" w:cs="Arial"/>
          <w:sz w:val="24"/>
          <w:szCs w:val="24"/>
          <w:lang w:val="es-ES"/>
        </w:rPr>
        <w:t xml:space="preserve">b) </w:t>
      </w:r>
      <w:r w:rsidRPr="0012376A">
        <w:rPr>
          <w:rFonts w:ascii="Arial" w:hAnsi="Arial" w:cs="Arial"/>
          <w:sz w:val="24"/>
          <w:szCs w:val="24"/>
          <w:lang w:val="es-ES"/>
        </w:rPr>
        <w:t>Estableciendo que tales transferencias no se podrán efectuar más de dos veces dentro de un año calendario, sin límite respecto de fondos adyacentes.</w:t>
      </w:r>
    </w:p>
    <w:p w14:paraId="6E55C62B" w14:textId="77777777" w:rsidR="00557D00" w:rsidRPr="0012376A" w:rsidRDefault="00557D00" w:rsidP="0012376A">
      <w:pPr>
        <w:pStyle w:val="Prrafodelista"/>
        <w:tabs>
          <w:tab w:val="num" w:pos="1200"/>
        </w:tabs>
        <w:ind w:left="0" w:firstLine="1900"/>
        <w:jc w:val="both"/>
        <w:rPr>
          <w:rFonts w:ascii="Arial" w:hAnsi="Arial" w:cs="Arial"/>
          <w:sz w:val="24"/>
          <w:szCs w:val="24"/>
          <w:lang w:val="es-ES"/>
        </w:rPr>
      </w:pPr>
    </w:p>
    <w:p w14:paraId="6BA04B84" w14:textId="77777777" w:rsidR="00557D00" w:rsidRPr="0012376A" w:rsidRDefault="00557D00" w:rsidP="0012376A">
      <w:pPr>
        <w:tabs>
          <w:tab w:val="num" w:pos="1200"/>
        </w:tabs>
        <w:ind w:firstLine="1900"/>
        <w:jc w:val="both"/>
        <w:rPr>
          <w:rFonts w:ascii="Arial" w:hAnsi="Arial" w:cs="Arial"/>
          <w:sz w:val="24"/>
          <w:szCs w:val="24"/>
          <w:lang w:val="es-ES"/>
        </w:rPr>
      </w:pPr>
      <w:r w:rsidRPr="0012376A">
        <w:rPr>
          <w:rFonts w:ascii="Arial" w:hAnsi="Arial" w:cs="Arial"/>
          <w:sz w:val="24"/>
          <w:szCs w:val="24"/>
          <w:lang w:val="es-ES"/>
        </w:rPr>
        <w:t xml:space="preserve">Por último, el proyecto establece que las limitaciones del párrafo anterior no se aplicarán a la cuenta de ahorro voluntario, </w:t>
      </w:r>
      <w:r w:rsidRPr="0012376A">
        <w:rPr>
          <w:rFonts w:ascii="Arial" w:hAnsi="Arial" w:cs="Arial"/>
          <w:sz w:val="24"/>
          <w:szCs w:val="24"/>
        </w:rPr>
        <w:t>cuenta de cotizaciones voluntarias y depósitos convenidos,</w:t>
      </w:r>
      <w:r w:rsidRPr="0012376A">
        <w:rPr>
          <w:rFonts w:ascii="Arial" w:hAnsi="Arial" w:cs="Arial"/>
          <w:b/>
          <w:i/>
          <w:sz w:val="24"/>
          <w:szCs w:val="24"/>
        </w:rPr>
        <w:t xml:space="preserve"> </w:t>
      </w:r>
      <w:r w:rsidRPr="0012376A">
        <w:rPr>
          <w:rFonts w:ascii="Arial" w:hAnsi="Arial" w:cs="Arial"/>
          <w:sz w:val="24"/>
          <w:szCs w:val="24"/>
          <w:lang w:val="es-ES"/>
        </w:rPr>
        <w:t>ni respecto de los afiliados al momento de pensionarse, quienes, en caso de aplicar el literal a) anterior, solo podrán optar sin restricción por los Fondos C, D y E.</w:t>
      </w:r>
    </w:p>
    <w:p w14:paraId="1E617840" w14:textId="77777777" w:rsidR="00557D00" w:rsidRDefault="00557D00" w:rsidP="00C23F0C">
      <w:pPr>
        <w:widowControl w:val="0"/>
        <w:tabs>
          <w:tab w:val="left" w:pos="426"/>
          <w:tab w:val="left" w:pos="2999"/>
        </w:tabs>
        <w:jc w:val="both"/>
        <w:rPr>
          <w:rFonts w:ascii="Arial" w:hAnsi="Arial" w:cs="Arial"/>
          <w:sz w:val="24"/>
          <w:szCs w:val="24"/>
        </w:rPr>
      </w:pPr>
    </w:p>
    <w:p w14:paraId="1C4EEBB8" w14:textId="77777777" w:rsidR="00557D00" w:rsidRDefault="00557D00" w:rsidP="00256754">
      <w:pPr>
        <w:widowControl w:val="0"/>
        <w:tabs>
          <w:tab w:val="left" w:pos="426"/>
          <w:tab w:val="left" w:pos="2999"/>
        </w:tabs>
        <w:jc w:val="center"/>
        <w:rPr>
          <w:rFonts w:ascii="Arial" w:hAnsi="Arial" w:cs="Arial"/>
          <w:b/>
          <w:bCs/>
          <w:sz w:val="24"/>
          <w:szCs w:val="24"/>
        </w:rPr>
      </w:pPr>
    </w:p>
    <w:p w14:paraId="1AB5BBBA" w14:textId="77777777" w:rsidR="00557D00" w:rsidRPr="005B6121" w:rsidRDefault="00557D00" w:rsidP="00256754">
      <w:pPr>
        <w:widowControl w:val="0"/>
        <w:tabs>
          <w:tab w:val="left" w:pos="426"/>
          <w:tab w:val="left" w:pos="2999"/>
        </w:tabs>
        <w:jc w:val="center"/>
        <w:rPr>
          <w:rFonts w:ascii="Arial" w:hAnsi="Arial" w:cs="Arial"/>
          <w:sz w:val="24"/>
          <w:szCs w:val="24"/>
        </w:rPr>
      </w:pPr>
      <w:r>
        <w:rPr>
          <w:rFonts w:ascii="Arial" w:hAnsi="Arial" w:cs="Arial"/>
          <w:b/>
          <w:bCs/>
          <w:sz w:val="24"/>
          <w:szCs w:val="24"/>
        </w:rPr>
        <w:t>III</w:t>
      </w:r>
      <w:r w:rsidRPr="005B6121">
        <w:rPr>
          <w:rFonts w:ascii="Arial" w:hAnsi="Arial" w:cs="Arial"/>
          <w:b/>
          <w:bCs/>
          <w:sz w:val="24"/>
          <w:szCs w:val="24"/>
        </w:rPr>
        <w:t>.-</w:t>
      </w:r>
      <w:r w:rsidRPr="005B6121">
        <w:rPr>
          <w:rFonts w:ascii="Arial" w:hAnsi="Arial" w:cs="Arial"/>
          <w:sz w:val="24"/>
          <w:szCs w:val="24"/>
        </w:rPr>
        <w:t xml:space="preserve"> </w:t>
      </w:r>
      <w:r w:rsidRPr="005B6121">
        <w:rPr>
          <w:rFonts w:ascii="Arial" w:hAnsi="Arial" w:cs="Arial"/>
          <w:b/>
          <w:bCs/>
          <w:sz w:val="24"/>
          <w:szCs w:val="24"/>
          <w:u w:val="single"/>
        </w:rPr>
        <w:t>MINUTA DE LAS IDEAS MATRICES O FUNDAMENTALES DEL PROYECTO.</w:t>
      </w:r>
    </w:p>
    <w:p w14:paraId="48EF85CB" w14:textId="77777777" w:rsidR="00557D00" w:rsidRPr="005B6121" w:rsidRDefault="00557D00" w:rsidP="00C07433">
      <w:pPr>
        <w:widowControl w:val="0"/>
        <w:tabs>
          <w:tab w:val="left" w:pos="426"/>
          <w:tab w:val="left" w:pos="2999"/>
        </w:tabs>
        <w:rPr>
          <w:rFonts w:ascii="Arial" w:hAnsi="Arial" w:cs="Arial"/>
          <w:sz w:val="24"/>
          <w:szCs w:val="24"/>
        </w:rPr>
      </w:pPr>
    </w:p>
    <w:p w14:paraId="27EC9191" w14:textId="77777777" w:rsidR="00557D00" w:rsidRPr="00AE6B90" w:rsidRDefault="00557D00" w:rsidP="00AE6B90">
      <w:pPr>
        <w:pStyle w:val="Normal2"/>
        <w:spacing w:line="240" w:lineRule="auto"/>
        <w:ind w:firstLine="1985"/>
        <w:jc w:val="both"/>
        <w:rPr>
          <w:sz w:val="24"/>
          <w:szCs w:val="24"/>
        </w:rPr>
      </w:pPr>
      <w:r w:rsidRPr="00AE6B90">
        <w:rPr>
          <w:sz w:val="24"/>
          <w:szCs w:val="24"/>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es </w:t>
      </w:r>
      <w:r>
        <w:rPr>
          <w:sz w:val="24"/>
          <w:szCs w:val="24"/>
        </w:rPr>
        <w:t>regular los cambios de fondos de pensiones</w:t>
      </w:r>
    </w:p>
    <w:p w14:paraId="399932D4" w14:textId="77777777" w:rsidR="00557D00" w:rsidRPr="00AE6B90" w:rsidRDefault="00557D00" w:rsidP="00A26E7C">
      <w:pPr>
        <w:pStyle w:val="Sangra2detindependiente"/>
        <w:tabs>
          <w:tab w:val="clear" w:pos="2410"/>
          <w:tab w:val="clear" w:pos="3119"/>
        </w:tabs>
        <w:ind w:firstLine="1985"/>
        <w:jc w:val="both"/>
        <w:rPr>
          <w:lang w:val="es-ES"/>
        </w:rPr>
      </w:pPr>
    </w:p>
    <w:p w14:paraId="453FCFF9" w14:textId="77777777" w:rsidR="00557D00" w:rsidRPr="00FD5BB6" w:rsidRDefault="00557D00" w:rsidP="005D6CC3">
      <w:pPr>
        <w:widowControl w:val="0"/>
        <w:tabs>
          <w:tab w:val="left" w:pos="2999"/>
        </w:tabs>
        <w:ind w:firstLine="1985"/>
        <w:jc w:val="both"/>
        <w:rPr>
          <w:rFonts w:ascii="Arial" w:hAnsi="Arial" w:cs="Arial"/>
          <w:color w:val="FF0000"/>
          <w:sz w:val="24"/>
          <w:szCs w:val="24"/>
        </w:rPr>
      </w:pPr>
      <w:r w:rsidRPr="005B6121">
        <w:rPr>
          <w:rFonts w:ascii="Arial" w:hAnsi="Arial" w:cs="Arial"/>
          <w:sz w:val="24"/>
          <w:szCs w:val="24"/>
        </w:rPr>
        <w:t xml:space="preserve">Tal idea matriz se encuentra desarrollada en el proyecto </w:t>
      </w:r>
      <w:r>
        <w:rPr>
          <w:rFonts w:ascii="Arial" w:hAnsi="Arial" w:cs="Arial"/>
          <w:sz w:val="24"/>
          <w:szCs w:val="24"/>
        </w:rPr>
        <w:t>sometido al conocimiento de esta Comisión</w:t>
      </w:r>
      <w:r w:rsidRPr="005B6121">
        <w:rPr>
          <w:rFonts w:ascii="Arial" w:hAnsi="Arial" w:cs="Arial"/>
          <w:sz w:val="24"/>
          <w:szCs w:val="24"/>
        </w:rPr>
        <w:t xml:space="preserve"> </w:t>
      </w:r>
      <w:r w:rsidRPr="007E679C">
        <w:rPr>
          <w:rFonts w:ascii="Arial" w:hAnsi="Arial" w:cs="Arial"/>
          <w:sz w:val="24"/>
          <w:szCs w:val="24"/>
        </w:rPr>
        <w:t xml:space="preserve">en </w:t>
      </w:r>
      <w:r>
        <w:rPr>
          <w:rFonts w:ascii="Arial" w:hAnsi="Arial" w:cs="Arial"/>
          <w:sz w:val="24"/>
          <w:szCs w:val="24"/>
        </w:rPr>
        <w:t xml:space="preserve">un artículo único </w:t>
      </w:r>
      <w:r w:rsidRPr="007E679C">
        <w:rPr>
          <w:rFonts w:ascii="Arial" w:hAnsi="Arial" w:cs="Arial"/>
          <w:sz w:val="24"/>
          <w:szCs w:val="24"/>
        </w:rPr>
        <w:t>permanente</w:t>
      </w:r>
      <w:r>
        <w:rPr>
          <w:rFonts w:ascii="Arial" w:hAnsi="Arial" w:cs="Arial"/>
          <w:sz w:val="24"/>
          <w:szCs w:val="24"/>
        </w:rPr>
        <w:t xml:space="preserve"> y uno transitorio.</w:t>
      </w:r>
    </w:p>
    <w:p w14:paraId="3C1A5EF2" w14:textId="77777777" w:rsidR="00557D00" w:rsidRDefault="00557D00" w:rsidP="007B07E7">
      <w:pPr>
        <w:widowControl w:val="0"/>
        <w:tabs>
          <w:tab w:val="left" w:pos="426"/>
          <w:tab w:val="left" w:pos="2999"/>
        </w:tabs>
        <w:ind w:left="851" w:hanging="425"/>
        <w:jc w:val="center"/>
        <w:rPr>
          <w:rFonts w:ascii="Arial" w:hAnsi="Arial" w:cs="Arial"/>
          <w:b/>
          <w:bCs/>
          <w:sz w:val="24"/>
          <w:szCs w:val="24"/>
        </w:rPr>
      </w:pPr>
    </w:p>
    <w:p w14:paraId="5AB93B6F" w14:textId="77777777" w:rsidR="00557D00" w:rsidRDefault="00557D00" w:rsidP="007B07E7">
      <w:pPr>
        <w:widowControl w:val="0"/>
        <w:tabs>
          <w:tab w:val="left" w:pos="426"/>
          <w:tab w:val="left" w:pos="2999"/>
        </w:tabs>
        <w:ind w:left="851" w:hanging="425"/>
        <w:jc w:val="center"/>
        <w:rPr>
          <w:rFonts w:ascii="Arial" w:hAnsi="Arial" w:cs="Arial"/>
          <w:b/>
          <w:bCs/>
          <w:sz w:val="24"/>
          <w:szCs w:val="24"/>
        </w:rPr>
      </w:pPr>
    </w:p>
    <w:p w14:paraId="0F2A0325" w14:textId="77777777" w:rsidR="00557D00" w:rsidRPr="005B6121" w:rsidRDefault="00557D00" w:rsidP="007B07E7">
      <w:pPr>
        <w:widowControl w:val="0"/>
        <w:tabs>
          <w:tab w:val="left" w:pos="426"/>
          <w:tab w:val="left" w:pos="2999"/>
        </w:tabs>
        <w:ind w:left="851" w:hanging="425"/>
        <w:jc w:val="center"/>
        <w:rPr>
          <w:rFonts w:ascii="Arial" w:hAnsi="Arial" w:cs="Arial"/>
          <w:sz w:val="24"/>
          <w:szCs w:val="24"/>
        </w:rPr>
      </w:pPr>
      <w:r>
        <w:rPr>
          <w:rFonts w:ascii="Arial" w:hAnsi="Arial" w:cs="Arial"/>
          <w:b/>
          <w:bCs/>
          <w:sz w:val="24"/>
          <w:szCs w:val="24"/>
        </w:rPr>
        <w:t>I</w:t>
      </w:r>
      <w:r w:rsidRPr="005B6121">
        <w:rPr>
          <w:rFonts w:ascii="Arial" w:hAnsi="Arial" w:cs="Arial"/>
          <w:b/>
          <w:bCs/>
          <w:sz w:val="24"/>
          <w:szCs w:val="24"/>
        </w:rPr>
        <w:t>V.-</w:t>
      </w:r>
      <w:r w:rsidRPr="005B6121">
        <w:rPr>
          <w:rFonts w:ascii="Arial" w:hAnsi="Arial" w:cs="Arial"/>
          <w:sz w:val="24"/>
          <w:szCs w:val="24"/>
        </w:rPr>
        <w:t xml:space="preserve"> </w:t>
      </w:r>
      <w:r w:rsidRPr="005B6121">
        <w:rPr>
          <w:rFonts w:ascii="Arial" w:hAnsi="Arial" w:cs="Arial"/>
          <w:b/>
          <w:bCs/>
          <w:sz w:val="24"/>
          <w:szCs w:val="24"/>
          <w:u w:val="single"/>
        </w:rPr>
        <w:t>ARTICULOS CALIFICADOS COMO NORMAS ORGÁNICAS CONSTITUCIONALES O DE QUORUM CALIFICADO.</w:t>
      </w:r>
    </w:p>
    <w:p w14:paraId="59C7528B" w14:textId="77777777" w:rsidR="00557D00" w:rsidRPr="005B6121" w:rsidRDefault="00557D00" w:rsidP="00C07433">
      <w:pPr>
        <w:widowControl w:val="0"/>
        <w:tabs>
          <w:tab w:val="left" w:pos="426"/>
          <w:tab w:val="left" w:pos="2999"/>
        </w:tabs>
        <w:rPr>
          <w:rFonts w:ascii="Arial" w:hAnsi="Arial" w:cs="Arial"/>
          <w:sz w:val="24"/>
          <w:szCs w:val="24"/>
        </w:rPr>
      </w:pPr>
    </w:p>
    <w:p w14:paraId="4EB68FDD" w14:textId="023C9725" w:rsidR="00557D00" w:rsidRPr="005B6121" w:rsidRDefault="00557D00" w:rsidP="00224AB7">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pero sus disposiciones requieren ser aprobadas por quórum calificado de conformidad con lo dispuesto por el artículo 19 N° 18 de la Constitucional Política del Estado, en atención a que inciden en materias propias de la seguridad social.</w:t>
      </w:r>
    </w:p>
    <w:p w14:paraId="4CB9E44E" w14:textId="77777777" w:rsidR="00557D00" w:rsidRDefault="00557D00" w:rsidP="00A26E7C">
      <w:pPr>
        <w:tabs>
          <w:tab w:val="left" w:pos="3686"/>
        </w:tabs>
        <w:ind w:right="74" w:firstLine="1985"/>
        <w:jc w:val="both"/>
        <w:rPr>
          <w:rFonts w:ascii="Arial" w:hAnsi="Arial" w:cs="Arial"/>
          <w:sz w:val="24"/>
          <w:szCs w:val="24"/>
        </w:rPr>
      </w:pPr>
    </w:p>
    <w:p w14:paraId="12786812" w14:textId="77777777" w:rsidR="00557D00" w:rsidRPr="005B6121" w:rsidRDefault="00557D00" w:rsidP="00A26E7C">
      <w:pPr>
        <w:tabs>
          <w:tab w:val="left" w:pos="3686"/>
        </w:tabs>
        <w:ind w:right="74" w:firstLine="1985"/>
        <w:jc w:val="both"/>
        <w:rPr>
          <w:rFonts w:ascii="Arial" w:hAnsi="Arial" w:cs="Arial"/>
          <w:sz w:val="24"/>
          <w:szCs w:val="24"/>
        </w:rPr>
      </w:pPr>
    </w:p>
    <w:p w14:paraId="303D24F3" w14:textId="77777777" w:rsidR="00557D00" w:rsidRPr="005B6121" w:rsidRDefault="00557D00"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t xml:space="preserve">V.- </w:t>
      </w:r>
      <w:r w:rsidRPr="005B6121">
        <w:rPr>
          <w:rFonts w:ascii="Arial" w:hAnsi="Arial" w:cs="Arial"/>
          <w:b/>
          <w:bCs/>
          <w:sz w:val="24"/>
          <w:szCs w:val="24"/>
          <w:u w:val="single"/>
        </w:rPr>
        <w:t>DOCUMENTOS SOLICITADOS Y PERSONAS RECIBIDAS POR LA COMISIÓN.</w:t>
      </w:r>
    </w:p>
    <w:p w14:paraId="34BF50C6" w14:textId="77777777" w:rsidR="00557D00" w:rsidRPr="005B6121" w:rsidRDefault="00557D00" w:rsidP="009B25B8">
      <w:pPr>
        <w:widowControl w:val="0"/>
        <w:tabs>
          <w:tab w:val="left" w:pos="426"/>
          <w:tab w:val="left" w:pos="2999"/>
        </w:tabs>
        <w:jc w:val="both"/>
        <w:rPr>
          <w:rFonts w:ascii="Arial" w:hAnsi="Arial" w:cs="Arial"/>
          <w:sz w:val="24"/>
          <w:szCs w:val="24"/>
        </w:rPr>
      </w:pPr>
    </w:p>
    <w:p w14:paraId="2A8A953F" w14:textId="77777777" w:rsidR="00557D00" w:rsidRDefault="00557D00" w:rsidP="0099077D">
      <w:pPr>
        <w:ind w:firstLine="2520"/>
        <w:jc w:val="both"/>
        <w:rPr>
          <w:rFonts w:ascii="Arial" w:hAnsi="Arial" w:cs="Arial"/>
          <w:sz w:val="24"/>
          <w:szCs w:val="24"/>
        </w:rPr>
      </w:pPr>
    </w:p>
    <w:p w14:paraId="218C5925" w14:textId="5FC47E35" w:rsidR="00557D00" w:rsidRPr="00BF678E" w:rsidRDefault="00557D00" w:rsidP="00BF678E">
      <w:pPr>
        <w:pStyle w:val="paragraphscxw216057338bcx0"/>
        <w:spacing w:before="0" w:beforeAutospacing="0" w:after="0" w:afterAutospacing="0"/>
        <w:ind w:firstLine="2550"/>
        <w:jc w:val="both"/>
        <w:textAlignment w:val="baseline"/>
        <w:rPr>
          <w:rFonts w:ascii="Arial" w:hAnsi="Arial" w:cs="Arial"/>
        </w:rPr>
      </w:pPr>
      <w:r w:rsidRPr="00BF678E">
        <w:rPr>
          <w:rFonts w:ascii="Arial" w:hAnsi="Arial" w:cs="Arial"/>
        </w:rPr>
        <w:t xml:space="preserve">A las sesiones que vuestra Comisión destinó al estudio de la referida iniciativa legal asistieron el señor </w:t>
      </w:r>
      <w:r w:rsidRPr="00BF678E">
        <w:rPr>
          <w:rFonts w:ascii="Arial" w:hAnsi="Arial" w:cs="Arial"/>
          <w:b/>
        </w:rPr>
        <w:t>Ignacio Briones Rojas</w:t>
      </w:r>
      <w:r w:rsidRPr="00BF678E">
        <w:rPr>
          <w:rFonts w:ascii="Arial" w:hAnsi="Arial" w:cs="Arial"/>
        </w:rPr>
        <w:t xml:space="preserve">, ex Ministro de Hacienda; el señor </w:t>
      </w:r>
      <w:r w:rsidRPr="00BF678E">
        <w:rPr>
          <w:rFonts w:ascii="Arial" w:hAnsi="Arial" w:cs="Arial"/>
          <w:b/>
        </w:rPr>
        <w:t>Rodrigo Cerda Norambuena</w:t>
      </w:r>
      <w:r w:rsidRPr="00BF678E">
        <w:rPr>
          <w:rFonts w:ascii="Arial" w:hAnsi="Arial" w:cs="Arial"/>
        </w:rPr>
        <w:t xml:space="preserve">, Ministro de Hacienda; el señor </w:t>
      </w:r>
      <w:r w:rsidRPr="00C23F0C">
        <w:rPr>
          <w:rFonts w:ascii="Arial" w:hAnsi="Arial" w:cs="Arial"/>
          <w:b/>
          <w:bCs/>
        </w:rPr>
        <w:t>Patricio Melero Abaroa</w:t>
      </w:r>
      <w:r w:rsidRPr="00BF678E">
        <w:rPr>
          <w:rFonts w:ascii="Arial" w:hAnsi="Arial" w:cs="Arial"/>
        </w:rPr>
        <w:t>, Ministro del Trabajo y Previsión Social;</w:t>
      </w:r>
      <w:r w:rsidRPr="00BF678E">
        <w:rPr>
          <w:rFonts w:ascii="Arial" w:hAnsi="Arial" w:cs="Arial"/>
          <w:color w:val="FF0000"/>
        </w:rPr>
        <w:t xml:space="preserve"> </w:t>
      </w:r>
      <w:r w:rsidRPr="00BF678E">
        <w:rPr>
          <w:rFonts w:ascii="Arial" w:hAnsi="Arial" w:cs="Arial"/>
        </w:rPr>
        <w:t xml:space="preserve">el señor  </w:t>
      </w:r>
      <w:r w:rsidRPr="00BF678E">
        <w:rPr>
          <w:rFonts w:ascii="Arial" w:hAnsi="Arial" w:cs="Arial"/>
          <w:b/>
        </w:rPr>
        <w:t>Fernando Arab Verdugo</w:t>
      </w:r>
      <w:r w:rsidRPr="00BF678E">
        <w:rPr>
          <w:rFonts w:ascii="Arial" w:hAnsi="Arial" w:cs="Arial"/>
        </w:rPr>
        <w:t>, Subsecretario del Trabajo;</w:t>
      </w:r>
      <w:r w:rsidRPr="00BF678E">
        <w:rPr>
          <w:rFonts w:ascii="Arial" w:hAnsi="Arial" w:cs="Arial"/>
          <w:color w:val="FF0000"/>
        </w:rPr>
        <w:t xml:space="preserve"> </w:t>
      </w:r>
      <w:r w:rsidRPr="00BF678E">
        <w:rPr>
          <w:rFonts w:ascii="Arial" w:hAnsi="Arial" w:cs="Arial"/>
        </w:rPr>
        <w:t xml:space="preserve">los señores </w:t>
      </w:r>
      <w:r w:rsidRPr="00BF678E">
        <w:rPr>
          <w:rStyle w:val="normaltextrunscxw216057338bcx0"/>
          <w:rFonts w:ascii="Arial" w:hAnsi="Arial" w:cs="Arial"/>
          <w:b/>
        </w:rPr>
        <w:t>Mario Marcel </w:t>
      </w:r>
      <w:r w:rsidRPr="00BF678E">
        <w:rPr>
          <w:rStyle w:val="normaltextrunspellingerrorv2scxw216057338bcx0"/>
          <w:rFonts w:ascii="Arial" w:hAnsi="Arial" w:cs="Arial"/>
          <w:b/>
        </w:rPr>
        <w:t>Cullell</w:t>
      </w:r>
      <w:r w:rsidRPr="00BF678E">
        <w:rPr>
          <w:rStyle w:val="normaltextrunscxw216057338bcx0"/>
          <w:rFonts w:ascii="Arial" w:hAnsi="Arial" w:cs="Arial"/>
        </w:rPr>
        <w:t>, Presidente del Banco Central;</w:t>
      </w:r>
      <w:r w:rsidRPr="00BF678E">
        <w:rPr>
          <w:rFonts w:ascii="Arial" w:hAnsi="Arial" w:cs="Arial"/>
          <w:b/>
        </w:rPr>
        <w:t xml:space="preserve"> Joaquín Vial Ruiz-Tagle</w:t>
      </w:r>
      <w:r w:rsidRPr="00BF678E">
        <w:rPr>
          <w:rFonts w:ascii="Arial" w:hAnsi="Arial" w:cs="Arial"/>
        </w:rPr>
        <w:t xml:space="preserve">, Vicepresidente del Banco Central de Chile, ambos acompañados por la señora </w:t>
      </w:r>
      <w:r w:rsidRPr="00BF678E">
        <w:rPr>
          <w:rStyle w:val="normaltextrunscxw216057338bcx0"/>
          <w:rFonts w:ascii="Arial" w:hAnsi="Arial" w:cs="Arial"/>
        </w:rPr>
        <w:t>Solange </w:t>
      </w:r>
      <w:r w:rsidRPr="00BF678E">
        <w:rPr>
          <w:rStyle w:val="normaltextrunspellingerrorv2scxw216057338bcx0"/>
          <w:rFonts w:ascii="Arial" w:hAnsi="Arial" w:cs="Arial"/>
        </w:rPr>
        <w:t>Berstein</w:t>
      </w:r>
      <w:r w:rsidRPr="00BF678E">
        <w:rPr>
          <w:rStyle w:val="normaltextrunscxw216057338bcx0"/>
          <w:rFonts w:ascii="Arial" w:hAnsi="Arial" w:cs="Arial"/>
        </w:rPr>
        <w:t>, Gerenta División Política Financiera, y los señores</w:t>
      </w:r>
      <w:r w:rsidRPr="00BF678E">
        <w:rPr>
          <w:rStyle w:val="normaltextrunscxw216057338bcx0"/>
          <w:rFonts w:ascii="Arial" w:hAnsi="Arial" w:cs="Arial"/>
          <w:color w:val="FF0000"/>
        </w:rPr>
        <w:t xml:space="preserve"> </w:t>
      </w:r>
      <w:r w:rsidRPr="00BF678E">
        <w:rPr>
          <w:rStyle w:val="normaltextrunscxw216057338bcx0"/>
          <w:rFonts w:ascii="Arial" w:hAnsi="Arial" w:cs="Arial"/>
        </w:rPr>
        <w:t>Juan Pablo Araya, Fiscal; Gabriel </w:t>
      </w:r>
      <w:r w:rsidRPr="00BF678E">
        <w:rPr>
          <w:rStyle w:val="normaltextrunspellingerrorv2scxw216057338bcx0"/>
          <w:rFonts w:ascii="Arial" w:hAnsi="Arial" w:cs="Arial"/>
        </w:rPr>
        <w:t>Aparici</w:t>
      </w:r>
      <w:r w:rsidRPr="00BF678E">
        <w:rPr>
          <w:rStyle w:val="normaltextrunscxw216057338bcx0"/>
          <w:rFonts w:ascii="Arial" w:hAnsi="Arial" w:cs="Arial"/>
        </w:rPr>
        <w:t>, Gerente Infraestructura y Regulación Financiera, y Fernando </w:t>
      </w:r>
      <w:r w:rsidRPr="00BF678E">
        <w:rPr>
          <w:rStyle w:val="normaltextrunspellingerrorv2scxw216057338bcx0"/>
          <w:rFonts w:ascii="Arial" w:hAnsi="Arial" w:cs="Arial"/>
        </w:rPr>
        <w:t>Coulon</w:t>
      </w:r>
      <w:r w:rsidRPr="00BF678E">
        <w:rPr>
          <w:rStyle w:val="normaltextrunscxw216057338bcx0"/>
          <w:rFonts w:ascii="Arial" w:hAnsi="Arial" w:cs="Arial"/>
        </w:rPr>
        <w:t>, Gerente de Informática</w:t>
      </w:r>
      <w:r w:rsidRPr="00BF678E">
        <w:rPr>
          <w:rFonts w:ascii="Arial" w:hAnsi="Arial" w:cs="Arial"/>
        </w:rPr>
        <w:t xml:space="preserve">; </w:t>
      </w:r>
      <w:r w:rsidRPr="00BF678E">
        <w:rPr>
          <w:rFonts w:ascii="Arial" w:hAnsi="Arial" w:cs="Arial"/>
          <w:b/>
        </w:rPr>
        <w:t>Joaquín Cortés Huerta</w:t>
      </w:r>
      <w:r w:rsidRPr="00BF678E">
        <w:rPr>
          <w:rFonts w:ascii="Arial" w:hAnsi="Arial" w:cs="Arial"/>
        </w:rPr>
        <w:t>, Presidente de la Comisión del Mercado Financiero (CMF),</w:t>
      </w:r>
      <w:r w:rsidRPr="00BF678E">
        <w:rPr>
          <w:rStyle w:val="normaltextrunscxw216057338bcx0"/>
          <w:rFonts w:ascii="Arial" w:hAnsi="Arial" w:cs="Arial"/>
          <w:color w:val="FF0000"/>
        </w:rPr>
        <w:t xml:space="preserve"> </w:t>
      </w:r>
      <w:r w:rsidRPr="00BF678E">
        <w:rPr>
          <w:rStyle w:val="normaltextrunscxw216057338bcx0"/>
          <w:rFonts w:ascii="Arial" w:hAnsi="Arial" w:cs="Arial"/>
        </w:rPr>
        <w:t>junto a la señora Gabriela </w:t>
      </w:r>
      <w:r w:rsidRPr="00BF678E">
        <w:rPr>
          <w:rStyle w:val="normaltextrunspellingerrorv2scxw216057338bcx0"/>
          <w:rFonts w:ascii="Arial" w:hAnsi="Arial" w:cs="Arial"/>
        </w:rPr>
        <w:t>Gurovich</w:t>
      </w:r>
      <w:r w:rsidRPr="00BF678E">
        <w:rPr>
          <w:rStyle w:val="normaltextrunscxw216057338bcx0"/>
          <w:rFonts w:ascii="Arial" w:hAnsi="Arial" w:cs="Arial"/>
        </w:rPr>
        <w:t>, Jefa de Gabinete y los señores José Antonio Gaspar, Director General Jurídico, y Patricio Valenzuela, Director General Regulación de Conducta de Mercado; y el señor</w:t>
      </w:r>
      <w:r>
        <w:rPr>
          <w:rStyle w:val="normaltextrunscxw216057338bcx0"/>
          <w:rFonts w:ascii="Arial" w:hAnsi="Arial" w:cs="Arial"/>
        </w:rPr>
        <w:t xml:space="preserve"> </w:t>
      </w:r>
      <w:r w:rsidRPr="00BF678E">
        <w:rPr>
          <w:rFonts w:ascii="Arial" w:hAnsi="Arial" w:cs="Arial"/>
          <w:b/>
        </w:rPr>
        <w:t>Osvaldo Macías Muñoz</w:t>
      </w:r>
      <w:r w:rsidRPr="00BF678E">
        <w:rPr>
          <w:rFonts w:ascii="Arial" w:hAnsi="Arial" w:cs="Arial"/>
        </w:rPr>
        <w:t xml:space="preserve">, Superintendente de Pensiones, acompañado por los señores </w:t>
      </w:r>
      <w:r w:rsidRPr="00BF678E">
        <w:rPr>
          <w:rStyle w:val="normaltextrunscxw216057338bcx0"/>
          <w:rFonts w:ascii="Arial" w:hAnsi="Arial" w:cs="Arial"/>
        </w:rPr>
        <w:t>Mario Valderrama Venegas, Fiscal; Eugenio Salvo Cifuentes, Analista Senior de Investigación, y las señoras</w:t>
      </w:r>
      <w:r w:rsidRPr="00BF678E">
        <w:rPr>
          <w:rStyle w:val="normaltextrunscxw216057338bcx0"/>
          <w:rFonts w:ascii="Arial" w:hAnsi="Arial" w:cs="Arial"/>
          <w:color w:val="FF0000"/>
        </w:rPr>
        <w:t xml:space="preserve"> </w:t>
      </w:r>
      <w:r w:rsidRPr="00BF678E">
        <w:rPr>
          <w:rStyle w:val="normaltextrunscxw216057338bcx0"/>
          <w:rFonts w:ascii="Arial" w:hAnsi="Arial" w:cs="Arial"/>
        </w:rPr>
        <w:t>Consuelo </w:t>
      </w:r>
      <w:r w:rsidRPr="00BF678E">
        <w:rPr>
          <w:rStyle w:val="normaltextrunspellingerrorv2scxw216057338bcx0"/>
          <w:rFonts w:ascii="Arial" w:hAnsi="Arial" w:cs="Arial"/>
        </w:rPr>
        <w:t>Saenz</w:t>
      </w:r>
      <w:r w:rsidRPr="00BF678E">
        <w:rPr>
          <w:rStyle w:val="normaltextrunscxw216057338bcx0"/>
          <w:rFonts w:ascii="Arial" w:hAnsi="Arial" w:cs="Arial"/>
        </w:rPr>
        <w:t>, Jefa de Gabinete y Pamela Jimeno, Jefa Unidad de Comunicaciones;</w:t>
      </w:r>
      <w:r w:rsidR="00C23F0C">
        <w:rPr>
          <w:rStyle w:val="normaltextrunscxw216057338bcx0"/>
          <w:rFonts w:ascii="Arial" w:hAnsi="Arial" w:cs="Arial"/>
        </w:rPr>
        <w:t xml:space="preserve"> y los señores</w:t>
      </w:r>
      <w:r w:rsidRPr="00BF678E">
        <w:rPr>
          <w:rFonts w:ascii="Arial" w:hAnsi="Arial" w:cs="Arial"/>
        </w:rPr>
        <w:t xml:space="preserve"> </w:t>
      </w:r>
      <w:r w:rsidRPr="00BF678E">
        <w:rPr>
          <w:rFonts w:ascii="Arial" w:hAnsi="Arial" w:cs="Arial"/>
          <w:b/>
        </w:rPr>
        <w:t>Francisco Del Río Correa</w:t>
      </w:r>
      <w:r w:rsidRPr="00BF678E">
        <w:rPr>
          <w:rFonts w:ascii="Arial" w:hAnsi="Arial" w:cs="Arial"/>
        </w:rPr>
        <w:t>,</w:t>
      </w:r>
      <w:r>
        <w:t xml:space="preserve"> </w:t>
      </w:r>
      <w:r w:rsidRPr="00BF678E">
        <w:rPr>
          <w:rFonts w:ascii="Arial" w:hAnsi="Arial" w:cs="Arial"/>
        </w:rPr>
        <w:t>asesor legislativo del Ministerio del Trabajo y Previsión Social</w:t>
      </w:r>
      <w:r w:rsidR="00C23F0C">
        <w:rPr>
          <w:rFonts w:ascii="Arial" w:hAnsi="Arial" w:cs="Arial"/>
        </w:rPr>
        <w:t xml:space="preserve"> y</w:t>
      </w:r>
      <w:r w:rsidRPr="00BF678E">
        <w:rPr>
          <w:rStyle w:val="normaltextrunscxw216057338bcx0"/>
          <w:rFonts w:ascii="Arial" w:hAnsi="Arial" w:cs="Arial"/>
          <w:color w:val="FF0000"/>
        </w:rPr>
        <w:t xml:space="preserve"> </w:t>
      </w:r>
      <w:r w:rsidRPr="00BF678E">
        <w:rPr>
          <w:rFonts w:ascii="Arial" w:hAnsi="Arial" w:cs="Arial"/>
          <w:b/>
        </w:rPr>
        <w:t>José Riquelme González</w:t>
      </w:r>
      <w:r w:rsidRPr="00BF678E">
        <w:rPr>
          <w:rFonts w:ascii="Arial" w:hAnsi="Arial" w:cs="Arial"/>
        </w:rPr>
        <w:t>, asesor legislativo del Ministerio de Hacienda</w:t>
      </w:r>
      <w:r>
        <w:rPr>
          <w:rFonts w:ascii="Arial" w:hAnsi="Arial" w:cs="Arial"/>
        </w:rPr>
        <w:t>.</w:t>
      </w:r>
    </w:p>
    <w:p w14:paraId="2044B051" w14:textId="77777777" w:rsidR="00557D00" w:rsidRPr="00BF678E" w:rsidRDefault="00557D00" w:rsidP="00224AB7">
      <w:pPr>
        <w:ind w:firstLine="2000"/>
        <w:jc w:val="both"/>
        <w:rPr>
          <w:rFonts w:ascii="Arial" w:hAnsi="Arial" w:cs="Arial"/>
          <w:sz w:val="24"/>
          <w:szCs w:val="24"/>
          <w:lang w:val="es-CL"/>
        </w:rPr>
      </w:pPr>
    </w:p>
    <w:p w14:paraId="062CDF08" w14:textId="77777777" w:rsidR="00557D00" w:rsidRDefault="00557D00" w:rsidP="009B25B8">
      <w:pPr>
        <w:widowControl w:val="0"/>
        <w:tabs>
          <w:tab w:val="left" w:pos="426"/>
          <w:tab w:val="left" w:pos="2999"/>
        </w:tabs>
        <w:jc w:val="center"/>
        <w:rPr>
          <w:rFonts w:ascii="Arial" w:hAnsi="Arial" w:cs="Arial"/>
          <w:b/>
          <w:bCs/>
          <w:sz w:val="24"/>
          <w:szCs w:val="24"/>
        </w:rPr>
      </w:pPr>
    </w:p>
    <w:p w14:paraId="0274F3F3" w14:textId="77777777" w:rsidR="00557D00" w:rsidRPr="005B6121" w:rsidRDefault="00557D00"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t>V</w:t>
      </w:r>
      <w:r>
        <w:rPr>
          <w:rFonts w:ascii="Arial" w:hAnsi="Arial" w:cs="Arial"/>
          <w:b/>
          <w:bCs/>
          <w:sz w:val="24"/>
          <w:szCs w:val="24"/>
        </w:rPr>
        <w:t>I</w:t>
      </w:r>
      <w:r w:rsidRPr="005B6121">
        <w:rPr>
          <w:rFonts w:ascii="Arial" w:hAnsi="Arial" w:cs="Arial"/>
          <w:b/>
          <w:bCs/>
          <w:sz w:val="24"/>
          <w:szCs w:val="24"/>
        </w:rPr>
        <w:t>.-</w:t>
      </w:r>
      <w:r w:rsidRPr="005B6121">
        <w:rPr>
          <w:rFonts w:ascii="Arial" w:hAnsi="Arial" w:cs="Arial"/>
          <w:sz w:val="24"/>
          <w:szCs w:val="24"/>
        </w:rPr>
        <w:t xml:space="preserve"> </w:t>
      </w:r>
      <w:r w:rsidRPr="005B6121">
        <w:rPr>
          <w:rFonts w:ascii="Arial" w:hAnsi="Arial" w:cs="Arial"/>
          <w:b/>
          <w:bCs/>
          <w:sz w:val="24"/>
          <w:szCs w:val="24"/>
          <w:u w:val="single"/>
        </w:rPr>
        <w:t>ARTICULOS DEL PROYECTO DESPACHADO POR LA COMISION QUE DEBEN SER CONOCIDOS POR LA COMISION DE HACIENDA.</w:t>
      </w:r>
    </w:p>
    <w:p w14:paraId="5BBF7409" w14:textId="77777777" w:rsidR="00557D00" w:rsidRPr="005B6121" w:rsidRDefault="00557D00" w:rsidP="00C31017">
      <w:pPr>
        <w:jc w:val="both"/>
        <w:rPr>
          <w:rFonts w:ascii="Arial" w:hAnsi="Arial" w:cs="Arial"/>
          <w:sz w:val="24"/>
          <w:szCs w:val="24"/>
        </w:rPr>
      </w:pPr>
    </w:p>
    <w:p w14:paraId="5AD37767" w14:textId="77777777" w:rsidR="00557D00" w:rsidRPr="00DF68B7" w:rsidRDefault="00557D00" w:rsidP="00224AB7">
      <w:pPr>
        <w:ind w:firstLine="1985"/>
        <w:jc w:val="both"/>
        <w:rPr>
          <w:rFonts w:ascii="Arial" w:hAnsi="Arial" w:cs="Arial"/>
          <w:sz w:val="24"/>
          <w:szCs w:val="24"/>
        </w:rPr>
      </w:pPr>
      <w:r>
        <w:rPr>
          <w:rFonts w:ascii="Arial" w:hAnsi="Arial" w:cs="Arial"/>
          <w:sz w:val="24"/>
          <w:szCs w:val="24"/>
        </w:rPr>
        <w:t xml:space="preserve">A juicio de la Comisión, el </w:t>
      </w:r>
      <w:r w:rsidRPr="00DF68B7">
        <w:rPr>
          <w:rFonts w:ascii="Arial" w:hAnsi="Arial" w:cs="Arial"/>
          <w:sz w:val="24"/>
          <w:szCs w:val="24"/>
        </w:rPr>
        <w:t xml:space="preserve">proyecto de ley </w:t>
      </w:r>
      <w:r>
        <w:rPr>
          <w:rFonts w:ascii="Arial" w:hAnsi="Arial" w:cs="Arial"/>
          <w:sz w:val="24"/>
          <w:szCs w:val="24"/>
        </w:rPr>
        <w:t xml:space="preserve">rechazado no debe ser conocido por la Comisión de Hacienda, pues sus normas no implican gastos ni </w:t>
      </w:r>
      <w:r w:rsidRPr="00DF68B7">
        <w:rPr>
          <w:rFonts w:ascii="Arial" w:hAnsi="Arial" w:cs="Arial"/>
          <w:sz w:val="24"/>
          <w:szCs w:val="24"/>
        </w:rPr>
        <w:t>incid</w:t>
      </w:r>
      <w:r>
        <w:rPr>
          <w:rFonts w:ascii="Arial" w:hAnsi="Arial" w:cs="Arial"/>
          <w:sz w:val="24"/>
          <w:szCs w:val="24"/>
        </w:rPr>
        <w:t xml:space="preserve">en </w:t>
      </w:r>
      <w:r w:rsidRPr="00DF68B7">
        <w:rPr>
          <w:rFonts w:ascii="Arial" w:hAnsi="Arial" w:cs="Arial"/>
          <w:sz w:val="24"/>
          <w:szCs w:val="24"/>
        </w:rPr>
        <w:t>en materias presupuestarias o financieras del Estado.</w:t>
      </w:r>
    </w:p>
    <w:p w14:paraId="7D989E1B" w14:textId="77777777" w:rsidR="00557D00" w:rsidRPr="00DF68B7" w:rsidRDefault="00557D00" w:rsidP="009B25B8">
      <w:pPr>
        <w:widowControl w:val="0"/>
        <w:tabs>
          <w:tab w:val="left" w:pos="426"/>
          <w:tab w:val="left" w:pos="2410"/>
        </w:tabs>
        <w:jc w:val="center"/>
        <w:outlineLvl w:val="0"/>
        <w:rPr>
          <w:rFonts w:ascii="Arial" w:hAnsi="Arial" w:cs="Arial"/>
          <w:b/>
          <w:bCs/>
          <w:sz w:val="24"/>
          <w:szCs w:val="24"/>
        </w:rPr>
      </w:pPr>
    </w:p>
    <w:p w14:paraId="62F65D07" w14:textId="77777777" w:rsidR="00557D00" w:rsidRDefault="00557D00" w:rsidP="009B25B8">
      <w:pPr>
        <w:widowControl w:val="0"/>
        <w:tabs>
          <w:tab w:val="left" w:pos="426"/>
          <w:tab w:val="left" w:pos="2410"/>
        </w:tabs>
        <w:jc w:val="center"/>
        <w:outlineLvl w:val="0"/>
        <w:rPr>
          <w:rFonts w:ascii="Arial" w:hAnsi="Arial" w:cs="Arial"/>
          <w:b/>
          <w:bCs/>
          <w:sz w:val="24"/>
          <w:szCs w:val="24"/>
        </w:rPr>
      </w:pPr>
    </w:p>
    <w:p w14:paraId="205BD30D" w14:textId="77777777" w:rsidR="00557D00" w:rsidRPr="00703A64" w:rsidRDefault="00557D00"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bCs/>
          <w:sz w:val="24"/>
          <w:szCs w:val="24"/>
        </w:rPr>
        <w:t xml:space="preserve">VII.- </w:t>
      </w:r>
      <w:r w:rsidRPr="00703A64">
        <w:rPr>
          <w:rFonts w:ascii="Arial" w:hAnsi="Arial" w:cs="Arial"/>
          <w:b/>
          <w:bCs/>
          <w:sz w:val="24"/>
          <w:szCs w:val="24"/>
          <w:u w:val="single"/>
        </w:rPr>
        <w:t>DISCUSIÓN GENERAL</w:t>
      </w:r>
    </w:p>
    <w:p w14:paraId="7DBC56B6" w14:textId="77777777" w:rsidR="00557D00" w:rsidRPr="00703A64" w:rsidRDefault="00557D00" w:rsidP="009B25B8">
      <w:pPr>
        <w:widowControl w:val="0"/>
        <w:tabs>
          <w:tab w:val="left" w:pos="426"/>
          <w:tab w:val="left" w:pos="3000"/>
        </w:tabs>
        <w:jc w:val="both"/>
        <w:rPr>
          <w:rFonts w:ascii="Arial" w:hAnsi="Arial" w:cs="Arial"/>
          <w:sz w:val="24"/>
          <w:szCs w:val="24"/>
        </w:rPr>
      </w:pPr>
    </w:p>
    <w:p w14:paraId="3D577EC6"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Para iniciar el estudio del proyecto,</w:t>
      </w:r>
      <w:r w:rsidRPr="003D676A">
        <w:rPr>
          <w:rFonts w:ascii="Arial" w:hAnsi="Arial" w:cs="Arial"/>
          <w:sz w:val="24"/>
          <w:szCs w:val="24"/>
        </w:rPr>
        <w:t xml:space="preserve"> </w:t>
      </w:r>
      <w:r>
        <w:rPr>
          <w:rFonts w:ascii="Arial" w:hAnsi="Arial" w:cs="Arial"/>
          <w:sz w:val="24"/>
          <w:szCs w:val="24"/>
        </w:rPr>
        <w:t xml:space="preserve">la Comisión recibió, de forma telemática, en su sesión de fecha </w:t>
      </w:r>
      <w:r w:rsidRPr="005B1DDE">
        <w:rPr>
          <w:rFonts w:ascii="Arial" w:hAnsi="Arial" w:cs="Arial"/>
          <w:b/>
          <w:sz w:val="24"/>
          <w:szCs w:val="24"/>
        </w:rPr>
        <w:t>18 de enero</w:t>
      </w:r>
      <w:r>
        <w:rPr>
          <w:rFonts w:ascii="Arial" w:hAnsi="Arial" w:cs="Arial"/>
          <w:sz w:val="24"/>
          <w:szCs w:val="24"/>
        </w:rPr>
        <w:t xml:space="preserve"> del año en curso,  </w:t>
      </w:r>
      <w:r>
        <w:rPr>
          <w:rFonts w:ascii="Arial" w:hAnsi="Arial" w:cs="Arial"/>
          <w:sz w:val="24"/>
          <w:szCs w:val="24"/>
          <w:lang w:eastAsia="es-CL"/>
        </w:rPr>
        <w:t xml:space="preserve">a los señores </w:t>
      </w:r>
      <w:r w:rsidRPr="00D820FA">
        <w:rPr>
          <w:rFonts w:ascii="Arial" w:hAnsi="Arial" w:cs="Arial"/>
          <w:b/>
          <w:sz w:val="24"/>
          <w:szCs w:val="24"/>
          <w:lang w:eastAsia="es-CL"/>
        </w:rPr>
        <w:t>Ignacio Briones Rojas</w:t>
      </w:r>
      <w:r w:rsidRPr="008B0471">
        <w:rPr>
          <w:rFonts w:ascii="Arial" w:hAnsi="Arial" w:cs="Arial"/>
          <w:sz w:val="24"/>
          <w:szCs w:val="24"/>
          <w:lang w:eastAsia="es-CL"/>
        </w:rPr>
        <w:t xml:space="preserve">, </w:t>
      </w:r>
      <w:r>
        <w:rPr>
          <w:rFonts w:ascii="Arial" w:hAnsi="Arial" w:cs="Arial"/>
          <w:sz w:val="24"/>
          <w:szCs w:val="24"/>
          <w:lang w:eastAsia="es-CL"/>
        </w:rPr>
        <w:t xml:space="preserve">a la fecha </w:t>
      </w:r>
      <w:r w:rsidRPr="008B0471">
        <w:rPr>
          <w:rFonts w:ascii="Arial" w:hAnsi="Arial" w:cs="Arial"/>
          <w:sz w:val="24"/>
          <w:szCs w:val="24"/>
          <w:lang w:eastAsia="es-CL"/>
        </w:rPr>
        <w:t>Ministro de Hacienda</w:t>
      </w:r>
      <w:r>
        <w:rPr>
          <w:rFonts w:ascii="Arial" w:hAnsi="Arial" w:cs="Arial"/>
          <w:sz w:val="24"/>
          <w:szCs w:val="24"/>
          <w:lang w:eastAsia="es-CL"/>
        </w:rPr>
        <w:t xml:space="preserve">; </w:t>
      </w:r>
      <w:r w:rsidRPr="00D820FA">
        <w:rPr>
          <w:rFonts w:ascii="Arial" w:hAnsi="Arial" w:cs="Arial"/>
          <w:b/>
          <w:sz w:val="24"/>
          <w:szCs w:val="24"/>
          <w:lang w:eastAsia="es-CL"/>
        </w:rPr>
        <w:t>Joaquín Vial Ruiz-Tagle</w:t>
      </w:r>
      <w:r w:rsidRPr="00CD7992">
        <w:rPr>
          <w:rFonts w:ascii="Arial" w:hAnsi="Arial" w:cs="Arial"/>
          <w:sz w:val="24"/>
          <w:szCs w:val="24"/>
          <w:lang w:eastAsia="es-CL"/>
        </w:rPr>
        <w:t>, Vicepresidente del Banco Central de Chile</w:t>
      </w:r>
      <w:r>
        <w:rPr>
          <w:rFonts w:ascii="Arial" w:hAnsi="Arial" w:cs="Arial"/>
          <w:sz w:val="24"/>
          <w:szCs w:val="24"/>
          <w:lang w:eastAsia="es-CL"/>
        </w:rPr>
        <w:t xml:space="preserve">; </w:t>
      </w:r>
      <w:r w:rsidRPr="00D820FA">
        <w:rPr>
          <w:rFonts w:ascii="Arial" w:hAnsi="Arial" w:cs="Arial"/>
          <w:b/>
          <w:sz w:val="24"/>
          <w:szCs w:val="24"/>
          <w:lang w:eastAsia="es-CL"/>
        </w:rPr>
        <w:t>Joaquín Cortés Huerta</w:t>
      </w:r>
      <w:r w:rsidRPr="00082DE8">
        <w:rPr>
          <w:rFonts w:ascii="Arial" w:hAnsi="Arial" w:cs="Arial"/>
          <w:sz w:val="24"/>
          <w:szCs w:val="24"/>
          <w:lang w:eastAsia="es-CL"/>
        </w:rPr>
        <w:t>, Presidente de la Comisión del Mercado Financiero (CMF)</w:t>
      </w:r>
      <w:r>
        <w:rPr>
          <w:rFonts w:ascii="Arial" w:hAnsi="Arial" w:cs="Arial"/>
          <w:sz w:val="24"/>
          <w:szCs w:val="24"/>
          <w:lang w:eastAsia="es-CL"/>
        </w:rPr>
        <w:t xml:space="preserve">; </w:t>
      </w:r>
      <w:r w:rsidRPr="00D820FA">
        <w:rPr>
          <w:rFonts w:ascii="Arial" w:hAnsi="Arial" w:cs="Arial"/>
          <w:b/>
          <w:sz w:val="24"/>
          <w:szCs w:val="24"/>
          <w:lang w:eastAsia="es-CL"/>
        </w:rPr>
        <w:t>Osvaldo Macías Muñoz</w:t>
      </w:r>
      <w:r w:rsidRPr="008B0471">
        <w:rPr>
          <w:rFonts w:ascii="Arial" w:hAnsi="Arial" w:cs="Arial"/>
          <w:sz w:val="24"/>
          <w:szCs w:val="24"/>
          <w:lang w:eastAsia="es-CL"/>
        </w:rPr>
        <w:t>, Superintendente de Pensiones</w:t>
      </w:r>
      <w:r>
        <w:rPr>
          <w:rFonts w:ascii="Arial" w:hAnsi="Arial" w:cs="Arial"/>
          <w:sz w:val="24"/>
          <w:szCs w:val="24"/>
          <w:lang w:eastAsia="es-CL"/>
        </w:rPr>
        <w:t xml:space="preserve"> y </w:t>
      </w:r>
      <w:r>
        <w:rPr>
          <w:rFonts w:ascii="Arial" w:hAnsi="Arial" w:cs="Arial"/>
          <w:sz w:val="24"/>
          <w:szCs w:val="24"/>
        </w:rPr>
        <w:t xml:space="preserve">a los señores </w:t>
      </w:r>
      <w:r w:rsidRPr="00C23F0C">
        <w:rPr>
          <w:rFonts w:ascii="Arial" w:hAnsi="Arial" w:cs="Arial"/>
          <w:b/>
          <w:bCs/>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 xml:space="preserve">del Ministerio del Trabajo y Previsión Social y </w:t>
      </w:r>
      <w:r w:rsidRPr="00C23F0C">
        <w:rPr>
          <w:rFonts w:ascii="Arial" w:hAnsi="Arial" w:cs="Arial"/>
          <w:b/>
          <w:bCs/>
          <w:sz w:val="24"/>
          <w:szCs w:val="24"/>
        </w:rPr>
        <w:t>José Riquelme González</w:t>
      </w:r>
      <w:r>
        <w:rPr>
          <w:rFonts w:ascii="Arial" w:hAnsi="Arial" w:cs="Arial"/>
          <w:sz w:val="24"/>
          <w:szCs w:val="24"/>
        </w:rPr>
        <w:t>, asesor legislativo del Ministerio de Hacienda.</w:t>
      </w:r>
    </w:p>
    <w:p w14:paraId="60A7591B" w14:textId="77777777" w:rsidR="00557D00" w:rsidRDefault="00557D00" w:rsidP="006D7255">
      <w:pPr>
        <w:tabs>
          <w:tab w:val="left" w:pos="2552"/>
        </w:tabs>
        <w:ind w:firstLine="2000"/>
        <w:jc w:val="both"/>
        <w:rPr>
          <w:rFonts w:ascii="Arial" w:hAnsi="Arial" w:cs="Arial"/>
          <w:sz w:val="24"/>
          <w:szCs w:val="24"/>
        </w:rPr>
      </w:pPr>
    </w:p>
    <w:p w14:paraId="0F123F39"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En primer lugar, el ministro señor </w:t>
      </w:r>
      <w:r w:rsidRPr="00D820FA">
        <w:rPr>
          <w:rFonts w:ascii="Arial" w:hAnsi="Arial" w:cs="Arial"/>
          <w:b/>
          <w:sz w:val="24"/>
          <w:szCs w:val="24"/>
        </w:rPr>
        <w:t>Briones</w:t>
      </w:r>
      <w:r>
        <w:rPr>
          <w:rFonts w:ascii="Arial" w:hAnsi="Arial" w:cs="Arial"/>
          <w:sz w:val="24"/>
          <w:szCs w:val="24"/>
        </w:rPr>
        <w:t>, como preámbulo, manifestó que e</w:t>
      </w:r>
      <w:r w:rsidRPr="00082DE8">
        <w:rPr>
          <w:rFonts w:ascii="Arial" w:hAnsi="Arial" w:cs="Arial"/>
          <w:sz w:val="24"/>
          <w:szCs w:val="24"/>
        </w:rPr>
        <w:t>l monto de las pensiones de vejez ha sido un motivo de preocupación transversal en los últimos años, lo cual se ha visto reflejado en el debate público e iniciativas de reformas legales. Dicha preocupación</w:t>
      </w:r>
      <w:r>
        <w:rPr>
          <w:rFonts w:ascii="Arial" w:hAnsi="Arial" w:cs="Arial"/>
          <w:sz w:val="24"/>
          <w:szCs w:val="24"/>
        </w:rPr>
        <w:t>, continuó el señor ministro,</w:t>
      </w:r>
      <w:r w:rsidRPr="00082DE8">
        <w:rPr>
          <w:rFonts w:ascii="Arial" w:hAnsi="Arial" w:cs="Arial"/>
          <w:sz w:val="24"/>
          <w:szCs w:val="24"/>
        </w:rPr>
        <w:t xml:space="preserve"> se ha agudizado en los últimos meses a raíz de la volatilidad que han mostrado los mercados financieros nacionales e internacionales. La caída generalizada de los mercados tiene un impacto directo en la rentabilidad de los fondos de pensiones, provocando una disminución de los ahorros previsionales de las personas y, en consecuencia, pensiones más bajas para quienes son afectados por dichas caídas.</w:t>
      </w:r>
    </w:p>
    <w:p w14:paraId="4A101C16" w14:textId="77777777" w:rsidR="00557D00" w:rsidRDefault="00557D00" w:rsidP="006D7255">
      <w:pPr>
        <w:tabs>
          <w:tab w:val="left" w:pos="2552"/>
        </w:tabs>
        <w:ind w:firstLine="2000"/>
        <w:jc w:val="both"/>
        <w:rPr>
          <w:rFonts w:ascii="Arial" w:hAnsi="Arial" w:cs="Arial"/>
          <w:sz w:val="24"/>
          <w:szCs w:val="24"/>
        </w:rPr>
      </w:pPr>
    </w:p>
    <w:p w14:paraId="6712628A"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Asimismo, hizo presente que, e</w:t>
      </w:r>
      <w:r w:rsidRPr="00082DE8">
        <w:rPr>
          <w:rFonts w:ascii="Arial" w:hAnsi="Arial" w:cs="Arial"/>
          <w:sz w:val="24"/>
          <w:szCs w:val="24"/>
        </w:rPr>
        <w:t xml:space="preserve">n el último tiempo, se han efectuado solicitudes masivas de transferencias del valor de las cuentas individuales de capitalización de los afiliados, entre los distintos tipos de fondos de pensiones. Es así como la proporción de afiliados que se ha cambiado de fondo ha aumentado notablemente. </w:t>
      </w:r>
    </w:p>
    <w:p w14:paraId="475B2D36" w14:textId="77777777" w:rsidR="00557D00" w:rsidRDefault="00557D00" w:rsidP="006D7255">
      <w:pPr>
        <w:tabs>
          <w:tab w:val="left" w:pos="2552"/>
        </w:tabs>
        <w:ind w:firstLine="2000"/>
        <w:jc w:val="both"/>
        <w:rPr>
          <w:rFonts w:ascii="Arial" w:hAnsi="Arial" w:cs="Arial"/>
          <w:sz w:val="24"/>
          <w:szCs w:val="24"/>
        </w:rPr>
      </w:pPr>
    </w:p>
    <w:p w14:paraId="0FE24BBC" w14:textId="77777777" w:rsidR="00557D00" w:rsidRDefault="00557D00" w:rsidP="006D7255">
      <w:pPr>
        <w:tabs>
          <w:tab w:val="left" w:pos="2552"/>
        </w:tabs>
        <w:ind w:firstLine="2000"/>
        <w:jc w:val="both"/>
        <w:rPr>
          <w:rFonts w:ascii="Arial" w:hAnsi="Arial" w:cs="Arial"/>
          <w:sz w:val="24"/>
          <w:szCs w:val="24"/>
        </w:rPr>
      </w:pPr>
      <w:r w:rsidRPr="00082DE8">
        <w:rPr>
          <w:rFonts w:ascii="Arial" w:hAnsi="Arial" w:cs="Arial"/>
          <w:sz w:val="24"/>
          <w:szCs w:val="24"/>
        </w:rPr>
        <w:t>A modo de ejemplo,</w:t>
      </w:r>
      <w:r>
        <w:rPr>
          <w:rFonts w:ascii="Arial" w:hAnsi="Arial" w:cs="Arial"/>
          <w:sz w:val="24"/>
          <w:szCs w:val="24"/>
        </w:rPr>
        <w:t xml:space="preserve"> expuso el señor </w:t>
      </w:r>
      <w:r w:rsidRPr="00D820FA">
        <w:rPr>
          <w:rFonts w:ascii="Arial" w:hAnsi="Arial" w:cs="Arial"/>
          <w:b/>
          <w:sz w:val="24"/>
          <w:szCs w:val="24"/>
        </w:rPr>
        <w:t>Briones</w:t>
      </w:r>
      <w:r>
        <w:rPr>
          <w:rFonts w:ascii="Arial" w:hAnsi="Arial" w:cs="Arial"/>
          <w:sz w:val="24"/>
          <w:szCs w:val="24"/>
        </w:rPr>
        <w:t>,</w:t>
      </w:r>
      <w:r w:rsidRPr="00082DE8">
        <w:rPr>
          <w:rFonts w:ascii="Arial" w:hAnsi="Arial" w:cs="Arial"/>
          <w:sz w:val="24"/>
          <w:szCs w:val="24"/>
        </w:rPr>
        <w:t xml:space="preserve"> el año 2014, solo un 6,3% de los afiliados se cambió de fondo, mientras que en 2019 dicha proporción aumentó a 17,7% (llegando incluso al 18,7% de los afiliados el año 2018). Dichos movimientos de fondos han implicado en muchos casos la venta masiva de instrumentos financieros para la compra de otros, provocando un aumento en la volatilidad del mercado y, en consecuencia, una alteración de los precios y el tipo de cambio de divisas. Concretamente, en cuanto a este último punto, los movimientos a fondos más riesgosos (desde el tipo E al tipo A), aumenta la demanda de monedas extranjeras y deprecia la moneda local</w:t>
      </w:r>
      <w:r>
        <w:rPr>
          <w:rFonts w:ascii="Arial" w:hAnsi="Arial" w:cs="Arial"/>
          <w:sz w:val="24"/>
          <w:szCs w:val="24"/>
        </w:rPr>
        <w:t>.</w:t>
      </w:r>
    </w:p>
    <w:p w14:paraId="778019F9" w14:textId="77777777" w:rsidR="00557D00" w:rsidRDefault="00557D00" w:rsidP="006D7255">
      <w:pPr>
        <w:tabs>
          <w:tab w:val="left" w:pos="2552"/>
        </w:tabs>
        <w:ind w:firstLine="2000"/>
        <w:jc w:val="both"/>
        <w:rPr>
          <w:rFonts w:ascii="Arial" w:hAnsi="Arial" w:cs="Arial"/>
          <w:sz w:val="24"/>
          <w:szCs w:val="24"/>
        </w:rPr>
      </w:pPr>
    </w:p>
    <w:p w14:paraId="08716BE2"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En cuanto a los efectos de los cambios masivos de fondos, el señor </w:t>
      </w:r>
      <w:r w:rsidRPr="00D820FA">
        <w:rPr>
          <w:rFonts w:ascii="Arial" w:hAnsi="Arial" w:cs="Arial"/>
          <w:b/>
          <w:sz w:val="24"/>
          <w:szCs w:val="24"/>
        </w:rPr>
        <w:t>Briones</w:t>
      </w:r>
      <w:r>
        <w:rPr>
          <w:rFonts w:ascii="Arial" w:hAnsi="Arial" w:cs="Arial"/>
          <w:sz w:val="24"/>
          <w:szCs w:val="24"/>
        </w:rPr>
        <w:t xml:space="preserve"> informó que s</w:t>
      </w:r>
      <w:r w:rsidRPr="00190BDC">
        <w:rPr>
          <w:rFonts w:ascii="Arial" w:hAnsi="Arial" w:cs="Arial"/>
          <w:sz w:val="24"/>
          <w:szCs w:val="24"/>
        </w:rPr>
        <w:t>e ha señalado que el traspaso frecuente de fondos tiende a aumentar la volatilidad en los mercados financieros, y grandes volúmenes de traspasos de fondos en la misma dirección pueden incluso mover los mercados e impactar los precios mucho más allá de los fundamentales.</w:t>
      </w:r>
    </w:p>
    <w:p w14:paraId="02446B7C" w14:textId="77777777" w:rsidR="00557D00" w:rsidRDefault="00557D00" w:rsidP="006D7255">
      <w:pPr>
        <w:tabs>
          <w:tab w:val="left" w:pos="2552"/>
        </w:tabs>
        <w:ind w:firstLine="2000"/>
        <w:jc w:val="both"/>
        <w:rPr>
          <w:rFonts w:ascii="Arial" w:hAnsi="Arial" w:cs="Arial"/>
          <w:sz w:val="24"/>
          <w:szCs w:val="24"/>
        </w:rPr>
      </w:pPr>
    </w:p>
    <w:p w14:paraId="15DC383C" w14:textId="77777777" w:rsidR="00557D00" w:rsidRDefault="00557D00" w:rsidP="006D7255">
      <w:pPr>
        <w:tabs>
          <w:tab w:val="left" w:pos="2552"/>
        </w:tabs>
        <w:ind w:firstLine="2000"/>
        <w:jc w:val="both"/>
        <w:rPr>
          <w:rFonts w:ascii="Arial" w:hAnsi="Arial" w:cs="Arial"/>
          <w:sz w:val="24"/>
          <w:szCs w:val="24"/>
        </w:rPr>
      </w:pPr>
      <w:r w:rsidRPr="00190BDC">
        <w:rPr>
          <w:rFonts w:ascii="Arial" w:hAnsi="Arial" w:cs="Arial"/>
          <w:sz w:val="24"/>
          <w:szCs w:val="24"/>
        </w:rPr>
        <w:t xml:space="preserve">Adicionalmente, </w:t>
      </w:r>
      <w:r>
        <w:rPr>
          <w:rFonts w:ascii="Arial" w:hAnsi="Arial" w:cs="Arial"/>
          <w:sz w:val="24"/>
          <w:szCs w:val="24"/>
        </w:rPr>
        <w:t xml:space="preserve">afirma, </w:t>
      </w:r>
      <w:r w:rsidRPr="00190BDC">
        <w:rPr>
          <w:rFonts w:ascii="Arial" w:hAnsi="Arial" w:cs="Arial"/>
          <w:sz w:val="24"/>
          <w:szCs w:val="24"/>
        </w:rPr>
        <w:t>el informe: “Effects of Fund Switches for Chilean pension members and their macroeconomic/financial impact” , realizado por la OCDE en agosto de 2020 concluye que:</w:t>
      </w:r>
    </w:p>
    <w:p w14:paraId="3C661484" w14:textId="77777777" w:rsidR="00557D00" w:rsidRDefault="00557D00" w:rsidP="006D7255">
      <w:pPr>
        <w:tabs>
          <w:tab w:val="left" w:pos="2552"/>
        </w:tabs>
        <w:ind w:firstLine="2000"/>
        <w:jc w:val="both"/>
        <w:rPr>
          <w:rFonts w:ascii="Arial" w:hAnsi="Arial" w:cs="Arial"/>
          <w:sz w:val="24"/>
          <w:szCs w:val="24"/>
        </w:rPr>
      </w:pPr>
    </w:p>
    <w:p w14:paraId="332DD7B5"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1- L</w:t>
      </w:r>
      <w:r w:rsidRPr="00190BDC">
        <w:rPr>
          <w:rFonts w:ascii="Arial" w:hAnsi="Arial" w:cs="Arial"/>
          <w:sz w:val="24"/>
          <w:szCs w:val="24"/>
        </w:rPr>
        <w:t xml:space="preserve">os cambios frecuentes reducen los retornos individuales; </w:t>
      </w:r>
    </w:p>
    <w:p w14:paraId="00B906BC"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2-</w:t>
      </w:r>
      <w:r w:rsidRPr="00190BDC">
        <w:rPr>
          <w:rFonts w:ascii="Arial" w:hAnsi="Arial" w:cs="Arial"/>
          <w:sz w:val="24"/>
          <w:szCs w:val="24"/>
        </w:rPr>
        <w:t xml:space="preserve"> </w:t>
      </w:r>
      <w:r>
        <w:rPr>
          <w:rFonts w:ascii="Arial" w:hAnsi="Arial" w:cs="Arial"/>
          <w:sz w:val="24"/>
          <w:szCs w:val="24"/>
        </w:rPr>
        <w:t>E</w:t>
      </w:r>
      <w:r w:rsidRPr="00190BDC">
        <w:rPr>
          <w:rFonts w:ascii="Arial" w:hAnsi="Arial" w:cs="Arial"/>
          <w:sz w:val="24"/>
          <w:szCs w:val="24"/>
        </w:rPr>
        <w:t xml:space="preserve">n Chile cada traspaso adicional redujo el retorno en 62 puntos base; </w:t>
      </w:r>
    </w:p>
    <w:p w14:paraId="554414D1"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3- S</w:t>
      </w:r>
      <w:r w:rsidRPr="00190BDC">
        <w:rPr>
          <w:rFonts w:ascii="Arial" w:hAnsi="Arial" w:cs="Arial"/>
          <w:sz w:val="24"/>
          <w:szCs w:val="24"/>
        </w:rPr>
        <w:t>i se compara a quienes se han cambiado de fondo desde 2014, con respecto a aquel fondo sugerido según su edad, un 72,6% de ellos habría tenido un mejor retorno sin el cambio (4,4% de retorno acumulado).</w:t>
      </w:r>
    </w:p>
    <w:p w14:paraId="2FDF6A73" w14:textId="77777777" w:rsidR="00557D00" w:rsidRDefault="00557D00" w:rsidP="006D7255">
      <w:pPr>
        <w:tabs>
          <w:tab w:val="left" w:pos="2552"/>
        </w:tabs>
        <w:ind w:firstLine="2000"/>
        <w:jc w:val="both"/>
        <w:rPr>
          <w:rFonts w:ascii="Arial" w:hAnsi="Arial" w:cs="Arial"/>
          <w:sz w:val="24"/>
          <w:szCs w:val="24"/>
        </w:rPr>
      </w:pPr>
    </w:p>
    <w:p w14:paraId="29037886" w14:textId="342176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Asimismo, el señor </w:t>
      </w:r>
      <w:r w:rsidRPr="00D820FA">
        <w:rPr>
          <w:rFonts w:ascii="Arial" w:hAnsi="Arial" w:cs="Arial"/>
          <w:b/>
          <w:sz w:val="24"/>
          <w:szCs w:val="24"/>
        </w:rPr>
        <w:t>Briones</w:t>
      </w:r>
      <w:r>
        <w:rPr>
          <w:rFonts w:ascii="Arial" w:hAnsi="Arial" w:cs="Arial"/>
          <w:sz w:val="24"/>
          <w:szCs w:val="24"/>
        </w:rPr>
        <w:t xml:space="preserve"> sostuvo que </w:t>
      </w:r>
      <w:r w:rsidRPr="00190BDC">
        <w:rPr>
          <w:rFonts w:ascii="Arial" w:hAnsi="Arial" w:cs="Arial"/>
          <w:sz w:val="24"/>
          <w:szCs w:val="24"/>
        </w:rPr>
        <w:t xml:space="preserve">Asesores de inversión de fondos previsionales pueden tener conflictos de interés en sus recomendaciones dado que se pueden beneficiar al tomar posiciones antes de realizar la recomendación, comportamiento conocido como </w:t>
      </w:r>
      <w:r w:rsidRPr="002A2707">
        <w:rPr>
          <w:rFonts w:ascii="Arial" w:hAnsi="Arial" w:cs="Arial"/>
          <w:i/>
          <w:iCs/>
          <w:sz w:val="24"/>
          <w:szCs w:val="24"/>
        </w:rPr>
        <w:t>front-running</w:t>
      </w:r>
      <w:r w:rsidRPr="00190BDC">
        <w:rPr>
          <w:rFonts w:ascii="Arial" w:hAnsi="Arial" w:cs="Arial"/>
          <w:sz w:val="24"/>
          <w:szCs w:val="24"/>
        </w:rPr>
        <w:t>. Cambios masivos y frecuentes tienden a aumentar este conflicto de interés, lo cual reduce la confianza en los agentes de mercado y</w:t>
      </w:r>
      <w:r w:rsidR="002A2707">
        <w:rPr>
          <w:rFonts w:ascii="Arial" w:hAnsi="Arial" w:cs="Arial"/>
          <w:sz w:val="24"/>
          <w:szCs w:val="24"/>
        </w:rPr>
        <w:t>,</w:t>
      </w:r>
      <w:r w:rsidRPr="00190BDC">
        <w:rPr>
          <w:rFonts w:ascii="Arial" w:hAnsi="Arial" w:cs="Arial"/>
          <w:sz w:val="24"/>
          <w:szCs w:val="24"/>
        </w:rPr>
        <w:t xml:space="preserve"> por ende</w:t>
      </w:r>
      <w:r w:rsidR="002A2707">
        <w:rPr>
          <w:rFonts w:ascii="Arial" w:hAnsi="Arial" w:cs="Arial"/>
          <w:sz w:val="24"/>
          <w:szCs w:val="24"/>
        </w:rPr>
        <w:t>,</w:t>
      </w:r>
      <w:r w:rsidRPr="00190BDC">
        <w:rPr>
          <w:rFonts w:ascii="Arial" w:hAnsi="Arial" w:cs="Arial"/>
          <w:sz w:val="24"/>
          <w:szCs w:val="24"/>
        </w:rPr>
        <w:t xml:space="preserve"> repercute en la liquidez y competencia en el mercado financiero.</w:t>
      </w:r>
    </w:p>
    <w:p w14:paraId="05336FBF" w14:textId="77777777" w:rsidR="00557D00" w:rsidRDefault="00557D00" w:rsidP="006D7255">
      <w:pPr>
        <w:tabs>
          <w:tab w:val="left" w:pos="2552"/>
        </w:tabs>
        <w:ind w:firstLine="2000"/>
        <w:jc w:val="both"/>
        <w:rPr>
          <w:rFonts w:ascii="Arial" w:hAnsi="Arial" w:cs="Arial"/>
          <w:sz w:val="24"/>
          <w:szCs w:val="24"/>
        </w:rPr>
      </w:pPr>
    </w:p>
    <w:p w14:paraId="2152954E"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A su vez, el señor </w:t>
      </w:r>
      <w:r w:rsidRPr="00D820FA">
        <w:rPr>
          <w:rFonts w:ascii="Arial" w:hAnsi="Arial" w:cs="Arial"/>
          <w:b/>
          <w:sz w:val="24"/>
          <w:szCs w:val="24"/>
        </w:rPr>
        <w:t>Ministro</w:t>
      </w:r>
      <w:r>
        <w:rPr>
          <w:rFonts w:ascii="Arial" w:hAnsi="Arial" w:cs="Arial"/>
          <w:sz w:val="24"/>
          <w:szCs w:val="24"/>
        </w:rPr>
        <w:t xml:space="preserve"> manifestó que la experiencia internacional refleja que regular </w:t>
      </w:r>
      <w:r w:rsidRPr="002C22B0">
        <w:rPr>
          <w:rFonts w:ascii="Arial" w:hAnsi="Arial" w:cs="Arial"/>
          <w:sz w:val="24"/>
          <w:szCs w:val="24"/>
        </w:rPr>
        <w:t xml:space="preserve">la frecuencia de cambios de fondos de pensiones es habitual en el mundo. </w:t>
      </w:r>
      <w:r>
        <w:rPr>
          <w:rFonts w:ascii="Arial" w:hAnsi="Arial" w:cs="Arial"/>
          <w:sz w:val="24"/>
          <w:szCs w:val="24"/>
        </w:rPr>
        <w:t xml:space="preserve">(i) </w:t>
      </w:r>
      <w:r w:rsidRPr="002C22B0">
        <w:rPr>
          <w:rFonts w:ascii="Arial" w:hAnsi="Arial" w:cs="Arial"/>
          <w:sz w:val="24"/>
          <w:szCs w:val="24"/>
        </w:rPr>
        <w:t xml:space="preserve">En México, se requiere que los afiliados mantengan sus ahorros previsionales obligatorios en el fondo recomendado por al menos 3 años. Mientras que en Colombia se permiten cambios cada seis meses. </w:t>
      </w:r>
      <w:r>
        <w:rPr>
          <w:rFonts w:ascii="Arial" w:hAnsi="Arial" w:cs="Arial"/>
          <w:sz w:val="24"/>
          <w:szCs w:val="24"/>
        </w:rPr>
        <w:t xml:space="preserve">(ii) </w:t>
      </w:r>
      <w:r w:rsidRPr="002C22B0">
        <w:rPr>
          <w:rFonts w:ascii="Arial" w:hAnsi="Arial" w:cs="Arial"/>
          <w:sz w:val="24"/>
          <w:szCs w:val="24"/>
        </w:rPr>
        <w:t xml:space="preserve">En Eslovenia las transferencias se pueden realizar solo una vez al año, mientras que en Estonia las transferencias de activos se permiten solo tres veces al año. </w:t>
      </w:r>
      <w:r>
        <w:rPr>
          <w:rFonts w:ascii="Arial" w:hAnsi="Arial" w:cs="Arial"/>
          <w:sz w:val="24"/>
          <w:szCs w:val="24"/>
        </w:rPr>
        <w:t xml:space="preserve">(iii) </w:t>
      </w:r>
      <w:r w:rsidRPr="002C22B0">
        <w:rPr>
          <w:rFonts w:ascii="Arial" w:hAnsi="Arial" w:cs="Arial"/>
          <w:sz w:val="24"/>
          <w:szCs w:val="24"/>
        </w:rPr>
        <w:t>En Letonia los afiliados no pueden transferir las cuentas de ahorro obligatorio más de dos veces en el año, y en Corea se permiten cambios cada medio año</w:t>
      </w:r>
      <w:r>
        <w:rPr>
          <w:rFonts w:ascii="Arial" w:hAnsi="Arial" w:cs="Arial"/>
          <w:sz w:val="24"/>
          <w:szCs w:val="24"/>
        </w:rPr>
        <w:t xml:space="preserve"> y, (iv)</w:t>
      </w:r>
      <w:r w:rsidRPr="002C22B0">
        <w:rPr>
          <w:rFonts w:ascii="Arial" w:hAnsi="Arial" w:cs="Arial"/>
          <w:sz w:val="24"/>
          <w:szCs w:val="24"/>
        </w:rPr>
        <w:t xml:space="preserve"> En Reino Unido, se exige que el individuo reciba una asesoría financiera cuando transfiera montos por sobre 30.000 libras ($29,7 millones)</w:t>
      </w:r>
      <w:r>
        <w:rPr>
          <w:rFonts w:ascii="Arial" w:hAnsi="Arial" w:cs="Arial"/>
          <w:sz w:val="24"/>
          <w:szCs w:val="24"/>
        </w:rPr>
        <w:t>.</w:t>
      </w:r>
    </w:p>
    <w:p w14:paraId="78369D89" w14:textId="77777777" w:rsidR="00557D00" w:rsidRDefault="00557D00" w:rsidP="006D7255">
      <w:pPr>
        <w:tabs>
          <w:tab w:val="left" w:pos="2552"/>
        </w:tabs>
        <w:ind w:firstLine="2000"/>
        <w:jc w:val="both"/>
        <w:rPr>
          <w:rFonts w:ascii="Arial" w:hAnsi="Arial" w:cs="Arial"/>
          <w:sz w:val="24"/>
          <w:szCs w:val="24"/>
        </w:rPr>
      </w:pPr>
    </w:p>
    <w:p w14:paraId="6246868E" w14:textId="77777777" w:rsidR="00557D00" w:rsidRDefault="00557D00" w:rsidP="006D7255">
      <w:pPr>
        <w:tabs>
          <w:tab w:val="left" w:pos="2552"/>
        </w:tabs>
        <w:ind w:firstLine="2000"/>
        <w:jc w:val="both"/>
        <w:rPr>
          <w:rFonts w:ascii="Arial" w:hAnsi="Arial" w:cs="Arial"/>
          <w:sz w:val="24"/>
          <w:szCs w:val="24"/>
        </w:rPr>
      </w:pPr>
      <w:r w:rsidRPr="002C22B0">
        <w:rPr>
          <w:rFonts w:ascii="Arial" w:hAnsi="Arial" w:cs="Arial"/>
          <w:sz w:val="24"/>
          <w:szCs w:val="24"/>
        </w:rPr>
        <w:t>Por tanto,</w:t>
      </w:r>
      <w:r>
        <w:rPr>
          <w:rFonts w:ascii="Arial" w:hAnsi="Arial" w:cs="Arial"/>
          <w:sz w:val="24"/>
          <w:szCs w:val="24"/>
        </w:rPr>
        <w:t xml:space="preserve"> continuó el señor </w:t>
      </w:r>
      <w:r w:rsidRPr="00D820FA">
        <w:rPr>
          <w:rFonts w:ascii="Arial" w:hAnsi="Arial" w:cs="Arial"/>
          <w:b/>
          <w:sz w:val="24"/>
          <w:szCs w:val="24"/>
        </w:rPr>
        <w:t>Briones,</w:t>
      </w:r>
      <w:r w:rsidRPr="002C22B0">
        <w:rPr>
          <w:rFonts w:ascii="Arial" w:hAnsi="Arial" w:cs="Arial"/>
          <w:sz w:val="24"/>
          <w:szCs w:val="24"/>
        </w:rPr>
        <w:t xml:space="preserve"> para proteger la estabilidad del mercado y evitar pérdidas que se terminen reflejando en una disminución de las pensiones, es necesario regular la cantidad de traspasos que pueden realizar los afiliados y los procesos para ello. En este contexto las siguientes instituciones han recomendado regular los traspasos de fondos de pensiones: </w:t>
      </w:r>
      <w:r>
        <w:rPr>
          <w:rFonts w:ascii="Arial" w:hAnsi="Arial" w:cs="Arial"/>
          <w:sz w:val="24"/>
          <w:szCs w:val="24"/>
        </w:rPr>
        <w:t xml:space="preserve">- </w:t>
      </w:r>
      <w:r w:rsidRPr="002C22B0">
        <w:rPr>
          <w:rFonts w:ascii="Arial" w:hAnsi="Arial" w:cs="Arial"/>
          <w:sz w:val="24"/>
          <w:szCs w:val="24"/>
        </w:rPr>
        <w:t xml:space="preserve">Ministerio de Hacienda; </w:t>
      </w:r>
      <w:r>
        <w:rPr>
          <w:rFonts w:ascii="Arial" w:hAnsi="Arial" w:cs="Arial"/>
          <w:sz w:val="24"/>
          <w:szCs w:val="24"/>
        </w:rPr>
        <w:t>-</w:t>
      </w:r>
      <w:r w:rsidRPr="002C22B0">
        <w:rPr>
          <w:rFonts w:ascii="Arial" w:hAnsi="Arial" w:cs="Arial"/>
          <w:sz w:val="24"/>
          <w:szCs w:val="24"/>
        </w:rPr>
        <w:t xml:space="preserve"> Banco Central de Chile; </w:t>
      </w:r>
      <w:r>
        <w:rPr>
          <w:rFonts w:ascii="Arial" w:hAnsi="Arial" w:cs="Arial"/>
          <w:sz w:val="24"/>
          <w:szCs w:val="24"/>
        </w:rPr>
        <w:t xml:space="preserve">- </w:t>
      </w:r>
      <w:r w:rsidRPr="002C22B0">
        <w:rPr>
          <w:rFonts w:ascii="Arial" w:hAnsi="Arial" w:cs="Arial"/>
          <w:sz w:val="24"/>
          <w:szCs w:val="24"/>
        </w:rPr>
        <w:t xml:space="preserve">Comisión para el Mercado Financiero; </w:t>
      </w:r>
      <w:r>
        <w:rPr>
          <w:rFonts w:ascii="Arial" w:hAnsi="Arial" w:cs="Arial"/>
          <w:sz w:val="24"/>
          <w:szCs w:val="24"/>
        </w:rPr>
        <w:t>-</w:t>
      </w:r>
      <w:r w:rsidRPr="002C22B0">
        <w:rPr>
          <w:rFonts w:ascii="Arial" w:hAnsi="Arial" w:cs="Arial"/>
          <w:sz w:val="24"/>
          <w:szCs w:val="24"/>
        </w:rPr>
        <w:t xml:space="preserve"> Superintendencia de Pensiones; </w:t>
      </w:r>
      <w:r>
        <w:rPr>
          <w:rFonts w:ascii="Arial" w:hAnsi="Arial" w:cs="Arial"/>
          <w:sz w:val="24"/>
          <w:szCs w:val="24"/>
        </w:rPr>
        <w:t>-</w:t>
      </w:r>
      <w:r w:rsidRPr="002C22B0">
        <w:rPr>
          <w:rFonts w:ascii="Arial" w:hAnsi="Arial" w:cs="Arial"/>
          <w:sz w:val="24"/>
          <w:szCs w:val="24"/>
        </w:rPr>
        <w:t xml:space="preserve"> Consejo de Estabilidad Financiera; </w:t>
      </w:r>
      <w:r>
        <w:rPr>
          <w:rFonts w:ascii="Arial" w:hAnsi="Arial" w:cs="Arial"/>
          <w:sz w:val="24"/>
          <w:szCs w:val="24"/>
        </w:rPr>
        <w:t>-</w:t>
      </w:r>
      <w:r w:rsidRPr="002C22B0">
        <w:rPr>
          <w:rFonts w:ascii="Arial" w:hAnsi="Arial" w:cs="Arial"/>
          <w:sz w:val="24"/>
          <w:szCs w:val="24"/>
        </w:rPr>
        <w:t xml:space="preserve"> OCDE.</w:t>
      </w:r>
    </w:p>
    <w:p w14:paraId="46A4E41B" w14:textId="77777777" w:rsidR="00557D00" w:rsidRDefault="00557D00" w:rsidP="006D7255">
      <w:pPr>
        <w:tabs>
          <w:tab w:val="left" w:pos="2552"/>
        </w:tabs>
        <w:ind w:firstLine="2000"/>
        <w:jc w:val="both"/>
        <w:rPr>
          <w:rFonts w:ascii="Arial" w:hAnsi="Arial" w:cs="Arial"/>
          <w:sz w:val="24"/>
          <w:szCs w:val="24"/>
        </w:rPr>
      </w:pPr>
    </w:p>
    <w:p w14:paraId="3ECFB693"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En cuanto a la legislación vigente, expresó que e</w:t>
      </w:r>
      <w:r w:rsidRPr="002C22B0">
        <w:rPr>
          <w:rFonts w:ascii="Arial" w:hAnsi="Arial" w:cs="Arial"/>
          <w:sz w:val="24"/>
          <w:szCs w:val="24"/>
        </w:rPr>
        <w:t>l decreto ley N° 3.500, de 1980, establece que los afiliados de Administradoras de Fondos de Pensiones pueden realizar libremente transferencia de sus cuotas, ya sea de cuenta de capitalización individual o de ahorro voluntario, entre tipos de fondos.</w:t>
      </w:r>
      <w:r>
        <w:rPr>
          <w:rFonts w:ascii="Arial" w:hAnsi="Arial" w:cs="Arial"/>
          <w:sz w:val="24"/>
          <w:szCs w:val="24"/>
        </w:rPr>
        <w:t xml:space="preserve"> </w:t>
      </w:r>
      <w:r w:rsidRPr="002C22B0">
        <w:rPr>
          <w:rFonts w:ascii="Arial" w:hAnsi="Arial" w:cs="Arial"/>
          <w:sz w:val="24"/>
          <w:szCs w:val="24"/>
        </w:rPr>
        <w:t>Sin perjuicio de ello, el mismo artículo indica que los afiliados que efectúen más de dos traspasos en un año calendario, deberán pagar una comisión fija de su cargo cada vez que realicen dichos traspasos adicionales (esto no se aplica actualmente, ya que la comisión iría a las AFPs).</w:t>
      </w:r>
    </w:p>
    <w:p w14:paraId="419C0C47" w14:textId="77777777" w:rsidR="00557D00" w:rsidRDefault="00557D00" w:rsidP="006D7255">
      <w:pPr>
        <w:tabs>
          <w:tab w:val="left" w:pos="2552"/>
        </w:tabs>
        <w:ind w:firstLine="2000"/>
        <w:jc w:val="both"/>
        <w:rPr>
          <w:rFonts w:ascii="Arial" w:hAnsi="Arial" w:cs="Arial"/>
          <w:sz w:val="24"/>
          <w:szCs w:val="24"/>
        </w:rPr>
      </w:pPr>
    </w:p>
    <w:p w14:paraId="1A8FE8B2"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Sobre el contenido del proyecto de ley propiamente tal, manifestó que este </w:t>
      </w:r>
      <w:r w:rsidRPr="002C22B0">
        <w:rPr>
          <w:rFonts w:ascii="Arial" w:hAnsi="Arial" w:cs="Arial"/>
          <w:sz w:val="24"/>
          <w:szCs w:val="24"/>
        </w:rPr>
        <w:t>tiene por objeto evitar pérdidas que se terminen reflejando en una disminución de las pensiones y proteger la estabilidad del mercado financiero.</w:t>
      </w:r>
    </w:p>
    <w:p w14:paraId="1DDEB388" w14:textId="77777777" w:rsidR="00557D00" w:rsidRDefault="00557D00" w:rsidP="006D7255">
      <w:pPr>
        <w:tabs>
          <w:tab w:val="left" w:pos="2552"/>
        </w:tabs>
        <w:ind w:firstLine="2000"/>
        <w:jc w:val="both"/>
        <w:rPr>
          <w:rFonts w:ascii="Arial" w:hAnsi="Arial" w:cs="Arial"/>
          <w:sz w:val="24"/>
          <w:szCs w:val="24"/>
        </w:rPr>
      </w:pPr>
    </w:p>
    <w:p w14:paraId="039A2B19" w14:textId="77777777" w:rsidR="00557D00" w:rsidRDefault="00557D00" w:rsidP="006D7255">
      <w:pPr>
        <w:tabs>
          <w:tab w:val="left" w:pos="2552"/>
        </w:tabs>
        <w:ind w:firstLine="2000"/>
        <w:jc w:val="both"/>
        <w:rPr>
          <w:rFonts w:ascii="Arial" w:hAnsi="Arial" w:cs="Arial"/>
          <w:sz w:val="24"/>
          <w:szCs w:val="24"/>
        </w:rPr>
      </w:pPr>
      <w:r w:rsidRPr="002C22B0">
        <w:rPr>
          <w:rFonts w:ascii="Arial" w:hAnsi="Arial" w:cs="Arial"/>
          <w:sz w:val="24"/>
          <w:szCs w:val="24"/>
        </w:rPr>
        <w:t>En concreto</w:t>
      </w:r>
      <w:r>
        <w:rPr>
          <w:rFonts w:ascii="Arial" w:hAnsi="Arial" w:cs="Arial"/>
          <w:sz w:val="24"/>
          <w:szCs w:val="24"/>
        </w:rPr>
        <w:t xml:space="preserve">, continuó el señor </w:t>
      </w:r>
      <w:r w:rsidRPr="005B1DDE">
        <w:rPr>
          <w:rFonts w:ascii="Arial" w:hAnsi="Arial" w:cs="Arial"/>
          <w:b/>
          <w:sz w:val="24"/>
          <w:szCs w:val="24"/>
        </w:rPr>
        <w:t>Briones</w:t>
      </w:r>
      <w:r>
        <w:rPr>
          <w:rFonts w:ascii="Arial" w:hAnsi="Arial" w:cs="Arial"/>
          <w:sz w:val="24"/>
          <w:szCs w:val="24"/>
        </w:rPr>
        <w:t>,</w:t>
      </w:r>
      <w:r w:rsidRPr="002C22B0">
        <w:rPr>
          <w:rFonts w:ascii="Arial" w:hAnsi="Arial" w:cs="Arial"/>
          <w:sz w:val="24"/>
          <w:szCs w:val="24"/>
        </w:rPr>
        <w:t xml:space="preserve"> el proyecto señala que la Superintendencia de Pensiones deberá establecer los procedimientos y plazos de las transferencias entre tipos de fondos y regular los traspasos de fondos mediante una de las siguientes formas: a) Permitir que los afiliados puedan realizar hasta dos traspasos de fondos en un año calendario, entre cualquier tipo de fondo; o b) Permitir solo traspasos entre fondos adyacentes, todas las veces que el afiliado lo solicite.</w:t>
      </w:r>
    </w:p>
    <w:p w14:paraId="4C740485" w14:textId="77777777" w:rsidR="00557D00" w:rsidRDefault="00557D00" w:rsidP="006D7255">
      <w:pPr>
        <w:tabs>
          <w:tab w:val="left" w:pos="2552"/>
        </w:tabs>
        <w:ind w:firstLine="2000"/>
        <w:jc w:val="both"/>
        <w:rPr>
          <w:rFonts w:ascii="Arial" w:hAnsi="Arial" w:cs="Arial"/>
          <w:sz w:val="24"/>
          <w:szCs w:val="24"/>
        </w:rPr>
      </w:pPr>
    </w:p>
    <w:p w14:paraId="19DE4320"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Igualmente, l</w:t>
      </w:r>
      <w:r w:rsidRPr="0047310E">
        <w:rPr>
          <w:rFonts w:ascii="Arial" w:hAnsi="Arial" w:cs="Arial"/>
          <w:sz w:val="24"/>
          <w:szCs w:val="24"/>
        </w:rPr>
        <w:t xml:space="preserve">a Superintendencia deberá limitar los traspasos de fondos “considerando los potenciales beneficios, directos o indirectos, que implicaría cada restricción a los afiliados y al sistema financiero en general.” Adicionalmente, se especifica que las limitaciones que establezca la Superintendencia de Pensiones no se aplicarán a: </w:t>
      </w:r>
      <w:r>
        <w:rPr>
          <w:rFonts w:ascii="Arial" w:hAnsi="Arial" w:cs="Arial"/>
          <w:sz w:val="24"/>
          <w:szCs w:val="24"/>
        </w:rPr>
        <w:t xml:space="preserve">a) </w:t>
      </w:r>
      <w:r w:rsidRPr="0047310E">
        <w:rPr>
          <w:rFonts w:ascii="Arial" w:hAnsi="Arial" w:cs="Arial"/>
          <w:sz w:val="24"/>
          <w:szCs w:val="24"/>
        </w:rPr>
        <w:t>La cuenta de ahorro voluntario, cotizaciones voluntarias o depósitos convenidos.</w:t>
      </w:r>
      <w:r>
        <w:rPr>
          <w:rFonts w:ascii="Arial" w:hAnsi="Arial" w:cs="Arial"/>
          <w:sz w:val="24"/>
          <w:szCs w:val="24"/>
        </w:rPr>
        <w:t xml:space="preserve"> b)</w:t>
      </w:r>
      <w:r w:rsidRPr="0047310E">
        <w:rPr>
          <w:rFonts w:ascii="Arial" w:hAnsi="Arial" w:cs="Arial"/>
          <w:sz w:val="24"/>
          <w:szCs w:val="24"/>
        </w:rPr>
        <w:t xml:space="preserve"> Los afiliados al momento de pensionarse, quienes solo podrán optar sin restricción por los fondos C, D y E. </w:t>
      </w:r>
      <w:r>
        <w:rPr>
          <w:rFonts w:ascii="Arial" w:hAnsi="Arial" w:cs="Arial"/>
          <w:sz w:val="24"/>
          <w:szCs w:val="24"/>
        </w:rPr>
        <w:t>c)</w:t>
      </w:r>
      <w:r w:rsidRPr="0047310E">
        <w:rPr>
          <w:rFonts w:ascii="Arial" w:hAnsi="Arial" w:cs="Arial"/>
          <w:sz w:val="24"/>
          <w:szCs w:val="24"/>
        </w:rPr>
        <w:t xml:space="preserve"> Las solicitudes de traspaso realizadas con anterioridad a la entrada en vigencia de esta ley.</w:t>
      </w:r>
    </w:p>
    <w:p w14:paraId="7EC1F02C" w14:textId="77777777" w:rsidR="00557D00" w:rsidRDefault="00557D00" w:rsidP="006D7255">
      <w:pPr>
        <w:tabs>
          <w:tab w:val="left" w:pos="2552"/>
        </w:tabs>
        <w:ind w:firstLine="2000"/>
        <w:jc w:val="both"/>
        <w:rPr>
          <w:rFonts w:ascii="Arial" w:hAnsi="Arial" w:cs="Arial"/>
          <w:sz w:val="24"/>
          <w:szCs w:val="24"/>
        </w:rPr>
      </w:pPr>
    </w:p>
    <w:p w14:paraId="7127C81C" w14:textId="77777777" w:rsidR="00557D00" w:rsidRDefault="00557D00" w:rsidP="006D7255">
      <w:pPr>
        <w:tabs>
          <w:tab w:val="left" w:pos="2552"/>
        </w:tabs>
        <w:ind w:firstLine="2000"/>
        <w:jc w:val="both"/>
        <w:rPr>
          <w:rFonts w:ascii="Arial" w:hAnsi="Arial" w:cs="Arial"/>
          <w:sz w:val="24"/>
          <w:szCs w:val="24"/>
          <w:lang w:eastAsia="es-CL"/>
        </w:rPr>
      </w:pPr>
      <w:r>
        <w:rPr>
          <w:rFonts w:ascii="Arial" w:hAnsi="Arial" w:cs="Arial"/>
          <w:sz w:val="24"/>
          <w:szCs w:val="24"/>
        </w:rPr>
        <w:t xml:space="preserve">A continuación, el señor </w:t>
      </w:r>
      <w:r w:rsidRPr="00D820FA">
        <w:rPr>
          <w:rFonts w:ascii="Arial" w:hAnsi="Arial" w:cs="Arial"/>
          <w:b/>
          <w:sz w:val="24"/>
          <w:szCs w:val="24"/>
          <w:lang w:eastAsia="es-CL"/>
        </w:rPr>
        <w:t>Vial</w:t>
      </w:r>
      <w:r w:rsidRPr="00CD7992">
        <w:rPr>
          <w:rFonts w:ascii="Arial" w:hAnsi="Arial" w:cs="Arial"/>
          <w:sz w:val="24"/>
          <w:szCs w:val="24"/>
          <w:lang w:eastAsia="es-CL"/>
        </w:rPr>
        <w:t>, Vicepresidente del Banco Central de Chile</w:t>
      </w:r>
      <w:r>
        <w:rPr>
          <w:rFonts w:ascii="Arial" w:hAnsi="Arial" w:cs="Arial"/>
          <w:sz w:val="24"/>
          <w:szCs w:val="24"/>
          <w:lang w:eastAsia="es-CL"/>
        </w:rPr>
        <w:t xml:space="preserve">, señaló que el Banco, </w:t>
      </w:r>
      <w:r w:rsidRPr="00D83C01">
        <w:rPr>
          <w:rFonts w:ascii="Arial" w:hAnsi="Arial" w:cs="Arial"/>
          <w:sz w:val="24"/>
          <w:szCs w:val="24"/>
          <w:lang w:eastAsia="es-CL"/>
        </w:rPr>
        <w:t>en concordancia con su objetivo de resguardar la estabilidad financiera, ha destacado la importancia y necesidad de regular la actividad de asesoría previsional no personalizada y los cambios masivos y frecuentes de fondos de pensiones</w:t>
      </w:r>
      <w:r>
        <w:rPr>
          <w:rFonts w:ascii="Arial" w:hAnsi="Arial" w:cs="Arial"/>
          <w:sz w:val="24"/>
          <w:szCs w:val="24"/>
          <w:lang w:eastAsia="es-CL"/>
        </w:rPr>
        <w:t xml:space="preserve">. </w:t>
      </w:r>
      <w:r w:rsidRPr="009D0112">
        <w:rPr>
          <w:rFonts w:ascii="Arial" w:hAnsi="Arial" w:cs="Arial"/>
          <w:sz w:val="24"/>
          <w:szCs w:val="24"/>
          <w:lang w:eastAsia="es-CL"/>
        </w:rPr>
        <w:t>Además, otras autoridades han analizado la incidencia negativa que la falta de regulación en esta materia puede tener, en especial en la composición y retorno de los</w:t>
      </w:r>
      <w:r>
        <w:rPr>
          <w:rFonts w:ascii="Arial" w:hAnsi="Arial" w:cs="Arial"/>
          <w:sz w:val="24"/>
          <w:szCs w:val="24"/>
          <w:lang w:eastAsia="es-CL"/>
        </w:rPr>
        <w:t xml:space="preserve"> </w:t>
      </w:r>
      <w:r w:rsidRPr="00FA7EFE">
        <w:rPr>
          <w:rFonts w:ascii="Arial" w:hAnsi="Arial" w:cs="Arial"/>
          <w:sz w:val="24"/>
          <w:szCs w:val="24"/>
        </w:rPr>
        <w:t>Fondos de Pensiones</w:t>
      </w:r>
      <w:r w:rsidRPr="009D0112">
        <w:rPr>
          <w:rFonts w:ascii="Arial" w:hAnsi="Arial" w:cs="Arial"/>
          <w:sz w:val="24"/>
          <w:szCs w:val="24"/>
          <w:lang w:eastAsia="es-CL"/>
        </w:rPr>
        <w:t xml:space="preserve"> </w:t>
      </w:r>
      <w:r>
        <w:rPr>
          <w:rFonts w:ascii="Arial" w:hAnsi="Arial" w:cs="Arial"/>
          <w:sz w:val="24"/>
          <w:szCs w:val="24"/>
          <w:lang w:eastAsia="es-CL"/>
        </w:rPr>
        <w:t>(</w:t>
      </w:r>
      <w:r w:rsidRPr="009D0112">
        <w:rPr>
          <w:rFonts w:ascii="Arial" w:hAnsi="Arial" w:cs="Arial"/>
          <w:sz w:val="24"/>
          <w:szCs w:val="24"/>
          <w:lang w:eastAsia="es-CL"/>
        </w:rPr>
        <w:t>FP</w:t>
      </w:r>
      <w:r>
        <w:rPr>
          <w:rFonts w:ascii="Arial" w:hAnsi="Arial" w:cs="Arial"/>
          <w:sz w:val="24"/>
          <w:szCs w:val="24"/>
          <w:lang w:eastAsia="es-CL"/>
        </w:rPr>
        <w:t>)</w:t>
      </w:r>
      <w:r w:rsidRPr="009D0112">
        <w:rPr>
          <w:rFonts w:ascii="Arial" w:hAnsi="Arial" w:cs="Arial"/>
          <w:sz w:val="24"/>
          <w:szCs w:val="24"/>
          <w:lang w:eastAsia="es-CL"/>
        </w:rPr>
        <w:t xml:space="preserve"> y en las pensiones de vejez del sistema previsional vigente</w:t>
      </w:r>
      <w:r>
        <w:rPr>
          <w:rFonts w:ascii="Arial" w:hAnsi="Arial" w:cs="Arial"/>
          <w:sz w:val="24"/>
          <w:szCs w:val="24"/>
          <w:lang w:eastAsia="es-CL"/>
        </w:rPr>
        <w:t>.</w:t>
      </w:r>
    </w:p>
    <w:p w14:paraId="1E34CB64" w14:textId="77777777" w:rsidR="00557D00" w:rsidRDefault="00557D00" w:rsidP="006D7255">
      <w:pPr>
        <w:tabs>
          <w:tab w:val="left" w:pos="2552"/>
        </w:tabs>
        <w:ind w:firstLine="2000"/>
        <w:jc w:val="both"/>
        <w:rPr>
          <w:rFonts w:ascii="Arial" w:hAnsi="Arial" w:cs="Arial"/>
          <w:sz w:val="24"/>
          <w:szCs w:val="24"/>
        </w:rPr>
      </w:pPr>
    </w:p>
    <w:p w14:paraId="6A6B807C" w14:textId="0B89A2EE"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C</w:t>
      </w:r>
      <w:r w:rsidRPr="009D0112">
        <w:rPr>
          <w:rFonts w:ascii="Arial" w:hAnsi="Arial" w:cs="Arial"/>
          <w:sz w:val="24"/>
          <w:szCs w:val="24"/>
        </w:rPr>
        <w:t xml:space="preserve">onforme a lo indicado, </w:t>
      </w:r>
      <w:r>
        <w:rPr>
          <w:rFonts w:ascii="Arial" w:hAnsi="Arial" w:cs="Arial"/>
          <w:sz w:val="24"/>
          <w:szCs w:val="24"/>
        </w:rPr>
        <w:t xml:space="preserve">indicó que, </w:t>
      </w:r>
      <w:r w:rsidRPr="009D0112">
        <w:rPr>
          <w:rFonts w:ascii="Arial" w:hAnsi="Arial" w:cs="Arial"/>
          <w:sz w:val="24"/>
          <w:szCs w:val="24"/>
        </w:rPr>
        <w:t xml:space="preserve">sin perjuicio de las preocupaciones de estabilidad financiera, atendida la naturaleza de largo plazo y el propósito del sistema de pensiones, las asesorías previsionales como las recomendaciones de los cambios de fondos, respecto de las cotizaciones obligatorias, debieran estar sujetas a regulaciones apropiadas </w:t>
      </w:r>
      <w:r w:rsidR="002A2707">
        <w:rPr>
          <w:rFonts w:ascii="Arial" w:hAnsi="Arial" w:cs="Arial"/>
          <w:sz w:val="24"/>
          <w:szCs w:val="24"/>
        </w:rPr>
        <w:t>con el objeto de</w:t>
      </w:r>
      <w:r w:rsidRPr="009D0112">
        <w:rPr>
          <w:rFonts w:ascii="Arial" w:hAnsi="Arial" w:cs="Arial"/>
          <w:sz w:val="24"/>
          <w:szCs w:val="24"/>
        </w:rPr>
        <w:t xml:space="preserve"> limitar los riesgos para el afiliado y para terceros</w:t>
      </w:r>
      <w:r>
        <w:rPr>
          <w:rFonts w:ascii="Arial" w:hAnsi="Arial" w:cs="Arial"/>
          <w:sz w:val="24"/>
          <w:szCs w:val="24"/>
        </w:rPr>
        <w:t>.</w:t>
      </w:r>
    </w:p>
    <w:p w14:paraId="392D07FD" w14:textId="77777777" w:rsidR="00557D00" w:rsidRDefault="00557D00" w:rsidP="006D7255">
      <w:pPr>
        <w:tabs>
          <w:tab w:val="left" w:pos="2552"/>
        </w:tabs>
        <w:ind w:firstLine="2000"/>
        <w:jc w:val="both"/>
        <w:rPr>
          <w:rFonts w:ascii="Arial" w:hAnsi="Arial" w:cs="Arial"/>
          <w:sz w:val="24"/>
          <w:szCs w:val="24"/>
        </w:rPr>
      </w:pPr>
    </w:p>
    <w:p w14:paraId="0F9840D1" w14:textId="77777777" w:rsidR="00557D00" w:rsidRDefault="00557D00" w:rsidP="006D7255">
      <w:pPr>
        <w:tabs>
          <w:tab w:val="left" w:pos="2552"/>
        </w:tabs>
        <w:ind w:firstLine="2000"/>
        <w:jc w:val="both"/>
        <w:rPr>
          <w:rFonts w:ascii="Arial" w:hAnsi="Arial" w:cs="Arial"/>
          <w:sz w:val="24"/>
          <w:szCs w:val="24"/>
        </w:rPr>
      </w:pPr>
      <w:r w:rsidRPr="009D0112">
        <w:rPr>
          <w:rFonts w:ascii="Arial" w:hAnsi="Arial" w:cs="Arial"/>
          <w:sz w:val="24"/>
          <w:szCs w:val="24"/>
        </w:rPr>
        <w:t xml:space="preserve">En este </w:t>
      </w:r>
      <w:r>
        <w:rPr>
          <w:rFonts w:ascii="Arial" w:hAnsi="Arial" w:cs="Arial"/>
          <w:sz w:val="24"/>
          <w:szCs w:val="24"/>
        </w:rPr>
        <w:t>marco</w:t>
      </w:r>
      <w:r w:rsidRPr="009D0112">
        <w:rPr>
          <w:rFonts w:ascii="Arial" w:hAnsi="Arial" w:cs="Arial"/>
          <w:sz w:val="24"/>
          <w:szCs w:val="24"/>
        </w:rPr>
        <w:t>,</w:t>
      </w:r>
      <w:r>
        <w:rPr>
          <w:rFonts w:ascii="Arial" w:hAnsi="Arial" w:cs="Arial"/>
          <w:sz w:val="24"/>
          <w:szCs w:val="24"/>
        </w:rPr>
        <w:t xml:space="preserve"> el expositor sostuvo que</w:t>
      </w:r>
      <w:r w:rsidRPr="009D0112">
        <w:rPr>
          <w:rFonts w:ascii="Arial" w:hAnsi="Arial" w:cs="Arial"/>
          <w:sz w:val="24"/>
          <w:szCs w:val="24"/>
        </w:rPr>
        <w:t xml:space="preserve"> la combinación de (i) un amplio grado de elección de tipo de FP para los afiliados; (ii) ausencia de límites a la frecuencia de cambios, y (iii) asesorías masivas no reguladas, configura un marco perjudicial, de extrema liberalidad, en el manejo de fondos de pensiones que no se observa en ningún otro país del mundo</w:t>
      </w:r>
      <w:r>
        <w:rPr>
          <w:rFonts w:ascii="Arial" w:hAnsi="Arial" w:cs="Arial"/>
          <w:sz w:val="24"/>
          <w:szCs w:val="24"/>
        </w:rPr>
        <w:t>.</w:t>
      </w:r>
    </w:p>
    <w:p w14:paraId="5EFB457A" w14:textId="77777777" w:rsidR="00557D00" w:rsidRDefault="00557D00" w:rsidP="006D7255">
      <w:pPr>
        <w:tabs>
          <w:tab w:val="left" w:pos="2552"/>
        </w:tabs>
        <w:ind w:firstLine="2000"/>
        <w:jc w:val="both"/>
        <w:rPr>
          <w:rFonts w:ascii="Arial" w:hAnsi="Arial" w:cs="Arial"/>
          <w:sz w:val="24"/>
          <w:szCs w:val="24"/>
        </w:rPr>
      </w:pPr>
    </w:p>
    <w:p w14:paraId="68A531F5" w14:textId="2FD33CB8"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Al respecto, el señor </w:t>
      </w:r>
      <w:r w:rsidRPr="00D820FA">
        <w:rPr>
          <w:rFonts w:ascii="Arial" w:hAnsi="Arial" w:cs="Arial"/>
          <w:b/>
          <w:sz w:val="24"/>
          <w:szCs w:val="24"/>
        </w:rPr>
        <w:t xml:space="preserve">Vial </w:t>
      </w:r>
      <w:r w:rsidRPr="002A2707">
        <w:rPr>
          <w:rFonts w:ascii="Arial" w:hAnsi="Arial" w:cs="Arial"/>
          <w:bCs/>
          <w:sz w:val="24"/>
          <w:szCs w:val="24"/>
        </w:rPr>
        <w:t>i</w:t>
      </w:r>
      <w:r>
        <w:rPr>
          <w:rFonts w:ascii="Arial" w:hAnsi="Arial" w:cs="Arial"/>
          <w:sz w:val="24"/>
          <w:szCs w:val="24"/>
        </w:rPr>
        <w:t>nformó que e</w:t>
      </w:r>
      <w:r w:rsidRPr="009D0112">
        <w:rPr>
          <w:rFonts w:ascii="Arial" w:hAnsi="Arial" w:cs="Arial"/>
          <w:sz w:val="24"/>
          <w:szCs w:val="24"/>
        </w:rPr>
        <w:t xml:space="preserve">l </w:t>
      </w:r>
      <w:r>
        <w:rPr>
          <w:rFonts w:ascii="Arial" w:hAnsi="Arial" w:cs="Arial"/>
          <w:sz w:val="24"/>
          <w:szCs w:val="24"/>
        </w:rPr>
        <w:t xml:space="preserve">proyecto de ley </w:t>
      </w:r>
      <w:r w:rsidRPr="00FA7EFE">
        <w:rPr>
          <w:rFonts w:ascii="Arial" w:hAnsi="Arial" w:cs="Arial"/>
          <w:sz w:val="24"/>
          <w:szCs w:val="24"/>
        </w:rPr>
        <w:t>sobre transparencia y reforzamiento de responsabilidades de los agentes de mercado (Boletín N°10.162-05)</w:t>
      </w:r>
      <w:r w:rsidRPr="009D0112">
        <w:rPr>
          <w:rFonts w:ascii="Arial" w:hAnsi="Arial" w:cs="Arial"/>
          <w:sz w:val="24"/>
          <w:szCs w:val="24"/>
        </w:rPr>
        <w:t>, en tramitación,</w:t>
      </w:r>
      <w:r w:rsidR="002A2707">
        <w:rPr>
          <w:rFonts w:ascii="Arial" w:hAnsi="Arial" w:cs="Arial"/>
          <w:sz w:val="24"/>
          <w:szCs w:val="24"/>
        </w:rPr>
        <w:t xml:space="preserve"> en ese entonces,</w:t>
      </w:r>
      <w:r w:rsidRPr="009D0112">
        <w:rPr>
          <w:rFonts w:ascii="Arial" w:hAnsi="Arial" w:cs="Arial"/>
          <w:sz w:val="24"/>
          <w:szCs w:val="24"/>
        </w:rPr>
        <w:t xml:space="preserve"> aborda el punto iii) y este </w:t>
      </w:r>
      <w:r>
        <w:rPr>
          <w:rFonts w:ascii="Arial" w:hAnsi="Arial" w:cs="Arial"/>
          <w:sz w:val="24"/>
          <w:szCs w:val="24"/>
        </w:rPr>
        <w:t>proyecto</w:t>
      </w:r>
      <w:r w:rsidRPr="009D0112">
        <w:rPr>
          <w:rFonts w:ascii="Arial" w:hAnsi="Arial" w:cs="Arial"/>
          <w:sz w:val="24"/>
          <w:szCs w:val="24"/>
        </w:rPr>
        <w:t xml:space="preserve"> aborda el punto ii).</w:t>
      </w:r>
    </w:p>
    <w:p w14:paraId="247A7FA3" w14:textId="77777777" w:rsidR="00557D00" w:rsidRDefault="00557D00" w:rsidP="006D7255">
      <w:pPr>
        <w:tabs>
          <w:tab w:val="left" w:pos="2552"/>
        </w:tabs>
        <w:ind w:firstLine="2000"/>
        <w:jc w:val="both"/>
        <w:rPr>
          <w:rFonts w:ascii="Arial" w:hAnsi="Arial" w:cs="Arial"/>
          <w:sz w:val="24"/>
          <w:szCs w:val="24"/>
        </w:rPr>
      </w:pPr>
    </w:p>
    <w:p w14:paraId="0A7F5ED1"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En cuanto a las razones de </w:t>
      </w:r>
      <w:r w:rsidRPr="00FA7EFE">
        <w:rPr>
          <w:rFonts w:ascii="Arial" w:hAnsi="Arial" w:cs="Arial"/>
          <w:sz w:val="24"/>
          <w:szCs w:val="24"/>
        </w:rPr>
        <w:t>preservar la estabilidad financiera</w:t>
      </w:r>
      <w:r>
        <w:rPr>
          <w:rFonts w:ascii="Arial" w:hAnsi="Arial" w:cs="Arial"/>
          <w:sz w:val="24"/>
          <w:szCs w:val="24"/>
        </w:rPr>
        <w:t>, señaló que estas son las siguientes:</w:t>
      </w:r>
    </w:p>
    <w:p w14:paraId="53654028" w14:textId="77777777" w:rsidR="00557D00" w:rsidRDefault="00557D00" w:rsidP="006D7255">
      <w:pPr>
        <w:tabs>
          <w:tab w:val="left" w:pos="2552"/>
        </w:tabs>
        <w:ind w:firstLine="2000"/>
        <w:jc w:val="both"/>
        <w:rPr>
          <w:rFonts w:ascii="Arial" w:hAnsi="Arial" w:cs="Arial"/>
          <w:sz w:val="24"/>
          <w:szCs w:val="24"/>
        </w:rPr>
      </w:pPr>
    </w:p>
    <w:p w14:paraId="6E5B1C44"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 1) </w:t>
      </w:r>
      <w:r w:rsidRPr="00FA7EFE">
        <w:rPr>
          <w:rFonts w:ascii="Arial" w:hAnsi="Arial" w:cs="Arial"/>
          <w:sz w:val="24"/>
          <w:szCs w:val="24"/>
        </w:rPr>
        <w:t xml:space="preserve">El sector financiero permite el flujo de recursos hacia usos más eficientes, contribuyendo así al bienestar y desarrollo del país. </w:t>
      </w:r>
    </w:p>
    <w:p w14:paraId="38583F76" w14:textId="77777777" w:rsidR="00557D00" w:rsidRDefault="00557D00" w:rsidP="006D7255">
      <w:pPr>
        <w:tabs>
          <w:tab w:val="left" w:pos="2552"/>
        </w:tabs>
        <w:ind w:firstLine="2000"/>
        <w:jc w:val="both"/>
        <w:rPr>
          <w:rFonts w:ascii="Arial" w:hAnsi="Arial" w:cs="Arial"/>
          <w:sz w:val="24"/>
          <w:szCs w:val="24"/>
        </w:rPr>
      </w:pPr>
    </w:p>
    <w:p w14:paraId="2C8754EE"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2) </w:t>
      </w:r>
      <w:r w:rsidRPr="00FA7EFE">
        <w:rPr>
          <w:rFonts w:ascii="Arial" w:hAnsi="Arial" w:cs="Arial"/>
          <w:sz w:val="24"/>
          <w:szCs w:val="24"/>
        </w:rPr>
        <w:t xml:space="preserve">Cuando el sistema financiero deja de cumplir con sus roles se produce inestabilidad financiera. </w:t>
      </w:r>
    </w:p>
    <w:p w14:paraId="5ED1F7BD" w14:textId="77777777" w:rsidR="00557D00" w:rsidRDefault="00557D00" w:rsidP="006D7255">
      <w:pPr>
        <w:tabs>
          <w:tab w:val="left" w:pos="2552"/>
        </w:tabs>
        <w:ind w:firstLine="2000"/>
        <w:jc w:val="both"/>
        <w:rPr>
          <w:rFonts w:ascii="Arial" w:hAnsi="Arial" w:cs="Arial"/>
          <w:sz w:val="24"/>
          <w:szCs w:val="24"/>
        </w:rPr>
      </w:pPr>
    </w:p>
    <w:p w14:paraId="381A003A"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3) </w:t>
      </w:r>
      <w:r w:rsidRPr="00FA7EFE">
        <w:rPr>
          <w:rFonts w:ascii="Arial" w:hAnsi="Arial" w:cs="Arial"/>
          <w:sz w:val="24"/>
          <w:szCs w:val="24"/>
        </w:rPr>
        <w:t xml:space="preserve">La inestabilidad puede devenir en episodios de crisis financieras que usualmente son transferidas rápidamente a la economía real y, en consecuencia, al bienestar de las personas. </w:t>
      </w:r>
    </w:p>
    <w:p w14:paraId="5887807E" w14:textId="77777777" w:rsidR="00557D00" w:rsidRDefault="00557D00" w:rsidP="006D7255">
      <w:pPr>
        <w:tabs>
          <w:tab w:val="left" w:pos="2552"/>
        </w:tabs>
        <w:ind w:firstLine="2000"/>
        <w:jc w:val="both"/>
        <w:rPr>
          <w:rFonts w:ascii="Arial" w:hAnsi="Arial" w:cs="Arial"/>
          <w:sz w:val="24"/>
          <w:szCs w:val="24"/>
        </w:rPr>
      </w:pPr>
    </w:p>
    <w:p w14:paraId="6159504A"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4) </w:t>
      </w:r>
      <w:r w:rsidRPr="00FA7EFE">
        <w:rPr>
          <w:rFonts w:ascii="Arial" w:hAnsi="Arial" w:cs="Arial"/>
          <w:sz w:val="24"/>
          <w:szCs w:val="24"/>
        </w:rPr>
        <w:t>Los cambios masivos de fondos pueden generar volatilidad anormal y presiones desestabilizadoras en precios, esto finalmente representa “vulnerabilidades para la estabilidad financiera”.</w:t>
      </w:r>
    </w:p>
    <w:p w14:paraId="3A6A2404" w14:textId="77777777" w:rsidR="00557D00" w:rsidRDefault="00557D00" w:rsidP="006D7255">
      <w:pPr>
        <w:tabs>
          <w:tab w:val="left" w:pos="2552"/>
        </w:tabs>
        <w:ind w:firstLine="2000"/>
        <w:jc w:val="both"/>
        <w:rPr>
          <w:rFonts w:ascii="Arial" w:hAnsi="Arial" w:cs="Arial"/>
          <w:sz w:val="24"/>
          <w:szCs w:val="24"/>
        </w:rPr>
      </w:pPr>
    </w:p>
    <w:p w14:paraId="14F46DF8"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Asimismo, el expositor afirmó que l</w:t>
      </w:r>
      <w:r w:rsidRPr="00FA7EFE">
        <w:rPr>
          <w:rFonts w:ascii="Arial" w:hAnsi="Arial" w:cs="Arial"/>
          <w:sz w:val="24"/>
          <w:szCs w:val="24"/>
        </w:rPr>
        <w:t>os movimientos masivos y frecuentes de fondos pueden tener efectos que van más allá de la estabilidad financiera</w:t>
      </w:r>
      <w:r>
        <w:rPr>
          <w:rFonts w:ascii="Arial" w:hAnsi="Arial" w:cs="Arial"/>
          <w:sz w:val="24"/>
          <w:szCs w:val="24"/>
        </w:rPr>
        <w:t>, pues c</w:t>
      </w:r>
      <w:r w:rsidRPr="00FA7EFE">
        <w:rPr>
          <w:rFonts w:ascii="Arial" w:hAnsi="Arial" w:cs="Arial"/>
          <w:sz w:val="24"/>
          <w:szCs w:val="24"/>
        </w:rPr>
        <w:t>uando los movimientos de fondos son coordinados por una recomendación masiva, se abren espacios de arbitraje para agentes que logren materializar inversiones antes que los afiliados.</w:t>
      </w:r>
      <w:r>
        <w:rPr>
          <w:rFonts w:ascii="Arial" w:hAnsi="Arial" w:cs="Arial"/>
          <w:sz w:val="24"/>
          <w:szCs w:val="24"/>
        </w:rPr>
        <w:t xml:space="preserve"> Además,</w:t>
      </w:r>
      <w:r w:rsidRPr="00FA7EFE">
        <w:rPr>
          <w:rFonts w:ascii="Arial" w:hAnsi="Arial" w:cs="Arial"/>
          <w:sz w:val="24"/>
          <w:szCs w:val="24"/>
        </w:rPr>
        <w:t xml:space="preserve"> </w:t>
      </w:r>
      <w:r>
        <w:rPr>
          <w:rFonts w:ascii="Arial" w:hAnsi="Arial" w:cs="Arial"/>
          <w:sz w:val="24"/>
          <w:szCs w:val="24"/>
        </w:rPr>
        <w:t>a</w:t>
      </w:r>
      <w:r w:rsidRPr="00FA7EFE">
        <w:rPr>
          <w:rFonts w:ascii="Arial" w:hAnsi="Arial" w:cs="Arial"/>
          <w:sz w:val="24"/>
          <w:szCs w:val="24"/>
        </w:rPr>
        <w:t>nte cambios masivos y frecuentes de Fondos de Pensiones, los portafolios de los Fondos A y E tienden a acumular mayores posiciones de activos líquidos, lo que finalmente impacta la rentabilidad de todos los afiliados.</w:t>
      </w:r>
    </w:p>
    <w:p w14:paraId="002B85A2" w14:textId="77777777" w:rsidR="00557D00" w:rsidRDefault="00557D00" w:rsidP="006D7255">
      <w:pPr>
        <w:tabs>
          <w:tab w:val="left" w:pos="2552"/>
        </w:tabs>
        <w:ind w:firstLine="2000"/>
        <w:jc w:val="both"/>
        <w:rPr>
          <w:rFonts w:ascii="Arial" w:hAnsi="Arial" w:cs="Arial"/>
          <w:sz w:val="24"/>
          <w:szCs w:val="24"/>
        </w:rPr>
      </w:pPr>
    </w:p>
    <w:p w14:paraId="20B256B8"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A su vez, el señor </w:t>
      </w:r>
      <w:r w:rsidRPr="00D820FA">
        <w:rPr>
          <w:rFonts w:ascii="Arial" w:hAnsi="Arial" w:cs="Arial"/>
          <w:b/>
          <w:sz w:val="24"/>
          <w:szCs w:val="24"/>
        </w:rPr>
        <w:t>Vial</w:t>
      </w:r>
      <w:r>
        <w:rPr>
          <w:rFonts w:ascii="Arial" w:hAnsi="Arial" w:cs="Arial"/>
          <w:sz w:val="24"/>
          <w:szCs w:val="24"/>
        </w:rPr>
        <w:t xml:space="preserve"> manifestó que, a</w:t>
      </w:r>
      <w:r w:rsidRPr="00FA7EFE">
        <w:rPr>
          <w:rFonts w:ascii="Arial" w:hAnsi="Arial" w:cs="Arial"/>
          <w:sz w:val="24"/>
          <w:szCs w:val="24"/>
        </w:rPr>
        <w:t xml:space="preserve"> nivel individual, la existencia de fondos con perfiles de riesgo diferenciados permite que las personas puedan ajustar su tolerancia al riesgo, pero también se generan riesgos al intentar obtener ganancias de corto plazo</w:t>
      </w:r>
      <w:r>
        <w:rPr>
          <w:rFonts w:ascii="Arial" w:hAnsi="Arial" w:cs="Arial"/>
          <w:sz w:val="24"/>
          <w:szCs w:val="24"/>
        </w:rPr>
        <w:t>.</w:t>
      </w:r>
    </w:p>
    <w:p w14:paraId="74B59387" w14:textId="77777777" w:rsidR="00557D00" w:rsidRDefault="00557D00" w:rsidP="006D7255">
      <w:pPr>
        <w:tabs>
          <w:tab w:val="left" w:pos="2552"/>
        </w:tabs>
        <w:ind w:firstLine="2000"/>
        <w:jc w:val="both"/>
        <w:rPr>
          <w:rFonts w:ascii="Arial" w:hAnsi="Arial" w:cs="Arial"/>
          <w:sz w:val="24"/>
          <w:szCs w:val="24"/>
        </w:rPr>
      </w:pPr>
    </w:p>
    <w:p w14:paraId="74E9A397"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En este marco, el expositor señaló que e</w:t>
      </w:r>
      <w:r w:rsidRPr="00FA7EFE">
        <w:rPr>
          <w:rFonts w:ascii="Arial" w:hAnsi="Arial" w:cs="Arial"/>
          <w:sz w:val="24"/>
          <w:szCs w:val="24"/>
        </w:rPr>
        <w:t>xplotar estos diferentes perfiles de riesgo en el corto plazo para “ganarle al mercado” ha sido ampliamente discutido en la literatura de finanzas, considerando para ello que los inversionistas son activos y altamente calificados, lo que difiere de personas naturales que cotizan en un sistema previsional.</w:t>
      </w:r>
    </w:p>
    <w:p w14:paraId="4235DA4E" w14:textId="77777777" w:rsidR="00557D00" w:rsidRDefault="00557D00" w:rsidP="006D7255">
      <w:pPr>
        <w:tabs>
          <w:tab w:val="left" w:pos="2552"/>
        </w:tabs>
        <w:ind w:firstLine="2000"/>
        <w:jc w:val="both"/>
        <w:rPr>
          <w:rFonts w:ascii="Arial" w:hAnsi="Arial" w:cs="Arial"/>
          <w:sz w:val="24"/>
          <w:szCs w:val="24"/>
        </w:rPr>
      </w:pPr>
    </w:p>
    <w:p w14:paraId="2704C551"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En esta línea, hizo presente que a</w:t>
      </w:r>
      <w:r w:rsidRPr="00FA7EFE">
        <w:rPr>
          <w:rFonts w:ascii="Arial" w:hAnsi="Arial" w:cs="Arial"/>
          <w:sz w:val="24"/>
          <w:szCs w:val="24"/>
        </w:rPr>
        <w:t>filiados que cambian frecuentemente de Fondos de Pensiones están expuestos a mayor riesgo, lo que, si bien puede materializarse en un mayor retorno, también puede significar un perjuicio, dados los mayores riesgos involucrados</w:t>
      </w:r>
      <w:r>
        <w:rPr>
          <w:rFonts w:ascii="Arial" w:hAnsi="Arial" w:cs="Arial"/>
          <w:sz w:val="24"/>
          <w:szCs w:val="24"/>
        </w:rPr>
        <w:t>, puesto que g</w:t>
      </w:r>
      <w:r w:rsidRPr="00FA7EFE">
        <w:rPr>
          <w:rFonts w:ascii="Arial" w:hAnsi="Arial" w:cs="Arial"/>
          <w:sz w:val="24"/>
          <w:szCs w:val="24"/>
        </w:rPr>
        <w:t>ran parte de los resultados académicos da cuenta de que no es posible “ganarle al mercado” en forma sistemática y consistente. Ese resultado es especialmente relevante para los fondos de pensiones dada la naturaleza de largo plazo de éstos.</w:t>
      </w:r>
    </w:p>
    <w:p w14:paraId="7D128C3D" w14:textId="77777777" w:rsidR="00557D00" w:rsidRDefault="00557D00" w:rsidP="006D7255">
      <w:pPr>
        <w:tabs>
          <w:tab w:val="left" w:pos="2552"/>
        </w:tabs>
        <w:ind w:firstLine="2000"/>
        <w:jc w:val="both"/>
        <w:rPr>
          <w:rFonts w:ascii="Arial" w:hAnsi="Arial" w:cs="Arial"/>
          <w:sz w:val="24"/>
          <w:szCs w:val="24"/>
        </w:rPr>
      </w:pPr>
    </w:p>
    <w:p w14:paraId="4B9AFBDE" w14:textId="559E4883"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Por su parte, el señor </w:t>
      </w:r>
      <w:r w:rsidRPr="00D820FA">
        <w:rPr>
          <w:rFonts w:ascii="Arial" w:hAnsi="Arial" w:cs="Arial"/>
          <w:b/>
          <w:sz w:val="24"/>
          <w:szCs w:val="24"/>
        </w:rPr>
        <w:t xml:space="preserve">Vial </w:t>
      </w:r>
      <w:r>
        <w:rPr>
          <w:rFonts w:ascii="Arial" w:hAnsi="Arial" w:cs="Arial"/>
          <w:sz w:val="24"/>
          <w:szCs w:val="24"/>
        </w:rPr>
        <w:t xml:space="preserve">sostuvo que a </w:t>
      </w:r>
      <w:r w:rsidRPr="00DC3976">
        <w:rPr>
          <w:rFonts w:ascii="Arial" w:hAnsi="Arial" w:cs="Arial"/>
          <w:sz w:val="24"/>
          <w:szCs w:val="24"/>
        </w:rPr>
        <w:t>nivel internacional es común encontrar regulación de asesores de inversión y restricciones a la libertad de elegir el destino de la inversión</w:t>
      </w:r>
      <w:r>
        <w:rPr>
          <w:rFonts w:ascii="Arial" w:hAnsi="Arial" w:cs="Arial"/>
          <w:sz w:val="24"/>
          <w:szCs w:val="24"/>
        </w:rPr>
        <w:t xml:space="preserve">, informando al respecto </w:t>
      </w:r>
      <w:r w:rsidR="002A2707">
        <w:rPr>
          <w:rFonts w:ascii="Arial" w:hAnsi="Arial" w:cs="Arial"/>
          <w:sz w:val="24"/>
          <w:szCs w:val="24"/>
        </w:rPr>
        <w:t>que,</w:t>
      </w:r>
      <w:r>
        <w:rPr>
          <w:rFonts w:ascii="Arial" w:hAnsi="Arial" w:cs="Arial"/>
          <w:sz w:val="24"/>
          <w:szCs w:val="24"/>
        </w:rPr>
        <w:t xml:space="preserve"> e</w:t>
      </w:r>
      <w:r w:rsidRPr="00DC3976">
        <w:rPr>
          <w:rFonts w:ascii="Arial" w:hAnsi="Arial" w:cs="Arial"/>
          <w:sz w:val="24"/>
          <w:szCs w:val="24"/>
        </w:rPr>
        <w:t>n países desarrollados</w:t>
      </w:r>
      <w:r w:rsidR="002A2707">
        <w:rPr>
          <w:rFonts w:ascii="Arial" w:hAnsi="Arial" w:cs="Arial"/>
          <w:sz w:val="24"/>
          <w:szCs w:val="24"/>
        </w:rPr>
        <w:t>,</w:t>
      </w:r>
      <w:r w:rsidRPr="00DC3976">
        <w:rPr>
          <w:rFonts w:ascii="Arial" w:hAnsi="Arial" w:cs="Arial"/>
          <w:sz w:val="24"/>
          <w:szCs w:val="24"/>
        </w:rPr>
        <w:t xml:space="preserve"> la asesoría de inversión que alcanza a los fondos de pensiones en general está regulada</w:t>
      </w:r>
      <w:r>
        <w:rPr>
          <w:rFonts w:ascii="Arial" w:hAnsi="Arial" w:cs="Arial"/>
          <w:sz w:val="24"/>
          <w:szCs w:val="24"/>
        </w:rPr>
        <w:t xml:space="preserve"> y e</w:t>
      </w:r>
      <w:r w:rsidRPr="00DC3976">
        <w:rPr>
          <w:rFonts w:ascii="Arial" w:hAnsi="Arial" w:cs="Arial"/>
          <w:sz w:val="24"/>
          <w:szCs w:val="24"/>
        </w:rPr>
        <w:t>stos deben registrarse con la autoridad competente. Por otro lado, en países con sistemas de contribución definida, son comunes las limitaciones a la libertad de elegir el destino de la inversión de los ahorros previsionales.</w:t>
      </w:r>
    </w:p>
    <w:p w14:paraId="13BD494B" w14:textId="77777777" w:rsidR="00557D00" w:rsidRDefault="00557D00" w:rsidP="006D7255">
      <w:pPr>
        <w:tabs>
          <w:tab w:val="left" w:pos="2552"/>
        </w:tabs>
        <w:ind w:firstLine="2000"/>
        <w:jc w:val="both"/>
        <w:rPr>
          <w:rFonts w:ascii="Arial" w:hAnsi="Arial" w:cs="Arial"/>
          <w:sz w:val="24"/>
          <w:szCs w:val="24"/>
        </w:rPr>
      </w:pPr>
    </w:p>
    <w:p w14:paraId="5FB18D53"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En consideración a lo anterior, el expositor señaló que a</w:t>
      </w:r>
      <w:r w:rsidRPr="00DC3976">
        <w:rPr>
          <w:rFonts w:ascii="Arial" w:hAnsi="Arial" w:cs="Arial"/>
          <w:sz w:val="24"/>
          <w:szCs w:val="24"/>
        </w:rPr>
        <w:t>lgunas de las limitaciones consideradas en otras jurisdicciones son: un número acotado de fondos, restricciones a los perfiles de riesgo a los que se puede acceder, limitaciones explícitas o implícitas a los cambios de fondos.</w:t>
      </w:r>
      <w:r>
        <w:rPr>
          <w:rFonts w:ascii="Arial" w:hAnsi="Arial" w:cs="Arial"/>
          <w:sz w:val="24"/>
          <w:szCs w:val="24"/>
        </w:rPr>
        <w:t xml:space="preserve"> A su vez, l</w:t>
      </w:r>
      <w:r w:rsidRPr="00DC3976">
        <w:rPr>
          <w:rFonts w:ascii="Arial" w:hAnsi="Arial" w:cs="Arial"/>
          <w:sz w:val="24"/>
          <w:szCs w:val="24"/>
        </w:rPr>
        <w:t>o que no se observa en otras jurisdicciones es que se puedan realizar cambios de fondos, a partir de recomendaciones no personalizadas, sin que eso esté sujeto a algún tipo de regulación formal (la autorregulación en esta materia no es suficiente).</w:t>
      </w:r>
    </w:p>
    <w:p w14:paraId="39878324" w14:textId="77777777" w:rsidR="00557D00" w:rsidRDefault="00557D00" w:rsidP="006D7255">
      <w:pPr>
        <w:tabs>
          <w:tab w:val="left" w:pos="2552"/>
        </w:tabs>
        <w:ind w:firstLine="2000"/>
        <w:jc w:val="both"/>
        <w:rPr>
          <w:rFonts w:ascii="Arial" w:hAnsi="Arial" w:cs="Arial"/>
          <w:sz w:val="24"/>
          <w:szCs w:val="24"/>
        </w:rPr>
      </w:pPr>
    </w:p>
    <w:p w14:paraId="1EBEDBB0"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Como conclusión, aseveró que l</w:t>
      </w:r>
      <w:r w:rsidRPr="00DC3976">
        <w:rPr>
          <w:rFonts w:ascii="Arial" w:hAnsi="Arial" w:cs="Arial"/>
          <w:sz w:val="24"/>
          <w:szCs w:val="24"/>
        </w:rPr>
        <w:t>a existencia de diferentes fondos permite que los individuos puedan escoger estrategias óptimas de acuerdo a sus perfiles de riesgo, pero también pueden inducir estrategias que busquen rentabilidades de corto plazo.</w:t>
      </w:r>
      <w:r>
        <w:rPr>
          <w:rFonts w:ascii="Arial" w:hAnsi="Arial" w:cs="Arial"/>
          <w:sz w:val="24"/>
          <w:szCs w:val="24"/>
        </w:rPr>
        <w:t xml:space="preserve"> </w:t>
      </w:r>
    </w:p>
    <w:p w14:paraId="1AFEC016" w14:textId="77777777" w:rsidR="00557D00" w:rsidRDefault="00557D00" w:rsidP="006D7255">
      <w:pPr>
        <w:tabs>
          <w:tab w:val="left" w:pos="2552"/>
        </w:tabs>
        <w:ind w:firstLine="2000"/>
        <w:jc w:val="both"/>
        <w:rPr>
          <w:rFonts w:ascii="Arial" w:hAnsi="Arial" w:cs="Arial"/>
          <w:sz w:val="24"/>
          <w:szCs w:val="24"/>
        </w:rPr>
      </w:pPr>
    </w:p>
    <w:p w14:paraId="3A1BDAF8"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Al respecto, el señor </w:t>
      </w:r>
      <w:r w:rsidRPr="00D820FA">
        <w:rPr>
          <w:rFonts w:ascii="Arial" w:hAnsi="Arial" w:cs="Arial"/>
          <w:b/>
          <w:sz w:val="24"/>
          <w:szCs w:val="24"/>
        </w:rPr>
        <w:t>Vial</w:t>
      </w:r>
      <w:r>
        <w:rPr>
          <w:rFonts w:ascii="Arial" w:hAnsi="Arial" w:cs="Arial"/>
          <w:sz w:val="24"/>
          <w:szCs w:val="24"/>
        </w:rPr>
        <w:t xml:space="preserve"> indicó que l</w:t>
      </w:r>
      <w:r w:rsidRPr="00DC3976">
        <w:rPr>
          <w:rFonts w:ascii="Arial" w:hAnsi="Arial" w:cs="Arial"/>
          <w:sz w:val="24"/>
          <w:szCs w:val="24"/>
        </w:rPr>
        <w:t>a evidencia internacional muestra que es difícil “ganarle al mercado” de manera consistente, por lo que este tipo de estrategias implican un riesgo relevante para los afiliados sin un beneficio claro a nivel del sistema ni para sus participantes.</w:t>
      </w:r>
    </w:p>
    <w:p w14:paraId="59AC20CD" w14:textId="77777777" w:rsidR="00557D00" w:rsidRDefault="00557D00" w:rsidP="006D7255">
      <w:pPr>
        <w:tabs>
          <w:tab w:val="left" w:pos="2552"/>
        </w:tabs>
        <w:ind w:firstLine="2000"/>
        <w:jc w:val="both"/>
        <w:rPr>
          <w:rFonts w:ascii="Arial" w:hAnsi="Arial" w:cs="Arial"/>
          <w:sz w:val="24"/>
          <w:szCs w:val="24"/>
        </w:rPr>
      </w:pPr>
    </w:p>
    <w:p w14:paraId="3B7347F7"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Asimismo, c</w:t>
      </w:r>
      <w:r w:rsidRPr="00DC3976">
        <w:rPr>
          <w:rFonts w:ascii="Arial" w:hAnsi="Arial" w:cs="Arial"/>
          <w:sz w:val="24"/>
          <w:szCs w:val="24"/>
        </w:rPr>
        <w:t>ambios masivos de fondos tienen impacto en precios de mercado que pueden incidir en un escenario de inestabilidad financiera y, a su vez, generar potenciales conflictos de interés respecto de quienes tienen información anticipada de estos movimientos</w:t>
      </w:r>
      <w:r>
        <w:rPr>
          <w:rFonts w:ascii="Arial" w:hAnsi="Arial" w:cs="Arial"/>
          <w:sz w:val="24"/>
          <w:szCs w:val="24"/>
        </w:rPr>
        <w:t>, por tanto, i</w:t>
      </w:r>
      <w:r w:rsidRPr="00DC3976">
        <w:rPr>
          <w:rFonts w:ascii="Arial" w:hAnsi="Arial" w:cs="Arial"/>
          <w:sz w:val="24"/>
          <w:szCs w:val="24"/>
        </w:rPr>
        <w:t>mponer barreras implícitas o explícitas a los traspasos de fondos de pensiones es una medida que está en línea con la experiencia internacional y ha sido recomendada por la OCDE.</w:t>
      </w:r>
    </w:p>
    <w:p w14:paraId="509CB35C" w14:textId="77777777" w:rsidR="00557D00" w:rsidRDefault="00557D00" w:rsidP="006D7255">
      <w:pPr>
        <w:tabs>
          <w:tab w:val="left" w:pos="2552"/>
        </w:tabs>
        <w:ind w:firstLine="2000"/>
        <w:jc w:val="both"/>
        <w:rPr>
          <w:rFonts w:ascii="Arial" w:hAnsi="Arial" w:cs="Arial"/>
          <w:sz w:val="24"/>
          <w:szCs w:val="24"/>
        </w:rPr>
      </w:pPr>
    </w:p>
    <w:p w14:paraId="2699A817" w14:textId="77777777" w:rsidR="00557D00" w:rsidRDefault="00557D00" w:rsidP="006D7255">
      <w:pPr>
        <w:tabs>
          <w:tab w:val="left" w:pos="2552"/>
        </w:tabs>
        <w:ind w:firstLine="2000"/>
        <w:jc w:val="both"/>
        <w:rPr>
          <w:rFonts w:ascii="Arial" w:hAnsi="Arial" w:cs="Arial"/>
          <w:sz w:val="24"/>
          <w:szCs w:val="24"/>
          <w:lang w:eastAsia="es-CL"/>
        </w:rPr>
      </w:pPr>
      <w:r>
        <w:rPr>
          <w:rFonts w:ascii="Arial" w:hAnsi="Arial" w:cs="Arial"/>
          <w:sz w:val="24"/>
          <w:szCs w:val="24"/>
        </w:rPr>
        <w:t xml:space="preserve">A su turno, el señor </w:t>
      </w:r>
      <w:r w:rsidRPr="00D820FA">
        <w:rPr>
          <w:rFonts w:ascii="Arial" w:hAnsi="Arial" w:cs="Arial"/>
          <w:b/>
          <w:sz w:val="24"/>
          <w:szCs w:val="24"/>
          <w:lang w:eastAsia="es-CL"/>
        </w:rPr>
        <w:t>Macías</w:t>
      </w:r>
      <w:r w:rsidRPr="008B0471">
        <w:rPr>
          <w:rFonts w:ascii="Arial" w:hAnsi="Arial" w:cs="Arial"/>
          <w:sz w:val="24"/>
          <w:szCs w:val="24"/>
          <w:lang w:eastAsia="es-CL"/>
        </w:rPr>
        <w:t>, Superintendente de Pensiones</w:t>
      </w:r>
      <w:r>
        <w:rPr>
          <w:rFonts w:ascii="Arial" w:hAnsi="Arial" w:cs="Arial"/>
          <w:sz w:val="24"/>
          <w:szCs w:val="24"/>
          <w:lang w:eastAsia="es-CL"/>
        </w:rPr>
        <w:t>, junto con referirse al objetivo y resultados de los multifondos; a la magnitud y resultados de los traspasos entre fondos y el efecto que dichos movimientos masivos conllevan en las pensiones, manifestó que l</w:t>
      </w:r>
      <w:r w:rsidRPr="00F72D50">
        <w:rPr>
          <w:rFonts w:ascii="Arial" w:hAnsi="Arial" w:cs="Arial"/>
          <w:sz w:val="24"/>
          <w:szCs w:val="24"/>
          <w:lang w:eastAsia="es-CL"/>
        </w:rPr>
        <w:t>os traspasos frecuentes de un grupo de afiliados afectan a todos los afiliados del sistema, reduciendo en el largo plazo la rentabilidad de los fondos y, como consecuencia de ello, afectando las pensiones de todos los afiliados.</w:t>
      </w:r>
    </w:p>
    <w:p w14:paraId="6FD241C2" w14:textId="77777777" w:rsidR="00557D00" w:rsidRDefault="00557D00" w:rsidP="006D7255">
      <w:pPr>
        <w:tabs>
          <w:tab w:val="left" w:pos="2552"/>
        </w:tabs>
        <w:ind w:firstLine="2000"/>
        <w:jc w:val="both"/>
        <w:rPr>
          <w:rFonts w:ascii="Arial" w:hAnsi="Arial" w:cs="Arial"/>
          <w:sz w:val="24"/>
          <w:szCs w:val="24"/>
          <w:lang w:eastAsia="es-CL"/>
        </w:rPr>
      </w:pPr>
    </w:p>
    <w:p w14:paraId="7031B3A6" w14:textId="77777777" w:rsidR="00557D00" w:rsidRDefault="00557D00" w:rsidP="006D7255">
      <w:pPr>
        <w:tabs>
          <w:tab w:val="left" w:pos="2552"/>
        </w:tabs>
        <w:ind w:firstLine="2000"/>
        <w:jc w:val="both"/>
        <w:rPr>
          <w:rFonts w:ascii="Arial" w:hAnsi="Arial" w:cs="Arial"/>
          <w:sz w:val="24"/>
          <w:szCs w:val="24"/>
          <w:lang w:eastAsia="es-CL"/>
        </w:rPr>
      </w:pPr>
      <w:r>
        <w:rPr>
          <w:rFonts w:ascii="Arial" w:hAnsi="Arial" w:cs="Arial"/>
          <w:sz w:val="24"/>
          <w:szCs w:val="24"/>
          <w:lang w:eastAsia="es-CL"/>
        </w:rPr>
        <w:t>Sobre el proyecto de ley propiamente tal, señaló que en este se</w:t>
      </w:r>
      <w:r w:rsidRPr="00F72D50">
        <w:rPr>
          <w:rFonts w:ascii="Arial" w:hAnsi="Arial" w:cs="Arial"/>
          <w:sz w:val="24"/>
          <w:szCs w:val="24"/>
          <w:lang w:eastAsia="es-CL"/>
        </w:rPr>
        <w:t xml:space="preserve"> establece la facultad de la Superintendencia de Pensiones de dictar una n</w:t>
      </w:r>
      <w:r>
        <w:rPr>
          <w:rFonts w:ascii="Arial" w:hAnsi="Arial" w:cs="Arial"/>
          <w:sz w:val="24"/>
          <w:szCs w:val="24"/>
          <w:lang w:eastAsia="es-CL"/>
        </w:rPr>
        <w:t xml:space="preserve">orma de carácter </w:t>
      </w:r>
      <w:r w:rsidRPr="00F72D50">
        <w:rPr>
          <w:rFonts w:ascii="Arial" w:hAnsi="Arial" w:cs="Arial"/>
          <w:sz w:val="24"/>
          <w:szCs w:val="24"/>
          <w:lang w:eastAsia="es-CL"/>
        </w:rPr>
        <w:t>g</w:t>
      </w:r>
      <w:r>
        <w:rPr>
          <w:rFonts w:ascii="Arial" w:hAnsi="Arial" w:cs="Arial"/>
          <w:sz w:val="24"/>
          <w:szCs w:val="24"/>
          <w:lang w:eastAsia="es-CL"/>
        </w:rPr>
        <w:t>eneral</w:t>
      </w:r>
      <w:r w:rsidRPr="00F72D50">
        <w:rPr>
          <w:rFonts w:ascii="Arial" w:hAnsi="Arial" w:cs="Arial"/>
          <w:sz w:val="24"/>
          <w:szCs w:val="24"/>
          <w:lang w:eastAsia="es-CL"/>
        </w:rPr>
        <w:t xml:space="preserve"> que permita regular los traspasos de fondos en alguna de las siguientes formas: </w:t>
      </w:r>
    </w:p>
    <w:p w14:paraId="3DC5D107" w14:textId="77777777" w:rsidR="00557D00" w:rsidRDefault="00557D00" w:rsidP="006D7255">
      <w:pPr>
        <w:tabs>
          <w:tab w:val="left" w:pos="2552"/>
        </w:tabs>
        <w:ind w:firstLine="2000"/>
        <w:jc w:val="both"/>
        <w:rPr>
          <w:rFonts w:ascii="Arial" w:hAnsi="Arial" w:cs="Arial"/>
          <w:sz w:val="24"/>
          <w:szCs w:val="24"/>
          <w:lang w:eastAsia="es-CL"/>
        </w:rPr>
      </w:pPr>
    </w:p>
    <w:p w14:paraId="68F0DEC5" w14:textId="77777777" w:rsidR="00557D00" w:rsidRDefault="00557D00" w:rsidP="006D7255">
      <w:pPr>
        <w:tabs>
          <w:tab w:val="left" w:pos="2552"/>
        </w:tabs>
        <w:ind w:firstLine="2000"/>
        <w:jc w:val="both"/>
        <w:rPr>
          <w:rFonts w:ascii="Arial" w:hAnsi="Arial" w:cs="Arial"/>
          <w:sz w:val="24"/>
          <w:szCs w:val="24"/>
          <w:lang w:eastAsia="es-CL"/>
        </w:rPr>
      </w:pPr>
      <w:r w:rsidRPr="00F72D50">
        <w:rPr>
          <w:rFonts w:ascii="Arial" w:hAnsi="Arial" w:cs="Arial"/>
          <w:sz w:val="24"/>
          <w:szCs w:val="24"/>
          <w:lang w:eastAsia="es-CL"/>
        </w:rPr>
        <w:t xml:space="preserve">A. Estableciendo que tales transferencias sólo se podrán efectuar hacia tipos de fondos adyacentes en su denominación, sin límite de transferencias por año; o </w:t>
      </w:r>
    </w:p>
    <w:p w14:paraId="7B9F149D" w14:textId="77777777" w:rsidR="00557D00" w:rsidRDefault="00557D00" w:rsidP="006D7255">
      <w:pPr>
        <w:tabs>
          <w:tab w:val="left" w:pos="2552"/>
        </w:tabs>
        <w:ind w:firstLine="2000"/>
        <w:jc w:val="both"/>
        <w:rPr>
          <w:rFonts w:ascii="Arial" w:hAnsi="Arial" w:cs="Arial"/>
          <w:sz w:val="24"/>
          <w:szCs w:val="24"/>
          <w:lang w:eastAsia="es-CL"/>
        </w:rPr>
      </w:pPr>
    </w:p>
    <w:p w14:paraId="20E6BE34" w14:textId="77777777" w:rsidR="00557D00" w:rsidRDefault="00557D00" w:rsidP="006D7255">
      <w:pPr>
        <w:tabs>
          <w:tab w:val="left" w:pos="2552"/>
        </w:tabs>
        <w:ind w:firstLine="2000"/>
        <w:jc w:val="both"/>
        <w:rPr>
          <w:rFonts w:ascii="Arial" w:hAnsi="Arial" w:cs="Arial"/>
          <w:sz w:val="24"/>
          <w:szCs w:val="24"/>
          <w:lang w:eastAsia="es-CL"/>
        </w:rPr>
      </w:pPr>
      <w:r w:rsidRPr="00F72D50">
        <w:rPr>
          <w:rFonts w:ascii="Arial" w:hAnsi="Arial" w:cs="Arial"/>
          <w:sz w:val="24"/>
          <w:szCs w:val="24"/>
          <w:lang w:eastAsia="es-CL"/>
        </w:rPr>
        <w:t xml:space="preserve">B. Estableciendo que tales transferencias no se podrán efectuar más de dos veces dentro de un año calendario, sin límite respecto de fondos adyacentes. </w:t>
      </w:r>
    </w:p>
    <w:p w14:paraId="4F1B8B69" w14:textId="77777777" w:rsidR="00557D00" w:rsidRDefault="00557D00" w:rsidP="006D7255">
      <w:pPr>
        <w:tabs>
          <w:tab w:val="left" w:pos="2552"/>
        </w:tabs>
        <w:ind w:firstLine="2000"/>
        <w:jc w:val="both"/>
        <w:rPr>
          <w:rFonts w:ascii="Arial" w:hAnsi="Arial" w:cs="Arial"/>
          <w:sz w:val="24"/>
          <w:szCs w:val="24"/>
          <w:lang w:eastAsia="es-CL"/>
        </w:rPr>
      </w:pPr>
    </w:p>
    <w:p w14:paraId="6EC00FA9" w14:textId="3E84988F" w:rsidR="00557D00" w:rsidRDefault="00557D00" w:rsidP="006D7255">
      <w:pPr>
        <w:tabs>
          <w:tab w:val="left" w:pos="2552"/>
        </w:tabs>
        <w:ind w:firstLine="2000"/>
        <w:jc w:val="both"/>
        <w:rPr>
          <w:rFonts w:ascii="Arial" w:hAnsi="Arial" w:cs="Arial"/>
          <w:sz w:val="24"/>
          <w:szCs w:val="24"/>
          <w:lang w:eastAsia="es-CL"/>
        </w:rPr>
      </w:pPr>
      <w:r w:rsidRPr="00F72D50">
        <w:rPr>
          <w:rFonts w:ascii="Arial" w:hAnsi="Arial" w:cs="Arial"/>
          <w:sz w:val="24"/>
          <w:szCs w:val="24"/>
          <w:lang w:eastAsia="es-CL"/>
        </w:rPr>
        <w:t xml:space="preserve">Con respecto a cada alternativa, </w:t>
      </w:r>
      <w:r>
        <w:rPr>
          <w:rFonts w:ascii="Arial" w:hAnsi="Arial" w:cs="Arial"/>
          <w:sz w:val="24"/>
          <w:szCs w:val="24"/>
          <w:lang w:eastAsia="es-CL"/>
        </w:rPr>
        <w:t xml:space="preserve">el señor </w:t>
      </w:r>
      <w:r w:rsidRPr="00D820FA">
        <w:rPr>
          <w:rFonts w:ascii="Arial" w:hAnsi="Arial" w:cs="Arial"/>
          <w:b/>
          <w:sz w:val="24"/>
          <w:szCs w:val="24"/>
          <w:lang w:eastAsia="es-CL"/>
        </w:rPr>
        <w:t>Macías</w:t>
      </w:r>
      <w:r>
        <w:rPr>
          <w:rFonts w:ascii="Arial" w:hAnsi="Arial" w:cs="Arial"/>
          <w:sz w:val="24"/>
          <w:szCs w:val="24"/>
          <w:lang w:eastAsia="es-CL"/>
        </w:rPr>
        <w:t xml:space="preserve"> informó que l</w:t>
      </w:r>
      <w:r w:rsidRPr="00F72D50">
        <w:rPr>
          <w:rFonts w:ascii="Arial" w:hAnsi="Arial" w:cs="Arial"/>
          <w:sz w:val="24"/>
          <w:szCs w:val="24"/>
          <w:lang w:eastAsia="es-CL"/>
        </w:rPr>
        <w:t>a alternativa A reduce la posibilidad de buscar ganarle al mercado (</w:t>
      </w:r>
      <w:r w:rsidRPr="00C132C7">
        <w:rPr>
          <w:rFonts w:ascii="Arial" w:hAnsi="Arial" w:cs="Arial"/>
          <w:i/>
          <w:iCs/>
          <w:sz w:val="24"/>
          <w:szCs w:val="24"/>
          <w:lang w:eastAsia="es-CL"/>
        </w:rPr>
        <w:t>market timing</w:t>
      </w:r>
      <w:r w:rsidRPr="00F72D50">
        <w:rPr>
          <w:rFonts w:ascii="Arial" w:hAnsi="Arial" w:cs="Arial"/>
          <w:sz w:val="24"/>
          <w:szCs w:val="24"/>
          <w:lang w:eastAsia="es-CL"/>
        </w:rPr>
        <w:t>), dado que esta estrategia, por lo general, se realiza cambiando entre fondos extremos.</w:t>
      </w:r>
    </w:p>
    <w:p w14:paraId="5925C266" w14:textId="77777777" w:rsidR="00557D00" w:rsidRDefault="00557D00" w:rsidP="006D7255">
      <w:pPr>
        <w:tabs>
          <w:tab w:val="left" w:pos="2552"/>
        </w:tabs>
        <w:ind w:firstLine="2000"/>
        <w:jc w:val="both"/>
        <w:rPr>
          <w:rFonts w:ascii="Arial" w:hAnsi="Arial" w:cs="Arial"/>
          <w:sz w:val="24"/>
          <w:szCs w:val="24"/>
          <w:lang w:eastAsia="es-CL"/>
        </w:rPr>
      </w:pPr>
    </w:p>
    <w:p w14:paraId="189FB493" w14:textId="77777777" w:rsidR="00557D00" w:rsidRDefault="00557D00" w:rsidP="006D7255">
      <w:pPr>
        <w:tabs>
          <w:tab w:val="left" w:pos="2552"/>
        </w:tabs>
        <w:ind w:firstLine="2000"/>
        <w:jc w:val="both"/>
        <w:rPr>
          <w:rFonts w:ascii="Arial" w:hAnsi="Arial" w:cs="Arial"/>
          <w:sz w:val="24"/>
          <w:szCs w:val="24"/>
          <w:lang w:eastAsia="es-CL"/>
        </w:rPr>
      </w:pPr>
      <w:r>
        <w:rPr>
          <w:rFonts w:ascii="Arial" w:hAnsi="Arial" w:cs="Arial"/>
          <w:sz w:val="24"/>
          <w:szCs w:val="24"/>
          <w:lang w:eastAsia="es-CL"/>
        </w:rPr>
        <w:t>Al respecto, señaló que e</w:t>
      </w:r>
      <w:r w:rsidRPr="00F72D50">
        <w:rPr>
          <w:rFonts w:ascii="Arial" w:hAnsi="Arial" w:cs="Arial"/>
          <w:sz w:val="24"/>
          <w:szCs w:val="24"/>
          <w:lang w:eastAsia="es-CL"/>
        </w:rPr>
        <w:t xml:space="preserve">sta estrategia es riesgosa, </w:t>
      </w:r>
      <w:r>
        <w:rPr>
          <w:rFonts w:ascii="Arial" w:hAnsi="Arial" w:cs="Arial"/>
          <w:sz w:val="24"/>
          <w:szCs w:val="24"/>
          <w:lang w:eastAsia="es-CL"/>
        </w:rPr>
        <w:t xml:space="preserve">pues </w:t>
      </w:r>
      <w:r w:rsidRPr="00F72D50">
        <w:rPr>
          <w:rFonts w:ascii="Arial" w:hAnsi="Arial" w:cs="Arial"/>
          <w:sz w:val="24"/>
          <w:szCs w:val="24"/>
          <w:lang w:eastAsia="es-CL"/>
        </w:rPr>
        <w:t xml:space="preserve">se ha demostrado que no tiene resultados positivos y puede resultar en peores pensiones para los afiliados. Por lo tanto, es importante que la legislación desincentive este tipo de comportamiento, porque va en desmedro de los afiliados. </w:t>
      </w:r>
    </w:p>
    <w:p w14:paraId="41DF25FF" w14:textId="77777777" w:rsidR="00557D00" w:rsidRDefault="00557D00" w:rsidP="006D7255">
      <w:pPr>
        <w:tabs>
          <w:tab w:val="left" w:pos="2552"/>
        </w:tabs>
        <w:ind w:firstLine="2000"/>
        <w:jc w:val="both"/>
        <w:rPr>
          <w:rFonts w:ascii="Arial" w:hAnsi="Arial" w:cs="Arial"/>
          <w:sz w:val="24"/>
          <w:szCs w:val="24"/>
          <w:lang w:eastAsia="es-CL"/>
        </w:rPr>
      </w:pPr>
    </w:p>
    <w:p w14:paraId="28C18320" w14:textId="17A43747" w:rsidR="00557D00" w:rsidRDefault="00557D00" w:rsidP="006D7255">
      <w:pPr>
        <w:tabs>
          <w:tab w:val="left" w:pos="2552"/>
        </w:tabs>
        <w:ind w:firstLine="2000"/>
        <w:jc w:val="both"/>
        <w:rPr>
          <w:rFonts w:ascii="Arial" w:hAnsi="Arial" w:cs="Arial"/>
          <w:sz w:val="24"/>
          <w:szCs w:val="24"/>
          <w:lang w:eastAsia="es-CL"/>
        </w:rPr>
      </w:pPr>
      <w:r>
        <w:rPr>
          <w:rFonts w:ascii="Arial" w:hAnsi="Arial" w:cs="Arial"/>
          <w:sz w:val="24"/>
          <w:szCs w:val="24"/>
          <w:lang w:eastAsia="es-CL"/>
        </w:rPr>
        <w:t>Sin embargo, continuó el Superintendente, l</w:t>
      </w:r>
      <w:r w:rsidRPr="00F72D50">
        <w:rPr>
          <w:rFonts w:ascii="Arial" w:hAnsi="Arial" w:cs="Arial"/>
          <w:sz w:val="24"/>
          <w:szCs w:val="24"/>
          <w:lang w:eastAsia="es-CL"/>
        </w:rPr>
        <w:t>a alternativa A también tiene la ventaja de que evita movimientos más abruptos de la cartera de inversiones, mitigando la liquidación masiva de instrumentos financieros</w:t>
      </w:r>
      <w:r>
        <w:rPr>
          <w:rFonts w:ascii="Arial" w:hAnsi="Arial" w:cs="Arial"/>
          <w:sz w:val="24"/>
          <w:szCs w:val="24"/>
          <w:lang w:eastAsia="es-CL"/>
        </w:rPr>
        <w:t>, pues, e</w:t>
      </w:r>
      <w:r w:rsidRPr="00F72D50">
        <w:rPr>
          <w:rFonts w:ascii="Arial" w:hAnsi="Arial" w:cs="Arial"/>
          <w:sz w:val="24"/>
          <w:szCs w:val="24"/>
          <w:lang w:eastAsia="es-CL"/>
        </w:rPr>
        <w:t>ntre marzo 2014 y diciembre 2020, alrededor de 90% de los traspasos se realizaron a fondos no adyacentes.</w:t>
      </w:r>
    </w:p>
    <w:p w14:paraId="22D03426" w14:textId="77777777" w:rsidR="00557D00" w:rsidRDefault="00557D00" w:rsidP="006D7255">
      <w:pPr>
        <w:tabs>
          <w:tab w:val="left" w:pos="2552"/>
        </w:tabs>
        <w:ind w:firstLine="2000"/>
        <w:jc w:val="both"/>
        <w:rPr>
          <w:rFonts w:ascii="Arial" w:hAnsi="Arial" w:cs="Arial"/>
          <w:sz w:val="24"/>
          <w:szCs w:val="24"/>
          <w:lang w:eastAsia="es-CL"/>
        </w:rPr>
      </w:pPr>
    </w:p>
    <w:p w14:paraId="286D6142" w14:textId="77777777" w:rsidR="00557D00" w:rsidRDefault="00557D00" w:rsidP="006D7255">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En cambio, el señor </w:t>
      </w:r>
      <w:r w:rsidRPr="00D820FA">
        <w:rPr>
          <w:rFonts w:ascii="Arial" w:hAnsi="Arial" w:cs="Arial"/>
          <w:b/>
          <w:sz w:val="24"/>
          <w:szCs w:val="24"/>
          <w:lang w:eastAsia="es-CL"/>
        </w:rPr>
        <w:t>Macías</w:t>
      </w:r>
      <w:r>
        <w:rPr>
          <w:rFonts w:ascii="Arial" w:hAnsi="Arial" w:cs="Arial"/>
          <w:sz w:val="24"/>
          <w:szCs w:val="24"/>
          <w:lang w:eastAsia="es-CL"/>
        </w:rPr>
        <w:t xml:space="preserve"> afirmó que l</w:t>
      </w:r>
      <w:r w:rsidRPr="006D02F8">
        <w:rPr>
          <w:rFonts w:ascii="Arial" w:hAnsi="Arial" w:cs="Arial"/>
          <w:sz w:val="24"/>
          <w:szCs w:val="24"/>
          <w:lang w:eastAsia="es-CL"/>
        </w:rPr>
        <w:t>a alternativa B permite reducir de manera significativa los traspasos de fondos, incentivando a las personas a pensar en sus fondos a largo plazo</w:t>
      </w:r>
      <w:r>
        <w:rPr>
          <w:rFonts w:ascii="Arial" w:hAnsi="Arial" w:cs="Arial"/>
          <w:sz w:val="24"/>
          <w:szCs w:val="24"/>
          <w:lang w:eastAsia="es-CL"/>
        </w:rPr>
        <w:t>, dado que c</w:t>
      </w:r>
      <w:r w:rsidRPr="006D02F8">
        <w:rPr>
          <w:rFonts w:ascii="Arial" w:hAnsi="Arial" w:cs="Arial"/>
          <w:sz w:val="24"/>
          <w:szCs w:val="24"/>
          <w:lang w:eastAsia="es-CL"/>
        </w:rPr>
        <w:t>ambiar de fondos de manera frecuente es una actividad riesgosa y genera resultados negativos para los afiliados.</w:t>
      </w:r>
    </w:p>
    <w:p w14:paraId="0738F773" w14:textId="77777777" w:rsidR="00557D00" w:rsidRDefault="00557D00" w:rsidP="006D7255">
      <w:pPr>
        <w:tabs>
          <w:tab w:val="left" w:pos="2552"/>
        </w:tabs>
        <w:ind w:firstLine="2000"/>
        <w:jc w:val="both"/>
        <w:rPr>
          <w:rFonts w:ascii="Arial" w:hAnsi="Arial" w:cs="Arial"/>
          <w:sz w:val="24"/>
          <w:szCs w:val="24"/>
          <w:lang w:eastAsia="es-CL"/>
        </w:rPr>
      </w:pPr>
    </w:p>
    <w:p w14:paraId="2F799B6B" w14:textId="77777777" w:rsidR="00557D00" w:rsidRDefault="00557D00" w:rsidP="006D7255">
      <w:pPr>
        <w:tabs>
          <w:tab w:val="left" w:pos="2552"/>
        </w:tabs>
        <w:ind w:firstLine="2000"/>
        <w:jc w:val="both"/>
        <w:rPr>
          <w:rFonts w:ascii="Arial" w:hAnsi="Arial" w:cs="Arial"/>
          <w:sz w:val="24"/>
          <w:szCs w:val="24"/>
          <w:lang w:eastAsia="es-CL"/>
        </w:rPr>
      </w:pPr>
      <w:r>
        <w:rPr>
          <w:rFonts w:ascii="Arial" w:hAnsi="Arial" w:cs="Arial"/>
          <w:sz w:val="24"/>
          <w:szCs w:val="24"/>
          <w:lang w:eastAsia="es-CL"/>
        </w:rPr>
        <w:t>A su vez, el expositor indicó que e</w:t>
      </w:r>
      <w:r w:rsidRPr="006D02F8">
        <w:rPr>
          <w:rFonts w:ascii="Arial" w:hAnsi="Arial" w:cs="Arial"/>
          <w:sz w:val="24"/>
          <w:szCs w:val="24"/>
          <w:lang w:eastAsia="es-CL"/>
        </w:rPr>
        <w:t xml:space="preserve">sta alternativa también desincentivaría el </w:t>
      </w:r>
      <w:r w:rsidRPr="00C132C7">
        <w:rPr>
          <w:rFonts w:ascii="Arial" w:hAnsi="Arial" w:cs="Arial"/>
          <w:i/>
          <w:iCs/>
          <w:sz w:val="24"/>
          <w:szCs w:val="24"/>
          <w:lang w:eastAsia="es-CL"/>
        </w:rPr>
        <w:t>market timing</w:t>
      </w:r>
      <w:r w:rsidRPr="006D02F8">
        <w:rPr>
          <w:rFonts w:ascii="Arial" w:hAnsi="Arial" w:cs="Arial"/>
          <w:sz w:val="24"/>
          <w:szCs w:val="24"/>
          <w:lang w:eastAsia="es-CL"/>
        </w:rPr>
        <w:t xml:space="preserve">, disminuyendo el nivel de riesgo en las pensiones en el largo plazo en beneficio de los afiliados. </w:t>
      </w:r>
    </w:p>
    <w:p w14:paraId="674C2AE4" w14:textId="77777777" w:rsidR="00557D00" w:rsidRDefault="00557D00" w:rsidP="006D7255">
      <w:pPr>
        <w:tabs>
          <w:tab w:val="left" w:pos="2552"/>
        </w:tabs>
        <w:ind w:firstLine="2000"/>
        <w:jc w:val="both"/>
        <w:rPr>
          <w:rFonts w:ascii="Arial" w:hAnsi="Arial" w:cs="Arial"/>
          <w:sz w:val="24"/>
          <w:szCs w:val="24"/>
          <w:lang w:eastAsia="es-CL"/>
        </w:rPr>
      </w:pPr>
    </w:p>
    <w:p w14:paraId="7016508E" w14:textId="77777777" w:rsidR="00557D00" w:rsidRDefault="00557D00" w:rsidP="006D7255">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Contextualizó el señor </w:t>
      </w:r>
      <w:r w:rsidRPr="00D820FA">
        <w:rPr>
          <w:rFonts w:ascii="Arial" w:hAnsi="Arial" w:cs="Arial"/>
          <w:b/>
          <w:sz w:val="24"/>
          <w:szCs w:val="24"/>
          <w:lang w:eastAsia="es-CL"/>
        </w:rPr>
        <w:t>Macias</w:t>
      </w:r>
      <w:r>
        <w:rPr>
          <w:rFonts w:ascii="Arial" w:hAnsi="Arial" w:cs="Arial"/>
          <w:sz w:val="24"/>
          <w:szCs w:val="24"/>
          <w:lang w:eastAsia="es-CL"/>
        </w:rPr>
        <w:t xml:space="preserve"> comunicando que, e</w:t>
      </w:r>
      <w:r w:rsidRPr="006D02F8">
        <w:rPr>
          <w:rFonts w:ascii="Arial" w:hAnsi="Arial" w:cs="Arial"/>
          <w:sz w:val="24"/>
          <w:szCs w:val="24"/>
          <w:lang w:eastAsia="es-CL"/>
        </w:rPr>
        <w:t>ntre marzo 2014 y diciembre 2020, el 54,6% de los afiliados se traspasaron de fondo solamente una o dos veces en todo el período. Esta disposición hubiera implicado, solo para el año 2020, una disminución de más de 70% de los traspasos.</w:t>
      </w:r>
      <w:r>
        <w:rPr>
          <w:rFonts w:ascii="Arial" w:hAnsi="Arial" w:cs="Arial"/>
          <w:sz w:val="24"/>
          <w:szCs w:val="24"/>
          <w:lang w:eastAsia="es-CL"/>
        </w:rPr>
        <w:t xml:space="preserve"> </w:t>
      </w:r>
      <w:r w:rsidRPr="006D02F8">
        <w:rPr>
          <w:rFonts w:ascii="Arial" w:hAnsi="Arial" w:cs="Arial"/>
          <w:sz w:val="24"/>
          <w:szCs w:val="24"/>
          <w:lang w:eastAsia="es-CL"/>
        </w:rPr>
        <w:t>Para el período 2014 - 2020 la cantidad de traspasos en el sistema se hubiera reducido en 60% si esta regulación estuviera implementada.</w:t>
      </w:r>
    </w:p>
    <w:p w14:paraId="231D4EB9" w14:textId="77777777" w:rsidR="00557D00" w:rsidRDefault="00557D00" w:rsidP="006D7255">
      <w:pPr>
        <w:tabs>
          <w:tab w:val="left" w:pos="2552"/>
        </w:tabs>
        <w:ind w:firstLine="2000"/>
        <w:jc w:val="both"/>
        <w:rPr>
          <w:rFonts w:ascii="Arial" w:hAnsi="Arial" w:cs="Arial"/>
          <w:sz w:val="24"/>
          <w:szCs w:val="24"/>
          <w:lang w:eastAsia="es-CL"/>
        </w:rPr>
      </w:pPr>
    </w:p>
    <w:p w14:paraId="3661E1DB" w14:textId="77777777" w:rsidR="00557D00" w:rsidRDefault="00557D00" w:rsidP="006D7255">
      <w:pPr>
        <w:tabs>
          <w:tab w:val="left" w:pos="2552"/>
        </w:tabs>
        <w:ind w:firstLine="2000"/>
        <w:jc w:val="both"/>
        <w:rPr>
          <w:rFonts w:ascii="Arial" w:hAnsi="Arial" w:cs="Arial"/>
          <w:sz w:val="24"/>
          <w:szCs w:val="24"/>
          <w:lang w:eastAsia="es-CL"/>
        </w:rPr>
      </w:pPr>
      <w:r>
        <w:rPr>
          <w:rFonts w:ascii="Arial" w:hAnsi="Arial" w:cs="Arial"/>
          <w:sz w:val="24"/>
          <w:szCs w:val="24"/>
          <w:lang w:eastAsia="es-CL"/>
        </w:rPr>
        <w:t>A modo de conclusión, señaló que l</w:t>
      </w:r>
      <w:r w:rsidRPr="005809D6">
        <w:rPr>
          <w:rFonts w:ascii="Arial" w:hAnsi="Arial" w:cs="Arial"/>
          <w:sz w:val="24"/>
          <w:szCs w:val="24"/>
          <w:lang w:eastAsia="es-CL"/>
        </w:rPr>
        <w:t>os cambios de fondos buscan que las personas puedan elegir de acuerdo a sus características y ajustar la estrategia de inversión al ciclo de vida. Sin embargo, los cambios frecuentes son riesgosos para las personas y han generado un mal desempeño para ellas</w:t>
      </w:r>
      <w:r>
        <w:rPr>
          <w:rFonts w:ascii="Arial" w:hAnsi="Arial" w:cs="Arial"/>
          <w:sz w:val="24"/>
          <w:szCs w:val="24"/>
          <w:lang w:eastAsia="es-CL"/>
        </w:rPr>
        <w:t>, dado que l</w:t>
      </w:r>
      <w:r w:rsidRPr="005809D6">
        <w:rPr>
          <w:rFonts w:ascii="Arial" w:hAnsi="Arial" w:cs="Arial"/>
          <w:sz w:val="24"/>
          <w:szCs w:val="24"/>
          <w:lang w:eastAsia="es-CL"/>
        </w:rPr>
        <w:t xml:space="preserve">os cambios masivos distorsionan las carteras de inversiones hacia mayor liquidez, lo que perjudica la rentabilidad de los fondos. </w:t>
      </w:r>
    </w:p>
    <w:p w14:paraId="64224F72" w14:textId="77777777" w:rsidR="00557D00" w:rsidRDefault="00557D00" w:rsidP="006D7255">
      <w:pPr>
        <w:tabs>
          <w:tab w:val="left" w:pos="2552"/>
        </w:tabs>
        <w:ind w:firstLine="2000"/>
        <w:jc w:val="both"/>
        <w:rPr>
          <w:rFonts w:ascii="Arial" w:hAnsi="Arial" w:cs="Arial"/>
          <w:sz w:val="24"/>
          <w:szCs w:val="24"/>
          <w:lang w:eastAsia="es-CL"/>
        </w:rPr>
      </w:pPr>
    </w:p>
    <w:p w14:paraId="134EADCC" w14:textId="77777777" w:rsidR="00557D00" w:rsidRDefault="00557D00" w:rsidP="006D7255">
      <w:pPr>
        <w:tabs>
          <w:tab w:val="left" w:pos="2552"/>
        </w:tabs>
        <w:ind w:firstLine="2000"/>
        <w:jc w:val="both"/>
        <w:rPr>
          <w:rFonts w:ascii="Arial" w:hAnsi="Arial" w:cs="Arial"/>
          <w:sz w:val="24"/>
          <w:szCs w:val="24"/>
          <w:lang w:eastAsia="es-CL"/>
        </w:rPr>
      </w:pPr>
      <w:r>
        <w:rPr>
          <w:rFonts w:ascii="Arial" w:hAnsi="Arial" w:cs="Arial"/>
          <w:sz w:val="24"/>
          <w:szCs w:val="24"/>
          <w:lang w:eastAsia="es-CL"/>
        </w:rPr>
        <w:t>En esta línea, el Superintendente sostuvo que los</w:t>
      </w:r>
      <w:r w:rsidRPr="005809D6">
        <w:rPr>
          <w:rFonts w:ascii="Arial" w:hAnsi="Arial" w:cs="Arial"/>
          <w:sz w:val="24"/>
          <w:szCs w:val="24"/>
          <w:lang w:eastAsia="es-CL"/>
        </w:rPr>
        <w:t xml:space="preserve"> resultados de los cambios frecuentes y la excesiva liquidez de las carteras de inversión afectan negativamente las pensiones en el largo plazo. </w:t>
      </w:r>
      <w:r>
        <w:rPr>
          <w:rFonts w:ascii="Arial" w:hAnsi="Arial" w:cs="Arial"/>
          <w:sz w:val="24"/>
          <w:szCs w:val="24"/>
          <w:lang w:eastAsia="es-CL"/>
        </w:rPr>
        <w:t>Dado lo anterior, e</w:t>
      </w:r>
      <w:r w:rsidRPr="005809D6">
        <w:rPr>
          <w:rFonts w:ascii="Arial" w:hAnsi="Arial" w:cs="Arial"/>
          <w:sz w:val="24"/>
          <w:szCs w:val="24"/>
          <w:lang w:eastAsia="es-CL"/>
        </w:rPr>
        <w:t xml:space="preserve">s muy importante, para beneficio de los afiliados, avanzar en una mayor regulación de los cambios de fondos como las propuestas en el </w:t>
      </w:r>
      <w:r>
        <w:rPr>
          <w:rFonts w:ascii="Arial" w:hAnsi="Arial" w:cs="Arial"/>
          <w:sz w:val="24"/>
          <w:szCs w:val="24"/>
          <w:lang w:eastAsia="es-CL"/>
        </w:rPr>
        <w:t>proyecto de ley que se encuentra en estudio</w:t>
      </w:r>
      <w:r w:rsidRPr="005809D6">
        <w:rPr>
          <w:rFonts w:ascii="Arial" w:hAnsi="Arial" w:cs="Arial"/>
          <w:sz w:val="24"/>
          <w:szCs w:val="24"/>
          <w:lang w:eastAsia="es-CL"/>
        </w:rPr>
        <w:t xml:space="preserve">. </w:t>
      </w:r>
    </w:p>
    <w:p w14:paraId="4C6E155E" w14:textId="77777777" w:rsidR="00557D00" w:rsidRDefault="00557D00" w:rsidP="006D7255">
      <w:pPr>
        <w:tabs>
          <w:tab w:val="left" w:pos="2552"/>
        </w:tabs>
        <w:ind w:firstLine="2000"/>
        <w:jc w:val="both"/>
        <w:rPr>
          <w:rFonts w:ascii="Arial" w:hAnsi="Arial" w:cs="Arial"/>
          <w:sz w:val="24"/>
          <w:szCs w:val="24"/>
          <w:lang w:eastAsia="es-CL"/>
        </w:rPr>
      </w:pPr>
    </w:p>
    <w:p w14:paraId="3636A212"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lang w:eastAsia="es-CL"/>
        </w:rPr>
        <w:t xml:space="preserve">Igualmente, el señor </w:t>
      </w:r>
      <w:r w:rsidRPr="00D820FA">
        <w:rPr>
          <w:rFonts w:ascii="Arial" w:hAnsi="Arial" w:cs="Arial"/>
          <w:b/>
          <w:sz w:val="24"/>
          <w:szCs w:val="24"/>
          <w:lang w:eastAsia="es-CL"/>
        </w:rPr>
        <w:t>Macías</w:t>
      </w:r>
      <w:r>
        <w:rPr>
          <w:rFonts w:ascii="Arial" w:hAnsi="Arial" w:cs="Arial"/>
          <w:sz w:val="24"/>
          <w:szCs w:val="24"/>
          <w:lang w:eastAsia="es-CL"/>
        </w:rPr>
        <w:t xml:space="preserve"> afirmó que se</w:t>
      </w:r>
      <w:r w:rsidRPr="005809D6">
        <w:rPr>
          <w:rFonts w:ascii="Arial" w:hAnsi="Arial" w:cs="Arial"/>
          <w:sz w:val="24"/>
          <w:szCs w:val="24"/>
          <w:lang w:eastAsia="es-CL"/>
        </w:rPr>
        <w:t xml:space="preserve"> debe avanzar, además, en mayor educación previsional para que las personas tomen conciencia de los riesgos y de los efectos que puede tener traspasar sus fondos de manera frecuente.</w:t>
      </w:r>
    </w:p>
    <w:p w14:paraId="68F46E18" w14:textId="77777777" w:rsidR="00557D00" w:rsidRDefault="00557D00" w:rsidP="006D7255">
      <w:pPr>
        <w:tabs>
          <w:tab w:val="left" w:pos="2552"/>
        </w:tabs>
        <w:ind w:firstLine="2000"/>
        <w:jc w:val="both"/>
        <w:rPr>
          <w:rFonts w:ascii="Arial" w:hAnsi="Arial" w:cs="Arial"/>
          <w:sz w:val="24"/>
          <w:szCs w:val="24"/>
        </w:rPr>
      </w:pPr>
    </w:p>
    <w:p w14:paraId="04307B98"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Por último, el señor </w:t>
      </w:r>
      <w:r w:rsidRPr="00D820FA">
        <w:rPr>
          <w:rFonts w:ascii="Arial" w:hAnsi="Arial" w:cs="Arial"/>
          <w:b/>
          <w:sz w:val="24"/>
          <w:szCs w:val="24"/>
        </w:rPr>
        <w:t>Cortés</w:t>
      </w:r>
      <w:r w:rsidRPr="005B2A6B">
        <w:rPr>
          <w:rFonts w:ascii="Arial" w:hAnsi="Arial" w:cs="Arial"/>
          <w:sz w:val="24"/>
          <w:szCs w:val="24"/>
        </w:rPr>
        <w:t>, Presidente de la Comisión del Mercado Financiero (CMF)</w:t>
      </w:r>
      <w:r>
        <w:rPr>
          <w:rFonts w:ascii="Arial" w:hAnsi="Arial" w:cs="Arial"/>
          <w:sz w:val="24"/>
          <w:szCs w:val="24"/>
        </w:rPr>
        <w:t>, hizo presente que l</w:t>
      </w:r>
      <w:r w:rsidRPr="005B2A6B">
        <w:rPr>
          <w:rFonts w:ascii="Arial" w:hAnsi="Arial" w:cs="Arial"/>
          <w:sz w:val="24"/>
          <w:szCs w:val="24"/>
        </w:rPr>
        <w:t>a iniciativa surge como respuesta a las solicitudes masivas de traspasos entre fondos, que se acentuó en 2020 con flujos de operaciones en torno a US$5.000.</w:t>
      </w:r>
    </w:p>
    <w:p w14:paraId="530226C5" w14:textId="77777777" w:rsidR="00557D00" w:rsidRDefault="00557D00" w:rsidP="006D7255">
      <w:pPr>
        <w:tabs>
          <w:tab w:val="left" w:pos="2552"/>
        </w:tabs>
        <w:ind w:firstLine="2000"/>
        <w:jc w:val="both"/>
        <w:rPr>
          <w:rFonts w:ascii="Arial" w:hAnsi="Arial" w:cs="Arial"/>
          <w:sz w:val="24"/>
          <w:szCs w:val="24"/>
        </w:rPr>
      </w:pPr>
    </w:p>
    <w:p w14:paraId="14964862"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Continuó el señor </w:t>
      </w:r>
      <w:r w:rsidRPr="00D820FA">
        <w:rPr>
          <w:rFonts w:ascii="Arial" w:hAnsi="Arial" w:cs="Arial"/>
          <w:b/>
          <w:sz w:val="24"/>
          <w:szCs w:val="24"/>
        </w:rPr>
        <w:t xml:space="preserve">Cortés </w:t>
      </w:r>
      <w:r>
        <w:rPr>
          <w:rFonts w:ascii="Arial" w:hAnsi="Arial" w:cs="Arial"/>
          <w:sz w:val="24"/>
          <w:szCs w:val="24"/>
        </w:rPr>
        <w:t xml:space="preserve">señalando que este proyecto </w:t>
      </w:r>
      <w:r w:rsidRPr="005B2A6B">
        <w:rPr>
          <w:rFonts w:ascii="Arial" w:hAnsi="Arial" w:cs="Arial"/>
          <w:sz w:val="24"/>
          <w:szCs w:val="24"/>
        </w:rPr>
        <w:t>establece los procedimientos y plazos de las transferencias entre tipos de fondos, mediante alguna de las siguientes formas:</w:t>
      </w:r>
      <w:r>
        <w:rPr>
          <w:rFonts w:ascii="Arial" w:hAnsi="Arial" w:cs="Arial"/>
          <w:sz w:val="24"/>
          <w:szCs w:val="24"/>
        </w:rPr>
        <w:t xml:space="preserve"> (i) </w:t>
      </w:r>
      <w:r w:rsidRPr="005B2A6B">
        <w:rPr>
          <w:rFonts w:ascii="Arial" w:hAnsi="Arial" w:cs="Arial"/>
          <w:sz w:val="24"/>
          <w:szCs w:val="24"/>
        </w:rPr>
        <w:t xml:space="preserve">Los afiliados podrán realizar hasta dos traspasos de fondos en un año calendario, entre cualquier tipo de fondo, o; </w:t>
      </w:r>
      <w:r>
        <w:rPr>
          <w:rFonts w:ascii="Arial" w:hAnsi="Arial" w:cs="Arial"/>
          <w:sz w:val="24"/>
          <w:szCs w:val="24"/>
        </w:rPr>
        <w:t xml:space="preserve">(ii) </w:t>
      </w:r>
      <w:r w:rsidRPr="005B2A6B">
        <w:rPr>
          <w:rFonts w:ascii="Arial" w:hAnsi="Arial" w:cs="Arial"/>
          <w:sz w:val="24"/>
          <w:szCs w:val="24"/>
        </w:rPr>
        <w:t xml:space="preserve">Los afiliados podrán realizar traspasos entre fondos adyacentes, todas las veces que así lo solicite. </w:t>
      </w:r>
      <w:r>
        <w:rPr>
          <w:rFonts w:ascii="Arial" w:hAnsi="Arial" w:cs="Arial"/>
          <w:sz w:val="24"/>
          <w:szCs w:val="24"/>
        </w:rPr>
        <w:t xml:space="preserve"> </w:t>
      </w:r>
    </w:p>
    <w:p w14:paraId="646391E5" w14:textId="77777777" w:rsidR="00557D00" w:rsidRDefault="00557D00" w:rsidP="006D7255">
      <w:pPr>
        <w:tabs>
          <w:tab w:val="left" w:pos="2552"/>
        </w:tabs>
        <w:ind w:firstLine="2000"/>
        <w:jc w:val="both"/>
        <w:rPr>
          <w:rFonts w:ascii="Arial" w:hAnsi="Arial" w:cs="Arial"/>
          <w:sz w:val="24"/>
          <w:szCs w:val="24"/>
        </w:rPr>
      </w:pPr>
    </w:p>
    <w:p w14:paraId="5AE0E42B" w14:textId="77777777" w:rsidR="00557D00" w:rsidRDefault="00557D00" w:rsidP="006D7255">
      <w:pPr>
        <w:tabs>
          <w:tab w:val="left" w:pos="2552"/>
        </w:tabs>
        <w:ind w:firstLine="2000"/>
        <w:jc w:val="both"/>
        <w:rPr>
          <w:rFonts w:ascii="Arial" w:hAnsi="Arial" w:cs="Arial"/>
          <w:sz w:val="24"/>
          <w:szCs w:val="24"/>
        </w:rPr>
      </w:pPr>
      <w:r w:rsidRPr="005B2A6B">
        <w:rPr>
          <w:rFonts w:ascii="Arial" w:hAnsi="Arial" w:cs="Arial"/>
          <w:sz w:val="24"/>
          <w:szCs w:val="24"/>
        </w:rPr>
        <w:t>Estas restricciones no se aplicarán a la cuenta de ahorro voluntario, cotizaciones voluntarias o depósitos convenidos</w:t>
      </w:r>
      <w:r>
        <w:rPr>
          <w:rFonts w:ascii="Arial" w:hAnsi="Arial" w:cs="Arial"/>
          <w:sz w:val="24"/>
          <w:szCs w:val="24"/>
        </w:rPr>
        <w:t>.</w:t>
      </w:r>
    </w:p>
    <w:p w14:paraId="009E27A2" w14:textId="77777777" w:rsidR="00557D00" w:rsidRDefault="00557D00" w:rsidP="006D7255">
      <w:pPr>
        <w:tabs>
          <w:tab w:val="left" w:pos="2552"/>
        </w:tabs>
        <w:ind w:firstLine="2000"/>
        <w:jc w:val="both"/>
        <w:rPr>
          <w:rFonts w:ascii="Arial" w:hAnsi="Arial" w:cs="Arial"/>
          <w:sz w:val="24"/>
          <w:szCs w:val="24"/>
        </w:rPr>
      </w:pPr>
    </w:p>
    <w:p w14:paraId="4E631571"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Sobre las asesorías previsionales, el señor </w:t>
      </w:r>
      <w:r w:rsidRPr="00D820FA">
        <w:rPr>
          <w:rFonts w:ascii="Arial" w:hAnsi="Arial" w:cs="Arial"/>
          <w:b/>
          <w:sz w:val="24"/>
          <w:szCs w:val="24"/>
        </w:rPr>
        <w:t>Cortés</w:t>
      </w:r>
      <w:r>
        <w:rPr>
          <w:rFonts w:ascii="Arial" w:hAnsi="Arial" w:cs="Arial"/>
          <w:sz w:val="24"/>
          <w:szCs w:val="24"/>
        </w:rPr>
        <w:t xml:space="preserve"> informó que l</w:t>
      </w:r>
      <w:r w:rsidRPr="005B2A6B">
        <w:rPr>
          <w:rFonts w:ascii="Arial" w:hAnsi="Arial" w:cs="Arial"/>
          <w:sz w:val="24"/>
          <w:szCs w:val="24"/>
        </w:rPr>
        <w:t>os asesores previsionales personalizados están regulados de manera conjunta por la SP y la CMF (Art. N°172 del DFL 3.500) en lo que se refiere a requisitos de idoneidad, conocimientos, garantías, responsabilidades y contenido mínimo de los contratos. No obstante, los asesores previsionales masivos no se encuentran sujetos a fiscalización</w:t>
      </w:r>
      <w:r>
        <w:rPr>
          <w:rFonts w:ascii="Arial" w:hAnsi="Arial" w:cs="Arial"/>
          <w:sz w:val="24"/>
          <w:szCs w:val="24"/>
        </w:rPr>
        <w:t>, sin embargo, e</w:t>
      </w:r>
      <w:r w:rsidRPr="009D0112">
        <w:rPr>
          <w:rFonts w:ascii="Arial" w:hAnsi="Arial" w:cs="Arial"/>
          <w:sz w:val="24"/>
          <w:szCs w:val="24"/>
        </w:rPr>
        <w:t xml:space="preserve">l </w:t>
      </w:r>
      <w:r>
        <w:rPr>
          <w:rFonts w:ascii="Arial" w:hAnsi="Arial" w:cs="Arial"/>
          <w:sz w:val="24"/>
          <w:szCs w:val="24"/>
        </w:rPr>
        <w:t xml:space="preserve">proyecto de ley </w:t>
      </w:r>
      <w:r w:rsidRPr="00FA7EFE">
        <w:rPr>
          <w:rFonts w:ascii="Arial" w:hAnsi="Arial" w:cs="Arial"/>
          <w:sz w:val="24"/>
          <w:szCs w:val="24"/>
        </w:rPr>
        <w:t>sobre transparencia y reforzamiento de responsabilidades de los agentes de mercado (Boletín N°10.162-05)</w:t>
      </w:r>
      <w:r w:rsidRPr="005B2A6B">
        <w:rPr>
          <w:rFonts w:ascii="Arial" w:hAnsi="Arial" w:cs="Arial"/>
          <w:sz w:val="24"/>
          <w:szCs w:val="24"/>
        </w:rPr>
        <w:t>, los incorpora bajo el perímetro regulatorio de la SP</w:t>
      </w:r>
      <w:r>
        <w:rPr>
          <w:rFonts w:ascii="Arial" w:hAnsi="Arial" w:cs="Arial"/>
          <w:sz w:val="24"/>
          <w:szCs w:val="24"/>
        </w:rPr>
        <w:t>.</w:t>
      </w:r>
    </w:p>
    <w:p w14:paraId="4A3A749B" w14:textId="77777777" w:rsidR="00557D00" w:rsidRDefault="00557D00" w:rsidP="006D7255">
      <w:pPr>
        <w:tabs>
          <w:tab w:val="left" w:pos="2552"/>
        </w:tabs>
        <w:ind w:firstLine="2000"/>
        <w:jc w:val="both"/>
        <w:rPr>
          <w:rFonts w:ascii="Arial" w:hAnsi="Arial" w:cs="Arial"/>
          <w:sz w:val="24"/>
          <w:szCs w:val="24"/>
        </w:rPr>
      </w:pPr>
    </w:p>
    <w:p w14:paraId="3F983A79"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En cuanto a l</w:t>
      </w:r>
      <w:r w:rsidRPr="00406AE4">
        <w:rPr>
          <w:rFonts w:ascii="Arial" w:hAnsi="Arial" w:cs="Arial"/>
          <w:sz w:val="24"/>
          <w:szCs w:val="24"/>
        </w:rPr>
        <w:t>a propuesta legislativa</w:t>
      </w:r>
      <w:r>
        <w:rPr>
          <w:rFonts w:ascii="Arial" w:hAnsi="Arial" w:cs="Arial"/>
          <w:sz w:val="24"/>
          <w:szCs w:val="24"/>
        </w:rPr>
        <w:t>, sostuvo que esta</w:t>
      </w:r>
      <w:r w:rsidRPr="00406AE4">
        <w:rPr>
          <w:rFonts w:ascii="Arial" w:hAnsi="Arial" w:cs="Arial"/>
          <w:sz w:val="24"/>
          <w:szCs w:val="24"/>
        </w:rPr>
        <w:t xml:space="preserve"> tiene como objetivo proteger a los afiliados del sistema de pensiones</w:t>
      </w:r>
      <w:r>
        <w:rPr>
          <w:rFonts w:ascii="Arial" w:hAnsi="Arial" w:cs="Arial"/>
          <w:sz w:val="24"/>
          <w:szCs w:val="24"/>
        </w:rPr>
        <w:t>, pues</w:t>
      </w:r>
      <w:r w:rsidRPr="00406AE4">
        <w:rPr>
          <w:rFonts w:ascii="Arial" w:hAnsi="Arial" w:cs="Arial"/>
          <w:sz w:val="24"/>
          <w:szCs w:val="24"/>
        </w:rPr>
        <w:t xml:space="preserve"> </w:t>
      </w:r>
      <w:r>
        <w:rPr>
          <w:rFonts w:ascii="Arial" w:hAnsi="Arial" w:cs="Arial"/>
          <w:sz w:val="24"/>
          <w:szCs w:val="24"/>
        </w:rPr>
        <w:t>c</w:t>
      </w:r>
      <w:r w:rsidRPr="00406AE4">
        <w:rPr>
          <w:rFonts w:ascii="Arial" w:hAnsi="Arial" w:cs="Arial"/>
          <w:sz w:val="24"/>
          <w:szCs w:val="24"/>
        </w:rPr>
        <w:t xml:space="preserve">orrige la externalidad negativa que produce el cambio masivo de fondos sobre la rentabilidad del sistema: preferencia por activos liquidez, venta masiva de activos a precios que no son de largo plazo. </w:t>
      </w:r>
    </w:p>
    <w:p w14:paraId="4E07F778" w14:textId="77777777" w:rsidR="00557D00" w:rsidRDefault="00557D00" w:rsidP="006D7255">
      <w:pPr>
        <w:tabs>
          <w:tab w:val="left" w:pos="2552"/>
        </w:tabs>
        <w:ind w:firstLine="2000"/>
        <w:jc w:val="both"/>
        <w:rPr>
          <w:rFonts w:ascii="Arial" w:hAnsi="Arial" w:cs="Arial"/>
          <w:sz w:val="24"/>
          <w:szCs w:val="24"/>
        </w:rPr>
      </w:pPr>
    </w:p>
    <w:p w14:paraId="22AD8353"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Y, además, continuó el expositor, e</w:t>
      </w:r>
      <w:r w:rsidRPr="00406AE4">
        <w:rPr>
          <w:rFonts w:ascii="Arial" w:hAnsi="Arial" w:cs="Arial"/>
          <w:sz w:val="24"/>
          <w:szCs w:val="24"/>
        </w:rPr>
        <w:t>l tamaño de los recursos administrados por las AFP justifica esta medida desde el punto de vista de estabilidad financiera. El patrimonio administrado por los fondos de pensiones a diciembre de 2020 supera los 200 mil millones de dólares, equivalentes a más del 80% del PIB.</w:t>
      </w:r>
      <w:r>
        <w:rPr>
          <w:rFonts w:ascii="Arial" w:hAnsi="Arial" w:cs="Arial"/>
          <w:sz w:val="24"/>
          <w:szCs w:val="24"/>
        </w:rPr>
        <w:t xml:space="preserve"> </w:t>
      </w:r>
    </w:p>
    <w:p w14:paraId="7593BAA0" w14:textId="77777777" w:rsidR="00557D00" w:rsidRDefault="00557D00" w:rsidP="006D7255">
      <w:pPr>
        <w:tabs>
          <w:tab w:val="left" w:pos="2552"/>
        </w:tabs>
        <w:ind w:firstLine="2000"/>
        <w:jc w:val="both"/>
        <w:rPr>
          <w:rFonts w:ascii="Arial" w:hAnsi="Arial" w:cs="Arial"/>
          <w:sz w:val="24"/>
          <w:szCs w:val="24"/>
        </w:rPr>
      </w:pPr>
    </w:p>
    <w:p w14:paraId="3F6B8429" w14:textId="77777777" w:rsidR="00557D00" w:rsidRDefault="00557D00" w:rsidP="006D7255">
      <w:pPr>
        <w:tabs>
          <w:tab w:val="left" w:pos="2552"/>
        </w:tabs>
        <w:ind w:firstLine="2000"/>
        <w:jc w:val="both"/>
        <w:rPr>
          <w:rFonts w:ascii="Arial" w:hAnsi="Arial" w:cs="Arial"/>
          <w:sz w:val="24"/>
          <w:szCs w:val="24"/>
        </w:rPr>
      </w:pPr>
      <w:r>
        <w:rPr>
          <w:rFonts w:ascii="Arial" w:hAnsi="Arial" w:cs="Arial"/>
          <w:sz w:val="24"/>
          <w:szCs w:val="24"/>
        </w:rPr>
        <w:t xml:space="preserve">Asimismo, el señor </w:t>
      </w:r>
      <w:r w:rsidRPr="00D820FA">
        <w:rPr>
          <w:rFonts w:ascii="Arial" w:hAnsi="Arial" w:cs="Arial"/>
          <w:b/>
          <w:sz w:val="24"/>
          <w:szCs w:val="24"/>
        </w:rPr>
        <w:t>Cortés</w:t>
      </w:r>
      <w:r>
        <w:rPr>
          <w:rFonts w:ascii="Arial" w:hAnsi="Arial" w:cs="Arial"/>
          <w:sz w:val="24"/>
          <w:szCs w:val="24"/>
        </w:rPr>
        <w:t xml:space="preserve"> informó que e</w:t>
      </w:r>
      <w:r w:rsidRPr="00406AE4">
        <w:rPr>
          <w:rFonts w:ascii="Arial" w:hAnsi="Arial" w:cs="Arial"/>
          <w:sz w:val="24"/>
          <w:szCs w:val="24"/>
        </w:rPr>
        <w:t xml:space="preserve">l sistema de ahorro previsional individual obligatorio limita el uso de los recursos para la jubilación. </w:t>
      </w:r>
      <w:r>
        <w:rPr>
          <w:rFonts w:ascii="Arial" w:hAnsi="Arial" w:cs="Arial"/>
          <w:sz w:val="24"/>
          <w:szCs w:val="24"/>
        </w:rPr>
        <w:t>En este marco y, d</w:t>
      </w:r>
      <w:r w:rsidRPr="00406AE4">
        <w:rPr>
          <w:rFonts w:ascii="Arial" w:hAnsi="Arial" w:cs="Arial"/>
          <w:sz w:val="24"/>
          <w:szCs w:val="24"/>
        </w:rPr>
        <w:t>ado que los recursos no son de libre disposición, limitar el número de traspasos no genera un “corralito”, como algunos asesores masivos han indicado</w:t>
      </w:r>
      <w:r>
        <w:rPr>
          <w:rFonts w:ascii="Arial" w:hAnsi="Arial" w:cs="Arial"/>
          <w:sz w:val="24"/>
          <w:szCs w:val="24"/>
        </w:rPr>
        <w:t>, pues</w:t>
      </w:r>
      <w:r w:rsidRPr="00406AE4">
        <w:rPr>
          <w:rFonts w:ascii="Arial" w:hAnsi="Arial" w:cs="Arial"/>
          <w:sz w:val="24"/>
          <w:szCs w:val="24"/>
        </w:rPr>
        <w:t xml:space="preserve"> </w:t>
      </w:r>
      <w:r>
        <w:rPr>
          <w:rFonts w:ascii="Arial" w:hAnsi="Arial" w:cs="Arial"/>
          <w:sz w:val="24"/>
          <w:szCs w:val="24"/>
        </w:rPr>
        <w:t>l</w:t>
      </w:r>
      <w:r w:rsidRPr="00406AE4">
        <w:rPr>
          <w:rFonts w:ascii="Arial" w:hAnsi="Arial" w:cs="Arial"/>
          <w:sz w:val="24"/>
          <w:szCs w:val="24"/>
        </w:rPr>
        <w:t>a experiencia internacional muestra evidencia mixta: en varios sistemas los cambios de fondos se asocian a la edad del cotizante, no a especulaciones de co</w:t>
      </w:r>
      <w:r>
        <w:rPr>
          <w:rFonts w:ascii="Arial" w:hAnsi="Arial" w:cs="Arial"/>
          <w:sz w:val="24"/>
          <w:szCs w:val="24"/>
        </w:rPr>
        <w:t>r</w:t>
      </w:r>
      <w:r w:rsidRPr="00406AE4">
        <w:rPr>
          <w:rFonts w:ascii="Arial" w:hAnsi="Arial" w:cs="Arial"/>
          <w:sz w:val="24"/>
          <w:szCs w:val="24"/>
        </w:rPr>
        <w:t xml:space="preserve">to plazo. Algunos imponen límites a uno o dos cambios por año, y otros expresamente los prohíben (IEF 2020.1, BCCh). </w:t>
      </w:r>
    </w:p>
    <w:p w14:paraId="1AB9F270" w14:textId="77777777" w:rsidR="00557D00" w:rsidRDefault="00557D00" w:rsidP="006D7255">
      <w:pPr>
        <w:tabs>
          <w:tab w:val="left" w:pos="2552"/>
        </w:tabs>
        <w:ind w:firstLine="2000"/>
        <w:jc w:val="both"/>
        <w:rPr>
          <w:rFonts w:ascii="Arial" w:hAnsi="Arial" w:cs="Arial"/>
          <w:sz w:val="24"/>
          <w:szCs w:val="24"/>
        </w:rPr>
      </w:pPr>
    </w:p>
    <w:p w14:paraId="6A96687C" w14:textId="77777777" w:rsidR="00557D00" w:rsidRDefault="00557D00" w:rsidP="006D7255">
      <w:pPr>
        <w:tabs>
          <w:tab w:val="left" w:pos="2552"/>
        </w:tabs>
        <w:ind w:firstLine="2000"/>
        <w:jc w:val="both"/>
        <w:rPr>
          <w:rFonts w:ascii="Arial" w:hAnsi="Arial" w:cs="Arial"/>
          <w:sz w:val="24"/>
          <w:szCs w:val="24"/>
        </w:rPr>
      </w:pPr>
      <w:r w:rsidRPr="00406AE4">
        <w:rPr>
          <w:rFonts w:ascii="Arial" w:hAnsi="Arial" w:cs="Arial"/>
          <w:sz w:val="24"/>
          <w:szCs w:val="24"/>
        </w:rPr>
        <w:t>En el caso de los fondos mutuos,</w:t>
      </w:r>
      <w:r>
        <w:rPr>
          <w:rFonts w:ascii="Arial" w:hAnsi="Arial" w:cs="Arial"/>
          <w:sz w:val="24"/>
          <w:szCs w:val="24"/>
        </w:rPr>
        <w:t xml:space="preserve"> finalizó el señor </w:t>
      </w:r>
      <w:r w:rsidRPr="0038312A">
        <w:rPr>
          <w:rFonts w:ascii="Arial" w:hAnsi="Arial" w:cs="Arial"/>
          <w:b/>
          <w:sz w:val="24"/>
          <w:szCs w:val="24"/>
        </w:rPr>
        <w:t>Cortés</w:t>
      </w:r>
      <w:r>
        <w:rPr>
          <w:rFonts w:ascii="Arial" w:hAnsi="Arial" w:cs="Arial"/>
          <w:sz w:val="24"/>
          <w:szCs w:val="24"/>
        </w:rPr>
        <w:t>,</w:t>
      </w:r>
      <w:r w:rsidRPr="00406AE4">
        <w:rPr>
          <w:rFonts w:ascii="Arial" w:hAnsi="Arial" w:cs="Arial"/>
          <w:sz w:val="24"/>
          <w:szCs w:val="24"/>
        </w:rPr>
        <w:t xml:space="preserve"> su naturaleza es diferentes a la de los fondos de pensiones: inversiones, en su mayoría, de corto plazo; mayor sofisticación de los inversionistas; menor volumen de ahorro. Adicionalmente, </w:t>
      </w:r>
      <w:r>
        <w:rPr>
          <w:rFonts w:ascii="Arial" w:hAnsi="Arial" w:cs="Arial"/>
          <w:sz w:val="24"/>
          <w:szCs w:val="24"/>
        </w:rPr>
        <w:t>hizo presente</w:t>
      </w:r>
      <w:r w:rsidRPr="00406AE4">
        <w:rPr>
          <w:rFonts w:ascii="Arial" w:hAnsi="Arial" w:cs="Arial"/>
          <w:sz w:val="24"/>
          <w:szCs w:val="24"/>
        </w:rPr>
        <w:t xml:space="preserve"> que los traspasos entre carteras de fondos mutuos generalmente están sujetos a comisiones.</w:t>
      </w:r>
    </w:p>
    <w:p w14:paraId="273346EC" w14:textId="77777777" w:rsidR="00557D00" w:rsidRDefault="00557D00" w:rsidP="006D7255">
      <w:pPr>
        <w:tabs>
          <w:tab w:val="left" w:pos="2552"/>
        </w:tabs>
        <w:ind w:firstLine="2000"/>
        <w:jc w:val="both"/>
        <w:rPr>
          <w:rFonts w:ascii="Arial" w:hAnsi="Arial" w:cs="Arial"/>
          <w:sz w:val="24"/>
          <w:szCs w:val="24"/>
          <w:lang w:eastAsia="es-CL"/>
        </w:rPr>
      </w:pPr>
    </w:p>
    <w:p w14:paraId="75349875"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 xml:space="preserve">Para continuar el estudio del proyecto, la Comisión recibió, de forma telemática, en su sesión ordinaria de fecha </w:t>
      </w:r>
      <w:r w:rsidRPr="005B1DDE">
        <w:rPr>
          <w:rStyle w:val="normaltextrunscxw216057338bcx0"/>
          <w:rFonts w:ascii="Arial" w:hAnsi="Arial" w:cs="Arial"/>
          <w:b/>
        </w:rPr>
        <w:t>13 de abril</w:t>
      </w:r>
      <w:r>
        <w:rPr>
          <w:rStyle w:val="normaltextrunscxw216057338bcx0"/>
          <w:rFonts w:ascii="Arial" w:hAnsi="Arial" w:cs="Arial"/>
        </w:rPr>
        <w:t xml:space="preserve"> del presente año, al señor </w:t>
      </w:r>
      <w:r w:rsidRPr="000A0DE2">
        <w:rPr>
          <w:rStyle w:val="normaltextrunscxw216057338bcx0"/>
          <w:rFonts w:ascii="Arial" w:hAnsi="Arial" w:cs="Arial"/>
          <w:b/>
        </w:rPr>
        <w:t>Fernando </w:t>
      </w:r>
      <w:r w:rsidRPr="000A0DE2">
        <w:rPr>
          <w:rStyle w:val="normaltextrunspellingerrorv2scxw216057338bcx0"/>
          <w:rFonts w:ascii="Arial" w:hAnsi="Arial" w:cs="Arial"/>
          <w:b/>
        </w:rPr>
        <w:t>Arab</w:t>
      </w:r>
      <w:r w:rsidRPr="000A0DE2">
        <w:rPr>
          <w:rStyle w:val="normaltextrunscxw216057338bcx0"/>
          <w:rFonts w:ascii="Arial" w:hAnsi="Arial" w:cs="Arial"/>
          <w:b/>
        </w:rPr>
        <w:t> Verdugo</w:t>
      </w:r>
      <w:r>
        <w:rPr>
          <w:rStyle w:val="normaltextrunscxw216057338bcx0"/>
          <w:rFonts w:ascii="Arial" w:hAnsi="Arial" w:cs="Arial"/>
        </w:rPr>
        <w:t xml:space="preserve">, Subsecretario del Trabajo junto a don </w:t>
      </w:r>
      <w:r w:rsidRPr="000A0DE2">
        <w:rPr>
          <w:rStyle w:val="normaltextrunscxw216057338bcx0"/>
          <w:rFonts w:ascii="Arial" w:hAnsi="Arial" w:cs="Arial"/>
          <w:b/>
        </w:rPr>
        <w:t>Francisco Del Río Correa</w:t>
      </w:r>
      <w:r>
        <w:rPr>
          <w:rStyle w:val="normaltextrunscxw216057338bcx0"/>
          <w:rFonts w:ascii="Arial" w:hAnsi="Arial" w:cs="Arial"/>
        </w:rPr>
        <w:t xml:space="preserve">, asesor legislativo del Ministerio del Trabajo y Previsión Social; al señor </w:t>
      </w:r>
      <w:r w:rsidRPr="000A0DE2">
        <w:rPr>
          <w:rStyle w:val="normaltextrunscxw216057338bcx0"/>
          <w:rFonts w:ascii="Arial" w:hAnsi="Arial" w:cs="Arial"/>
          <w:b/>
        </w:rPr>
        <w:t>Osvaldo Macías Muñoz</w:t>
      </w:r>
      <w:r>
        <w:rPr>
          <w:rStyle w:val="normaltextrunscxw216057338bcx0"/>
          <w:rFonts w:ascii="Arial" w:hAnsi="Arial" w:cs="Arial"/>
        </w:rPr>
        <w:t xml:space="preserve">, Superintendente de Pensiones, junto a los señores </w:t>
      </w:r>
      <w:r w:rsidRPr="000A0DE2">
        <w:rPr>
          <w:rStyle w:val="normaltextrunscxw216057338bcx0"/>
          <w:rFonts w:ascii="Arial" w:hAnsi="Arial" w:cs="Arial"/>
          <w:b/>
        </w:rPr>
        <w:t>Mario Valderrama Venegas</w:t>
      </w:r>
      <w:r>
        <w:rPr>
          <w:rStyle w:val="normaltextrunscxw216057338bcx0"/>
          <w:rFonts w:ascii="Arial" w:hAnsi="Arial" w:cs="Arial"/>
        </w:rPr>
        <w:t xml:space="preserve">, Fiscal, </w:t>
      </w:r>
      <w:r w:rsidRPr="000A0DE2">
        <w:rPr>
          <w:rStyle w:val="normaltextrunscxw216057338bcx0"/>
          <w:rFonts w:ascii="Arial" w:hAnsi="Arial" w:cs="Arial"/>
          <w:b/>
        </w:rPr>
        <w:t>Eugenio Salvo Cifuentes</w:t>
      </w:r>
      <w:r>
        <w:rPr>
          <w:rStyle w:val="normaltextrunscxw216057338bcx0"/>
          <w:rFonts w:ascii="Arial" w:hAnsi="Arial" w:cs="Arial"/>
        </w:rPr>
        <w:t xml:space="preserve">, Analista Senior de Investigación y las señoras </w:t>
      </w:r>
      <w:r w:rsidRPr="000A0DE2">
        <w:rPr>
          <w:rStyle w:val="normaltextrunscxw216057338bcx0"/>
          <w:rFonts w:ascii="Arial" w:hAnsi="Arial" w:cs="Arial"/>
          <w:b/>
        </w:rPr>
        <w:t>Consuelo </w:t>
      </w:r>
      <w:r w:rsidRPr="000A0DE2">
        <w:rPr>
          <w:rStyle w:val="normaltextrunspellingerrorv2scxw216057338bcx0"/>
          <w:rFonts w:ascii="Arial" w:hAnsi="Arial" w:cs="Arial"/>
          <w:b/>
        </w:rPr>
        <w:t>Saenz</w:t>
      </w:r>
      <w:r>
        <w:rPr>
          <w:rStyle w:val="normaltextrunscxw216057338bcx0"/>
          <w:rFonts w:ascii="Arial" w:hAnsi="Arial" w:cs="Arial"/>
        </w:rPr>
        <w:t xml:space="preserve">, Jefa de Gabinete y </w:t>
      </w:r>
      <w:r w:rsidRPr="000A0DE2">
        <w:rPr>
          <w:rStyle w:val="normaltextrunscxw216057338bcx0"/>
          <w:rFonts w:ascii="Arial" w:hAnsi="Arial" w:cs="Arial"/>
          <w:b/>
        </w:rPr>
        <w:t>Pamela Jimeno</w:t>
      </w:r>
      <w:r>
        <w:rPr>
          <w:rStyle w:val="normaltextrunscxw216057338bcx0"/>
          <w:rFonts w:ascii="Arial" w:hAnsi="Arial" w:cs="Arial"/>
        </w:rPr>
        <w:t xml:space="preserve">, Jefa Unidad de Comunicaciones; al señor </w:t>
      </w:r>
      <w:r w:rsidRPr="000A0DE2">
        <w:rPr>
          <w:rStyle w:val="normaltextrunscxw216057338bcx0"/>
          <w:rFonts w:ascii="Arial" w:hAnsi="Arial" w:cs="Arial"/>
          <w:b/>
        </w:rPr>
        <w:t>Mario Marcel </w:t>
      </w:r>
      <w:r w:rsidRPr="000A0DE2">
        <w:rPr>
          <w:rStyle w:val="normaltextrunspellingerrorv2scxw216057338bcx0"/>
          <w:rFonts w:ascii="Arial" w:hAnsi="Arial" w:cs="Arial"/>
          <w:b/>
        </w:rPr>
        <w:t>Cullell</w:t>
      </w:r>
      <w:r>
        <w:rPr>
          <w:rStyle w:val="normaltextrunscxw216057338bcx0"/>
          <w:rFonts w:ascii="Arial" w:hAnsi="Arial" w:cs="Arial"/>
        </w:rPr>
        <w:t xml:space="preserve">, Presidente del Banco Central, junto a la señora </w:t>
      </w:r>
      <w:r w:rsidRPr="000A0DE2">
        <w:rPr>
          <w:rStyle w:val="normaltextrunscxw216057338bcx0"/>
          <w:rFonts w:ascii="Arial" w:hAnsi="Arial" w:cs="Arial"/>
          <w:b/>
        </w:rPr>
        <w:t>Solange </w:t>
      </w:r>
      <w:r w:rsidRPr="000A0DE2">
        <w:rPr>
          <w:rStyle w:val="normaltextrunspellingerrorv2scxw216057338bcx0"/>
          <w:rFonts w:ascii="Arial" w:hAnsi="Arial" w:cs="Arial"/>
          <w:b/>
        </w:rPr>
        <w:t>Berstein</w:t>
      </w:r>
      <w:r>
        <w:rPr>
          <w:rStyle w:val="normaltextrunscxw216057338bcx0"/>
          <w:rFonts w:ascii="Arial" w:hAnsi="Arial" w:cs="Arial"/>
        </w:rPr>
        <w:t xml:space="preserve">, Gerenta División Política Financiera, y a los señores </w:t>
      </w:r>
      <w:r w:rsidRPr="000A0DE2">
        <w:rPr>
          <w:rStyle w:val="normaltextrunscxw216057338bcx0"/>
          <w:rFonts w:ascii="Arial" w:hAnsi="Arial" w:cs="Arial"/>
          <w:b/>
        </w:rPr>
        <w:t>Juan Pablo Araya</w:t>
      </w:r>
      <w:r>
        <w:rPr>
          <w:rStyle w:val="normaltextrunscxw216057338bcx0"/>
          <w:rFonts w:ascii="Arial" w:hAnsi="Arial" w:cs="Arial"/>
        </w:rPr>
        <w:t xml:space="preserve">, Fiscal; </w:t>
      </w:r>
      <w:r w:rsidRPr="000A0DE2">
        <w:rPr>
          <w:rStyle w:val="normaltextrunscxw216057338bcx0"/>
          <w:rFonts w:ascii="Arial" w:hAnsi="Arial" w:cs="Arial"/>
          <w:b/>
        </w:rPr>
        <w:t>Gabriel </w:t>
      </w:r>
      <w:r w:rsidRPr="000A0DE2">
        <w:rPr>
          <w:rStyle w:val="normaltextrunspellingerrorv2scxw216057338bcx0"/>
          <w:rFonts w:ascii="Arial" w:hAnsi="Arial" w:cs="Arial"/>
          <w:b/>
        </w:rPr>
        <w:t>Aparici</w:t>
      </w:r>
      <w:r>
        <w:rPr>
          <w:rStyle w:val="normaltextrunscxw216057338bcx0"/>
          <w:rFonts w:ascii="Arial" w:hAnsi="Arial" w:cs="Arial"/>
        </w:rPr>
        <w:t xml:space="preserve">, Gerente Infraestructura y Regulación Financiera, y </w:t>
      </w:r>
      <w:r w:rsidRPr="000A0DE2">
        <w:rPr>
          <w:rStyle w:val="normaltextrunscxw216057338bcx0"/>
          <w:rFonts w:ascii="Arial" w:hAnsi="Arial" w:cs="Arial"/>
          <w:b/>
        </w:rPr>
        <w:t>Fernando </w:t>
      </w:r>
      <w:r w:rsidRPr="000A0DE2">
        <w:rPr>
          <w:rStyle w:val="normaltextrunspellingerrorv2scxw216057338bcx0"/>
          <w:rFonts w:ascii="Arial" w:hAnsi="Arial" w:cs="Arial"/>
          <w:b/>
        </w:rPr>
        <w:t>Coulon</w:t>
      </w:r>
      <w:r>
        <w:rPr>
          <w:rStyle w:val="normaltextrunscxw216057338bcx0"/>
          <w:rFonts w:ascii="Arial" w:hAnsi="Arial" w:cs="Arial"/>
        </w:rPr>
        <w:t xml:space="preserve">, profesional de la Gerencia de Informática; y, al señor </w:t>
      </w:r>
      <w:r w:rsidRPr="000A0DE2">
        <w:rPr>
          <w:rStyle w:val="normaltextrunscxw216057338bcx0"/>
          <w:rFonts w:ascii="Arial" w:hAnsi="Arial" w:cs="Arial"/>
          <w:b/>
        </w:rPr>
        <w:t>Joaquín Cortez Huerta</w:t>
      </w:r>
      <w:r>
        <w:rPr>
          <w:rStyle w:val="normaltextrunscxw216057338bcx0"/>
          <w:rFonts w:ascii="Arial" w:hAnsi="Arial" w:cs="Arial"/>
        </w:rPr>
        <w:t xml:space="preserve">, Presidente de la Comisión del Mercado Financiero - (CMF), junto a la señora </w:t>
      </w:r>
      <w:r w:rsidRPr="000A0DE2">
        <w:rPr>
          <w:rStyle w:val="normaltextrunscxw216057338bcx0"/>
          <w:rFonts w:ascii="Arial" w:hAnsi="Arial" w:cs="Arial"/>
          <w:b/>
        </w:rPr>
        <w:t>Gabriela </w:t>
      </w:r>
      <w:r w:rsidRPr="000A0DE2">
        <w:rPr>
          <w:rStyle w:val="normaltextrunspellingerrorv2scxw216057338bcx0"/>
          <w:rFonts w:ascii="Arial" w:hAnsi="Arial" w:cs="Arial"/>
          <w:b/>
        </w:rPr>
        <w:t>Gurovich</w:t>
      </w:r>
      <w:r>
        <w:rPr>
          <w:rStyle w:val="normaltextrunscxw216057338bcx0"/>
          <w:rFonts w:ascii="Arial" w:hAnsi="Arial" w:cs="Arial"/>
        </w:rPr>
        <w:t xml:space="preserve">, Jefa de Gabinete y los señores </w:t>
      </w:r>
      <w:r w:rsidRPr="000A0DE2">
        <w:rPr>
          <w:rStyle w:val="normaltextrunscxw216057338bcx0"/>
          <w:rFonts w:ascii="Arial" w:hAnsi="Arial" w:cs="Arial"/>
          <w:b/>
        </w:rPr>
        <w:t>José Antonio Gaspar</w:t>
      </w:r>
      <w:r>
        <w:rPr>
          <w:rStyle w:val="normaltextrunscxw216057338bcx0"/>
          <w:rFonts w:ascii="Arial" w:hAnsi="Arial" w:cs="Arial"/>
        </w:rPr>
        <w:t xml:space="preserve">, Director General Jurídico, y </w:t>
      </w:r>
      <w:r w:rsidRPr="000A0DE2">
        <w:rPr>
          <w:rStyle w:val="normaltextrunscxw216057338bcx0"/>
          <w:rFonts w:ascii="Arial" w:hAnsi="Arial" w:cs="Arial"/>
          <w:b/>
        </w:rPr>
        <w:t>Patricio Valenzuela</w:t>
      </w:r>
      <w:r>
        <w:rPr>
          <w:rStyle w:val="normaltextrunscxw216057338bcx0"/>
          <w:rFonts w:ascii="Arial" w:hAnsi="Arial" w:cs="Arial"/>
        </w:rPr>
        <w:t>, Director General Regulación de Conducta de Mercado.</w:t>
      </w:r>
      <w:r>
        <w:rPr>
          <w:rStyle w:val="eopscxw216057338bcx0"/>
          <w:rFonts w:ascii="Arial" w:hAnsi="Arial" w:cs="Arial"/>
        </w:rPr>
        <w:t> </w:t>
      </w:r>
    </w:p>
    <w:p w14:paraId="7DC9C0B4"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3FF2B180"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 xml:space="preserve">En primer lugar, el señor </w:t>
      </w:r>
      <w:r w:rsidRPr="005B1DDE">
        <w:rPr>
          <w:rStyle w:val="normaltextrunscxw216057338bcx0"/>
          <w:rFonts w:ascii="Arial" w:hAnsi="Arial" w:cs="Arial"/>
          <w:b/>
        </w:rPr>
        <w:t>Macías</w:t>
      </w:r>
      <w:r>
        <w:rPr>
          <w:rStyle w:val="normaltextrunscxw216057338bcx0"/>
          <w:rFonts w:ascii="Arial" w:hAnsi="Arial" w:cs="Arial"/>
        </w:rPr>
        <w:t>, Superintendente de Pensiones, informó que en los primeros tres meses de este año ya hay una cifra significativa de cambios de fondos de pensiones.</w:t>
      </w:r>
      <w:r>
        <w:rPr>
          <w:rStyle w:val="eopscxw216057338bcx0"/>
          <w:rFonts w:ascii="Arial" w:hAnsi="Arial" w:cs="Arial"/>
        </w:rPr>
        <w:t> </w:t>
      </w:r>
    </w:p>
    <w:p w14:paraId="5C905BEE"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2923B0E6"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Asimismo, remarcó que, en los últimos siete años, los afiliados que han efectuado cambios de fondo han perdido en promedio el 6% del valor de estos. De igual manera, manifestó que el 80% de los afiliados que traspasa pierde, por lo que se trata de una estrategia perdedora que perjudica la rentabilidad de los fondos.</w:t>
      </w:r>
      <w:r>
        <w:rPr>
          <w:rStyle w:val="eopscxw216057338bcx0"/>
          <w:rFonts w:ascii="Arial" w:hAnsi="Arial" w:cs="Arial"/>
        </w:rPr>
        <w:t> </w:t>
      </w:r>
    </w:p>
    <w:p w14:paraId="59462F8F"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749B7024"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 xml:space="preserve">En cuanto a la propuesta contenida en el proyecto, el señor </w:t>
      </w:r>
      <w:r w:rsidRPr="00C132C7">
        <w:rPr>
          <w:rStyle w:val="normaltextrunscxw216057338bcx0"/>
          <w:rFonts w:ascii="Arial" w:hAnsi="Arial" w:cs="Arial"/>
          <w:b/>
          <w:bCs/>
        </w:rPr>
        <w:t>Macías</w:t>
      </w:r>
      <w:r>
        <w:rPr>
          <w:rStyle w:val="normaltextrunscxw216057338bcx0"/>
          <w:rFonts w:ascii="Arial" w:hAnsi="Arial" w:cs="Arial"/>
        </w:rPr>
        <w:t xml:space="preserve"> reafirmó que las alternativas planteadas permitirían realizar cambios más moderados y meditados por parte de las personas, pues, a contrario sensu, los cambios riesgosos han generado un mal desempeño, afectando a los que se cambian y a los que no, reduciendo las pensiones.</w:t>
      </w:r>
      <w:r>
        <w:rPr>
          <w:rStyle w:val="eopscxw216057338bcx0"/>
          <w:rFonts w:ascii="Arial" w:hAnsi="Arial" w:cs="Arial"/>
        </w:rPr>
        <w:t> </w:t>
      </w:r>
    </w:p>
    <w:p w14:paraId="0A2A0433"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08EFDA65" w14:textId="7FDD78F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 xml:space="preserve">Por su parte, el señor </w:t>
      </w:r>
      <w:r w:rsidRPr="005B1DDE">
        <w:rPr>
          <w:rStyle w:val="normaltextrunscxw216057338bcx0"/>
          <w:rFonts w:ascii="Arial" w:hAnsi="Arial" w:cs="Arial"/>
          <w:b/>
        </w:rPr>
        <w:t>Marcel</w:t>
      </w:r>
      <w:r>
        <w:rPr>
          <w:rStyle w:val="normaltextrunscxw216057338bcx0"/>
          <w:rFonts w:ascii="Arial" w:hAnsi="Arial" w:cs="Arial"/>
        </w:rPr>
        <w:t>, </w:t>
      </w:r>
      <w:r>
        <w:rPr>
          <w:rStyle w:val="normaltextruncontextualspellingandgrammarerrorv2scxw216057338bcx0"/>
          <w:rFonts w:ascii="Arial" w:hAnsi="Arial" w:cs="Arial"/>
        </w:rPr>
        <w:t>Presidente</w:t>
      </w:r>
      <w:r>
        <w:rPr>
          <w:rStyle w:val="normaltextrunscxw216057338bcx0"/>
          <w:rFonts w:ascii="Arial" w:hAnsi="Arial" w:cs="Arial"/>
        </w:rPr>
        <w:t> del Banco Central, hizo presente que el último año y medio, aumentó la frecuencia de estos cambios, coincidiendo en los efectos negativos que conlleva en la rentabilidad de los fondos.</w:t>
      </w:r>
      <w:r>
        <w:rPr>
          <w:rStyle w:val="eopscxw216057338bcx0"/>
          <w:rFonts w:ascii="Arial" w:hAnsi="Arial" w:cs="Arial"/>
        </w:rPr>
        <w:t> </w:t>
      </w:r>
    </w:p>
    <w:p w14:paraId="7499FB34"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5246E1AA"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En este marco, informó que, a nivel individual, los afiliados que se cambian frecuentemente están expuestos a mayor riesgo, los que aún en los casos en que se obtenga un mayor retorno inmediato, también puede significar un perjuicio, dado los mayores riesgos involucrados.</w:t>
      </w:r>
      <w:r>
        <w:rPr>
          <w:rStyle w:val="eopscxw216057338bcx0"/>
          <w:rFonts w:ascii="Arial" w:hAnsi="Arial" w:cs="Arial"/>
        </w:rPr>
        <w:t> </w:t>
      </w:r>
    </w:p>
    <w:p w14:paraId="044C26A1"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7872A93B"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Asimismo, el </w:t>
      </w:r>
      <w:r>
        <w:rPr>
          <w:rStyle w:val="normaltextruncontextualspellingandgrammarerrorv2scxw216057338bcx0"/>
          <w:rFonts w:ascii="Arial" w:hAnsi="Arial" w:cs="Arial"/>
        </w:rPr>
        <w:t>Presidente</w:t>
      </w:r>
      <w:r>
        <w:rPr>
          <w:rStyle w:val="normaltextrunscxw216057338bcx0"/>
          <w:rFonts w:ascii="Arial" w:hAnsi="Arial" w:cs="Arial"/>
        </w:rPr>
        <w:t> del Banco Central, precisó que la ley que regula a los Agentes de Mercados no evita potenciales eventos masivos de cambios de fondos y que, por ello, se complementa con la presente normativa.</w:t>
      </w:r>
      <w:r>
        <w:rPr>
          <w:rStyle w:val="eopscxw216057338bcx0"/>
          <w:rFonts w:ascii="Arial" w:hAnsi="Arial" w:cs="Arial"/>
        </w:rPr>
        <w:t> </w:t>
      </w:r>
    </w:p>
    <w:p w14:paraId="61D325DB"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7C603246"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 xml:space="preserve">A continuación, el señor </w:t>
      </w:r>
      <w:r w:rsidRPr="004B797C">
        <w:rPr>
          <w:rStyle w:val="normaltextrunscxw216057338bcx0"/>
          <w:rFonts w:ascii="Arial" w:hAnsi="Arial" w:cs="Arial"/>
          <w:b/>
        </w:rPr>
        <w:t>Cortez</w:t>
      </w:r>
      <w:r>
        <w:rPr>
          <w:rStyle w:val="normaltextrunscxw216057338bcx0"/>
          <w:rFonts w:ascii="Arial" w:hAnsi="Arial" w:cs="Arial"/>
        </w:rPr>
        <w:t>, </w:t>
      </w:r>
      <w:r>
        <w:rPr>
          <w:rStyle w:val="normaltextruncontextualspellingandgrammarerrorv2scxw216057338bcx0"/>
          <w:rFonts w:ascii="Arial" w:hAnsi="Arial" w:cs="Arial"/>
        </w:rPr>
        <w:t>Presidente</w:t>
      </w:r>
      <w:r>
        <w:rPr>
          <w:rStyle w:val="normaltextrunscxw216057338bcx0"/>
          <w:rFonts w:ascii="Arial" w:hAnsi="Arial" w:cs="Arial"/>
        </w:rPr>
        <w:t> de la Comisión del Mercado Financiero - (CMF), complementando su presentación del fecha 18 de enero del año en curso, señaló que el proyecto contribuye a preservar la estabilidad financiera y un adecuado funcionamiento del mercado local.</w:t>
      </w:r>
      <w:r>
        <w:rPr>
          <w:rStyle w:val="eopscxw216057338bcx0"/>
          <w:rFonts w:ascii="Arial" w:hAnsi="Arial" w:cs="Arial"/>
        </w:rPr>
        <w:t> </w:t>
      </w:r>
    </w:p>
    <w:p w14:paraId="1175A0F7"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68ACEF2E"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Asimismo, explicó que las transferencias entre fondos adyacentes mitigan el impacto potencial, por la similitud en la composición de la cartera, y que el mayor plazo para las transferencias podría ayudar a atenuar este impacto.</w:t>
      </w:r>
      <w:r>
        <w:rPr>
          <w:rStyle w:val="eopscxw216057338bcx0"/>
          <w:rFonts w:ascii="Arial" w:hAnsi="Arial" w:cs="Arial"/>
        </w:rPr>
        <w:t> </w:t>
      </w:r>
    </w:p>
    <w:p w14:paraId="4D60B48A"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11FB0381"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Terminadas las intervenciones, el diputado señor </w:t>
      </w:r>
      <w:r w:rsidRPr="004B797C">
        <w:rPr>
          <w:rStyle w:val="normaltextrunspellingerrorv2scxw216057338bcx0"/>
          <w:rFonts w:ascii="Arial" w:hAnsi="Arial" w:cs="Arial"/>
          <w:b/>
        </w:rPr>
        <w:t>Silber</w:t>
      </w:r>
      <w:r>
        <w:rPr>
          <w:rStyle w:val="normaltextrunscxw216057338bcx0"/>
          <w:rFonts w:ascii="Arial" w:hAnsi="Arial" w:cs="Arial"/>
        </w:rPr>
        <w:t> lamentó las limitaciones que se establecen para las personas en comparación con lo que ocurre con grandes inversores, a quienes se les dan libertades, convirtiéndolos en una suerte de amortiguación de los capitales.</w:t>
      </w:r>
      <w:r>
        <w:rPr>
          <w:rStyle w:val="eopscxw216057338bcx0"/>
          <w:rFonts w:ascii="Arial" w:hAnsi="Arial" w:cs="Arial"/>
        </w:rPr>
        <w:t> </w:t>
      </w:r>
    </w:p>
    <w:p w14:paraId="65C21885"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62338A0B"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 xml:space="preserve">Al respecto, el señor </w:t>
      </w:r>
      <w:r w:rsidRPr="004B797C">
        <w:rPr>
          <w:rStyle w:val="normaltextrunscxw216057338bcx0"/>
          <w:rFonts w:ascii="Arial" w:hAnsi="Arial" w:cs="Arial"/>
          <w:b/>
        </w:rPr>
        <w:t>Marcel</w:t>
      </w:r>
      <w:r>
        <w:rPr>
          <w:rStyle w:val="normaltextrunscxw216057338bcx0"/>
          <w:rFonts w:ascii="Arial" w:hAnsi="Arial" w:cs="Arial"/>
        </w:rPr>
        <w:t xml:space="preserve"> sostuvo que, en cuanto a privados, que invierten en fondos mutuos o en fondos de inversión, dichos privados tienen limitaciones para desinvertir en esos fondos y para cambiar sus inversiones, con el fin de proteger a los demás inversionistas que se puedan ver afectados por la decisión de un inversionista individual.   </w:t>
      </w:r>
      <w:r>
        <w:rPr>
          <w:rStyle w:val="eopscxw216057338bcx0"/>
          <w:rFonts w:ascii="Arial" w:hAnsi="Arial" w:cs="Arial"/>
        </w:rPr>
        <w:t> </w:t>
      </w:r>
    </w:p>
    <w:p w14:paraId="6E43BF21"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38084DD9" w14:textId="58C46080"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normaltextrunscxw216057338bcx0"/>
          <w:rFonts w:ascii="Arial" w:hAnsi="Arial" w:cs="Arial"/>
        </w:rPr>
        <w:t>Ante una consulta del diputado señor </w:t>
      </w:r>
      <w:r w:rsidRPr="006E52F2">
        <w:rPr>
          <w:rStyle w:val="normaltextrunscxw216057338bcx0"/>
          <w:rFonts w:ascii="Arial" w:hAnsi="Arial" w:cs="Arial"/>
          <w:b/>
        </w:rPr>
        <w:t>Labra </w:t>
      </w:r>
      <w:r>
        <w:rPr>
          <w:rStyle w:val="normaltextrunscxw216057338bcx0"/>
          <w:rFonts w:ascii="Arial" w:hAnsi="Arial" w:cs="Arial"/>
        </w:rPr>
        <w:t xml:space="preserve">sobre </w:t>
      </w:r>
      <w:r w:rsidR="00C132C7">
        <w:rPr>
          <w:rStyle w:val="normaltextrunscxw216057338bcx0"/>
          <w:rFonts w:ascii="Arial" w:hAnsi="Arial" w:cs="Arial"/>
        </w:rPr>
        <w:t>qué</w:t>
      </w:r>
      <w:r>
        <w:rPr>
          <w:rStyle w:val="normaltextrunscxw216057338bcx0"/>
          <w:rFonts w:ascii="Arial" w:hAnsi="Arial" w:cs="Arial"/>
        </w:rPr>
        <w:t xml:space="preserve"> hacer para que el mercado favorezca y proteja a las personas, el señor Marcel sostuvo que, para aportar a la estabilidad financiera, el Banco Central posee una serie de facultades que ha ejercido en varias oportunidades en el transcurso de esta crisis, y que van en dirección de limitar dinámicas especulativas que generen inestabilidad y costos sociales    </w:t>
      </w:r>
      <w:r>
        <w:rPr>
          <w:rStyle w:val="eopscxw216057338bcx0"/>
          <w:rFonts w:ascii="Arial" w:hAnsi="Arial" w:cs="Arial"/>
        </w:rPr>
        <w:t> </w:t>
      </w:r>
    </w:p>
    <w:p w14:paraId="319F5739" w14:textId="77777777" w:rsidR="00557D00" w:rsidRDefault="00557D00" w:rsidP="005B1DDE">
      <w:pPr>
        <w:pStyle w:val="paragraphscxw216057338bcx0"/>
        <w:spacing w:before="0" w:beforeAutospacing="0" w:after="0" w:afterAutospacing="0"/>
        <w:ind w:firstLine="2000"/>
        <w:jc w:val="both"/>
        <w:textAlignment w:val="baseline"/>
        <w:rPr>
          <w:rFonts w:ascii="Segoe UI" w:hAnsi="Segoe UI" w:cs="Segoe UI"/>
          <w:sz w:val="18"/>
          <w:szCs w:val="18"/>
        </w:rPr>
      </w:pPr>
      <w:r>
        <w:rPr>
          <w:rStyle w:val="eopscxw216057338bcx0"/>
          <w:rFonts w:ascii="Arial" w:hAnsi="Arial" w:cs="Arial"/>
        </w:rPr>
        <w:t> </w:t>
      </w:r>
    </w:p>
    <w:p w14:paraId="48E1F3EF" w14:textId="77777777" w:rsidR="00557D00" w:rsidRDefault="00557D00" w:rsidP="00237499">
      <w:pPr>
        <w:tabs>
          <w:tab w:val="left" w:pos="2552"/>
        </w:tabs>
        <w:ind w:firstLine="2000"/>
        <w:jc w:val="both"/>
        <w:rPr>
          <w:rFonts w:ascii="Arial" w:hAnsi="Arial" w:cs="Arial"/>
          <w:sz w:val="24"/>
          <w:szCs w:val="24"/>
          <w:lang w:eastAsia="es-CL"/>
        </w:rPr>
      </w:pPr>
      <w:r>
        <w:rPr>
          <w:rFonts w:ascii="Arial" w:hAnsi="Arial" w:cs="Arial"/>
          <w:sz w:val="24"/>
          <w:szCs w:val="24"/>
          <w:lang w:eastAsia="es-CL"/>
        </w:rPr>
        <w:t xml:space="preserve">Finalmente, en su sesión ordinaria de fecha </w:t>
      </w:r>
      <w:r w:rsidRPr="006E52F2">
        <w:rPr>
          <w:rFonts w:ascii="Arial" w:hAnsi="Arial" w:cs="Arial"/>
          <w:b/>
          <w:sz w:val="24"/>
          <w:szCs w:val="24"/>
          <w:lang w:eastAsia="es-CL"/>
        </w:rPr>
        <w:t>20 de abril</w:t>
      </w:r>
      <w:r>
        <w:rPr>
          <w:rFonts w:ascii="Arial" w:hAnsi="Arial" w:cs="Arial"/>
          <w:sz w:val="24"/>
          <w:szCs w:val="24"/>
          <w:lang w:eastAsia="es-CL"/>
        </w:rPr>
        <w:t xml:space="preserve"> del año en curso, la Comisión recibió, </w:t>
      </w:r>
      <w:r>
        <w:rPr>
          <w:rFonts w:ascii="Arial" w:hAnsi="Arial" w:cs="Arial"/>
          <w:sz w:val="24"/>
          <w:szCs w:val="24"/>
        </w:rPr>
        <w:t xml:space="preserve">de forma telemática, al </w:t>
      </w:r>
      <w:r>
        <w:rPr>
          <w:rFonts w:ascii="Arial" w:hAnsi="Arial" w:cs="Arial"/>
          <w:sz w:val="24"/>
          <w:szCs w:val="24"/>
          <w:lang w:eastAsia="es-CL"/>
        </w:rPr>
        <w:t xml:space="preserve">señor </w:t>
      </w:r>
      <w:r w:rsidRPr="00237499">
        <w:rPr>
          <w:rFonts w:ascii="Arial" w:hAnsi="Arial" w:cs="Arial"/>
          <w:b/>
          <w:sz w:val="24"/>
          <w:szCs w:val="24"/>
          <w:lang w:eastAsia="es-CL"/>
        </w:rPr>
        <w:t>Patricio Melero Abaroa</w:t>
      </w:r>
      <w:r>
        <w:rPr>
          <w:rFonts w:ascii="Arial" w:hAnsi="Arial" w:cs="Arial"/>
          <w:sz w:val="24"/>
          <w:szCs w:val="24"/>
          <w:lang w:eastAsia="es-CL"/>
        </w:rPr>
        <w:t xml:space="preserve">, Ministro del Trabajo y Previsión Social junto a los señores </w:t>
      </w:r>
      <w:r w:rsidRPr="00237499">
        <w:rPr>
          <w:rFonts w:ascii="Arial" w:hAnsi="Arial" w:cs="Arial"/>
          <w:b/>
          <w:sz w:val="24"/>
          <w:szCs w:val="24"/>
          <w:lang w:eastAsia="es-CL"/>
        </w:rPr>
        <w:t>Fernando Arab Verdugo</w:t>
      </w:r>
      <w:r>
        <w:rPr>
          <w:rFonts w:ascii="Arial" w:hAnsi="Arial" w:cs="Arial"/>
          <w:sz w:val="24"/>
          <w:szCs w:val="24"/>
          <w:lang w:eastAsia="es-CL"/>
        </w:rPr>
        <w:t>, Subsecretario del Trabajo y</w:t>
      </w:r>
      <w:r w:rsidRPr="00F30DD2">
        <w:rPr>
          <w:rFonts w:ascii="Arial" w:hAnsi="Arial" w:cs="Arial"/>
          <w:sz w:val="24"/>
          <w:szCs w:val="24"/>
          <w:lang w:eastAsia="es-CL"/>
        </w:rPr>
        <w:t xml:space="preserve"> </w:t>
      </w:r>
      <w:r w:rsidRPr="00237499">
        <w:rPr>
          <w:rFonts w:ascii="Arial" w:hAnsi="Arial" w:cs="Arial"/>
          <w:b/>
          <w:sz w:val="24"/>
          <w:szCs w:val="24"/>
          <w:lang w:eastAsia="es-CL"/>
        </w:rPr>
        <w:t>Francisco Del Río Correa</w:t>
      </w:r>
      <w:r w:rsidRPr="00F30DD2">
        <w:rPr>
          <w:rFonts w:ascii="Arial" w:hAnsi="Arial" w:cs="Arial"/>
          <w:sz w:val="24"/>
          <w:szCs w:val="24"/>
          <w:lang w:eastAsia="es-CL"/>
        </w:rPr>
        <w:t>, asesor legislativo de</w:t>
      </w:r>
      <w:r>
        <w:rPr>
          <w:rFonts w:ascii="Arial" w:hAnsi="Arial" w:cs="Arial"/>
          <w:sz w:val="24"/>
          <w:szCs w:val="24"/>
          <w:lang w:eastAsia="es-CL"/>
        </w:rPr>
        <w:t xml:space="preserve"> esa Secretaría de Estado; al señor </w:t>
      </w:r>
      <w:r w:rsidRPr="00237499">
        <w:rPr>
          <w:rFonts w:ascii="Arial" w:hAnsi="Arial" w:cs="Arial"/>
          <w:b/>
          <w:sz w:val="24"/>
          <w:szCs w:val="24"/>
          <w:lang w:eastAsia="es-CL"/>
        </w:rPr>
        <w:t>Rodrigo Cerda Norambuena</w:t>
      </w:r>
      <w:r>
        <w:rPr>
          <w:rFonts w:ascii="Arial" w:hAnsi="Arial" w:cs="Arial"/>
          <w:sz w:val="24"/>
          <w:szCs w:val="24"/>
          <w:lang w:eastAsia="es-CL"/>
        </w:rPr>
        <w:t xml:space="preserve">, Ministro de Hacienda junto a don </w:t>
      </w:r>
      <w:r w:rsidRPr="00237499">
        <w:rPr>
          <w:rFonts w:ascii="Arial" w:hAnsi="Arial" w:cs="Arial"/>
          <w:b/>
          <w:sz w:val="24"/>
          <w:szCs w:val="24"/>
        </w:rPr>
        <w:t>José Riquelme González</w:t>
      </w:r>
      <w:r w:rsidRPr="00F30DD2">
        <w:rPr>
          <w:rFonts w:ascii="Arial" w:hAnsi="Arial" w:cs="Arial"/>
          <w:sz w:val="24"/>
          <w:szCs w:val="24"/>
        </w:rPr>
        <w:t xml:space="preserve">, Asesor </w:t>
      </w:r>
      <w:r>
        <w:rPr>
          <w:rFonts w:ascii="Arial" w:hAnsi="Arial" w:cs="Arial"/>
          <w:sz w:val="24"/>
          <w:szCs w:val="24"/>
        </w:rPr>
        <w:t>Legislativo de dicho Ministerio; y a</w:t>
      </w:r>
      <w:r>
        <w:rPr>
          <w:rFonts w:ascii="Arial" w:hAnsi="Arial" w:cs="Arial"/>
          <w:sz w:val="24"/>
          <w:szCs w:val="24"/>
          <w:lang w:eastAsia="es-CL"/>
        </w:rPr>
        <w:t xml:space="preserve"> don </w:t>
      </w:r>
      <w:r w:rsidRPr="00237499">
        <w:rPr>
          <w:rFonts w:ascii="Arial" w:hAnsi="Arial" w:cs="Arial"/>
          <w:b/>
          <w:sz w:val="24"/>
          <w:szCs w:val="24"/>
          <w:lang w:eastAsia="es-CL"/>
        </w:rPr>
        <w:t>Osvaldo Macías Muñoz</w:t>
      </w:r>
      <w:r w:rsidRPr="008B0471">
        <w:rPr>
          <w:rFonts w:ascii="Arial" w:hAnsi="Arial" w:cs="Arial"/>
          <w:sz w:val="24"/>
          <w:szCs w:val="24"/>
          <w:lang w:eastAsia="es-CL"/>
        </w:rPr>
        <w:t>, Superintendente de Pensiones</w:t>
      </w:r>
      <w:r>
        <w:rPr>
          <w:rFonts w:ascii="Arial" w:hAnsi="Arial" w:cs="Arial"/>
          <w:sz w:val="24"/>
          <w:szCs w:val="24"/>
          <w:lang w:eastAsia="es-CL"/>
        </w:rPr>
        <w:t>.</w:t>
      </w:r>
    </w:p>
    <w:p w14:paraId="1F57E394" w14:textId="77777777" w:rsidR="00557D00" w:rsidRDefault="00557D00" w:rsidP="00237499">
      <w:pPr>
        <w:tabs>
          <w:tab w:val="left" w:pos="2552"/>
        </w:tabs>
        <w:ind w:firstLine="2552"/>
        <w:jc w:val="both"/>
        <w:rPr>
          <w:rFonts w:ascii="Arial" w:hAnsi="Arial" w:cs="Arial"/>
          <w:sz w:val="24"/>
          <w:szCs w:val="24"/>
          <w:lang w:eastAsia="es-CL"/>
        </w:rPr>
      </w:pPr>
    </w:p>
    <w:p w14:paraId="09C270BF" w14:textId="77777777" w:rsidR="00557D00" w:rsidRDefault="00557D00" w:rsidP="00237499">
      <w:pPr>
        <w:tabs>
          <w:tab w:val="left" w:pos="2552"/>
        </w:tabs>
        <w:ind w:firstLine="2000"/>
        <w:jc w:val="both"/>
        <w:rPr>
          <w:rFonts w:ascii="Arial" w:hAnsi="Arial" w:cs="Arial"/>
          <w:sz w:val="24"/>
          <w:szCs w:val="24"/>
        </w:rPr>
      </w:pPr>
      <w:r>
        <w:rPr>
          <w:rFonts w:ascii="Arial" w:hAnsi="Arial" w:cs="Arial"/>
          <w:sz w:val="24"/>
          <w:szCs w:val="24"/>
        </w:rPr>
        <w:t xml:space="preserve">En la ocasión. el señor </w:t>
      </w:r>
      <w:r w:rsidRPr="00237499">
        <w:rPr>
          <w:rFonts w:ascii="Arial" w:hAnsi="Arial" w:cs="Arial"/>
          <w:b/>
          <w:sz w:val="24"/>
          <w:szCs w:val="24"/>
        </w:rPr>
        <w:t>Melero</w:t>
      </w:r>
      <w:r>
        <w:rPr>
          <w:rFonts w:ascii="Arial" w:hAnsi="Arial" w:cs="Arial"/>
          <w:sz w:val="24"/>
          <w:szCs w:val="24"/>
        </w:rPr>
        <w:t xml:space="preserve"> manifestó que </w:t>
      </w:r>
      <w:r w:rsidRPr="00BE4DF3">
        <w:rPr>
          <w:rFonts w:ascii="Arial" w:hAnsi="Arial" w:cs="Arial"/>
          <w:sz w:val="24"/>
          <w:szCs w:val="24"/>
        </w:rPr>
        <w:t>la idea</w:t>
      </w:r>
      <w:r>
        <w:rPr>
          <w:rFonts w:ascii="Arial" w:hAnsi="Arial" w:cs="Arial"/>
          <w:sz w:val="24"/>
          <w:szCs w:val="24"/>
        </w:rPr>
        <w:t xml:space="preserve"> del proyecto no es restringir, sino más bien</w:t>
      </w:r>
      <w:r w:rsidRPr="00BE4DF3">
        <w:rPr>
          <w:rFonts w:ascii="Arial" w:hAnsi="Arial" w:cs="Arial"/>
          <w:sz w:val="24"/>
          <w:szCs w:val="24"/>
        </w:rPr>
        <w:t xml:space="preserve"> proteger al afiliado y al monto de las pensiones por los excesivos cambios que se han dado. Esas acciones motivadas por agentes financieros, que solo buscan rentabilidad propia, son un perjuicio y no un beneficio. Durante el 2020 se dio una cantidad no habitual de traspasos, cuyo monto llegó a las cifra</w:t>
      </w:r>
      <w:r>
        <w:rPr>
          <w:rFonts w:ascii="Arial" w:hAnsi="Arial" w:cs="Arial"/>
          <w:sz w:val="24"/>
          <w:szCs w:val="24"/>
        </w:rPr>
        <w:t>s</w:t>
      </w:r>
      <w:r w:rsidRPr="00BE4DF3">
        <w:rPr>
          <w:rFonts w:ascii="Arial" w:hAnsi="Arial" w:cs="Arial"/>
          <w:sz w:val="24"/>
          <w:szCs w:val="24"/>
        </w:rPr>
        <w:t xml:space="preserve"> de 139 mil millones de dólares</w:t>
      </w:r>
      <w:r>
        <w:rPr>
          <w:rFonts w:ascii="Arial" w:hAnsi="Arial" w:cs="Arial"/>
          <w:sz w:val="24"/>
          <w:szCs w:val="24"/>
        </w:rPr>
        <w:t>.</w:t>
      </w:r>
    </w:p>
    <w:p w14:paraId="036C09E9" w14:textId="77777777" w:rsidR="00557D00" w:rsidRDefault="00557D00" w:rsidP="00237499">
      <w:pPr>
        <w:tabs>
          <w:tab w:val="left" w:pos="2552"/>
        </w:tabs>
        <w:ind w:firstLine="2000"/>
        <w:jc w:val="both"/>
        <w:rPr>
          <w:rFonts w:ascii="Arial" w:hAnsi="Arial" w:cs="Arial"/>
          <w:sz w:val="24"/>
          <w:szCs w:val="24"/>
        </w:rPr>
      </w:pPr>
    </w:p>
    <w:p w14:paraId="62C4DDCC" w14:textId="1AF45099" w:rsidR="00557D00" w:rsidRDefault="00557D00" w:rsidP="00237499">
      <w:pPr>
        <w:tabs>
          <w:tab w:val="left" w:pos="2552"/>
        </w:tabs>
        <w:ind w:firstLine="2000"/>
        <w:jc w:val="both"/>
        <w:rPr>
          <w:rFonts w:ascii="Arial" w:hAnsi="Arial" w:cs="Arial"/>
          <w:sz w:val="24"/>
          <w:szCs w:val="24"/>
        </w:rPr>
      </w:pPr>
      <w:r>
        <w:rPr>
          <w:rFonts w:ascii="Arial" w:hAnsi="Arial" w:cs="Arial"/>
          <w:sz w:val="24"/>
          <w:szCs w:val="24"/>
        </w:rPr>
        <w:t xml:space="preserve">Asimismo, agregó </w:t>
      </w:r>
      <w:r w:rsidRPr="00BE4DF3">
        <w:rPr>
          <w:rFonts w:ascii="Arial" w:hAnsi="Arial" w:cs="Arial"/>
          <w:sz w:val="24"/>
          <w:szCs w:val="24"/>
        </w:rPr>
        <w:t xml:space="preserve">que en el año 2014 hubo un poco más de 600 mil traspasos, mientras que el año 2020 fueron más de ocho millones. </w:t>
      </w:r>
      <w:r>
        <w:rPr>
          <w:rFonts w:ascii="Arial" w:hAnsi="Arial" w:cs="Arial"/>
          <w:sz w:val="24"/>
          <w:szCs w:val="24"/>
        </w:rPr>
        <w:t xml:space="preserve">Además, </w:t>
      </w:r>
      <w:r w:rsidR="00C132C7">
        <w:rPr>
          <w:rFonts w:ascii="Arial" w:hAnsi="Arial" w:cs="Arial"/>
          <w:sz w:val="24"/>
          <w:szCs w:val="24"/>
        </w:rPr>
        <w:t>sostuvo</w:t>
      </w:r>
      <w:r>
        <w:rPr>
          <w:rFonts w:ascii="Arial" w:hAnsi="Arial" w:cs="Arial"/>
          <w:sz w:val="24"/>
          <w:szCs w:val="24"/>
        </w:rPr>
        <w:t xml:space="preserve"> que</w:t>
      </w:r>
      <w:r w:rsidRPr="00BE4DF3">
        <w:rPr>
          <w:rFonts w:ascii="Arial" w:hAnsi="Arial" w:cs="Arial"/>
          <w:sz w:val="24"/>
          <w:szCs w:val="24"/>
        </w:rPr>
        <w:t xml:space="preserve"> hay estudios que señalan que el 80% de las personas hubiesen tenido más rentabilidad si no se hubiesen cambiado de fondo. En ese sentido, </w:t>
      </w:r>
      <w:r>
        <w:rPr>
          <w:rFonts w:ascii="Arial" w:hAnsi="Arial" w:cs="Arial"/>
          <w:sz w:val="24"/>
          <w:szCs w:val="24"/>
        </w:rPr>
        <w:t>esbozó que</w:t>
      </w:r>
      <w:r w:rsidRPr="00BE4DF3">
        <w:rPr>
          <w:rFonts w:ascii="Arial" w:hAnsi="Arial" w:cs="Arial"/>
          <w:sz w:val="24"/>
          <w:szCs w:val="24"/>
        </w:rPr>
        <w:t xml:space="preserve"> hay decenas de países que ponen limitaciones y que, incluso, así lo ha planteado la OCDE.</w:t>
      </w:r>
    </w:p>
    <w:p w14:paraId="357DD71E" w14:textId="77777777" w:rsidR="00557D00" w:rsidRDefault="00557D00" w:rsidP="00237499">
      <w:pPr>
        <w:tabs>
          <w:tab w:val="left" w:pos="2552"/>
        </w:tabs>
        <w:ind w:firstLine="2000"/>
        <w:jc w:val="both"/>
        <w:rPr>
          <w:rFonts w:ascii="Arial" w:hAnsi="Arial" w:cs="Arial"/>
          <w:sz w:val="24"/>
          <w:szCs w:val="24"/>
        </w:rPr>
      </w:pPr>
    </w:p>
    <w:p w14:paraId="37B264FA" w14:textId="77777777" w:rsidR="00557D00" w:rsidRDefault="00557D00" w:rsidP="00237499">
      <w:pPr>
        <w:tabs>
          <w:tab w:val="left" w:pos="2552"/>
        </w:tabs>
        <w:ind w:firstLine="2000"/>
        <w:jc w:val="both"/>
        <w:rPr>
          <w:rFonts w:ascii="Arial" w:hAnsi="Arial" w:cs="Arial"/>
          <w:sz w:val="24"/>
          <w:szCs w:val="24"/>
        </w:rPr>
      </w:pPr>
      <w:r>
        <w:rPr>
          <w:rFonts w:ascii="Arial" w:hAnsi="Arial" w:cs="Arial"/>
          <w:sz w:val="24"/>
          <w:szCs w:val="24"/>
        </w:rPr>
        <w:t xml:space="preserve">A continuación, el señor </w:t>
      </w:r>
      <w:r w:rsidRPr="00237499">
        <w:rPr>
          <w:rFonts w:ascii="Arial" w:hAnsi="Arial" w:cs="Arial"/>
          <w:b/>
          <w:sz w:val="24"/>
          <w:szCs w:val="24"/>
        </w:rPr>
        <w:t>Cerda</w:t>
      </w:r>
      <w:r>
        <w:rPr>
          <w:rFonts w:ascii="Arial" w:hAnsi="Arial" w:cs="Arial"/>
          <w:sz w:val="24"/>
          <w:szCs w:val="24"/>
        </w:rPr>
        <w:t>, Ministro de Hacienda, hizo presente que e</w:t>
      </w:r>
      <w:r w:rsidRPr="00353179">
        <w:rPr>
          <w:rFonts w:ascii="Arial" w:hAnsi="Arial" w:cs="Arial"/>
          <w:sz w:val="24"/>
          <w:szCs w:val="24"/>
        </w:rPr>
        <w:t>l monto de las pensiones de vejez ha sido un motivo de preocupación transversal en los últimos años, lo cual se ha visto reflejado en el debate público e iniciativas de reformas legales.  No obstante</w:t>
      </w:r>
      <w:r>
        <w:rPr>
          <w:rFonts w:ascii="Arial" w:hAnsi="Arial" w:cs="Arial"/>
          <w:sz w:val="24"/>
          <w:szCs w:val="24"/>
        </w:rPr>
        <w:t xml:space="preserve"> lo anterior, continuó, </w:t>
      </w:r>
      <w:r w:rsidRPr="00353179">
        <w:rPr>
          <w:rFonts w:ascii="Arial" w:hAnsi="Arial" w:cs="Arial"/>
          <w:sz w:val="24"/>
          <w:szCs w:val="24"/>
        </w:rPr>
        <w:t xml:space="preserve">existe una conducta creciente que afecta negativamente el monto de la pensión y que no ha sido abordada adecuadamente por la regulación: los traspasos masivos y frecuentes de fondos. </w:t>
      </w:r>
    </w:p>
    <w:p w14:paraId="51D8A4CF" w14:textId="77777777" w:rsidR="00557D00" w:rsidRDefault="00557D00" w:rsidP="00237499">
      <w:pPr>
        <w:tabs>
          <w:tab w:val="left" w:pos="2552"/>
        </w:tabs>
        <w:ind w:firstLine="2000"/>
        <w:jc w:val="both"/>
        <w:rPr>
          <w:rFonts w:ascii="Arial" w:hAnsi="Arial" w:cs="Arial"/>
          <w:sz w:val="24"/>
          <w:szCs w:val="24"/>
        </w:rPr>
      </w:pPr>
    </w:p>
    <w:p w14:paraId="7F3778CE" w14:textId="77777777" w:rsidR="00557D00" w:rsidRDefault="00557D00" w:rsidP="00237499">
      <w:pPr>
        <w:tabs>
          <w:tab w:val="left" w:pos="2552"/>
        </w:tabs>
        <w:ind w:firstLine="2000"/>
        <w:jc w:val="both"/>
        <w:rPr>
          <w:rFonts w:ascii="Arial" w:hAnsi="Arial" w:cs="Arial"/>
          <w:sz w:val="24"/>
          <w:szCs w:val="24"/>
        </w:rPr>
      </w:pPr>
      <w:r>
        <w:rPr>
          <w:rFonts w:ascii="Arial" w:hAnsi="Arial" w:cs="Arial"/>
          <w:sz w:val="24"/>
          <w:szCs w:val="24"/>
        </w:rPr>
        <w:t>En este contexto, sostuvo que a</w:t>
      </w:r>
      <w:r w:rsidRPr="00353179">
        <w:rPr>
          <w:rFonts w:ascii="Arial" w:hAnsi="Arial" w:cs="Arial"/>
          <w:sz w:val="24"/>
          <w:szCs w:val="24"/>
        </w:rPr>
        <w:t xml:space="preserve">ctualmente los afiliados de Administradoras de Fondos de Pensiones pueden realizar libremente y sin restricción alguna, transferencia de sus cuotas, ya sea de cuenta de capitalización individual o de ahorro voluntario, entre los distintos tipos de fondos. </w:t>
      </w:r>
    </w:p>
    <w:p w14:paraId="0E226E5A" w14:textId="77777777" w:rsidR="00557D00" w:rsidRDefault="00557D00" w:rsidP="00237499">
      <w:pPr>
        <w:tabs>
          <w:tab w:val="left" w:pos="2552"/>
        </w:tabs>
        <w:ind w:firstLine="2000"/>
        <w:jc w:val="both"/>
        <w:rPr>
          <w:rFonts w:ascii="Arial" w:hAnsi="Arial" w:cs="Arial"/>
          <w:sz w:val="24"/>
          <w:szCs w:val="24"/>
        </w:rPr>
      </w:pPr>
    </w:p>
    <w:p w14:paraId="59F01B61" w14:textId="77777777" w:rsidR="00557D00" w:rsidRDefault="00557D00" w:rsidP="00237499">
      <w:pPr>
        <w:tabs>
          <w:tab w:val="left" w:pos="2552"/>
        </w:tabs>
        <w:ind w:firstLine="2000"/>
        <w:jc w:val="both"/>
        <w:rPr>
          <w:rFonts w:ascii="Arial" w:hAnsi="Arial" w:cs="Arial"/>
          <w:sz w:val="24"/>
          <w:szCs w:val="24"/>
        </w:rPr>
      </w:pPr>
      <w:r>
        <w:rPr>
          <w:rFonts w:ascii="Arial" w:hAnsi="Arial" w:cs="Arial"/>
          <w:sz w:val="24"/>
          <w:szCs w:val="24"/>
        </w:rPr>
        <w:t>Al respecto, señaló que, r</w:t>
      </w:r>
      <w:r w:rsidRPr="00353179">
        <w:rPr>
          <w:rFonts w:ascii="Arial" w:hAnsi="Arial" w:cs="Arial"/>
          <w:sz w:val="24"/>
          <w:szCs w:val="24"/>
        </w:rPr>
        <w:t>ecientemente</w:t>
      </w:r>
      <w:r>
        <w:rPr>
          <w:rFonts w:ascii="Arial" w:hAnsi="Arial" w:cs="Arial"/>
          <w:sz w:val="24"/>
          <w:szCs w:val="24"/>
        </w:rPr>
        <w:t>,</w:t>
      </w:r>
      <w:r w:rsidRPr="00353179">
        <w:rPr>
          <w:rFonts w:ascii="Arial" w:hAnsi="Arial" w:cs="Arial"/>
          <w:sz w:val="24"/>
          <w:szCs w:val="24"/>
        </w:rPr>
        <w:t xml:space="preserve"> el Congreso aprobó un importante paso para regular a quienes realizan estas recomendaciones de cambios masivos y frecuentes (Proyecto de Ley de Responsabilidad de Agentes de Mercado, Boletín Nº 13.970-05)</w:t>
      </w:r>
      <w:r>
        <w:rPr>
          <w:rFonts w:ascii="Arial" w:hAnsi="Arial" w:cs="Arial"/>
          <w:sz w:val="24"/>
          <w:szCs w:val="24"/>
        </w:rPr>
        <w:t>, s</w:t>
      </w:r>
      <w:r w:rsidRPr="00353179">
        <w:rPr>
          <w:rFonts w:ascii="Arial" w:hAnsi="Arial" w:cs="Arial"/>
          <w:sz w:val="24"/>
          <w:szCs w:val="24"/>
        </w:rPr>
        <w:t xml:space="preserve">in embargo, dicho proyecto </w:t>
      </w:r>
      <w:r>
        <w:rPr>
          <w:rFonts w:ascii="Arial" w:hAnsi="Arial" w:cs="Arial"/>
          <w:sz w:val="24"/>
          <w:szCs w:val="24"/>
        </w:rPr>
        <w:t xml:space="preserve">que </w:t>
      </w:r>
      <w:r w:rsidRPr="00353179">
        <w:rPr>
          <w:rFonts w:ascii="Arial" w:hAnsi="Arial" w:cs="Arial"/>
          <w:sz w:val="24"/>
          <w:szCs w:val="24"/>
        </w:rPr>
        <w:t xml:space="preserve">establece exigencias y permite fiscalizar a los Asesores Financieros Previsionales, no es suficiente para enfrentar la magnitud del problema </w:t>
      </w:r>
      <w:r>
        <w:rPr>
          <w:rFonts w:ascii="Arial" w:hAnsi="Arial" w:cs="Arial"/>
          <w:sz w:val="24"/>
          <w:szCs w:val="24"/>
        </w:rPr>
        <w:t>que originan</w:t>
      </w:r>
      <w:r w:rsidRPr="00353179">
        <w:rPr>
          <w:rFonts w:ascii="Arial" w:hAnsi="Arial" w:cs="Arial"/>
          <w:sz w:val="24"/>
          <w:szCs w:val="24"/>
        </w:rPr>
        <w:t xml:space="preserve"> los cambios masivos de fondos.</w:t>
      </w:r>
    </w:p>
    <w:p w14:paraId="6B574A47" w14:textId="77777777" w:rsidR="00557D00" w:rsidRDefault="00557D00" w:rsidP="00237499">
      <w:pPr>
        <w:tabs>
          <w:tab w:val="left" w:pos="2552"/>
        </w:tabs>
        <w:ind w:firstLine="2000"/>
        <w:jc w:val="both"/>
        <w:rPr>
          <w:rFonts w:ascii="Arial" w:hAnsi="Arial" w:cs="Arial"/>
          <w:sz w:val="24"/>
          <w:szCs w:val="24"/>
        </w:rPr>
      </w:pPr>
    </w:p>
    <w:p w14:paraId="0EC9712B" w14:textId="77777777" w:rsidR="00557D00" w:rsidRDefault="00557D00" w:rsidP="00237499">
      <w:pPr>
        <w:tabs>
          <w:tab w:val="left" w:pos="2552"/>
        </w:tabs>
        <w:ind w:firstLine="2000"/>
        <w:jc w:val="both"/>
        <w:rPr>
          <w:rFonts w:ascii="Arial" w:hAnsi="Arial" w:cs="Arial"/>
          <w:sz w:val="24"/>
          <w:szCs w:val="24"/>
        </w:rPr>
      </w:pPr>
      <w:r>
        <w:rPr>
          <w:rFonts w:ascii="Arial" w:hAnsi="Arial" w:cs="Arial"/>
          <w:sz w:val="24"/>
          <w:szCs w:val="24"/>
        </w:rPr>
        <w:t>Asimismo, el señor Ministro afirmó que e</w:t>
      </w:r>
      <w:r w:rsidRPr="00D25A03">
        <w:rPr>
          <w:rFonts w:ascii="Arial" w:hAnsi="Arial" w:cs="Arial"/>
          <w:sz w:val="24"/>
          <w:szCs w:val="24"/>
        </w:rPr>
        <w:t>xiste evidencia categórica sobre los efectos negativos de estos cambios de fondos en distintos actores</w:t>
      </w:r>
      <w:r>
        <w:rPr>
          <w:rFonts w:ascii="Arial" w:hAnsi="Arial" w:cs="Arial"/>
          <w:sz w:val="24"/>
          <w:szCs w:val="24"/>
        </w:rPr>
        <w:t>, por un lado, en los afiliados que se cambian, pues l</w:t>
      </w:r>
      <w:r w:rsidRPr="00D25A03">
        <w:rPr>
          <w:rFonts w:ascii="Arial" w:hAnsi="Arial" w:cs="Arial"/>
          <w:sz w:val="24"/>
          <w:szCs w:val="24"/>
        </w:rPr>
        <w:t>a Superintendencia de Pensiones muestra que alrededor del 80% de las personas que han realizado cambios de fondos tendrían mayor rentabilidad si se hubieran mantenido en el fondo que estaban originalmente o en aquel que se les asigna por defecto según la edad, teniendo una pérdida de rentabilidad acumulada en torno a 6% (estudio mide cambios desde el año 2014)</w:t>
      </w:r>
      <w:r>
        <w:rPr>
          <w:rFonts w:ascii="Arial" w:hAnsi="Arial" w:cs="Arial"/>
          <w:sz w:val="24"/>
          <w:szCs w:val="24"/>
        </w:rPr>
        <w:t xml:space="preserve">; y por el otro, respecto del resto de los afiliados, </w:t>
      </w:r>
      <w:r w:rsidRPr="007366C7">
        <w:rPr>
          <w:rFonts w:ascii="Arial" w:hAnsi="Arial" w:cs="Arial"/>
          <w:sz w:val="24"/>
          <w:szCs w:val="24"/>
        </w:rPr>
        <w:t xml:space="preserve">debido a la mayor liquidez que deben mantener las Administradoras de Fondos y, por lo tanto, menor rentabilidad relativa que </w:t>
      </w:r>
      <w:r>
        <w:rPr>
          <w:rFonts w:ascii="Arial" w:hAnsi="Arial" w:cs="Arial"/>
          <w:sz w:val="24"/>
          <w:szCs w:val="24"/>
        </w:rPr>
        <w:t>generan a</w:t>
      </w:r>
      <w:r w:rsidRPr="007366C7">
        <w:rPr>
          <w:rFonts w:ascii="Arial" w:hAnsi="Arial" w:cs="Arial"/>
          <w:sz w:val="24"/>
          <w:szCs w:val="24"/>
        </w:rPr>
        <w:t xml:space="preserve"> sus afiliados</w:t>
      </w:r>
      <w:r>
        <w:rPr>
          <w:rFonts w:ascii="Arial" w:hAnsi="Arial" w:cs="Arial"/>
          <w:sz w:val="24"/>
          <w:szCs w:val="24"/>
        </w:rPr>
        <w:t xml:space="preserve"> </w:t>
      </w:r>
      <w:r w:rsidRPr="007366C7">
        <w:rPr>
          <w:rFonts w:ascii="Arial" w:hAnsi="Arial" w:cs="Arial"/>
          <w:sz w:val="24"/>
          <w:szCs w:val="24"/>
        </w:rPr>
        <w:t>(Banco Central: Informe de Estabilidad Financiera Primer Semestre 2020)</w:t>
      </w:r>
      <w:r>
        <w:rPr>
          <w:rFonts w:ascii="Arial" w:hAnsi="Arial" w:cs="Arial"/>
          <w:sz w:val="24"/>
          <w:szCs w:val="24"/>
        </w:rPr>
        <w:t xml:space="preserve">, </w:t>
      </w:r>
      <w:r w:rsidRPr="007366C7">
        <w:rPr>
          <w:rFonts w:ascii="Arial" w:hAnsi="Arial" w:cs="Arial"/>
          <w:sz w:val="24"/>
          <w:szCs w:val="24"/>
        </w:rPr>
        <w:t>producto de los cambios frecuentes de fondos.</w:t>
      </w:r>
    </w:p>
    <w:p w14:paraId="61073D56" w14:textId="77777777" w:rsidR="00557D00" w:rsidRDefault="00557D00" w:rsidP="00237499">
      <w:pPr>
        <w:tabs>
          <w:tab w:val="left" w:pos="2552"/>
        </w:tabs>
        <w:ind w:firstLine="2000"/>
        <w:jc w:val="both"/>
        <w:rPr>
          <w:rFonts w:ascii="Arial" w:hAnsi="Arial" w:cs="Arial"/>
          <w:sz w:val="24"/>
          <w:szCs w:val="24"/>
        </w:rPr>
      </w:pPr>
    </w:p>
    <w:p w14:paraId="6DC8E75A" w14:textId="77777777" w:rsidR="00557D00" w:rsidRDefault="00557D00" w:rsidP="00237499">
      <w:pPr>
        <w:tabs>
          <w:tab w:val="left" w:pos="2552"/>
        </w:tabs>
        <w:ind w:firstLine="2000"/>
        <w:jc w:val="both"/>
        <w:rPr>
          <w:rFonts w:ascii="Arial" w:hAnsi="Arial" w:cs="Arial"/>
          <w:sz w:val="24"/>
          <w:szCs w:val="24"/>
        </w:rPr>
      </w:pPr>
      <w:r>
        <w:rPr>
          <w:rFonts w:ascii="Arial" w:hAnsi="Arial" w:cs="Arial"/>
          <w:sz w:val="24"/>
          <w:szCs w:val="24"/>
        </w:rPr>
        <w:t xml:space="preserve">De igual modo, siguió el señor </w:t>
      </w:r>
      <w:r w:rsidRPr="008931D4">
        <w:rPr>
          <w:rFonts w:ascii="Arial" w:hAnsi="Arial" w:cs="Arial"/>
          <w:b/>
          <w:sz w:val="24"/>
          <w:szCs w:val="24"/>
        </w:rPr>
        <w:t>Cerda</w:t>
      </w:r>
      <w:r>
        <w:rPr>
          <w:rFonts w:ascii="Arial" w:hAnsi="Arial" w:cs="Arial"/>
          <w:sz w:val="24"/>
          <w:szCs w:val="24"/>
        </w:rPr>
        <w:t>, los cambios masivos afectan la estabilidad del mercado financiero, como lo demuestra e</w:t>
      </w:r>
      <w:r w:rsidRPr="007366C7">
        <w:rPr>
          <w:rFonts w:ascii="Arial" w:hAnsi="Arial" w:cs="Arial"/>
          <w:sz w:val="24"/>
          <w:szCs w:val="24"/>
        </w:rPr>
        <w:t xml:space="preserve">l Banco Central, en su Informe de Estabilidad Financiera del Primer Semestre 2020 y en presentaciones realizadas a esta Cámara, </w:t>
      </w:r>
      <w:r>
        <w:rPr>
          <w:rFonts w:ascii="Arial" w:hAnsi="Arial" w:cs="Arial"/>
          <w:sz w:val="24"/>
          <w:szCs w:val="24"/>
        </w:rPr>
        <w:t xml:space="preserve">donde </w:t>
      </w:r>
      <w:r w:rsidRPr="007366C7">
        <w:rPr>
          <w:rFonts w:ascii="Arial" w:hAnsi="Arial" w:cs="Arial"/>
          <w:sz w:val="24"/>
          <w:szCs w:val="24"/>
        </w:rPr>
        <w:t xml:space="preserve">ha </w:t>
      </w:r>
      <w:r>
        <w:rPr>
          <w:rFonts w:ascii="Arial" w:hAnsi="Arial" w:cs="Arial"/>
          <w:sz w:val="24"/>
          <w:szCs w:val="24"/>
        </w:rPr>
        <w:t>sostenido</w:t>
      </w:r>
      <w:r w:rsidRPr="007366C7">
        <w:rPr>
          <w:rFonts w:ascii="Arial" w:hAnsi="Arial" w:cs="Arial"/>
          <w:sz w:val="24"/>
          <w:szCs w:val="24"/>
        </w:rPr>
        <w:t xml:space="preserve"> que los cambios de fondos de pensiones pueden generar inestabilidad en el mercado financiero, afectando precios de activos locales e incluso del tipo de cambio. En la misma línea, el trabajo de la OCDE advierte sobre el efecto de los cambios masivos en el aumento de la volatilidad de los precios de los activos e incluso estima que esta volatilidad podría generar mayor incertidumbre y, por dicha vía, afectar la inversión.</w:t>
      </w:r>
    </w:p>
    <w:p w14:paraId="4F60631A" w14:textId="77777777" w:rsidR="00557D00" w:rsidRDefault="00557D00" w:rsidP="00237499">
      <w:pPr>
        <w:tabs>
          <w:tab w:val="left" w:pos="2552"/>
        </w:tabs>
        <w:ind w:firstLine="2000"/>
        <w:jc w:val="both"/>
        <w:rPr>
          <w:rFonts w:ascii="Arial" w:hAnsi="Arial" w:cs="Arial"/>
          <w:sz w:val="24"/>
          <w:szCs w:val="24"/>
        </w:rPr>
      </w:pPr>
    </w:p>
    <w:p w14:paraId="3FC6BC94" w14:textId="77777777" w:rsidR="00557D00" w:rsidRDefault="00557D00" w:rsidP="00237499">
      <w:pPr>
        <w:tabs>
          <w:tab w:val="left" w:pos="2552"/>
        </w:tabs>
        <w:ind w:firstLine="2000"/>
        <w:jc w:val="both"/>
        <w:rPr>
          <w:rFonts w:ascii="Arial" w:hAnsi="Arial" w:cs="Arial"/>
          <w:sz w:val="24"/>
          <w:szCs w:val="24"/>
        </w:rPr>
      </w:pPr>
      <w:r w:rsidRPr="007366C7">
        <w:rPr>
          <w:rFonts w:ascii="Arial" w:hAnsi="Arial" w:cs="Arial"/>
          <w:sz w:val="24"/>
          <w:szCs w:val="24"/>
        </w:rPr>
        <w:t xml:space="preserve">Sobre el contenido del proyecto de ley propiamente tal, el señor </w:t>
      </w:r>
      <w:r w:rsidRPr="008931D4">
        <w:rPr>
          <w:rFonts w:ascii="Arial" w:hAnsi="Arial" w:cs="Arial"/>
          <w:b/>
          <w:sz w:val="24"/>
          <w:szCs w:val="24"/>
        </w:rPr>
        <w:t>Cerda</w:t>
      </w:r>
      <w:r w:rsidRPr="007366C7">
        <w:rPr>
          <w:rFonts w:ascii="Arial" w:hAnsi="Arial" w:cs="Arial"/>
          <w:sz w:val="24"/>
          <w:szCs w:val="24"/>
        </w:rPr>
        <w:t xml:space="preserve"> </w:t>
      </w:r>
      <w:r>
        <w:rPr>
          <w:rFonts w:ascii="Arial" w:hAnsi="Arial" w:cs="Arial"/>
          <w:sz w:val="24"/>
          <w:szCs w:val="24"/>
        </w:rPr>
        <w:t>informó</w:t>
      </w:r>
      <w:r w:rsidRPr="007366C7">
        <w:rPr>
          <w:rFonts w:ascii="Arial" w:hAnsi="Arial" w:cs="Arial"/>
          <w:sz w:val="24"/>
          <w:szCs w:val="24"/>
        </w:rPr>
        <w:t xml:space="preserve"> que este tiene por objeto proteger a los afiliados de las pérdidas asociadas a cambios excesivos de fondos y, al mismo tiempo, proteger la estabilidad del mercado financiero</w:t>
      </w:r>
      <w:r>
        <w:rPr>
          <w:rFonts w:ascii="Arial" w:hAnsi="Arial" w:cs="Arial"/>
          <w:sz w:val="24"/>
          <w:szCs w:val="24"/>
        </w:rPr>
        <w:t xml:space="preserve">. Para lograr lo anterior, el señor Cerda señaló que </w:t>
      </w:r>
      <w:r w:rsidRPr="00AE389E">
        <w:rPr>
          <w:rFonts w:ascii="Arial" w:hAnsi="Arial" w:cs="Arial"/>
          <w:sz w:val="24"/>
          <w:szCs w:val="24"/>
        </w:rPr>
        <w:t xml:space="preserve">se reemplaza el inciso tercero del artículo 32 del Decreto Ley 3.500, exigiendo que la Superintendencia de Pensiones (SUPEN) –vía </w:t>
      </w:r>
      <w:r>
        <w:rPr>
          <w:rFonts w:ascii="Arial" w:hAnsi="Arial" w:cs="Arial"/>
          <w:sz w:val="24"/>
          <w:szCs w:val="24"/>
        </w:rPr>
        <w:t>n</w:t>
      </w:r>
      <w:r w:rsidRPr="00AE389E">
        <w:rPr>
          <w:rFonts w:ascii="Arial" w:hAnsi="Arial" w:cs="Arial"/>
          <w:sz w:val="24"/>
          <w:szCs w:val="24"/>
        </w:rPr>
        <w:t xml:space="preserve">orma de </w:t>
      </w:r>
      <w:r>
        <w:rPr>
          <w:rFonts w:ascii="Arial" w:hAnsi="Arial" w:cs="Arial"/>
          <w:sz w:val="24"/>
          <w:szCs w:val="24"/>
        </w:rPr>
        <w:t>c</w:t>
      </w:r>
      <w:r w:rsidRPr="00AE389E">
        <w:rPr>
          <w:rFonts w:ascii="Arial" w:hAnsi="Arial" w:cs="Arial"/>
          <w:sz w:val="24"/>
          <w:szCs w:val="24"/>
        </w:rPr>
        <w:t xml:space="preserve">arácter </w:t>
      </w:r>
      <w:r>
        <w:rPr>
          <w:rFonts w:ascii="Arial" w:hAnsi="Arial" w:cs="Arial"/>
          <w:sz w:val="24"/>
          <w:szCs w:val="24"/>
        </w:rPr>
        <w:t>g</w:t>
      </w:r>
      <w:r w:rsidRPr="00AE389E">
        <w:rPr>
          <w:rFonts w:ascii="Arial" w:hAnsi="Arial" w:cs="Arial"/>
          <w:sz w:val="24"/>
          <w:szCs w:val="24"/>
        </w:rPr>
        <w:t>eneral</w:t>
      </w:r>
      <w:r>
        <w:rPr>
          <w:rFonts w:ascii="Arial" w:hAnsi="Arial" w:cs="Arial"/>
          <w:sz w:val="24"/>
          <w:szCs w:val="24"/>
        </w:rPr>
        <w:t xml:space="preserve">- </w:t>
      </w:r>
      <w:r w:rsidRPr="00AE389E">
        <w:rPr>
          <w:rFonts w:ascii="Arial" w:hAnsi="Arial" w:cs="Arial"/>
          <w:sz w:val="24"/>
          <w:szCs w:val="24"/>
        </w:rPr>
        <w:t>regule los plazos y procedimientos asociados al cambio de fondos, no pudiendo los plazos ser superiores a 30 días corridos</w:t>
      </w:r>
      <w:r>
        <w:rPr>
          <w:rFonts w:ascii="Arial" w:hAnsi="Arial" w:cs="Arial"/>
          <w:sz w:val="24"/>
          <w:szCs w:val="24"/>
        </w:rPr>
        <w:t>.</w:t>
      </w:r>
    </w:p>
    <w:p w14:paraId="463D5554" w14:textId="77777777" w:rsidR="00557D00" w:rsidRDefault="00557D00" w:rsidP="00237499">
      <w:pPr>
        <w:tabs>
          <w:tab w:val="left" w:pos="2552"/>
        </w:tabs>
        <w:ind w:firstLine="2000"/>
        <w:jc w:val="both"/>
        <w:rPr>
          <w:rFonts w:ascii="Arial" w:hAnsi="Arial" w:cs="Arial"/>
          <w:sz w:val="24"/>
          <w:szCs w:val="24"/>
        </w:rPr>
      </w:pPr>
    </w:p>
    <w:p w14:paraId="39FF5002" w14:textId="20BFC4E5" w:rsidR="00557D00" w:rsidRDefault="00557D00" w:rsidP="00237499">
      <w:pPr>
        <w:tabs>
          <w:tab w:val="left" w:pos="2552"/>
        </w:tabs>
        <w:ind w:firstLine="2000"/>
        <w:jc w:val="both"/>
        <w:rPr>
          <w:rFonts w:ascii="Arial" w:hAnsi="Arial" w:cs="Arial"/>
          <w:sz w:val="24"/>
          <w:szCs w:val="24"/>
        </w:rPr>
      </w:pPr>
      <w:r w:rsidRPr="00AE389E">
        <w:rPr>
          <w:rFonts w:ascii="Arial" w:hAnsi="Arial" w:cs="Arial"/>
          <w:sz w:val="24"/>
          <w:szCs w:val="24"/>
        </w:rPr>
        <w:t xml:space="preserve">Dicha </w:t>
      </w:r>
      <w:r>
        <w:rPr>
          <w:rFonts w:ascii="Arial" w:hAnsi="Arial" w:cs="Arial"/>
          <w:sz w:val="24"/>
          <w:szCs w:val="24"/>
        </w:rPr>
        <w:t>n</w:t>
      </w:r>
      <w:r w:rsidRPr="00AE389E">
        <w:rPr>
          <w:rFonts w:ascii="Arial" w:hAnsi="Arial" w:cs="Arial"/>
          <w:sz w:val="24"/>
          <w:szCs w:val="24"/>
        </w:rPr>
        <w:t>orma</w:t>
      </w:r>
      <w:r>
        <w:rPr>
          <w:rFonts w:ascii="Arial" w:hAnsi="Arial" w:cs="Arial"/>
          <w:sz w:val="24"/>
          <w:szCs w:val="24"/>
        </w:rPr>
        <w:t xml:space="preserve">, continuó el señor Ministro, </w:t>
      </w:r>
      <w:r w:rsidRPr="00AE389E">
        <w:rPr>
          <w:rFonts w:ascii="Arial" w:hAnsi="Arial" w:cs="Arial"/>
          <w:sz w:val="24"/>
          <w:szCs w:val="24"/>
        </w:rPr>
        <w:t>debe restringir los traspasos de acuerdo a una de las siguientes limitaciones:</w:t>
      </w:r>
      <w:r>
        <w:rPr>
          <w:rFonts w:ascii="Arial" w:hAnsi="Arial" w:cs="Arial"/>
          <w:sz w:val="24"/>
          <w:szCs w:val="24"/>
        </w:rPr>
        <w:t xml:space="preserve"> </w:t>
      </w:r>
      <w:r w:rsidRPr="00AE389E">
        <w:rPr>
          <w:rFonts w:ascii="Arial" w:hAnsi="Arial" w:cs="Arial"/>
          <w:sz w:val="24"/>
          <w:szCs w:val="24"/>
        </w:rPr>
        <w:t>a) Permitir que los afiliados puedan realizar hasta dos traspasos de fondos en un año</w:t>
      </w:r>
      <w:r>
        <w:rPr>
          <w:rFonts w:ascii="Arial" w:hAnsi="Arial" w:cs="Arial"/>
          <w:sz w:val="24"/>
          <w:szCs w:val="24"/>
        </w:rPr>
        <w:t xml:space="preserve"> </w:t>
      </w:r>
      <w:r w:rsidRPr="00AE389E">
        <w:rPr>
          <w:rFonts w:ascii="Arial" w:hAnsi="Arial" w:cs="Arial"/>
          <w:sz w:val="24"/>
          <w:szCs w:val="24"/>
        </w:rPr>
        <w:t>calendario, entre cualquier tipo de fondo; o</w:t>
      </w:r>
      <w:r w:rsidR="0037095F">
        <w:rPr>
          <w:rFonts w:ascii="Arial" w:hAnsi="Arial" w:cs="Arial"/>
          <w:sz w:val="24"/>
          <w:szCs w:val="24"/>
        </w:rPr>
        <w:t>,</w:t>
      </w:r>
      <w:r>
        <w:rPr>
          <w:rFonts w:ascii="Arial" w:hAnsi="Arial" w:cs="Arial"/>
          <w:sz w:val="24"/>
          <w:szCs w:val="24"/>
        </w:rPr>
        <w:t xml:space="preserve"> </w:t>
      </w:r>
      <w:r w:rsidRPr="00AE389E">
        <w:rPr>
          <w:rFonts w:ascii="Arial" w:hAnsi="Arial" w:cs="Arial"/>
          <w:sz w:val="24"/>
          <w:szCs w:val="24"/>
        </w:rPr>
        <w:t>b) Permitir solo traspasos entre fondos adyacentes, todas las veces que el afiliado lo solicite.</w:t>
      </w:r>
    </w:p>
    <w:p w14:paraId="12AD2410" w14:textId="77777777" w:rsidR="00557D00" w:rsidRDefault="00557D00" w:rsidP="00237499">
      <w:pPr>
        <w:tabs>
          <w:tab w:val="left" w:pos="2552"/>
        </w:tabs>
        <w:ind w:firstLine="2000"/>
        <w:jc w:val="both"/>
        <w:rPr>
          <w:rFonts w:ascii="Arial" w:hAnsi="Arial" w:cs="Arial"/>
          <w:sz w:val="24"/>
          <w:szCs w:val="24"/>
        </w:rPr>
      </w:pPr>
    </w:p>
    <w:p w14:paraId="174D2A4B" w14:textId="77777777" w:rsidR="00557D00" w:rsidRDefault="00557D00" w:rsidP="00237499">
      <w:pPr>
        <w:tabs>
          <w:tab w:val="left" w:pos="2552"/>
        </w:tabs>
        <w:ind w:firstLine="2000"/>
        <w:jc w:val="both"/>
        <w:rPr>
          <w:rFonts w:ascii="Arial" w:hAnsi="Arial" w:cs="Arial"/>
          <w:sz w:val="24"/>
          <w:szCs w:val="24"/>
        </w:rPr>
      </w:pPr>
      <w:r w:rsidRPr="007366C7">
        <w:rPr>
          <w:rFonts w:ascii="Arial" w:hAnsi="Arial" w:cs="Arial"/>
          <w:sz w:val="24"/>
          <w:szCs w:val="24"/>
        </w:rPr>
        <w:t xml:space="preserve">Igualmente, </w:t>
      </w:r>
      <w:r>
        <w:rPr>
          <w:rFonts w:ascii="Arial" w:hAnsi="Arial" w:cs="Arial"/>
          <w:sz w:val="24"/>
          <w:szCs w:val="24"/>
        </w:rPr>
        <w:t xml:space="preserve">agregó, </w:t>
      </w:r>
      <w:r w:rsidRPr="007366C7">
        <w:rPr>
          <w:rFonts w:ascii="Arial" w:hAnsi="Arial" w:cs="Arial"/>
          <w:sz w:val="24"/>
          <w:szCs w:val="24"/>
        </w:rPr>
        <w:t xml:space="preserve">la Superintendencia deberá limitar los traspasos de fondos “considerando los potenciales beneficios, directos o indirectos, que implicaría cada restricción a los afiliados y al sistema financiero en general.” </w:t>
      </w:r>
    </w:p>
    <w:p w14:paraId="065C46BB" w14:textId="77777777" w:rsidR="00557D00" w:rsidRDefault="00557D00" w:rsidP="00237499">
      <w:pPr>
        <w:tabs>
          <w:tab w:val="left" w:pos="2552"/>
        </w:tabs>
        <w:ind w:firstLine="2000"/>
        <w:jc w:val="both"/>
        <w:rPr>
          <w:rFonts w:ascii="Arial" w:hAnsi="Arial" w:cs="Arial"/>
          <w:sz w:val="24"/>
          <w:szCs w:val="24"/>
        </w:rPr>
      </w:pPr>
    </w:p>
    <w:p w14:paraId="1D12325A" w14:textId="77777777" w:rsidR="00557D00" w:rsidRDefault="00557D00" w:rsidP="00237499">
      <w:pPr>
        <w:tabs>
          <w:tab w:val="left" w:pos="2552"/>
        </w:tabs>
        <w:ind w:firstLine="2000"/>
        <w:jc w:val="both"/>
        <w:rPr>
          <w:rFonts w:ascii="Arial" w:hAnsi="Arial" w:cs="Arial"/>
          <w:sz w:val="24"/>
          <w:szCs w:val="24"/>
        </w:rPr>
      </w:pPr>
      <w:r w:rsidRPr="007366C7">
        <w:rPr>
          <w:rFonts w:ascii="Arial" w:hAnsi="Arial" w:cs="Arial"/>
          <w:sz w:val="24"/>
          <w:szCs w:val="24"/>
        </w:rPr>
        <w:t xml:space="preserve">Adicionalmente, </w:t>
      </w:r>
      <w:r>
        <w:rPr>
          <w:rFonts w:ascii="Arial" w:hAnsi="Arial" w:cs="Arial"/>
          <w:sz w:val="24"/>
          <w:szCs w:val="24"/>
        </w:rPr>
        <w:t xml:space="preserve">añadió el señor </w:t>
      </w:r>
      <w:r w:rsidRPr="008931D4">
        <w:rPr>
          <w:rFonts w:ascii="Arial" w:hAnsi="Arial" w:cs="Arial"/>
          <w:b/>
          <w:sz w:val="24"/>
          <w:szCs w:val="24"/>
        </w:rPr>
        <w:t>Cerda</w:t>
      </w:r>
      <w:r>
        <w:rPr>
          <w:rFonts w:ascii="Arial" w:hAnsi="Arial" w:cs="Arial"/>
          <w:sz w:val="24"/>
          <w:szCs w:val="24"/>
        </w:rPr>
        <w:t xml:space="preserve">, </w:t>
      </w:r>
      <w:r w:rsidRPr="007366C7">
        <w:rPr>
          <w:rFonts w:ascii="Arial" w:hAnsi="Arial" w:cs="Arial"/>
          <w:sz w:val="24"/>
          <w:szCs w:val="24"/>
        </w:rPr>
        <w:t>se especifica que las limitaciones que establezca la Superintendencia de Pensiones no se aplicarán a: a) La cuenta de ahorro voluntario, cotizaciones voluntarias o depósitos convenidos. b) Los afiliados al momento de pensionarse, quienes solo podrán optar sin restricción por los fondos C, D y E. c) Las solicitudes de traspaso realizadas con anterioridad a la entrada en vigencia de esta ley.</w:t>
      </w:r>
    </w:p>
    <w:p w14:paraId="5E2265EF" w14:textId="77777777" w:rsidR="00557D00" w:rsidRDefault="00557D00" w:rsidP="00237499">
      <w:pPr>
        <w:tabs>
          <w:tab w:val="left" w:pos="2552"/>
        </w:tabs>
        <w:ind w:firstLine="2000"/>
        <w:jc w:val="both"/>
        <w:rPr>
          <w:rFonts w:ascii="Arial" w:hAnsi="Arial" w:cs="Arial"/>
          <w:sz w:val="24"/>
          <w:szCs w:val="24"/>
        </w:rPr>
      </w:pPr>
    </w:p>
    <w:p w14:paraId="68AD675A" w14:textId="14E017D7" w:rsidR="00557D00" w:rsidRDefault="00557D00" w:rsidP="00237499">
      <w:pPr>
        <w:tabs>
          <w:tab w:val="left" w:pos="2552"/>
        </w:tabs>
        <w:ind w:firstLine="2000"/>
        <w:jc w:val="both"/>
        <w:rPr>
          <w:rFonts w:ascii="Arial" w:hAnsi="Arial" w:cs="Arial"/>
          <w:sz w:val="24"/>
          <w:szCs w:val="24"/>
        </w:rPr>
      </w:pPr>
      <w:r>
        <w:rPr>
          <w:rFonts w:ascii="Arial" w:hAnsi="Arial" w:cs="Arial"/>
          <w:sz w:val="24"/>
          <w:szCs w:val="24"/>
        </w:rPr>
        <w:t xml:space="preserve">Para finalizar, el señor </w:t>
      </w:r>
      <w:r w:rsidRPr="008931D4">
        <w:rPr>
          <w:rFonts w:ascii="Arial" w:hAnsi="Arial" w:cs="Arial"/>
          <w:b/>
          <w:sz w:val="24"/>
          <w:szCs w:val="24"/>
        </w:rPr>
        <w:t>Cerda</w:t>
      </w:r>
      <w:r>
        <w:rPr>
          <w:rFonts w:ascii="Arial" w:hAnsi="Arial" w:cs="Arial"/>
          <w:sz w:val="24"/>
          <w:szCs w:val="24"/>
        </w:rPr>
        <w:t xml:space="preserve"> informó a la Comisión que, c</w:t>
      </w:r>
      <w:r w:rsidRPr="00AE389E">
        <w:rPr>
          <w:rFonts w:ascii="Arial" w:hAnsi="Arial" w:cs="Arial"/>
          <w:sz w:val="24"/>
          <w:szCs w:val="24"/>
        </w:rPr>
        <w:t xml:space="preserve">onsiderando los comentarios de los miembros de </w:t>
      </w:r>
      <w:r w:rsidR="0037095F">
        <w:rPr>
          <w:rFonts w:ascii="Arial" w:hAnsi="Arial" w:cs="Arial"/>
          <w:sz w:val="24"/>
          <w:szCs w:val="24"/>
        </w:rPr>
        <w:t>esta instancia</w:t>
      </w:r>
      <w:r w:rsidRPr="00AE389E">
        <w:rPr>
          <w:rFonts w:ascii="Arial" w:hAnsi="Arial" w:cs="Arial"/>
          <w:sz w:val="24"/>
          <w:szCs w:val="24"/>
        </w:rPr>
        <w:t>, el Ejecutivo ha resuelto flexibilizar su postura inicial y anunci</w:t>
      </w:r>
      <w:r>
        <w:rPr>
          <w:rFonts w:ascii="Arial" w:hAnsi="Arial" w:cs="Arial"/>
          <w:sz w:val="24"/>
          <w:szCs w:val="24"/>
        </w:rPr>
        <w:t>ó</w:t>
      </w:r>
      <w:r w:rsidRPr="00AE389E">
        <w:rPr>
          <w:rFonts w:ascii="Arial" w:hAnsi="Arial" w:cs="Arial"/>
          <w:sz w:val="24"/>
          <w:szCs w:val="24"/>
        </w:rPr>
        <w:t xml:space="preserve"> la presentación de una indicación sustitutiva al Proyecto de Ley que: </w:t>
      </w:r>
    </w:p>
    <w:p w14:paraId="5F62C641" w14:textId="77777777" w:rsidR="00557D00" w:rsidRDefault="00557D00" w:rsidP="00237499">
      <w:pPr>
        <w:tabs>
          <w:tab w:val="left" w:pos="2552"/>
        </w:tabs>
        <w:ind w:firstLine="2000"/>
        <w:jc w:val="both"/>
        <w:rPr>
          <w:rFonts w:ascii="Arial" w:hAnsi="Arial" w:cs="Arial"/>
          <w:sz w:val="24"/>
          <w:szCs w:val="24"/>
        </w:rPr>
      </w:pPr>
    </w:p>
    <w:p w14:paraId="6B5C8E4B" w14:textId="77777777" w:rsidR="00557D00" w:rsidRDefault="00557D00" w:rsidP="00237499">
      <w:pPr>
        <w:tabs>
          <w:tab w:val="left" w:pos="2552"/>
        </w:tabs>
        <w:ind w:firstLine="2000"/>
        <w:jc w:val="both"/>
        <w:rPr>
          <w:rFonts w:ascii="Arial" w:hAnsi="Arial" w:cs="Arial"/>
          <w:sz w:val="24"/>
          <w:szCs w:val="24"/>
        </w:rPr>
      </w:pPr>
      <w:r w:rsidRPr="00AE389E">
        <w:rPr>
          <w:rFonts w:ascii="Arial" w:hAnsi="Arial" w:cs="Arial"/>
          <w:sz w:val="24"/>
          <w:szCs w:val="24"/>
        </w:rPr>
        <w:t xml:space="preserve">1. Aumenta de 2 a 4 el número de cambios al año sin el pago de ninguna comisión. Lo anterior implica aumentar al doble el número de cambios permitidos sin pagar comisión, según la legislación vigente. </w:t>
      </w:r>
    </w:p>
    <w:p w14:paraId="58CBB58D" w14:textId="77777777" w:rsidR="00557D00" w:rsidRDefault="00557D00" w:rsidP="00237499">
      <w:pPr>
        <w:tabs>
          <w:tab w:val="left" w:pos="2552"/>
        </w:tabs>
        <w:ind w:firstLine="2000"/>
        <w:jc w:val="both"/>
        <w:rPr>
          <w:rFonts w:ascii="Arial" w:hAnsi="Arial" w:cs="Arial"/>
          <w:sz w:val="24"/>
          <w:szCs w:val="24"/>
        </w:rPr>
      </w:pPr>
    </w:p>
    <w:p w14:paraId="1A00C80E" w14:textId="77777777" w:rsidR="00557D00" w:rsidRDefault="00557D00" w:rsidP="00237499">
      <w:pPr>
        <w:tabs>
          <w:tab w:val="left" w:pos="2552"/>
        </w:tabs>
        <w:ind w:firstLine="2000"/>
        <w:jc w:val="both"/>
        <w:rPr>
          <w:rFonts w:ascii="Arial" w:hAnsi="Arial" w:cs="Arial"/>
          <w:sz w:val="24"/>
          <w:szCs w:val="24"/>
        </w:rPr>
      </w:pPr>
      <w:r w:rsidRPr="00AE389E">
        <w:rPr>
          <w:rFonts w:ascii="Arial" w:hAnsi="Arial" w:cs="Arial"/>
          <w:sz w:val="24"/>
          <w:szCs w:val="24"/>
        </w:rPr>
        <w:t xml:space="preserve">2. Modifica la comisión que actualmente exige la ley para más de 2 cambios al año, indicando que dicha comisión aplicará sólo para más de 4 cambios y cambiando el destinatario de la comisión, desde las AFP hacia los mismos afiliados (a través de sus fondos). </w:t>
      </w:r>
    </w:p>
    <w:p w14:paraId="2B076ECB" w14:textId="77777777" w:rsidR="00557D00" w:rsidRDefault="00557D00" w:rsidP="00237499">
      <w:pPr>
        <w:tabs>
          <w:tab w:val="left" w:pos="2552"/>
        </w:tabs>
        <w:ind w:firstLine="2000"/>
        <w:jc w:val="both"/>
        <w:rPr>
          <w:rFonts w:ascii="Arial" w:hAnsi="Arial" w:cs="Arial"/>
          <w:sz w:val="24"/>
          <w:szCs w:val="24"/>
        </w:rPr>
      </w:pPr>
    </w:p>
    <w:p w14:paraId="573233F1" w14:textId="77777777" w:rsidR="00557D00" w:rsidRDefault="00557D00" w:rsidP="00237499">
      <w:pPr>
        <w:tabs>
          <w:tab w:val="left" w:pos="2552"/>
        </w:tabs>
        <w:ind w:firstLine="2000"/>
        <w:jc w:val="both"/>
        <w:rPr>
          <w:rFonts w:ascii="Arial" w:hAnsi="Arial" w:cs="Arial"/>
          <w:sz w:val="24"/>
          <w:szCs w:val="24"/>
        </w:rPr>
      </w:pPr>
      <w:r w:rsidRPr="00AE389E">
        <w:rPr>
          <w:rFonts w:ascii="Arial" w:hAnsi="Arial" w:cs="Arial"/>
          <w:sz w:val="24"/>
          <w:szCs w:val="24"/>
        </w:rPr>
        <w:t xml:space="preserve">De esta forma, </w:t>
      </w:r>
      <w:r>
        <w:rPr>
          <w:rFonts w:ascii="Arial" w:hAnsi="Arial" w:cs="Arial"/>
          <w:sz w:val="24"/>
          <w:szCs w:val="24"/>
        </w:rPr>
        <w:t xml:space="preserve">indicó el señor </w:t>
      </w:r>
      <w:r w:rsidRPr="008931D4">
        <w:rPr>
          <w:rFonts w:ascii="Arial" w:hAnsi="Arial" w:cs="Arial"/>
          <w:b/>
          <w:sz w:val="24"/>
          <w:szCs w:val="24"/>
        </w:rPr>
        <w:t>Cerda</w:t>
      </w:r>
      <w:r>
        <w:rPr>
          <w:rFonts w:ascii="Arial" w:hAnsi="Arial" w:cs="Arial"/>
          <w:sz w:val="24"/>
          <w:szCs w:val="24"/>
        </w:rPr>
        <w:t xml:space="preserve">, </w:t>
      </w:r>
      <w:r w:rsidRPr="00AE389E">
        <w:rPr>
          <w:rFonts w:ascii="Arial" w:hAnsi="Arial" w:cs="Arial"/>
          <w:sz w:val="24"/>
          <w:szCs w:val="24"/>
        </w:rPr>
        <w:t>se corrige el destinatario de las comisiones, permitiendo que el 1% de los afiliados que se cambia más de 4 veces al año compense al 99% restante en vez de a las AFP.</w:t>
      </w:r>
    </w:p>
    <w:p w14:paraId="3BFF885B" w14:textId="77777777" w:rsidR="00557D00" w:rsidRDefault="00557D00" w:rsidP="00237499">
      <w:pPr>
        <w:tabs>
          <w:tab w:val="left" w:pos="2552"/>
        </w:tabs>
        <w:ind w:firstLine="2000"/>
        <w:jc w:val="both"/>
        <w:rPr>
          <w:rFonts w:ascii="Arial" w:hAnsi="Arial" w:cs="Arial"/>
          <w:sz w:val="24"/>
          <w:szCs w:val="24"/>
        </w:rPr>
      </w:pPr>
    </w:p>
    <w:p w14:paraId="551EE2CC" w14:textId="77777777" w:rsidR="00557D00" w:rsidRDefault="00557D00" w:rsidP="00237499">
      <w:pPr>
        <w:tabs>
          <w:tab w:val="left" w:pos="2552"/>
        </w:tabs>
        <w:ind w:firstLine="2000"/>
        <w:jc w:val="both"/>
        <w:rPr>
          <w:rFonts w:ascii="Arial" w:hAnsi="Arial" w:cs="Arial"/>
          <w:sz w:val="24"/>
          <w:szCs w:val="24"/>
        </w:rPr>
      </w:pPr>
      <w:r>
        <w:rPr>
          <w:rFonts w:ascii="Arial" w:hAnsi="Arial" w:cs="Arial"/>
          <w:sz w:val="24"/>
          <w:szCs w:val="24"/>
        </w:rPr>
        <w:t xml:space="preserve">Para finalizar, el señor </w:t>
      </w:r>
      <w:r w:rsidRPr="008931D4">
        <w:rPr>
          <w:rFonts w:ascii="Arial" w:hAnsi="Arial" w:cs="Arial"/>
          <w:b/>
          <w:sz w:val="24"/>
          <w:szCs w:val="24"/>
        </w:rPr>
        <w:t>Macías,</w:t>
      </w:r>
      <w:r>
        <w:rPr>
          <w:rFonts w:ascii="Arial" w:hAnsi="Arial" w:cs="Arial"/>
          <w:sz w:val="24"/>
          <w:szCs w:val="24"/>
        </w:rPr>
        <w:t xml:space="preserve"> Superintendente de Pensiones, señaló </w:t>
      </w:r>
      <w:r w:rsidRPr="0087037F">
        <w:rPr>
          <w:rFonts w:ascii="Arial" w:hAnsi="Arial" w:cs="Arial"/>
          <w:sz w:val="24"/>
          <w:szCs w:val="24"/>
        </w:rPr>
        <w:t>que</w:t>
      </w:r>
      <w:r>
        <w:rPr>
          <w:rFonts w:ascii="Arial" w:hAnsi="Arial" w:cs="Arial"/>
          <w:sz w:val="24"/>
          <w:szCs w:val="24"/>
        </w:rPr>
        <w:t>,</w:t>
      </w:r>
      <w:r w:rsidRPr="0087037F">
        <w:rPr>
          <w:rFonts w:ascii="Arial" w:hAnsi="Arial" w:cs="Arial"/>
          <w:sz w:val="24"/>
          <w:szCs w:val="24"/>
        </w:rPr>
        <w:t xml:space="preserve"> en los últimos 7 años, el 11% de los afiliados se ha cambiado 20 veces o más de un fondo de pensión a otro. </w:t>
      </w:r>
      <w:r>
        <w:rPr>
          <w:rFonts w:ascii="Arial" w:hAnsi="Arial" w:cs="Arial"/>
          <w:sz w:val="24"/>
          <w:szCs w:val="24"/>
        </w:rPr>
        <w:t>Además, e</w:t>
      </w:r>
      <w:r w:rsidRPr="0087037F">
        <w:rPr>
          <w:rFonts w:ascii="Arial" w:hAnsi="Arial" w:cs="Arial"/>
          <w:sz w:val="24"/>
          <w:szCs w:val="24"/>
        </w:rPr>
        <w:t>l año pasado más de la mitad de los traspasos fue a fondos extremos por parte de quienes creen que van a ganarle al mercado</w:t>
      </w:r>
      <w:r>
        <w:rPr>
          <w:rFonts w:ascii="Arial" w:hAnsi="Arial" w:cs="Arial"/>
          <w:sz w:val="24"/>
          <w:szCs w:val="24"/>
        </w:rPr>
        <w:t xml:space="preserve"> y, agregó,</w:t>
      </w:r>
      <w:r w:rsidRPr="0087037F">
        <w:rPr>
          <w:rFonts w:ascii="Arial" w:hAnsi="Arial" w:cs="Arial"/>
          <w:sz w:val="24"/>
          <w:szCs w:val="24"/>
        </w:rPr>
        <w:t xml:space="preserve"> </w:t>
      </w:r>
      <w:r>
        <w:rPr>
          <w:rFonts w:ascii="Arial" w:hAnsi="Arial" w:cs="Arial"/>
          <w:sz w:val="24"/>
          <w:szCs w:val="24"/>
        </w:rPr>
        <w:t>que m</w:t>
      </w:r>
      <w:r w:rsidRPr="0087037F">
        <w:rPr>
          <w:rFonts w:ascii="Arial" w:hAnsi="Arial" w:cs="Arial"/>
          <w:sz w:val="24"/>
          <w:szCs w:val="24"/>
        </w:rPr>
        <w:t>últiples antecedentes muestran que en su mayoría los que se cambian de fondos no obtienen un mayor retorno.</w:t>
      </w:r>
    </w:p>
    <w:p w14:paraId="1CEFA0DA" w14:textId="77777777" w:rsidR="00557D00" w:rsidRDefault="00557D00" w:rsidP="00237499">
      <w:pPr>
        <w:tabs>
          <w:tab w:val="left" w:pos="2552"/>
        </w:tabs>
        <w:ind w:firstLine="2000"/>
        <w:jc w:val="both"/>
        <w:rPr>
          <w:rFonts w:ascii="Arial" w:hAnsi="Arial" w:cs="Arial"/>
          <w:sz w:val="24"/>
          <w:szCs w:val="24"/>
        </w:rPr>
      </w:pPr>
    </w:p>
    <w:p w14:paraId="2FFA7E86" w14:textId="77777777" w:rsidR="00557D00" w:rsidRDefault="00557D00" w:rsidP="00237499">
      <w:pPr>
        <w:tabs>
          <w:tab w:val="left" w:pos="2552"/>
        </w:tabs>
        <w:ind w:firstLine="2000"/>
        <w:jc w:val="both"/>
        <w:rPr>
          <w:rFonts w:ascii="Arial" w:hAnsi="Arial" w:cs="Arial"/>
          <w:sz w:val="24"/>
          <w:szCs w:val="24"/>
        </w:rPr>
      </w:pPr>
      <w:r>
        <w:rPr>
          <w:rFonts w:ascii="Arial" w:hAnsi="Arial" w:cs="Arial"/>
          <w:sz w:val="24"/>
          <w:szCs w:val="24"/>
        </w:rPr>
        <w:t xml:space="preserve">Por su parte, el diputado señor </w:t>
      </w:r>
      <w:r w:rsidRPr="008931D4">
        <w:rPr>
          <w:rFonts w:ascii="Arial" w:hAnsi="Arial" w:cs="Arial"/>
          <w:b/>
          <w:sz w:val="24"/>
          <w:szCs w:val="24"/>
        </w:rPr>
        <w:t xml:space="preserve">Silber </w:t>
      </w:r>
      <w:r w:rsidRPr="008931D4">
        <w:rPr>
          <w:rFonts w:ascii="Arial" w:hAnsi="Arial" w:cs="Arial"/>
          <w:sz w:val="24"/>
          <w:szCs w:val="24"/>
        </w:rPr>
        <w:t>expresó</w:t>
      </w:r>
      <w:r>
        <w:rPr>
          <w:rFonts w:ascii="Arial" w:hAnsi="Arial" w:cs="Arial"/>
          <w:sz w:val="24"/>
          <w:szCs w:val="24"/>
        </w:rPr>
        <w:t xml:space="preserve"> que se podría entender una política de esta naturaleza en la medida de que vaya acompañada de otras medidas similares respecto a grandes inversores, ya sea personales o institucionales, como por ejemplo, barreras en cuanto a las remesas de capitales, dado que, de acuerdo al Banco Central, migraron, el año pasado, 3600 millones de dólares por una vía, los no bancario, y una cifra similar por instituciones bancarias. Por tanto, se debe velar por una estabilidad completa del mercado, más allá de poner el foco, solamente, sobre los trabajadores y cotizantes de AFP.</w:t>
      </w:r>
    </w:p>
    <w:p w14:paraId="37D49E6A" w14:textId="77777777" w:rsidR="00557D00" w:rsidRDefault="00557D00" w:rsidP="00237499">
      <w:pPr>
        <w:tabs>
          <w:tab w:val="left" w:pos="2552"/>
        </w:tabs>
        <w:ind w:firstLine="2000"/>
        <w:jc w:val="both"/>
        <w:rPr>
          <w:rFonts w:ascii="Arial" w:hAnsi="Arial" w:cs="Arial"/>
          <w:sz w:val="24"/>
          <w:szCs w:val="24"/>
        </w:rPr>
      </w:pPr>
    </w:p>
    <w:p w14:paraId="72CE2A23" w14:textId="77777777" w:rsidR="00557D00" w:rsidRPr="00BF678E" w:rsidRDefault="00557D00" w:rsidP="005303D1">
      <w:pPr>
        <w:tabs>
          <w:tab w:val="left" w:pos="2268"/>
          <w:tab w:val="left" w:pos="3600"/>
        </w:tabs>
        <w:ind w:firstLine="2000"/>
        <w:jc w:val="both"/>
        <w:rPr>
          <w:rFonts w:ascii="Arial" w:hAnsi="Arial" w:cs="Arial"/>
          <w:b/>
          <w:bCs/>
          <w:sz w:val="28"/>
          <w:szCs w:val="28"/>
          <w:u w:val="single"/>
        </w:rPr>
      </w:pPr>
      <w:r w:rsidRPr="00BF678E">
        <w:rPr>
          <w:rFonts w:ascii="Arial" w:hAnsi="Arial" w:cs="Arial"/>
          <w:b/>
          <w:bCs/>
          <w:sz w:val="28"/>
          <w:szCs w:val="28"/>
        </w:rPr>
        <w:t xml:space="preserve">-- </w:t>
      </w:r>
      <w:r w:rsidRPr="00BF678E">
        <w:rPr>
          <w:rFonts w:ascii="Arial" w:hAnsi="Arial" w:cs="Arial"/>
          <w:b/>
          <w:bCs/>
          <w:sz w:val="28"/>
          <w:szCs w:val="28"/>
          <w:u w:val="single"/>
        </w:rPr>
        <w:t>Sometido a votación en general el proyecto, fue rechazado por 6 votos a favor, 7 en contra y ninguna abstención.</w:t>
      </w:r>
    </w:p>
    <w:p w14:paraId="6A33748D" w14:textId="77777777" w:rsidR="00557D00" w:rsidRPr="00AC32A9" w:rsidRDefault="00557D00" w:rsidP="005303D1">
      <w:pPr>
        <w:ind w:firstLine="1985"/>
        <w:jc w:val="both"/>
        <w:rPr>
          <w:rFonts w:ascii="Arial" w:hAnsi="Arial" w:cs="Arial"/>
          <w:sz w:val="24"/>
          <w:szCs w:val="24"/>
        </w:rPr>
      </w:pPr>
    </w:p>
    <w:p w14:paraId="2617F336" w14:textId="45E280D7" w:rsidR="0037095F" w:rsidRPr="0037095F" w:rsidRDefault="0037095F" w:rsidP="005303D1">
      <w:pPr>
        <w:ind w:firstLine="1985"/>
        <w:jc w:val="both"/>
        <w:rPr>
          <w:rFonts w:ascii="Arial" w:hAnsi="Arial" w:cs="Arial"/>
          <w:sz w:val="24"/>
          <w:szCs w:val="24"/>
        </w:rPr>
      </w:pPr>
      <w:r>
        <w:rPr>
          <w:rFonts w:ascii="Arial" w:hAnsi="Arial" w:cs="Arial"/>
          <w:sz w:val="24"/>
          <w:szCs w:val="24"/>
        </w:rPr>
        <w:t>Votó</w:t>
      </w:r>
      <w:r w:rsidRPr="0037095F">
        <w:rPr>
          <w:rFonts w:ascii="Arial" w:hAnsi="Arial" w:cs="Arial"/>
          <w:sz w:val="24"/>
          <w:szCs w:val="24"/>
        </w:rPr>
        <w:t xml:space="preserve"> a favor la diputada señora </w:t>
      </w:r>
      <w:r w:rsidRPr="0037095F">
        <w:rPr>
          <w:rFonts w:ascii="Arial" w:hAnsi="Arial" w:cs="Arial"/>
          <w:b/>
          <w:bCs/>
          <w:sz w:val="24"/>
          <w:szCs w:val="24"/>
        </w:rPr>
        <w:t>Flores</w:t>
      </w:r>
      <w:r w:rsidRPr="0037095F">
        <w:rPr>
          <w:rFonts w:ascii="Arial" w:hAnsi="Arial" w:cs="Arial"/>
          <w:sz w:val="24"/>
          <w:szCs w:val="24"/>
        </w:rPr>
        <w:t xml:space="preserve">, doña Camila -en reemplazo del diputado señor Durán, don Eduardo- y </w:t>
      </w:r>
      <w:r w:rsidRPr="0037095F">
        <w:rPr>
          <w:rFonts w:ascii="Arial" w:hAnsi="Arial" w:cs="Arial"/>
          <w:sz w:val="24"/>
          <w:szCs w:val="24"/>
          <w:lang w:eastAsia="es-CL"/>
        </w:rPr>
        <w:t xml:space="preserve">los </w:t>
      </w:r>
      <w:r w:rsidRPr="0037095F">
        <w:rPr>
          <w:rFonts w:ascii="Arial" w:hAnsi="Arial" w:cs="Arial"/>
          <w:sz w:val="24"/>
          <w:szCs w:val="24"/>
        </w:rPr>
        <w:t xml:space="preserve">diputados señores </w:t>
      </w:r>
      <w:r w:rsidRPr="0037095F">
        <w:rPr>
          <w:rFonts w:ascii="Arial" w:hAnsi="Arial" w:cs="Arial"/>
          <w:b/>
          <w:bCs/>
          <w:sz w:val="24"/>
          <w:szCs w:val="24"/>
        </w:rPr>
        <w:t>Barros</w:t>
      </w:r>
      <w:r w:rsidRPr="0037095F">
        <w:rPr>
          <w:rFonts w:ascii="Arial" w:hAnsi="Arial" w:cs="Arial"/>
          <w:sz w:val="24"/>
          <w:szCs w:val="24"/>
        </w:rPr>
        <w:t xml:space="preserve">, don Ramón; </w:t>
      </w:r>
      <w:r w:rsidRPr="0037095F">
        <w:rPr>
          <w:rFonts w:ascii="Arial" w:hAnsi="Arial" w:cs="Arial"/>
          <w:b/>
          <w:bCs/>
          <w:sz w:val="24"/>
          <w:szCs w:val="24"/>
        </w:rPr>
        <w:t>Eguiguren</w:t>
      </w:r>
      <w:r w:rsidRPr="0037095F">
        <w:rPr>
          <w:rFonts w:ascii="Arial" w:hAnsi="Arial" w:cs="Arial"/>
          <w:sz w:val="24"/>
          <w:szCs w:val="24"/>
        </w:rPr>
        <w:t xml:space="preserve">, don Francisco; </w:t>
      </w:r>
      <w:r w:rsidRPr="0037095F">
        <w:rPr>
          <w:rFonts w:ascii="Arial" w:hAnsi="Arial" w:cs="Arial"/>
          <w:b/>
          <w:bCs/>
          <w:sz w:val="24"/>
          <w:szCs w:val="24"/>
        </w:rPr>
        <w:t>Labbe</w:t>
      </w:r>
      <w:r w:rsidRPr="0037095F">
        <w:rPr>
          <w:rFonts w:ascii="Arial" w:hAnsi="Arial" w:cs="Arial"/>
          <w:sz w:val="24"/>
          <w:szCs w:val="24"/>
        </w:rPr>
        <w:t xml:space="preserve">, don Cristián; </w:t>
      </w:r>
      <w:r w:rsidRPr="0037095F">
        <w:rPr>
          <w:rFonts w:ascii="Arial" w:hAnsi="Arial" w:cs="Arial"/>
          <w:b/>
          <w:bCs/>
          <w:sz w:val="24"/>
          <w:szCs w:val="24"/>
        </w:rPr>
        <w:t>Molina</w:t>
      </w:r>
      <w:r w:rsidRPr="0037095F">
        <w:rPr>
          <w:rFonts w:ascii="Arial" w:hAnsi="Arial" w:cs="Arial"/>
          <w:sz w:val="24"/>
          <w:szCs w:val="24"/>
        </w:rPr>
        <w:t xml:space="preserve">, don Andrés y </w:t>
      </w:r>
      <w:r w:rsidRPr="0037095F">
        <w:rPr>
          <w:rFonts w:ascii="Arial" w:hAnsi="Arial" w:cs="Arial"/>
          <w:b/>
          <w:bCs/>
          <w:sz w:val="24"/>
          <w:szCs w:val="24"/>
        </w:rPr>
        <w:t>Sauerbaum</w:t>
      </w:r>
      <w:r w:rsidRPr="0037095F">
        <w:rPr>
          <w:rFonts w:ascii="Arial" w:hAnsi="Arial" w:cs="Arial"/>
          <w:sz w:val="24"/>
          <w:szCs w:val="24"/>
        </w:rPr>
        <w:t xml:space="preserve">, don Frank-. En contra </w:t>
      </w:r>
      <w:r>
        <w:rPr>
          <w:rFonts w:ascii="Arial" w:hAnsi="Arial" w:cs="Arial"/>
          <w:sz w:val="24"/>
          <w:szCs w:val="24"/>
        </w:rPr>
        <w:t>lo hicieron</w:t>
      </w:r>
      <w:r w:rsidRPr="0037095F">
        <w:rPr>
          <w:rFonts w:ascii="Arial" w:hAnsi="Arial" w:cs="Arial"/>
          <w:sz w:val="24"/>
          <w:szCs w:val="24"/>
        </w:rPr>
        <w:t xml:space="preserve"> las diputadas señoras </w:t>
      </w:r>
      <w:r w:rsidRPr="0037095F">
        <w:rPr>
          <w:rFonts w:ascii="Arial" w:hAnsi="Arial" w:cs="Arial"/>
          <w:b/>
          <w:bCs/>
          <w:sz w:val="24"/>
          <w:szCs w:val="24"/>
        </w:rPr>
        <w:t>Sandoval</w:t>
      </w:r>
      <w:r w:rsidRPr="0037095F">
        <w:rPr>
          <w:rFonts w:ascii="Arial" w:hAnsi="Arial" w:cs="Arial"/>
          <w:sz w:val="24"/>
          <w:szCs w:val="24"/>
        </w:rPr>
        <w:t xml:space="preserve">, doña Marcela; </w:t>
      </w:r>
      <w:r w:rsidRPr="0037095F">
        <w:rPr>
          <w:rFonts w:ascii="Arial" w:hAnsi="Arial" w:cs="Arial"/>
          <w:b/>
          <w:bCs/>
          <w:sz w:val="24"/>
          <w:szCs w:val="24"/>
          <w:lang w:eastAsia="es-CL"/>
        </w:rPr>
        <w:t>Sepúlveda</w:t>
      </w:r>
      <w:r w:rsidRPr="0037095F">
        <w:rPr>
          <w:rFonts w:ascii="Arial" w:hAnsi="Arial" w:cs="Arial"/>
          <w:sz w:val="24"/>
          <w:szCs w:val="24"/>
          <w:lang w:eastAsia="es-CL"/>
        </w:rPr>
        <w:t xml:space="preserve">, doña Alejandra; </w:t>
      </w:r>
      <w:r w:rsidRPr="0037095F">
        <w:rPr>
          <w:rFonts w:ascii="Arial" w:hAnsi="Arial" w:cs="Arial"/>
          <w:sz w:val="24"/>
          <w:szCs w:val="24"/>
        </w:rPr>
        <w:t xml:space="preserve">y </w:t>
      </w:r>
      <w:r w:rsidRPr="0037095F">
        <w:rPr>
          <w:rFonts w:ascii="Arial" w:hAnsi="Arial" w:cs="Arial"/>
          <w:b/>
          <w:bCs/>
          <w:sz w:val="24"/>
          <w:szCs w:val="24"/>
        </w:rPr>
        <w:t>Yeomans</w:t>
      </w:r>
      <w:r w:rsidRPr="0037095F">
        <w:rPr>
          <w:rFonts w:ascii="Arial" w:hAnsi="Arial" w:cs="Arial"/>
          <w:sz w:val="24"/>
          <w:szCs w:val="24"/>
        </w:rPr>
        <w:t xml:space="preserve">, doña Gael y los diputados señores </w:t>
      </w:r>
      <w:r w:rsidRPr="0037095F">
        <w:rPr>
          <w:rFonts w:ascii="Arial" w:hAnsi="Arial" w:cs="Arial"/>
          <w:b/>
          <w:bCs/>
          <w:sz w:val="24"/>
          <w:szCs w:val="24"/>
        </w:rPr>
        <w:t>Jiménez</w:t>
      </w:r>
      <w:r w:rsidRPr="0037095F">
        <w:rPr>
          <w:rFonts w:ascii="Arial" w:hAnsi="Arial" w:cs="Arial"/>
          <w:sz w:val="24"/>
          <w:szCs w:val="24"/>
        </w:rPr>
        <w:t xml:space="preserve">, don Tucapel; </w:t>
      </w:r>
      <w:r w:rsidRPr="0037095F">
        <w:rPr>
          <w:rFonts w:ascii="Arial" w:hAnsi="Arial" w:cs="Arial"/>
          <w:b/>
          <w:bCs/>
          <w:sz w:val="24"/>
          <w:szCs w:val="24"/>
        </w:rPr>
        <w:t>Labra</w:t>
      </w:r>
      <w:r w:rsidRPr="0037095F">
        <w:rPr>
          <w:rFonts w:ascii="Arial" w:hAnsi="Arial" w:cs="Arial"/>
          <w:sz w:val="24"/>
          <w:szCs w:val="24"/>
        </w:rPr>
        <w:t>, don Amaro;</w:t>
      </w:r>
      <w:r w:rsidRPr="0037095F">
        <w:rPr>
          <w:rFonts w:ascii="Arial" w:hAnsi="Arial" w:cs="Arial"/>
          <w:b/>
          <w:bCs/>
          <w:sz w:val="24"/>
          <w:szCs w:val="24"/>
        </w:rPr>
        <w:t xml:space="preserve"> Saavedra</w:t>
      </w:r>
      <w:r w:rsidRPr="0037095F">
        <w:rPr>
          <w:rFonts w:ascii="Arial" w:hAnsi="Arial" w:cs="Arial"/>
          <w:sz w:val="24"/>
          <w:szCs w:val="24"/>
        </w:rPr>
        <w:t xml:space="preserve">, don Gastón y </w:t>
      </w:r>
      <w:r w:rsidRPr="0037095F">
        <w:rPr>
          <w:rFonts w:ascii="Arial" w:hAnsi="Arial" w:cs="Arial"/>
          <w:b/>
          <w:bCs/>
          <w:sz w:val="24"/>
          <w:szCs w:val="24"/>
        </w:rPr>
        <w:t>Silber</w:t>
      </w:r>
      <w:r w:rsidRPr="0037095F">
        <w:rPr>
          <w:rFonts w:ascii="Arial" w:hAnsi="Arial" w:cs="Arial"/>
          <w:sz w:val="24"/>
          <w:szCs w:val="24"/>
        </w:rPr>
        <w:t>, don Gabriel</w:t>
      </w:r>
    </w:p>
    <w:p w14:paraId="716AC42A" w14:textId="77777777" w:rsidR="00557D00" w:rsidRDefault="00557D00" w:rsidP="00E64382">
      <w:pPr>
        <w:tabs>
          <w:tab w:val="left" w:pos="2552"/>
        </w:tabs>
        <w:ind w:firstLine="2552"/>
        <w:jc w:val="both"/>
        <w:rPr>
          <w:rFonts w:ascii="Arial" w:hAnsi="Arial" w:cs="Arial"/>
          <w:color w:val="FF0000"/>
          <w:sz w:val="24"/>
          <w:szCs w:val="24"/>
          <w:lang w:eastAsia="es-CL"/>
        </w:rPr>
      </w:pPr>
    </w:p>
    <w:p w14:paraId="27F47A84" w14:textId="77777777" w:rsidR="00557D00" w:rsidRDefault="00557D00" w:rsidP="00E64382">
      <w:pPr>
        <w:tabs>
          <w:tab w:val="left" w:pos="2552"/>
        </w:tabs>
        <w:ind w:firstLine="2552"/>
        <w:jc w:val="both"/>
        <w:rPr>
          <w:rFonts w:ascii="Arial" w:hAnsi="Arial" w:cs="Arial"/>
          <w:color w:val="FF0000"/>
          <w:sz w:val="24"/>
          <w:szCs w:val="24"/>
          <w:lang w:eastAsia="es-CL"/>
        </w:rPr>
      </w:pPr>
    </w:p>
    <w:p w14:paraId="690CEC26" w14:textId="77777777" w:rsidR="00557D00" w:rsidRPr="00A96B04" w:rsidRDefault="00557D00" w:rsidP="00E64382">
      <w:pPr>
        <w:tabs>
          <w:tab w:val="left" w:pos="2552"/>
        </w:tabs>
        <w:jc w:val="center"/>
        <w:rPr>
          <w:rFonts w:ascii="Arial" w:hAnsi="Arial" w:cs="Arial"/>
          <w:b/>
          <w:bCs/>
          <w:sz w:val="24"/>
          <w:szCs w:val="24"/>
          <w:u w:val="single"/>
          <w:lang w:eastAsia="es-CL"/>
        </w:rPr>
      </w:pPr>
      <w:r w:rsidRPr="00A96B04">
        <w:rPr>
          <w:rFonts w:ascii="Arial" w:hAnsi="Arial" w:cs="Arial"/>
          <w:b/>
          <w:bCs/>
          <w:sz w:val="24"/>
          <w:szCs w:val="24"/>
          <w:lang w:eastAsia="es-CL"/>
        </w:rPr>
        <w:t xml:space="preserve">VIII.- </w:t>
      </w:r>
      <w:r w:rsidRPr="00A96B04">
        <w:rPr>
          <w:rFonts w:ascii="Arial" w:hAnsi="Arial" w:cs="Arial"/>
          <w:b/>
          <w:bCs/>
          <w:sz w:val="24"/>
          <w:szCs w:val="24"/>
          <w:u w:val="single"/>
          <w:lang w:eastAsia="es-CL"/>
        </w:rPr>
        <w:t>DISCUSIÓN PARTICULAR</w:t>
      </w:r>
    </w:p>
    <w:p w14:paraId="2FCC519C" w14:textId="77777777" w:rsidR="00557D00" w:rsidRDefault="00557D00" w:rsidP="00E64382">
      <w:pPr>
        <w:tabs>
          <w:tab w:val="left" w:pos="2552"/>
        </w:tabs>
        <w:ind w:firstLine="2552"/>
        <w:jc w:val="both"/>
        <w:rPr>
          <w:rFonts w:ascii="Arial" w:hAnsi="Arial" w:cs="Arial"/>
          <w:sz w:val="24"/>
          <w:szCs w:val="24"/>
          <w:lang w:eastAsia="es-CL"/>
        </w:rPr>
      </w:pPr>
    </w:p>
    <w:p w14:paraId="4C63A56A" w14:textId="77777777" w:rsidR="00557D00" w:rsidRPr="005303D1" w:rsidRDefault="00557D00" w:rsidP="007D0A51">
      <w:pPr>
        <w:widowControl w:val="0"/>
        <w:tabs>
          <w:tab w:val="left" w:pos="426"/>
          <w:tab w:val="left" w:pos="1701"/>
        </w:tabs>
        <w:ind w:firstLine="1985"/>
        <w:jc w:val="both"/>
        <w:rPr>
          <w:rFonts w:ascii="Arial" w:hAnsi="Arial" w:cs="Arial"/>
          <w:sz w:val="24"/>
          <w:szCs w:val="24"/>
        </w:rPr>
      </w:pPr>
      <w:r w:rsidRPr="005303D1">
        <w:rPr>
          <w:rFonts w:ascii="Arial" w:hAnsi="Arial" w:cs="Arial"/>
          <w:sz w:val="24"/>
          <w:szCs w:val="24"/>
          <w:lang w:eastAsia="es-CL"/>
        </w:rPr>
        <w:t xml:space="preserve">Por haber sido rechazado en general, la Comisión no entró a discutir ni votar el particular el proyecto, remitiéndose éste a </w:t>
      </w:r>
      <w:r>
        <w:rPr>
          <w:rFonts w:ascii="Arial" w:hAnsi="Arial" w:cs="Arial"/>
          <w:sz w:val="24"/>
          <w:szCs w:val="24"/>
          <w:lang w:eastAsia="es-CL"/>
        </w:rPr>
        <w:t xml:space="preserve">la </w:t>
      </w:r>
      <w:r w:rsidRPr="005303D1">
        <w:rPr>
          <w:rFonts w:ascii="Arial" w:hAnsi="Arial" w:cs="Arial"/>
          <w:sz w:val="24"/>
          <w:szCs w:val="24"/>
          <w:lang w:eastAsia="es-CL"/>
        </w:rPr>
        <w:t>Sala.</w:t>
      </w:r>
    </w:p>
    <w:p w14:paraId="25CDA1E2" w14:textId="77777777" w:rsidR="00557D00" w:rsidRDefault="00557D00" w:rsidP="008558D2">
      <w:pPr>
        <w:widowControl w:val="0"/>
        <w:tabs>
          <w:tab w:val="left" w:pos="426"/>
          <w:tab w:val="left" w:pos="1701"/>
        </w:tabs>
        <w:jc w:val="both"/>
        <w:rPr>
          <w:rFonts w:ascii="Arial" w:hAnsi="Arial" w:cs="Arial"/>
          <w:sz w:val="24"/>
          <w:szCs w:val="24"/>
        </w:rPr>
      </w:pPr>
    </w:p>
    <w:p w14:paraId="5CC834CA" w14:textId="77777777" w:rsidR="00557D00" w:rsidRPr="008558D2" w:rsidRDefault="00557D00" w:rsidP="008558D2">
      <w:pPr>
        <w:widowControl w:val="0"/>
        <w:tabs>
          <w:tab w:val="left" w:pos="426"/>
          <w:tab w:val="left" w:pos="1701"/>
        </w:tabs>
        <w:jc w:val="center"/>
        <w:rPr>
          <w:rFonts w:ascii="Arial" w:hAnsi="Arial" w:cs="Arial"/>
          <w:b/>
          <w:bCs/>
          <w:sz w:val="24"/>
          <w:szCs w:val="24"/>
        </w:rPr>
      </w:pPr>
      <w:r w:rsidRPr="008558D2">
        <w:rPr>
          <w:rFonts w:ascii="Arial" w:hAnsi="Arial" w:cs="Arial"/>
          <w:b/>
          <w:bCs/>
          <w:sz w:val="24"/>
          <w:szCs w:val="24"/>
        </w:rPr>
        <w:t>-------------------------------</w:t>
      </w:r>
    </w:p>
    <w:p w14:paraId="079E137C" w14:textId="77777777" w:rsidR="00557D00" w:rsidRDefault="00557D00" w:rsidP="008558D2">
      <w:pPr>
        <w:widowControl w:val="0"/>
        <w:tabs>
          <w:tab w:val="left" w:pos="426"/>
          <w:tab w:val="left" w:pos="1701"/>
        </w:tabs>
        <w:jc w:val="both"/>
        <w:rPr>
          <w:rFonts w:ascii="Arial" w:hAnsi="Arial" w:cs="Arial"/>
          <w:sz w:val="24"/>
          <w:szCs w:val="24"/>
        </w:rPr>
      </w:pPr>
    </w:p>
    <w:p w14:paraId="565E3750" w14:textId="77777777" w:rsidR="00557D00" w:rsidRDefault="00557D00" w:rsidP="00C05BFF">
      <w:pPr>
        <w:widowControl w:val="0"/>
        <w:tabs>
          <w:tab w:val="left" w:pos="426"/>
          <w:tab w:val="left" w:pos="1701"/>
        </w:tabs>
        <w:jc w:val="both"/>
        <w:rPr>
          <w:rFonts w:ascii="Arial" w:hAnsi="Arial" w:cs="Arial"/>
          <w:b/>
          <w:bCs/>
          <w:sz w:val="24"/>
          <w:szCs w:val="24"/>
        </w:rPr>
      </w:pPr>
    </w:p>
    <w:p w14:paraId="777CEBE6" w14:textId="77777777" w:rsidR="00557D00" w:rsidRDefault="00557D00" w:rsidP="00C05BFF">
      <w:pPr>
        <w:widowControl w:val="0"/>
        <w:tabs>
          <w:tab w:val="left" w:pos="426"/>
          <w:tab w:val="left" w:pos="1701"/>
        </w:tabs>
        <w:jc w:val="both"/>
        <w:rPr>
          <w:rFonts w:ascii="Arial" w:hAnsi="Arial" w:cs="Arial"/>
          <w:b/>
          <w:bCs/>
          <w:sz w:val="24"/>
          <w:szCs w:val="24"/>
        </w:rPr>
      </w:pPr>
    </w:p>
    <w:p w14:paraId="0E72CFB8" w14:textId="54219C6F" w:rsidR="00557D00" w:rsidRDefault="00557D00"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w:t>
      </w:r>
      <w:r w:rsidRPr="006E52F2">
        <w:rPr>
          <w:rFonts w:ascii="Arial" w:hAnsi="Arial" w:cs="Arial"/>
          <w:b/>
          <w:sz w:val="24"/>
          <w:szCs w:val="24"/>
        </w:rPr>
        <w:t>rechazar</w:t>
      </w:r>
      <w:r>
        <w:rPr>
          <w:rFonts w:ascii="Arial" w:hAnsi="Arial" w:cs="Arial"/>
          <w:sz w:val="24"/>
          <w:szCs w:val="24"/>
        </w:rPr>
        <w:t xml:space="preserve"> el texto </w:t>
      </w:r>
      <w:r w:rsidRPr="004C0501">
        <w:rPr>
          <w:rFonts w:ascii="Arial" w:hAnsi="Arial" w:cs="Arial"/>
          <w:sz w:val="24"/>
          <w:szCs w:val="24"/>
        </w:rPr>
        <w:t>del siguiente</w:t>
      </w:r>
      <w:r w:rsidR="0037095F">
        <w:rPr>
          <w:rFonts w:ascii="Arial" w:hAnsi="Arial" w:cs="Arial"/>
          <w:sz w:val="24"/>
          <w:szCs w:val="24"/>
        </w:rPr>
        <w:t xml:space="preserve"> tenor</w:t>
      </w:r>
      <w:r w:rsidRPr="004C0501">
        <w:rPr>
          <w:rFonts w:ascii="Arial" w:hAnsi="Arial" w:cs="Arial"/>
          <w:sz w:val="24"/>
          <w:szCs w:val="24"/>
        </w:rPr>
        <w:t xml:space="preserve">: </w:t>
      </w:r>
    </w:p>
    <w:p w14:paraId="65976E61" w14:textId="77777777" w:rsidR="00557D00" w:rsidRDefault="00557D00" w:rsidP="00A26E7C">
      <w:pPr>
        <w:widowControl w:val="0"/>
        <w:tabs>
          <w:tab w:val="left" w:pos="426"/>
          <w:tab w:val="left" w:pos="1701"/>
        </w:tabs>
        <w:ind w:firstLine="1985"/>
        <w:jc w:val="both"/>
        <w:rPr>
          <w:rFonts w:ascii="Arial" w:hAnsi="Arial" w:cs="Arial"/>
          <w:sz w:val="24"/>
          <w:szCs w:val="24"/>
        </w:rPr>
      </w:pPr>
    </w:p>
    <w:p w14:paraId="7D726357" w14:textId="77777777" w:rsidR="00557D00" w:rsidRPr="004C0501" w:rsidRDefault="00557D00" w:rsidP="00A26E7C">
      <w:pPr>
        <w:widowControl w:val="0"/>
        <w:tabs>
          <w:tab w:val="left" w:pos="426"/>
          <w:tab w:val="left" w:pos="1701"/>
        </w:tabs>
        <w:ind w:firstLine="1985"/>
        <w:jc w:val="both"/>
        <w:rPr>
          <w:rFonts w:ascii="Arial" w:hAnsi="Arial" w:cs="Arial"/>
          <w:sz w:val="24"/>
          <w:szCs w:val="24"/>
        </w:rPr>
      </w:pPr>
    </w:p>
    <w:p w14:paraId="2859F439" w14:textId="77777777" w:rsidR="00557D00" w:rsidRDefault="00557D00" w:rsidP="00C05BFF">
      <w:pPr>
        <w:widowControl w:val="0"/>
        <w:tabs>
          <w:tab w:val="left" w:pos="426"/>
          <w:tab w:val="left" w:pos="1701"/>
        </w:tabs>
        <w:jc w:val="center"/>
        <w:rPr>
          <w:rFonts w:ascii="Arial" w:hAnsi="Arial" w:cs="Arial"/>
          <w:b/>
          <w:bCs/>
          <w:sz w:val="32"/>
          <w:szCs w:val="32"/>
        </w:rPr>
      </w:pPr>
    </w:p>
    <w:p w14:paraId="1DFAECAD" w14:textId="77777777" w:rsidR="00557D00" w:rsidRPr="001952B8" w:rsidRDefault="00557D00" w:rsidP="00C05BFF">
      <w:pPr>
        <w:widowControl w:val="0"/>
        <w:tabs>
          <w:tab w:val="left" w:pos="426"/>
          <w:tab w:val="left" w:pos="1701"/>
        </w:tabs>
        <w:jc w:val="center"/>
        <w:rPr>
          <w:rFonts w:ascii="Arial" w:hAnsi="Arial" w:cs="Arial"/>
          <w:b/>
          <w:bCs/>
          <w:sz w:val="32"/>
          <w:szCs w:val="32"/>
        </w:rPr>
      </w:pPr>
      <w:r w:rsidRPr="001952B8">
        <w:rPr>
          <w:rFonts w:ascii="Arial" w:hAnsi="Arial" w:cs="Arial"/>
          <w:b/>
          <w:bCs/>
          <w:sz w:val="32"/>
          <w:szCs w:val="32"/>
        </w:rPr>
        <w:t xml:space="preserve">“PROYECTO DE LEY </w:t>
      </w:r>
    </w:p>
    <w:p w14:paraId="3E5664A4" w14:textId="77777777" w:rsidR="00557D00" w:rsidRDefault="00557D00" w:rsidP="00C62BA5">
      <w:pPr>
        <w:widowControl w:val="0"/>
        <w:tabs>
          <w:tab w:val="left" w:pos="426"/>
          <w:tab w:val="left" w:pos="1701"/>
        </w:tabs>
        <w:ind w:firstLine="1985"/>
        <w:jc w:val="both"/>
        <w:rPr>
          <w:rFonts w:ascii="Arial" w:hAnsi="Arial" w:cs="Arial"/>
          <w:sz w:val="24"/>
          <w:szCs w:val="24"/>
        </w:rPr>
      </w:pPr>
    </w:p>
    <w:p w14:paraId="135FBF79" w14:textId="77777777" w:rsidR="00557D00" w:rsidRDefault="00557D00" w:rsidP="00224AB7">
      <w:pPr>
        <w:tabs>
          <w:tab w:val="left" w:pos="3686"/>
          <w:tab w:val="left" w:pos="4253"/>
        </w:tabs>
        <w:jc w:val="center"/>
        <w:rPr>
          <w:rFonts w:ascii="Arial" w:hAnsi="Arial" w:cs="Arial"/>
          <w:b/>
          <w:sz w:val="24"/>
          <w:szCs w:val="24"/>
        </w:rPr>
      </w:pPr>
    </w:p>
    <w:p w14:paraId="5B413AE7" w14:textId="77777777" w:rsidR="00557D00" w:rsidRDefault="00557D00" w:rsidP="00224AB7">
      <w:pPr>
        <w:tabs>
          <w:tab w:val="left" w:pos="3686"/>
          <w:tab w:val="left" w:pos="4253"/>
        </w:tabs>
        <w:jc w:val="center"/>
        <w:rPr>
          <w:rFonts w:ascii="Arial" w:hAnsi="Arial" w:cs="Arial"/>
          <w:b/>
          <w:caps/>
          <w:spacing w:val="-3"/>
          <w:sz w:val="24"/>
          <w:szCs w:val="24"/>
        </w:rPr>
      </w:pPr>
      <w:r w:rsidRPr="0012376A">
        <w:rPr>
          <w:rFonts w:ascii="Arial" w:hAnsi="Arial" w:cs="Arial"/>
          <w:b/>
          <w:caps/>
          <w:spacing w:val="-3"/>
          <w:sz w:val="24"/>
          <w:szCs w:val="24"/>
        </w:rPr>
        <w:t>QUE protege las pensiones de las transferencias masivas ENTRE FONDOS DE PENSIONES</w:t>
      </w:r>
    </w:p>
    <w:p w14:paraId="707DA7BA" w14:textId="77777777" w:rsidR="00557D00" w:rsidRPr="0012376A" w:rsidRDefault="00557D00" w:rsidP="00224AB7">
      <w:pPr>
        <w:tabs>
          <w:tab w:val="left" w:pos="3686"/>
          <w:tab w:val="left" w:pos="4253"/>
        </w:tabs>
        <w:jc w:val="center"/>
        <w:rPr>
          <w:rFonts w:ascii="Arial" w:hAnsi="Arial" w:cs="Arial"/>
          <w:b/>
          <w:caps/>
          <w:spacing w:val="-3"/>
          <w:sz w:val="24"/>
          <w:szCs w:val="24"/>
        </w:rPr>
      </w:pPr>
    </w:p>
    <w:p w14:paraId="1F98756C" w14:textId="77777777" w:rsidR="00557D00" w:rsidRPr="0012376A" w:rsidRDefault="00557D00" w:rsidP="00224AB7">
      <w:pPr>
        <w:tabs>
          <w:tab w:val="left" w:pos="3686"/>
          <w:tab w:val="left" w:pos="4253"/>
        </w:tabs>
        <w:ind w:firstLine="2000"/>
        <w:jc w:val="both"/>
        <w:rPr>
          <w:rFonts w:ascii="Arial" w:hAnsi="Arial" w:cs="Arial"/>
          <w:b/>
          <w:caps/>
          <w:spacing w:val="-3"/>
          <w:sz w:val="24"/>
          <w:szCs w:val="24"/>
        </w:rPr>
      </w:pPr>
    </w:p>
    <w:p w14:paraId="36DD649C" w14:textId="77777777" w:rsidR="00557D00" w:rsidRPr="0012376A" w:rsidRDefault="00557D00" w:rsidP="00224AB7">
      <w:pPr>
        <w:ind w:firstLine="2000"/>
        <w:jc w:val="both"/>
        <w:rPr>
          <w:rFonts w:ascii="Arial" w:hAnsi="Arial" w:cs="Arial"/>
          <w:sz w:val="24"/>
          <w:szCs w:val="24"/>
          <w:lang w:val="es-ES"/>
        </w:rPr>
      </w:pPr>
      <w:r w:rsidRPr="0012376A">
        <w:rPr>
          <w:rFonts w:ascii="Arial" w:hAnsi="Arial" w:cs="Arial"/>
          <w:b/>
          <w:sz w:val="24"/>
          <w:szCs w:val="24"/>
        </w:rPr>
        <w:t>Artículo único.-</w:t>
      </w:r>
      <w:r w:rsidRPr="0012376A">
        <w:rPr>
          <w:rFonts w:ascii="Arial" w:hAnsi="Arial" w:cs="Arial"/>
          <w:sz w:val="24"/>
          <w:szCs w:val="24"/>
        </w:rPr>
        <w:t xml:space="preserve"> </w:t>
      </w:r>
      <w:r w:rsidRPr="0012376A">
        <w:rPr>
          <w:rFonts w:ascii="Arial" w:hAnsi="Arial" w:cs="Arial"/>
          <w:sz w:val="24"/>
          <w:szCs w:val="24"/>
          <w:lang w:val="es-ES"/>
        </w:rPr>
        <w:t xml:space="preserve">Reemplázase el inciso tercero del artículo 32 </w:t>
      </w:r>
      <w:r w:rsidRPr="0012376A">
        <w:rPr>
          <w:rFonts w:ascii="Arial" w:hAnsi="Arial" w:cs="Arial"/>
          <w:sz w:val="24"/>
          <w:szCs w:val="24"/>
        </w:rPr>
        <w:t>d</w:t>
      </w:r>
      <w:r w:rsidRPr="0012376A">
        <w:rPr>
          <w:rFonts w:ascii="Arial" w:hAnsi="Arial" w:cs="Arial"/>
          <w:sz w:val="24"/>
          <w:szCs w:val="24"/>
          <w:lang w:val="es-ES"/>
        </w:rPr>
        <w:t>el decreto ley N° 3.500, de 1980, que establece nuevo sistema de pensiones, por los siguientes incisos tercero, cuarto y quinto, pasando su actual inciso cuarto a ser sexto, y así sucesivamente:</w:t>
      </w:r>
    </w:p>
    <w:p w14:paraId="66698D3C" w14:textId="77777777" w:rsidR="00557D00" w:rsidRPr="0012376A" w:rsidRDefault="00557D00" w:rsidP="00224AB7">
      <w:pPr>
        <w:tabs>
          <w:tab w:val="left" w:pos="3686"/>
          <w:tab w:val="left" w:pos="4253"/>
        </w:tabs>
        <w:ind w:firstLine="2000"/>
        <w:jc w:val="both"/>
        <w:rPr>
          <w:rFonts w:ascii="Arial" w:hAnsi="Arial" w:cs="Arial"/>
          <w:sz w:val="24"/>
          <w:szCs w:val="24"/>
        </w:rPr>
      </w:pPr>
    </w:p>
    <w:p w14:paraId="7A5C2B75" w14:textId="77777777" w:rsidR="00557D00" w:rsidRPr="0012376A" w:rsidRDefault="00557D00" w:rsidP="00224AB7">
      <w:pPr>
        <w:tabs>
          <w:tab w:val="left" w:pos="4111"/>
          <w:tab w:val="left" w:pos="4678"/>
        </w:tabs>
        <w:ind w:firstLine="2000"/>
        <w:jc w:val="both"/>
        <w:rPr>
          <w:rFonts w:ascii="Arial" w:hAnsi="Arial" w:cs="Arial"/>
          <w:sz w:val="24"/>
          <w:szCs w:val="24"/>
          <w:lang w:val="es-ES"/>
        </w:rPr>
      </w:pPr>
      <w:bookmarkStart w:id="1" w:name="_Hlk58507435"/>
      <w:r w:rsidRPr="0012376A">
        <w:rPr>
          <w:rFonts w:ascii="Arial" w:hAnsi="Arial" w:cs="Arial"/>
          <w:sz w:val="24"/>
          <w:szCs w:val="24"/>
          <w:lang w:val="es-ES"/>
        </w:rPr>
        <w:t>“Asimismo, los afiliados podrán transferir el valor de sus cuotas a otro tipo de Fondo, cumpliendo los requisitos establecidos en el inciso tercero del artículo 23. Las transferencias se materializarán en los plazos y según el procedimiento que establezca la Superintendencia de Pensiones mediante norma de carácter general, no pudiendo establecer plazos superiores a 30 días corridos contados desde que la Administradora reciba la respectiva solicitud de cambio.</w:t>
      </w:r>
    </w:p>
    <w:p w14:paraId="3CFC2097" w14:textId="77777777" w:rsidR="00557D00" w:rsidRPr="0012376A" w:rsidRDefault="00557D00" w:rsidP="00224AB7">
      <w:pPr>
        <w:tabs>
          <w:tab w:val="left" w:pos="4111"/>
          <w:tab w:val="left" w:pos="4678"/>
        </w:tabs>
        <w:ind w:firstLine="2000"/>
        <w:jc w:val="both"/>
        <w:rPr>
          <w:rFonts w:ascii="Arial" w:hAnsi="Arial" w:cs="Arial"/>
          <w:sz w:val="24"/>
          <w:szCs w:val="24"/>
          <w:lang w:val="es-ES"/>
        </w:rPr>
      </w:pPr>
    </w:p>
    <w:p w14:paraId="2F7B08B7" w14:textId="77777777" w:rsidR="00557D00" w:rsidRPr="0012376A" w:rsidRDefault="00557D00" w:rsidP="00224AB7">
      <w:pPr>
        <w:tabs>
          <w:tab w:val="left" w:pos="4111"/>
          <w:tab w:val="left" w:pos="4678"/>
        </w:tabs>
        <w:ind w:firstLine="2000"/>
        <w:jc w:val="both"/>
        <w:rPr>
          <w:rFonts w:ascii="Arial" w:hAnsi="Arial" w:cs="Arial"/>
          <w:sz w:val="24"/>
          <w:szCs w:val="24"/>
          <w:lang w:val="es-ES"/>
        </w:rPr>
      </w:pPr>
      <w:r w:rsidRPr="0012376A">
        <w:rPr>
          <w:rFonts w:ascii="Arial" w:hAnsi="Arial" w:cs="Arial"/>
          <w:sz w:val="24"/>
          <w:szCs w:val="24"/>
          <w:lang w:val="es-ES"/>
        </w:rPr>
        <w:t xml:space="preserve">Adicionalmente, la referida norma de carácter general deberá </w:t>
      </w:r>
      <w:bookmarkStart w:id="2" w:name="_Hlk58512722"/>
      <w:r w:rsidRPr="0012376A">
        <w:rPr>
          <w:rFonts w:ascii="Arial" w:hAnsi="Arial" w:cs="Arial"/>
          <w:sz w:val="24"/>
          <w:szCs w:val="24"/>
          <w:lang w:val="es-ES"/>
        </w:rPr>
        <w:t>restringir las mencionadas transferencias mediante una de las siguientes limitaciones</w:t>
      </w:r>
      <w:bookmarkEnd w:id="2"/>
      <w:r w:rsidRPr="0012376A">
        <w:rPr>
          <w:rFonts w:ascii="Arial" w:hAnsi="Arial" w:cs="Arial"/>
          <w:sz w:val="24"/>
          <w:szCs w:val="24"/>
          <w:lang w:val="es-ES"/>
        </w:rPr>
        <w:t>, considerando los potenciales beneficios, directos o indirectos, que implicaría cada restricción a los afiliados y al sistema financiero en general:</w:t>
      </w:r>
    </w:p>
    <w:p w14:paraId="1E0A0F60" w14:textId="77777777" w:rsidR="00557D00" w:rsidRPr="0012376A" w:rsidRDefault="00557D00" w:rsidP="00224AB7">
      <w:pPr>
        <w:tabs>
          <w:tab w:val="left" w:pos="4111"/>
          <w:tab w:val="left" w:pos="4678"/>
        </w:tabs>
        <w:ind w:firstLine="2000"/>
        <w:jc w:val="both"/>
        <w:rPr>
          <w:rFonts w:ascii="Arial" w:hAnsi="Arial" w:cs="Arial"/>
          <w:sz w:val="24"/>
          <w:szCs w:val="24"/>
          <w:lang w:val="es-ES"/>
        </w:rPr>
      </w:pPr>
    </w:p>
    <w:p w14:paraId="02FCA6E0" w14:textId="77777777" w:rsidR="00557D00" w:rsidRPr="0012376A" w:rsidRDefault="00557D00" w:rsidP="00224AB7">
      <w:pPr>
        <w:pStyle w:val="Prrafodelista"/>
        <w:numPr>
          <w:ilvl w:val="0"/>
          <w:numId w:val="45"/>
        </w:numPr>
        <w:tabs>
          <w:tab w:val="left" w:pos="2835"/>
        </w:tabs>
        <w:ind w:left="0" w:firstLine="2000"/>
        <w:jc w:val="both"/>
        <w:rPr>
          <w:rFonts w:ascii="Arial" w:hAnsi="Arial" w:cs="Arial"/>
          <w:sz w:val="24"/>
          <w:szCs w:val="24"/>
          <w:lang w:val="es-ES"/>
        </w:rPr>
      </w:pPr>
      <w:bookmarkStart w:id="3" w:name="_Hlk41597976"/>
      <w:r w:rsidRPr="0012376A">
        <w:rPr>
          <w:rFonts w:ascii="Arial" w:hAnsi="Arial" w:cs="Arial"/>
          <w:sz w:val="24"/>
          <w:szCs w:val="24"/>
          <w:lang w:val="es-ES"/>
        </w:rPr>
        <w:t>Estableciendo que tales transferencias solo se podrán efectuar hacia tipos de Fondos adyacentes en su denominación, sin límite de transferencias por año; o</w:t>
      </w:r>
    </w:p>
    <w:p w14:paraId="319AA06A" w14:textId="77777777" w:rsidR="00557D00" w:rsidRPr="0012376A" w:rsidRDefault="00557D00" w:rsidP="00224AB7">
      <w:pPr>
        <w:pStyle w:val="Prrafodelista"/>
        <w:numPr>
          <w:ilvl w:val="0"/>
          <w:numId w:val="45"/>
        </w:numPr>
        <w:tabs>
          <w:tab w:val="left" w:pos="2835"/>
        </w:tabs>
        <w:ind w:left="0" w:firstLine="2000"/>
        <w:contextualSpacing/>
        <w:jc w:val="both"/>
        <w:rPr>
          <w:rFonts w:ascii="Arial" w:hAnsi="Arial" w:cs="Arial"/>
          <w:sz w:val="24"/>
          <w:szCs w:val="24"/>
          <w:lang w:val="es-ES"/>
        </w:rPr>
      </w:pPr>
      <w:r w:rsidRPr="0012376A">
        <w:rPr>
          <w:rFonts w:ascii="Arial" w:hAnsi="Arial" w:cs="Arial"/>
          <w:sz w:val="24"/>
          <w:szCs w:val="24"/>
          <w:lang w:val="es-ES"/>
        </w:rPr>
        <w:t>Estableciendo que tales transferencias no se podrán efectuar más de dos veces dentro de un año calendario, sin límite respecto de Fondos adyacentes.</w:t>
      </w:r>
    </w:p>
    <w:p w14:paraId="1408CF77" w14:textId="77777777" w:rsidR="00557D00" w:rsidRPr="0012376A" w:rsidRDefault="00557D00" w:rsidP="00224AB7">
      <w:pPr>
        <w:tabs>
          <w:tab w:val="left" w:pos="4111"/>
          <w:tab w:val="left" w:pos="4678"/>
        </w:tabs>
        <w:ind w:firstLine="2000"/>
        <w:jc w:val="both"/>
        <w:rPr>
          <w:rFonts w:ascii="Arial" w:hAnsi="Arial" w:cs="Arial"/>
          <w:sz w:val="24"/>
          <w:szCs w:val="24"/>
          <w:lang w:val="es-ES"/>
        </w:rPr>
      </w:pPr>
    </w:p>
    <w:p w14:paraId="310BC141" w14:textId="77777777" w:rsidR="00557D00" w:rsidRPr="0012376A" w:rsidRDefault="00557D00" w:rsidP="00224AB7">
      <w:pPr>
        <w:tabs>
          <w:tab w:val="left" w:pos="4111"/>
          <w:tab w:val="left" w:pos="4678"/>
        </w:tabs>
        <w:ind w:firstLine="2000"/>
        <w:jc w:val="both"/>
        <w:rPr>
          <w:rFonts w:ascii="Arial" w:hAnsi="Arial" w:cs="Arial"/>
          <w:sz w:val="24"/>
          <w:szCs w:val="24"/>
          <w:lang w:val="es-ES"/>
        </w:rPr>
      </w:pPr>
      <w:r w:rsidRPr="0012376A">
        <w:rPr>
          <w:rFonts w:ascii="Arial" w:hAnsi="Arial" w:cs="Arial"/>
          <w:sz w:val="24"/>
          <w:szCs w:val="24"/>
          <w:lang w:val="es-ES"/>
        </w:rPr>
        <w:t xml:space="preserve">Las limitaciones señaladas en el inciso anterior no se aplicarán respecto a la cuenta de ahorro voluntario, </w:t>
      </w:r>
      <w:r w:rsidRPr="0012376A">
        <w:rPr>
          <w:rFonts w:ascii="Arial" w:hAnsi="Arial" w:cs="Arial"/>
          <w:sz w:val="24"/>
          <w:szCs w:val="24"/>
        </w:rPr>
        <w:t>cuenta de cotizaciones voluntarias y depósitos convenidos,</w:t>
      </w:r>
      <w:r w:rsidRPr="0012376A">
        <w:rPr>
          <w:rFonts w:ascii="Arial" w:hAnsi="Arial" w:cs="Arial"/>
          <w:b/>
          <w:i/>
          <w:sz w:val="24"/>
          <w:szCs w:val="24"/>
        </w:rPr>
        <w:t xml:space="preserve"> </w:t>
      </w:r>
      <w:r w:rsidRPr="0012376A">
        <w:rPr>
          <w:rFonts w:ascii="Arial" w:hAnsi="Arial" w:cs="Arial"/>
          <w:sz w:val="24"/>
          <w:szCs w:val="24"/>
          <w:lang w:val="es-ES"/>
        </w:rPr>
        <w:t>ni respecto de los afiliados al momento de pensionarse. Sin perjuicio de lo anterior, en caso de ser aplicable el literal a) anterior, los afiliados al momento de pensionarse solo podrán optar sin limitación por los Fondos C, D y E</w:t>
      </w:r>
      <w:bookmarkEnd w:id="3"/>
      <w:r w:rsidRPr="0012376A">
        <w:rPr>
          <w:rFonts w:ascii="Arial" w:hAnsi="Arial" w:cs="Arial"/>
          <w:sz w:val="24"/>
          <w:szCs w:val="24"/>
          <w:lang w:val="es-ES"/>
        </w:rPr>
        <w:t>.”.</w:t>
      </w:r>
      <w:bookmarkEnd w:id="1"/>
    </w:p>
    <w:p w14:paraId="2B0196DB" w14:textId="77777777" w:rsidR="00557D00" w:rsidRPr="0012376A" w:rsidRDefault="00557D00" w:rsidP="00224AB7">
      <w:pPr>
        <w:tabs>
          <w:tab w:val="left" w:pos="4111"/>
          <w:tab w:val="left" w:pos="4678"/>
        </w:tabs>
        <w:ind w:firstLine="2000"/>
        <w:jc w:val="both"/>
        <w:rPr>
          <w:rFonts w:ascii="Arial" w:hAnsi="Arial" w:cs="Arial"/>
          <w:sz w:val="24"/>
          <w:szCs w:val="24"/>
          <w:lang w:val="es-ES"/>
        </w:rPr>
      </w:pPr>
    </w:p>
    <w:p w14:paraId="77052AE5" w14:textId="77777777" w:rsidR="00557D00" w:rsidRPr="0012376A" w:rsidRDefault="00557D00" w:rsidP="00224AB7">
      <w:pPr>
        <w:ind w:firstLine="2000"/>
        <w:jc w:val="both"/>
        <w:rPr>
          <w:rFonts w:ascii="Arial" w:hAnsi="Arial" w:cs="Arial"/>
          <w:sz w:val="24"/>
          <w:szCs w:val="24"/>
          <w:lang w:val="es-ES"/>
        </w:rPr>
      </w:pPr>
      <w:r w:rsidRPr="0012376A">
        <w:rPr>
          <w:rFonts w:ascii="Arial" w:hAnsi="Arial" w:cs="Arial"/>
          <w:b/>
          <w:sz w:val="24"/>
          <w:szCs w:val="24"/>
        </w:rPr>
        <w:t xml:space="preserve">Artículo </w:t>
      </w:r>
      <w:r>
        <w:rPr>
          <w:rFonts w:ascii="Arial" w:hAnsi="Arial" w:cs="Arial"/>
          <w:b/>
          <w:sz w:val="24"/>
          <w:szCs w:val="24"/>
        </w:rPr>
        <w:t>transitorio</w:t>
      </w:r>
      <w:r w:rsidRPr="0012376A">
        <w:rPr>
          <w:rFonts w:ascii="Arial" w:hAnsi="Arial" w:cs="Arial"/>
          <w:b/>
          <w:sz w:val="24"/>
          <w:szCs w:val="24"/>
        </w:rPr>
        <w:t>.</w:t>
      </w:r>
      <w:r w:rsidRPr="0012376A">
        <w:rPr>
          <w:rFonts w:ascii="Arial" w:hAnsi="Arial" w:cs="Arial"/>
          <w:sz w:val="24"/>
          <w:szCs w:val="24"/>
        </w:rPr>
        <w:t xml:space="preserve"> - Esta ley </w:t>
      </w:r>
      <w:r w:rsidRPr="0012376A">
        <w:rPr>
          <w:rFonts w:ascii="Arial" w:hAnsi="Arial" w:cs="Arial"/>
          <w:sz w:val="24"/>
          <w:szCs w:val="24"/>
          <w:lang w:val="es-ES"/>
        </w:rPr>
        <w:t>comenzará a regir el primer día del mes siguiente a su publicación en el Diario Oficial.</w:t>
      </w:r>
    </w:p>
    <w:p w14:paraId="1C4B7D24" w14:textId="77777777" w:rsidR="00557D00" w:rsidRPr="0012376A" w:rsidRDefault="00557D00" w:rsidP="00224AB7">
      <w:pPr>
        <w:ind w:firstLine="2000"/>
        <w:jc w:val="both"/>
        <w:rPr>
          <w:rFonts w:ascii="Arial" w:hAnsi="Arial" w:cs="Arial"/>
          <w:sz w:val="24"/>
          <w:szCs w:val="24"/>
          <w:lang w:val="es-ES"/>
        </w:rPr>
      </w:pPr>
    </w:p>
    <w:p w14:paraId="170CA1ED" w14:textId="77777777" w:rsidR="00557D00" w:rsidRPr="0012376A" w:rsidRDefault="00557D00" w:rsidP="00224AB7">
      <w:pPr>
        <w:ind w:firstLine="2000"/>
        <w:jc w:val="both"/>
        <w:rPr>
          <w:rFonts w:ascii="Arial" w:hAnsi="Arial" w:cs="Arial"/>
          <w:sz w:val="24"/>
          <w:szCs w:val="24"/>
        </w:rPr>
      </w:pPr>
      <w:r w:rsidRPr="0012376A">
        <w:rPr>
          <w:rFonts w:ascii="Arial" w:hAnsi="Arial" w:cs="Arial"/>
          <w:sz w:val="24"/>
          <w:szCs w:val="24"/>
          <w:lang w:val="es-ES"/>
        </w:rPr>
        <w:t>Las solicitudes de traspaso realizadas con anterioridad a la entrada en vigencia de esta ley se regirán por la normativa vigente a la fecha de la solicitud, independiente de que el traspaso efectivo se realice con posterioridad a la entrada en vigencia de la presente ley.”.</w:t>
      </w:r>
    </w:p>
    <w:p w14:paraId="5AACBE63" w14:textId="77777777" w:rsidR="00557D00" w:rsidRDefault="00557D00" w:rsidP="00630477">
      <w:pPr>
        <w:tabs>
          <w:tab w:val="left" w:pos="2552"/>
        </w:tabs>
        <w:ind w:firstLine="284"/>
        <w:jc w:val="center"/>
        <w:rPr>
          <w:rFonts w:ascii="Arial" w:hAnsi="Arial" w:cs="Arial"/>
          <w:b/>
          <w:bCs/>
          <w:sz w:val="24"/>
          <w:szCs w:val="24"/>
          <w:lang w:eastAsia="es-CL"/>
        </w:rPr>
      </w:pPr>
    </w:p>
    <w:p w14:paraId="3010CC22" w14:textId="77777777" w:rsidR="00557D00" w:rsidRDefault="00557D00"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p>
    <w:p w14:paraId="0F740AF9" w14:textId="77777777" w:rsidR="00557D00" w:rsidRPr="00BE6E18" w:rsidRDefault="00557D00"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BE6E18">
        <w:rPr>
          <w:rFonts w:ascii="Arial" w:hAnsi="Arial" w:cs="Arial"/>
          <w:b/>
          <w:bCs/>
          <w:sz w:val="24"/>
          <w:szCs w:val="24"/>
        </w:rPr>
        <w:t>---------------------------------</w:t>
      </w:r>
    </w:p>
    <w:p w14:paraId="71D5A508" w14:textId="77777777" w:rsidR="00557D00" w:rsidRPr="00C97D85" w:rsidRDefault="00557D00" w:rsidP="00C97D85">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bCs/>
          <w:sz w:val="24"/>
          <w:szCs w:val="24"/>
        </w:rPr>
      </w:pPr>
    </w:p>
    <w:p w14:paraId="2C29150D" w14:textId="77777777" w:rsidR="00557D00" w:rsidRDefault="00557D00"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14:paraId="3F1951FD" w14:textId="77777777" w:rsidR="00557D00" w:rsidRPr="00842056" w:rsidRDefault="00557D00"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iCs/>
          <w:sz w:val="24"/>
          <w:szCs w:val="24"/>
        </w:rPr>
      </w:pPr>
    </w:p>
    <w:p w14:paraId="496B2E93" w14:textId="77777777" w:rsidR="00557D00" w:rsidRPr="005303D1" w:rsidRDefault="00557D00" w:rsidP="00A26E7C">
      <w:pPr>
        <w:widowControl w:val="0"/>
        <w:tabs>
          <w:tab w:val="left" w:pos="426"/>
          <w:tab w:val="left" w:pos="1701"/>
        </w:tabs>
        <w:ind w:firstLine="1985"/>
        <w:jc w:val="both"/>
        <w:rPr>
          <w:rFonts w:ascii="Arial" w:hAnsi="Arial" w:cs="Arial"/>
          <w:b/>
          <w:bCs/>
          <w:sz w:val="24"/>
          <w:szCs w:val="24"/>
        </w:rPr>
      </w:pPr>
      <w:r w:rsidRPr="005303D1">
        <w:rPr>
          <w:rFonts w:ascii="Arial" w:hAnsi="Arial" w:cs="Arial"/>
          <w:b/>
          <w:bCs/>
          <w:sz w:val="24"/>
          <w:szCs w:val="24"/>
        </w:rPr>
        <w:t>SE DESIGNÓ DIPUTADO INFORMANTE, A DON RAMON BARROS MONTERO.</w:t>
      </w:r>
    </w:p>
    <w:p w14:paraId="2FE6AB2C" w14:textId="77777777" w:rsidR="00557D00" w:rsidRDefault="00557D00" w:rsidP="00A26E7C">
      <w:pPr>
        <w:widowControl w:val="0"/>
        <w:tabs>
          <w:tab w:val="left" w:pos="426"/>
          <w:tab w:val="left" w:pos="1701"/>
        </w:tabs>
        <w:ind w:firstLine="1985"/>
        <w:jc w:val="both"/>
        <w:rPr>
          <w:rFonts w:ascii="Arial" w:hAnsi="Arial" w:cs="Arial"/>
          <w:b/>
          <w:bCs/>
          <w:sz w:val="24"/>
          <w:szCs w:val="24"/>
        </w:rPr>
      </w:pPr>
    </w:p>
    <w:p w14:paraId="3F4194CC" w14:textId="77777777" w:rsidR="00557D00" w:rsidRDefault="00557D00" w:rsidP="00A26E7C">
      <w:pPr>
        <w:widowControl w:val="0"/>
        <w:tabs>
          <w:tab w:val="left" w:pos="426"/>
          <w:tab w:val="left" w:pos="1701"/>
        </w:tabs>
        <w:ind w:firstLine="1985"/>
        <w:jc w:val="both"/>
        <w:rPr>
          <w:rFonts w:ascii="Arial" w:hAnsi="Arial" w:cs="Arial"/>
          <w:b/>
          <w:bCs/>
          <w:sz w:val="24"/>
          <w:szCs w:val="24"/>
        </w:rPr>
      </w:pPr>
    </w:p>
    <w:p w14:paraId="51F61978" w14:textId="77777777" w:rsidR="00557D00" w:rsidRDefault="00557D00" w:rsidP="00A26E7C">
      <w:pPr>
        <w:widowControl w:val="0"/>
        <w:tabs>
          <w:tab w:val="left" w:pos="426"/>
          <w:tab w:val="left" w:pos="1701"/>
        </w:tabs>
        <w:ind w:firstLine="1985"/>
        <w:jc w:val="both"/>
        <w:rPr>
          <w:rFonts w:ascii="Arial" w:hAnsi="Arial" w:cs="Arial"/>
          <w:b/>
          <w:bCs/>
          <w:sz w:val="24"/>
          <w:szCs w:val="24"/>
        </w:rPr>
      </w:pPr>
    </w:p>
    <w:p w14:paraId="693BF5BF" w14:textId="77777777" w:rsidR="00557D00" w:rsidRPr="00842056" w:rsidRDefault="00557D00" w:rsidP="00A26E7C">
      <w:pPr>
        <w:widowControl w:val="0"/>
        <w:tabs>
          <w:tab w:val="left" w:pos="426"/>
          <w:tab w:val="left" w:pos="1701"/>
        </w:tabs>
        <w:ind w:firstLine="1985"/>
        <w:jc w:val="both"/>
        <w:rPr>
          <w:rFonts w:ascii="Arial" w:hAnsi="Arial" w:cs="Arial"/>
          <w:b/>
          <w:bCs/>
          <w:sz w:val="24"/>
          <w:szCs w:val="24"/>
        </w:rPr>
      </w:pPr>
    </w:p>
    <w:p w14:paraId="3C4F8278" w14:textId="77777777" w:rsidR="00557D00" w:rsidRPr="006E52F2" w:rsidRDefault="00557D00" w:rsidP="00A26E7C">
      <w:pPr>
        <w:widowControl w:val="0"/>
        <w:tabs>
          <w:tab w:val="left" w:pos="426"/>
          <w:tab w:val="left" w:pos="1701"/>
        </w:tabs>
        <w:ind w:firstLine="1985"/>
        <w:jc w:val="both"/>
        <w:rPr>
          <w:rFonts w:ascii="Arial" w:hAnsi="Arial" w:cs="Arial"/>
          <w:sz w:val="24"/>
          <w:szCs w:val="24"/>
        </w:rPr>
      </w:pPr>
      <w:r w:rsidRPr="006E52F2">
        <w:rPr>
          <w:rFonts w:ascii="Arial" w:hAnsi="Arial" w:cs="Arial"/>
          <w:b/>
          <w:bCs/>
          <w:sz w:val="24"/>
          <w:szCs w:val="24"/>
        </w:rPr>
        <w:t>SALA DE LA COMISIÓN</w:t>
      </w:r>
      <w:r w:rsidRPr="006E52F2">
        <w:rPr>
          <w:rFonts w:ascii="Arial" w:hAnsi="Arial" w:cs="Arial"/>
          <w:sz w:val="24"/>
          <w:szCs w:val="24"/>
        </w:rPr>
        <w:t>, a 20 de abril de 2021.</w:t>
      </w:r>
    </w:p>
    <w:p w14:paraId="514D0684" w14:textId="77777777" w:rsidR="00557D00" w:rsidRPr="006E52F2" w:rsidRDefault="00557D00" w:rsidP="00A26E7C">
      <w:pPr>
        <w:widowControl w:val="0"/>
        <w:tabs>
          <w:tab w:val="left" w:pos="426"/>
          <w:tab w:val="left" w:pos="2999"/>
        </w:tabs>
        <w:ind w:firstLine="1985"/>
        <w:jc w:val="both"/>
        <w:rPr>
          <w:rFonts w:ascii="Arial" w:hAnsi="Arial" w:cs="Arial"/>
          <w:sz w:val="24"/>
          <w:szCs w:val="24"/>
        </w:rPr>
      </w:pPr>
    </w:p>
    <w:p w14:paraId="12FFD664" w14:textId="77777777" w:rsidR="00557D00" w:rsidRPr="006E52F2" w:rsidRDefault="00557D00" w:rsidP="00A26E7C">
      <w:pPr>
        <w:widowControl w:val="0"/>
        <w:tabs>
          <w:tab w:val="left" w:pos="426"/>
          <w:tab w:val="left" w:pos="2999"/>
        </w:tabs>
        <w:ind w:firstLine="1985"/>
        <w:jc w:val="both"/>
        <w:rPr>
          <w:rFonts w:ascii="Arial" w:hAnsi="Arial" w:cs="Arial"/>
          <w:sz w:val="24"/>
          <w:szCs w:val="24"/>
        </w:rPr>
      </w:pPr>
    </w:p>
    <w:p w14:paraId="7BD06509" w14:textId="7487B135" w:rsidR="00557D00" w:rsidRPr="006E52F2" w:rsidRDefault="00557D00" w:rsidP="00A26E7C">
      <w:pPr>
        <w:widowControl w:val="0"/>
        <w:tabs>
          <w:tab w:val="left" w:pos="426"/>
          <w:tab w:val="left" w:pos="3000"/>
        </w:tabs>
        <w:ind w:firstLine="1985"/>
        <w:jc w:val="both"/>
        <w:rPr>
          <w:rFonts w:ascii="Arial" w:hAnsi="Arial" w:cs="Arial"/>
          <w:sz w:val="24"/>
          <w:szCs w:val="24"/>
        </w:rPr>
      </w:pPr>
      <w:r w:rsidRPr="006E52F2">
        <w:rPr>
          <w:rFonts w:ascii="Arial" w:hAnsi="Arial" w:cs="Arial"/>
          <w:sz w:val="24"/>
          <w:szCs w:val="24"/>
        </w:rPr>
        <w:t>Acordado en sesiones de fechas 18 de enero, y 13 y 20 de abril del año en curso</w:t>
      </w:r>
      <w:r w:rsidRPr="006E52F2">
        <w:rPr>
          <w:rFonts w:ascii="Arial" w:hAnsi="Arial" w:cs="Arial"/>
          <w:b/>
          <w:bCs/>
          <w:sz w:val="24"/>
          <w:szCs w:val="24"/>
        </w:rPr>
        <w:t xml:space="preserve">, </w:t>
      </w:r>
      <w:r w:rsidRPr="006E52F2">
        <w:rPr>
          <w:rFonts w:ascii="Arial" w:hAnsi="Arial" w:cs="Arial"/>
          <w:sz w:val="24"/>
          <w:szCs w:val="24"/>
        </w:rPr>
        <w:t>con asistencia de</w:t>
      </w:r>
      <w:r w:rsidRPr="006E52F2">
        <w:rPr>
          <w:rFonts w:ascii="Arial" w:hAnsi="Arial" w:cs="Arial"/>
          <w:b/>
          <w:bCs/>
          <w:sz w:val="24"/>
          <w:szCs w:val="24"/>
        </w:rPr>
        <w:t xml:space="preserve"> </w:t>
      </w:r>
      <w:r w:rsidRPr="006E52F2">
        <w:rPr>
          <w:rFonts w:ascii="Arial" w:hAnsi="Arial" w:cs="Arial"/>
          <w:sz w:val="24"/>
          <w:szCs w:val="24"/>
        </w:rPr>
        <w:t>las diputadas señoras</w:t>
      </w:r>
      <w:r w:rsidRPr="006E52F2">
        <w:rPr>
          <w:rFonts w:ascii="Arial" w:hAnsi="Arial" w:cs="Arial"/>
          <w:b/>
          <w:bCs/>
          <w:sz w:val="24"/>
          <w:szCs w:val="24"/>
        </w:rPr>
        <w:t xml:space="preserve"> Castillo, </w:t>
      </w:r>
      <w:r w:rsidRPr="006E52F2">
        <w:rPr>
          <w:rFonts w:ascii="Arial" w:hAnsi="Arial" w:cs="Arial"/>
          <w:sz w:val="24"/>
          <w:szCs w:val="24"/>
        </w:rPr>
        <w:t xml:space="preserve">doña Natalia; </w:t>
      </w:r>
      <w:r w:rsidR="0037095F" w:rsidRPr="0037095F">
        <w:rPr>
          <w:rFonts w:ascii="Arial" w:hAnsi="Arial" w:cs="Arial"/>
          <w:b/>
          <w:bCs/>
          <w:sz w:val="24"/>
          <w:szCs w:val="24"/>
        </w:rPr>
        <w:t>Flores</w:t>
      </w:r>
      <w:r w:rsidR="0037095F">
        <w:rPr>
          <w:rFonts w:ascii="Arial" w:hAnsi="Arial" w:cs="Arial"/>
          <w:sz w:val="24"/>
          <w:szCs w:val="24"/>
        </w:rPr>
        <w:t xml:space="preserve">, doña Camila; </w:t>
      </w:r>
      <w:r w:rsidRPr="006E52F2">
        <w:rPr>
          <w:rFonts w:ascii="Arial" w:hAnsi="Arial" w:cs="Arial"/>
          <w:b/>
          <w:sz w:val="24"/>
          <w:szCs w:val="24"/>
        </w:rPr>
        <w:t>Sandoval</w:t>
      </w:r>
      <w:r w:rsidRPr="006E52F2">
        <w:rPr>
          <w:rFonts w:ascii="Arial" w:hAnsi="Arial" w:cs="Arial"/>
          <w:sz w:val="24"/>
          <w:szCs w:val="24"/>
        </w:rPr>
        <w:t xml:space="preserve">, doña Marcela; </w:t>
      </w:r>
      <w:r w:rsidRPr="006E52F2">
        <w:rPr>
          <w:rFonts w:ascii="Arial" w:hAnsi="Arial" w:cs="Arial"/>
          <w:b/>
          <w:bCs/>
          <w:sz w:val="24"/>
          <w:szCs w:val="24"/>
        </w:rPr>
        <w:t>Sepúlveda</w:t>
      </w:r>
      <w:r w:rsidRPr="006E52F2">
        <w:rPr>
          <w:rFonts w:ascii="Arial" w:hAnsi="Arial" w:cs="Arial"/>
          <w:sz w:val="24"/>
          <w:szCs w:val="24"/>
        </w:rPr>
        <w:t xml:space="preserve">, doña Alejandra, y </w:t>
      </w:r>
      <w:r w:rsidRPr="006E52F2">
        <w:rPr>
          <w:rFonts w:ascii="Arial" w:hAnsi="Arial" w:cs="Arial"/>
          <w:b/>
          <w:bCs/>
          <w:sz w:val="24"/>
          <w:szCs w:val="24"/>
        </w:rPr>
        <w:t>Yeomans</w:t>
      </w:r>
      <w:r w:rsidRPr="006E52F2">
        <w:rPr>
          <w:rFonts w:ascii="Arial" w:hAnsi="Arial" w:cs="Arial"/>
          <w:sz w:val="24"/>
          <w:szCs w:val="24"/>
        </w:rPr>
        <w:t xml:space="preserve">, doña Gael, y de los diputados señores </w:t>
      </w:r>
      <w:r w:rsidRPr="006E52F2">
        <w:rPr>
          <w:rFonts w:ascii="Arial" w:hAnsi="Arial" w:cs="Arial"/>
          <w:b/>
          <w:bCs/>
          <w:sz w:val="24"/>
          <w:szCs w:val="24"/>
        </w:rPr>
        <w:t>Barros</w:t>
      </w:r>
      <w:r w:rsidRPr="006E52F2">
        <w:rPr>
          <w:rFonts w:ascii="Arial" w:hAnsi="Arial" w:cs="Arial"/>
          <w:sz w:val="24"/>
          <w:szCs w:val="24"/>
        </w:rPr>
        <w:t xml:space="preserve">, don Ramón; </w:t>
      </w:r>
      <w:r w:rsidRPr="006E52F2">
        <w:rPr>
          <w:rFonts w:ascii="Arial" w:hAnsi="Arial" w:cs="Arial"/>
          <w:b/>
          <w:bCs/>
          <w:sz w:val="24"/>
          <w:szCs w:val="24"/>
        </w:rPr>
        <w:t>Durán</w:t>
      </w:r>
      <w:r w:rsidRPr="006E52F2">
        <w:rPr>
          <w:rFonts w:ascii="Arial" w:hAnsi="Arial" w:cs="Arial"/>
          <w:sz w:val="24"/>
          <w:szCs w:val="24"/>
        </w:rPr>
        <w:t xml:space="preserve">, don Eduardo; </w:t>
      </w:r>
      <w:r w:rsidRPr="006E52F2">
        <w:rPr>
          <w:rFonts w:ascii="Arial" w:hAnsi="Arial" w:cs="Arial"/>
          <w:b/>
          <w:bCs/>
          <w:sz w:val="24"/>
          <w:szCs w:val="24"/>
        </w:rPr>
        <w:t>Eguiguren</w:t>
      </w:r>
      <w:r w:rsidRPr="006E52F2">
        <w:rPr>
          <w:rFonts w:ascii="Arial" w:hAnsi="Arial" w:cs="Arial"/>
          <w:sz w:val="24"/>
          <w:szCs w:val="24"/>
        </w:rPr>
        <w:t xml:space="preserve">, don Francisco; </w:t>
      </w:r>
      <w:r w:rsidRPr="006E52F2">
        <w:rPr>
          <w:rFonts w:ascii="Arial" w:hAnsi="Arial" w:cs="Arial"/>
          <w:b/>
          <w:bCs/>
          <w:sz w:val="24"/>
          <w:szCs w:val="24"/>
        </w:rPr>
        <w:t>Jiménez</w:t>
      </w:r>
      <w:r w:rsidRPr="006E52F2">
        <w:rPr>
          <w:rFonts w:ascii="Arial" w:hAnsi="Arial" w:cs="Arial"/>
          <w:sz w:val="24"/>
          <w:szCs w:val="24"/>
        </w:rPr>
        <w:t xml:space="preserve">, don Tucapel; </w:t>
      </w:r>
      <w:r w:rsidRPr="006E52F2">
        <w:rPr>
          <w:rFonts w:ascii="Arial" w:hAnsi="Arial" w:cs="Arial"/>
          <w:b/>
          <w:sz w:val="24"/>
          <w:szCs w:val="24"/>
        </w:rPr>
        <w:t>Labbé</w:t>
      </w:r>
      <w:r w:rsidRPr="006E52F2">
        <w:rPr>
          <w:rFonts w:ascii="Arial" w:hAnsi="Arial" w:cs="Arial"/>
          <w:sz w:val="24"/>
          <w:szCs w:val="24"/>
        </w:rPr>
        <w:t xml:space="preserve">, don Cristián; </w:t>
      </w:r>
      <w:r w:rsidRPr="006E52F2">
        <w:rPr>
          <w:rFonts w:ascii="Arial" w:hAnsi="Arial" w:cs="Arial"/>
          <w:b/>
          <w:bCs/>
          <w:sz w:val="24"/>
          <w:szCs w:val="24"/>
        </w:rPr>
        <w:t>Labra</w:t>
      </w:r>
      <w:r w:rsidRPr="006E52F2">
        <w:rPr>
          <w:rFonts w:ascii="Arial" w:hAnsi="Arial" w:cs="Arial"/>
          <w:sz w:val="24"/>
          <w:szCs w:val="24"/>
        </w:rPr>
        <w:t xml:space="preserve">, don Amaro; </w:t>
      </w:r>
      <w:r w:rsidRPr="006E52F2">
        <w:rPr>
          <w:rFonts w:ascii="Arial" w:hAnsi="Arial" w:cs="Arial"/>
          <w:b/>
          <w:bCs/>
          <w:sz w:val="24"/>
          <w:szCs w:val="24"/>
        </w:rPr>
        <w:t>Melero</w:t>
      </w:r>
      <w:r w:rsidRPr="006E52F2">
        <w:rPr>
          <w:rFonts w:ascii="Arial" w:hAnsi="Arial" w:cs="Arial"/>
          <w:sz w:val="24"/>
          <w:szCs w:val="24"/>
        </w:rPr>
        <w:t xml:space="preserve">, don Patricio; </w:t>
      </w:r>
      <w:r w:rsidRPr="006E52F2">
        <w:rPr>
          <w:rFonts w:ascii="Arial" w:hAnsi="Arial" w:cs="Arial"/>
          <w:b/>
          <w:bCs/>
          <w:sz w:val="24"/>
          <w:szCs w:val="24"/>
        </w:rPr>
        <w:t>Molina</w:t>
      </w:r>
      <w:r w:rsidRPr="006E52F2">
        <w:rPr>
          <w:rFonts w:ascii="Arial" w:hAnsi="Arial" w:cs="Arial"/>
          <w:sz w:val="24"/>
          <w:szCs w:val="24"/>
        </w:rPr>
        <w:t xml:space="preserve">, don Andrés; </w:t>
      </w:r>
      <w:r w:rsidRPr="006E52F2">
        <w:rPr>
          <w:rFonts w:ascii="Arial" w:hAnsi="Arial" w:cs="Arial"/>
          <w:b/>
          <w:bCs/>
          <w:sz w:val="24"/>
          <w:szCs w:val="24"/>
        </w:rPr>
        <w:t>Saavedra</w:t>
      </w:r>
      <w:r w:rsidRPr="006E52F2">
        <w:rPr>
          <w:rFonts w:ascii="Arial" w:hAnsi="Arial" w:cs="Arial"/>
          <w:sz w:val="24"/>
          <w:szCs w:val="24"/>
        </w:rPr>
        <w:t xml:space="preserve">, don Gastón; </w:t>
      </w:r>
      <w:r w:rsidRPr="006E52F2">
        <w:rPr>
          <w:rFonts w:ascii="Arial" w:hAnsi="Arial" w:cs="Arial"/>
          <w:b/>
          <w:bCs/>
          <w:sz w:val="24"/>
          <w:szCs w:val="24"/>
        </w:rPr>
        <w:t>Sauerbaum</w:t>
      </w:r>
      <w:r w:rsidRPr="006E52F2">
        <w:rPr>
          <w:rFonts w:ascii="Arial" w:hAnsi="Arial" w:cs="Arial"/>
          <w:sz w:val="24"/>
          <w:szCs w:val="24"/>
        </w:rPr>
        <w:t xml:space="preserve">, don Frank, y </w:t>
      </w:r>
      <w:r w:rsidRPr="006E52F2">
        <w:rPr>
          <w:rFonts w:ascii="Arial" w:hAnsi="Arial" w:cs="Arial"/>
          <w:b/>
          <w:bCs/>
          <w:sz w:val="24"/>
          <w:szCs w:val="24"/>
        </w:rPr>
        <w:t>Silber</w:t>
      </w:r>
      <w:r w:rsidRPr="006E52F2">
        <w:rPr>
          <w:rFonts w:ascii="Arial" w:hAnsi="Arial" w:cs="Arial"/>
          <w:sz w:val="24"/>
          <w:szCs w:val="24"/>
        </w:rPr>
        <w:t>, don Gabriel.</w:t>
      </w:r>
      <w:r w:rsidRPr="006E52F2">
        <w:rPr>
          <w:rFonts w:ascii="Arial" w:hAnsi="Arial" w:cs="Arial"/>
          <w:b/>
          <w:bCs/>
          <w:sz w:val="24"/>
          <w:szCs w:val="24"/>
        </w:rPr>
        <w:t xml:space="preserve"> </w:t>
      </w:r>
    </w:p>
    <w:p w14:paraId="04C0F8A5" w14:textId="77777777" w:rsidR="00557D00" w:rsidRPr="006E52F2" w:rsidRDefault="00557D00" w:rsidP="00A26E7C">
      <w:pPr>
        <w:widowControl w:val="0"/>
        <w:tabs>
          <w:tab w:val="left" w:pos="426"/>
          <w:tab w:val="left" w:pos="3000"/>
        </w:tabs>
        <w:ind w:firstLine="1985"/>
        <w:jc w:val="both"/>
        <w:rPr>
          <w:rFonts w:ascii="Arial" w:hAnsi="Arial" w:cs="Arial"/>
          <w:sz w:val="24"/>
          <w:szCs w:val="24"/>
        </w:rPr>
      </w:pPr>
    </w:p>
    <w:p w14:paraId="7A0F747B" w14:textId="77777777" w:rsidR="00557D00" w:rsidRPr="001230DC" w:rsidRDefault="00557D00" w:rsidP="00842056">
      <w:pPr>
        <w:widowControl w:val="0"/>
        <w:tabs>
          <w:tab w:val="left" w:pos="426"/>
          <w:tab w:val="left" w:pos="2999"/>
          <w:tab w:val="left" w:pos="4820"/>
        </w:tabs>
        <w:jc w:val="both"/>
        <w:rPr>
          <w:rFonts w:ascii="Arial" w:hAnsi="Arial" w:cs="Arial"/>
          <w:color w:val="FF0000"/>
          <w:sz w:val="24"/>
          <w:szCs w:val="24"/>
        </w:rPr>
      </w:pPr>
    </w:p>
    <w:p w14:paraId="3DF488C5" w14:textId="77777777" w:rsidR="00557D00" w:rsidRPr="00842056" w:rsidRDefault="00557D00" w:rsidP="00842056">
      <w:pPr>
        <w:widowControl w:val="0"/>
        <w:tabs>
          <w:tab w:val="left" w:pos="426"/>
          <w:tab w:val="left" w:pos="2999"/>
          <w:tab w:val="left" w:pos="4820"/>
        </w:tabs>
        <w:jc w:val="both"/>
        <w:rPr>
          <w:rFonts w:ascii="Arial" w:hAnsi="Arial" w:cs="Arial"/>
          <w:sz w:val="24"/>
          <w:szCs w:val="24"/>
        </w:rPr>
      </w:pPr>
    </w:p>
    <w:p w14:paraId="692FD198" w14:textId="77777777" w:rsidR="00557D00" w:rsidRDefault="00557D00" w:rsidP="00842056">
      <w:pPr>
        <w:widowControl w:val="0"/>
        <w:tabs>
          <w:tab w:val="left" w:pos="426"/>
          <w:tab w:val="left" w:pos="2999"/>
          <w:tab w:val="left" w:pos="4820"/>
        </w:tabs>
        <w:jc w:val="both"/>
        <w:rPr>
          <w:rFonts w:ascii="Arial" w:hAnsi="Arial" w:cs="Arial"/>
          <w:sz w:val="24"/>
          <w:szCs w:val="24"/>
        </w:rPr>
      </w:pPr>
    </w:p>
    <w:p w14:paraId="6A88A0DD" w14:textId="77777777" w:rsidR="00557D00" w:rsidRDefault="00557D00" w:rsidP="00C91E36">
      <w:pPr>
        <w:widowControl w:val="0"/>
        <w:tabs>
          <w:tab w:val="left" w:pos="426"/>
          <w:tab w:val="left" w:pos="4820"/>
        </w:tabs>
        <w:jc w:val="both"/>
        <w:outlineLvl w:val="0"/>
        <w:rPr>
          <w:rFonts w:ascii="Arial" w:hAnsi="Arial" w:cs="Arial"/>
          <w:b/>
          <w:bCs/>
          <w:sz w:val="24"/>
          <w:szCs w:val="24"/>
        </w:rPr>
      </w:pPr>
    </w:p>
    <w:p w14:paraId="169026AA" w14:textId="5DCE20E0" w:rsidR="00557D00" w:rsidRDefault="00990878" w:rsidP="00C91E36">
      <w:pPr>
        <w:widowControl w:val="0"/>
        <w:tabs>
          <w:tab w:val="left" w:pos="426"/>
          <w:tab w:val="left" w:pos="4820"/>
        </w:tabs>
        <w:jc w:val="both"/>
        <w:outlineLvl w:val="0"/>
        <w:rPr>
          <w:rFonts w:ascii="Arial" w:hAnsi="Arial" w:cs="Arial"/>
          <w:b/>
          <w:bCs/>
          <w:sz w:val="24"/>
          <w:szCs w:val="24"/>
        </w:rPr>
      </w:pPr>
      <w:r>
        <w:rPr>
          <w:noProof/>
          <w:lang w:val="es-CL" w:eastAsia="es-CL"/>
        </w:rPr>
        <w:drawing>
          <wp:anchor distT="0" distB="0" distL="114300" distR="114300" simplePos="0" relativeHeight="251660800" behindDoc="0" locked="0" layoutInCell="1" allowOverlap="1" wp14:anchorId="3C0B7B90" wp14:editId="0FB2EA2B">
            <wp:simplePos x="0" y="0"/>
            <wp:positionH relativeFrom="column">
              <wp:posOffset>3290570</wp:posOffset>
            </wp:positionH>
            <wp:positionV relativeFrom="paragraph">
              <wp:posOffset>6828155</wp:posOffset>
            </wp:positionV>
            <wp:extent cx="2879725" cy="1915160"/>
            <wp:effectExtent l="0" t="0" r="0" b="0"/>
            <wp:wrapNone/>
            <wp:docPr id="2"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776" behindDoc="0" locked="0" layoutInCell="1" allowOverlap="1" wp14:anchorId="1F901669" wp14:editId="2ADEEADE">
            <wp:simplePos x="0" y="0"/>
            <wp:positionH relativeFrom="column">
              <wp:posOffset>3290570</wp:posOffset>
            </wp:positionH>
            <wp:positionV relativeFrom="paragraph">
              <wp:posOffset>6828155</wp:posOffset>
            </wp:positionV>
            <wp:extent cx="2879725" cy="1915160"/>
            <wp:effectExtent l="0" t="0" r="0" b="0"/>
            <wp:wrapNone/>
            <wp:docPr id="3"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752" behindDoc="0" locked="0" layoutInCell="1" allowOverlap="1" wp14:anchorId="75B87E7A" wp14:editId="21171E31">
            <wp:simplePos x="0" y="0"/>
            <wp:positionH relativeFrom="column">
              <wp:posOffset>3290570</wp:posOffset>
            </wp:positionH>
            <wp:positionV relativeFrom="paragraph">
              <wp:posOffset>6828155</wp:posOffset>
            </wp:positionV>
            <wp:extent cx="2879725" cy="1915160"/>
            <wp:effectExtent l="0" t="0" r="0" b="0"/>
            <wp:wrapNone/>
            <wp:docPr id="4"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7728" behindDoc="0" locked="0" layoutInCell="1" allowOverlap="1" wp14:anchorId="41D90156" wp14:editId="14E385E5">
            <wp:simplePos x="0" y="0"/>
            <wp:positionH relativeFrom="column">
              <wp:posOffset>4255135</wp:posOffset>
            </wp:positionH>
            <wp:positionV relativeFrom="paragraph">
              <wp:posOffset>6736080</wp:posOffset>
            </wp:positionV>
            <wp:extent cx="2878455" cy="1916430"/>
            <wp:effectExtent l="0" t="0" r="0" b="0"/>
            <wp:wrapNone/>
            <wp:docPr id="5"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6704" behindDoc="0" locked="0" layoutInCell="1" allowOverlap="1" wp14:anchorId="3D151330" wp14:editId="1C006E5C">
            <wp:simplePos x="0" y="0"/>
            <wp:positionH relativeFrom="column">
              <wp:posOffset>4255135</wp:posOffset>
            </wp:positionH>
            <wp:positionV relativeFrom="paragraph">
              <wp:posOffset>6736080</wp:posOffset>
            </wp:positionV>
            <wp:extent cx="2878455" cy="1916430"/>
            <wp:effectExtent l="0" t="0" r="0" b="0"/>
            <wp:wrapNone/>
            <wp:docPr id="6"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5680" behindDoc="0" locked="0" layoutInCell="1" allowOverlap="1" wp14:anchorId="6C8DF532" wp14:editId="4D4ECDC7">
            <wp:simplePos x="0" y="0"/>
            <wp:positionH relativeFrom="column">
              <wp:posOffset>4255135</wp:posOffset>
            </wp:positionH>
            <wp:positionV relativeFrom="paragraph">
              <wp:posOffset>6736080</wp:posOffset>
            </wp:positionV>
            <wp:extent cx="2878455" cy="1916430"/>
            <wp:effectExtent l="0" t="0" r="0" b="0"/>
            <wp:wrapNone/>
            <wp:docPr id="7"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4656" behindDoc="0" locked="0" layoutInCell="1" allowOverlap="1" wp14:anchorId="1D047A6C" wp14:editId="2B48C73E">
            <wp:simplePos x="0" y="0"/>
            <wp:positionH relativeFrom="column">
              <wp:posOffset>4255135</wp:posOffset>
            </wp:positionH>
            <wp:positionV relativeFrom="paragraph">
              <wp:posOffset>6736080</wp:posOffset>
            </wp:positionV>
            <wp:extent cx="2878455" cy="1916430"/>
            <wp:effectExtent l="0" t="0" r="0" b="0"/>
            <wp:wrapNone/>
            <wp:docPr id="8"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p>
    <w:p w14:paraId="3327FC35" w14:textId="77777777" w:rsidR="00557D00" w:rsidRPr="00842056" w:rsidRDefault="00557D00" w:rsidP="00233C95">
      <w:pPr>
        <w:widowControl w:val="0"/>
        <w:tabs>
          <w:tab w:val="left" w:pos="426"/>
          <w:tab w:val="left" w:pos="4820"/>
        </w:tabs>
        <w:ind w:left="2835"/>
        <w:jc w:val="center"/>
        <w:outlineLvl w:val="0"/>
        <w:rPr>
          <w:rFonts w:ascii="Arial" w:hAnsi="Arial" w:cs="Arial"/>
          <w:b/>
          <w:bCs/>
          <w:sz w:val="24"/>
          <w:szCs w:val="24"/>
        </w:rPr>
      </w:pPr>
      <w:r w:rsidRPr="00842056">
        <w:rPr>
          <w:rFonts w:ascii="Arial" w:hAnsi="Arial" w:cs="Arial"/>
          <w:b/>
          <w:bCs/>
          <w:sz w:val="24"/>
          <w:szCs w:val="24"/>
        </w:rPr>
        <w:t>Pedro N. Muga Ramírez</w:t>
      </w:r>
    </w:p>
    <w:p w14:paraId="20035CCA" w14:textId="77777777" w:rsidR="00557D00" w:rsidRDefault="00557D00"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557D00" w:rsidSect="00BC0C69">
      <w:headerReference w:type="default" r:id="rId11"/>
      <w:pgSz w:w="12242" w:h="18722" w:code="138"/>
      <w:pgMar w:top="2552" w:right="1418" w:bottom="1985" w:left="2268" w:header="1905"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D26BE" w14:textId="77777777" w:rsidR="009067FF" w:rsidRDefault="009067FF">
      <w:r>
        <w:separator/>
      </w:r>
    </w:p>
  </w:endnote>
  <w:endnote w:type="continuationSeparator" w:id="0">
    <w:p w14:paraId="21727E34" w14:textId="77777777" w:rsidR="009067FF" w:rsidRDefault="0090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AFB9E" w14:textId="77777777" w:rsidR="009067FF" w:rsidRDefault="009067FF">
      <w:r>
        <w:separator/>
      </w:r>
    </w:p>
  </w:footnote>
  <w:footnote w:type="continuationSeparator" w:id="0">
    <w:p w14:paraId="6E7CC728" w14:textId="77777777" w:rsidR="009067FF" w:rsidRDefault="0090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8425" w14:textId="77777777" w:rsidR="00557D00" w:rsidRDefault="00557D00" w:rsidP="00464423">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0878">
      <w:rPr>
        <w:rStyle w:val="Nmerodepgina"/>
        <w:noProof/>
      </w:rPr>
      <w:t>19</w:t>
    </w:r>
    <w:r>
      <w:rPr>
        <w:rStyle w:val="Nmerodepgina"/>
      </w:rPr>
      <w:fldChar w:fldCharType="end"/>
    </w:r>
  </w:p>
  <w:p w14:paraId="62D65C33" w14:textId="77777777" w:rsidR="00557D00" w:rsidRDefault="00557D00" w:rsidP="00464423">
    <w:pPr>
      <w:pStyle w:val="Encabezado"/>
      <w:ind w:right="360"/>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Times New Roman"/>
        <w:b/>
        <w:bCs/>
      </w:rPr>
    </w:lvl>
    <w:lvl w:ilvl="1" w:tplc="340A0019">
      <w:start w:val="1"/>
      <w:numFmt w:val="lowerLetter"/>
      <w:lvlText w:val="%2."/>
      <w:lvlJc w:val="left"/>
      <w:pPr>
        <w:ind w:left="3632" w:hanging="360"/>
      </w:pPr>
      <w:rPr>
        <w:rFonts w:cs="Times New Roman"/>
      </w:rPr>
    </w:lvl>
    <w:lvl w:ilvl="2" w:tplc="340A001B">
      <w:start w:val="1"/>
      <w:numFmt w:val="lowerRoman"/>
      <w:lvlText w:val="%3."/>
      <w:lvlJc w:val="right"/>
      <w:pPr>
        <w:ind w:left="4352" w:hanging="180"/>
      </w:pPr>
      <w:rPr>
        <w:rFonts w:cs="Times New Roman"/>
      </w:rPr>
    </w:lvl>
    <w:lvl w:ilvl="3" w:tplc="340A000F">
      <w:start w:val="1"/>
      <w:numFmt w:val="decimal"/>
      <w:lvlText w:val="%4."/>
      <w:lvlJc w:val="left"/>
      <w:pPr>
        <w:ind w:left="5072" w:hanging="360"/>
      </w:pPr>
      <w:rPr>
        <w:rFonts w:cs="Times New Roman"/>
      </w:rPr>
    </w:lvl>
    <w:lvl w:ilvl="4" w:tplc="340A0019">
      <w:start w:val="1"/>
      <w:numFmt w:val="lowerLetter"/>
      <w:lvlText w:val="%5."/>
      <w:lvlJc w:val="left"/>
      <w:pPr>
        <w:ind w:left="5792" w:hanging="360"/>
      </w:pPr>
      <w:rPr>
        <w:rFonts w:cs="Times New Roman"/>
      </w:rPr>
    </w:lvl>
    <w:lvl w:ilvl="5" w:tplc="340A001B">
      <w:start w:val="1"/>
      <w:numFmt w:val="lowerRoman"/>
      <w:lvlText w:val="%6."/>
      <w:lvlJc w:val="right"/>
      <w:pPr>
        <w:ind w:left="6512" w:hanging="180"/>
      </w:pPr>
      <w:rPr>
        <w:rFonts w:cs="Times New Roman"/>
      </w:rPr>
    </w:lvl>
    <w:lvl w:ilvl="6" w:tplc="340A000F">
      <w:start w:val="1"/>
      <w:numFmt w:val="decimal"/>
      <w:lvlText w:val="%7."/>
      <w:lvlJc w:val="left"/>
      <w:pPr>
        <w:ind w:left="7232" w:hanging="360"/>
      </w:pPr>
      <w:rPr>
        <w:rFonts w:cs="Times New Roman"/>
      </w:rPr>
    </w:lvl>
    <w:lvl w:ilvl="7" w:tplc="340A0019">
      <w:start w:val="1"/>
      <w:numFmt w:val="lowerLetter"/>
      <w:lvlText w:val="%8."/>
      <w:lvlJc w:val="left"/>
      <w:pPr>
        <w:ind w:left="7952" w:hanging="360"/>
      </w:pPr>
      <w:rPr>
        <w:rFonts w:cs="Times New Roman"/>
      </w:rPr>
    </w:lvl>
    <w:lvl w:ilvl="8" w:tplc="340A001B">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bCs/>
        <w:color w:val="auto"/>
        <w:sz w:val="28"/>
        <w:szCs w:val="28"/>
      </w:rPr>
    </w:lvl>
    <w:lvl w:ilvl="1" w:tplc="FB601928">
      <w:start w:val="1"/>
      <w:numFmt w:val="lowerLetter"/>
      <w:lvlText w:val="%2)"/>
      <w:lvlJc w:val="left"/>
      <w:pPr>
        <w:ind w:left="5331" w:hanging="567"/>
      </w:pPr>
      <w:rPr>
        <w:rFonts w:cs="Times New Roman" w:hint="default"/>
      </w:rPr>
    </w:lvl>
    <w:lvl w:ilvl="2" w:tplc="0C0A001B">
      <w:start w:val="1"/>
      <w:numFmt w:val="lowerRoman"/>
      <w:lvlText w:val="%3."/>
      <w:lvlJc w:val="right"/>
      <w:pPr>
        <w:ind w:left="5844" w:hanging="180"/>
      </w:pPr>
      <w:rPr>
        <w:rFonts w:cs="Times New Roman"/>
      </w:rPr>
    </w:lvl>
    <w:lvl w:ilvl="3" w:tplc="0C0A000F">
      <w:start w:val="1"/>
      <w:numFmt w:val="decimal"/>
      <w:lvlText w:val="%4."/>
      <w:lvlJc w:val="left"/>
      <w:pPr>
        <w:ind w:left="6564" w:hanging="360"/>
      </w:pPr>
      <w:rPr>
        <w:rFonts w:cs="Times New Roman"/>
      </w:rPr>
    </w:lvl>
    <w:lvl w:ilvl="4" w:tplc="0C0A0019">
      <w:start w:val="1"/>
      <w:numFmt w:val="lowerLetter"/>
      <w:lvlText w:val="%5."/>
      <w:lvlJc w:val="left"/>
      <w:pPr>
        <w:ind w:left="7284" w:hanging="360"/>
      </w:pPr>
      <w:rPr>
        <w:rFonts w:cs="Times New Roman"/>
      </w:rPr>
    </w:lvl>
    <w:lvl w:ilvl="5" w:tplc="0C0A001B">
      <w:start w:val="1"/>
      <w:numFmt w:val="lowerRoman"/>
      <w:lvlText w:val="%6."/>
      <w:lvlJc w:val="right"/>
      <w:pPr>
        <w:ind w:left="8004" w:hanging="180"/>
      </w:pPr>
      <w:rPr>
        <w:rFonts w:cs="Times New Roman"/>
      </w:rPr>
    </w:lvl>
    <w:lvl w:ilvl="6" w:tplc="0C0A000F">
      <w:start w:val="1"/>
      <w:numFmt w:val="decimal"/>
      <w:lvlText w:val="%7."/>
      <w:lvlJc w:val="left"/>
      <w:pPr>
        <w:ind w:left="8724" w:hanging="360"/>
      </w:pPr>
      <w:rPr>
        <w:rFonts w:cs="Times New Roman"/>
      </w:rPr>
    </w:lvl>
    <w:lvl w:ilvl="7" w:tplc="0C0A0019">
      <w:start w:val="1"/>
      <w:numFmt w:val="lowerLetter"/>
      <w:lvlText w:val="%8."/>
      <w:lvlJc w:val="left"/>
      <w:pPr>
        <w:ind w:left="9444" w:hanging="360"/>
      </w:pPr>
      <w:rPr>
        <w:rFonts w:cs="Times New Roman"/>
      </w:rPr>
    </w:lvl>
    <w:lvl w:ilvl="8" w:tplc="0C0A001B">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start w:val="1"/>
      <w:numFmt w:val="lowerRoman"/>
      <w:lvlText w:val="%3."/>
      <w:lvlJc w:val="right"/>
      <w:pPr>
        <w:ind w:left="2934" w:hanging="180"/>
      </w:pPr>
      <w:rPr>
        <w:rFonts w:cs="Times New Roman"/>
      </w:rPr>
    </w:lvl>
    <w:lvl w:ilvl="3" w:tplc="340A000F">
      <w:start w:val="1"/>
      <w:numFmt w:val="decimal"/>
      <w:lvlText w:val="%4."/>
      <w:lvlJc w:val="left"/>
      <w:pPr>
        <w:ind w:left="3654" w:hanging="360"/>
      </w:pPr>
      <w:rPr>
        <w:rFonts w:cs="Times New Roman"/>
      </w:rPr>
    </w:lvl>
    <w:lvl w:ilvl="4" w:tplc="340A0019">
      <w:start w:val="1"/>
      <w:numFmt w:val="lowerLetter"/>
      <w:lvlText w:val="%5."/>
      <w:lvlJc w:val="left"/>
      <w:pPr>
        <w:ind w:left="4374" w:hanging="360"/>
      </w:pPr>
      <w:rPr>
        <w:rFonts w:cs="Times New Roman"/>
      </w:rPr>
    </w:lvl>
    <w:lvl w:ilvl="5" w:tplc="340A001B">
      <w:start w:val="1"/>
      <w:numFmt w:val="lowerRoman"/>
      <w:lvlText w:val="%6."/>
      <w:lvlJc w:val="right"/>
      <w:pPr>
        <w:ind w:left="5094" w:hanging="180"/>
      </w:pPr>
      <w:rPr>
        <w:rFonts w:cs="Times New Roman"/>
      </w:rPr>
    </w:lvl>
    <w:lvl w:ilvl="6" w:tplc="340A000F">
      <w:start w:val="1"/>
      <w:numFmt w:val="decimal"/>
      <w:lvlText w:val="%7."/>
      <w:lvlJc w:val="left"/>
      <w:pPr>
        <w:ind w:left="5814" w:hanging="360"/>
      </w:pPr>
      <w:rPr>
        <w:rFonts w:cs="Times New Roman"/>
      </w:rPr>
    </w:lvl>
    <w:lvl w:ilvl="7" w:tplc="340A0019">
      <w:start w:val="1"/>
      <w:numFmt w:val="lowerLetter"/>
      <w:lvlText w:val="%8."/>
      <w:lvlJc w:val="left"/>
      <w:pPr>
        <w:ind w:left="6534" w:hanging="360"/>
      </w:pPr>
      <w:rPr>
        <w:rFonts w:cs="Times New Roman"/>
      </w:rPr>
    </w:lvl>
    <w:lvl w:ilvl="8" w:tplc="340A001B">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bCs/>
      </w:rPr>
    </w:lvl>
    <w:lvl w:ilvl="2" w:tplc="723CD098">
      <w:start w:val="2"/>
      <w:numFmt w:val="decimal"/>
      <w:lvlText w:val="%3)"/>
      <w:lvlJc w:val="left"/>
      <w:pPr>
        <w:tabs>
          <w:tab w:val="num" w:pos="3474"/>
        </w:tabs>
        <w:ind w:left="3474" w:hanging="360"/>
      </w:pPr>
      <w:rPr>
        <w:rFonts w:cs="Times New Roman" w:hint="default"/>
        <w:b/>
        <w:bCs/>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start w:val="1"/>
      <w:numFmt w:val="lowerLetter"/>
      <w:lvlText w:val="%2."/>
      <w:lvlJc w:val="left"/>
      <w:pPr>
        <w:ind w:left="3830" w:hanging="360"/>
      </w:pPr>
      <w:rPr>
        <w:rFonts w:cs="Times New Roman"/>
      </w:rPr>
    </w:lvl>
    <w:lvl w:ilvl="2" w:tplc="340A001B">
      <w:start w:val="1"/>
      <w:numFmt w:val="lowerRoman"/>
      <w:lvlText w:val="%3."/>
      <w:lvlJc w:val="right"/>
      <w:pPr>
        <w:ind w:left="4550" w:hanging="180"/>
      </w:pPr>
      <w:rPr>
        <w:rFonts w:cs="Times New Roman"/>
      </w:rPr>
    </w:lvl>
    <w:lvl w:ilvl="3" w:tplc="340A000F">
      <w:start w:val="1"/>
      <w:numFmt w:val="decimal"/>
      <w:lvlText w:val="%4."/>
      <w:lvlJc w:val="left"/>
      <w:pPr>
        <w:ind w:left="5270" w:hanging="360"/>
      </w:pPr>
      <w:rPr>
        <w:rFonts w:cs="Times New Roman"/>
      </w:rPr>
    </w:lvl>
    <w:lvl w:ilvl="4" w:tplc="340A0019">
      <w:start w:val="1"/>
      <w:numFmt w:val="lowerLetter"/>
      <w:lvlText w:val="%5."/>
      <w:lvlJc w:val="left"/>
      <w:pPr>
        <w:ind w:left="5990" w:hanging="360"/>
      </w:pPr>
      <w:rPr>
        <w:rFonts w:cs="Times New Roman"/>
      </w:rPr>
    </w:lvl>
    <w:lvl w:ilvl="5" w:tplc="340A001B">
      <w:start w:val="1"/>
      <w:numFmt w:val="lowerRoman"/>
      <w:lvlText w:val="%6."/>
      <w:lvlJc w:val="right"/>
      <w:pPr>
        <w:ind w:left="6710" w:hanging="180"/>
      </w:pPr>
      <w:rPr>
        <w:rFonts w:cs="Times New Roman"/>
      </w:rPr>
    </w:lvl>
    <w:lvl w:ilvl="6" w:tplc="340A000F">
      <w:start w:val="1"/>
      <w:numFmt w:val="decimal"/>
      <w:lvlText w:val="%7."/>
      <w:lvlJc w:val="left"/>
      <w:pPr>
        <w:ind w:left="7430" w:hanging="360"/>
      </w:pPr>
      <w:rPr>
        <w:rFonts w:cs="Times New Roman"/>
      </w:rPr>
    </w:lvl>
    <w:lvl w:ilvl="7" w:tplc="340A0019">
      <w:start w:val="1"/>
      <w:numFmt w:val="lowerLetter"/>
      <w:lvlText w:val="%8."/>
      <w:lvlJc w:val="left"/>
      <w:pPr>
        <w:ind w:left="8150" w:hanging="360"/>
      </w:pPr>
      <w:rPr>
        <w:rFonts w:cs="Times New Roman"/>
      </w:rPr>
    </w:lvl>
    <w:lvl w:ilvl="8" w:tplc="340A001B">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5" w15:restartNumberingAfterBreak="0">
    <w:nsid w:val="2E2E5530"/>
    <w:multiLevelType w:val="hybridMultilevel"/>
    <w:tmpl w:val="572EEBBC"/>
    <w:lvl w:ilvl="0" w:tplc="1340EA30">
      <w:start w:val="1"/>
      <w:numFmt w:val="lowerLetter"/>
      <w:lvlText w:val="%1)"/>
      <w:lvlJc w:val="left"/>
      <w:pPr>
        <w:ind w:left="4260" w:hanging="360"/>
      </w:pPr>
      <w:rPr>
        <w:rFonts w:ascii="Courier New" w:hAnsi="Courier New" w:cs="Courier New" w:hint="default"/>
        <w:b/>
        <w:bCs/>
        <w:sz w:val="24"/>
      </w:rPr>
    </w:lvl>
    <w:lvl w:ilvl="1" w:tplc="340A0019" w:tentative="1">
      <w:start w:val="1"/>
      <w:numFmt w:val="lowerLetter"/>
      <w:lvlText w:val="%2."/>
      <w:lvlJc w:val="left"/>
      <w:pPr>
        <w:ind w:left="4980" w:hanging="360"/>
      </w:pPr>
      <w:rPr>
        <w:rFonts w:cs="Times New Roman"/>
      </w:rPr>
    </w:lvl>
    <w:lvl w:ilvl="2" w:tplc="340A001B" w:tentative="1">
      <w:start w:val="1"/>
      <w:numFmt w:val="lowerRoman"/>
      <w:lvlText w:val="%3."/>
      <w:lvlJc w:val="right"/>
      <w:pPr>
        <w:ind w:left="5700" w:hanging="180"/>
      </w:pPr>
      <w:rPr>
        <w:rFonts w:cs="Times New Roman"/>
      </w:rPr>
    </w:lvl>
    <w:lvl w:ilvl="3" w:tplc="340A000F" w:tentative="1">
      <w:start w:val="1"/>
      <w:numFmt w:val="decimal"/>
      <w:lvlText w:val="%4."/>
      <w:lvlJc w:val="left"/>
      <w:pPr>
        <w:ind w:left="6420" w:hanging="360"/>
      </w:pPr>
      <w:rPr>
        <w:rFonts w:cs="Times New Roman"/>
      </w:rPr>
    </w:lvl>
    <w:lvl w:ilvl="4" w:tplc="340A0019" w:tentative="1">
      <w:start w:val="1"/>
      <w:numFmt w:val="lowerLetter"/>
      <w:lvlText w:val="%5."/>
      <w:lvlJc w:val="left"/>
      <w:pPr>
        <w:ind w:left="7140" w:hanging="360"/>
      </w:pPr>
      <w:rPr>
        <w:rFonts w:cs="Times New Roman"/>
      </w:rPr>
    </w:lvl>
    <w:lvl w:ilvl="5" w:tplc="340A001B" w:tentative="1">
      <w:start w:val="1"/>
      <w:numFmt w:val="lowerRoman"/>
      <w:lvlText w:val="%6."/>
      <w:lvlJc w:val="right"/>
      <w:pPr>
        <w:ind w:left="7860" w:hanging="180"/>
      </w:pPr>
      <w:rPr>
        <w:rFonts w:cs="Times New Roman"/>
      </w:rPr>
    </w:lvl>
    <w:lvl w:ilvl="6" w:tplc="340A000F" w:tentative="1">
      <w:start w:val="1"/>
      <w:numFmt w:val="decimal"/>
      <w:lvlText w:val="%7."/>
      <w:lvlJc w:val="left"/>
      <w:pPr>
        <w:ind w:left="8580" w:hanging="360"/>
      </w:pPr>
      <w:rPr>
        <w:rFonts w:cs="Times New Roman"/>
      </w:rPr>
    </w:lvl>
    <w:lvl w:ilvl="7" w:tplc="340A0019" w:tentative="1">
      <w:start w:val="1"/>
      <w:numFmt w:val="lowerLetter"/>
      <w:lvlText w:val="%8."/>
      <w:lvlJc w:val="left"/>
      <w:pPr>
        <w:ind w:left="9300" w:hanging="360"/>
      </w:pPr>
      <w:rPr>
        <w:rFonts w:cs="Times New Roman"/>
      </w:rPr>
    </w:lvl>
    <w:lvl w:ilvl="8" w:tplc="340A001B" w:tentative="1">
      <w:start w:val="1"/>
      <w:numFmt w:val="lowerRoman"/>
      <w:lvlText w:val="%9."/>
      <w:lvlJc w:val="right"/>
      <w:pPr>
        <w:ind w:left="10020" w:hanging="180"/>
      </w:pPr>
      <w:rPr>
        <w:rFonts w:cs="Times New Roman"/>
      </w:rPr>
    </w:lvl>
  </w:abstractNum>
  <w:abstractNum w:abstractNumId="16"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7"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start w:val="1"/>
      <w:numFmt w:val="lowerRoman"/>
      <w:lvlText w:val="%3."/>
      <w:lvlJc w:val="right"/>
      <w:pPr>
        <w:tabs>
          <w:tab w:val="num" w:pos="2160"/>
        </w:tabs>
        <w:ind w:left="2160" w:hanging="18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lowerLetter"/>
      <w:lvlText w:val="%5."/>
      <w:lvlJc w:val="left"/>
      <w:pPr>
        <w:tabs>
          <w:tab w:val="num" w:pos="3600"/>
        </w:tabs>
        <w:ind w:left="3600" w:hanging="360"/>
      </w:pPr>
      <w:rPr>
        <w:rFonts w:cs="Times New Roman"/>
      </w:rPr>
    </w:lvl>
    <w:lvl w:ilvl="5" w:tplc="340A001B">
      <w:start w:val="1"/>
      <w:numFmt w:val="lowerRoman"/>
      <w:lvlText w:val="%6."/>
      <w:lvlJc w:val="right"/>
      <w:pPr>
        <w:tabs>
          <w:tab w:val="num" w:pos="4320"/>
        </w:tabs>
        <w:ind w:left="4320" w:hanging="18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lowerLetter"/>
      <w:lvlText w:val="%8."/>
      <w:lvlJc w:val="left"/>
      <w:pPr>
        <w:tabs>
          <w:tab w:val="num" w:pos="5760"/>
        </w:tabs>
        <w:ind w:left="5760" w:hanging="360"/>
      </w:pPr>
      <w:rPr>
        <w:rFonts w:cs="Times New Roman"/>
      </w:rPr>
    </w:lvl>
    <w:lvl w:ilvl="8" w:tplc="340A001B">
      <w:start w:val="1"/>
      <w:numFmt w:val="lowerRoman"/>
      <w:lvlText w:val="%9."/>
      <w:lvlJc w:val="right"/>
      <w:pPr>
        <w:tabs>
          <w:tab w:val="num" w:pos="6480"/>
        </w:tabs>
        <w:ind w:left="6480" w:hanging="180"/>
      </w:pPr>
      <w:rPr>
        <w:rFonts w:cs="Times New Roman"/>
      </w:rPr>
    </w:lvl>
  </w:abstractNum>
  <w:abstractNum w:abstractNumId="18"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19" w15:restartNumberingAfterBreak="0">
    <w:nsid w:val="34DD522A"/>
    <w:multiLevelType w:val="hybridMultilevel"/>
    <w:tmpl w:val="4E0223CA"/>
    <w:lvl w:ilvl="0" w:tplc="7ED8B6F6">
      <w:start w:val="1"/>
      <w:numFmt w:val="decimal"/>
      <w:lvlText w:val="%1)"/>
      <w:lvlJc w:val="left"/>
      <w:pPr>
        <w:ind w:left="3555" w:hanging="360"/>
      </w:pPr>
      <w:rPr>
        <w:rFonts w:cs="Times New Roman"/>
        <w:b/>
        <w:bCs/>
      </w:rPr>
    </w:lvl>
    <w:lvl w:ilvl="1" w:tplc="EB465E64">
      <w:start w:val="1"/>
      <w:numFmt w:val="lowerLetter"/>
      <w:lvlText w:val="%2)"/>
      <w:lvlJc w:val="left"/>
      <w:pPr>
        <w:ind w:left="4365" w:hanging="450"/>
      </w:pPr>
      <w:rPr>
        <w:rFonts w:cs="Times New Roman" w:hint="default"/>
        <w:b/>
        <w:bCs/>
      </w:rPr>
    </w:lvl>
    <w:lvl w:ilvl="2" w:tplc="340A001B">
      <w:start w:val="1"/>
      <w:numFmt w:val="lowerRoman"/>
      <w:lvlText w:val="%3."/>
      <w:lvlJc w:val="right"/>
      <w:pPr>
        <w:ind w:left="4995" w:hanging="180"/>
      </w:pPr>
      <w:rPr>
        <w:rFonts w:cs="Times New Roman"/>
      </w:rPr>
    </w:lvl>
    <w:lvl w:ilvl="3" w:tplc="340A000F">
      <w:start w:val="1"/>
      <w:numFmt w:val="decimal"/>
      <w:lvlText w:val="%4."/>
      <w:lvlJc w:val="left"/>
      <w:pPr>
        <w:ind w:left="5715" w:hanging="360"/>
      </w:pPr>
      <w:rPr>
        <w:rFonts w:cs="Times New Roman"/>
      </w:rPr>
    </w:lvl>
    <w:lvl w:ilvl="4" w:tplc="340A0019">
      <w:start w:val="1"/>
      <w:numFmt w:val="lowerLetter"/>
      <w:lvlText w:val="%5."/>
      <w:lvlJc w:val="left"/>
      <w:pPr>
        <w:ind w:left="6435" w:hanging="360"/>
      </w:pPr>
      <w:rPr>
        <w:rFonts w:cs="Times New Roman"/>
      </w:rPr>
    </w:lvl>
    <w:lvl w:ilvl="5" w:tplc="340A001B">
      <w:start w:val="1"/>
      <w:numFmt w:val="lowerRoman"/>
      <w:lvlText w:val="%6."/>
      <w:lvlJc w:val="right"/>
      <w:pPr>
        <w:ind w:left="7155" w:hanging="180"/>
      </w:pPr>
      <w:rPr>
        <w:rFonts w:cs="Times New Roman"/>
      </w:rPr>
    </w:lvl>
    <w:lvl w:ilvl="6" w:tplc="340A000F">
      <w:start w:val="1"/>
      <w:numFmt w:val="decimal"/>
      <w:lvlText w:val="%7."/>
      <w:lvlJc w:val="left"/>
      <w:pPr>
        <w:ind w:left="7875" w:hanging="360"/>
      </w:pPr>
      <w:rPr>
        <w:rFonts w:cs="Times New Roman"/>
      </w:rPr>
    </w:lvl>
    <w:lvl w:ilvl="7" w:tplc="340A0019">
      <w:start w:val="1"/>
      <w:numFmt w:val="lowerLetter"/>
      <w:lvlText w:val="%8."/>
      <w:lvlJc w:val="left"/>
      <w:pPr>
        <w:ind w:left="8595" w:hanging="360"/>
      </w:pPr>
      <w:rPr>
        <w:rFonts w:cs="Times New Roman"/>
      </w:rPr>
    </w:lvl>
    <w:lvl w:ilvl="8" w:tplc="340A001B">
      <w:start w:val="1"/>
      <w:numFmt w:val="lowerRoman"/>
      <w:lvlText w:val="%9."/>
      <w:lvlJc w:val="right"/>
      <w:pPr>
        <w:ind w:left="9315" w:hanging="180"/>
      </w:pPr>
      <w:rPr>
        <w:rFonts w:cs="Times New Roman"/>
      </w:rPr>
    </w:lvl>
  </w:abstractNum>
  <w:abstractNum w:abstractNumId="20"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1"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2"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3"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4"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5"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26" w15:restartNumberingAfterBreak="0">
    <w:nsid w:val="43D74162"/>
    <w:multiLevelType w:val="multilevel"/>
    <w:tmpl w:val="0FCC630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bCs w:val="0"/>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8"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bCs w:val="0"/>
      </w:rPr>
    </w:lvl>
    <w:lvl w:ilvl="1" w:tplc="340A0019">
      <w:start w:val="1"/>
      <w:numFmt w:val="lowerLetter"/>
      <w:lvlText w:val="%2."/>
      <w:lvlJc w:val="left"/>
      <w:pPr>
        <w:ind w:left="2007" w:hanging="360"/>
      </w:pPr>
      <w:rPr>
        <w:rFonts w:cs="Times New Roman"/>
      </w:rPr>
    </w:lvl>
    <w:lvl w:ilvl="2" w:tplc="340A001B">
      <w:start w:val="1"/>
      <w:numFmt w:val="lowerRoman"/>
      <w:lvlText w:val="%3."/>
      <w:lvlJc w:val="right"/>
      <w:pPr>
        <w:ind w:left="2727" w:hanging="180"/>
      </w:pPr>
      <w:rPr>
        <w:rFonts w:cs="Times New Roman"/>
      </w:rPr>
    </w:lvl>
    <w:lvl w:ilvl="3" w:tplc="340A000F">
      <w:start w:val="1"/>
      <w:numFmt w:val="decimal"/>
      <w:lvlText w:val="%4."/>
      <w:lvlJc w:val="left"/>
      <w:pPr>
        <w:ind w:left="3447" w:hanging="360"/>
      </w:pPr>
      <w:rPr>
        <w:rFonts w:cs="Times New Roman"/>
      </w:rPr>
    </w:lvl>
    <w:lvl w:ilvl="4" w:tplc="340A0019">
      <w:start w:val="1"/>
      <w:numFmt w:val="lowerLetter"/>
      <w:lvlText w:val="%5."/>
      <w:lvlJc w:val="left"/>
      <w:pPr>
        <w:ind w:left="4167" w:hanging="360"/>
      </w:pPr>
      <w:rPr>
        <w:rFonts w:cs="Times New Roman"/>
      </w:rPr>
    </w:lvl>
    <w:lvl w:ilvl="5" w:tplc="340A001B">
      <w:start w:val="1"/>
      <w:numFmt w:val="lowerRoman"/>
      <w:lvlText w:val="%6."/>
      <w:lvlJc w:val="right"/>
      <w:pPr>
        <w:ind w:left="4887" w:hanging="180"/>
      </w:pPr>
      <w:rPr>
        <w:rFonts w:cs="Times New Roman"/>
      </w:rPr>
    </w:lvl>
    <w:lvl w:ilvl="6" w:tplc="340A000F">
      <w:start w:val="1"/>
      <w:numFmt w:val="decimal"/>
      <w:lvlText w:val="%7."/>
      <w:lvlJc w:val="left"/>
      <w:pPr>
        <w:ind w:left="5607" w:hanging="360"/>
      </w:pPr>
      <w:rPr>
        <w:rFonts w:cs="Times New Roman"/>
      </w:rPr>
    </w:lvl>
    <w:lvl w:ilvl="7" w:tplc="340A0019">
      <w:start w:val="1"/>
      <w:numFmt w:val="lowerLetter"/>
      <w:lvlText w:val="%8."/>
      <w:lvlJc w:val="left"/>
      <w:pPr>
        <w:ind w:left="6327" w:hanging="360"/>
      </w:pPr>
      <w:rPr>
        <w:rFonts w:cs="Times New Roman"/>
      </w:rPr>
    </w:lvl>
    <w:lvl w:ilvl="8" w:tplc="340A001B">
      <w:start w:val="1"/>
      <w:numFmt w:val="lowerRoman"/>
      <w:lvlText w:val="%9."/>
      <w:lvlJc w:val="right"/>
      <w:pPr>
        <w:ind w:left="7047" w:hanging="180"/>
      </w:pPr>
      <w:rPr>
        <w:rFonts w:cs="Times New Roman"/>
      </w:rPr>
    </w:lvl>
  </w:abstractNum>
  <w:abstractNum w:abstractNumId="29"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30"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1"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2"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33" w15:restartNumberingAfterBreak="0">
    <w:nsid w:val="5A1D5D96"/>
    <w:multiLevelType w:val="hybridMultilevel"/>
    <w:tmpl w:val="19FAD51C"/>
    <w:lvl w:ilvl="0" w:tplc="1328516E">
      <w:start w:val="1"/>
      <w:numFmt w:val="lowerLetter"/>
      <w:lvlText w:val="%1)"/>
      <w:lvlJc w:val="left"/>
      <w:pPr>
        <w:ind w:left="960" w:hanging="600"/>
      </w:pPr>
      <w:rPr>
        <w:rFonts w:cs="Times New Roman" w:hint="default"/>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5"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7"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8"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bCs/>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9"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bCs w:val="0"/>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40"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bCs/>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41"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bCs w:val="0"/>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42"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43"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bCs/>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44"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45"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bCs/>
      </w:rPr>
    </w:lvl>
    <w:lvl w:ilvl="1" w:tplc="340A0019">
      <w:start w:val="1"/>
      <w:numFmt w:val="lowerLetter"/>
      <w:lvlText w:val="%2."/>
      <w:lvlJc w:val="left"/>
      <w:pPr>
        <w:tabs>
          <w:tab w:val="num" w:pos="1440"/>
        </w:tabs>
        <w:ind w:left="1440" w:hanging="360"/>
      </w:pPr>
      <w:rPr>
        <w:rFonts w:cs="Times New Roman"/>
      </w:rPr>
    </w:lvl>
    <w:lvl w:ilvl="2" w:tplc="340A001B">
      <w:start w:val="1"/>
      <w:numFmt w:val="lowerRoman"/>
      <w:lvlText w:val="%3."/>
      <w:lvlJc w:val="right"/>
      <w:pPr>
        <w:tabs>
          <w:tab w:val="num" w:pos="2160"/>
        </w:tabs>
        <w:ind w:left="2160" w:hanging="18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lowerLetter"/>
      <w:lvlText w:val="%5."/>
      <w:lvlJc w:val="left"/>
      <w:pPr>
        <w:tabs>
          <w:tab w:val="num" w:pos="3600"/>
        </w:tabs>
        <w:ind w:left="3600" w:hanging="360"/>
      </w:pPr>
      <w:rPr>
        <w:rFonts w:cs="Times New Roman"/>
      </w:rPr>
    </w:lvl>
    <w:lvl w:ilvl="5" w:tplc="340A001B">
      <w:start w:val="1"/>
      <w:numFmt w:val="lowerRoman"/>
      <w:lvlText w:val="%6."/>
      <w:lvlJc w:val="right"/>
      <w:pPr>
        <w:tabs>
          <w:tab w:val="num" w:pos="4320"/>
        </w:tabs>
        <w:ind w:left="4320" w:hanging="18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lowerLetter"/>
      <w:lvlText w:val="%8."/>
      <w:lvlJc w:val="left"/>
      <w:pPr>
        <w:tabs>
          <w:tab w:val="num" w:pos="5760"/>
        </w:tabs>
        <w:ind w:left="5760" w:hanging="360"/>
      </w:pPr>
      <w:rPr>
        <w:rFonts w:cs="Times New Roman"/>
      </w:rPr>
    </w:lvl>
    <w:lvl w:ilvl="8" w:tplc="340A001B">
      <w:start w:val="1"/>
      <w:numFmt w:val="lowerRoman"/>
      <w:lvlText w:val="%9."/>
      <w:lvlJc w:val="right"/>
      <w:pPr>
        <w:tabs>
          <w:tab w:val="num" w:pos="6480"/>
        </w:tabs>
        <w:ind w:left="6480" w:hanging="180"/>
      </w:pPr>
      <w:rPr>
        <w:rFonts w:cs="Times New Roman"/>
      </w:rPr>
    </w:lvl>
  </w:abstractNum>
  <w:num w:numId="1">
    <w:abstractNumId w:val="23"/>
  </w:num>
  <w:num w:numId="2">
    <w:abstractNumId w:val="29"/>
  </w:num>
  <w:num w:numId="3">
    <w:abstractNumId w:val="34"/>
  </w:num>
  <w:num w:numId="4">
    <w:abstractNumId w:val="7"/>
  </w:num>
  <w:num w:numId="5">
    <w:abstractNumId w:val="20"/>
  </w:num>
  <w:num w:numId="6">
    <w:abstractNumId w:val="38"/>
  </w:num>
  <w:num w:numId="7">
    <w:abstractNumId w:val="12"/>
  </w:num>
  <w:num w:numId="8">
    <w:abstractNumId w:val="16"/>
  </w:num>
  <w:num w:numId="9">
    <w:abstractNumId w:val="24"/>
  </w:num>
  <w:num w:numId="10">
    <w:abstractNumId w:val="22"/>
  </w:num>
  <w:num w:numId="11">
    <w:abstractNumId w:val="31"/>
  </w:num>
  <w:num w:numId="12">
    <w:abstractNumId w:val="25"/>
  </w:num>
  <w:num w:numId="13">
    <w:abstractNumId w:val="4"/>
  </w:num>
  <w:num w:numId="14">
    <w:abstractNumId w:val="10"/>
  </w:num>
  <w:num w:numId="15">
    <w:abstractNumId w:val="36"/>
  </w:num>
  <w:num w:numId="16">
    <w:abstractNumId w:val="44"/>
  </w:num>
  <w:num w:numId="17">
    <w:abstractNumId w:val="14"/>
  </w:num>
  <w:num w:numId="18">
    <w:abstractNumId w:val="5"/>
  </w:num>
  <w:num w:numId="19">
    <w:abstractNumId w:val="21"/>
  </w:num>
  <w:num w:numId="20">
    <w:abstractNumId w:val="41"/>
  </w:num>
  <w:num w:numId="21">
    <w:abstractNumId w:val="37"/>
  </w:num>
  <w:num w:numId="22">
    <w:abstractNumId w:val="0"/>
  </w:num>
  <w:num w:numId="23">
    <w:abstractNumId w:val="13"/>
  </w:num>
  <w:num w:numId="24">
    <w:abstractNumId w:val="8"/>
  </w:num>
  <w:num w:numId="25">
    <w:abstractNumId w:val="2"/>
  </w:num>
  <w:num w:numId="26">
    <w:abstractNumId w:val="6"/>
  </w:num>
  <w:num w:numId="27">
    <w:abstractNumId w:val="32"/>
  </w:num>
  <w:num w:numId="28">
    <w:abstractNumId w:val="11"/>
  </w:num>
  <w:num w:numId="29">
    <w:abstractNumId w:val="26"/>
  </w:num>
  <w:num w:numId="30">
    <w:abstractNumId w:val="35"/>
  </w:num>
  <w:num w:numId="31">
    <w:abstractNumId w:val="3"/>
  </w:num>
  <w:num w:numId="32">
    <w:abstractNumId w:val="1"/>
  </w:num>
  <w:num w:numId="33">
    <w:abstractNumId w:val="28"/>
  </w:num>
  <w:num w:numId="34">
    <w:abstractNumId w:val="43"/>
  </w:num>
  <w:num w:numId="35">
    <w:abstractNumId w:val="30"/>
  </w:num>
  <w:num w:numId="36">
    <w:abstractNumId w:val="42"/>
  </w:num>
  <w:num w:numId="37">
    <w:abstractNumId w:val="18"/>
  </w:num>
  <w:num w:numId="38">
    <w:abstractNumId w:val="39"/>
  </w:num>
  <w:num w:numId="39">
    <w:abstractNumId w:val="40"/>
  </w:num>
  <w:num w:numId="40">
    <w:abstractNumId w:val="27"/>
  </w:num>
  <w:num w:numId="41">
    <w:abstractNumId w:val="9"/>
  </w:num>
  <w:num w:numId="42">
    <w:abstractNumId w:val="45"/>
  </w:num>
  <w:num w:numId="43">
    <w:abstractNumId w:val="17"/>
  </w:num>
  <w:num w:numId="44">
    <w:abstractNumId w:val="19"/>
  </w:num>
  <w:num w:numId="45">
    <w:abstractNumId w:val="3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defaultTabStop w:val="2835"/>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0F7E"/>
    <w:rsid w:val="00001BB0"/>
    <w:rsid w:val="00001C8A"/>
    <w:rsid w:val="00001D54"/>
    <w:rsid w:val="0000220A"/>
    <w:rsid w:val="000025DE"/>
    <w:rsid w:val="0000272A"/>
    <w:rsid w:val="000029BA"/>
    <w:rsid w:val="000031F1"/>
    <w:rsid w:val="000038FA"/>
    <w:rsid w:val="00003D2A"/>
    <w:rsid w:val="000048D6"/>
    <w:rsid w:val="0000495D"/>
    <w:rsid w:val="00004B21"/>
    <w:rsid w:val="00004C59"/>
    <w:rsid w:val="00004D16"/>
    <w:rsid w:val="00004ECC"/>
    <w:rsid w:val="00005C3E"/>
    <w:rsid w:val="0000660C"/>
    <w:rsid w:val="00006AF6"/>
    <w:rsid w:val="00006C4C"/>
    <w:rsid w:val="00006E37"/>
    <w:rsid w:val="000077D7"/>
    <w:rsid w:val="00007A9D"/>
    <w:rsid w:val="00007BBE"/>
    <w:rsid w:val="00010C0A"/>
    <w:rsid w:val="00010DEB"/>
    <w:rsid w:val="00010ED2"/>
    <w:rsid w:val="00011388"/>
    <w:rsid w:val="00013FA7"/>
    <w:rsid w:val="000144FA"/>
    <w:rsid w:val="00014702"/>
    <w:rsid w:val="00017B20"/>
    <w:rsid w:val="0002096A"/>
    <w:rsid w:val="00021662"/>
    <w:rsid w:val="0002211C"/>
    <w:rsid w:val="0002265A"/>
    <w:rsid w:val="00024836"/>
    <w:rsid w:val="0002539E"/>
    <w:rsid w:val="00025730"/>
    <w:rsid w:val="00025E3D"/>
    <w:rsid w:val="00026160"/>
    <w:rsid w:val="000268C3"/>
    <w:rsid w:val="00027E08"/>
    <w:rsid w:val="0003016F"/>
    <w:rsid w:val="00030228"/>
    <w:rsid w:val="00031BCC"/>
    <w:rsid w:val="00031E3F"/>
    <w:rsid w:val="000320B9"/>
    <w:rsid w:val="00033D83"/>
    <w:rsid w:val="00034438"/>
    <w:rsid w:val="00034492"/>
    <w:rsid w:val="000347DA"/>
    <w:rsid w:val="000367C0"/>
    <w:rsid w:val="000369ED"/>
    <w:rsid w:val="00037BA9"/>
    <w:rsid w:val="000410B4"/>
    <w:rsid w:val="000416FE"/>
    <w:rsid w:val="0004188B"/>
    <w:rsid w:val="00042121"/>
    <w:rsid w:val="00042A9A"/>
    <w:rsid w:val="00042B59"/>
    <w:rsid w:val="000438DD"/>
    <w:rsid w:val="00043D88"/>
    <w:rsid w:val="000452E1"/>
    <w:rsid w:val="000452F8"/>
    <w:rsid w:val="00045CC9"/>
    <w:rsid w:val="00045F98"/>
    <w:rsid w:val="000463F0"/>
    <w:rsid w:val="00047BEA"/>
    <w:rsid w:val="00047E66"/>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5C"/>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779D6"/>
    <w:rsid w:val="00077FE8"/>
    <w:rsid w:val="0008124D"/>
    <w:rsid w:val="00081D71"/>
    <w:rsid w:val="000824DA"/>
    <w:rsid w:val="00082DE8"/>
    <w:rsid w:val="00083051"/>
    <w:rsid w:val="00083921"/>
    <w:rsid w:val="00084339"/>
    <w:rsid w:val="00084D18"/>
    <w:rsid w:val="00085573"/>
    <w:rsid w:val="00085B3C"/>
    <w:rsid w:val="00086297"/>
    <w:rsid w:val="000869C7"/>
    <w:rsid w:val="000911A1"/>
    <w:rsid w:val="0009131A"/>
    <w:rsid w:val="000919C4"/>
    <w:rsid w:val="00091BA7"/>
    <w:rsid w:val="00092520"/>
    <w:rsid w:val="00092C36"/>
    <w:rsid w:val="00092F5D"/>
    <w:rsid w:val="00092FB0"/>
    <w:rsid w:val="00093F36"/>
    <w:rsid w:val="00094790"/>
    <w:rsid w:val="0009485A"/>
    <w:rsid w:val="00094A72"/>
    <w:rsid w:val="000957DB"/>
    <w:rsid w:val="00096016"/>
    <w:rsid w:val="000962E6"/>
    <w:rsid w:val="0009645C"/>
    <w:rsid w:val="000972FB"/>
    <w:rsid w:val="00097475"/>
    <w:rsid w:val="00097927"/>
    <w:rsid w:val="00097C4A"/>
    <w:rsid w:val="000A0A81"/>
    <w:rsid w:val="000A0DE2"/>
    <w:rsid w:val="000A1845"/>
    <w:rsid w:val="000A1A32"/>
    <w:rsid w:val="000A1EFB"/>
    <w:rsid w:val="000A23BD"/>
    <w:rsid w:val="000A2EC1"/>
    <w:rsid w:val="000A3460"/>
    <w:rsid w:val="000A3B3A"/>
    <w:rsid w:val="000A51C9"/>
    <w:rsid w:val="000A599E"/>
    <w:rsid w:val="000A63DC"/>
    <w:rsid w:val="000A6A28"/>
    <w:rsid w:val="000A6D76"/>
    <w:rsid w:val="000B04B2"/>
    <w:rsid w:val="000B0841"/>
    <w:rsid w:val="000B0B13"/>
    <w:rsid w:val="000B21DE"/>
    <w:rsid w:val="000B2D07"/>
    <w:rsid w:val="000B3CAF"/>
    <w:rsid w:val="000B44DB"/>
    <w:rsid w:val="000B4737"/>
    <w:rsid w:val="000B5AEB"/>
    <w:rsid w:val="000B5F02"/>
    <w:rsid w:val="000B727B"/>
    <w:rsid w:val="000B7645"/>
    <w:rsid w:val="000C002C"/>
    <w:rsid w:val="000C0BBB"/>
    <w:rsid w:val="000C1D6B"/>
    <w:rsid w:val="000C36EE"/>
    <w:rsid w:val="000C3F58"/>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85B"/>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2D53"/>
    <w:rsid w:val="000F46EB"/>
    <w:rsid w:val="000F50DA"/>
    <w:rsid w:val="000F5975"/>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2D9B"/>
    <w:rsid w:val="0011318A"/>
    <w:rsid w:val="001131F7"/>
    <w:rsid w:val="001136E5"/>
    <w:rsid w:val="00113BCD"/>
    <w:rsid w:val="00113C05"/>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2F81"/>
    <w:rsid w:val="001230DC"/>
    <w:rsid w:val="0012376A"/>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4AD"/>
    <w:rsid w:val="0014357E"/>
    <w:rsid w:val="00143BBD"/>
    <w:rsid w:val="00143F5E"/>
    <w:rsid w:val="001445A9"/>
    <w:rsid w:val="00144BC2"/>
    <w:rsid w:val="00144DC3"/>
    <w:rsid w:val="0014511E"/>
    <w:rsid w:val="001453C5"/>
    <w:rsid w:val="00145C78"/>
    <w:rsid w:val="00145D67"/>
    <w:rsid w:val="001466B2"/>
    <w:rsid w:val="00146C45"/>
    <w:rsid w:val="00146E6D"/>
    <w:rsid w:val="00147679"/>
    <w:rsid w:val="00147721"/>
    <w:rsid w:val="00147B7C"/>
    <w:rsid w:val="00150217"/>
    <w:rsid w:val="00150C28"/>
    <w:rsid w:val="00151C41"/>
    <w:rsid w:val="001526E8"/>
    <w:rsid w:val="00152FA8"/>
    <w:rsid w:val="00153CB5"/>
    <w:rsid w:val="00153F70"/>
    <w:rsid w:val="00154C64"/>
    <w:rsid w:val="00154D69"/>
    <w:rsid w:val="001556F2"/>
    <w:rsid w:val="00155AF3"/>
    <w:rsid w:val="00156E8F"/>
    <w:rsid w:val="00157332"/>
    <w:rsid w:val="00157750"/>
    <w:rsid w:val="0015790B"/>
    <w:rsid w:val="00157DF0"/>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011"/>
    <w:rsid w:val="001731D9"/>
    <w:rsid w:val="0017346B"/>
    <w:rsid w:val="0017381C"/>
    <w:rsid w:val="00173D5B"/>
    <w:rsid w:val="00173D80"/>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BDC"/>
    <w:rsid w:val="00190C5F"/>
    <w:rsid w:val="00190F8D"/>
    <w:rsid w:val="00190FCB"/>
    <w:rsid w:val="00191202"/>
    <w:rsid w:val="00191DDD"/>
    <w:rsid w:val="00191E12"/>
    <w:rsid w:val="00192466"/>
    <w:rsid w:val="00192AA7"/>
    <w:rsid w:val="00192BFB"/>
    <w:rsid w:val="00193183"/>
    <w:rsid w:val="0019357C"/>
    <w:rsid w:val="001939B9"/>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212F"/>
    <w:rsid w:val="001C568B"/>
    <w:rsid w:val="001C6A0E"/>
    <w:rsid w:val="001C71C5"/>
    <w:rsid w:val="001C7635"/>
    <w:rsid w:val="001C7D00"/>
    <w:rsid w:val="001D0E51"/>
    <w:rsid w:val="001D2123"/>
    <w:rsid w:val="001D318D"/>
    <w:rsid w:val="001D31C7"/>
    <w:rsid w:val="001D3426"/>
    <w:rsid w:val="001D37F0"/>
    <w:rsid w:val="001D471C"/>
    <w:rsid w:val="001D55D1"/>
    <w:rsid w:val="001D58B9"/>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2FB"/>
    <w:rsid w:val="00201434"/>
    <w:rsid w:val="00201C71"/>
    <w:rsid w:val="00202FC7"/>
    <w:rsid w:val="002035EE"/>
    <w:rsid w:val="002038FC"/>
    <w:rsid w:val="00203AA7"/>
    <w:rsid w:val="00203EE6"/>
    <w:rsid w:val="0020469D"/>
    <w:rsid w:val="0020515F"/>
    <w:rsid w:val="00205420"/>
    <w:rsid w:val="00206230"/>
    <w:rsid w:val="00207F9E"/>
    <w:rsid w:val="00210215"/>
    <w:rsid w:val="00210E33"/>
    <w:rsid w:val="00210EFE"/>
    <w:rsid w:val="0021140C"/>
    <w:rsid w:val="002114D6"/>
    <w:rsid w:val="00211E37"/>
    <w:rsid w:val="00212457"/>
    <w:rsid w:val="0021260B"/>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4AB7"/>
    <w:rsid w:val="00225491"/>
    <w:rsid w:val="00225764"/>
    <w:rsid w:val="002259E7"/>
    <w:rsid w:val="00226AA1"/>
    <w:rsid w:val="00226B5E"/>
    <w:rsid w:val="00227241"/>
    <w:rsid w:val="0022731B"/>
    <w:rsid w:val="00227FBD"/>
    <w:rsid w:val="002300C9"/>
    <w:rsid w:val="00230230"/>
    <w:rsid w:val="0023170F"/>
    <w:rsid w:val="002318C8"/>
    <w:rsid w:val="00231F6F"/>
    <w:rsid w:val="00232213"/>
    <w:rsid w:val="0023238B"/>
    <w:rsid w:val="00233255"/>
    <w:rsid w:val="00233C95"/>
    <w:rsid w:val="00233D0B"/>
    <w:rsid w:val="002346FA"/>
    <w:rsid w:val="002347D6"/>
    <w:rsid w:val="002354A2"/>
    <w:rsid w:val="002354F7"/>
    <w:rsid w:val="00235EB0"/>
    <w:rsid w:val="00236719"/>
    <w:rsid w:val="00236A11"/>
    <w:rsid w:val="00236DFF"/>
    <w:rsid w:val="002373FC"/>
    <w:rsid w:val="00237499"/>
    <w:rsid w:val="002374BD"/>
    <w:rsid w:val="00241139"/>
    <w:rsid w:val="002415EB"/>
    <w:rsid w:val="00241B65"/>
    <w:rsid w:val="00242670"/>
    <w:rsid w:val="0024366F"/>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2BED"/>
    <w:rsid w:val="002535D8"/>
    <w:rsid w:val="00253CF8"/>
    <w:rsid w:val="00254671"/>
    <w:rsid w:val="00254B86"/>
    <w:rsid w:val="00255406"/>
    <w:rsid w:val="00256754"/>
    <w:rsid w:val="00257331"/>
    <w:rsid w:val="00257C36"/>
    <w:rsid w:val="0026046D"/>
    <w:rsid w:val="00260F1E"/>
    <w:rsid w:val="002624E9"/>
    <w:rsid w:val="00262EC6"/>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7792A"/>
    <w:rsid w:val="00280038"/>
    <w:rsid w:val="0028012E"/>
    <w:rsid w:val="00280450"/>
    <w:rsid w:val="0028069E"/>
    <w:rsid w:val="00280A50"/>
    <w:rsid w:val="0028101A"/>
    <w:rsid w:val="002813B6"/>
    <w:rsid w:val="00281A14"/>
    <w:rsid w:val="00281D01"/>
    <w:rsid w:val="00281D75"/>
    <w:rsid w:val="00282590"/>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218"/>
    <w:rsid w:val="00297B2E"/>
    <w:rsid w:val="00297D86"/>
    <w:rsid w:val="002A077E"/>
    <w:rsid w:val="002A0A62"/>
    <w:rsid w:val="002A152C"/>
    <w:rsid w:val="002A205E"/>
    <w:rsid w:val="002A2707"/>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2B0"/>
    <w:rsid w:val="002C2780"/>
    <w:rsid w:val="002C4457"/>
    <w:rsid w:val="002C505B"/>
    <w:rsid w:val="002C5098"/>
    <w:rsid w:val="002C51DC"/>
    <w:rsid w:val="002C55AC"/>
    <w:rsid w:val="002C66F4"/>
    <w:rsid w:val="002C67E2"/>
    <w:rsid w:val="002C69F0"/>
    <w:rsid w:val="002C6B46"/>
    <w:rsid w:val="002C741A"/>
    <w:rsid w:val="002C79D0"/>
    <w:rsid w:val="002D0293"/>
    <w:rsid w:val="002D1294"/>
    <w:rsid w:val="002D222F"/>
    <w:rsid w:val="002D22AA"/>
    <w:rsid w:val="002D28AE"/>
    <w:rsid w:val="002D3BB6"/>
    <w:rsid w:val="002D3F4F"/>
    <w:rsid w:val="002D44FE"/>
    <w:rsid w:val="002D56ED"/>
    <w:rsid w:val="002D5BAE"/>
    <w:rsid w:val="002D61F9"/>
    <w:rsid w:val="002D658C"/>
    <w:rsid w:val="002D69CA"/>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3065"/>
    <w:rsid w:val="002F4017"/>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251D"/>
    <w:rsid w:val="00314FCC"/>
    <w:rsid w:val="003153A7"/>
    <w:rsid w:val="00315A1A"/>
    <w:rsid w:val="00315E3B"/>
    <w:rsid w:val="003160EE"/>
    <w:rsid w:val="003174B4"/>
    <w:rsid w:val="0031775E"/>
    <w:rsid w:val="00321005"/>
    <w:rsid w:val="003219F1"/>
    <w:rsid w:val="00321C47"/>
    <w:rsid w:val="00322792"/>
    <w:rsid w:val="003234E9"/>
    <w:rsid w:val="003236DB"/>
    <w:rsid w:val="00324005"/>
    <w:rsid w:val="0032414B"/>
    <w:rsid w:val="0032486C"/>
    <w:rsid w:val="00324C54"/>
    <w:rsid w:val="00325195"/>
    <w:rsid w:val="003251D0"/>
    <w:rsid w:val="0032541A"/>
    <w:rsid w:val="003256B8"/>
    <w:rsid w:val="0032572D"/>
    <w:rsid w:val="0032575D"/>
    <w:rsid w:val="00325F56"/>
    <w:rsid w:val="003262B6"/>
    <w:rsid w:val="00326535"/>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4F4A"/>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179"/>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8C"/>
    <w:rsid w:val="003623A7"/>
    <w:rsid w:val="003624C9"/>
    <w:rsid w:val="00363305"/>
    <w:rsid w:val="00363A00"/>
    <w:rsid w:val="003641B1"/>
    <w:rsid w:val="00364284"/>
    <w:rsid w:val="00364BD2"/>
    <w:rsid w:val="003651CC"/>
    <w:rsid w:val="00365DA0"/>
    <w:rsid w:val="00370412"/>
    <w:rsid w:val="0037095F"/>
    <w:rsid w:val="00370AAA"/>
    <w:rsid w:val="00371772"/>
    <w:rsid w:val="00371C4F"/>
    <w:rsid w:val="00372142"/>
    <w:rsid w:val="003728BC"/>
    <w:rsid w:val="00372D06"/>
    <w:rsid w:val="00373180"/>
    <w:rsid w:val="0037354A"/>
    <w:rsid w:val="003735D7"/>
    <w:rsid w:val="0037456A"/>
    <w:rsid w:val="00375278"/>
    <w:rsid w:val="00376637"/>
    <w:rsid w:val="0037696E"/>
    <w:rsid w:val="003769FC"/>
    <w:rsid w:val="00376A1C"/>
    <w:rsid w:val="00376FBD"/>
    <w:rsid w:val="003775A8"/>
    <w:rsid w:val="00377FC9"/>
    <w:rsid w:val="00380427"/>
    <w:rsid w:val="00380B1D"/>
    <w:rsid w:val="003810FC"/>
    <w:rsid w:val="00381247"/>
    <w:rsid w:val="00381A34"/>
    <w:rsid w:val="00382810"/>
    <w:rsid w:val="00382F01"/>
    <w:rsid w:val="0038312A"/>
    <w:rsid w:val="00383162"/>
    <w:rsid w:val="00383650"/>
    <w:rsid w:val="003837F6"/>
    <w:rsid w:val="003839FA"/>
    <w:rsid w:val="00385C85"/>
    <w:rsid w:val="0038644E"/>
    <w:rsid w:val="00386716"/>
    <w:rsid w:val="00386C6D"/>
    <w:rsid w:val="003875D4"/>
    <w:rsid w:val="00391192"/>
    <w:rsid w:val="003911A9"/>
    <w:rsid w:val="00391C83"/>
    <w:rsid w:val="0039272D"/>
    <w:rsid w:val="00392BAF"/>
    <w:rsid w:val="00392D50"/>
    <w:rsid w:val="00392EE3"/>
    <w:rsid w:val="003932BD"/>
    <w:rsid w:val="00393DD9"/>
    <w:rsid w:val="00394E99"/>
    <w:rsid w:val="0039649D"/>
    <w:rsid w:val="00397DB4"/>
    <w:rsid w:val="003A0975"/>
    <w:rsid w:val="003A15D7"/>
    <w:rsid w:val="003A24D5"/>
    <w:rsid w:val="003A363B"/>
    <w:rsid w:val="003A3BE9"/>
    <w:rsid w:val="003A4B89"/>
    <w:rsid w:val="003A6B9A"/>
    <w:rsid w:val="003A6CD2"/>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0E32"/>
    <w:rsid w:val="003D113A"/>
    <w:rsid w:val="003D11AE"/>
    <w:rsid w:val="003D3340"/>
    <w:rsid w:val="003D4A1B"/>
    <w:rsid w:val="003D575C"/>
    <w:rsid w:val="003D582B"/>
    <w:rsid w:val="003D676A"/>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06AE4"/>
    <w:rsid w:val="0040788A"/>
    <w:rsid w:val="0041043E"/>
    <w:rsid w:val="00410445"/>
    <w:rsid w:val="004108C0"/>
    <w:rsid w:val="00412366"/>
    <w:rsid w:val="00412644"/>
    <w:rsid w:val="0041279A"/>
    <w:rsid w:val="00412F6A"/>
    <w:rsid w:val="004131BC"/>
    <w:rsid w:val="00413AE5"/>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688"/>
    <w:rsid w:val="004218E1"/>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6F73"/>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4F6"/>
    <w:rsid w:val="00455AB7"/>
    <w:rsid w:val="00455D03"/>
    <w:rsid w:val="004560CF"/>
    <w:rsid w:val="0045627E"/>
    <w:rsid w:val="00456B9D"/>
    <w:rsid w:val="00457032"/>
    <w:rsid w:val="004576F7"/>
    <w:rsid w:val="00460559"/>
    <w:rsid w:val="004606A9"/>
    <w:rsid w:val="00461864"/>
    <w:rsid w:val="004619A9"/>
    <w:rsid w:val="00462030"/>
    <w:rsid w:val="004620D6"/>
    <w:rsid w:val="004626B7"/>
    <w:rsid w:val="00462A03"/>
    <w:rsid w:val="00464192"/>
    <w:rsid w:val="004641CE"/>
    <w:rsid w:val="004643F1"/>
    <w:rsid w:val="00464423"/>
    <w:rsid w:val="00464C5F"/>
    <w:rsid w:val="00465946"/>
    <w:rsid w:val="00466946"/>
    <w:rsid w:val="004669A6"/>
    <w:rsid w:val="004669AF"/>
    <w:rsid w:val="00466A57"/>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10E"/>
    <w:rsid w:val="00473602"/>
    <w:rsid w:val="0047435B"/>
    <w:rsid w:val="00474612"/>
    <w:rsid w:val="0047616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58"/>
    <w:rsid w:val="004A40C5"/>
    <w:rsid w:val="004A551E"/>
    <w:rsid w:val="004A6AD0"/>
    <w:rsid w:val="004A6D1E"/>
    <w:rsid w:val="004A75BB"/>
    <w:rsid w:val="004B0843"/>
    <w:rsid w:val="004B095F"/>
    <w:rsid w:val="004B1C60"/>
    <w:rsid w:val="004B1F14"/>
    <w:rsid w:val="004B1FF3"/>
    <w:rsid w:val="004B2B40"/>
    <w:rsid w:val="004B2CE3"/>
    <w:rsid w:val="004B37E4"/>
    <w:rsid w:val="004B3F2E"/>
    <w:rsid w:val="004B423E"/>
    <w:rsid w:val="004B45F0"/>
    <w:rsid w:val="004B4CA3"/>
    <w:rsid w:val="004B5023"/>
    <w:rsid w:val="004B57DB"/>
    <w:rsid w:val="004B5D08"/>
    <w:rsid w:val="004B6244"/>
    <w:rsid w:val="004B6C20"/>
    <w:rsid w:val="004B797C"/>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9F7"/>
    <w:rsid w:val="004D0E23"/>
    <w:rsid w:val="004D19DB"/>
    <w:rsid w:val="004D26E5"/>
    <w:rsid w:val="004D2EDE"/>
    <w:rsid w:val="004D3249"/>
    <w:rsid w:val="004D4135"/>
    <w:rsid w:val="004D4717"/>
    <w:rsid w:val="004D4CFC"/>
    <w:rsid w:val="004D6074"/>
    <w:rsid w:val="004D656C"/>
    <w:rsid w:val="004D6945"/>
    <w:rsid w:val="004D7480"/>
    <w:rsid w:val="004D7F62"/>
    <w:rsid w:val="004E026E"/>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736"/>
    <w:rsid w:val="004F2881"/>
    <w:rsid w:val="004F2DC2"/>
    <w:rsid w:val="004F35EB"/>
    <w:rsid w:val="004F3FF5"/>
    <w:rsid w:val="004F42CA"/>
    <w:rsid w:val="004F47FB"/>
    <w:rsid w:val="004F58AF"/>
    <w:rsid w:val="004F63F5"/>
    <w:rsid w:val="00500D37"/>
    <w:rsid w:val="00501381"/>
    <w:rsid w:val="005016DF"/>
    <w:rsid w:val="00501712"/>
    <w:rsid w:val="0050315F"/>
    <w:rsid w:val="00504450"/>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4CA4"/>
    <w:rsid w:val="005265F1"/>
    <w:rsid w:val="005269B9"/>
    <w:rsid w:val="00527252"/>
    <w:rsid w:val="005279E2"/>
    <w:rsid w:val="00527B10"/>
    <w:rsid w:val="00527EF4"/>
    <w:rsid w:val="005303D1"/>
    <w:rsid w:val="00530EA2"/>
    <w:rsid w:val="005316F1"/>
    <w:rsid w:val="005319A7"/>
    <w:rsid w:val="00532502"/>
    <w:rsid w:val="005330C1"/>
    <w:rsid w:val="00533B5D"/>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57D00"/>
    <w:rsid w:val="00560978"/>
    <w:rsid w:val="00561320"/>
    <w:rsid w:val="005615FB"/>
    <w:rsid w:val="00561716"/>
    <w:rsid w:val="0056187C"/>
    <w:rsid w:val="005620EE"/>
    <w:rsid w:val="005623DC"/>
    <w:rsid w:val="00562E93"/>
    <w:rsid w:val="005642BA"/>
    <w:rsid w:val="005644A7"/>
    <w:rsid w:val="00565434"/>
    <w:rsid w:val="00566DB4"/>
    <w:rsid w:val="00567C0F"/>
    <w:rsid w:val="00567D73"/>
    <w:rsid w:val="0057150F"/>
    <w:rsid w:val="00571547"/>
    <w:rsid w:val="00571801"/>
    <w:rsid w:val="00571995"/>
    <w:rsid w:val="00571ADE"/>
    <w:rsid w:val="00572399"/>
    <w:rsid w:val="00572473"/>
    <w:rsid w:val="0057282D"/>
    <w:rsid w:val="00572C59"/>
    <w:rsid w:val="00573020"/>
    <w:rsid w:val="00573162"/>
    <w:rsid w:val="0057459E"/>
    <w:rsid w:val="0057469C"/>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09D6"/>
    <w:rsid w:val="00581798"/>
    <w:rsid w:val="00581B41"/>
    <w:rsid w:val="00582044"/>
    <w:rsid w:val="00582F4C"/>
    <w:rsid w:val="0058346F"/>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648"/>
    <w:rsid w:val="0059372B"/>
    <w:rsid w:val="00593B1A"/>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2EA"/>
    <w:rsid w:val="005B0CA9"/>
    <w:rsid w:val="005B0E34"/>
    <w:rsid w:val="005B1BCF"/>
    <w:rsid w:val="005B1CE3"/>
    <w:rsid w:val="005B1DDE"/>
    <w:rsid w:val="005B1DEB"/>
    <w:rsid w:val="005B2A50"/>
    <w:rsid w:val="005B2A6B"/>
    <w:rsid w:val="005B409F"/>
    <w:rsid w:val="005B4ADF"/>
    <w:rsid w:val="005B6121"/>
    <w:rsid w:val="005B6B11"/>
    <w:rsid w:val="005B6D93"/>
    <w:rsid w:val="005B776D"/>
    <w:rsid w:val="005B7BBA"/>
    <w:rsid w:val="005C0979"/>
    <w:rsid w:val="005C0B1F"/>
    <w:rsid w:val="005C1DA3"/>
    <w:rsid w:val="005C268A"/>
    <w:rsid w:val="005C35C9"/>
    <w:rsid w:val="005C3DF3"/>
    <w:rsid w:val="005C4157"/>
    <w:rsid w:val="005C4A9B"/>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FA1"/>
    <w:rsid w:val="005D6CC3"/>
    <w:rsid w:val="005D6F34"/>
    <w:rsid w:val="005D7174"/>
    <w:rsid w:val="005D7D4D"/>
    <w:rsid w:val="005E03F2"/>
    <w:rsid w:val="005E04D1"/>
    <w:rsid w:val="005E1470"/>
    <w:rsid w:val="005E1C41"/>
    <w:rsid w:val="005E1E63"/>
    <w:rsid w:val="005E2272"/>
    <w:rsid w:val="005E290B"/>
    <w:rsid w:val="005E2954"/>
    <w:rsid w:val="005E4202"/>
    <w:rsid w:val="005E4987"/>
    <w:rsid w:val="005E4AA5"/>
    <w:rsid w:val="005E536B"/>
    <w:rsid w:val="005E5A07"/>
    <w:rsid w:val="005E5E00"/>
    <w:rsid w:val="005E69AD"/>
    <w:rsid w:val="005E7705"/>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1DA"/>
    <w:rsid w:val="00601C92"/>
    <w:rsid w:val="00602475"/>
    <w:rsid w:val="00602BBE"/>
    <w:rsid w:val="0060312F"/>
    <w:rsid w:val="00604056"/>
    <w:rsid w:val="00604CCC"/>
    <w:rsid w:val="0060688C"/>
    <w:rsid w:val="00606B95"/>
    <w:rsid w:val="00606EC5"/>
    <w:rsid w:val="0060750C"/>
    <w:rsid w:val="00610A85"/>
    <w:rsid w:val="00610A8D"/>
    <w:rsid w:val="00611042"/>
    <w:rsid w:val="00611454"/>
    <w:rsid w:val="00613028"/>
    <w:rsid w:val="00613733"/>
    <w:rsid w:val="00613F18"/>
    <w:rsid w:val="0061499D"/>
    <w:rsid w:val="00614C47"/>
    <w:rsid w:val="006158CD"/>
    <w:rsid w:val="00616662"/>
    <w:rsid w:val="006168C1"/>
    <w:rsid w:val="0061692C"/>
    <w:rsid w:val="00617AD7"/>
    <w:rsid w:val="00620051"/>
    <w:rsid w:val="00620394"/>
    <w:rsid w:val="00620CE8"/>
    <w:rsid w:val="00620E57"/>
    <w:rsid w:val="006214C9"/>
    <w:rsid w:val="006222BA"/>
    <w:rsid w:val="00622438"/>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273F0"/>
    <w:rsid w:val="00630073"/>
    <w:rsid w:val="00630477"/>
    <w:rsid w:val="00630DE2"/>
    <w:rsid w:val="00631191"/>
    <w:rsid w:val="0063158A"/>
    <w:rsid w:val="00631FB0"/>
    <w:rsid w:val="006323E2"/>
    <w:rsid w:val="00632BBD"/>
    <w:rsid w:val="00632D10"/>
    <w:rsid w:val="00632EC0"/>
    <w:rsid w:val="00633C19"/>
    <w:rsid w:val="00633ECD"/>
    <w:rsid w:val="00633F88"/>
    <w:rsid w:val="00634642"/>
    <w:rsid w:val="006346B3"/>
    <w:rsid w:val="00634C88"/>
    <w:rsid w:val="00635E48"/>
    <w:rsid w:val="0063613B"/>
    <w:rsid w:val="0063735A"/>
    <w:rsid w:val="00637DDD"/>
    <w:rsid w:val="00637F01"/>
    <w:rsid w:val="006401D2"/>
    <w:rsid w:val="006419FB"/>
    <w:rsid w:val="00641B0B"/>
    <w:rsid w:val="00642051"/>
    <w:rsid w:val="0064243D"/>
    <w:rsid w:val="0064298E"/>
    <w:rsid w:val="006435DD"/>
    <w:rsid w:val="00643828"/>
    <w:rsid w:val="00643D0A"/>
    <w:rsid w:val="00645155"/>
    <w:rsid w:val="006456D8"/>
    <w:rsid w:val="00645E38"/>
    <w:rsid w:val="00646DBB"/>
    <w:rsid w:val="00647364"/>
    <w:rsid w:val="00647499"/>
    <w:rsid w:val="006477CD"/>
    <w:rsid w:val="0065072D"/>
    <w:rsid w:val="0065088A"/>
    <w:rsid w:val="00651278"/>
    <w:rsid w:val="0065176A"/>
    <w:rsid w:val="006525F2"/>
    <w:rsid w:val="0065366A"/>
    <w:rsid w:val="00653A53"/>
    <w:rsid w:val="006545AB"/>
    <w:rsid w:val="0065488F"/>
    <w:rsid w:val="00654A5A"/>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29B1"/>
    <w:rsid w:val="006754C3"/>
    <w:rsid w:val="00675648"/>
    <w:rsid w:val="006759AE"/>
    <w:rsid w:val="00676760"/>
    <w:rsid w:val="006767FF"/>
    <w:rsid w:val="0067796D"/>
    <w:rsid w:val="006779CD"/>
    <w:rsid w:val="00677FD5"/>
    <w:rsid w:val="0068098D"/>
    <w:rsid w:val="00680F63"/>
    <w:rsid w:val="0068190A"/>
    <w:rsid w:val="006824BB"/>
    <w:rsid w:val="006834D6"/>
    <w:rsid w:val="00685394"/>
    <w:rsid w:val="00685436"/>
    <w:rsid w:val="00686171"/>
    <w:rsid w:val="00686B2A"/>
    <w:rsid w:val="00686E88"/>
    <w:rsid w:val="006901E5"/>
    <w:rsid w:val="00690611"/>
    <w:rsid w:val="0069086C"/>
    <w:rsid w:val="006908E9"/>
    <w:rsid w:val="0069090E"/>
    <w:rsid w:val="0069103E"/>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846"/>
    <w:rsid w:val="006B4C1E"/>
    <w:rsid w:val="006B4DBE"/>
    <w:rsid w:val="006B4F3B"/>
    <w:rsid w:val="006B51C5"/>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41B"/>
    <w:rsid w:val="006C5B32"/>
    <w:rsid w:val="006C5F34"/>
    <w:rsid w:val="006C5F3C"/>
    <w:rsid w:val="006C605B"/>
    <w:rsid w:val="006C6364"/>
    <w:rsid w:val="006D01A3"/>
    <w:rsid w:val="006D02F8"/>
    <w:rsid w:val="006D135E"/>
    <w:rsid w:val="006D1680"/>
    <w:rsid w:val="006D39A9"/>
    <w:rsid w:val="006D422F"/>
    <w:rsid w:val="006D52DD"/>
    <w:rsid w:val="006D5E17"/>
    <w:rsid w:val="006D712B"/>
    <w:rsid w:val="006D7255"/>
    <w:rsid w:val="006D7459"/>
    <w:rsid w:val="006D7752"/>
    <w:rsid w:val="006E1848"/>
    <w:rsid w:val="006E2102"/>
    <w:rsid w:val="006E233D"/>
    <w:rsid w:val="006E2E8E"/>
    <w:rsid w:val="006E3263"/>
    <w:rsid w:val="006E3D86"/>
    <w:rsid w:val="006E3F59"/>
    <w:rsid w:val="006E4C77"/>
    <w:rsid w:val="006E5259"/>
    <w:rsid w:val="006E52F2"/>
    <w:rsid w:val="006E64F1"/>
    <w:rsid w:val="006E67BE"/>
    <w:rsid w:val="006F0DC8"/>
    <w:rsid w:val="006F0F01"/>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2760"/>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386B"/>
    <w:rsid w:val="00714030"/>
    <w:rsid w:val="007145A5"/>
    <w:rsid w:val="00714655"/>
    <w:rsid w:val="0071506D"/>
    <w:rsid w:val="00715EFD"/>
    <w:rsid w:val="007168CD"/>
    <w:rsid w:val="00717B43"/>
    <w:rsid w:val="007209EF"/>
    <w:rsid w:val="007220D1"/>
    <w:rsid w:val="007221AD"/>
    <w:rsid w:val="00723F5A"/>
    <w:rsid w:val="007245DD"/>
    <w:rsid w:val="0072462C"/>
    <w:rsid w:val="007249A3"/>
    <w:rsid w:val="00724F35"/>
    <w:rsid w:val="0072552A"/>
    <w:rsid w:val="0072627A"/>
    <w:rsid w:val="00726C94"/>
    <w:rsid w:val="00726F6C"/>
    <w:rsid w:val="007274A5"/>
    <w:rsid w:val="007306E1"/>
    <w:rsid w:val="00731FC2"/>
    <w:rsid w:val="00732B95"/>
    <w:rsid w:val="00732BC1"/>
    <w:rsid w:val="007330FD"/>
    <w:rsid w:val="00733B24"/>
    <w:rsid w:val="00733E6B"/>
    <w:rsid w:val="00734310"/>
    <w:rsid w:val="00734B97"/>
    <w:rsid w:val="00734F32"/>
    <w:rsid w:val="007354EF"/>
    <w:rsid w:val="00735A6E"/>
    <w:rsid w:val="00735F81"/>
    <w:rsid w:val="00736125"/>
    <w:rsid w:val="00736456"/>
    <w:rsid w:val="007366C7"/>
    <w:rsid w:val="00737515"/>
    <w:rsid w:val="007377EC"/>
    <w:rsid w:val="00737E1F"/>
    <w:rsid w:val="00737E66"/>
    <w:rsid w:val="00740CA5"/>
    <w:rsid w:val="00741696"/>
    <w:rsid w:val="00741B5B"/>
    <w:rsid w:val="007420EB"/>
    <w:rsid w:val="0074317B"/>
    <w:rsid w:val="007431C0"/>
    <w:rsid w:val="00743791"/>
    <w:rsid w:val="00743CF9"/>
    <w:rsid w:val="007441D1"/>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27B8"/>
    <w:rsid w:val="00773575"/>
    <w:rsid w:val="0077467C"/>
    <w:rsid w:val="007751C6"/>
    <w:rsid w:val="0077531F"/>
    <w:rsid w:val="00775747"/>
    <w:rsid w:val="00775BDA"/>
    <w:rsid w:val="00775F84"/>
    <w:rsid w:val="0077612E"/>
    <w:rsid w:val="007761FF"/>
    <w:rsid w:val="00776857"/>
    <w:rsid w:val="00776BE4"/>
    <w:rsid w:val="007775D0"/>
    <w:rsid w:val="00777FBC"/>
    <w:rsid w:val="00780FAE"/>
    <w:rsid w:val="007816F4"/>
    <w:rsid w:val="007823B6"/>
    <w:rsid w:val="0078249A"/>
    <w:rsid w:val="00782FB5"/>
    <w:rsid w:val="007830BB"/>
    <w:rsid w:val="00783247"/>
    <w:rsid w:val="00783CA8"/>
    <w:rsid w:val="0078446C"/>
    <w:rsid w:val="007854F7"/>
    <w:rsid w:val="007861FB"/>
    <w:rsid w:val="00786970"/>
    <w:rsid w:val="00786A06"/>
    <w:rsid w:val="00786F2D"/>
    <w:rsid w:val="00787E40"/>
    <w:rsid w:val="00790988"/>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22F"/>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B7AC0"/>
    <w:rsid w:val="007C0159"/>
    <w:rsid w:val="007C1D1A"/>
    <w:rsid w:val="007C1D9A"/>
    <w:rsid w:val="007C2470"/>
    <w:rsid w:val="007C2629"/>
    <w:rsid w:val="007C26FD"/>
    <w:rsid w:val="007C391F"/>
    <w:rsid w:val="007C3A47"/>
    <w:rsid w:val="007C4263"/>
    <w:rsid w:val="007C4541"/>
    <w:rsid w:val="007C47B6"/>
    <w:rsid w:val="007C4B44"/>
    <w:rsid w:val="007C617D"/>
    <w:rsid w:val="007C667B"/>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45F"/>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3BD1"/>
    <w:rsid w:val="007E40D0"/>
    <w:rsid w:val="007E5825"/>
    <w:rsid w:val="007E5D4D"/>
    <w:rsid w:val="007E679C"/>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6570"/>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469E"/>
    <w:rsid w:val="008253D9"/>
    <w:rsid w:val="00826082"/>
    <w:rsid w:val="008309EE"/>
    <w:rsid w:val="0083128E"/>
    <w:rsid w:val="008318CB"/>
    <w:rsid w:val="00831993"/>
    <w:rsid w:val="00831BB2"/>
    <w:rsid w:val="008325F5"/>
    <w:rsid w:val="008333B4"/>
    <w:rsid w:val="00833791"/>
    <w:rsid w:val="00833867"/>
    <w:rsid w:val="00833CA6"/>
    <w:rsid w:val="008353F6"/>
    <w:rsid w:val="00835823"/>
    <w:rsid w:val="0083692C"/>
    <w:rsid w:val="008373EC"/>
    <w:rsid w:val="00837EDA"/>
    <w:rsid w:val="00840BB4"/>
    <w:rsid w:val="0084148C"/>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371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67B33"/>
    <w:rsid w:val="0087037F"/>
    <w:rsid w:val="008718DA"/>
    <w:rsid w:val="008718E3"/>
    <w:rsid w:val="00872164"/>
    <w:rsid w:val="008725D1"/>
    <w:rsid w:val="00872D0F"/>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3CB2"/>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1D4"/>
    <w:rsid w:val="00893308"/>
    <w:rsid w:val="00893CFF"/>
    <w:rsid w:val="00894586"/>
    <w:rsid w:val="00896F28"/>
    <w:rsid w:val="00897318"/>
    <w:rsid w:val="0089760E"/>
    <w:rsid w:val="00897759"/>
    <w:rsid w:val="008A0320"/>
    <w:rsid w:val="008A055A"/>
    <w:rsid w:val="008A12E1"/>
    <w:rsid w:val="008A2B49"/>
    <w:rsid w:val="008A2C29"/>
    <w:rsid w:val="008A3030"/>
    <w:rsid w:val="008A43E6"/>
    <w:rsid w:val="008A488B"/>
    <w:rsid w:val="008A57A4"/>
    <w:rsid w:val="008A7062"/>
    <w:rsid w:val="008A70FB"/>
    <w:rsid w:val="008A7605"/>
    <w:rsid w:val="008A770F"/>
    <w:rsid w:val="008A7843"/>
    <w:rsid w:val="008B03C8"/>
    <w:rsid w:val="008B0471"/>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635"/>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6272"/>
    <w:rsid w:val="008C742E"/>
    <w:rsid w:val="008C7C3B"/>
    <w:rsid w:val="008C7CB9"/>
    <w:rsid w:val="008C7E3C"/>
    <w:rsid w:val="008D0040"/>
    <w:rsid w:val="008D0148"/>
    <w:rsid w:val="008D070F"/>
    <w:rsid w:val="008D072C"/>
    <w:rsid w:val="008D0A64"/>
    <w:rsid w:val="008D13CC"/>
    <w:rsid w:val="008D1D79"/>
    <w:rsid w:val="008D1F71"/>
    <w:rsid w:val="008D21BB"/>
    <w:rsid w:val="008D2D4A"/>
    <w:rsid w:val="008D33AF"/>
    <w:rsid w:val="008D3884"/>
    <w:rsid w:val="008D3B46"/>
    <w:rsid w:val="008D3BDD"/>
    <w:rsid w:val="008D3E0B"/>
    <w:rsid w:val="008D3E4D"/>
    <w:rsid w:val="008D50AF"/>
    <w:rsid w:val="008D57BD"/>
    <w:rsid w:val="008D6A3D"/>
    <w:rsid w:val="008D7370"/>
    <w:rsid w:val="008D7767"/>
    <w:rsid w:val="008D7FD6"/>
    <w:rsid w:val="008E0D47"/>
    <w:rsid w:val="008E103C"/>
    <w:rsid w:val="008E1443"/>
    <w:rsid w:val="008E195D"/>
    <w:rsid w:val="008E1967"/>
    <w:rsid w:val="008E2480"/>
    <w:rsid w:val="008E2BEC"/>
    <w:rsid w:val="008E3138"/>
    <w:rsid w:val="008E3698"/>
    <w:rsid w:val="008E3E9D"/>
    <w:rsid w:val="008E3F94"/>
    <w:rsid w:val="008E424C"/>
    <w:rsid w:val="008E4985"/>
    <w:rsid w:val="008E4CD5"/>
    <w:rsid w:val="008E594D"/>
    <w:rsid w:val="008E5DEB"/>
    <w:rsid w:val="008E63A5"/>
    <w:rsid w:val="008E6ABA"/>
    <w:rsid w:val="008E6BF8"/>
    <w:rsid w:val="008E6E9B"/>
    <w:rsid w:val="008F02DD"/>
    <w:rsid w:val="008F120A"/>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35CC"/>
    <w:rsid w:val="00903F7D"/>
    <w:rsid w:val="00903F85"/>
    <w:rsid w:val="0090436C"/>
    <w:rsid w:val="0090451B"/>
    <w:rsid w:val="009047B0"/>
    <w:rsid w:val="009047C8"/>
    <w:rsid w:val="00904F8D"/>
    <w:rsid w:val="009053D6"/>
    <w:rsid w:val="00905FC7"/>
    <w:rsid w:val="009067FF"/>
    <w:rsid w:val="0090693B"/>
    <w:rsid w:val="00906B3D"/>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46E"/>
    <w:rsid w:val="00924527"/>
    <w:rsid w:val="00925488"/>
    <w:rsid w:val="00925712"/>
    <w:rsid w:val="00925DCF"/>
    <w:rsid w:val="009269EE"/>
    <w:rsid w:val="0092755D"/>
    <w:rsid w:val="00927C71"/>
    <w:rsid w:val="00930203"/>
    <w:rsid w:val="00930BCC"/>
    <w:rsid w:val="00930D29"/>
    <w:rsid w:val="00931747"/>
    <w:rsid w:val="00931C97"/>
    <w:rsid w:val="00933244"/>
    <w:rsid w:val="009335C8"/>
    <w:rsid w:val="00933612"/>
    <w:rsid w:val="00933709"/>
    <w:rsid w:val="009347FF"/>
    <w:rsid w:val="0093528B"/>
    <w:rsid w:val="00935693"/>
    <w:rsid w:val="00935705"/>
    <w:rsid w:val="009357C1"/>
    <w:rsid w:val="00935828"/>
    <w:rsid w:val="00935946"/>
    <w:rsid w:val="00935EE5"/>
    <w:rsid w:val="00936151"/>
    <w:rsid w:val="009366FF"/>
    <w:rsid w:val="00936D27"/>
    <w:rsid w:val="00937200"/>
    <w:rsid w:val="00940D58"/>
    <w:rsid w:val="009412BE"/>
    <w:rsid w:val="009417EA"/>
    <w:rsid w:val="00941E6C"/>
    <w:rsid w:val="009421EE"/>
    <w:rsid w:val="009424D3"/>
    <w:rsid w:val="00942542"/>
    <w:rsid w:val="009429E0"/>
    <w:rsid w:val="00942A1A"/>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04"/>
    <w:rsid w:val="00957B13"/>
    <w:rsid w:val="00957D8B"/>
    <w:rsid w:val="00957E0E"/>
    <w:rsid w:val="00960E6D"/>
    <w:rsid w:val="00961493"/>
    <w:rsid w:val="00961831"/>
    <w:rsid w:val="00961B94"/>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206"/>
    <w:rsid w:val="0099077D"/>
    <w:rsid w:val="00990878"/>
    <w:rsid w:val="00990E3C"/>
    <w:rsid w:val="00990E66"/>
    <w:rsid w:val="00991384"/>
    <w:rsid w:val="00991771"/>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3F51"/>
    <w:rsid w:val="009A458E"/>
    <w:rsid w:val="009A4678"/>
    <w:rsid w:val="009A517F"/>
    <w:rsid w:val="009A5336"/>
    <w:rsid w:val="009A5396"/>
    <w:rsid w:val="009A5AF4"/>
    <w:rsid w:val="009A6DA4"/>
    <w:rsid w:val="009A7D2A"/>
    <w:rsid w:val="009B0508"/>
    <w:rsid w:val="009B1986"/>
    <w:rsid w:val="009B25B8"/>
    <w:rsid w:val="009B2711"/>
    <w:rsid w:val="009B3689"/>
    <w:rsid w:val="009B448C"/>
    <w:rsid w:val="009B4C3B"/>
    <w:rsid w:val="009B4D5C"/>
    <w:rsid w:val="009B5031"/>
    <w:rsid w:val="009B517B"/>
    <w:rsid w:val="009B528F"/>
    <w:rsid w:val="009B53F9"/>
    <w:rsid w:val="009B54D2"/>
    <w:rsid w:val="009B5778"/>
    <w:rsid w:val="009B57C2"/>
    <w:rsid w:val="009B6B85"/>
    <w:rsid w:val="009B6C15"/>
    <w:rsid w:val="009B6C6B"/>
    <w:rsid w:val="009B7CDF"/>
    <w:rsid w:val="009C006A"/>
    <w:rsid w:val="009C1A32"/>
    <w:rsid w:val="009C2DC9"/>
    <w:rsid w:val="009C33C5"/>
    <w:rsid w:val="009C39DD"/>
    <w:rsid w:val="009C47AD"/>
    <w:rsid w:val="009C4C38"/>
    <w:rsid w:val="009C4D31"/>
    <w:rsid w:val="009C5688"/>
    <w:rsid w:val="009C5921"/>
    <w:rsid w:val="009C5A20"/>
    <w:rsid w:val="009C6589"/>
    <w:rsid w:val="009C78FC"/>
    <w:rsid w:val="009C7D1E"/>
    <w:rsid w:val="009D0112"/>
    <w:rsid w:val="009D0B24"/>
    <w:rsid w:val="009D164A"/>
    <w:rsid w:val="009D17AF"/>
    <w:rsid w:val="009D17BD"/>
    <w:rsid w:val="009D1D3E"/>
    <w:rsid w:val="009D1EE5"/>
    <w:rsid w:val="009D207C"/>
    <w:rsid w:val="009D20B9"/>
    <w:rsid w:val="009D21FC"/>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3E8"/>
    <w:rsid w:val="009E2B55"/>
    <w:rsid w:val="009E2CE8"/>
    <w:rsid w:val="009E35AE"/>
    <w:rsid w:val="009E3C5A"/>
    <w:rsid w:val="009E43A7"/>
    <w:rsid w:val="009E4E76"/>
    <w:rsid w:val="009E7740"/>
    <w:rsid w:val="009F0584"/>
    <w:rsid w:val="009F0CA0"/>
    <w:rsid w:val="009F0DF8"/>
    <w:rsid w:val="009F12AC"/>
    <w:rsid w:val="009F1424"/>
    <w:rsid w:val="009F1A51"/>
    <w:rsid w:val="009F210A"/>
    <w:rsid w:val="009F2211"/>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5A66"/>
    <w:rsid w:val="00A161FC"/>
    <w:rsid w:val="00A167F9"/>
    <w:rsid w:val="00A1706D"/>
    <w:rsid w:val="00A17239"/>
    <w:rsid w:val="00A17BAA"/>
    <w:rsid w:val="00A2006C"/>
    <w:rsid w:val="00A20C22"/>
    <w:rsid w:val="00A21142"/>
    <w:rsid w:val="00A212CD"/>
    <w:rsid w:val="00A21927"/>
    <w:rsid w:val="00A21937"/>
    <w:rsid w:val="00A21A78"/>
    <w:rsid w:val="00A21E34"/>
    <w:rsid w:val="00A22269"/>
    <w:rsid w:val="00A22EC2"/>
    <w:rsid w:val="00A232F8"/>
    <w:rsid w:val="00A233B5"/>
    <w:rsid w:val="00A242F3"/>
    <w:rsid w:val="00A24AEC"/>
    <w:rsid w:val="00A24AF8"/>
    <w:rsid w:val="00A24F29"/>
    <w:rsid w:val="00A24F8A"/>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3CE2"/>
    <w:rsid w:val="00A34B89"/>
    <w:rsid w:val="00A3533F"/>
    <w:rsid w:val="00A35CF7"/>
    <w:rsid w:val="00A35D29"/>
    <w:rsid w:val="00A3602B"/>
    <w:rsid w:val="00A36A2C"/>
    <w:rsid w:val="00A36AC9"/>
    <w:rsid w:val="00A40699"/>
    <w:rsid w:val="00A407FB"/>
    <w:rsid w:val="00A41705"/>
    <w:rsid w:val="00A41856"/>
    <w:rsid w:val="00A4187A"/>
    <w:rsid w:val="00A41CC3"/>
    <w:rsid w:val="00A41E2B"/>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60D"/>
    <w:rsid w:val="00A70916"/>
    <w:rsid w:val="00A71264"/>
    <w:rsid w:val="00A7130C"/>
    <w:rsid w:val="00A714BA"/>
    <w:rsid w:val="00A716AC"/>
    <w:rsid w:val="00A71892"/>
    <w:rsid w:val="00A719C0"/>
    <w:rsid w:val="00A7211B"/>
    <w:rsid w:val="00A7245F"/>
    <w:rsid w:val="00A735F5"/>
    <w:rsid w:val="00A73CCE"/>
    <w:rsid w:val="00A73D15"/>
    <w:rsid w:val="00A745B6"/>
    <w:rsid w:val="00A74A52"/>
    <w:rsid w:val="00A74B68"/>
    <w:rsid w:val="00A7533B"/>
    <w:rsid w:val="00A758BB"/>
    <w:rsid w:val="00A75BB1"/>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6B04"/>
    <w:rsid w:val="00A97105"/>
    <w:rsid w:val="00A978F6"/>
    <w:rsid w:val="00A97FEF"/>
    <w:rsid w:val="00AA0005"/>
    <w:rsid w:val="00AA0057"/>
    <w:rsid w:val="00AA0A6C"/>
    <w:rsid w:val="00AA1B43"/>
    <w:rsid w:val="00AA1F80"/>
    <w:rsid w:val="00AA2020"/>
    <w:rsid w:val="00AA22F9"/>
    <w:rsid w:val="00AA2C78"/>
    <w:rsid w:val="00AA3484"/>
    <w:rsid w:val="00AA362F"/>
    <w:rsid w:val="00AA4056"/>
    <w:rsid w:val="00AA453A"/>
    <w:rsid w:val="00AA49C8"/>
    <w:rsid w:val="00AA4BF5"/>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2429"/>
    <w:rsid w:val="00AC32A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066"/>
    <w:rsid w:val="00AD6ABF"/>
    <w:rsid w:val="00AE11EB"/>
    <w:rsid w:val="00AE144F"/>
    <w:rsid w:val="00AE1A8F"/>
    <w:rsid w:val="00AE240D"/>
    <w:rsid w:val="00AE2685"/>
    <w:rsid w:val="00AE3219"/>
    <w:rsid w:val="00AE3466"/>
    <w:rsid w:val="00AE36BB"/>
    <w:rsid w:val="00AE389E"/>
    <w:rsid w:val="00AE406D"/>
    <w:rsid w:val="00AE41C1"/>
    <w:rsid w:val="00AE4310"/>
    <w:rsid w:val="00AE6597"/>
    <w:rsid w:val="00AE6857"/>
    <w:rsid w:val="00AE6B90"/>
    <w:rsid w:val="00AE72C6"/>
    <w:rsid w:val="00AE7EE7"/>
    <w:rsid w:val="00AF03BC"/>
    <w:rsid w:val="00AF0759"/>
    <w:rsid w:val="00AF0CFA"/>
    <w:rsid w:val="00AF1077"/>
    <w:rsid w:val="00AF1812"/>
    <w:rsid w:val="00AF197C"/>
    <w:rsid w:val="00AF1A99"/>
    <w:rsid w:val="00AF27C9"/>
    <w:rsid w:val="00AF3356"/>
    <w:rsid w:val="00AF39A4"/>
    <w:rsid w:val="00AF3EEB"/>
    <w:rsid w:val="00AF4FB4"/>
    <w:rsid w:val="00AF63D5"/>
    <w:rsid w:val="00AF6A53"/>
    <w:rsid w:val="00AF7323"/>
    <w:rsid w:val="00AF7624"/>
    <w:rsid w:val="00AF785A"/>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485"/>
    <w:rsid w:val="00B25657"/>
    <w:rsid w:val="00B256E1"/>
    <w:rsid w:val="00B268FB"/>
    <w:rsid w:val="00B275BC"/>
    <w:rsid w:val="00B303F6"/>
    <w:rsid w:val="00B30452"/>
    <w:rsid w:val="00B3167C"/>
    <w:rsid w:val="00B318C8"/>
    <w:rsid w:val="00B31CCB"/>
    <w:rsid w:val="00B325C8"/>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65E7"/>
    <w:rsid w:val="00B468AC"/>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837"/>
    <w:rsid w:val="00B675E8"/>
    <w:rsid w:val="00B67FD1"/>
    <w:rsid w:val="00B7035F"/>
    <w:rsid w:val="00B70417"/>
    <w:rsid w:val="00B71EED"/>
    <w:rsid w:val="00B72003"/>
    <w:rsid w:val="00B738B5"/>
    <w:rsid w:val="00B746AC"/>
    <w:rsid w:val="00B748EE"/>
    <w:rsid w:val="00B76385"/>
    <w:rsid w:val="00B77344"/>
    <w:rsid w:val="00B80246"/>
    <w:rsid w:val="00B8042A"/>
    <w:rsid w:val="00B80897"/>
    <w:rsid w:val="00B80F0D"/>
    <w:rsid w:val="00B81157"/>
    <w:rsid w:val="00B8198F"/>
    <w:rsid w:val="00B824E6"/>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6B76"/>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0C6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4DF3"/>
    <w:rsid w:val="00BE513A"/>
    <w:rsid w:val="00BE52E5"/>
    <w:rsid w:val="00BE62AF"/>
    <w:rsid w:val="00BE690D"/>
    <w:rsid w:val="00BE6CBF"/>
    <w:rsid w:val="00BE6E18"/>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78E"/>
    <w:rsid w:val="00BF6C8B"/>
    <w:rsid w:val="00C00124"/>
    <w:rsid w:val="00C01153"/>
    <w:rsid w:val="00C0142E"/>
    <w:rsid w:val="00C0184D"/>
    <w:rsid w:val="00C01E07"/>
    <w:rsid w:val="00C01F5D"/>
    <w:rsid w:val="00C0264D"/>
    <w:rsid w:val="00C03CE8"/>
    <w:rsid w:val="00C04382"/>
    <w:rsid w:val="00C044AC"/>
    <w:rsid w:val="00C04DE1"/>
    <w:rsid w:val="00C0505B"/>
    <w:rsid w:val="00C0511C"/>
    <w:rsid w:val="00C0515F"/>
    <w:rsid w:val="00C05524"/>
    <w:rsid w:val="00C0587D"/>
    <w:rsid w:val="00C05B77"/>
    <w:rsid w:val="00C05BFF"/>
    <w:rsid w:val="00C05D97"/>
    <w:rsid w:val="00C05F8D"/>
    <w:rsid w:val="00C062CA"/>
    <w:rsid w:val="00C064DD"/>
    <w:rsid w:val="00C06887"/>
    <w:rsid w:val="00C06EA0"/>
    <w:rsid w:val="00C07433"/>
    <w:rsid w:val="00C07E37"/>
    <w:rsid w:val="00C11609"/>
    <w:rsid w:val="00C11797"/>
    <w:rsid w:val="00C119C1"/>
    <w:rsid w:val="00C11C4C"/>
    <w:rsid w:val="00C11EA9"/>
    <w:rsid w:val="00C12AC8"/>
    <w:rsid w:val="00C12D44"/>
    <w:rsid w:val="00C132C7"/>
    <w:rsid w:val="00C13641"/>
    <w:rsid w:val="00C13806"/>
    <w:rsid w:val="00C138F5"/>
    <w:rsid w:val="00C14109"/>
    <w:rsid w:val="00C1677B"/>
    <w:rsid w:val="00C16A76"/>
    <w:rsid w:val="00C16B20"/>
    <w:rsid w:val="00C171CD"/>
    <w:rsid w:val="00C1751E"/>
    <w:rsid w:val="00C17B7B"/>
    <w:rsid w:val="00C2083A"/>
    <w:rsid w:val="00C20861"/>
    <w:rsid w:val="00C21EF3"/>
    <w:rsid w:val="00C220DB"/>
    <w:rsid w:val="00C2292A"/>
    <w:rsid w:val="00C23A8B"/>
    <w:rsid w:val="00C23F0C"/>
    <w:rsid w:val="00C24461"/>
    <w:rsid w:val="00C247DB"/>
    <w:rsid w:val="00C25966"/>
    <w:rsid w:val="00C26394"/>
    <w:rsid w:val="00C267A0"/>
    <w:rsid w:val="00C26B9D"/>
    <w:rsid w:val="00C27256"/>
    <w:rsid w:val="00C275FF"/>
    <w:rsid w:val="00C27845"/>
    <w:rsid w:val="00C279A6"/>
    <w:rsid w:val="00C301AB"/>
    <w:rsid w:val="00C3060F"/>
    <w:rsid w:val="00C30799"/>
    <w:rsid w:val="00C30C71"/>
    <w:rsid w:val="00C31017"/>
    <w:rsid w:val="00C32835"/>
    <w:rsid w:val="00C32CDB"/>
    <w:rsid w:val="00C32D6D"/>
    <w:rsid w:val="00C33330"/>
    <w:rsid w:val="00C3374B"/>
    <w:rsid w:val="00C3397F"/>
    <w:rsid w:val="00C34018"/>
    <w:rsid w:val="00C340EB"/>
    <w:rsid w:val="00C3508F"/>
    <w:rsid w:val="00C35432"/>
    <w:rsid w:val="00C36883"/>
    <w:rsid w:val="00C36B00"/>
    <w:rsid w:val="00C37203"/>
    <w:rsid w:val="00C40761"/>
    <w:rsid w:val="00C413A6"/>
    <w:rsid w:val="00C429DE"/>
    <w:rsid w:val="00C4366B"/>
    <w:rsid w:val="00C437B0"/>
    <w:rsid w:val="00C43DFF"/>
    <w:rsid w:val="00C442B1"/>
    <w:rsid w:val="00C44851"/>
    <w:rsid w:val="00C44972"/>
    <w:rsid w:val="00C46E4A"/>
    <w:rsid w:val="00C476F1"/>
    <w:rsid w:val="00C47706"/>
    <w:rsid w:val="00C47CD1"/>
    <w:rsid w:val="00C507E5"/>
    <w:rsid w:val="00C508A6"/>
    <w:rsid w:val="00C50B40"/>
    <w:rsid w:val="00C52635"/>
    <w:rsid w:val="00C526B3"/>
    <w:rsid w:val="00C52B6E"/>
    <w:rsid w:val="00C52CEE"/>
    <w:rsid w:val="00C52D05"/>
    <w:rsid w:val="00C52F5C"/>
    <w:rsid w:val="00C53241"/>
    <w:rsid w:val="00C544EC"/>
    <w:rsid w:val="00C55EAB"/>
    <w:rsid w:val="00C5682A"/>
    <w:rsid w:val="00C576D0"/>
    <w:rsid w:val="00C57EE2"/>
    <w:rsid w:val="00C60255"/>
    <w:rsid w:val="00C60808"/>
    <w:rsid w:val="00C60876"/>
    <w:rsid w:val="00C60FDB"/>
    <w:rsid w:val="00C61111"/>
    <w:rsid w:val="00C61291"/>
    <w:rsid w:val="00C616AE"/>
    <w:rsid w:val="00C618CC"/>
    <w:rsid w:val="00C61A28"/>
    <w:rsid w:val="00C61BED"/>
    <w:rsid w:val="00C61E18"/>
    <w:rsid w:val="00C620AB"/>
    <w:rsid w:val="00C6228A"/>
    <w:rsid w:val="00C6243E"/>
    <w:rsid w:val="00C6296A"/>
    <w:rsid w:val="00C62BA5"/>
    <w:rsid w:val="00C62BB6"/>
    <w:rsid w:val="00C62C82"/>
    <w:rsid w:val="00C63E61"/>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292"/>
    <w:rsid w:val="00C728ED"/>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26C"/>
    <w:rsid w:val="00C92A05"/>
    <w:rsid w:val="00C92EC6"/>
    <w:rsid w:val="00C93C3A"/>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87E"/>
    <w:rsid w:val="00CA4B07"/>
    <w:rsid w:val="00CA5CE3"/>
    <w:rsid w:val="00CA6886"/>
    <w:rsid w:val="00CA68C8"/>
    <w:rsid w:val="00CA71B5"/>
    <w:rsid w:val="00CA7297"/>
    <w:rsid w:val="00CB0118"/>
    <w:rsid w:val="00CB02B6"/>
    <w:rsid w:val="00CB0846"/>
    <w:rsid w:val="00CB08FA"/>
    <w:rsid w:val="00CB1435"/>
    <w:rsid w:val="00CB14DA"/>
    <w:rsid w:val="00CB1AD2"/>
    <w:rsid w:val="00CB1D00"/>
    <w:rsid w:val="00CB2109"/>
    <w:rsid w:val="00CB3F0C"/>
    <w:rsid w:val="00CB3F1C"/>
    <w:rsid w:val="00CB431D"/>
    <w:rsid w:val="00CB56EB"/>
    <w:rsid w:val="00CB6796"/>
    <w:rsid w:val="00CB68DC"/>
    <w:rsid w:val="00CB6A4B"/>
    <w:rsid w:val="00CB6D77"/>
    <w:rsid w:val="00CB718F"/>
    <w:rsid w:val="00CB7742"/>
    <w:rsid w:val="00CB7C42"/>
    <w:rsid w:val="00CB7C8F"/>
    <w:rsid w:val="00CC00E8"/>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5F6"/>
    <w:rsid w:val="00CD3874"/>
    <w:rsid w:val="00CD39A2"/>
    <w:rsid w:val="00CD3B77"/>
    <w:rsid w:val="00CD53BC"/>
    <w:rsid w:val="00CD5677"/>
    <w:rsid w:val="00CD5BF1"/>
    <w:rsid w:val="00CD5F1B"/>
    <w:rsid w:val="00CD5F61"/>
    <w:rsid w:val="00CD6754"/>
    <w:rsid w:val="00CD6C96"/>
    <w:rsid w:val="00CD7992"/>
    <w:rsid w:val="00CD7CD4"/>
    <w:rsid w:val="00CE028D"/>
    <w:rsid w:val="00CE03A2"/>
    <w:rsid w:val="00CE0E11"/>
    <w:rsid w:val="00CE0F2C"/>
    <w:rsid w:val="00CE1827"/>
    <w:rsid w:val="00CE218E"/>
    <w:rsid w:val="00CE2E4F"/>
    <w:rsid w:val="00CE3933"/>
    <w:rsid w:val="00CE3D5B"/>
    <w:rsid w:val="00CE65AF"/>
    <w:rsid w:val="00CE6BE2"/>
    <w:rsid w:val="00CE739B"/>
    <w:rsid w:val="00CE7401"/>
    <w:rsid w:val="00CE79B1"/>
    <w:rsid w:val="00CF0863"/>
    <w:rsid w:val="00CF0B43"/>
    <w:rsid w:val="00CF1592"/>
    <w:rsid w:val="00CF18D4"/>
    <w:rsid w:val="00CF287D"/>
    <w:rsid w:val="00CF44FC"/>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2DD2"/>
    <w:rsid w:val="00D134D5"/>
    <w:rsid w:val="00D13644"/>
    <w:rsid w:val="00D13B1A"/>
    <w:rsid w:val="00D13F08"/>
    <w:rsid w:val="00D14B85"/>
    <w:rsid w:val="00D15626"/>
    <w:rsid w:val="00D156C7"/>
    <w:rsid w:val="00D16A90"/>
    <w:rsid w:val="00D17976"/>
    <w:rsid w:val="00D2039C"/>
    <w:rsid w:val="00D210B7"/>
    <w:rsid w:val="00D2138A"/>
    <w:rsid w:val="00D2189A"/>
    <w:rsid w:val="00D22263"/>
    <w:rsid w:val="00D2291B"/>
    <w:rsid w:val="00D22A40"/>
    <w:rsid w:val="00D23385"/>
    <w:rsid w:val="00D23805"/>
    <w:rsid w:val="00D23DAA"/>
    <w:rsid w:val="00D23E27"/>
    <w:rsid w:val="00D23ED8"/>
    <w:rsid w:val="00D24D00"/>
    <w:rsid w:val="00D25565"/>
    <w:rsid w:val="00D255AD"/>
    <w:rsid w:val="00D25A03"/>
    <w:rsid w:val="00D25BA5"/>
    <w:rsid w:val="00D25CD7"/>
    <w:rsid w:val="00D262B6"/>
    <w:rsid w:val="00D269C3"/>
    <w:rsid w:val="00D277A2"/>
    <w:rsid w:val="00D2783B"/>
    <w:rsid w:val="00D27DA2"/>
    <w:rsid w:val="00D304EE"/>
    <w:rsid w:val="00D308DF"/>
    <w:rsid w:val="00D3187B"/>
    <w:rsid w:val="00D31A62"/>
    <w:rsid w:val="00D320C8"/>
    <w:rsid w:val="00D3256E"/>
    <w:rsid w:val="00D32C8A"/>
    <w:rsid w:val="00D32FC2"/>
    <w:rsid w:val="00D33427"/>
    <w:rsid w:val="00D33E67"/>
    <w:rsid w:val="00D34DDF"/>
    <w:rsid w:val="00D37429"/>
    <w:rsid w:val="00D37CF8"/>
    <w:rsid w:val="00D37E1F"/>
    <w:rsid w:val="00D37E69"/>
    <w:rsid w:val="00D40AB9"/>
    <w:rsid w:val="00D41CC1"/>
    <w:rsid w:val="00D41ED4"/>
    <w:rsid w:val="00D423D1"/>
    <w:rsid w:val="00D44343"/>
    <w:rsid w:val="00D44429"/>
    <w:rsid w:val="00D44A19"/>
    <w:rsid w:val="00D456E1"/>
    <w:rsid w:val="00D45959"/>
    <w:rsid w:val="00D45B5B"/>
    <w:rsid w:val="00D46098"/>
    <w:rsid w:val="00D46296"/>
    <w:rsid w:val="00D46F40"/>
    <w:rsid w:val="00D46F64"/>
    <w:rsid w:val="00D47632"/>
    <w:rsid w:val="00D47C79"/>
    <w:rsid w:val="00D5096D"/>
    <w:rsid w:val="00D50D28"/>
    <w:rsid w:val="00D51498"/>
    <w:rsid w:val="00D52B9C"/>
    <w:rsid w:val="00D536EB"/>
    <w:rsid w:val="00D53DCA"/>
    <w:rsid w:val="00D54D55"/>
    <w:rsid w:val="00D54F0B"/>
    <w:rsid w:val="00D55936"/>
    <w:rsid w:val="00D55BE3"/>
    <w:rsid w:val="00D561A3"/>
    <w:rsid w:val="00D569E0"/>
    <w:rsid w:val="00D573D1"/>
    <w:rsid w:val="00D57CDF"/>
    <w:rsid w:val="00D57FF5"/>
    <w:rsid w:val="00D604E5"/>
    <w:rsid w:val="00D605DD"/>
    <w:rsid w:val="00D606B0"/>
    <w:rsid w:val="00D606E6"/>
    <w:rsid w:val="00D613E0"/>
    <w:rsid w:val="00D6250A"/>
    <w:rsid w:val="00D62C2A"/>
    <w:rsid w:val="00D62CE7"/>
    <w:rsid w:val="00D63E9D"/>
    <w:rsid w:val="00D641A5"/>
    <w:rsid w:val="00D64487"/>
    <w:rsid w:val="00D644A5"/>
    <w:rsid w:val="00D645DA"/>
    <w:rsid w:val="00D64CD3"/>
    <w:rsid w:val="00D64D92"/>
    <w:rsid w:val="00D6527D"/>
    <w:rsid w:val="00D66C6E"/>
    <w:rsid w:val="00D66FAA"/>
    <w:rsid w:val="00D6712A"/>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59E"/>
    <w:rsid w:val="00D816D3"/>
    <w:rsid w:val="00D81A9E"/>
    <w:rsid w:val="00D820FA"/>
    <w:rsid w:val="00D82220"/>
    <w:rsid w:val="00D82A08"/>
    <w:rsid w:val="00D82DB9"/>
    <w:rsid w:val="00D83C01"/>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3C19"/>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2CE3"/>
    <w:rsid w:val="00DB4491"/>
    <w:rsid w:val="00DB4508"/>
    <w:rsid w:val="00DB500F"/>
    <w:rsid w:val="00DB5439"/>
    <w:rsid w:val="00DB7022"/>
    <w:rsid w:val="00DB7CE5"/>
    <w:rsid w:val="00DC08E5"/>
    <w:rsid w:val="00DC0CCB"/>
    <w:rsid w:val="00DC1B7C"/>
    <w:rsid w:val="00DC2050"/>
    <w:rsid w:val="00DC2072"/>
    <w:rsid w:val="00DC3976"/>
    <w:rsid w:val="00DC4085"/>
    <w:rsid w:val="00DC42D9"/>
    <w:rsid w:val="00DC4BDF"/>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51"/>
    <w:rsid w:val="00DD6DB8"/>
    <w:rsid w:val="00DD7381"/>
    <w:rsid w:val="00DD7788"/>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3C83"/>
    <w:rsid w:val="00DF449C"/>
    <w:rsid w:val="00DF4F29"/>
    <w:rsid w:val="00DF53A8"/>
    <w:rsid w:val="00DF68B7"/>
    <w:rsid w:val="00DF6BEB"/>
    <w:rsid w:val="00E01780"/>
    <w:rsid w:val="00E019E9"/>
    <w:rsid w:val="00E01AF0"/>
    <w:rsid w:val="00E01E7A"/>
    <w:rsid w:val="00E025DF"/>
    <w:rsid w:val="00E032A3"/>
    <w:rsid w:val="00E044A3"/>
    <w:rsid w:val="00E04F1E"/>
    <w:rsid w:val="00E0578C"/>
    <w:rsid w:val="00E05D5B"/>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6"/>
    <w:rsid w:val="00E46068"/>
    <w:rsid w:val="00E4606C"/>
    <w:rsid w:val="00E464B9"/>
    <w:rsid w:val="00E467E1"/>
    <w:rsid w:val="00E473D0"/>
    <w:rsid w:val="00E47932"/>
    <w:rsid w:val="00E47D54"/>
    <w:rsid w:val="00E47E50"/>
    <w:rsid w:val="00E50052"/>
    <w:rsid w:val="00E507BB"/>
    <w:rsid w:val="00E507FF"/>
    <w:rsid w:val="00E50840"/>
    <w:rsid w:val="00E5145E"/>
    <w:rsid w:val="00E515BA"/>
    <w:rsid w:val="00E51B04"/>
    <w:rsid w:val="00E51C47"/>
    <w:rsid w:val="00E52350"/>
    <w:rsid w:val="00E52379"/>
    <w:rsid w:val="00E54889"/>
    <w:rsid w:val="00E548F7"/>
    <w:rsid w:val="00E55962"/>
    <w:rsid w:val="00E56BDF"/>
    <w:rsid w:val="00E60521"/>
    <w:rsid w:val="00E60A05"/>
    <w:rsid w:val="00E61E8E"/>
    <w:rsid w:val="00E625DC"/>
    <w:rsid w:val="00E628A7"/>
    <w:rsid w:val="00E63148"/>
    <w:rsid w:val="00E63291"/>
    <w:rsid w:val="00E64112"/>
    <w:rsid w:val="00E64382"/>
    <w:rsid w:val="00E645EB"/>
    <w:rsid w:val="00E65179"/>
    <w:rsid w:val="00E65675"/>
    <w:rsid w:val="00E676F4"/>
    <w:rsid w:val="00E67B45"/>
    <w:rsid w:val="00E701B9"/>
    <w:rsid w:val="00E70997"/>
    <w:rsid w:val="00E71F62"/>
    <w:rsid w:val="00E72299"/>
    <w:rsid w:val="00E7314F"/>
    <w:rsid w:val="00E74FF9"/>
    <w:rsid w:val="00E759D0"/>
    <w:rsid w:val="00E774C4"/>
    <w:rsid w:val="00E8124A"/>
    <w:rsid w:val="00E8171E"/>
    <w:rsid w:val="00E818A3"/>
    <w:rsid w:val="00E819E4"/>
    <w:rsid w:val="00E819F9"/>
    <w:rsid w:val="00E822F6"/>
    <w:rsid w:val="00E826D3"/>
    <w:rsid w:val="00E82870"/>
    <w:rsid w:val="00E8296A"/>
    <w:rsid w:val="00E82B29"/>
    <w:rsid w:val="00E8384D"/>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927"/>
    <w:rsid w:val="00E90AF4"/>
    <w:rsid w:val="00E90BC7"/>
    <w:rsid w:val="00E9116C"/>
    <w:rsid w:val="00E9182B"/>
    <w:rsid w:val="00E91EA4"/>
    <w:rsid w:val="00E920E0"/>
    <w:rsid w:val="00E92162"/>
    <w:rsid w:val="00E922C2"/>
    <w:rsid w:val="00E923EB"/>
    <w:rsid w:val="00E925C2"/>
    <w:rsid w:val="00E92760"/>
    <w:rsid w:val="00E93870"/>
    <w:rsid w:val="00E93D1B"/>
    <w:rsid w:val="00E93ED9"/>
    <w:rsid w:val="00E94E85"/>
    <w:rsid w:val="00E960F3"/>
    <w:rsid w:val="00E961ED"/>
    <w:rsid w:val="00E96585"/>
    <w:rsid w:val="00E97851"/>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4F4"/>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319D"/>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02"/>
    <w:rsid w:val="00F11E23"/>
    <w:rsid w:val="00F12751"/>
    <w:rsid w:val="00F13036"/>
    <w:rsid w:val="00F131BB"/>
    <w:rsid w:val="00F13587"/>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0DD2"/>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736C"/>
    <w:rsid w:val="00F374B6"/>
    <w:rsid w:val="00F37B56"/>
    <w:rsid w:val="00F40140"/>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0742"/>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7A9"/>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47"/>
    <w:rsid w:val="00F70032"/>
    <w:rsid w:val="00F7041C"/>
    <w:rsid w:val="00F7051B"/>
    <w:rsid w:val="00F71177"/>
    <w:rsid w:val="00F719B6"/>
    <w:rsid w:val="00F71BA6"/>
    <w:rsid w:val="00F71D12"/>
    <w:rsid w:val="00F72CAC"/>
    <w:rsid w:val="00F72D50"/>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97600"/>
    <w:rsid w:val="00FA072A"/>
    <w:rsid w:val="00FA2267"/>
    <w:rsid w:val="00FA26B8"/>
    <w:rsid w:val="00FA29CF"/>
    <w:rsid w:val="00FA2ECD"/>
    <w:rsid w:val="00FA3C21"/>
    <w:rsid w:val="00FA4123"/>
    <w:rsid w:val="00FA4735"/>
    <w:rsid w:val="00FA4E4F"/>
    <w:rsid w:val="00FA5524"/>
    <w:rsid w:val="00FA55DA"/>
    <w:rsid w:val="00FA6509"/>
    <w:rsid w:val="00FA66D3"/>
    <w:rsid w:val="00FA681F"/>
    <w:rsid w:val="00FA6EEF"/>
    <w:rsid w:val="00FA7875"/>
    <w:rsid w:val="00FA7924"/>
    <w:rsid w:val="00FA7992"/>
    <w:rsid w:val="00FA7EFE"/>
    <w:rsid w:val="00FB0472"/>
    <w:rsid w:val="00FB078F"/>
    <w:rsid w:val="00FB0FCC"/>
    <w:rsid w:val="00FB1AF1"/>
    <w:rsid w:val="00FB2A9B"/>
    <w:rsid w:val="00FB2F31"/>
    <w:rsid w:val="00FB30E6"/>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B06"/>
    <w:rsid w:val="00FC4D93"/>
    <w:rsid w:val="00FC5455"/>
    <w:rsid w:val="00FC58EF"/>
    <w:rsid w:val="00FC5CA8"/>
    <w:rsid w:val="00FC658C"/>
    <w:rsid w:val="00FC67EC"/>
    <w:rsid w:val="00FC6D7D"/>
    <w:rsid w:val="00FC6EBB"/>
    <w:rsid w:val="00FC74C5"/>
    <w:rsid w:val="00FC7C46"/>
    <w:rsid w:val="00FD0004"/>
    <w:rsid w:val="00FD0269"/>
    <w:rsid w:val="00FD036A"/>
    <w:rsid w:val="00FD03CA"/>
    <w:rsid w:val="00FD15EA"/>
    <w:rsid w:val="00FD19D9"/>
    <w:rsid w:val="00FD1F25"/>
    <w:rsid w:val="00FD41BA"/>
    <w:rsid w:val="00FD4388"/>
    <w:rsid w:val="00FD529E"/>
    <w:rsid w:val="00FD5BB6"/>
    <w:rsid w:val="00FD7744"/>
    <w:rsid w:val="00FE014E"/>
    <w:rsid w:val="00FE0B8F"/>
    <w:rsid w:val="00FE0F87"/>
    <w:rsid w:val="00FE110B"/>
    <w:rsid w:val="00FE1272"/>
    <w:rsid w:val="00FE21F6"/>
    <w:rsid w:val="00FE2307"/>
    <w:rsid w:val="00FE2578"/>
    <w:rsid w:val="00FE2E2C"/>
    <w:rsid w:val="00FE3849"/>
    <w:rsid w:val="00FE475A"/>
    <w:rsid w:val="00FE4808"/>
    <w:rsid w:val="00FE4977"/>
    <w:rsid w:val="00FE4C24"/>
    <w:rsid w:val="00FE57C9"/>
    <w:rsid w:val="00FE58FF"/>
    <w:rsid w:val="00FE6389"/>
    <w:rsid w:val="00FE711F"/>
    <w:rsid w:val="00FF0148"/>
    <w:rsid w:val="00FF06A0"/>
    <w:rsid w:val="00FF12BA"/>
    <w:rsid w:val="00FF1315"/>
    <w:rsid w:val="00FF1786"/>
    <w:rsid w:val="00FF1CFB"/>
    <w:rsid w:val="00FF4298"/>
    <w:rsid w:val="00FF4BEB"/>
    <w:rsid w:val="00FF53AE"/>
    <w:rsid w:val="00FF557D"/>
    <w:rsid w:val="00FF56F7"/>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1EBFF9E0"/>
  <w15:docId w15:val="{9F04A87A-1A15-4A90-9515-AA9D5950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cs="Univers (WN)"/>
      <w:b/>
      <w:bCs/>
      <w:sz w:val="24"/>
      <w:szCs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cs="Univers (WN)"/>
      <w:b/>
      <w:bCs/>
      <w:sz w:val="24"/>
      <w:szCs w:val="24"/>
    </w:rPr>
  </w:style>
  <w:style w:type="paragraph" w:styleId="Ttulo3">
    <w:name w:val="heading 3"/>
    <w:basedOn w:val="Normal"/>
    <w:next w:val="Sangranormal"/>
    <w:link w:val="Ttulo3Car"/>
    <w:uiPriority w:val="99"/>
    <w:qFormat/>
    <w:rsid w:val="007A20F4"/>
    <w:pPr>
      <w:ind w:left="354"/>
      <w:outlineLvl w:val="2"/>
    </w:pPr>
    <w:rPr>
      <w:rFonts w:ascii="CG Times (WN)" w:hAnsi="CG Times (WN)" w:cs="CG Times (WN)"/>
      <w:b/>
      <w:bCs/>
      <w:sz w:val="24"/>
      <w:szCs w:val="24"/>
    </w:rPr>
  </w:style>
  <w:style w:type="paragraph" w:styleId="Ttulo4">
    <w:name w:val="heading 4"/>
    <w:basedOn w:val="Normal"/>
    <w:next w:val="Sangranormal"/>
    <w:link w:val="Ttulo4Car"/>
    <w:uiPriority w:val="99"/>
    <w:qFormat/>
    <w:rsid w:val="007A20F4"/>
    <w:pPr>
      <w:ind w:left="354"/>
      <w:outlineLvl w:val="3"/>
    </w:pPr>
    <w:rPr>
      <w:rFonts w:ascii="CG Times (WN)" w:hAnsi="CG Times (WN)" w:cs="CG Times (WN)"/>
      <w:sz w:val="24"/>
      <w:szCs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cs="CG Times (WN)"/>
      <w:b/>
      <w:bCs/>
    </w:rPr>
  </w:style>
  <w:style w:type="paragraph" w:styleId="Ttulo6">
    <w:name w:val="heading 6"/>
    <w:basedOn w:val="Normal"/>
    <w:next w:val="Sangranormal"/>
    <w:link w:val="Ttulo6Car"/>
    <w:uiPriority w:val="99"/>
    <w:qFormat/>
    <w:rsid w:val="007A20F4"/>
    <w:pPr>
      <w:ind w:left="708"/>
      <w:outlineLvl w:val="5"/>
    </w:pPr>
    <w:rPr>
      <w:rFonts w:ascii="CG Times (WN)" w:hAnsi="CG Times (WN)" w:cs="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cs="CG Times (WN)"/>
      <w:i/>
      <w:iCs/>
    </w:rPr>
  </w:style>
  <w:style w:type="paragraph" w:styleId="Ttulo8">
    <w:name w:val="heading 8"/>
    <w:basedOn w:val="Normal"/>
    <w:next w:val="Sangranormal"/>
    <w:link w:val="Ttulo8Car"/>
    <w:uiPriority w:val="99"/>
    <w:qFormat/>
    <w:rsid w:val="007A20F4"/>
    <w:pPr>
      <w:ind w:left="708"/>
      <w:outlineLvl w:val="7"/>
    </w:pPr>
    <w:rPr>
      <w:rFonts w:ascii="CG Times (WN)" w:hAnsi="CG Times (WN)" w:cs="CG Times (WN)"/>
      <w:i/>
      <w:iCs/>
    </w:rPr>
  </w:style>
  <w:style w:type="paragraph" w:styleId="Ttulo9">
    <w:name w:val="heading 9"/>
    <w:basedOn w:val="Normal"/>
    <w:next w:val="Sangranormal"/>
    <w:link w:val="Ttulo9Car"/>
    <w:uiPriority w:val="99"/>
    <w:qFormat/>
    <w:rsid w:val="007A20F4"/>
    <w:pPr>
      <w:ind w:left="708"/>
      <w:outlineLvl w:val="8"/>
    </w:pPr>
    <w:rPr>
      <w:rFonts w:ascii="CG Times (WN)" w:hAnsi="CG Times (WN)" w:cs="CG Times (W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Univers (WN)"/>
      <w:b/>
      <w:bCs/>
      <w:sz w:val="24"/>
      <w:szCs w:val="24"/>
      <w:u w:val="single"/>
      <w:lang w:val="es-ES_tradnl" w:eastAsia="es-ES"/>
    </w:rPr>
  </w:style>
  <w:style w:type="character" w:customStyle="1" w:styleId="Ttulo2Car">
    <w:name w:val="Título 2 Car"/>
    <w:link w:val="Ttulo2"/>
    <w:uiPriority w:val="99"/>
    <w:locked/>
    <w:rsid w:val="008D0A64"/>
    <w:rPr>
      <w:rFonts w:ascii="Univers (WN)" w:hAnsi="Univers (WN)" w:cs="Univers (WN)"/>
      <w:b/>
      <w:bCs/>
      <w:sz w:val="24"/>
      <w:szCs w:val="24"/>
      <w:lang w:val="es-ES_tradnl" w:eastAsia="es-ES"/>
    </w:rPr>
  </w:style>
  <w:style w:type="character" w:customStyle="1" w:styleId="Ttulo3Car">
    <w:name w:val="Título 3 Car"/>
    <w:link w:val="Ttulo3"/>
    <w:uiPriority w:val="99"/>
    <w:locked/>
    <w:rsid w:val="00490C84"/>
    <w:rPr>
      <w:rFonts w:cs="Times New Roman"/>
      <w:b/>
      <w:bCs/>
      <w:sz w:val="24"/>
      <w:szCs w:val="24"/>
      <w:lang w:val="es-ES_tradnl" w:eastAsia="es-ES"/>
    </w:rPr>
  </w:style>
  <w:style w:type="character" w:customStyle="1" w:styleId="Ttulo4Car">
    <w:name w:val="Título 4 Car"/>
    <w:link w:val="Ttulo4"/>
    <w:uiPriority w:val="99"/>
    <w:locked/>
    <w:rsid w:val="00490C84"/>
    <w:rPr>
      <w:rFonts w:cs="Times New Roman"/>
      <w:sz w:val="24"/>
      <w:szCs w:val="24"/>
      <w:u w:val="single"/>
      <w:lang w:val="es-ES_tradnl" w:eastAsia="es-ES"/>
    </w:rPr>
  </w:style>
  <w:style w:type="character" w:customStyle="1" w:styleId="Ttulo5Car">
    <w:name w:val="Título 5 Car"/>
    <w:link w:val="Ttulo5"/>
    <w:uiPriority w:val="99"/>
    <w:locked/>
    <w:rsid w:val="00490C84"/>
    <w:rPr>
      <w:rFonts w:cs="Times New Roman"/>
      <w:b/>
      <w:bCs/>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iCs/>
      <w:lang w:val="es-ES_tradnl" w:eastAsia="es-ES"/>
    </w:rPr>
  </w:style>
  <w:style w:type="character" w:customStyle="1" w:styleId="Ttulo8Car">
    <w:name w:val="Título 8 Car"/>
    <w:link w:val="Ttulo8"/>
    <w:uiPriority w:val="99"/>
    <w:locked/>
    <w:rsid w:val="00F220D8"/>
    <w:rPr>
      <w:rFonts w:cs="Times New Roman"/>
      <w:i/>
      <w:iCs/>
      <w:lang w:val="es-ES_tradnl" w:eastAsia="es-ES"/>
    </w:rPr>
  </w:style>
  <w:style w:type="character" w:customStyle="1" w:styleId="Ttulo9Car">
    <w:name w:val="Título 9 Car"/>
    <w:link w:val="Ttulo9"/>
    <w:uiPriority w:val="99"/>
    <w:locked/>
    <w:rsid w:val="00F220D8"/>
    <w:rPr>
      <w:rFonts w:cs="Times New Roman"/>
      <w:i/>
      <w:iCs/>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szCs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cs="Arial"/>
      <w:sz w:val="24"/>
      <w:szCs w:val="24"/>
    </w:rPr>
  </w:style>
  <w:style w:type="character" w:customStyle="1" w:styleId="SangradetextonormalCar">
    <w:name w:val="Sangría de texto normal Car"/>
    <w:link w:val="Sangradetextonormal"/>
    <w:uiPriority w:val="99"/>
    <w:locked/>
    <w:rsid w:val="008D0A64"/>
    <w:rPr>
      <w:rFonts w:ascii="Arial" w:hAnsi="Arial" w:cs="Arial"/>
      <w:sz w:val="24"/>
      <w:szCs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cs="CG Times (W1)"/>
    </w:rPr>
  </w:style>
  <w:style w:type="character" w:customStyle="1" w:styleId="TextoindependienteCar">
    <w:name w:val="Texto independiente Car"/>
    <w:link w:val="Textoindependiente"/>
    <w:uiPriority w:val="99"/>
    <w:locked/>
    <w:rsid w:val="008D0A64"/>
    <w:rPr>
      <w:rFonts w:ascii="CG Times (W1)" w:hAnsi="CG Times (W1)" w:cs="CG Times (W1)"/>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cs="Arial"/>
      <w:sz w:val="24"/>
      <w:szCs w:val="24"/>
    </w:rPr>
  </w:style>
  <w:style w:type="character" w:customStyle="1" w:styleId="Sangra2detindependienteCar">
    <w:name w:val="Sangría 2 de t. independiente Car"/>
    <w:link w:val="Sangra2detindependiente"/>
    <w:uiPriority w:val="99"/>
    <w:locked/>
    <w:rsid w:val="008D0A64"/>
    <w:rPr>
      <w:rFonts w:ascii="Arial" w:hAnsi="Arial" w:cs="Arial"/>
      <w:sz w:val="24"/>
      <w:szCs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cs="Arial"/>
      <w:sz w:val="24"/>
      <w:szCs w:val="24"/>
    </w:rPr>
  </w:style>
  <w:style w:type="character" w:customStyle="1" w:styleId="Textoindependiente2Car">
    <w:name w:val="Texto independiente 2 Car"/>
    <w:link w:val="Textoindependiente2"/>
    <w:uiPriority w:val="99"/>
    <w:locked/>
    <w:rsid w:val="00F220D8"/>
    <w:rPr>
      <w:rFonts w:ascii="Arial" w:hAnsi="Arial" w:cs="Arial"/>
      <w:sz w:val="24"/>
      <w:szCs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cs="Arial"/>
    </w:rPr>
  </w:style>
  <w:style w:type="character" w:customStyle="1" w:styleId="Sangra3detindependienteCar">
    <w:name w:val="Sangría 3 de t. independiente Car"/>
    <w:link w:val="Sangra3detindependiente"/>
    <w:uiPriority w:val="99"/>
    <w:locked/>
    <w:rsid w:val="008D0A64"/>
    <w:rPr>
      <w:rFonts w:ascii="Arial" w:hAnsi="Arial" w:cs="Arial"/>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cs="Tahoma"/>
    </w:rPr>
  </w:style>
  <w:style w:type="character" w:customStyle="1" w:styleId="MapadeldocumentoCar">
    <w:name w:val="Mapa del documento Car"/>
    <w:link w:val="Mapadeldocumento"/>
    <w:uiPriority w:val="99"/>
    <w:locked/>
    <w:rsid w:val="008D0A64"/>
    <w:rPr>
      <w:rFonts w:ascii="Tahoma" w:hAnsi="Tahoma" w:cs="Tahoma"/>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cs="Arial"/>
      <w:sz w:val="32"/>
      <w:szCs w:val="32"/>
      <w:lang w:val="es-ES"/>
    </w:rPr>
  </w:style>
  <w:style w:type="character" w:customStyle="1" w:styleId="PuestoCar">
    <w:name w:val="Puesto Car"/>
    <w:link w:val="Puesto"/>
    <w:uiPriority w:val="99"/>
    <w:locked/>
    <w:rsid w:val="008D0A64"/>
    <w:rPr>
      <w:rFonts w:ascii="Arial" w:hAnsi="Arial" w:cs="Arial"/>
      <w:sz w:val="24"/>
      <w:szCs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locked/>
    <w:rsid w:val="008D0A64"/>
    <w:rPr>
      <w:rFonts w:ascii="Tahoma" w:hAnsi="Tahoma" w:cs="Tahoma"/>
      <w:sz w:val="16"/>
      <w:szCs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bCs/>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locked/>
    <w:rsid w:val="00BF25B2"/>
    <w:rPr>
      <w:rFonts w:ascii="Courier New" w:hAnsi="Courier New" w:cs="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cs="Verdana"/>
      <w:sz w:val="16"/>
      <w:szCs w:val="16"/>
      <w:lang w:val="es-ES"/>
    </w:rPr>
  </w:style>
  <w:style w:type="character" w:customStyle="1" w:styleId="PiedepginaCar">
    <w:name w:val="Pie de página Car"/>
    <w:link w:val="Piedepgina"/>
    <w:uiPriority w:val="99"/>
    <w:locked/>
    <w:rsid w:val="00813EDC"/>
    <w:rPr>
      <w:rFonts w:ascii="Verdana" w:hAnsi="Verdana" w:cs="Verdana"/>
      <w:sz w:val="24"/>
      <w:szCs w:val="24"/>
      <w:lang w:val="es-ES" w:eastAsia="es-ES"/>
    </w:rPr>
  </w:style>
  <w:style w:type="table" w:styleId="Tablaconcuadrcula">
    <w:name w:val="Table Grid"/>
    <w:basedOn w:val="Tablanormal"/>
    <w:uiPriority w:val="99"/>
    <w:rsid w:val="00813EDC"/>
    <w:pPr>
      <w:ind w:left="45" w:right="45"/>
      <w:jc w:val="both"/>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cs="Verdana"/>
      <w:sz w:val="20"/>
      <w:szCs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auto"/>
      <w:u w:val="single"/>
    </w:rPr>
  </w:style>
  <w:style w:type="character" w:styleId="Textoennegrita">
    <w:name w:val="Strong"/>
    <w:uiPriority w:val="99"/>
    <w:qFormat/>
    <w:rsid w:val="00813EDC"/>
    <w:rPr>
      <w:rFonts w:cs="Times New Roman"/>
      <w:b/>
      <w:bCs/>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auto"/>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semiHidden/>
    <w:rsid w:val="00813EDC"/>
    <w:pPr>
      <w:jc w:val="both"/>
    </w:pPr>
    <w:rPr>
      <w:rFonts w:ascii="Verdana" w:hAnsi="Verdana" w:cs="Verdana"/>
      <w:lang w:val="es-ES"/>
    </w:rPr>
  </w:style>
  <w:style w:type="paragraph" w:styleId="TDC2">
    <w:name w:val="toc 2"/>
    <w:basedOn w:val="Normal"/>
    <w:next w:val="Normal"/>
    <w:autoRedefine/>
    <w:uiPriority w:val="99"/>
    <w:semiHidden/>
    <w:rsid w:val="00813EDC"/>
    <w:pPr>
      <w:ind w:left="200"/>
      <w:jc w:val="both"/>
    </w:pPr>
    <w:rPr>
      <w:rFonts w:ascii="Verdana" w:hAnsi="Verdana" w:cs="Verdana"/>
      <w:lang w:val="es-ES"/>
    </w:rPr>
  </w:style>
  <w:style w:type="paragraph" w:styleId="TDC3">
    <w:name w:val="toc 3"/>
    <w:basedOn w:val="Normal"/>
    <w:next w:val="Normal"/>
    <w:autoRedefine/>
    <w:uiPriority w:val="99"/>
    <w:semiHidden/>
    <w:rsid w:val="00813EDC"/>
    <w:pPr>
      <w:ind w:left="400"/>
      <w:jc w:val="both"/>
    </w:pPr>
    <w:rPr>
      <w:rFonts w:ascii="Verdana" w:hAnsi="Verdana" w:cs="Verdana"/>
      <w:lang w:val="es-ES"/>
    </w:rPr>
  </w:style>
  <w:style w:type="character" w:styleId="Refdecomentario">
    <w:name w:val="annotation reference"/>
    <w:uiPriority w:val="99"/>
    <w:semiHidden/>
    <w:rsid w:val="00813EDC"/>
    <w:rPr>
      <w:rFonts w:cs="Times New Roman"/>
      <w:sz w:val="16"/>
      <w:szCs w:val="16"/>
    </w:rPr>
  </w:style>
  <w:style w:type="paragraph" w:styleId="Textocomentario">
    <w:name w:val="annotation text"/>
    <w:basedOn w:val="Normal"/>
    <w:link w:val="TextocomentarioCar"/>
    <w:uiPriority w:val="99"/>
    <w:semiHidden/>
    <w:rsid w:val="00813EDC"/>
    <w:pPr>
      <w:jc w:val="both"/>
    </w:pPr>
    <w:rPr>
      <w:rFonts w:ascii="Verdana" w:hAnsi="Verdana" w:cs="Verdana"/>
      <w:lang w:val="es-ES"/>
    </w:rPr>
  </w:style>
  <w:style w:type="character" w:customStyle="1" w:styleId="TextocomentarioCar">
    <w:name w:val="Texto comentario Car"/>
    <w:link w:val="Textocomentario"/>
    <w:uiPriority w:val="99"/>
    <w:locked/>
    <w:rsid w:val="00813EDC"/>
    <w:rPr>
      <w:rFonts w:ascii="Verdana" w:hAnsi="Verdana" w:cs="Verdana"/>
      <w:lang w:val="es-ES" w:eastAsia="es-ES"/>
    </w:rPr>
  </w:style>
  <w:style w:type="paragraph" w:styleId="Asuntodelcomentario">
    <w:name w:val="annotation subject"/>
    <w:basedOn w:val="Textocomentario"/>
    <w:next w:val="Textocomentario"/>
    <w:link w:val="AsuntodelcomentarioCar"/>
    <w:uiPriority w:val="99"/>
    <w:semiHidden/>
    <w:rsid w:val="00813EDC"/>
    <w:rPr>
      <w:b/>
      <w:bCs/>
    </w:rPr>
  </w:style>
  <w:style w:type="character" w:customStyle="1" w:styleId="AsuntodelcomentarioCar">
    <w:name w:val="Asunto del comentario Car"/>
    <w:link w:val="Asuntodelcomentario"/>
    <w:uiPriority w:val="99"/>
    <w:locked/>
    <w:rsid w:val="00813EDC"/>
    <w:rPr>
      <w:rFonts w:ascii="Verdana" w:hAnsi="Verdana" w:cs="Verdana"/>
      <w:b/>
      <w:bCs/>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auto"/>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szCs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rPr>
      <w:rFonts w:cs="Times New Roman"/>
    </w:rPr>
  </w:style>
  <w:style w:type="character" w:customStyle="1" w:styleId="Documento6">
    <w:name w:val="Documento 6"/>
    <w:uiPriority w:val="99"/>
    <w:rsid w:val="008D0A64"/>
    <w:rPr>
      <w:rFonts w:cs="Times New Roman"/>
    </w:rPr>
  </w:style>
  <w:style w:type="character" w:customStyle="1" w:styleId="Documento7">
    <w:name w:val="Documento 7"/>
    <w:uiPriority w:val="99"/>
    <w:rsid w:val="008D0A64"/>
    <w:rPr>
      <w:rFonts w:cs="Times New Roman"/>
    </w:rPr>
  </w:style>
  <w:style w:type="character" w:customStyle="1" w:styleId="Documento8">
    <w:name w:val="Documento 8"/>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cs="Courier"/>
      <w:sz w:val="24"/>
      <w:szCs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cs="Courier"/>
      <w:b/>
      <w:bCs/>
      <w:sz w:val="24"/>
      <w:szCs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cs="Courier"/>
      <w:b/>
      <w:bCs/>
      <w:sz w:val="24"/>
      <w:szCs w:val="24"/>
      <w:lang w:val="en-US" w:eastAsia="es-ES"/>
    </w:rPr>
  </w:style>
  <w:style w:type="paragraph" w:styleId="TDC4">
    <w:name w:val="toc 4"/>
    <w:basedOn w:val="Normal"/>
    <w:next w:val="Normal"/>
    <w:autoRedefine/>
    <w:uiPriority w:val="99"/>
    <w:semiHidden/>
    <w:rsid w:val="008D0A64"/>
    <w:pPr>
      <w:tabs>
        <w:tab w:val="left" w:leader="dot" w:pos="9000"/>
        <w:tab w:val="right" w:pos="9360"/>
      </w:tabs>
      <w:suppressAutoHyphens/>
      <w:spacing w:before="120" w:after="120"/>
      <w:ind w:left="2880" w:right="720" w:hanging="720"/>
      <w:jc w:val="both"/>
    </w:pPr>
    <w:rPr>
      <w:rFonts w:ascii="Courier New" w:hAnsi="Courier New" w:cs="Courier New"/>
      <w:sz w:val="24"/>
      <w:szCs w:val="24"/>
      <w:lang w:val="en-US"/>
    </w:rPr>
  </w:style>
  <w:style w:type="paragraph" w:styleId="TDC5">
    <w:name w:val="toc 5"/>
    <w:basedOn w:val="Normal"/>
    <w:next w:val="Normal"/>
    <w:autoRedefine/>
    <w:uiPriority w:val="99"/>
    <w:semiHidden/>
    <w:rsid w:val="008D0A64"/>
    <w:pPr>
      <w:tabs>
        <w:tab w:val="left" w:leader="dot" w:pos="9000"/>
        <w:tab w:val="right" w:pos="9360"/>
      </w:tabs>
      <w:suppressAutoHyphens/>
      <w:spacing w:before="120" w:after="120"/>
      <w:ind w:left="3600" w:right="720" w:hanging="720"/>
      <w:jc w:val="both"/>
    </w:pPr>
    <w:rPr>
      <w:rFonts w:ascii="Courier New" w:hAnsi="Courier New" w:cs="Courier New"/>
      <w:sz w:val="24"/>
      <w:szCs w:val="24"/>
      <w:lang w:val="en-US"/>
    </w:rPr>
  </w:style>
  <w:style w:type="paragraph" w:styleId="TDC6">
    <w:name w:val="toc 6"/>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7">
    <w:name w:val="toc 7"/>
    <w:basedOn w:val="Normal"/>
    <w:next w:val="Normal"/>
    <w:autoRedefine/>
    <w:uiPriority w:val="99"/>
    <w:semiHidden/>
    <w:rsid w:val="008D0A64"/>
    <w:pPr>
      <w:suppressAutoHyphens/>
      <w:spacing w:before="120" w:after="120"/>
      <w:ind w:left="720" w:hanging="720"/>
      <w:jc w:val="both"/>
    </w:pPr>
    <w:rPr>
      <w:rFonts w:ascii="Courier New" w:hAnsi="Courier New" w:cs="Courier New"/>
      <w:sz w:val="24"/>
      <w:szCs w:val="24"/>
      <w:lang w:val="en-US"/>
    </w:rPr>
  </w:style>
  <w:style w:type="paragraph" w:styleId="TDC8">
    <w:name w:val="toc 8"/>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9">
    <w:name w:val="toc 9"/>
    <w:basedOn w:val="Normal"/>
    <w:next w:val="Normal"/>
    <w:autoRedefine/>
    <w:uiPriority w:val="99"/>
    <w:semiHidden/>
    <w:rsid w:val="008D0A64"/>
    <w:pPr>
      <w:tabs>
        <w:tab w:val="left" w:leader="dot" w:pos="9000"/>
        <w:tab w:val="right" w:pos="9360"/>
      </w:tabs>
      <w:suppressAutoHyphens/>
      <w:spacing w:before="120" w:after="120"/>
      <w:ind w:left="720" w:hanging="720"/>
      <w:jc w:val="both"/>
    </w:pPr>
    <w:rPr>
      <w:rFonts w:ascii="Courier New" w:hAnsi="Courier New" w:cs="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cs="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cs="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cs="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cs="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cs="Courier New"/>
      <w:lang w:val="es-ES"/>
    </w:rPr>
  </w:style>
  <w:style w:type="character" w:customStyle="1" w:styleId="TextosinformatoCar">
    <w:name w:val="Texto sin formato Car"/>
    <w:link w:val="Textosinformato"/>
    <w:uiPriority w:val="99"/>
    <w:locked/>
    <w:rsid w:val="008D0A64"/>
    <w:rPr>
      <w:rFonts w:ascii="Courier New" w:hAnsi="Courier New" w:cs="Courier New"/>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cs="Courier New"/>
      <w:b/>
      <w:bCs/>
      <w:spacing w:val="-3"/>
      <w:sz w:val="24"/>
      <w:szCs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s="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cs="Calibri"/>
      <w:sz w:val="22"/>
      <w:szCs w:val="22"/>
      <w:lang w:val="es-ES" w:eastAsia="en-US"/>
    </w:rPr>
  </w:style>
  <w:style w:type="character" w:customStyle="1" w:styleId="Mencinsinresolver1">
    <w:name w:val="Mención sin resolver1"/>
    <w:uiPriority w:val="99"/>
    <w:semiHidden/>
    <w:rsid w:val="00C61BED"/>
    <w:rPr>
      <w:color w:val="auto"/>
      <w:shd w:val="clear" w:color="auto" w:fill="auto"/>
    </w:rPr>
  </w:style>
  <w:style w:type="character" w:customStyle="1" w:styleId="Mencinsinresolver2">
    <w:name w:val="Mención sin resolver2"/>
    <w:uiPriority w:val="99"/>
    <w:semiHidden/>
    <w:rsid w:val="00C61BED"/>
    <w:rPr>
      <w:color w:val="auto"/>
      <w:shd w:val="clear" w:color="auto" w:fill="auto"/>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cs="Courier"/>
      <w:b/>
      <w:bCs/>
      <w:spacing w:val="-3"/>
      <w:sz w:val="24"/>
      <w:szCs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cs="Courier"/>
      <w:spacing w:val="-3"/>
      <w:sz w:val="24"/>
      <w:szCs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Verdana"/>
      <w:b/>
      <w:bCs/>
      <w:lang w:val="es-VE" w:eastAsia="en-US"/>
    </w:rPr>
  </w:style>
  <w:style w:type="paragraph" w:styleId="Sinespaciado">
    <w:name w:val="No Spacing"/>
    <w:uiPriority w:val="99"/>
    <w:qFormat/>
    <w:rsid w:val="00C61BED"/>
    <w:rPr>
      <w:rFonts w:ascii="Calibri" w:hAnsi="Calibri" w:cs="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cs="Courier"/>
      <w:b/>
      <w:bCs/>
      <w:sz w:val="24"/>
      <w:szCs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cs="Courier New"/>
      <w:sz w:val="24"/>
      <w:szCs w:val="24"/>
    </w:rPr>
  </w:style>
  <w:style w:type="paragraph" w:customStyle="1" w:styleId="Sombreadovistoso-nfasis12">
    <w:name w:val="Sombreado vistoso - Énfasis 12"/>
    <w:hidden/>
    <w:uiPriority w:val="99"/>
    <w:semiHidden/>
    <w:rsid w:val="00C61BED"/>
    <w:rPr>
      <w:rFonts w:ascii="Courier New" w:hAnsi="Courier New" w:cs="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 w:type="paragraph" w:customStyle="1" w:styleId="Normal2">
    <w:name w:val="Normal2"/>
    <w:uiPriority w:val="99"/>
    <w:rsid w:val="007727B8"/>
    <w:pPr>
      <w:spacing w:line="276" w:lineRule="auto"/>
    </w:pPr>
    <w:rPr>
      <w:rFonts w:ascii="Arial" w:hAnsi="Arial" w:cs="Arial"/>
      <w:sz w:val="22"/>
      <w:szCs w:val="22"/>
      <w:lang w:val="es-ES" w:eastAsia="es-ES"/>
    </w:rPr>
  </w:style>
  <w:style w:type="paragraph" w:customStyle="1" w:styleId="paragraphscxw216057338bcx0">
    <w:name w:val="paragraph scxw216057338 bcx0"/>
    <w:basedOn w:val="Normal"/>
    <w:uiPriority w:val="99"/>
    <w:rsid w:val="000A0DE2"/>
    <w:pPr>
      <w:spacing w:before="100" w:beforeAutospacing="1" w:after="100" w:afterAutospacing="1"/>
    </w:pPr>
    <w:rPr>
      <w:sz w:val="24"/>
      <w:szCs w:val="24"/>
      <w:lang w:val="es-CL" w:eastAsia="es-CL"/>
    </w:rPr>
  </w:style>
  <w:style w:type="character" w:customStyle="1" w:styleId="normaltextrunscxw216057338bcx0">
    <w:name w:val="normaltextrun scxw216057338 bcx0"/>
    <w:uiPriority w:val="99"/>
    <w:rsid w:val="000A0DE2"/>
    <w:rPr>
      <w:rFonts w:cs="Times New Roman"/>
    </w:rPr>
  </w:style>
  <w:style w:type="character" w:customStyle="1" w:styleId="normaltextrunspellingerrorv2scxw216057338bcx0">
    <w:name w:val="normaltextrun spellingerrorv2 scxw216057338 bcx0"/>
    <w:uiPriority w:val="99"/>
    <w:rsid w:val="000A0DE2"/>
    <w:rPr>
      <w:rFonts w:cs="Times New Roman"/>
    </w:rPr>
  </w:style>
  <w:style w:type="character" w:customStyle="1" w:styleId="eopscxw216057338bcx0">
    <w:name w:val="eop scxw216057338 bcx0"/>
    <w:uiPriority w:val="99"/>
    <w:rsid w:val="000A0DE2"/>
    <w:rPr>
      <w:rFonts w:cs="Times New Roman"/>
    </w:rPr>
  </w:style>
  <w:style w:type="character" w:customStyle="1" w:styleId="normaltextruncontextualspellingandgrammarerrorv2scxw216057338bcx0">
    <w:name w:val="normaltextrun contextualspellingandgrammarerrorv2 scxw216057338 bcx0"/>
    <w:uiPriority w:val="99"/>
    <w:rsid w:val="000A0DE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41560">
      <w:marLeft w:val="0"/>
      <w:marRight w:val="0"/>
      <w:marTop w:val="0"/>
      <w:marBottom w:val="0"/>
      <w:divBdr>
        <w:top w:val="none" w:sz="0" w:space="0" w:color="auto"/>
        <w:left w:val="none" w:sz="0" w:space="0" w:color="auto"/>
        <w:bottom w:val="none" w:sz="0" w:space="0" w:color="auto"/>
        <w:right w:val="none" w:sz="0" w:space="0" w:color="auto"/>
      </w:divBdr>
      <w:divsChild>
        <w:div w:id="325741588">
          <w:marLeft w:val="547"/>
          <w:marRight w:val="0"/>
          <w:marTop w:val="86"/>
          <w:marBottom w:val="0"/>
          <w:divBdr>
            <w:top w:val="none" w:sz="0" w:space="0" w:color="auto"/>
            <w:left w:val="none" w:sz="0" w:space="0" w:color="auto"/>
            <w:bottom w:val="none" w:sz="0" w:space="0" w:color="auto"/>
            <w:right w:val="none" w:sz="0" w:space="0" w:color="auto"/>
          </w:divBdr>
        </w:div>
        <w:div w:id="325741620">
          <w:marLeft w:val="547"/>
          <w:marRight w:val="0"/>
          <w:marTop w:val="86"/>
          <w:marBottom w:val="0"/>
          <w:divBdr>
            <w:top w:val="none" w:sz="0" w:space="0" w:color="auto"/>
            <w:left w:val="none" w:sz="0" w:space="0" w:color="auto"/>
            <w:bottom w:val="none" w:sz="0" w:space="0" w:color="auto"/>
            <w:right w:val="none" w:sz="0" w:space="0" w:color="auto"/>
          </w:divBdr>
        </w:div>
        <w:div w:id="325741637">
          <w:marLeft w:val="547"/>
          <w:marRight w:val="0"/>
          <w:marTop w:val="86"/>
          <w:marBottom w:val="0"/>
          <w:divBdr>
            <w:top w:val="none" w:sz="0" w:space="0" w:color="auto"/>
            <w:left w:val="none" w:sz="0" w:space="0" w:color="auto"/>
            <w:bottom w:val="none" w:sz="0" w:space="0" w:color="auto"/>
            <w:right w:val="none" w:sz="0" w:space="0" w:color="auto"/>
          </w:divBdr>
        </w:div>
      </w:divsChild>
    </w:div>
    <w:div w:id="325741570">
      <w:marLeft w:val="0"/>
      <w:marRight w:val="0"/>
      <w:marTop w:val="0"/>
      <w:marBottom w:val="0"/>
      <w:divBdr>
        <w:top w:val="none" w:sz="0" w:space="0" w:color="auto"/>
        <w:left w:val="none" w:sz="0" w:space="0" w:color="auto"/>
        <w:bottom w:val="none" w:sz="0" w:space="0" w:color="auto"/>
        <w:right w:val="none" w:sz="0" w:space="0" w:color="auto"/>
      </w:divBdr>
    </w:div>
    <w:div w:id="325741576">
      <w:marLeft w:val="0"/>
      <w:marRight w:val="0"/>
      <w:marTop w:val="0"/>
      <w:marBottom w:val="0"/>
      <w:divBdr>
        <w:top w:val="none" w:sz="0" w:space="0" w:color="auto"/>
        <w:left w:val="none" w:sz="0" w:space="0" w:color="auto"/>
        <w:bottom w:val="none" w:sz="0" w:space="0" w:color="auto"/>
        <w:right w:val="none" w:sz="0" w:space="0" w:color="auto"/>
      </w:divBdr>
      <w:divsChild>
        <w:div w:id="325741562">
          <w:marLeft w:val="547"/>
          <w:marRight w:val="0"/>
          <w:marTop w:val="86"/>
          <w:marBottom w:val="0"/>
          <w:divBdr>
            <w:top w:val="none" w:sz="0" w:space="0" w:color="auto"/>
            <w:left w:val="none" w:sz="0" w:space="0" w:color="auto"/>
            <w:bottom w:val="none" w:sz="0" w:space="0" w:color="auto"/>
            <w:right w:val="none" w:sz="0" w:space="0" w:color="auto"/>
          </w:divBdr>
        </w:div>
        <w:div w:id="325741617">
          <w:marLeft w:val="547"/>
          <w:marRight w:val="0"/>
          <w:marTop w:val="86"/>
          <w:marBottom w:val="0"/>
          <w:divBdr>
            <w:top w:val="none" w:sz="0" w:space="0" w:color="auto"/>
            <w:left w:val="none" w:sz="0" w:space="0" w:color="auto"/>
            <w:bottom w:val="none" w:sz="0" w:space="0" w:color="auto"/>
            <w:right w:val="none" w:sz="0" w:space="0" w:color="auto"/>
          </w:divBdr>
        </w:div>
        <w:div w:id="325741618">
          <w:marLeft w:val="547"/>
          <w:marRight w:val="0"/>
          <w:marTop w:val="86"/>
          <w:marBottom w:val="0"/>
          <w:divBdr>
            <w:top w:val="none" w:sz="0" w:space="0" w:color="auto"/>
            <w:left w:val="none" w:sz="0" w:space="0" w:color="auto"/>
            <w:bottom w:val="none" w:sz="0" w:space="0" w:color="auto"/>
            <w:right w:val="none" w:sz="0" w:space="0" w:color="auto"/>
          </w:divBdr>
        </w:div>
      </w:divsChild>
    </w:div>
    <w:div w:id="325741578">
      <w:marLeft w:val="0"/>
      <w:marRight w:val="0"/>
      <w:marTop w:val="0"/>
      <w:marBottom w:val="0"/>
      <w:divBdr>
        <w:top w:val="none" w:sz="0" w:space="0" w:color="auto"/>
        <w:left w:val="none" w:sz="0" w:space="0" w:color="auto"/>
        <w:bottom w:val="none" w:sz="0" w:space="0" w:color="auto"/>
        <w:right w:val="none" w:sz="0" w:space="0" w:color="auto"/>
      </w:divBdr>
      <w:divsChild>
        <w:div w:id="325741610">
          <w:marLeft w:val="0"/>
          <w:marRight w:val="0"/>
          <w:marTop w:val="0"/>
          <w:marBottom w:val="0"/>
          <w:divBdr>
            <w:top w:val="none" w:sz="0" w:space="0" w:color="auto"/>
            <w:left w:val="none" w:sz="0" w:space="0" w:color="auto"/>
            <w:bottom w:val="none" w:sz="0" w:space="0" w:color="auto"/>
            <w:right w:val="none" w:sz="0" w:space="0" w:color="auto"/>
          </w:divBdr>
          <w:divsChild>
            <w:div w:id="325741558">
              <w:marLeft w:val="0"/>
              <w:marRight w:val="0"/>
              <w:marTop w:val="0"/>
              <w:marBottom w:val="0"/>
              <w:divBdr>
                <w:top w:val="none" w:sz="0" w:space="0" w:color="auto"/>
                <w:left w:val="none" w:sz="0" w:space="0" w:color="auto"/>
                <w:bottom w:val="none" w:sz="0" w:space="0" w:color="auto"/>
                <w:right w:val="none" w:sz="0" w:space="0" w:color="auto"/>
              </w:divBdr>
              <w:divsChild>
                <w:div w:id="325741553">
                  <w:marLeft w:val="0"/>
                  <w:marRight w:val="0"/>
                  <w:marTop w:val="0"/>
                  <w:marBottom w:val="0"/>
                  <w:divBdr>
                    <w:top w:val="none" w:sz="0" w:space="0" w:color="auto"/>
                    <w:left w:val="none" w:sz="0" w:space="0" w:color="auto"/>
                    <w:bottom w:val="none" w:sz="0" w:space="0" w:color="auto"/>
                    <w:right w:val="none" w:sz="0" w:space="0" w:color="auto"/>
                  </w:divBdr>
                  <w:divsChild>
                    <w:div w:id="3257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41603">
      <w:marLeft w:val="0"/>
      <w:marRight w:val="0"/>
      <w:marTop w:val="0"/>
      <w:marBottom w:val="0"/>
      <w:divBdr>
        <w:top w:val="none" w:sz="0" w:space="0" w:color="auto"/>
        <w:left w:val="none" w:sz="0" w:space="0" w:color="auto"/>
        <w:bottom w:val="none" w:sz="0" w:space="0" w:color="auto"/>
        <w:right w:val="none" w:sz="0" w:space="0" w:color="auto"/>
      </w:divBdr>
    </w:div>
    <w:div w:id="325741606">
      <w:marLeft w:val="0"/>
      <w:marRight w:val="0"/>
      <w:marTop w:val="0"/>
      <w:marBottom w:val="0"/>
      <w:divBdr>
        <w:top w:val="none" w:sz="0" w:space="0" w:color="auto"/>
        <w:left w:val="none" w:sz="0" w:space="0" w:color="auto"/>
        <w:bottom w:val="none" w:sz="0" w:space="0" w:color="auto"/>
        <w:right w:val="none" w:sz="0" w:space="0" w:color="auto"/>
      </w:divBdr>
      <w:divsChild>
        <w:div w:id="325741665">
          <w:marLeft w:val="0"/>
          <w:marRight w:val="0"/>
          <w:marTop w:val="0"/>
          <w:marBottom w:val="0"/>
          <w:divBdr>
            <w:top w:val="none" w:sz="0" w:space="0" w:color="auto"/>
            <w:left w:val="none" w:sz="0" w:space="0" w:color="auto"/>
            <w:bottom w:val="none" w:sz="0" w:space="0" w:color="auto"/>
            <w:right w:val="none" w:sz="0" w:space="0" w:color="auto"/>
          </w:divBdr>
          <w:divsChild>
            <w:div w:id="325741666">
              <w:marLeft w:val="0"/>
              <w:marRight w:val="0"/>
              <w:marTop w:val="0"/>
              <w:marBottom w:val="0"/>
              <w:divBdr>
                <w:top w:val="none" w:sz="0" w:space="0" w:color="auto"/>
                <w:left w:val="none" w:sz="0" w:space="0" w:color="auto"/>
                <w:bottom w:val="none" w:sz="0" w:space="0" w:color="auto"/>
                <w:right w:val="none" w:sz="0" w:space="0" w:color="auto"/>
              </w:divBdr>
              <w:divsChild>
                <w:div w:id="325741652">
                  <w:marLeft w:val="0"/>
                  <w:marRight w:val="0"/>
                  <w:marTop w:val="0"/>
                  <w:marBottom w:val="0"/>
                  <w:divBdr>
                    <w:top w:val="none" w:sz="0" w:space="0" w:color="auto"/>
                    <w:left w:val="none" w:sz="0" w:space="0" w:color="auto"/>
                    <w:bottom w:val="none" w:sz="0" w:space="0" w:color="auto"/>
                    <w:right w:val="none" w:sz="0" w:space="0" w:color="auto"/>
                  </w:divBdr>
                  <w:divsChild>
                    <w:div w:id="3257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41608">
      <w:marLeft w:val="0"/>
      <w:marRight w:val="0"/>
      <w:marTop w:val="0"/>
      <w:marBottom w:val="0"/>
      <w:divBdr>
        <w:top w:val="none" w:sz="0" w:space="0" w:color="auto"/>
        <w:left w:val="none" w:sz="0" w:space="0" w:color="auto"/>
        <w:bottom w:val="none" w:sz="0" w:space="0" w:color="auto"/>
        <w:right w:val="none" w:sz="0" w:space="0" w:color="auto"/>
      </w:divBdr>
      <w:divsChild>
        <w:div w:id="325741552">
          <w:marLeft w:val="547"/>
          <w:marRight w:val="0"/>
          <w:marTop w:val="77"/>
          <w:marBottom w:val="0"/>
          <w:divBdr>
            <w:top w:val="none" w:sz="0" w:space="0" w:color="auto"/>
            <w:left w:val="none" w:sz="0" w:space="0" w:color="auto"/>
            <w:bottom w:val="none" w:sz="0" w:space="0" w:color="auto"/>
            <w:right w:val="none" w:sz="0" w:space="0" w:color="auto"/>
          </w:divBdr>
        </w:div>
        <w:div w:id="325741555">
          <w:marLeft w:val="547"/>
          <w:marRight w:val="0"/>
          <w:marTop w:val="96"/>
          <w:marBottom w:val="0"/>
          <w:divBdr>
            <w:top w:val="none" w:sz="0" w:space="0" w:color="auto"/>
            <w:left w:val="none" w:sz="0" w:space="0" w:color="auto"/>
            <w:bottom w:val="none" w:sz="0" w:space="0" w:color="auto"/>
            <w:right w:val="none" w:sz="0" w:space="0" w:color="auto"/>
          </w:divBdr>
        </w:div>
        <w:div w:id="325741556">
          <w:marLeft w:val="1166"/>
          <w:marRight w:val="0"/>
          <w:marTop w:val="86"/>
          <w:marBottom w:val="0"/>
          <w:divBdr>
            <w:top w:val="none" w:sz="0" w:space="0" w:color="auto"/>
            <w:left w:val="none" w:sz="0" w:space="0" w:color="auto"/>
            <w:bottom w:val="none" w:sz="0" w:space="0" w:color="auto"/>
            <w:right w:val="none" w:sz="0" w:space="0" w:color="auto"/>
          </w:divBdr>
        </w:div>
        <w:div w:id="325741559">
          <w:marLeft w:val="547"/>
          <w:marRight w:val="0"/>
          <w:marTop w:val="96"/>
          <w:marBottom w:val="0"/>
          <w:divBdr>
            <w:top w:val="none" w:sz="0" w:space="0" w:color="auto"/>
            <w:left w:val="none" w:sz="0" w:space="0" w:color="auto"/>
            <w:bottom w:val="none" w:sz="0" w:space="0" w:color="auto"/>
            <w:right w:val="none" w:sz="0" w:space="0" w:color="auto"/>
          </w:divBdr>
        </w:div>
        <w:div w:id="325741563">
          <w:marLeft w:val="547"/>
          <w:marRight w:val="0"/>
          <w:marTop w:val="77"/>
          <w:marBottom w:val="0"/>
          <w:divBdr>
            <w:top w:val="none" w:sz="0" w:space="0" w:color="auto"/>
            <w:left w:val="none" w:sz="0" w:space="0" w:color="auto"/>
            <w:bottom w:val="none" w:sz="0" w:space="0" w:color="auto"/>
            <w:right w:val="none" w:sz="0" w:space="0" w:color="auto"/>
          </w:divBdr>
        </w:div>
        <w:div w:id="325741564">
          <w:marLeft w:val="1166"/>
          <w:marRight w:val="0"/>
          <w:marTop w:val="86"/>
          <w:marBottom w:val="0"/>
          <w:divBdr>
            <w:top w:val="none" w:sz="0" w:space="0" w:color="auto"/>
            <w:left w:val="none" w:sz="0" w:space="0" w:color="auto"/>
            <w:bottom w:val="none" w:sz="0" w:space="0" w:color="auto"/>
            <w:right w:val="none" w:sz="0" w:space="0" w:color="auto"/>
          </w:divBdr>
        </w:div>
        <w:div w:id="325741565">
          <w:marLeft w:val="547"/>
          <w:marRight w:val="0"/>
          <w:marTop w:val="77"/>
          <w:marBottom w:val="0"/>
          <w:divBdr>
            <w:top w:val="none" w:sz="0" w:space="0" w:color="auto"/>
            <w:left w:val="none" w:sz="0" w:space="0" w:color="auto"/>
            <w:bottom w:val="none" w:sz="0" w:space="0" w:color="auto"/>
            <w:right w:val="none" w:sz="0" w:space="0" w:color="auto"/>
          </w:divBdr>
        </w:div>
        <w:div w:id="325741566">
          <w:marLeft w:val="547"/>
          <w:marRight w:val="0"/>
          <w:marTop w:val="134"/>
          <w:marBottom w:val="0"/>
          <w:divBdr>
            <w:top w:val="none" w:sz="0" w:space="0" w:color="auto"/>
            <w:left w:val="none" w:sz="0" w:space="0" w:color="auto"/>
            <w:bottom w:val="none" w:sz="0" w:space="0" w:color="auto"/>
            <w:right w:val="none" w:sz="0" w:space="0" w:color="auto"/>
          </w:divBdr>
        </w:div>
        <w:div w:id="325741568">
          <w:marLeft w:val="547"/>
          <w:marRight w:val="0"/>
          <w:marTop w:val="77"/>
          <w:marBottom w:val="0"/>
          <w:divBdr>
            <w:top w:val="none" w:sz="0" w:space="0" w:color="auto"/>
            <w:left w:val="none" w:sz="0" w:space="0" w:color="auto"/>
            <w:bottom w:val="none" w:sz="0" w:space="0" w:color="auto"/>
            <w:right w:val="none" w:sz="0" w:space="0" w:color="auto"/>
          </w:divBdr>
        </w:div>
        <w:div w:id="325741569">
          <w:marLeft w:val="547"/>
          <w:marRight w:val="0"/>
          <w:marTop w:val="86"/>
          <w:marBottom w:val="0"/>
          <w:divBdr>
            <w:top w:val="none" w:sz="0" w:space="0" w:color="auto"/>
            <w:left w:val="none" w:sz="0" w:space="0" w:color="auto"/>
            <w:bottom w:val="none" w:sz="0" w:space="0" w:color="auto"/>
            <w:right w:val="none" w:sz="0" w:space="0" w:color="auto"/>
          </w:divBdr>
        </w:div>
        <w:div w:id="325741572">
          <w:marLeft w:val="547"/>
          <w:marRight w:val="0"/>
          <w:marTop w:val="96"/>
          <w:marBottom w:val="0"/>
          <w:divBdr>
            <w:top w:val="none" w:sz="0" w:space="0" w:color="auto"/>
            <w:left w:val="none" w:sz="0" w:space="0" w:color="auto"/>
            <w:bottom w:val="none" w:sz="0" w:space="0" w:color="auto"/>
            <w:right w:val="none" w:sz="0" w:space="0" w:color="auto"/>
          </w:divBdr>
        </w:div>
        <w:div w:id="325741573">
          <w:marLeft w:val="547"/>
          <w:marRight w:val="0"/>
          <w:marTop w:val="77"/>
          <w:marBottom w:val="0"/>
          <w:divBdr>
            <w:top w:val="none" w:sz="0" w:space="0" w:color="auto"/>
            <w:left w:val="none" w:sz="0" w:space="0" w:color="auto"/>
            <w:bottom w:val="none" w:sz="0" w:space="0" w:color="auto"/>
            <w:right w:val="none" w:sz="0" w:space="0" w:color="auto"/>
          </w:divBdr>
        </w:div>
        <w:div w:id="325741574">
          <w:marLeft w:val="547"/>
          <w:marRight w:val="0"/>
          <w:marTop w:val="77"/>
          <w:marBottom w:val="0"/>
          <w:divBdr>
            <w:top w:val="none" w:sz="0" w:space="0" w:color="auto"/>
            <w:left w:val="none" w:sz="0" w:space="0" w:color="auto"/>
            <w:bottom w:val="none" w:sz="0" w:space="0" w:color="auto"/>
            <w:right w:val="none" w:sz="0" w:space="0" w:color="auto"/>
          </w:divBdr>
        </w:div>
        <w:div w:id="325741575">
          <w:marLeft w:val="547"/>
          <w:marRight w:val="0"/>
          <w:marTop w:val="96"/>
          <w:marBottom w:val="0"/>
          <w:divBdr>
            <w:top w:val="none" w:sz="0" w:space="0" w:color="auto"/>
            <w:left w:val="none" w:sz="0" w:space="0" w:color="auto"/>
            <w:bottom w:val="none" w:sz="0" w:space="0" w:color="auto"/>
            <w:right w:val="none" w:sz="0" w:space="0" w:color="auto"/>
          </w:divBdr>
        </w:div>
        <w:div w:id="325741577">
          <w:marLeft w:val="547"/>
          <w:marRight w:val="0"/>
          <w:marTop w:val="86"/>
          <w:marBottom w:val="0"/>
          <w:divBdr>
            <w:top w:val="none" w:sz="0" w:space="0" w:color="auto"/>
            <w:left w:val="none" w:sz="0" w:space="0" w:color="auto"/>
            <w:bottom w:val="none" w:sz="0" w:space="0" w:color="auto"/>
            <w:right w:val="none" w:sz="0" w:space="0" w:color="auto"/>
          </w:divBdr>
        </w:div>
        <w:div w:id="325741580">
          <w:marLeft w:val="547"/>
          <w:marRight w:val="0"/>
          <w:marTop w:val="96"/>
          <w:marBottom w:val="0"/>
          <w:divBdr>
            <w:top w:val="none" w:sz="0" w:space="0" w:color="auto"/>
            <w:left w:val="none" w:sz="0" w:space="0" w:color="auto"/>
            <w:bottom w:val="none" w:sz="0" w:space="0" w:color="auto"/>
            <w:right w:val="none" w:sz="0" w:space="0" w:color="auto"/>
          </w:divBdr>
        </w:div>
        <w:div w:id="325741581">
          <w:marLeft w:val="1166"/>
          <w:marRight w:val="0"/>
          <w:marTop w:val="96"/>
          <w:marBottom w:val="0"/>
          <w:divBdr>
            <w:top w:val="none" w:sz="0" w:space="0" w:color="auto"/>
            <w:left w:val="none" w:sz="0" w:space="0" w:color="auto"/>
            <w:bottom w:val="none" w:sz="0" w:space="0" w:color="auto"/>
            <w:right w:val="none" w:sz="0" w:space="0" w:color="auto"/>
          </w:divBdr>
        </w:div>
        <w:div w:id="325741585">
          <w:marLeft w:val="547"/>
          <w:marRight w:val="0"/>
          <w:marTop w:val="86"/>
          <w:marBottom w:val="0"/>
          <w:divBdr>
            <w:top w:val="none" w:sz="0" w:space="0" w:color="auto"/>
            <w:left w:val="none" w:sz="0" w:space="0" w:color="auto"/>
            <w:bottom w:val="none" w:sz="0" w:space="0" w:color="auto"/>
            <w:right w:val="none" w:sz="0" w:space="0" w:color="auto"/>
          </w:divBdr>
        </w:div>
        <w:div w:id="325741586">
          <w:marLeft w:val="1166"/>
          <w:marRight w:val="0"/>
          <w:marTop w:val="96"/>
          <w:marBottom w:val="0"/>
          <w:divBdr>
            <w:top w:val="none" w:sz="0" w:space="0" w:color="auto"/>
            <w:left w:val="none" w:sz="0" w:space="0" w:color="auto"/>
            <w:bottom w:val="none" w:sz="0" w:space="0" w:color="auto"/>
            <w:right w:val="none" w:sz="0" w:space="0" w:color="auto"/>
          </w:divBdr>
        </w:div>
        <w:div w:id="325741589">
          <w:marLeft w:val="1166"/>
          <w:marRight w:val="0"/>
          <w:marTop w:val="86"/>
          <w:marBottom w:val="0"/>
          <w:divBdr>
            <w:top w:val="none" w:sz="0" w:space="0" w:color="auto"/>
            <w:left w:val="none" w:sz="0" w:space="0" w:color="auto"/>
            <w:bottom w:val="none" w:sz="0" w:space="0" w:color="auto"/>
            <w:right w:val="none" w:sz="0" w:space="0" w:color="auto"/>
          </w:divBdr>
        </w:div>
        <w:div w:id="325741590">
          <w:marLeft w:val="1166"/>
          <w:marRight w:val="0"/>
          <w:marTop w:val="86"/>
          <w:marBottom w:val="0"/>
          <w:divBdr>
            <w:top w:val="none" w:sz="0" w:space="0" w:color="auto"/>
            <w:left w:val="none" w:sz="0" w:space="0" w:color="auto"/>
            <w:bottom w:val="none" w:sz="0" w:space="0" w:color="auto"/>
            <w:right w:val="none" w:sz="0" w:space="0" w:color="auto"/>
          </w:divBdr>
        </w:div>
        <w:div w:id="325741591">
          <w:marLeft w:val="547"/>
          <w:marRight w:val="0"/>
          <w:marTop w:val="86"/>
          <w:marBottom w:val="0"/>
          <w:divBdr>
            <w:top w:val="none" w:sz="0" w:space="0" w:color="auto"/>
            <w:left w:val="none" w:sz="0" w:space="0" w:color="auto"/>
            <w:bottom w:val="none" w:sz="0" w:space="0" w:color="auto"/>
            <w:right w:val="none" w:sz="0" w:space="0" w:color="auto"/>
          </w:divBdr>
        </w:div>
        <w:div w:id="325741592">
          <w:marLeft w:val="547"/>
          <w:marRight w:val="0"/>
          <w:marTop w:val="77"/>
          <w:marBottom w:val="0"/>
          <w:divBdr>
            <w:top w:val="none" w:sz="0" w:space="0" w:color="auto"/>
            <w:left w:val="none" w:sz="0" w:space="0" w:color="auto"/>
            <w:bottom w:val="none" w:sz="0" w:space="0" w:color="auto"/>
            <w:right w:val="none" w:sz="0" w:space="0" w:color="auto"/>
          </w:divBdr>
        </w:div>
        <w:div w:id="325741593">
          <w:marLeft w:val="547"/>
          <w:marRight w:val="0"/>
          <w:marTop w:val="77"/>
          <w:marBottom w:val="0"/>
          <w:divBdr>
            <w:top w:val="none" w:sz="0" w:space="0" w:color="auto"/>
            <w:left w:val="none" w:sz="0" w:space="0" w:color="auto"/>
            <w:bottom w:val="none" w:sz="0" w:space="0" w:color="auto"/>
            <w:right w:val="none" w:sz="0" w:space="0" w:color="auto"/>
          </w:divBdr>
        </w:div>
        <w:div w:id="325741594">
          <w:marLeft w:val="1166"/>
          <w:marRight w:val="0"/>
          <w:marTop w:val="86"/>
          <w:marBottom w:val="0"/>
          <w:divBdr>
            <w:top w:val="none" w:sz="0" w:space="0" w:color="auto"/>
            <w:left w:val="none" w:sz="0" w:space="0" w:color="auto"/>
            <w:bottom w:val="none" w:sz="0" w:space="0" w:color="auto"/>
            <w:right w:val="none" w:sz="0" w:space="0" w:color="auto"/>
          </w:divBdr>
        </w:div>
        <w:div w:id="325741595">
          <w:marLeft w:val="547"/>
          <w:marRight w:val="0"/>
          <w:marTop w:val="115"/>
          <w:marBottom w:val="0"/>
          <w:divBdr>
            <w:top w:val="none" w:sz="0" w:space="0" w:color="auto"/>
            <w:left w:val="none" w:sz="0" w:space="0" w:color="auto"/>
            <w:bottom w:val="none" w:sz="0" w:space="0" w:color="auto"/>
            <w:right w:val="none" w:sz="0" w:space="0" w:color="auto"/>
          </w:divBdr>
        </w:div>
        <w:div w:id="325741596">
          <w:marLeft w:val="547"/>
          <w:marRight w:val="0"/>
          <w:marTop w:val="86"/>
          <w:marBottom w:val="0"/>
          <w:divBdr>
            <w:top w:val="none" w:sz="0" w:space="0" w:color="auto"/>
            <w:left w:val="none" w:sz="0" w:space="0" w:color="auto"/>
            <w:bottom w:val="none" w:sz="0" w:space="0" w:color="auto"/>
            <w:right w:val="none" w:sz="0" w:space="0" w:color="auto"/>
          </w:divBdr>
        </w:div>
        <w:div w:id="325741598">
          <w:marLeft w:val="547"/>
          <w:marRight w:val="0"/>
          <w:marTop w:val="96"/>
          <w:marBottom w:val="0"/>
          <w:divBdr>
            <w:top w:val="none" w:sz="0" w:space="0" w:color="auto"/>
            <w:left w:val="none" w:sz="0" w:space="0" w:color="auto"/>
            <w:bottom w:val="none" w:sz="0" w:space="0" w:color="auto"/>
            <w:right w:val="none" w:sz="0" w:space="0" w:color="auto"/>
          </w:divBdr>
        </w:div>
        <w:div w:id="325741600">
          <w:marLeft w:val="1166"/>
          <w:marRight w:val="0"/>
          <w:marTop w:val="86"/>
          <w:marBottom w:val="0"/>
          <w:divBdr>
            <w:top w:val="none" w:sz="0" w:space="0" w:color="auto"/>
            <w:left w:val="none" w:sz="0" w:space="0" w:color="auto"/>
            <w:bottom w:val="none" w:sz="0" w:space="0" w:color="auto"/>
            <w:right w:val="none" w:sz="0" w:space="0" w:color="auto"/>
          </w:divBdr>
        </w:div>
        <w:div w:id="325741601">
          <w:marLeft w:val="547"/>
          <w:marRight w:val="0"/>
          <w:marTop w:val="96"/>
          <w:marBottom w:val="0"/>
          <w:divBdr>
            <w:top w:val="none" w:sz="0" w:space="0" w:color="auto"/>
            <w:left w:val="none" w:sz="0" w:space="0" w:color="auto"/>
            <w:bottom w:val="none" w:sz="0" w:space="0" w:color="auto"/>
            <w:right w:val="none" w:sz="0" w:space="0" w:color="auto"/>
          </w:divBdr>
        </w:div>
        <w:div w:id="325741602">
          <w:marLeft w:val="547"/>
          <w:marRight w:val="0"/>
          <w:marTop w:val="77"/>
          <w:marBottom w:val="0"/>
          <w:divBdr>
            <w:top w:val="none" w:sz="0" w:space="0" w:color="auto"/>
            <w:left w:val="none" w:sz="0" w:space="0" w:color="auto"/>
            <w:bottom w:val="none" w:sz="0" w:space="0" w:color="auto"/>
            <w:right w:val="none" w:sz="0" w:space="0" w:color="auto"/>
          </w:divBdr>
        </w:div>
        <w:div w:id="325741604">
          <w:marLeft w:val="547"/>
          <w:marRight w:val="0"/>
          <w:marTop w:val="77"/>
          <w:marBottom w:val="0"/>
          <w:divBdr>
            <w:top w:val="none" w:sz="0" w:space="0" w:color="auto"/>
            <w:left w:val="none" w:sz="0" w:space="0" w:color="auto"/>
            <w:bottom w:val="none" w:sz="0" w:space="0" w:color="auto"/>
            <w:right w:val="none" w:sz="0" w:space="0" w:color="auto"/>
          </w:divBdr>
        </w:div>
        <w:div w:id="325741605">
          <w:marLeft w:val="547"/>
          <w:marRight w:val="0"/>
          <w:marTop w:val="192"/>
          <w:marBottom w:val="0"/>
          <w:divBdr>
            <w:top w:val="none" w:sz="0" w:space="0" w:color="auto"/>
            <w:left w:val="none" w:sz="0" w:space="0" w:color="auto"/>
            <w:bottom w:val="none" w:sz="0" w:space="0" w:color="auto"/>
            <w:right w:val="none" w:sz="0" w:space="0" w:color="auto"/>
          </w:divBdr>
        </w:div>
        <w:div w:id="325741609">
          <w:marLeft w:val="547"/>
          <w:marRight w:val="0"/>
          <w:marTop w:val="77"/>
          <w:marBottom w:val="0"/>
          <w:divBdr>
            <w:top w:val="none" w:sz="0" w:space="0" w:color="auto"/>
            <w:left w:val="none" w:sz="0" w:space="0" w:color="auto"/>
            <w:bottom w:val="none" w:sz="0" w:space="0" w:color="auto"/>
            <w:right w:val="none" w:sz="0" w:space="0" w:color="auto"/>
          </w:divBdr>
        </w:div>
        <w:div w:id="325741611">
          <w:marLeft w:val="1354"/>
          <w:marRight w:val="0"/>
          <w:marTop w:val="77"/>
          <w:marBottom w:val="0"/>
          <w:divBdr>
            <w:top w:val="none" w:sz="0" w:space="0" w:color="auto"/>
            <w:left w:val="none" w:sz="0" w:space="0" w:color="auto"/>
            <w:bottom w:val="none" w:sz="0" w:space="0" w:color="auto"/>
            <w:right w:val="none" w:sz="0" w:space="0" w:color="auto"/>
          </w:divBdr>
        </w:div>
        <w:div w:id="325741613">
          <w:marLeft w:val="547"/>
          <w:marRight w:val="0"/>
          <w:marTop w:val="134"/>
          <w:marBottom w:val="0"/>
          <w:divBdr>
            <w:top w:val="none" w:sz="0" w:space="0" w:color="auto"/>
            <w:left w:val="none" w:sz="0" w:space="0" w:color="auto"/>
            <w:bottom w:val="none" w:sz="0" w:space="0" w:color="auto"/>
            <w:right w:val="none" w:sz="0" w:space="0" w:color="auto"/>
          </w:divBdr>
        </w:div>
        <w:div w:id="325741614">
          <w:marLeft w:val="547"/>
          <w:marRight w:val="0"/>
          <w:marTop w:val="96"/>
          <w:marBottom w:val="0"/>
          <w:divBdr>
            <w:top w:val="none" w:sz="0" w:space="0" w:color="auto"/>
            <w:left w:val="none" w:sz="0" w:space="0" w:color="auto"/>
            <w:bottom w:val="none" w:sz="0" w:space="0" w:color="auto"/>
            <w:right w:val="none" w:sz="0" w:space="0" w:color="auto"/>
          </w:divBdr>
        </w:div>
        <w:div w:id="325741619">
          <w:marLeft w:val="1166"/>
          <w:marRight w:val="0"/>
          <w:marTop w:val="96"/>
          <w:marBottom w:val="0"/>
          <w:divBdr>
            <w:top w:val="none" w:sz="0" w:space="0" w:color="auto"/>
            <w:left w:val="none" w:sz="0" w:space="0" w:color="auto"/>
            <w:bottom w:val="none" w:sz="0" w:space="0" w:color="auto"/>
            <w:right w:val="none" w:sz="0" w:space="0" w:color="auto"/>
          </w:divBdr>
        </w:div>
        <w:div w:id="325741623">
          <w:marLeft w:val="547"/>
          <w:marRight w:val="0"/>
          <w:marTop w:val="77"/>
          <w:marBottom w:val="0"/>
          <w:divBdr>
            <w:top w:val="none" w:sz="0" w:space="0" w:color="auto"/>
            <w:left w:val="none" w:sz="0" w:space="0" w:color="auto"/>
            <w:bottom w:val="none" w:sz="0" w:space="0" w:color="auto"/>
            <w:right w:val="none" w:sz="0" w:space="0" w:color="auto"/>
          </w:divBdr>
        </w:div>
        <w:div w:id="325741627">
          <w:marLeft w:val="1166"/>
          <w:marRight w:val="0"/>
          <w:marTop w:val="86"/>
          <w:marBottom w:val="0"/>
          <w:divBdr>
            <w:top w:val="none" w:sz="0" w:space="0" w:color="auto"/>
            <w:left w:val="none" w:sz="0" w:space="0" w:color="auto"/>
            <w:bottom w:val="none" w:sz="0" w:space="0" w:color="auto"/>
            <w:right w:val="none" w:sz="0" w:space="0" w:color="auto"/>
          </w:divBdr>
        </w:div>
        <w:div w:id="325741628">
          <w:marLeft w:val="1354"/>
          <w:marRight w:val="0"/>
          <w:marTop w:val="86"/>
          <w:marBottom w:val="0"/>
          <w:divBdr>
            <w:top w:val="none" w:sz="0" w:space="0" w:color="auto"/>
            <w:left w:val="none" w:sz="0" w:space="0" w:color="auto"/>
            <w:bottom w:val="none" w:sz="0" w:space="0" w:color="auto"/>
            <w:right w:val="none" w:sz="0" w:space="0" w:color="auto"/>
          </w:divBdr>
        </w:div>
        <w:div w:id="325741631">
          <w:marLeft w:val="547"/>
          <w:marRight w:val="0"/>
          <w:marTop w:val="115"/>
          <w:marBottom w:val="0"/>
          <w:divBdr>
            <w:top w:val="none" w:sz="0" w:space="0" w:color="auto"/>
            <w:left w:val="none" w:sz="0" w:space="0" w:color="auto"/>
            <w:bottom w:val="none" w:sz="0" w:space="0" w:color="auto"/>
            <w:right w:val="none" w:sz="0" w:space="0" w:color="auto"/>
          </w:divBdr>
        </w:div>
        <w:div w:id="325741633">
          <w:marLeft w:val="547"/>
          <w:marRight w:val="0"/>
          <w:marTop w:val="134"/>
          <w:marBottom w:val="0"/>
          <w:divBdr>
            <w:top w:val="none" w:sz="0" w:space="0" w:color="auto"/>
            <w:left w:val="none" w:sz="0" w:space="0" w:color="auto"/>
            <w:bottom w:val="none" w:sz="0" w:space="0" w:color="auto"/>
            <w:right w:val="none" w:sz="0" w:space="0" w:color="auto"/>
          </w:divBdr>
        </w:div>
        <w:div w:id="325741634">
          <w:marLeft w:val="547"/>
          <w:marRight w:val="0"/>
          <w:marTop w:val="77"/>
          <w:marBottom w:val="0"/>
          <w:divBdr>
            <w:top w:val="none" w:sz="0" w:space="0" w:color="auto"/>
            <w:left w:val="none" w:sz="0" w:space="0" w:color="auto"/>
            <w:bottom w:val="none" w:sz="0" w:space="0" w:color="auto"/>
            <w:right w:val="none" w:sz="0" w:space="0" w:color="auto"/>
          </w:divBdr>
        </w:div>
        <w:div w:id="325741635">
          <w:marLeft w:val="547"/>
          <w:marRight w:val="0"/>
          <w:marTop w:val="96"/>
          <w:marBottom w:val="0"/>
          <w:divBdr>
            <w:top w:val="none" w:sz="0" w:space="0" w:color="auto"/>
            <w:left w:val="none" w:sz="0" w:space="0" w:color="auto"/>
            <w:bottom w:val="none" w:sz="0" w:space="0" w:color="auto"/>
            <w:right w:val="none" w:sz="0" w:space="0" w:color="auto"/>
          </w:divBdr>
        </w:div>
        <w:div w:id="325741638">
          <w:marLeft w:val="547"/>
          <w:marRight w:val="0"/>
          <w:marTop w:val="77"/>
          <w:marBottom w:val="0"/>
          <w:divBdr>
            <w:top w:val="none" w:sz="0" w:space="0" w:color="auto"/>
            <w:left w:val="none" w:sz="0" w:space="0" w:color="auto"/>
            <w:bottom w:val="none" w:sz="0" w:space="0" w:color="auto"/>
            <w:right w:val="none" w:sz="0" w:space="0" w:color="auto"/>
          </w:divBdr>
        </w:div>
        <w:div w:id="325741639">
          <w:marLeft w:val="547"/>
          <w:marRight w:val="0"/>
          <w:marTop w:val="86"/>
          <w:marBottom w:val="0"/>
          <w:divBdr>
            <w:top w:val="none" w:sz="0" w:space="0" w:color="auto"/>
            <w:left w:val="none" w:sz="0" w:space="0" w:color="auto"/>
            <w:bottom w:val="none" w:sz="0" w:space="0" w:color="auto"/>
            <w:right w:val="none" w:sz="0" w:space="0" w:color="auto"/>
          </w:divBdr>
        </w:div>
        <w:div w:id="325741640">
          <w:marLeft w:val="547"/>
          <w:marRight w:val="0"/>
          <w:marTop w:val="115"/>
          <w:marBottom w:val="0"/>
          <w:divBdr>
            <w:top w:val="none" w:sz="0" w:space="0" w:color="auto"/>
            <w:left w:val="none" w:sz="0" w:space="0" w:color="auto"/>
            <w:bottom w:val="none" w:sz="0" w:space="0" w:color="auto"/>
            <w:right w:val="none" w:sz="0" w:space="0" w:color="auto"/>
          </w:divBdr>
        </w:div>
        <w:div w:id="325741641">
          <w:marLeft w:val="547"/>
          <w:marRight w:val="0"/>
          <w:marTop w:val="77"/>
          <w:marBottom w:val="0"/>
          <w:divBdr>
            <w:top w:val="none" w:sz="0" w:space="0" w:color="auto"/>
            <w:left w:val="none" w:sz="0" w:space="0" w:color="auto"/>
            <w:bottom w:val="none" w:sz="0" w:space="0" w:color="auto"/>
            <w:right w:val="none" w:sz="0" w:space="0" w:color="auto"/>
          </w:divBdr>
        </w:div>
        <w:div w:id="325741643">
          <w:marLeft w:val="1166"/>
          <w:marRight w:val="0"/>
          <w:marTop w:val="96"/>
          <w:marBottom w:val="0"/>
          <w:divBdr>
            <w:top w:val="none" w:sz="0" w:space="0" w:color="auto"/>
            <w:left w:val="none" w:sz="0" w:space="0" w:color="auto"/>
            <w:bottom w:val="none" w:sz="0" w:space="0" w:color="auto"/>
            <w:right w:val="none" w:sz="0" w:space="0" w:color="auto"/>
          </w:divBdr>
        </w:div>
        <w:div w:id="325741644">
          <w:marLeft w:val="547"/>
          <w:marRight w:val="0"/>
          <w:marTop w:val="77"/>
          <w:marBottom w:val="0"/>
          <w:divBdr>
            <w:top w:val="none" w:sz="0" w:space="0" w:color="auto"/>
            <w:left w:val="none" w:sz="0" w:space="0" w:color="auto"/>
            <w:bottom w:val="none" w:sz="0" w:space="0" w:color="auto"/>
            <w:right w:val="none" w:sz="0" w:space="0" w:color="auto"/>
          </w:divBdr>
        </w:div>
        <w:div w:id="325741646">
          <w:marLeft w:val="547"/>
          <w:marRight w:val="0"/>
          <w:marTop w:val="115"/>
          <w:marBottom w:val="0"/>
          <w:divBdr>
            <w:top w:val="none" w:sz="0" w:space="0" w:color="auto"/>
            <w:left w:val="none" w:sz="0" w:space="0" w:color="auto"/>
            <w:bottom w:val="none" w:sz="0" w:space="0" w:color="auto"/>
            <w:right w:val="none" w:sz="0" w:space="0" w:color="auto"/>
          </w:divBdr>
        </w:div>
        <w:div w:id="325741647">
          <w:marLeft w:val="547"/>
          <w:marRight w:val="0"/>
          <w:marTop w:val="86"/>
          <w:marBottom w:val="0"/>
          <w:divBdr>
            <w:top w:val="none" w:sz="0" w:space="0" w:color="auto"/>
            <w:left w:val="none" w:sz="0" w:space="0" w:color="auto"/>
            <w:bottom w:val="none" w:sz="0" w:space="0" w:color="auto"/>
            <w:right w:val="none" w:sz="0" w:space="0" w:color="auto"/>
          </w:divBdr>
        </w:div>
        <w:div w:id="325741648">
          <w:marLeft w:val="547"/>
          <w:marRight w:val="0"/>
          <w:marTop w:val="115"/>
          <w:marBottom w:val="0"/>
          <w:divBdr>
            <w:top w:val="none" w:sz="0" w:space="0" w:color="auto"/>
            <w:left w:val="none" w:sz="0" w:space="0" w:color="auto"/>
            <w:bottom w:val="none" w:sz="0" w:space="0" w:color="auto"/>
            <w:right w:val="none" w:sz="0" w:space="0" w:color="auto"/>
          </w:divBdr>
        </w:div>
        <w:div w:id="325741649">
          <w:marLeft w:val="547"/>
          <w:marRight w:val="0"/>
          <w:marTop w:val="86"/>
          <w:marBottom w:val="0"/>
          <w:divBdr>
            <w:top w:val="none" w:sz="0" w:space="0" w:color="auto"/>
            <w:left w:val="none" w:sz="0" w:space="0" w:color="auto"/>
            <w:bottom w:val="none" w:sz="0" w:space="0" w:color="auto"/>
            <w:right w:val="none" w:sz="0" w:space="0" w:color="auto"/>
          </w:divBdr>
        </w:div>
        <w:div w:id="325741650">
          <w:marLeft w:val="547"/>
          <w:marRight w:val="0"/>
          <w:marTop w:val="77"/>
          <w:marBottom w:val="0"/>
          <w:divBdr>
            <w:top w:val="none" w:sz="0" w:space="0" w:color="auto"/>
            <w:left w:val="none" w:sz="0" w:space="0" w:color="auto"/>
            <w:bottom w:val="none" w:sz="0" w:space="0" w:color="auto"/>
            <w:right w:val="none" w:sz="0" w:space="0" w:color="auto"/>
          </w:divBdr>
        </w:div>
        <w:div w:id="325741653">
          <w:marLeft w:val="547"/>
          <w:marRight w:val="0"/>
          <w:marTop w:val="77"/>
          <w:marBottom w:val="0"/>
          <w:divBdr>
            <w:top w:val="none" w:sz="0" w:space="0" w:color="auto"/>
            <w:left w:val="none" w:sz="0" w:space="0" w:color="auto"/>
            <w:bottom w:val="none" w:sz="0" w:space="0" w:color="auto"/>
            <w:right w:val="none" w:sz="0" w:space="0" w:color="auto"/>
          </w:divBdr>
        </w:div>
        <w:div w:id="325741654">
          <w:marLeft w:val="547"/>
          <w:marRight w:val="0"/>
          <w:marTop w:val="86"/>
          <w:marBottom w:val="0"/>
          <w:divBdr>
            <w:top w:val="none" w:sz="0" w:space="0" w:color="auto"/>
            <w:left w:val="none" w:sz="0" w:space="0" w:color="auto"/>
            <w:bottom w:val="none" w:sz="0" w:space="0" w:color="auto"/>
            <w:right w:val="none" w:sz="0" w:space="0" w:color="auto"/>
          </w:divBdr>
        </w:div>
        <w:div w:id="325741655">
          <w:marLeft w:val="547"/>
          <w:marRight w:val="0"/>
          <w:marTop w:val="96"/>
          <w:marBottom w:val="0"/>
          <w:divBdr>
            <w:top w:val="none" w:sz="0" w:space="0" w:color="auto"/>
            <w:left w:val="none" w:sz="0" w:space="0" w:color="auto"/>
            <w:bottom w:val="none" w:sz="0" w:space="0" w:color="auto"/>
            <w:right w:val="none" w:sz="0" w:space="0" w:color="auto"/>
          </w:divBdr>
        </w:div>
        <w:div w:id="325741659">
          <w:marLeft w:val="547"/>
          <w:marRight w:val="0"/>
          <w:marTop w:val="96"/>
          <w:marBottom w:val="0"/>
          <w:divBdr>
            <w:top w:val="none" w:sz="0" w:space="0" w:color="auto"/>
            <w:left w:val="none" w:sz="0" w:space="0" w:color="auto"/>
            <w:bottom w:val="none" w:sz="0" w:space="0" w:color="auto"/>
            <w:right w:val="none" w:sz="0" w:space="0" w:color="auto"/>
          </w:divBdr>
        </w:div>
        <w:div w:id="325741660">
          <w:marLeft w:val="547"/>
          <w:marRight w:val="0"/>
          <w:marTop w:val="96"/>
          <w:marBottom w:val="0"/>
          <w:divBdr>
            <w:top w:val="none" w:sz="0" w:space="0" w:color="auto"/>
            <w:left w:val="none" w:sz="0" w:space="0" w:color="auto"/>
            <w:bottom w:val="none" w:sz="0" w:space="0" w:color="auto"/>
            <w:right w:val="none" w:sz="0" w:space="0" w:color="auto"/>
          </w:divBdr>
        </w:div>
        <w:div w:id="325741661">
          <w:marLeft w:val="547"/>
          <w:marRight w:val="0"/>
          <w:marTop w:val="86"/>
          <w:marBottom w:val="0"/>
          <w:divBdr>
            <w:top w:val="none" w:sz="0" w:space="0" w:color="auto"/>
            <w:left w:val="none" w:sz="0" w:space="0" w:color="auto"/>
            <w:bottom w:val="none" w:sz="0" w:space="0" w:color="auto"/>
            <w:right w:val="none" w:sz="0" w:space="0" w:color="auto"/>
          </w:divBdr>
        </w:div>
        <w:div w:id="325741663">
          <w:marLeft w:val="1166"/>
          <w:marRight w:val="0"/>
          <w:marTop w:val="96"/>
          <w:marBottom w:val="0"/>
          <w:divBdr>
            <w:top w:val="none" w:sz="0" w:space="0" w:color="auto"/>
            <w:left w:val="none" w:sz="0" w:space="0" w:color="auto"/>
            <w:bottom w:val="none" w:sz="0" w:space="0" w:color="auto"/>
            <w:right w:val="none" w:sz="0" w:space="0" w:color="auto"/>
          </w:divBdr>
        </w:div>
        <w:div w:id="325741664">
          <w:marLeft w:val="547"/>
          <w:marRight w:val="0"/>
          <w:marTop w:val="134"/>
          <w:marBottom w:val="0"/>
          <w:divBdr>
            <w:top w:val="none" w:sz="0" w:space="0" w:color="auto"/>
            <w:left w:val="none" w:sz="0" w:space="0" w:color="auto"/>
            <w:bottom w:val="none" w:sz="0" w:space="0" w:color="auto"/>
            <w:right w:val="none" w:sz="0" w:space="0" w:color="auto"/>
          </w:divBdr>
        </w:div>
        <w:div w:id="325741667">
          <w:marLeft w:val="547"/>
          <w:marRight w:val="0"/>
          <w:marTop w:val="86"/>
          <w:marBottom w:val="0"/>
          <w:divBdr>
            <w:top w:val="none" w:sz="0" w:space="0" w:color="auto"/>
            <w:left w:val="none" w:sz="0" w:space="0" w:color="auto"/>
            <w:bottom w:val="none" w:sz="0" w:space="0" w:color="auto"/>
            <w:right w:val="none" w:sz="0" w:space="0" w:color="auto"/>
          </w:divBdr>
        </w:div>
        <w:div w:id="325741669">
          <w:marLeft w:val="547"/>
          <w:marRight w:val="0"/>
          <w:marTop w:val="115"/>
          <w:marBottom w:val="0"/>
          <w:divBdr>
            <w:top w:val="none" w:sz="0" w:space="0" w:color="auto"/>
            <w:left w:val="none" w:sz="0" w:space="0" w:color="auto"/>
            <w:bottom w:val="none" w:sz="0" w:space="0" w:color="auto"/>
            <w:right w:val="none" w:sz="0" w:space="0" w:color="auto"/>
          </w:divBdr>
        </w:div>
        <w:div w:id="325741670">
          <w:marLeft w:val="547"/>
          <w:marRight w:val="0"/>
          <w:marTop w:val="96"/>
          <w:marBottom w:val="0"/>
          <w:divBdr>
            <w:top w:val="none" w:sz="0" w:space="0" w:color="auto"/>
            <w:left w:val="none" w:sz="0" w:space="0" w:color="auto"/>
            <w:bottom w:val="none" w:sz="0" w:space="0" w:color="auto"/>
            <w:right w:val="none" w:sz="0" w:space="0" w:color="auto"/>
          </w:divBdr>
        </w:div>
        <w:div w:id="325741671">
          <w:marLeft w:val="547"/>
          <w:marRight w:val="0"/>
          <w:marTop w:val="86"/>
          <w:marBottom w:val="0"/>
          <w:divBdr>
            <w:top w:val="none" w:sz="0" w:space="0" w:color="auto"/>
            <w:left w:val="none" w:sz="0" w:space="0" w:color="auto"/>
            <w:bottom w:val="none" w:sz="0" w:space="0" w:color="auto"/>
            <w:right w:val="none" w:sz="0" w:space="0" w:color="auto"/>
          </w:divBdr>
        </w:div>
        <w:div w:id="325741673">
          <w:marLeft w:val="1354"/>
          <w:marRight w:val="0"/>
          <w:marTop w:val="86"/>
          <w:marBottom w:val="0"/>
          <w:divBdr>
            <w:top w:val="none" w:sz="0" w:space="0" w:color="auto"/>
            <w:left w:val="none" w:sz="0" w:space="0" w:color="auto"/>
            <w:bottom w:val="none" w:sz="0" w:space="0" w:color="auto"/>
            <w:right w:val="none" w:sz="0" w:space="0" w:color="auto"/>
          </w:divBdr>
        </w:div>
        <w:div w:id="325741675">
          <w:marLeft w:val="547"/>
          <w:marRight w:val="0"/>
          <w:marTop w:val="77"/>
          <w:marBottom w:val="0"/>
          <w:divBdr>
            <w:top w:val="none" w:sz="0" w:space="0" w:color="auto"/>
            <w:left w:val="none" w:sz="0" w:space="0" w:color="auto"/>
            <w:bottom w:val="none" w:sz="0" w:space="0" w:color="auto"/>
            <w:right w:val="none" w:sz="0" w:space="0" w:color="auto"/>
          </w:divBdr>
        </w:div>
        <w:div w:id="325741677">
          <w:marLeft w:val="1354"/>
          <w:marRight w:val="0"/>
          <w:marTop w:val="77"/>
          <w:marBottom w:val="0"/>
          <w:divBdr>
            <w:top w:val="none" w:sz="0" w:space="0" w:color="auto"/>
            <w:left w:val="none" w:sz="0" w:space="0" w:color="auto"/>
            <w:bottom w:val="none" w:sz="0" w:space="0" w:color="auto"/>
            <w:right w:val="none" w:sz="0" w:space="0" w:color="auto"/>
          </w:divBdr>
        </w:div>
      </w:divsChild>
    </w:div>
    <w:div w:id="325741612">
      <w:marLeft w:val="0"/>
      <w:marRight w:val="0"/>
      <w:marTop w:val="0"/>
      <w:marBottom w:val="0"/>
      <w:divBdr>
        <w:top w:val="none" w:sz="0" w:space="0" w:color="auto"/>
        <w:left w:val="none" w:sz="0" w:space="0" w:color="auto"/>
        <w:bottom w:val="none" w:sz="0" w:space="0" w:color="auto"/>
        <w:right w:val="none" w:sz="0" w:space="0" w:color="auto"/>
      </w:divBdr>
      <w:divsChild>
        <w:div w:id="325741554">
          <w:marLeft w:val="0"/>
          <w:marRight w:val="0"/>
          <w:marTop w:val="0"/>
          <w:marBottom w:val="0"/>
          <w:divBdr>
            <w:top w:val="none" w:sz="0" w:space="0" w:color="auto"/>
            <w:left w:val="none" w:sz="0" w:space="0" w:color="auto"/>
            <w:bottom w:val="none" w:sz="0" w:space="0" w:color="auto"/>
            <w:right w:val="none" w:sz="0" w:space="0" w:color="auto"/>
          </w:divBdr>
        </w:div>
        <w:div w:id="325741561">
          <w:marLeft w:val="0"/>
          <w:marRight w:val="0"/>
          <w:marTop w:val="0"/>
          <w:marBottom w:val="0"/>
          <w:divBdr>
            <w:top w:val="none" w:sz="0" w:space="0" w:color="auto"/>
            <w:left w:val="none" w:sz="0" w:space="0" w:color="auto"/>
            <w:bottom w:val="none" w:sz="0" w:space="0" w:color="auto"/>
            <w:right w:val="none" w:sz="0" w:space="0" w:color="auto"/>
          </w:divBdr>
          <w:divsChild>
            <w:div w:id="32574166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325741567">
          <w:marLeft w:val="0"/>
          <w:marRight w:val="0"/>
          <w:marTop w:val="0"/>
          <w:marBottom w:val="0"/>
          <w:divBdr>
            <w:top w:val="none" w:sz="0" w:space="0" w:color="auto"/>
            <w:left w:val="none" w:sz="0" w:space="0" w:color="auto"/>
            <w:bottom w:val="none" w:sz="0" w:space="0" w:color="auto"/>
            <w:right w:val="none" w:sz="0" w:space="0" w:color="auto"/>
          </w:divBdr>
          <w:divsChild>
            <w:div w:id="325741629">
              <w:marLeft w:val="0"/>
              <w:marRight w:val="0"/>
              <w:marTop w:val="0"/>
              <w:marBottom w:val="0"/>
              <w:divBdr>
                <w:top w:val="single" w:sz="6" w:space="0" w:color="FFFF00"/>
                <w:left w:val="single" w:sz="6" w:space="0" w:color="FFFF00"/>
                <w:bottom w:val="single" w:sz="6" w:space="0" w:color="FFFF00"/>
                <w:right w:val="single" w:sz="6" w:space="0" w:color="FFFF00"/>
              </w:divBdr>
            </w:div>
            <w:div w:id="32574163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325741579">
          <w:marLeft w:val="0"/>
          <w:marRight w:val="0"/>
          <w:marTop w:val="0"/>
          <w:marBottom w:val="0"/>
          <w:divBdr>
            <w:top w:val="none" w:sz="0" w:space="0" w:color="auto"/>
            <w:left w:val="none" w:sz="0" w:space="0" w:color="auto"/>
            <w:bottom w:val="none" w:sz="0" w:space="0" w:color="auto"/>
            <w:right w:val="none" w:sz="0" w:space="0" w:color="auto"/>
          </w:divBdr>
          <w:divsChild>
            <w:div w:id="325741557">
              <w:marLeft w:val="0"/>
              <w:marRight w:val="0"/>
              <w:marTop w:val="0"/>
              <w:marBottom w:val="0"/>
              <w:divBdr>
                <w:top w:val="single" w:sz="6" w:space="0" w:color="FFFF00"/>
                <w:left w:val="single" w:sz="6" w:space="0" w:color="FFFF00"/>
                <w:bottom w:val="single" w:sz="6" w:space="0" w:color="FFFF00"/>
                <w:right w:val="single" w:sz="6" w:space="0" w:color="FFFF00"/>
              </w:divBdr>
            </w:div>
            <w:div w:id="32574160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325741583">
          <w:marLeft w:val="0"/>
          <w:marRight w:val="0"/>
          <w:marTop w:val="0"/>
          <w:marBottom w:val="0"/>
          <w:divBdr>
            <w:top w:val="none" w:sz="0" w:space="0" w:color="auto"/>
            <w:left w:val="none" w:sz="0" w:space="0" w:color="auto"/>
            <w:bottom w:val="none" w:sz="0" w:space="0" w:color="auto"/>
            <w:right w:val="none" w:sz="0" w:space="0" w:color="auto"/>
          </w:divBdr>
          <w:divsChild>
            <w:div w:id="32574159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325741584">
          <w:marLeft w:val="0"/>
          <w:marRight w:val="0"/>
          <w:marTop w:val="0"/>
          <w:marBottom w:val="0"/>
          <w:divBdr>
            <w:top w:val="none" w:sz="0" w:space="0" w:color="auto"/>
            <w:left w:val="none" w:sz="0" w:space="0" w:color="auto"/>
            <w:bottom w:val="none" w:sz="0" w:space="0" w:color="auto"/>
            <w:right w:val="none" w:sz="0" w:space="0" w:color="auto"/>
          </w:divBdr>
        </w:div>
        <w:div w:id="325741615">
          <w:marLeft w:val="0"/>
          <w:marRight w:val="0"/>
          <w:marTop w:val="0"/>
          <w:marBottom w:val="0"/>
          <w:divBdr>
            <w:top w:val="none" w:sz="0" w:space="0" w:color="auto"/>
            <w:left w:val="none" w:sz="0" w:space="0" w:color="auto"/>
            <w:bottom w:val="none" w:sz="0" w:space="0" w:color="auto"/>
            <w:right w:val="none" w:sz="0" w:space="0" w:color="auto"/>
          </w:divBdr>
        </w:div>
        <w:div w:id="325741624">
          <w:marLeft w:val="0"/>
          <w:marRight w:val="0"/>
          <w:marTop w:val="0"/>
          <w:marBottom w:val="0"/>
          <w:divBdr>
            <w:top w:val="none" w:sz="0" w:space="0" w:color="auto"/>
            <w:left w:val="none" w:sz="0" w:space="0" w:color="auto"/>
            <w:bottom w:val="none" w:sz="0" w:space="0" w:color="auto"/>
            <w:right w:val="none" w:sz="0" w:space="0" w:color="auto"/>
          </w:divBdr>
          <w:divsChild>
            <w:div w:id="32574164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325741642">
          <w:marLeft w:val="0"/>
          <w:marRight w:val="0"/>
          <w:marTop w:val="0"/>
          <w:marBottom w:val="0"/>
          <w:divBdr>
            <w:top w:val="none" w:sz="0" w:space="0" w:color="auto"/>
            <w:left w:val="none" w:sz="0" w:space="0" w:color="auto"/>
            <w:bottom w:val="none" w:sz="0" w:space="0" w:color="auto"/>
            <w:right w:val="none" w:sz="0" w:space="0" w:color="auto"/>
          </w:divBdr>
        </w:div>
        <w:div w:id="325741651">
          <w:marLeft w:val="0"/>
          <w:marRight w:val="0"/>
          <w:marTop w:val="0"/>
          <w:marBottom w:val="0"/>
          <w:divBdr>
            <w:top w:val="none" w:sz="0" w:space="0" w:color="auto"/>
            <w:left w:val="none" w:sz="0" w:space="0" w:color="auto"/>
            <w:bottom w:val="none" w:sz="0" w:space="0" w:color="auto"/>
            <w:right w:val="none" w:sz="0" w:space="0" w:color="auto"/>
          </w:divBdr>
        </w:div>
        <w:div w:id="325741674">
          <w:marLeft w:val="0"/>
          <w:marRight w:val="0"/>
          <w:marTop w:val="0"/>
          <w:marBottom w:val="0"/>
          <w:divBdr>
            <w:top w:val="none" w:sz="0" w:space="0" w:color="auto"/>
            <w:left w:val="none" w:sz="0" w:space="0" w:color="auto"/>
            <w:bottom w:val="none" w:sz="0" w:space="0" w:color="auto"/>
            <w:right w:val="none" w:sz="0" w:space="0" w:color="auto"/>
          </w:divBdr>
        </w:div>
      </w:divsChild>
    </w:div>
    <w:div w:id="325741616">
      <w:marLeft w:val="0"/>
      <w:marRight w:val="0"/>
      <w:marTop w:val="0"/>
      <w:marBottom w:val="0"/>
      <w:divBdr>
        <w:top w:val="none" w:sz="0" w:space="0" w:color="auto"/>
        <w:left w:val="none" w:sz="0" w:space="0" w:color="auto"/>
        <w:bottom w:val="none" w:sz="0" w:space="0" w:color="auto"/>
        <w:right w:val="none" w:sz="0" w:space="0" w:color="auto"/>
      </w:divBdr>
      <w:divsChild>
        <w:div w:id="325741656">
          <w:marLeft w:val="0"/>
          <w:marRight w:val="0"/>
          <w:marTop w:val="0"/>
          <w:marBottom w:val="0"/>
          <w:divBdr>
            <w:top w:val="none" w:sz="0" w:space="0" w:color="auto"/>
            <w:left w:val="none" w:sz="0" w:space="0" w:color="auto"/>
            <w:bottom w:val="none" w:sz="0" w:space="0" w:color="auto"/>
            <w:right w:val="none" w:sz="0" w:space="0" w:color="auto"/>
          </w:divBdr>
          <w:divsChild>
            <w:div w:id="325741587">
              <w:marLeft w:val="0"/>
              <w:marRight w:val="0"/>
              <w:marTop w:val="0"/>
              <w:marBottom w:val="0"/>
              <w:divBdr>
                <w:top w:val="none" w:sz="0" w:space="0" w:color="auto"/>
                <w:left w:val="none" w:sz="0" w:space="0" w:color="auto"/>
                <w:bottom w:val="none" w:sz="0" w:space="0" w:color="auto"/>
                <w:right w:val="none" w:sz="0" w:space="0" w:color="auto"/>
              </w:divBdr>
              <w:divsChild>
                <w:div w:id="325741597">
                  <w:marLeft w:val="0"/>
                  <w:marRight w:val="0"/>
                  <w:marTop w:val="0"/>
                  <w:marBottom w:val="0"/>
                  <w:divBdr>
                    <w:top w:val="none" w:sz="0" w:space="0" w:color="auto"/>
                    <w:left w:val="none" w:sz="0" w:space="0" w:color="auto"/>
                    <w:bottom w:val="none" w:sz="0" w:space="0" w:color="auto"/>
                    <w:right w:val="none" w:sz="0" w:space="0" w:color="auto"/>
                  </w:divBdr>
                  <w:divsChild>
                    <w:div w:id="32574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41621">
      <w:marLeft w:val="0"/>
      <w:marRight w:val="0"/>
      <w:marTop w:val="0"/>
      <w:marBottom w:val="0"/>
      <w:divBdr>
        <w:top w:val="none" w:sz="0" w:space="0" w:color="auto"/>
        <w:left w:val="none" w:sz="0" w:space="0" w:color="auto"/>
        <w:bottom w:val="none" w:sz="0" w:space="0" w:color="auto"/>
        <w:right w:val="none" w:sz="0" w:space="0" w:color="auto"/>
      </w:divBdr>
    </w:div>
    <w:div w:id="325741622">
      <w:marLeft w:val="0"/>
      <w:marRight w:val="0"/>
      <w:marTop w:val="0"/>
      <w:marBottom w:val="0"/>
      <w:divBdr>
        <w:top w:val="none" w:sz="0" w:space="0" w:color="auto"/>
        <w:left w:val="none" w:sz="0" w:space="0" w:color="auto"/>
        <w:bottom w:val="none" w:sz="0" w:space="0" w:color="auto"/>
        <w:right w:val="none" w:sz="0" w:space="0" w:color="auto"/>
      </w:divBdr>
    </w:div>
    <w:div w:id="325741657">
      <w:marLeft w:val="0"/>
      <w:marRight w:val="0"/>
      <w:marTop w:val="0"/>
      <w:marBottom w:val="0"/>
      <w:divBdr>
        <w:top w:val="none" w:sz="0" w:space="0" w:color="auto"/>
        <w:left w:val="none" w:sz="0" w:space="0" w:color="auto"/>
        <w:bottom w:val="none" w:sz="0" w:space="0" w:color="auto"/>
        <w:right w:val="none" w:sz="0" w:space="0" w:color="auto"/>
      </w:divBdr>
      <w:divsChild>
        <w:div w:id="325741636">
          <w:marLeft w:val="0"/>
          <w:marRight w:val="0"/>
          <w:marTop w:val="0"/>
          <w:marBottom w:val="0"/>
          <w:divBdr>
            <w:top w:val="none" w:sz="0" w:space="0" w:color="auto"/>
            <w:left w:val="none" w:sz="0" w:space="0" w:color="auto"/>
            <w:bottom w:val="none" w:sz="0" w:space="0" w:color="auto"/>
            <w:right w:val="none" w:sz="0" w:space="0" w:color="auto"/>
          </w:divBdr>
          <w:divsChild>
            <w:div w:id="325741676">
              <w:marLeft w:val="0"/>
              <w:marRight w:val="0"/>
              <w:marTop w:val="0"/>
              <w:marBottom w:val="0"/>
              <w:divBdr>
                <w:top w:val="none" w:sz="0" w:space="0" w:color="auto"/>
                <w:left w:val="none" w:sz="0" w:space="0" w:color="auto"/>
                <w:bottom w:val="none" w:sz="0" w:space="0" w:color="auto"/>
                <w:right w:val="none" w:sz="0" w:space="0" w:color="auto"/>
              </w:divBdr>
              <w:divsChild>
                <w:div w:id="325741632">
                  <w:marLeft w:val="0"/>
                  <w:marRight w:val="0"/>
                  <w:marTop w:val="0"/>
                  <w:marBottom w:val="0"/>
                  <w:divBdr>
                    <w:top w:val="none" w:sz="0" w:space="0" w:color="auto"/>
                    <w:left w:val="none" w:sz="0" w:space="0" w:color="auto"/>
                    <w:bottom w:val="none" w:sz="0" w:space="0" w:color="auto"/>
                    <w:right w:val="none" w:sz="0" w:space="0" w:color="auto"/>
                  </w:divBdr>
                  <w:divsChild>
                    <w:div w:id="3257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41658">
      <w:marLeft w:val="0"/>
      <w:marRight w:val="0"/>
      <w:marTop w:val="0"/>
      <w:marBottom w:val="0"/>
      <w:divBdr>
        <w:top w:val="none" w:sz="0" w:space="0" w:color="auto"/>
        <w:left w:val="none" w:sz="0" w:space="0" w:color="auto"/>
        <w:bottom w:val="none" w:sz="0" w:space="0" w:color="auto"/>
        <w:right w:val="none" w:sz="0" w:space="0" w:color="auto"/>
      </w:divBdr>
    </w:div>
    <w:div w:id="325741672">
      <w:marLeft w:val="0"/>
      <w:marRight w:val="0"/>
      <w:marTop w:val="0"/>
      <w:marBottom w:val="0"/>
      <w:divBdr>
        <w:top w:val="none" w:sz="0" w:space="0" w:color="auto"/>
        <w:left w:val="none" w:sz="0" w:space="0" w:color="auto"/>
        <w:bottom w:val="none" w:sz="0" w:space="0" w:color="auto"/>
        <w:right w:val="none" w:sz="0" w:space="0" w:color="auto"/>
      </w:divBdr>
      <w:divsChild>
        <w:div w:id="325741582">
          <w:marLeft w:val="547"/>
          <w:marRight w:val="0"/>
          <w:marTop w:val="86"/>
          <w:marBottom w:val="0"/>
          <w:divBdr>
            <w:top w:val="none" w:sz="0" w:space="0" w:color="auto"/>
            <w:left w:val="none" w:sz="0" w:space="0" w:color="auto"/>
            <w:bottom w:val="none" w:sz="0" w:space="0" w:color="auto"/>
            <w:right w:val="none" w:sz="0" w:space="0" w:color="auto"/>
          </w:divBdr>
        </w:div>
      </w:divsChild>
    </w:div>
    <w:div w:id="325741702">
      <w:marLeft w:val="0"/>
      <w:marRight w:val="0"/>
      <w:marTop w:val="0"/>
      <w:marBottom w:val="0"/>
      <w:divBdr>
        <w:top w:val="none" w:sz="0" w:space="0" w:color="auto"/>
        <w:left w:val="none" w:sz="0" w:space="0" w:color="auto"/>
        <w:bottom w:val="none" w:sz="0" w:space="0" w:color="auto"/>
        <w:right w:val="none" w:sz="0" w:space="0" w:color="auto"/>
      </w:divBdr>
      <w:divsChild>
        <w:div w:id="325741678">
          <w:marLeft w:val="0"/>
          <w:marRight w:val="0"/>
          <w:marTop w:val="0"/>
          <w:marBottom w:val="0"/>
          <w:divBdr>
            <w:top w:val="none" w:sz="0" w:space="0" w:color="auto"/>
            <w:left w:val="none" w:sz="0" w:space="0" w:color="auto"/>
            <w:bottom w:val="none" w:sz="0" w:space="0" w:color="auto"/>
            <w:right w:val="none" w:sz="0" w:space="0" w:color="auto"/>
          </w:divBdr>
        </w:div>
        <w:div w:id="325741679">
          <w:marLeft w:val="0"/>
          <w:marRight w:val="0"/>
          <w:marTop w:val="0"/>
          <w:marBottom w:val="0"/>
          <w:divBdr>
            <w:top w:val="none" w:sz="0" w:space="0" w:color="auto"/>
            <w:left w:val="none" w:sz="0" w:space="0" w:color="auto"/>
            <w:bottom w:val="none" w:sz="0" w:space="0" w:color="auto"/>
            <w:right w:val="none" w:sz="0" w:space="0" w:color="auto"/>
          </w:divBdr>
        </w:div>
        <w:div w:id="325741680">
          <w:marLeft w:val="0"/>
          <w:marRight w:val="0"/>
          <w:marTop w:val="0"/>
          <w:marBottom w:val="0"/>
          <w:divBdr>
            <w:top w:val="none" w:sz="0" w:space="0" w:color="auto"/>
            <w:left w:val="none" w:sz="0" w:space="0" w:color="auto"/>
            <w:bottom w:val="none" w:sz="0" w:space="0" w:color="auto"/>
            <w:right w:val="none" w:sz="0" w:space="0" w:color="auto"/>
          </w:divBdr>
        </w:div>
        <w:div w:id="325741681">
          <w:marLeft w:val="0"/>
          <w:marRight w:val="0"/>
          <w:marTop w:val="0"/>
          <w:marBottom w:val="0"/>
          <w:divBdr>
            <w:top w:val="none" w:sz="0" w:space="0" w:color="auto"/>
            <w:left w:val="none" w:sz="0" w:space="0" w:color="auto"/>
            <w:bottom w:val="none" w:sz="0" w:space="0" w:color="auto"/>
            <w:right w:val="none" w:sz="0" w:space="0" w:color="auto"/>
          </w:divBdr>
        </w:div>
        <w:div w:id="325741682">
          <w:marLeft w:val="0"/>
          <w:marRight w:val="0"/>
          <w:marTop w:val="0"/>
          <w:marBottom w:val="0"/>
          <w:divBdr>
            <w:top w:val="none" w:sz="0" w:space="0" w:color="auto"/>
            <w:left w:val="none" w:sz="0" w:space="0" w:color="auto"/>
            <w:bottom w:val="none" w:sz="0" w:space="0" w:color="auto"/>
            <w:right w:val="none" w:sz="0" w:space="0" w:color="auto"/>
          </w:divBdr>
        </w:div>
        <w:div w:id="325741683">
          <w:marLeft w:val="0"/>
          <w:marRight w:val="0"/>
          <w:marTop w:val="0"/>
          <w:marBottom w:val="0"/>
          <w:divBdr>
            <w:top w:val="none" w:sz="0" w:space="0" w:color="auto"/>
            <w:left w:val="none" w:sz="0" w:space="0" w:color="auto"/>
            <w:bottom w:val="none" w:sz="0" w:space="0" w:color="auto"/>
            <w:right w:val="none" w:sz="0" w:space="0" w:color="auto"/>
          </w:divBdr>
        </w:div>
        <w:div w:id="325741684">
          <w:marLeft w:val="0"/>
          <w:marRight w:val="0"/>
          <w:marTop w:val="0"/>
          <w:marBottom w:val="0"/>
          <w:divBdr>
            <w:top w:val="none" w:sz="0" w:space="0" w:color="auto"/>
            <w:left w:val="none" w:sz="0" w:space="0" w:color="auto"/>
            <w:bottom w:val="none" w:sz="0" w:space="0" w:color="auto"/>
            <w:right w:val="none" w:sz="0" w:space="0" w:color="auto"/>
          </w:divBdr>
        </w:div>
        <w:div w:id="325741685">
          <w:marLeft w:val="0"/>
          <w:marRight w:val="0"/>
          <w:marTop w:val="0"/>
          <w:marBottom w:val="0"/>
          <w:divBdr>
            <w:top w:val="none" w:sz="0" w:space="0" w:color="auto"/>
            <w:left w:val="none" w:sz="0" w:space="0" w:color="auto"/>
            <w:bottom w:val="none" w:sz="0" w:space="0" w:color="auto"/>
            <w:right w:val="none" w:sz="0" w:space="0" w:color="auto"/>
          </w:divBdr>
        </w:div>
        <w:div w:id="325741686">
          <w:marLeft w:val="0"/>
          <w:marRight w:val="0"/>
          <w:marTop w:val="0"/>
          <w:marBottom w:val="0"/>
          <w:divBdr>
            <w:top w:val="none" w:sz="0" w:space="0" w:color="auto"/>
            <w:left w:val="none" w:sz="0" w:space="0" w:color="auto"/>
            <w:bottom w:val="none" w:sz="0" w:space="0" w:color="auto"/>
            <w:right w:val="none" w:sz="0" w:space="0" w:color="auto"/>
          </w:divBdr>
        </w:div>
        <w:div w:id="325741687">
          <w:marLeft w:val="0"/>
          <w:marRight w:val="0"/>
          <w:marTop w:val="0"/>
          <w:marBottom w:val="0"/>
          <w:divBdr>
            <w:top w:val="none" w:sz="0" w:space="0" w:color="auto"/>
            <w:left w:val="none" w:sz="0" w:space="0" w:color="auto"/>
            <w:bottom w:val="none" w:sz="0" w:space="0" w:color="auto"/>
            <w:right w:val="none" w:sz="0" w:space="0" w:color="auto"/>
          </w:divBdr>
        </w:div>
        <w:div w:id="325741688">
          <w:marLeft w:val="0"/>
          <w:marRight w:val="0"/>
          <w:marTop w:val="0"/>
          <w:marBottom w:val="0"/>
          <w:divBdr>
            <w:top w:val="none" w:sz="0" w:space="0" w:color="auto"/>
            <w:left w:val="none" w:sz="0" w:space="0" w:color="auto"/>
            <w:bottom w:val="none" w:sz="0" w:space="0" w:color="auto"/>
            <w:right w:val="none" w:sz="0" w:space="0" w:color="auto"/>
          </w:divBdr>
        </w:div>
        <w:div w:id="325741689">
          <w:marLeft w:val="0"/>
          <w:marRight w:val="0"/>
          <w:marTop w:val="0"/>
          <w:marBottom w:val="0"/>
          <w:divBdr>
            <w:top w:val="none" w:sz="0" w:space="0" w:color="auto"/>
            <w:left w:val="none" w:sz="0" w:space="0" w:color="auto"/>
            <w:bottom w:val="none" w:sz="0" w:space="0" w:color="auto"/>
            <w:right w:val="none" w:sz="0" w:space="0" w:color="auto"/>
          </w:divBdr>
        </w:div>
        <w:div w:id="325741690">
          <w:marLeft w:val="0"/>
          <w:marRight w:val="0"/>
          <w:marTop w:val="0"/>
          <w:marBottom w:val="0"/>
          <w:divBdr>
            <w:top w:val="none" w:sz="0" w:space="0" w:color="auto"/>
            <w:left w:val="none" w:sz="0" w:space="0" w:color="auto"/>
            <w:bottom w:val="none" w:sz="0" w:space="0" w:color="auto"/>
            <w:right w:val="none" w:sz="0" w:space="0" w:color="auto"/>
          </w:divBdr>
        </w:div>
        <w:div w:id="325741691">
          <w:marLeft w:val="0"/>
          <w:marRight w:val="0"/>
          <w:marTop w:val="0"/>
          <w:marBottom w:val="0"/>
          <w:divBdr>
            <w:top w:val="none" w:sz="0" w:space="0" w:color="auto"/>
            <w:left w:val="none" w:sz="0" w:space="0" w:color="auto"/>
            <w:bottom w:val="none" w:sz="0" w:space="0" w:color="auto"/>
            <w:right w:val="none" w:sz="0" w:space="0" w:color="auto"/>
          </w:divBdr>
        </w:div>
        <w:div w:id="325741692">
          <w:marLeft w:val="0"/>
          <w:marRight w:val="0"/>
          <w:marTop w:val="0"/>
          <w:marBottom w:val="0"/>
          <w:divBdr>
            <w:top w:val="none" w:sz="0" w:space="0" w:color="auto"/>
            <w:left w:val="none" w:sz="0" w:space="0" w:color="auto"/>
            <w:bottom w:val="none" w:sz="0" w:space="0" w:color="auto"/>
            <w:right w:val="none" w:sz="0" w:space="0" w:color="auto"/>
          </w:divBdr>
        </w:div>
        <w:div w:id="325741693">
          <w:marLeft w:val="0"/>
          <w:marRight w:val="0"/>
          <w:marTop w:val="0"/>
          <w:marBottom w:val="0"/>
          <w:divBdr>
            <w:top w:val="none" w:sz="0" w:space="0" w:color="auto"/>
            <w:left w:val="none" w:sz="0" w:space="0" w:color="auto"/>
            <w:bottom w:val="none" w:sz="0" w:space="0" w:color="auto"/>
            <w:right w:val="none" w:sz="0" w:space="0" w:color="auto"/>
          </w:divBdr>
        </w:div>
        <w:div w:id="325741694">
          <w:marLeft w:val="0"/>
          <w:marRight w:val="0"/>
          <w:marTop w:val="0"/>
          <w:marBottom w:val="0"/>
          <w:divBdr>
            <w:top w:val="none" w:sz="0" w:space="0" w:color="auto"/>
            <w:left w:val="none" w:sz="0" w:space="0" w:color="auto"/>
            <w:bottom w:val="none" w:sz="0" w:space="0" w:color="auto"/>
            <w:right w:val="none" w:sz="0" w:space="0" w:color="auto"/>
          </w:divBdr>
        </w:div>
        <w:div w:id="325741695">
          <w:marLeft w:val="0"/>
          <w:marRight w:val="0"/>
          <w:marTop w:val="0"/>
          <w:marBottom w:val="0"/>
          <w:divBdr>
            <w:top w:val="none" w:sz="0" w:space="0" w:color="auto"/>
            <w:left w:val="none" w:sz="0" w:space="0" w:color="auto"/>
            <w:bottom w:val="none" w:sz="0" w:space="0" w:color="auto"/>
            <w:right w:val="none" w:sz="0" w:space="0" w:color="auto"/>
          </w:divBdr>
        </w:div>
        <w:div w:id="325741696">
          <w:marLeft w:val="0"/>
          <w:marRight w:val="0"/>
          <w:marTop w:val="0"/>
          <w:marBottom w:val="0"/>
          <w:divBdr>
            <w:top w:val="none" w:sz="0" w:space="0" w:color="auto"/>
            <w:left w:val="none" w:sz="0" w:space="0" w:color="auto"/>
            <w:bottom w:val="none" w:sz="0" w:space="0" w:color="auto"/>
            <w:right w:val="none" w:sz="0" w:space="0" w:color="auto"/>
          </w:divBdr>
        </w:div>
        <w:div w:id="325741697">
          <w:marLeft w:val="0"/>
          <w:marRight w:val="0"/>
          <w:marTop w:val="0"/>
          <w:marBottom w:val="0"/>
          <w:divBdr>
            <w:top w:val="none" w:sz="0" w:space="0" w:color="auto"/>
            <w:left w:val="none" w:sz="0" w:space="0" w:color="auto"/>
            <w:bottom w:val="none" w:sz="0" w:space="0" w:color="auto"/>
            <w:right w:val="none" w:sz="0" w:space="0" w:color="auto"/>
          </w:divBdr>
        </w:div>
        <w:div w:id="325741698">
          <w:marLeft w:val="0"/>
          <w:marRight w:val="0"/>
          <w:marTop w:val="0"/>
          <w:marBottom w:val="0"/>
          <w:divBdr>
            <w:top w:val="none" w:sz="0" w:space="0" w:color="auto"/>
            <w:left w:val="none" w:sz="0" w:space="0" w:color="auto"/>
            <w:bottom w:val="none" w:sz="0" w:space="0" w:color="auto"/>
            <w:right w:val="none" w:sz="0" w:space="0" w:color="auto"/>
          </w:divBdr>
        </w:div>
        <w:div w:id="325741699">
          <w:marLeft w:val="0"/>
          <w:marRight w:val="0"/>
          <w:marTop w:val="0"/>
          <w:marBottom w:val="0"/>
          <w:divBdr>
            <w:top w:val="none" w:sz="0" w:space="0" w:color="auto"/>
            <w:left w:val="none" w:sz="0" w:space="0" w:color="auto"/>
            <w:bottom w:val="none" w:sz="0" w:space="0" w:color="auto"/>
            <w:right w:val="none" w:sz="0" w:space="0" w:color="auto"/>
          </w:divBdr>
        </w:div>
        <w:div w:id="325741700">
          <w:marLeft w:val="0"/>
          <w:marRight w:val="0"/>
          <w:marTop w:val="0"/>
          <w:marBottom w:val="0"/>
          <w:divBdr>
            <w:top w:val="none" w:sz="0" w:space="0" w:color="auto"/>
            <w:left w:val="none" w:sz="0" w:space="0" w:color="auto"/>
            <w:bottom w:val="none" w:sz="0" w:space="0" w:color="auto"/>
            <w:right w:val="none" w:sz="0" w:space="0" w:color="auto"/>
          </w:divBdr>
        </w:div>
        <w:div w:id="325741701">
          <w:marLeft w:val="0"/>
          <w:marRight w:val="0"/>
          <w:marTop w:val="0"/>
          <w:marBottom w:val="0"/>
          <w:divBdr>
            <w:top w:val="none" w:sz="0" w:space="0" w:color="auto"/>
            <w:left w:val="none" w:sz="0" w:space="0" w:color="auto"/>
            <w:bottom w:val="none" w:sz="0" w:space="0" w:color="auto"/>
            <w:right w:val="none" w:sz="0" w:space="0" w:color="auto"/>
          </w:divBdr>
        </w:div>
        <w:div w:id="325741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5C7E0-671F-4EBB-BA1E-264ECEAF2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F7F8B5-EFFA-42D1-81F1-DA32E5DDA2D2}">
  <ds:schemaRefs>
    <ds:schemaRef ds:uri="http://schemas.microsoft.com/sharepoint/v3/contenttype/forms"/>
  </ds:schemaRefs>
</ds:datastoreItem>
</file>

<file path=customXml/itemProps3.xml><?xml version="1.0" encoding="utf-8"?>
<ds:datastoreItem xmlns:ds="http://schemas.openxmlformats.org/officeDocument/2006/customXml" ds:itemID="{CB25BBA2-9504-4F3D-A0C6-52354CCD814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7664</Words>
  <Characters>42155</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49720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2</cp:revision>
  <cp:lastPrinted>2020-07-13T22:09:00Z</cp:lastPrinted>
  <dcterms:created xsi:type="dcterms:W3CDTF">2021-04-26T14:43:00Z</dcterms:created>
  <dcterms:modified xsi:type="dcterms:W3CDTF">2021-04-26T14:43:00Z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