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62E36" w14:textId="1884311E" w:rsidR="00461076" w:rsidRDefault="00461076" w:rsidP="00BB7AA6">
      <w:pPr>
        <w:tabs>
          <w:tab w:val="left" w:pos="3402"/>
        </w:tabs>
        <w:spacing w:after="0" w:line="240" w:lineRule="auto"/>
        <w:ind w:left="3402"/>
        <w:jc w:val="both"/>
        <w:rPr>
          <w:rFonts w:ascii="Arial" w:eastAsia="Times New Roman" w:hAnsi="Arial" w:cs="Arial"/>
          <w:sz w:val="24"/>
          <w:szCs w:val="24"/>
          <w:lang w:eastAsia="es-ES"/>
        </w:rPr>
      </w:pPr>
      <w:r w:rsidRPr="00461076">
        <w:rPr>
          <w:rFonts w:ascii="Arial" w:eastAsia="Times New Roman" w:hAnsi="Arial" w:cs="Arial"/>
          <w:b/>
          <w:sz w:val="24"/>
          <w:szCs w:val="24"/>
          <w:lang w:eastAsia="es-ES"/>
        </w:rPr>
        <w:t>PRIMER INFORME DE LA COMISIÓN DE ECONOMÍA</w:t>
      </w:r>
      <w:r w:rsidRPr="00461076">
        <w:rPr>
          <w:rFonts w:ascii="Arial" w:eastAsia="Times New Roman" w:hAnsi="Arial" w:cs="Arial"/>
          <w:sz w:val="24"/>
          <w:szCs w:val="24"/>
          <w:lang w:eastAsia="es-ES"/>
        </w:rPr>
        <w:t>,</w:t>
      </w:r>
      <w:r w:rsidRPr="00461076">
        <w:rPr>
          <w:rFonts w:ascii="Arial" w:eastAsia="Times New Roman" w:hAnsi="Arial" w:cs="Arial"/>
          <w:b/>
          <w:sz w:val="24"/>
          <w:szCs w:val="24"/>
          <w:lang w:eastAsia="es-ES"/>
        </w:rPr>
        <w:t xml:space="preserve"> </w:t>
      </w:r>
      <w:r w:rsidRPr="00461076">
        <w:rPr>
          <w:rFonts w:ascii="Arial" w:eastAsia="Times New Roman" w:hAnsi="Arial" w:cs="Arial"/>
          <w:sz w:val="24"/>
          <w:szCs w:val="24"/>
          <w:lang w:eastAsia="es-ES"/>
        </w:rPr>
        <w:t>recaído en el proyecto de ley</w:t>
      </w:r>
      <w:r w:rsidR="00FD70F0">
        <w:rPr>
          <w:rFonts w:ascii="Arial" w:eastAsia="Times New Roman" w:hAnsi="Arial" w:cs="Arial"/>
          <w:sz w:val="24"/>
          <w:szCs w:val="24"/>
          <w:lang w:eastAsia="es-ES"/>
        </w:rPr>
        <w:t xml:space="preserve"> </w:t>
      </w:r>
      <w:r w:rsidR="00FD70F0" w:rsidRPr="00FD70F0">
        <w:rPr>
          <w:rFonts w:ascii="Arial" w:eastAsia="Times New Roman" w:hAnsi="Arial" w:cs="Arial"/>
          <w:sz w:val="24"/>
          <w:szCs w:val="24"/>
          <w:lang w:eastAsia="es-ES"/>
        </w:rPr>
        <w:t>que prorroga los efectos de la ley Nº 21.249, que dispone, de manera excepcional, las medidas que indica en favor de los usuarios finales de servicios sanitarios, electricidad y gas de red.</w:t>
      </w:r>
    </w:p>
    <w:p w14:paraId="225CFA6E" w14:textId="77777777" w:rsidR="005B4710" w:rsidRDefault="005B4710" w:rsidP="00BB7AA6">
      <w:pPr>
        <w:tabs>
          <w:tab w:val="left" w:pos="3402"/>
        </w:tabs>
        <w:spacing w:after="0" w:line="240" w:lineRule="auto"/>
        <w:ind w:left="3402"/>
        <w:jc w:val="both"/>
        <w:rPr>
          <w:rFonts w:ascii="Arial" w:eastAsia="Times New Roman" w:hAnsi="Arial" w:cs="Arial"/>
          <w:sz w:val="24"/>
          <w:szCs w:val="24"/>
          <w:lang w:val="es-CL" w:eastAsia="es-ES"/>
        </w:rPr>
      </w:pPr>
    </w:p>
    <w:p w14:paraId="39147B4B" w14:textId="6051FEDE" w:rsidR="00461076" w:rsidRPr="00461076" w:rsidRDefault="00461076" w:rsidP="00BB7AA6">
      <w:pPr>
        <w:tabs>
          <w:tab w:val="left" w:pos="3402"/>
        </w:tabs>
        <w:spacing w:after="0" w:line="240" w:lineRule="auto"/>
        <w:ind w:left="3402"/>
        <w:jc w:val="both"/>
        <w:rPr>
          <w:rFonts w:ascii="Arial" w:eastAsia="Times New Roman" w:hAnsi="Arial" w:cs="Arial"/>
          <w:sz w:val="24"/>
          <w:szCs w:val="24"/>
          <w:lang w:eastAsia="es-ES"/>
        </w:rPr>
      </w:pPr>
      <w:r w:rsidRPr="00461076">
        <w:rPr>
          <w:rFonts w:ascii="Arial" w:eastAsia="Times New Roman" w:hAnsi="Arial" w:cs="Arial"/>
          <w:b/>
          <w:sz w:val="24"/>
          <w:szCs w:val="24"/>
          <w:u w:val="single"/>
          <w:lang w:eastAsia="es-ES"/>
        </w:rPr>
        <w:t xml:space="preserve">BOLETÍN N° </w:t>
      </w:r>
      <w:r w:rsidR="00FD70F0">
        <w:rPr>
          <w:rFonts w:ascii="Arial" w:eastAsia="Times New Roman" w:hAnsi="Arial" w:cs="Arial"/>
          <w:b/>
          <w:sz w:val="24"/>
          <w:szCs w:val="24"/>
          <w:u w:val="single"/>
          <w:lang w:eastAsia="es-ES"/>
        </w:rPr>
        <w:t>13.848</w:t>
      </w:r>
      <w:r>
        <w:rPr>
          <w:rFonts w:ascii="Arial" w:eastAsia="Times New Roman" w:hAnsi="Arial" w:cs="Arial"/>
          <w:b/>
          <w:sz w:val="24"/>
          <w:szCs w:val="24"/>
          <w:u w:val="single"/>
          <w:lang w:eastAsia="es-ES"/>
        </w:rPr>
        <w:t>-03</w:t>
      </w:r>
      <w:r w:rsidRPr="00461076">
        <w:rPr>
          <w:rFonts w:ascii="Arial" w:eastAsia="Times New Roman" w:hAnsi="Arial" w:cs="Arial"/>
          <w:b/>
          <w:sz w:val="24"/>
          <w:szCs w:val="24"/>
          <w:lang w:eastAsia="es-ES"/>
        </w:rPr>
        <w:t>.</w:t>
      </w:r>
    </w:p>
    <w:p w14:paraId="61CAAD6F"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376C5637"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52343C1E" w14:textId="77777777" w:rsidR="00461076" w:rsidRPr="00461076" w:rsidRDefault="00461076" w:rsidP="00BB7AA6">
      <w:pPr>
        <w:tabs>
          <w:tab w:val="left" w:pos="2835"/>
          <w:tab w:val="left" w:pos="3402"/>
        </w:tabs>
        <w:spacing w:after="0" w:line="240" w:lineRule="auto"/>
        <w:jc w:val="both"/>
        <w:rPr>
          <w:rFonts w:ascii="Arial" w:eastAsia="Times New Roman" w:hAnsi="Arial" w:cs="Arial"/>
          <w:b/>
          <w:sz w:val="24"/>
          <w:szCs w:val="24"/>
          <w:lang w:eastAsia="es-ES"/>
        </w:rPr>
      </w:pPr>
      <w:r w:rsidRPr="00461076">
        <w:rPr>
          <w:rFonts w:ascii="Arial" w:eastAsia="Times New Roman" w:hAnsi="Arial" w:cs="Arial"/>
          <w:b/>
          <w:sz w:val="24"/>
          <w:szCs w:val="24"/>
          <w:lang w:eastAsia="es-ES"/>
        </w:rPr>
        <w:t>HONORABLE SENADO:</w:t>
      </w:r>
    </w:p>
    <w:p w14:paraId="3C1BE57A" w14:textId="77777777" w:rsidR="00DB369F" w:rsidRPr="00461076" w:rsidRDefault="00DB369F"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659E1842" w14:textId="4B007258" w:rsidR="0090297D"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461076">
        <w:rPr>
          <w:rFonts w:ascii="Arial" w:eastAsia="Times New Roman" w:hAnsi="Arial" w:cs="Arial"/>
          <w:sz w:val="24"/>
          <w:szCs w:val="24"/>
          <w:lang w:eastAsia="es-ES"/>
        </w:rPr>
        <w:t>La Comisión de Economía tiene el honor de emitir su</w:t>
      </w:r>
      <w:r>
        <w:rPr>
          <w:rFonts w:ascii="Arial" w:eastAsia="Times New Roman" w:hAnsi="Arial" w:cs="Arial"/>
          <w:sz w:val="24"/>
          <w:szCs w:val="24"/>
          <w:lang w:eastAsia="es-ES"/>
        </w:rPr>
        <w:t xml:space="preserve"> primer </w:t>
      </w:r>
      <w:r w:rsidRPr="00461076">
        <w:rPr>
          <w:rFonts w:ascii="Arial" w:eastAsia="Times New Roman" w:hAnsi="Arial" w:cs="Arial"/>
          <w:sz w:val="24"/>
          <w:szCs w:val="24"/>
          <w:lang w:eastAsia="es-ES"/>
        </w:rPr>
        <w:t xml:space="preserve">informe acerca del proyecto de ley </w:t>
      </w:r>
      <w:r>
        <w:rPr>
          <w:rFonts w:ascii="Arial" w:eastAsia="Times New Roman" w:hAnsi="Arial" w:cs="Arial"/>
          <w:sz w:val="24"/>
          <w:szCs w:val="24"/>
          <w:lang w:eastAsia="es-ES"/>
        </w:rPr>
        <w:t>de la referencia</w:t>
      </w:r>
      <w:r w:rsidRPr="00461076">
        <w:rPr>
          <w:rFonts w:ascii="Arial" w:eastAsia="Times New Roman" w:hAnsi="Arial" w:cs="Arial"/>
          <w:sz w:val="24"/>
          <w:szCs w:val="24"/>
          <w:lang w:eastAsia="es-ES"/>
        </w:rPr>
        <w:t>, en primer trámite constitucional, iniciado en moci</w:t>
      </w:r>
      <w:r>
        <w:rPr>
          <w:rFonts w:ascii="Arial" w:eastAsia="Times New Roman" w:hAnsi="Arial" w:cs="Arial"/>
          <w:sz w:val="24"/>
          <w:szCs w:val="24"/>
          <w:lang w:eastAsia="es-ES"/>
        </w:rPr>
        <w:t xml:space="preserve">ón </w:t>
      </w:r>
      <w:r w:rsidRPr="00461076">
        <w:rPr>
          <w:rFonts w:ascii="Arial" w:eastAsia="Times New Roman" w:hAnsi="Arial" w:cs="Arial"/>
          <w:sz w:val="24"/>
          <w:szCs w:val="24"/>
          <w:lang w:eastAsia="es-ES"/>
        </w:rPr>
        <w:t>de los Honorables Senadores</w:t>
      </w:r>
      <w:r w:rsidR="00FD70F0">
        <w:rPr>
          <w:rFonts w:ascii="Arial" w:eastAsia="Times New Roman" w:hAnsi="Arial" w:cs="Arial"/>
          <w:sz w:val="24"/>
          <w:szCs w:val="24"/>
          <w:lang w:eastAsia="es-ES"/>
        </w:rPr>
        <w:t xml:space="preserve"> </w:t>
      </w:r>
      <w:r w:rsidR="00FD70F0" w:rsidRPr="00FD70F0">
        <w:rPr>
          <w:rFonts w:ascii="Arial" w:eastAsia="Times New Roman" w:hAnsi="Arial" w:cs="Arial"/>
          <w:sz w:val="24"/>
          <w:szCs w:val="24"/>
          <w:lang w:eastAsia="es-ES"/>
        </w:rPr>
        <w:t>señoras Provoste y Rincón y señores Bianchi, Elizalde y Huenchumilla</w:t>
      </w:r>
      <w:r w:rsidR="0090297D">
        <w:rPr>
          <w:rFonts w:ascii="Arial" w:eastAsia="Times New Roman" w:hAnsi="Arial" w:cs="Arial"/>
          <w:sz w:val="24"/>
          <w:szCs w:val="24"/>
          <w:lang w:eastAsia="es-ES"/>
        </w:rPr>
        <w:t xml:space="preserve">. </w:t>
      </w:r>
    </w:p>
    <w:p w14:paraId="6F797C08" w14:textId="77777777" w:rsidR="00DB369F" w:rsidRPr="00DB369F" w:rsidRDefault="00DB369F" w:rsidP="00BB7AA6">
      <w:pPr>
        <w:tabs>
          <w:tab w:val="left" w:pos="2835"/>
          <w:tab w:val="left" w:pos="3402"/>
        </w:tabs>
        <w:spacing w:after="0" w:line="240" w:lineRule="auto"/>
        <w:jc w:val="center"/>
        <w:rPr>
          <w:rFonts w:ascii="Arial" w:eastAsia="Times New Roman" w:hAnsi="Arial" w:cs="Times New Roman"/>
          <w:bCs/>
          <w:sz w:val="24"/>
          <w:szCs w:val="24"/>
          <w:lang w:eastAsia="es-ES"/>
        </w:rPr>
      </w:pPr>
      <w:r w:rsidRPr="00DB369F">
        <w:rPr>
          <w:rFonts w:ascii="Arial" w:eastAsia="Times New Roman" w:hAnsi="Arial" w:cs="Times New Roman"/>
          <w:bCs/>
          <w:sz w:val="24"/>
          <w:szCs w:val="24"/>
          <w:lang w:eastAsia="es-ES"/>
        </w:rPr>
        <w:t>_____________</w:t>
      </w:r>
    </w:p>
    <w:p w14:paraId="22982EC7"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347431D"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DB369F">
        <w:rPr>
          <w:rFonts w:ascii="Arial" w:eastAsia="Times New Roman" w:hAnsi="Arial" w:cs="Arial"/>
          <w:sz w:val="24"/>
          <w:szCs w:val="24"/>
          <w:lang w:eastAsia="es-ES"/>
        </w:rPr>
        <w:t>Cabe señalar que, por tratarse de una iniciativa de artículo único, la Comisión acordó discutirla en general y particular a la vez, y propone a la Sala del Senado hacerlo de igual modo.</w:t>
      </w:r>
    </w:p>
    <w:p w14:paraId="67D274D5" w14:textId="77777777" w:rsidR="00DB369F" w:rsidRPr="00DB369F" w:rsidRDefault="00DB369F" w:rsidP="00BB7AA6">
      <w:pPr>
        <w:tabs>
          <w:tab w:val="left" w:pos="2835"/>
          <w:tab w:val="left" w:pos="3402"/>
        </w:tabs>
        <w:spacing w:after="0" w:line="240" w:lineRule="auto"/>
        <w:jc w:val="center"/>
        <w:rPr>
          <w:rFonts w:ascii="Arial" w:eastAsia="Times New Roman" w:hAnsi="Arial" w:cs="Times New Roman"/>
          <w:bCs/>
          <w:sz w:val="24"/>
          <w:szCs w:val="24"/>
          <w:lang w:eastAsia="es-ES"/>
        </w:rPr>
      </w:pPr>
      <w:r w:rsidRPr="00DB369F">
        <w:rPr>
          <w:rFonts w:ascii="Arial" w:eastAsia="Times New Roman" w:hAnsi="Arial" w:cs="Times New Roman"/>
          <w:bCs/>
          <w:sz w:val="24"/>
          <w:szCs w:val="24"/>
          <w:lang w:eastAsia="es-ES"/>
        </w:rPr>
        <w:t>_____________</w:t>
      </w:r>
    </w:p>
    <w:p w14:paraId="0FD90252"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eastAsia="es-ES"/>
        </w:rPr>
      </w:pPr>
    </w:p>
    <w:p w14:paraId="133ACFB2" w14:textId="77777777" w:rsidR="00DB369F" w:rsidRPr="00DB369F" w:rsidRDefault="00DB369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sidRPr="00DB369F">
        <w:rPr>
          <w:rFonts w:ascii="Arial" w:eastAsia="Times New Roman" w:hAnsi="Arial" w:cs="Arial"/>
          <w:sz w:val="24"/>
          <w:szCs w:val="24"/>
          <w:lang w:eastAsia="es-ES"/>
        </w:rPr>
        <w:tab/>
        <w:t xml:space="preserve">El proyecto de ley no contiene norma de quórum especial. </w:t>
      </w:r>
    </w:p>
    <w:p w14:paraId="45A27D9F" w14:textId="77777777" w:rsidR="00DB369F" w:rsidRPr="00DB369F" w:rsidRDefault="00DB369F" w:rsidP="00BB7AA6">
      <w:pPr>
        <w:tabs>
          <w:tab w:val="left" w:pos="2835"/>
          <w:tab w:val="left" w:pos="3402"/>
        </w:tabs>
        <w:spacing w:after="0" w:line="240" w:lineRule="auto"/>
        <w:jc w:val="center"/>
        <w:rPr>
          <w:rFonts w:ascii="Arial" w:eastAsia="Times New Roman" w:hAnsi="Arial" w:cs="Times New Roman"/>
          <w:bCs/>
          <w:sz w:val="24"/>
          <w:szCs w:val="24"/>
          <w:lang w:eastAsia="es-ES"/>
        </w:rPr>
      </w:pPr>
      <w:r w:rsidRPr="00DB369F">
        <w:rPr>
          <w:rFonts w:ascii="Arial" w:eastAsia="Times New Roman" w:hAnsi="Arial" w:cs="Times New Roman"/>
          <w:bCs/>
          <w:sz w:val="24"/>
          <w:szCs w:val="24"/>
          <w:lang w:eastAsia="es-ES"/>
        </w:rPr>
        <w:t>_____________</w:t>
      </w:r>
    </w:p>
    <w:p w14:paraId="43BFDCBA" w14:textId="32839F44" w:rsidR="00DB369F" w:rsidRPr="00DB369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p>
    <w:p w14:paraId="7E81C96B" w14:textId="77777777" w:rsidR="00DB369F" w:rsidRPr="00DB369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p>
    <w:p w14:paraId="641C2059" w14:textId="77777777" w:rsidR="00461076" w:rsidRPr="00461076" w:rsidRDefault="00461076" w:rsidP="00BB7AA6">
      <w:pPr>
        <w:tabs>
          <w:tab w:val="left" w:pos="2835"/>
          <w:tab w:val="left" w:pos="3402"/>
        </w:tabs>
        <w:spacing w:after="0" w:line="240" w:lineRule="auto"/>
        <w:jc w:val="center"/>
        <w:rPr>
          <w:rFonts w:ascii="Arial" w:eastAsia="Times New Roman" w:hAnsi="Arial" w:cs="Arial"/>
          <w:b/>
          <w:sz w:val="24"/>
          <w:szCs w:val="24"/>
          <w:lang w:eastAsia="es-ES"/>
        </w:rPr>
      </w:pPr>
      <w:r w:rsidRPr="00461076">
        <w:rPr>
          <w:rFonts w:ascii="Arial" w:eastAsia="Times New Roman" w:hAnsi="Arial" w:cs="Arial"/>
          <w:b/>
          <w:sz w:val="24"/>
          <w:szCs w:val="24"/>
          <w:lang w:eastAsia="es-ES"/>
        </w:rPr>
        <w:t>OBJETIVOS DEL PROYECTO</w:t>
      </w:r>
    </w:p>
    <w:p w14:paraId="2611E3A8"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A1E265D" w14:textId="7EFD041A" w:rsid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De acuerdo a lo expresado en la moción que da origen al proyecto</w:t>
      </w:r>
      <w:r w:rsidR="00B01B5C">
        <w:rPr>
          <w:rFonts w:ascii="Arial" w:eastAsia="Times New Roman" w:hAnsi="Arial" w:cs="Arial"/>
          <w:sz w:val="24"/>
          <w:szCs w:val="24"/>
          <w:lang w:val="es-ES_tradnl" w:eastAsia="es-ES"/>
        </w:rPr>
        <w:t xml:space="preserve"> de ley</w:t>
      </w:r>
      <w:r>
        <w:rPr>
          <w:rFonts w:ascii="Arial" w:eastAsia="Times New Roman" w:hAnsi="Arial" w:cs="Arial"/>
          <w:sz w:val="24"/>
          <w:szCs w:val="24"/>
          <w:lang w:val="es-ES_tradnl" w:eastAsia="es-ES"/>
        </w:rPr>
        <w:t xml:space="preserve">, </w:t>
      </w:r>
      <w:r w:rsidR="00D03A0E">
        <w:rPr>
          <w:rFonts w:ascii="Arial" w:eastAsia="Times New Roman" w:hAnsi="Arial" w:cs="Arial"/>
          <w:sz w:val="24"/>
          <w:szCs w:val="24"/>
          <w:lang w:val="es-ES_tradnl" w:eastAsia="es-ES"/>
        </w:rPr>
        <w:t>los</w:t>
      </w:r>
      <w:r>
        <w:rPr>
          <w:rFonts w:ascii="Arial" w:eastAsia="Times New Roman" w:hAnsi="Arial" w:cs="Arial"/>
          <w:sz w:val="24"/>
          <w:szCs w:val="24"/>
          <w:lang w:val="es-ES_tradnl" w:eastAsia="es-ES"/>
        </w:rPr>
        <w:t xml:space="preserve"> objetivos </w:t>
      </w:r>
      <w:r w:rsidR="00D03A0E">
        <w:rPr>
          <w:rFonts w:ascii="Arial" w:eastAsia="Times New Roman" w:hAnsi="Arial" w:cs="Arial"/>
          <w:sz w:val="24"/>
          <w:szCs w:val="24"/>
          <w:lang w:val="es-ES_tradnl" w:eastAsia="es-ES"/>
        </w:rPr>
        <w:t xml:space="preserve">del </w:t>
      </w:r>
      <w:r w:rsidR="00B01B5C">
        <w:rPr>
          <w:rFonts w:ascii="Arial" w:eastAsia="Times New Roman" w:hAnsi="Arial" w:cs="Arial"/>
          <w:sz w:val="24"/>
          <w:szCs w:val="24"/>
          <w:lang w:val="es-ES_tradnl" w:eastAsia="es-ES"/>
        </w:rPr>
        <w:t xml:space="preserve">mismo </w:t>
      </w:r>
      <w:r>
        <w:rPr>
          <w:rFonts w:ascii="Arial" w:eastAsia="Times New Roman" w:hAnsi="Arial" w:cs="Arial"/>
          <w:sz w:val="24"/>
          <w:szCs w:val="24"/>
          <w:lang w:val="es-ES_tradnl" w:eastAsia="es-ES"/>
        </w:rPr>
        <w:t>son los siguientes:</w:t>
      </w:r>
    </w:p>
    <w:p w14:paraId="638760DE" w14:textId="5B9C115E" w:rsid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val="es-ES_tradnl" w:eastAsia="es-ES"/>
        </w:rPr>
      </w:pPr>
    </w:p>
    <w:p w14:paraId="6D04754D" w14:textId="78A87D1F" w:rsidR="00124128" w:rsidRDefault="00124128" w:rsidP="00124128">
      <w:pPr>
        <w:tabs>
          <w:tab w:val="left" w:pos="2835"/>
          <w:tab w:val="left" w:pos="3402"/>
        </w:tabs>
        <w:spacing w:after="0" w:line="240" w:lineRule="auto"/>
        <w:ind w:firstLine="2835"/>
        <w:jc w:val="both"/>
        <w:rPr>
          <w:rFonts w:ascii="Arial" w:eastAsia="Times New Roman" w:hAnsi="Arial" w:cs="Arial"/>
          <w:bCs/>
          <w:sz w:val="24"/>
          <w:szCs w:val="24"/>
          <w:lang w:val="es-ES_tradnl" w:eastAsia="es-ES"/>
        </w:rPr>
      </w:pPr>
      <w:r w:rsidRPr="00124128">
        <w:rPr>
          <w:rFonts w:ascii="Arial" w:eastAsia="Times New Roman" w:hAnsi="Arial" w:cs="Arial"/>
          <w:bCs/>
          <w:sz w:val="24"/>
          <w:szCs w:val="24"/>
          <w:lang w:val="es-ES_tradnl" w:eastAsia="es-ES"/>
        </w:rPr>
        <w:t xml:space="preserve">1. Ampliar la aplicación de la ley de 90 a </w:t>
      </w:r>
      <w:r w:rsidR="0081266F">
        <w:rPr>
          <w:rFonts w:ascii="Arial" w:eastAsia="Times New Roman" w:hAnsi="Arial" w:cs="Arial"/>
          <w:bCs/>
          <w:sz w:val="24"/>
          <w:szCs w:val="24"/>
          <w:lang w:val="es-ES_tradnl" w:eastAsia="es-ES"/>
        </w:rPr>
        <w:t xml:space="preserve">270 </w:t>
      </w:r>
      <w:r w:rsidRPr="00124128">
        <w:rPr>
          <w:rFonts w:ascii="Arial" w:eastAsia="Times New Roman" w:hAnsi="Arial" w:cs="Arial"/>
          <w:bCs/>
          <w:sz w:val="24"/>
          <w:szCs w:val="24"/>
          <w:lang w:val="es-ES_tradnl" w:eastAsia="es-ES"/>
        </w:rPr>
        <w:t>días.</w:t>
      </w:r>
    </w:p>
    <w:p w14:paraId="2633E184" w14:textId="77777777" w:rsidR="00124128" w:rsidRPr="00124128" w:rsidRDefault="00124128" w:rsidP="00124128">
      <w:pPr>
        <w:tabs>
          <w:tab w:val="left" w:pos="2835"/>
          <w:tab w:val="left" w:pos="3402"/>
        </w:tabs>
        <w:spacing w:after="0" w:line="240" w:lineRule="auto"/>
        <w:ind w:firstLine="2835"/>
        <w:jc w:val="both"/>
        <w:rPr>
          <w:rFonts w:ascii="Arial" w:eastAsia="Times New Roman" w:hAnsi="Arial" w:cs="Arial"/>
          <w:bCs/>
          <w:sz w:val="24"/>
          <w:szCs w:val="24"/>
          <w:lang w:val="es-ES_tradnl" w:eastAsia="es-ES"/>
        </w:rPr>
      </w:pPr>
    </w:p>
    <w:p w14:paraId="5F150F38" w14:textId="3E376648" w:rsidR="00124128" w:rsidRDefault="00124128" w:rsidP="00124128">
      <w:pPr>
        <w:tabs>
          <w:tab w:val="left" w:pos="2835"/>
          <w:tab w:val="left" w:pos="3402"/>
        </w:tabs>
        <w:spacing w:after="0" w:line="240" w:lineRule="auto"/>
        <w:ind w:firstLine="2835"/>
        <w:jc w:val="both"/>
        <w:rPr>
          <w:rFonts w:ascii="Arial" w:eastAsia="Times New Roman" w:hAnsi="Arial" w:cs="Arial"/>
          <w:bCs/>
          <w:sz w:val="24"/>
          <w:szCs w:val="24"/>
          <w:lang w:val="es-ES_tradnl" w:eastAsia="es-ES"/>
        </w:rPr>
      </w:pPr>
      <w:r w:rsidRPr="00124128">
        <w:rPr>
          <w:rFonts w:ascii="Arial" w:eastAsia="Times New Roman" w:hAnsi="Arial" w:cs="Arial"/>
          <w:bCs/>
          <w:sz w:val="24"/>
          <w:szCs w:val="24"/>
          <w:lang w:val="es-ES_tradnl" w:eastAsia="es-ES"/>
        </w:rPr>
        <w:t>2. Ampliar los meses de prorrateo a 36 meses.</w:t>
      </w:r>
    </w:p>
    <w:p w14:paraId="5710B31B" w14:textId="77777777" w:rsidR="00124128" w:rsidRPr="00124128" w:rsidRDefault="00124128" w:rsidP="00124128">
      <w:pPr>
        <w:tabs>
          <w:tab w:val="left" w:pos="2835"/>
          <w:tab w:val="left" w:pos="3402"/>
        </w:tabs>
        <w:spacing w:after="0" w:line="240" w:lineRule="auto"/>
        <w:ind w:firstLine="2835"/>
        <w:jc w:val="both"/>
        <w:rPr>
          <w:rFonts w:ascii="Arial" w:eastAsia="Times New Roman" w:hAnsi="Arial" w:cs="Arial"/>
          <w:bCs/>
          <w:sz w:val="24"/>
          <w:szCs w:val="24"/>
          <w:lang w:val="es-ES_tradnl" w:eastAsia="es-ES"/>
        </w:rPr>
      </w:pPr>
    </w:p>
    <w:p w14:paraId="3976AB83" w14:textId="77777777" w:rsidR="004C67D9" w:rsidRPr="004C67D9" w:rsidRDefault="00124128" w:rsidP="004C67D9">
      <w:pPr>
        <w:tabs>
          <w:tab w:val="left" w:pos="2835"/>
          <w:tab w:val="left" w:pos="3402"/>
        </w:tabs>
        <w:spacing w:after="0" w:line="240" w:lineRule="auto"/>
        <w:ind w:firstLine="2835"/>
        <w:jc w:val="both"/>
        <w:rPr>
          <w:rFonts w:ascii="Arial" w:eastAsia="Times New Roman" w:hAnsi="Arial" w:cs="Arial"/>
          <w:bCs/>
          <w:sz w:val="24"/>
          <w:szCs w:val="24"/>
          <w:lang w:eastAsia="es-ES"/>
        </w:rPr>
      </w:pPr>
      <w:r w:rsidRPr="00124128">
        <w:rPr>
          <w:rFonts w:ascii="Arial" w:eastAsia="Times New Roman" w:hAnsi="Arial" w:cs="Arial"/>
          <w:bCs/>
          <w:sz w:val="24"/>
          <w:szCs w:val="24"/>
          <w:lang w:val="es-ES_tradnl" w:eastAsia="es-ES"/>
        </w:rPr>
        <w:t xml:space="preserve">3. </w:t>
      </w:r>
      <w:r w:rsidR="004C67D9" w:rsidRPr="004C67D9">
        <w:rPr>
          <w:rFonts w:ascii="Arial" w:eastAsia="Times New Roman" w:hAnsi="Arial" w:cs="Arial"/>
          <w:bCs/>
          <w:sz w:val="24"/>
          <w:szCs w:val="24"/>
          <w:lang w:val="es-ES_tradnl" w:eastAsia="es-ES"/>
        </w:rPr>
        <w:t>Incorporar mecanismos adecuados de información de parte de la empresa a sus clientes o usuarios sobres los beneficios establecidos en la ley a su favor.</w:t>
      </w:r>
    </w:p>
    <w:p w14:paraId="189E9CAE" w14:textId="77777777" w:rsidR="004C67D9" w:rsidRPr="004C67D9" w:rsidRDefault="004C67D9" w:rsidP="004C67D9">
      <w:pPr>
        <w:tabs>
          <w:tab w:val="left" w:pos="2835"/>
          <w:tab w:val="left" w:pos="3402"/>
        </w:tabs>
        <w:spacing w:after="0" w:line="240" w:lineRule="auto"/>
        <w:ind w:firstLine="2835"/>
        <w:jc w:val="both"/>
        <w:rPr>
          <w:rFonts w:ascii="Arial" w:eastAsia="Times New Roman" w:hAnsi="Arial" w:cs="Arial"/>
          <w:b/>
          <w:bCs/>
          <w:sz w:val="24"/>
          <w:szCs w:val="24"/>
          <w:lang w:val="es-ES_tradnl" w:eastAsia="es-ES"/>
        </w:rPr>
      </w:pPr>
    </w:p>
    <w:p w14:paraId="4DA3480D" w14:textId="4A1EEDCE" w:rsidR="00FD70F0" w:rsidRPr="00124128" w:rsidRDefault="004C67D9" w:rsidP="00124128">
      <w:pPr>
        <w:tabs>
          <w:tab w:val="left" w:pos="2835"/>
          <w:tab w:val="left" w:pos="3402"/>
        </w:tabs>
        <w:spacing w:after="0" w:line="240" w:lineRule="auto"/>
        <w:ind w:firstLine="2835"/>
        <w:jc w:val="both"/>
        <w:rPr>
          <w:rFonts w:ascii="Arial" w:eastAsia="Times New Roman" w:hAnsi="Arial" w:cs="Arial"/>
          <w:bCs/>
          <w:sz w:val="24"/>
          <w:szCs w:val="24"/>
          <w:lang w:eastAsia="es-ES"/>
        </w:rPr>
      </w:pPr>
      <w:r w:rsidRPr="004C67D9">
        <w:rPr>
          <w:rFonts w:ascii="Arial" w:eastAsia="Times New Roman" w:hAnsi="Arial" w:cs="Arial"/>
          <w:bCs/>
          <w:sz w:val="24"/>
          <w:szCs w:val="24"/>
          <w:u w:val="single"/>
          <w:lang w:val="es-ES_tradnl" w:eastAsia="es-ES"/>
        </w:rPr>
        <w:t>Nota</w:t>
      </w:r>
      <w:r>
        <w:rPr>
          <w:rFonts w:ascii="Arial" w:eastAsia="Times New Roman" w:hAnsi="Arial" w:cs="Arial"/>
          <w:bCs/>
          <w:sz w:val="24"/>
          <w:szCs w:val="24"/>
          <w:lang w:val="es-ES_tradnl" w:eastAsia="es-ES"/>
        </w:rPr>
        <w:t xml:space="preserve">: </w:t>
      </w:r>
      <w:r w:rsidR="00124128">
        <w:rPr>
          <w:rFonts w:ascii="Arial" w:eastAsia="Times New Roman" w:hAnsi="Arial" w:cs="Arial"/>
          <w:bCs/>
          <w:sz w:val="24"/>
          <w:szCs w:val="24"/>
          <w:lang w:val="es-ES_tradnl" w:eastAsia="es-ES"/>
        </w:rPr>
        <w:t>Se hace presente que la moción también contemplaba como objetivo</w:t>
      </w:r>
      <w:r w:rsidR="005B4710">
        <w:rPr>
          <w:rFonts w:ascii="Arial" w:eastAsia="Times New Roman" w:hAnsi="Arial" w:cs="Arial"/>
          <w:bCs/>
          <w:sz w:val="24"/>
          <w:szCs w:val="24"/>
          <w:lang w:val="es-ES_tradnl" w:eastAsia="es-ES"/>
        </w:rPr>
        <w:t>s</w:t>
      </w:r>
      <w:r w:rsidR="00124128">
        <w:rPr>
          <w:rFonts w:ascii="Arial" w:eastAsia="Times New Roman" w:hAnsi="Arial" w:cs="Arial"/>
          <w:bCs/>
          <w:sz w:val="24"/>
          <w:szCs w:val="24"/>
          <w:lang w:val="es-ES_tradnl" w:eastAsia="es-ES"/>
        </w:rPr>
        <w:t xml:space="preserve"> h</w:t>
      </w:r>
      <w:r w:rsidR="00FD70F0" w:rsidRPr="00FD70F0">
        <w:rPr>
          <w:rFonts w:ascii="Arial" w:eastAsia="Times New Roman" w:hAnsi="Arial" w:cs="Arial"/>
          <w:bCs/>
          <w:sz w:val="24"/>
          <w:szCs w:val="24"/>
          <w:lang w:val="es-ES_tradnl" w:eastAsia="es-ES"/>
        </w:rPr>
        <w:t>acer automática la reprogramación</w:t>
      </w:r>
      <w:r w:rsidR="005B4710">
        <w:rPr>
          <w:rFonts w:ascii="Arial" w:eastAsia="Times New Roman" w:hAnsi="Arial" w:cs="Arial"/>
          <w:bCs/>
          <w:sz w:val="24"/>
          <w:szCs w:val="24"/>
          <w:lang w:val="es-ES_tradnl" w:eastAsia="es-ES"/>
        </w:rPr>
        <w:t xml:space="preserve"> de lo adeudado</w:t>
      </w:r>
      <w:r w:rsidR="00124128">
        <w:rPr>
          <w:rFonts w:ascii="Arial" w:eastAsia="Times New Roman" w:hAnsi="Arial" w:cs="Arial"/>
          <w:bCs/>
          <w:sz w:val="24"/>
          <w:szCs w:val="24"/>
          <w:lang w:val="es-ES_tradnl" w:eastAsia="es-ES"/>
        </w:rPr>
        <w:t>,</w:t>
      </w:r>
      <w:r w:rsidR="00FD70F0" w:rsidRPr="00FD70F0">
        <w:rPr>
          <w:rFonts w:ascii="Arial" w:eastAsia="Times New Roman" w:hAnsi="Arial" w:cs="Arial"/>
          <w:bCs/>
          <w:sz w:val="24"/>
          <w:szCs w:val="24"/>
          <w:lang w:val="es-ES_tradnl" w:eastAsia="es-ES"/>
        </w:rPr>
        <w:t xml:space="preserve"> por el solo hecho de no cancelar en la fecha correspondiente la cuota del mes del servicio de que se trate, salvo negativa expresa del usuario o cliente</w:t>
      </w:r>
      <w:r w:rsidR="005B4710">
        <w:rPr>
          <w:rFonts w:ascii="Arial" w:eastAsia="Times New Roman" w:hAnsi="Arial" w:cs="Arial"/>
          <w:bCs/>
          <w:sz w:val="24"/>
          <w:szCs w:val="24"/>
          <w:lang w:val="es-ES_tradnl" w:eastAsia="es-ES"/>
        </w:rPr>
        <w:t>; y derogar los artículos de la ley que focalizan los beneficios,</w:t>
      </w:r>
      <w:r w:rsidR="00124128">
        <w:rPr>
          <w:rFonts w:ascii="Arial" w:eastAsia="Times New Roman" w:hAnsi="Arial" w:cs="Arial"/>
          <w:bCs/>
          <w:sz w:val="24"/>
          <w:szCs w:val="24"/>
          <w:lang w:val="es-ES_tradnl" w:eastAsia="es-ES"/>
        </w:rPr>
        <w:t xml:space="preserve"> pero </w:t>
      </w:r>
      <w:r>
        <w:rPr>
          <w:rFonts w:ascii="Arial" w:eastAsia="Times New Roman" w:hAnsi="Arial" w:cs="Arial"/>
          <w:bCs/>
          <w:sz w:val="24"/>
          <w:szCs w:val="24"/>
          <w:lang w:val="es-ES_tradnl" w:eastAsia="es-ES"/>
        </w:rPr>
        <w:t>ambos</w:t>
      </w:r>
      <w:r w:rsidR="00124128">
        <w:rPr>
          <w:rFonts w:ascii="Arial" w:eastAsia="Times New Roman" w:hAnsi="Arial" w:cs="Arial"/>
          <w:bCs/>
          <w:sz w:val="24"/>
          <w:szCs w:val="24"/>
          <w:lang w:val="es-ES_tradnl" w:eastAsia="es-ES"/>
        </w:rPr>
        <w:t xml:space="preserve"> fue</w:t>
      </w:r>
      <w:r w:rsidR="005B4710">
        <w:rPr>
          <w:rFonts w:ascii="Arial" w:eastAsia="Times New Roman" w:hAnsi="Arial" w:cs="Arial"/>
          <w:bCs/>
          <w:sz w:val="24"/>
          <w:szCs w:val="24"/>
          <w:lang w:val="es-ES_tradnl" w:eastAsia="es-ES"/>
        </w:rPr>
        <w:t>ron</w:t>
      </w:r>
      <w:r w:rsidR="00124128">
        <w:rPr>
          <w:rFonts w:ascii="Arial" w:eastAsia="Times New Roman" w:hAnsi="Arial" w:cs="Arial"/>
          <w:bCs/>
          <w:sz w:val="24"/>
          <w:szCs w:val="24"/>
          <w:lang w:val="es-ES_tradnl" w:eastAsia="es-ES"/>
        </w:rPr>
        <w:t xml:space="preserve"> rechazado</w:t>
      </w:r>
      <w:r>
        <w:rPr>
          <w:rFonts w:ascii="Arial" w:eastAsia="Times New Roman" w:hAnsi="Arial" w:cs="Arial"/>
          <w:bCs/>
          <w:sz w:val="24"/>
          <w:szCs w:val="24"/>
          <w:lang w:val="es-ES_tradnl" w:eastAsia="es-ES"/>
        </w:rPr>
        <w:t>s</w:t>
      </w:r>
      <w:r w:rsidR="00124128">
        <w:rPr>
          <w:rFonts w:ascii="Arial" w:eastAsia="Times New Roman" w:hAnsi="Arial" w:cs="Arial"/>
          <w:bCs/>
          <w:sz w:val="24"/>
          <w:szCs w:val="24"/>
          <w:lang w:val="es-ES_tradnl" w:eastAsia="es-ES"/>
        </w:rPr>
        <w:t xml:space="preserve"> por la Comisión</w:t>
      </w:r>
      <w:r w:rsidR="00FD70F0" w:rsidRPr="00FD70F0">
        <w:rPr>
          <w:rFonts w:ascii="Arial" w:eastAsia="Times New Roman" w:hAnsi="Arial" w:cs="Arial"/>
          <w:bCs/>
          <w:sz w:val="24"/>
          <w:szCs w:val="24"/>
          <w:lang w:val="es-ES_tradnl" w:eastAsia="es-ES"/>
        </w:rPr>
        <w:t>.</w:t>
      </w:r>
      <w:r w:rsidR="00124128" w:rsidRPr="00124128">
        <w:rPr>
          <w:rFonts w:ascii="Arial" w:eastAsia="Times New Roman" w:hAnsi="Arial" w:cs="Arial"/>
          <w:bCs/>
          <w:sz w:val="24"/>
          <w:szCs w:val="24"/>
          <w:lang w:eastAsia="es-ES"/>
        </w:rPr>
        <w:t xml:space="preserve"> </w:t>
      </w:r>
    </w:p>
    <w:p w14:paraId="4B77E5FD" w14:textId="77777777" w:rsidR="00DB369F" w:rsidRDefault="00DB369F" w:rsidP="00BB7AA6">
      <w:pPr>
        <w:tabs>
          <w:tab w:val="left" w:pos="2835"/>
          <w:tab w:val="left" w:pos="3402"/>
        </w:tabs>
        <w:spacing w:after="0" w:line="240" w:lineRule="auto"/>
        <w:ind w:firstLine="2835"/>
        <w:jc w:val="both"/>
        <w:rPr>
          <w:rFonts w:ascii="Arial" w:eastAsia="Times New Roman" w:hAnsi="Arial" w:cs="Arial"/>
          <w:bCs/>
          <w:sz w:val="24"/>
          <w:szCs w:val="24"/>
          <w:lang w:val="es-ES_tradnl" w:eastAsia="es-ES"/>
        </w:rPr>
      </w:pPr>
    </w:p>
    <w:p w14:paraId="7CEE212D" w14:textId="30D6F276" w:rsidR="00461076" w:rsidRPr="00D03A0E" w:rsidRDefault="00D03A0E" w:rsidP="00BB7AA6">
      <w:pPr>
        <w:tabs>
          <w:tab w:val="left" w:pos="2835"/>
          <w:tab w:val="left" w:pos="3402"/>
        </w:tabs>
        <w:spacing w:after="0" w:line="240" w:lineRule="auto"/>
        <w:jc w:val="center"/>
        <w:rPr>
          <w:rFonts w:ascii="Arial" w:eastAsia="Times New Roman" w:hAnsi="Arial" w:cs="Arial"/>
          <w:bCs/>
          <w:sz w:val="24"/>
          <w:szCs w:val="24"/>
          <w:lang w:eastAsia="es-ES"/>
        </w:rPr>
      </w:pPr>
      <w:r w:rsidRPr="00D03A0E">
        <w:rPr>
          <w:rFonts w:ascii="Arial" w:eastAsia="Times New Roman" w:hAnsi="Arial" w:cs="Arial"/>
          <w:bCs/>
          <w:sz w:val="24"/>
          <w:szCs w:val="24"/>
          <w:lang w:eastAsia="es-ES"/>
        </w:rPr>
        <w:t>______________</w:t>
      </w:r>
    </w:p>
    <w:p w14:paraId="1D1B193F" w14:textId="043B0AF1" w:rsidR="00D03A0E" w:rsidRDefault="00D03A0E" w:rsidP="00BB7AA6">
      <w:pPr>
        <w:tabs>
          <w:tab w:val="left" w:pos="2835"/>
          <w:tab w:val="left" w:pos="3402"/>
        </w:tabs>
        <w:spacing w:after="0" w:line="240" w:lineRule="auto"/>
        <w:jc w:val="both"/>
        <w:rPr>
          <w:rFonts w:ascii="Arial" w:eastAsia="Times New Roman" w:hAnsi="Arial" w:cs="Times New Roman"/>
          <w:bCs/>
          <w:sz w:val="24"/>
          <w:szCs w:val="24"/>
          <w:lang w:eastAsia="es-ES"/>
        </w:rPr>
      </w:pPr>
    </w:p>
    <w:p w14:paraId="681F6C22" w14:textId="77777777" w:rsidR="005B4710" w:rsidRPr="00D03A0E" w:rsidRDefault="005B4710" w:rsidP="00BB7AA6">
      <w:pPr>
        <w:tabs>
          <w:tab w:val="left" w:pos="2835"/>
          <w:tab w:val="left" w:pos="3402"/>
        </w:tabs>
        <w:spacing w:after="0" w:line="240" w:lineRule="auto"/>
        <w:jc w:val="both"/>
        <w:rPr>
          <w:rFonts w:ascii="Arial" w:eastAsia="Times New Roman" w:hAnsi="Arial" w:cs="Times New Roman"/>
          <w:bCs/>
          <w:sz w:val="24"/>
          <w:szCs w:val="24"/>
          <w:lang w:eastAsia="es-ES"/>
        </w:rPr>
      </w:pPr>
    </w:p>
    <w:p w14:paraId="33A4395D"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D03A0E">
        <w:rPr>
          <w:rFonts w:ascii="Arial" w:eastAsia="Times New Roman" w:hAnsi="Arial" w:cs="Arial"/>
          <w:sz w:val="24"/>
          <w:szCs w:val="24"/>
          <w:lang w:eastAsia="es-ES"/>
        </w:rPr>
        <w:lastRenderedPageBreak/>
        <w:t>A la sesión en que la Comisión analizó el proyecto de ley, asistieron, además de sus integrantes, la Honorable Senadora señora Yasna Provoste, y los Ministros de Obras Públicas, señor Alfredo Moreno, y de Energía, señor Juan Carlos Jobet.</w:t>
      </w:r>
    </w:p>
    <w:p w14:paraId="3E397675" w14:textId="77777777" w:rsidR="00D03A0E" w:rsidRPr="00D03A0E" w:rsidRDefault="00D03A0E" w:rsidP="00BB7AA6">
      <w:pPr>
        <w:tabs>
          <w:tab w:val="left" w:pos="2835"/>
          <w:tab w:val="left" w:pos="3402"/>
        </w:tabs>
        <w:spacing w:after="0" w:line="240" w:lineRule="auto"/>
        <w:jc w:val="both"/>
        <w:rPr>
          <w:rFonts w:ascii="Arial" w:eastAsia="Times New Roman" w:hAnsi="Arial" w:cs="Arial"/>
          <w:sz w:val="24"/>
          <w:szCs w:val="24"/>
          <w:lang w:eastAsia="es-ES"/>
        </w:rPr>
      </w:pPr>
    </w:p>
    <w:p w14:paraId="3D823FE5" w14:textId="77777777" w:rsidR="00D03A0E" w:rsidRPr="00D03A0E" w:rsidRDefault="00D03A0E" w:rsidP="00BB7AA6">
      <w:pPr>
        <w:tabs>
          <w:tab w:val="left" w:pos="2835"/>
          <w:tab w:val="left" w:pos="3402"/>
        </w:tabs>
        <w:spacing w:after="0" w:line="240" w:lineRule="auto"/>
        <w:jc w:val="center"/>
        <w:rPr>
          <w:rFonts w:ascii="Arial" w:eastAsia="Times New Roman" w:hAnsi="Arial" w:cs="Times New Roman"/>
          <w:bCs/>
          <w:sz w:val="24"/>
          <w:szCs w:val="24"/>
          <w:lang w:eastAsia="es-ES"/>
        </w:rPr>
      </w:pPr>
      <w:r w:rsidRPr="00D03A0E">
        <w:rPr>
          <w:rFonts w:ascii="Arial" w:eastAsia="Times New Roman" w:hAnsi="Arial" w:cs="Times New Roman"/>
          <w:bCs/>
          <w:sz w:val="24"/>
          <w:szCs w:val="24"/>
          <w:lang w:eastAsia="es-ES"/>
        </w:rPr>
        <w:t>_____________</w:t>
      </w:r>
    </w:p>
    <w:p w14:paraId="6E9B8E9F" w14:textId="77777777" w:rsidR="00D03A0E" w:rsidRPr="00D03A0E" w:rsidRDefault="00D03A0E" w:rsidP="00BB7AA6">
      <w:pPr>
        <w:tabs>
          <w:tab w:val="left" w:pos="2835"/>
          <w:tab w:val="left" w:pos="3402"/>
        </w:tabs>
        <w:spacing w:after="0" w:line="240" w:lineRule="auto"/>
        <w:jc w:val="both"/>
        <w:rPr>
          <w:rFonts w:ascii="Arial" w:eastAsia="Times New Roman" w:hAnsi="Arial" w:cs="Arial"/>
          <w:sz w:val="24"/>
          <w:szCs w:val="24"/>
          <w:lang w:eastAsia="es-ES"/>
        </w:rPr>
      </w:pPr>
      <w:r w:rsidRPr="00D03A0E">
        <w:rPr>
          <w:rFonts w:ascii="Arial" w:eastAsia="Times New Roman" w:hAnsi="Arial" w:cs="Arial"/>
          <w:sz w:val="24"/>
          <w:szCs w:val="24"/>
          <w:lang w:eastAsia="es-ES"/>
        </w:rPr>
        <w:tab/>
        <w:t>Asimismo, concurrieron, especialmente invitadas, las siguientes personas:</w:t>
      </w:r>
    </w:p>
    <w:p w14:paraId="60BB5C1A" w14:textId="77777777" w:rsidR="00D03A0E" w:rsidRPr="00D03A0E" w:rsidRDefault="00D03A0E" w:rsidP="00BB7AA6">
      <w:pPr>
        <w:tabs>
          <w:tab w:val="left" w:pos="2835"/>
          <w:tab w:val="left" w:pos="3402"/>
        </w:tabs>
        <w:spacing w:after="0" w:line="240" w:lineRule="auto"/>
        <w:jc w:val="both"/>
        <w:rPr>
          <w:rFonts w:ascii="Arial" w:eastAsia="Times New Roman" w:hAnsi="Arial" w:cs="Arial"/>
          <w:sz w:val="24"/>
          <w:szCs w:val="24"/>
          <w:lang w:eastAsia="es-ES"/>
        </w:rPr>
      </w:pPr>
    </w:p>
    <w:p w14:paraId="0EC9327B" w14:textId="01893181"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D03A0E">
        <w:rPr>
          <w:rFonts w:ascii="Arial" w:eastAsia="Times New Roman" w:hAnsi="Arial" w:cs="Arial"/>
          <w:b/>
          <w:sz w:val="24"/>
          <w:szCs w:val="24"/>
          <w:lang w:eastAsia="es-ES"/>
        </w:rPr>
        <w:t>Del Ministerio de Obras Públicas</w:t>
      </w:r>
      <w:r w:rsidRPr="00B01B5C">
        <w:rPr>
          <w:rFonts w:ascii="Arial" w:eastAsia="Times New Roman" w:hAnsi="Arial" w:cs="Arial"/>
          <w:sz w:val="24"/>
          <w:szCs w:val="24"/>
          <w:lang w:eastAsia="es-ES"/>
        </w:rPr>
        <w:t>:</w:t>
      </w:r>
      <w:r w:rsidRPr="00D03A0E">
        <w:rPr>
          <w:rFonts w:ascii="Arial" w:eastAsia="Times New Roman" w:hAnsi="Arial" w:cs="Arial"/>
          <w:b/>
          <w:sz w:val="24"/>
          <w:szCs w:val="24"/>
          <w:lang w:eastAsia="es-ES"/>
        </w:rPr>
        <w:t xml:space="preserve"> </w:t>
      </w:r>
      <w:r w:rsidRPr="00D03A0E">
        <w:rPr>
          <w:rFonts w:ascii="Arial" w:eastAsia="Times New Roman" w:hAnsi="Arial" w:cs="Arial"/>
          <w:sz w:val="24"/>
          <w:szCs w:val="24"/>
          <w:lang w:eastAsia="es-ES"/>
        </w:rPr>
        <w:t>los ases</w:t>
      </w:r>
      <w:r w:rsidR="00B01B5C">
        <w:rPr>
          <w:rFonts w:ascii="Arial" w:eastAsia="Times New Roman" w:hAnsi="Arial" w:cs="Arial"/>
          <w:sz w:val="24"/>
          <w:szCs w:val="24"/>
          <w:lang w:eastAsia="es-ES"/>
        </w:rPr>
        <w:t>ores, señores Nicolás Rodríguez,</w:t>
      </w:r>
      <w:r w:rsidRPr="00D03A0E">
        <w:rPr>
          <w:rFonts w:ascii="Arial" w:eastAsia="Times New Roman" w:hAnsi="Arial" w:cs="Arial"/>
          <w:sz w:val="24"/>
          <w:szCs w:val="24"/>
          <w:lang w:eastAsia="es-ES"/>
        </w:rPr>
        <w:t xml:space="preserve"> Francisco Ribbeck y Felipe Cuevas.</w:t>
      </w:r>
    </w:p>
    <w:p w14:paraId="57A254C6" w14:textId="77777777" w:rsidR="00D03A0E" w:rsidRPr="00D03A0E" w:rsidRDefault="00D03A0E" w:rsidP="00BB7AA6">
      <w:pPr>
        <w:tabs>
          <w:tab w:val="left" w:pos="2835"/>
          <w:tab w:val="left" w:pos="3402"/>
        </w:tabs>
        <w:spacing w:after="0" w:line="240" w:lineRule="auto"/>
        <w:jc w:val="both"/>
        <w:rPr>
          <w:rFonts w:ascii="Arial" w:eastAsia="Times New Roman" w:hAnsi="Arial" w:cs="Arial"/>
          <w:sz w:val="24"/>
          <w:szCs w:val="24"/>
          <w:lang w:eastAsia="es-ES"/>
        </w:rPr>
      </w:pPr>
    </w:p>
    <w:p w14:paraId="099B23B3" w14:textId="7AA2D7C0" w:rsid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D03A0E">
        <w:rPr>
          <w:rFonts w:ascii="Arial" w:eastAsia="Times New Roman" w:hAnsi="Arial" w:cs="Arial"/>
          <w:b/>
          <w:sz w:val="24"/>
          <w:szCs w:val="24"/>
          <w:lang w:eastAsia="es-ES"/>
        </w:rPr>
        <w:t>Del Ministerio de Energía</w:t>
      </w:r>
      <w:r w:rsidRPr="00D03A0E">
        <w:rPr>
          <w:rFonts w:ascii="Arial" w:eastAsia="Times New Roman" w:hAnsi="Arial" w:cs="Arial"/>
          <w:sz w:val="24"/>
          <w:szCs w:val="24"/>
          <w:lang w:eastAsia="es-ES"/>
        </w:rPr>
        <w:t>: el Subsecretario, señor Francisco López; la asesora legislativa, señora María Raquel Fuenzalida</w:t>
      </w:r>
      <w:r w:rsidR="00B01B5C">
        <w:rPr>
          <w:rFonts w:ascii="Arial" w:eastAsia="Times New Roman" w:hAnsi="Arial" w:cs="Arial"/>
          <w:sz w:val="24"/>
          <w:szCs w:val="24"/>
          <w:lang w:eastAsia="es-ES"/>
        </w:rPr>
        <w:t>, y</w:t>
      </w:r>
      <w:r w:rsidRPr="00D03A0E">
        <w:rPr>
          <w:rFonts w:ascii="Arial" w:eastAsia="Times New Roman" w:hAnsi="Arial" w:cs="Arial"/>
          <w:sz w:val="24"/>
          <w:szCs w:val="24"/>
          <w:lang w:eastAsia="es-ES"/>
        </w:rPr>
        <w:t xml:space="preserve"> el Coordinador Legislativo, señor Juan Ignacio Gómez.</w:t>
      </w:r>
    </w:p>
    <w:p w14:paraId="543BDDF4" w14:textId="77777777" w:rsidR="00B01B5C" w:rsidRPr="00D03A0E" w:rsidRDefault="00B01B5C" w:rsidP="00BB7AA6">
      <w:pPr>
        <w:tabs>
          <w:tab w:val="left" w:pos="2835"/>
          <w:tab w:val="left" w:pos="3402"/>
        </w:tabs>
        <w:spacing w:after="0" w:line="240" w:lineRule="auto"/>
        <w:ind w:firstLine="2835"/>
        <w:jc w:val="both"/>
        <w:rPr>
          <w:rFonts w:ascii="Arial" w:eastAsia="Times New Roman" w:hAnsi="Arial" w:cs="Arial"/>
          <w:sz w:val="24"/>
          <w:szCs w:val="24"/>
          <w:lang w:val="es-CL"/>
        </w:rPr>
      </w:pPr>
    </w:p>
    <w:p w14:paraId="1FB52F7E" w14:textId="4C293122" w:rsidR="00D03A0E" w:rsidRDefault="00B01B5C"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B01B5C">
        <w:rPr>
          <w:rFonts w:ascii="Arial" w:eastAsia="Times New Roman" w:hAnsi="Arial" w:cs="Arial"/>
          <w:b/>
          <w:sz w:val="24"/>
          <w:szCs w:val="24"/>
          <w:lang w:eastAsia="es-ES"/>
        </w:rPr>
        <w:t>De la Superintendencia de Electricidad y Combustible (SEC)</w:t>
      </w:r>
      <w:r>
        <w:rPr>
          <w:rFonts w:ascii="Arial" w:eastAsia="Times New Roman" w:hAnsi="Arial" w:cs="Arial"/>
          <w:sz w:val="24"/>
          <w:szCs w:val="24"/>
          <w:lang w:eastAsia="es-ES"/>
        </w:rPr>
        <w:t>: el Superintendente, señor Luis Ávila.</w:t>
      </w:r>
    </w:p>
    <w:p w14:paraId="634EBE71" w14:textId="77777777" w:rsidR="00B01B5C" w:rsidRPr="00D03A0E" w:rsidRDefault="00B01B5C"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4EBC7B9" w14:textId="1F29FF05"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B01B5C">
        <w:rPr>
          <w:rFonts w:ascii="Arial" w:eastAsia="Times New Roman" w:hAnsi="Arial" w:cs="Arial"/>
          <w:b/>
          <w:sz w:val="24"/>
          <w:szCs w:val="24"/>
          <w:lang w:eastAsia="es-ES"/>
        </w:rPr>
        <w:t>De la</w:t>
      </w:r>
      <w:r w:rsidRPr="00D03A0E">
        <w:rPr>
          <w:rFonts w:ascii="Arial" w:eastAsia="Times New Roman" w:hAnsi="Arial" w:cs="Arial"/>
          <w:sz w:val="24"/>
          <w:szCs w:val="24"/>
          <w:lang w:eastAsia="es-ES"/>
        </w:rPr>
        <w:t xml:space="preserve"> </w:t>
      </w:r>
      <w:r w:rsidRPr="00D03A0E">
        <w:rPr>
          <w:rFonts w:ascii="Arial" w:eastAsia="Times New Roman" w:hAnsi="Arial" w:cs="Arial"/>
          <w:b/>
          <w:bCs/>
          <w:sz w:val="24"/>
          <w:szCs w:val="24"/>
          <w:lang w:eastAsia="es-ES"/>
        </w:rPr>
        <w:t>Superintendencia de Servicios Sanitarios (SISS)</w:t>
      </w:r>
      <w:r w:rsidRPr="00D03A0E">
        <w:rPr>
          <w:rFonts w:ascii="Arial" w:eastAsia="Times New Roman" w:hAnsi="Arial" w:cs="Arial"/>
          <w:sz w:val="24"/>
          <w:szCs w:val="24"/>
          <w:lang w:eastAsia="es-ES"/>
        </w:rPr>
        <w:t>: el Superintendente, señor Jorge Rivas; el Jefe del Departamento de Estudios, Información y Normas de la Superintendencia de Servicios Sanitarios (SISS), señor Gabriel Zamorano</w:t>
      </w:r>
      <w:r w:rsidR="00B01B5C">
        <w:rPr>
          <w:rFonts w:ascii="Arial" w:eastAsia="Times New Roman" w:hAnsi="Arial" w:cs="Arial"/>
          <w:sz w:val="24"/>
          <w:szCs w:val="24"/>
          <w:lang w:eastAsia="es-ES"/>
        </w:rPr>
        <w:t>, y</w:t>
      </w:r>
      <w:r w:rsidRPr="00D03A0E">
        <w:rPr>
          <w:rFonts w:ascii="Arial" w:eastAsia="Times New Roman" w:hAnsi="Arial" w:cs="Arial"/>
          <w:sz w:val="24"/>
          <w:szCs w:val="24"/>
          <w:lang w:eastAsia="es-ES"/>
        </w:rPr>
        <w:t xml:space="preserve"> el Fiscal de la Superintendencia de Servicios Sanitarios (SISS), señor Gonzalo Astorquiza.</w:t>
      </w:r>
    </w:p>
    <w:p w14:paraId="6459BA9A"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6158A133" w14:textId="5F1B5EB6" w:rsidR="00D03A0E" w:rsidRPr="00D03A0E" w:rsidRDefault="00B01B5C"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De </w:t>
      </w:r>
      <w:r w:rsidR="00D03A0E" w:rsidRPr="00D03A0E">
        <w:rPr>
          <w:rFonts w:ascii="Arial" w:eastAsia="Times New Roman" w:hAnsi="Arial" w:cs="Arial"/>
          <w:b/>
          <w:sz w:val="24"/>
          <w:szCs w:val="24"/>
          <w:lang w:eastAsia="es-ES"/>
        </w:rPr>
        <w:t xml:space="preserve">Empresas Eléctricas A.G.: </w:t>
      </w:r>
      <w:r w:rsidR="00D03A0E" w:rsidRPr="00D56C0A">
        <w:rPr>
          <w:rFonts w:ascii="Arial" w:eastAsia="Times New Roman" w:hAnsi="Arial" w:cs="Arial"/>
          <w:bCs/>
          <w:sz w:val="24"/>
          <w:szCs w:val="24"/>
          <w:lang w:eastAsia="es-ES"/>
        </w:rPr>
        <w:t>el</w:t>
      </w:r>
      <w:r w:rsidR="00D03A0E" w:rsidRPr="00D03A0E">
        <w:rPr>
          <w:rFonts w:ascii="Arial" w:eastAsia="Times New Roman" w:hAnsi="Arial" w:cs="Arial"/>
          <w:sz w:val="24"/>
          <w:szCs w:val="24"/>
          <w:lang w:eastAsia="es-ES"/>
        </w:rPr>
        <w:t xml:space="preserve"> Director Ejecutivo, señor Rodrigo Castillo.</w:t>
      </w:r>
    </w:p>
    <w:p w14:paraId="202D1A04"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7D4BC1EC"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D03A0E">
        <w:rPr>
          <w:rFonts w:ascii="Arial" w:eastAsia="Times New Roman" w:hAnsi="Arial" w:cs="Arial"/>
          <w:b/>
          <w:sz w:val="24"/>
          <w:szCs w:val="24"/>
          <w:lang w:eastAsia="es-ES"/>
        </w:rPr>
        <w:t xml:space="preserve">De la Asociación de Empresas de Servicios Sanitarios (ANDESS): </w:t>
      </w:r>
      <w:r w:rsidRPr="00B01B5C">
        <w:rPr>
          <w:rFonts w:ascii="Arial" w:eastAsia="Times New Roman" w:hAnsi="Arial" w:cs="Arial"/>
          <w:sz w:val="24"/>
          <w:szCs w:val="24"/>
          <w:lang w:eastAsia="es-ES"/>
        </w:rPr>
        <w:t>la</w:t>
      </w:r>
      <w:r w:rsidRPr="00D03A0E">
        <w:rPr>
          <w:rFonts w:ascii="Arial" w:eastAsia="Times New Roman" w:hAnsi="Arial" w:cs="Arial"/>
          <w:sz w:val="24"/>
          <w:szCs w:val="24"/>
          <w:lang w:eastAsia="es-ES"/>
        </w:rPr>
        <w:t xml:space="preserve"> Presidenta, señora Jéssica López.</w:t>
      </w:r>
    </w:p>
    <w:p w14:paraId="5E5B7CF5"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6D5B784"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B01B5C">
        <w:rPr>
          <w:rFonts w:ascii="Arial" w:eastAsia="Times New Roman" w:hAnsi="Arial" w:cs="Arial"/>
          <w:b/>
          <w:sz w:val="24"/>
          <w:szCs w:val="24"/>
          <w:lang w:eastAsia="es-ES"/>
        </w:rPr>
        <w:t xml:space="preserve">De la </w:t>
      </w:r>
      <w:r w:rsidRPr="00B01B5C">
        <w:rPr>
          <w:rFonts w:ascii="Arial" w:eastAsia="Times New Roman" w:hAnsi="Arial" w:cs="Arial"/>
          <w:b/>
          <w:bCs/>
          <w:sz w:val="24"/>
          <w:szCs w:val="24"/>
          <w:lang w:eastAsia="es-ES"/>
        </w:rPr>
        <w:t>Asociación</w:t>
      </w:r>
      <w:r w:rsidRPr="00D03A0E">
        <w:rPr>
          <w:rFonts w:ascii="Arial" w:eastAsia="Times New Roman" w:hAnsi="Arial" w:cs="Arial"/>
          <w:b/>
          <w:bCs/>
          <w:sz w:val="24"/>
          <w:szCs w:val="24"/>
          <w:lang w:eastAsia="es-ES"/>
        </w:rPr>
        <w:t xml:space="preserve"> de Empresas de Gas Natural</w:t>
      </w:r>
      <w:r w:rsidRPr="00D03A0E">
        <w:rPr>
          <w:rFonts w:ascii="Arial" w:eastAsia="Times New Roman" w:hAnsi="Arial" w:cs="Arial"/>
          <w:sz w:val="24"/>
          <w:szCs w:val="24"/>
          <w:lang w:eastAsia="es-ES"/>
        </w:rPr>
        <w:t>: el Presidente, señor Carlos Cortés.</w:t>
      </w:r>
    </w:p>
    <w:p w14:paraId="7FEE2E19"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6F6B6BB1" w14:textId="3C498021" w:rsidR="00D03A0E" w:rsidRPr="00D03A0E" w:rsidRDefault="00B01B5C"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De </w:t>
      </w:r>
      <w:r w:rsidR="00D03A0E" w:rsidRPr="00D03A0E">
        <w:rPr>
          <w:rFonts w:ascii="Arial" w:eastAsia="Times New Roman" w:hAnsi="Arial" w:cs="Arial"/>
          <w:b/>
          <w:sz w:val="24"/>
          <w:szCs w:val="24"/>
          <w:lang w:eastAsia="es-ES"/>
        </w:rPr>
        <w:t xml:space="preserve">Intergas S.A.: </w:t>
      </w:r>
      <w:r>
        <w:rPr>
          <w:rFonts w:ascii="Arial" w:eastAsia="Times New Roman" w:hAnsi="Arial" w:cs="Arial"/>
          <w:bCs/>
          <w:sz w:val="24"/>
          <w:szCs w:val="24"/>
          <w:lang w:eastAsia="es-ES"/>
        </w:rPr>
        <w:t xml:space="preserve">los abogados externos, </w:t>
      </w:r>
      <w:r>
        <w:rPr>
          <w:rFonts w:ascii="Arial" w:eastAsia="Times New Roman" w:hAnsi="Arial" w:cs="Arial"/>
          <w:sz w:val="24"/>
          <w:szCs w:val="24"/>
          <w:lang w:eastAsia="es-ES"/>
        </w:rPr>
        <w:t xml:space="preserve">del </w:t>
      </w:r>
      <w:r w:rsidR="00D03A0E" w:rsidRPr="00D03A0E">
        <w:rPr>
          <w:rFonts w:ascii="Arial" w:eastAsia="Times New Roman" w:hAnsi="Arial" w:cs="Arial"/>
          <w:sz w:val="24"/>
          <w:szCs w:val="24"/>
          <w:lang w:eastAsia="es-ES"/>
        </w:rPr>
        <w:t>Estudio Jurídico Pfeffer, señor</w:t>
      </w:r>
      <w:r>
        <w:rPr>
          <w:rFonts w:ascii="Arial" w:eastAsia="Times New Roman" w:hAnsi="Arial" w:cs="Arial"/>
          <w:sz w:val="24"/>
          <w:szCs w:val="24"/>
          <w:lang w:eastAsia="es-ES"/>
        </w:rPr>
        <w:t xml:space="preserve">es </w:t>
      </w:r>
      <w:r w:rsidR="00D03A0E" w:rsidRPr="00D03A0E">
        <w:rPr>
          <w:rFonts w:ascii="Arial" w:eastAsia="Times New Roman" w:hAnsi="Arial" w:cs="Arial"/>
          <w:sz w:val="24"/>
          <w:szCs w:val="24"/>
          <w:lang w:eastAsia="es-ES"/>
        </w:rPr>
        <w:t>German Pfeffer</w:t>
      </w:r>
      <w:r>
        <w:rPr>
          <w:rFonts w:ascii="Arial" w:eastAsia="Times New Roman" w:hAnsi="Arial" w:cs="Arial"/>
          <w:sz w:val="24"/>
          <w:szCs w:val="24"/>
          <w:lang w:eastAsia="es-ES"/>
        </w:rPr>
        <w:t xml:space="preserve"> y </w:t>
      </w:r>
      <w:r w:rsidR="00D03A0E" w:rsidRPr="00D03A0E">
        <w:rPr>
          <w:rFonts w:ascii="Arial" w:eastAsia="Times New Roman" w:hAnsi="Arial" w:cs="Arial"/>
          <w:sz w:val="24"/>
          <w:szCs w:val="24"/>
          <w:lang w:eastAsia="es-ES"/>
        </w:rPr>
        <w:t>Francisco Galli.</w:t>
      </w:r>
    </w:p>
    <w:p w14:paraId="070F53D3"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20F7621" w14:textId="01C05D57" w:rsidR="00D03A0E" w:rsidRPr="00D03A0E" w:rsidRDefault="00B01B5C"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b/>
          <w:sz w:val="24"/>
          <w:szCs w:val="24"/>
          <w:lang w:eastAsia="es-ES"/>
        </w:rPr>
        <w:t xml:space="preserve">De </w:t>
      </w:r>
      <w:r w:rsidR="00D03A0E" w:rsidRPr="00D03A0E">
        <w:rPr>
          <w:rFonts w:ascii="Arial" w:eastAsia="Times New Roman" w:hAnsi="Arial" w:cs="Arial"/>
          <w:b/>
          <w:sz w:val="24"/>
          <w:szCs w:val="24"/>
          <w:lang w:eastAsia="es-ES"/>
        </w:rPr>
        <w:t xml:space="preserve">Generadoras de Chile: </w:t>
      </w:r>
      <w:r w:rsidR="00D03A0E" w:rsidRPr="00D56C0A">
        <w:rPr>
          <w:rFonts w:ascii="Arial" w:eastAsia="Times New Roman" w:hAnsi="Arial" w:cs="Arial"/>
          <w:bCs/>
          <w:sz w:val="24"/>
          <w:szCs w:val="24"/>
          <w:lang w:eastAsia="es-ES"/>
        </w:rPr>
        <w:t>el</w:t>
      </w:r>
      <w:r w:rsidR="00D03A0E" w:rsidRPr="00D03A0E">
        <w:rPr>
          <w:rFonts w:ascii="Arial" w:eastAsia="Times New Roman" w:hAnsi="Arial" w:cs="Arial"/>
          <w:sz w:val="24"/>
          <w:szCs w:val="24"/>
          <w:lang w:eastAsia="es-ES"/>
        </w:rPr>
        <w:t xml:space="preserve"> Presidente E</w:t>
      </w:r>
      <w:r>
        <w:rPr>
          <w:rFonts w:ascii="Arial" w:eastAsia="Times New Roman" w:hAnsi="Arial" w:cs="Arial"/>
          <w:sz w:val="24"/>
          <w:szCs w:val="24"/>
          <w:lang w:eastAsia="es-ES"/>
        </w:rPr>
        <w:t>jecutivo, señor Claudio Seebach, y</w:t>
      </w:r>
      <w:r w:rsidR="00D03A0E" w:rsidRPr="00D03A0E">
        <w:rPr>
          <w:rFonts w:ascii="Arial" w:eastAsia="Times New Roman" w:hAnsi="Arial" w:cs="Arial"/>
          <w:sz w:val="24"/>
          <w:szCs w:val="24"/>
          <w:lang w:eastAsia="es-ES"/>
        </w:rPr>
        <w:t xml:space="preserve"> el Director de Asuntos Regulatorios, señor Camilo Charme.</w:t>
      </w:r>
    </w:p>
    <w:p w14:paraId="5633BDD5"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1A06794F" w14:textId="7606C6B9" w:rsidR="00D03A0E" w:rsidRPr="00D03A0E" w:rsidRDefault="00D03A0E" w:rsidP="00BB7AA6">
      <w:pPr>
        <w:tabs>
          <w:tab w:val="left" w:pos="2835"/>
          <w:tab w:val="left" w:pos="3402"/>
        </w:tabs>
        <w:spacing w:after="0" w:line="240" w:lineRule="auto"/>
        <w:ind w:firstLine="2835"/>
        <w:jc w:val="both"/>
        <w:rPr>
          <w:rFonts w:ascii="Arial" w:eastAsia="Times New Roman" w:hAnsi="Arial" w:cs="Arial"/>
          <w:b/>
          <w:sz w:val="24"/>
          <w:szCs w:val="24"/>
          <w:lang w:eastAsia="es-ES"/>
        </w:rPr>
      </w:pPr>
      <w:r w:rsidRPr="00D03A0E">
        <w:rPr>
          <w:rFonts w:ascii="Arial" w:eastAsia="Times New Roman" w:hAnsi="Arial" w:cs="Arial"/>
          <w:b/>
          <w:sz w:val="24"/>
          <w:szCs w:val="24"/>
          <w:lang w:eastAsia="es-ES"/>
        </w:rPr>
        <w:t>Otros</w:t>
      </w:r>
      <w:r w:rsidR="00B01B5C">
        <w:rPr>
          <w:rFonts w:ascii="Arial" w:eastAsia="Times New Roman" w:hAnsi="Arial" w:cs="Arial"/>
          <w:b/>
          <w:sz w:val="24"/>
          <w:szCs w:val="24"/>
          <w:lang w:eastAsia="es-ES"/>
        </w:rPr>
        <w:t xml:space="preserve"> asistentes</w:t>
      </w:r>
    </w:p>
    <w:p w14:paraId="056898E1" w14:textId="77777777" w:rsidR="00D03A0E" w:rsidRPr="00D03A0E" w:rsidRDefault="00D03A0E" w:rsidP="00BB7AA6">
      <w:pPr>
        <w:tabs>
          <w:tab w:val="left" w:pos="2835"/>
          <w:tab w:val="left" w:pos="3402"/>
        </w:tabs>
        <w:spacing w:after="0" w:line="240" w:lineRule="auto"/>
        <w:ind w:firstLine="2835"/>
        <w:jc w:val="both"/>
        <w:rPr>
          <w:rFonts w:ascii="Arial" w:eastAsia="Times New Roman" w:hAnsi="Arial" w:cs="Arial"/>
          <w:b/>
          <w:sz w:val="24"/>
          <w:szCs w:val="24"/>
          <w:lang w:eastAsia="es-ES"/>
        </w:rPr>
      </w:pPr>
    </w:p>
    <w:p w14:paraId="18BDA6AA" w14:textId="3AF8FEBC" w:rsidR="00D03A0E" w:rsidRPr="00D03A0E" w:rsidRDefault="00D03A0E"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D03A0E">
        <w:rPr>
          <w:rFonts w:ascii="Arial" w:eastAsia="Times New Roman" w:hAnsi="Arial" w:cs="Arial"/>
          <w:sz w:val="24"/>
          <w:szCs w:val="24"/>
          <w:lang w:eastAsia="es-ES"/>
        </w:rPr>
        <w:t>Las asesoras de los Parlamentarios, señora</w:t>
      </w:r>
      <w:r w:rsidR="00B01B5C">
        <w:rPr>
          <w:rFonts w:ascii="Arial" w:eastAsia="Times New Roman" w:hAnsi="Arial" w:cs="Arial"/>
          <w:sz w:val="24"/>
          <w:szCs w:val="24"/>
          <w:lang w:eastAsia="es-ES"/>
        </w:rPr>
        <w:t>s</w:t>
      </w:r>
      <w:r w:rsidRPr="00D03A0E">
        <w:rPr>
          <w:rFonts w:ascii="Arial" w:eastAsia="Times New Roman" w:hAnsi="Arial" w:cs="Arial"/>
          <w:sz w:val="24"/>
          <w:szCs w:val="24"/>
          <w:lang w:eastAsia="es-ES"/>
        </w:rPr>
        <w:t xml:space="preserve"> Francisca Phillips (Senadora señora Carmen Gloria Aravena)</w:t>
      </w:r>
      <w:r w:rsidR="00B01B5C">
        <w:rPr>
          <w:rFonts w:ascii="Arial" w:eastAsia="Times New Roman" w:hAnsi="Arial" w:cs="Arial"/>
          <w:sz w:val="24"/>
          <w:szCs w:val="24"/>
          <w:lang w:eastAsia="es-ES"/>
        </w:rPr>
        <w:t xml:space="preserve"> y</w:t>
      </w:r>
      <w:r w:rsidRPr="00D03A0E">
        <w:rPr>
          <w:rFonts w:ascii="Arial" w:eastAsia="Times New Roman" w:hAnsi="Arial" w:cs="Arial"/>
          <w:sz w:val="24"/>
          <w:szCs w:val="24"/>
          <w:lang w:eastAsia="es-ES"/>
        </w:rPr>
        <w:t xml:space="preserve"> Paulina Ruz (Senadora Ximena Órdenes)</w:t>
      </w:r>
      <w:r w:rsidR="00B01B5C">
        <w:rPr>
          <w:rFonts w:ascii="Arial" w:eastAsia="Times New Roman" w:hAnsi="Arial" w:cs="Arial"/>
          <w:sz w:val="24"/>
          <w:szCs w:val="24"/>
          <w:lang w:eastAsia="es-ES"/>
        </w:rPr>
        <w:t xml:space="preserve">, y </w:t>
      </w:r>
      <w:r w:rsidRPr="00D03A0E">
        <w:rPr>
          <w:rFonts w:ascii="Arial" w:eastAsia="Times New Roman" w:hAnsi="Arial" w:cs="Arial"/>
          <w:sz w:val="24"/>
          <w:szCs w:val="24"/>
          <w:lang w:eastAsia="es-ES"/>
        </w:rPr>
        <w:t xml:space="preserve">señores Gonzalo Mardones </w:t>
      </w:r>
      <w:r w:rsidR="00B01B5C">
        <w:rPr>
          <w:rFonts w:ascii="Arial" w:eastAsia="Times New Roman" w:hAnsi="Arial" w:cs="Arial"/>
          <w:sz w:val="24"/>
          <w:szCs w:val="24"/>
          <w:lang w:eastAsia="es-ES"/>
        </w:rPr>
        <w:t>(Senadora señora Ximena Rincón)</w:t>
      </w:r>
      <w:r w:rsidRPr="00D03A0E">
        <w:rPr>
          <w:rFonts w:ascii="Arial" w:eastAsia="Times New Roman" w:hAnsi="Arial" w:cs="Arial"/>
          <w:sz w:val="24"/>
          <w:szCs w:val="24"/>
          <w:lang w:eastAsia="es-ES"/>
        </w:rPr>
        <w:t xml:space="preserve"> y Christian Torres (Senadora señora Yasna Provoste).</w:t>
      </w:r>
    </w:p>
    <w:p w14:paraId="3EAF80B4" w14:textId="77777777" w:rsidR="00D03A0E" w:rsidRPr="00D03A0E" w:rsidRDefault="00D03A0E" w:rsidP="00BB7AA6">
      <w:pPr>
        <w:tabs>
          <w:tab w:val="left" w:pos="2835"/>
          <w:tab w:val="left" w:pos="3402"/>
        </w:tabs>
        <w:spacing w:after="0" w:line="240" w:lineRule="auto"/>
        <w:jc w:val="center"/>
        <w:rPr>
          <w:rFonts w:ascii="Arial" w:eastAsia="Times New Roman" w:hAnsi="Arial" w:cs="Times New Roman"/>
          <w:bCs/>
          <w:sz w:val="24"/>
          <w:szCs w:val="24"/>
          <w:lang w:eastAsia="es-ES"/>
        </w:rPr>
      </w:pPr>
      <w:r w:rsidRPr="00D03A0E">
        <w:rPr>
          <w:rFonts w:ascii="Arial" w:eastAsia="Times New Roman" w:hAnsi="Arial" w:cs="Times New Roman"/>
          <w:bCs/>
          <w:sz w:val="24"/>
          <w:szCs w:val="24"/>
          <w:lang w:eastAsia="es-ES"/>
        </w:rPr>
        <w:t>_____________</w:t>
      </w:r>
    </w:p>
    <w:p w14:paraId="24788A2B" w14:textId="77777777" w:rsidR="00DB369F" w:rsidRPr="00D03A0E" w:rsidRDefault="00DB369F" w:rsidP="00BB7AA6">
      <w:pPr>
        <w:tabs>
          <w:tab w:val="left" w:pos="2835"/>
          <w:tab w:val="left" w:pos="3402"/>
        </w:tabs>
        <w:spacing w:after="0" w:line="240" w:lineRule="auto"/>
        <w:ind w:firstLine="2835"/>
        <w:jc w:val="both"/>
        <w:rPr>
          <w:rFonts w:ascii="Arial" w:eastAsia="Times New Roman" w:hAnsi="Arial" w:cs="Arial"/>
          <w:bCs/>
          <w:sz w:val="24"/>
          <w:szCs w:val="24"/>
          <w:lang w:eastAsia="es-ES"/>
        </w:rPr>
      </w:pPr>
    </w:p>
    <w:p w14:paraId="3927DE0D" w14:textId="77777777" w:rsidR="00D03A0E" w:rsidRDefault="00D03A0E" w:rsidP="00BB7AA6">
      <w:pPr>
        <w:tabs>
          <w:tab w:val="left" w:pos="3402"/>
        </w:tabs>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44D5DEEA" w14:textId="6A0767D9" w:rsidR="00461076" w:rsidRPr="00461076" w:rsidRDefault="00461076" w:rsidP="00BB7AA6">
      <w:pPr>
        <w:tabs>
          <w:tab w:val="left" w:pos="2835"/>
          <w:tab w:val="left" w:pos="3402"/>
        </w:tabs>
        <w:spacing w:after="0" w:line="240" w:lineRule="auto"/>
        <w:ind w:firstLine="2835"/>
        <w:jc w:val="both"/>
        <w:rPr>
          <w:rFonts w:ascii="Arial" w:eastAsia="Times New Roman" w:hAnsi="Arial" w:cs="Arial"/>
          <w:b/>
          <w:sz w:val="24"/>
          <w:szCs w:val="24"/>
          <w:lang w:eastAsia="es-ES"/>
        </w:rPr>
      </w:pPr>
      <w:r w:rsidRPr="00461076">
        <w:rPr>
          <w:rFonts w:ascii="Arial" w:eastAsia="Times New Roman" w:hAnsi="Arial" w:cs="Arial"/>
          <w:b/>
          <w:sz w:val="24"/>
          <w:szCs w:val="24"/>
          <w:lang w:eastAsia="es-ES"/>
        </w:rPr>
        <w:lastRenderedPageBreak/>
        <w:t>ANTECEDENTES</w:t>
      </w:r>
    </w:p>
    <w:p w14:paraId="5BD583BC"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92B9D23"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461076">
        <w:rPr>
          <w:rFonts w:ascii="Arial" w:eastAsia="Times New Roman" w:hAnsi="Arial" w:cs="Arial"/>
          <w:sz w:val="24"/>
          <w:szCs w:val="24"/>
          <w:lang w:eastAsia="es-ES"/>
        </w:rPr>
        <w:t>Para el estudio de las iniciativas legales, se han tenido en consideración, entre otros, los siguientes antecedentes:</w:t>
      </w:r>
    </w:p>
    <w:p w14:paraId="09381964" w14:textId="691D6927" w:rsidR="00461076" w:rsidRPr="004242EF" w:rsidRDefault="00461076" w:rsidP="00BB7AA6">
      <w:pPr>
        <w:tabs>
          <w:tab w:val="left" w:pos="2835"/>
          <w:tab w:val="left" w:pos="3402"/>
        </w:tabs>
        <w:spacing w:after="0" w:line="240" w:lineRule="auto"/>
        <w:jc w:val="both"/>
        <w:rPr>
          <w:rFonts w:ascii="Arial" w:eastAsia="Times New Roman" w:hAnsi="Arial" w:cs="Arial"/>
          <w:bCs/>
          <w:sz w:val="24"/>
          <w:szCs w:val="24"/>
          <w:lang w:eastAsia="es-ES"/>
        </w:rPr>
      </w:pPr>
    </w:p>
    <w:p w14:paraId="73A0140C" w14:textId="2C1D5C0D" w:rsidR="004242EF" w:rsidRPr="004242E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b/>
      </w:r>
      <w:r w:rsidR="004242EF" w:rsidRPr="004242EF">
        <w:rPr>
          <w:rFonts w:ascii="Arial" w:eastAsia="Times New Roman" w:hAnsi="Arial" w:cs="Arial"/>
          <w:bCs/>
          <w:sz w:val="24"/>
          <w:szCs w:val="24"/>
          <w:lang w:eastAsia="es-ES"/>
        </w:rPr>
        <w:t>-Ley Nº 21.249, que dispone, de manera excepcional, las medidas que indica en favor de los usuarios finales de servicios sanitarios, electricidad y gas de red.</w:t>
      </w:r>
    </w:p>
    <w:p w14:paraId="184BC388" w14:textId="77777777" w:rsidR="00DB369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p>
    <w:p w14:paraId="5F2DF85C" w14:textId="376D9F57" w:rsidR="004242EF" w:rsidRPr="004242E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b/>
      </w:r>
      <w:r w:rsidR="004242EF" w:rsidRPr="004242EF">
        <w:rPr>
          <w:rFonts w:ascii="Arial" w:eastAsia="Times New Roman" w:hAnsi="Arial" w:cs="Arial"/>
          <w:bCs/>
          <w:sz w:val="24"/>
          <w:szCs w:val="24"/>
          <w:lang w:eastAsia="es-ES"/>
        </w:rPr>
        <w:t xml:space="preserve">-Ley de Servicios de Gas (artículo 36 del decreto con fuerza de ley N° 323, de 1931, del Ministerio del Interior, Ley de Servicios de Gas); </w:t>
      </w:r>
    </w:p>
    <w:p w14:paraId="31017BD1" w14:textId="77777777" w:rsidR="00DB369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p>
    <w:p w14:paraId="019DBFC3" w14:textId="1A89293E" w:rsidR="004242EF" w:rsidRPr="004242E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b/>
      </w:r>
      <w:r w:rsidR="004242EF" w:rsidRPr="004242EF">
        <w:rPr>
          <w:rFonts w:ascii="Arial" w:eastAsia="Times New Roman" w:hAnsi="Arial" w:cs="Arial"/>
          <w:bCs/>
          <w:sz w:val="24"/>
          <w:szCs w:val="24"/>
          <w:lang w:eastAsia="es-ES"/>
        </w:rPr>
        <w:t xml:space="preserve">-Ley General de Servicios Eléctricos (artículo 141 e inciso segundo del literal q) del artículo 225 del decreto con fuerza de ley N° 4, de 2007, del Ministerio de Economía, Fomento y Reconstrucción, que fija el texto refundido, coordinado y sistematizado del decreto con fuerza de ley N° 1, de Minería, de 1982, Ley General de Servicios Eléctricos, en materia de energía eléctrica), y </w:t>
      </w:r>
    </w:p>
    <w:p w14:paraId="17C7F225" w14:textId="77777777" w:rsidR="00DB369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p>
    <w:p w14:paraId="2857DCDA" w14:textId="63241184" w:rsidR="004242EF" w:rsidRPr="004242EF" w:rsidRDefault="00DB369F" w:rsidP="00BB7AA6">
      <w:pPr>
        <w:tabs>
          <w:tab w:val="left" w:pos="2835"/>
          <w:tab w:val="left" w:pos="3402"/>
        </w:tabs>
        <w:spacing w:after="0" w:line="240" w:lineRule="auto"/>
        <w:jc w:val="both"/>
        <w:rPr>
          <w:rFonts w:ascii="Arial" w:eastAsia="Times New Roman" w:hAnsi="Arial" w:cs="Arial"/>
          <w:bCs/>
          <w:sz w:val="24"/>
          <w:szCs w:val="24"/>
          <w:lang w:eastAsia="es-ES"/>
        </w:rPr>
      </w:pPr>
      <w:r>
        <w:rPr>
          <w:rFonts w:ascii="Arial" w:eastAsia="Times New Roman" w:hAnsi="Arial" w:cs="Arial"/>
          <w:bCs/>
          <w:sz w:val="24"/>
          <w:szCs w:val="24"/>
          <w:lang w:eastAsia="es-ES"/>
        </w:rPr>
        <w:tab/>
      </w:r>
      <w:r w:rsidR="004242EF" w:rsidRPr="004242EF">
        <w:rPr>
          <w:rFonts w:ascii="Arial" w:eastAsia="Times New Roman" w:hAnsi="Arial" w:cs="Arial"/>
          <w:bCs/>
          <w:sz w:val="24"/>
          <w:szCs w:val="24"/>
          <w:lang w:eastAsia="es-ES"/>
        </w:rPr>
        <w:t>-Ley General de Servicios Sanitarios (letra d) del artículo 36 del decreto con fuerza de ley Nº 382, de 1988, del Ministerio de Obras Públicas, Ley General de Servicios Sanitarios).</w:t>
      </w:r>
    </w:p>
    <w:p w14:paraId="7DCE441C" w14:textId="77777777" w:rsidR="004242EF" w:rsidRPr="004242EF" w:rsidRDefault="004242EF" w:rsidP="00BB7AA6">
      <w:pPr>
        <w:tabs>
          <w:tab w:val="left" w:pos="2835"/>
          <w:tab w:val="left" w:pos="3402"/>
        </w:tabs>
        <w:spacing w:after="0" w:line="240" w:lineRule="auto"/>
        <w:jc w:val="both"/>
        <w:rPr>
          <w:rFonts w:ascii="Arial" w:eastAsia="Times New Roman" w:hAnsi="Arial" w:cs="Arial"/>
          <w:bCs/>
          <w:sz w:val="24"/>
          <w:szCs w:val="24"/>
          <w:lang w:eastAsia="es-ES"/>
        </w:rPr>
      </w:pPr>
    </w:p>
    <w:p w14:paraId="4832C45B"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b/>
          <w:sz w:val="24"/>
          <w:szCs w:val="24"/>
          <w:lang w:eastAsia="es-ES"/>
        </w:rPr>
      </w:pPr>
      <w:r w:rsidRPr="00461076">
        <w:rPr>
          <w:rFonts w:ascii="Arial" w:eastAsia="Times New Roman" w:hAnsi="Arial" w:cs="Arial"/>
          <w:b/>
          <w:sz w:val="24"/>
          <w:szCs w:val="24"/>
          <w:lang w:eastAsia="es-ES"/>
        </w:rPr>
        <w:t>ANTECEDENTES DE HECHO</w:t>
      </w:r>
    </w:p>
    <w:p w14:paraId="5EA3A548" w14:textId="77777777" w:rsidR="00461076" w:rsidRPr="00034097"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708AD46" w14:textId="170EAC22" w:rsidR="001778C3" w:rsidRDefault="001778C3"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La </w:t>
      </w:r>
      <w:r w:rsidR="00FD70F0">
        <w:rPr>
          <w:rFonts w:ascii="Arial" w:eastAsia="Times New Roman" w:hAnsi="Arial" w:cs="Arial"/>
          <w:sz w:val="24"/>
          <w:szCs w:val="24"/>
          <w:lang w:eastAsia="es-ES"/>
        </w:rPr>
        <w:t>m</w:t>
      </w:r>
      <w:r>
        <w:rPr>
          <w:rFonts w:ascii="Arial" w:eastAsia="Times New Roman" w:hAnsi="Arial" w:cs="Arial"/>
          <w:sz w:val="24"/>
          <w:szCs w:val="24"/>
          <w:lang w:eastAsia="es-ES"/>
        </w:rPr>
        <w:t xml:space="preserve">oción que da inicio al proyecto de ley da cuenta de una serie de consideraciones. </w:t>
      </w:r>
    </w:p>
    <w:p w14:paraId="32EC2268" w14:textId="77777777" w:rsidR="001778C3" w:rsidRDefault="001778C3"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5EFDEE9B" w14:textId="4058D369"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Señalan los autores de la moción que Chile</w:t>
      </w:r>
      <w:r w:rsidRPr="00FD70F0">
        <w:rPr>
          <w:rFonts w:ascii="Arial" w:eastAsia="Times New Roman" w:hAnsi="Arial" w:cs="Arial"/>
          <w:sz w:val="24"/>
          <w:szCs w:val="24"/>
          <w:lang w:eastAsia="es-ES"/>
        </w:rPr>
        <w:t xml:space="preserve"> va a completar </w:t>
      </w:r>
      <w:r>
        <w:rPr>
          <w:rFonts w:ascii="Arial" w:eastAsia="Times New Roman" w:hAnsi="Arial" w:cs="Arial"/>
          <w:sz w:val="24"/>
          <w:szCs w:val="24"/>
          <w:lang w:eastAsia="es-ES"/>
        </w:rPr>
        <w:t>ocho</w:t>
      </w:r>
      <w:r w:rsidRPr="00FD70F0">
        <w:rPr>
          <w:rFonts w:ascii="Arial" w:eastAsia="Times New Roman" w:hAnsi="Arial" w:cs="Arial"/>
          <w:sz w:val="24"/>
          <w:szCs w:val="24"/>
          <w:lang w:eastAsia="es-ES"/>
        </w:rPr>
        <w:t xml:space="preserve"> meses de situación de Estado de Excepción de Catástrofe debido a la propagación del virus Covid-19, el cual llego a nuestro país a finales de febrero del presente año. </w:t>
      </w:r>
    </w:p>
    <w:p w14:paraId="4EB78F3E"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2FF1CAE" w14:textId="3620E4C9"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Dicho </w:t>
      </w:r>
      <w:r>
        <w:rPr>
          <w:rFonts w:ascii="Arial" w:eastAsia="Times New Roman" w:hAnsi="Arial" w:cs="Arial"/>
          <w:sz w:val="24"/>
          <w:szCs w:val="24"/>
          <w:lang w:eastAsia="es-ES"/>
        </w:rPr>
        <w:t>E</w:t>
      </w:r>
      <w:r w:rsidRPr="00FD70F0">
        <w:rPr>
          <w:rFonts w:ascii="Arial" w:eastAsia="Times New Roman" w:hAnsi="Arial" w:cs="Arial"/>
          <w:sz w:val="24"/>
          <w:szCs w:val="24"/>
          <w:lang w:eastAsia="es-ES"/>
        </w:rPr>
        <w:t xml:space="preserve">stado de Excepción ha significado la dictación por parte de la Autoridad de cuarentenas obligatorias en distas zonas del país, lo cual ha afectado los puestos de trabajo y los ingresos de miles de familias de nuestro país en forma grave. </w:t>
      </w:r>
    </w:p>
    <w:p w14:paraId="3FFC3346"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947EC35"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Estos efectos económicos derivados de la crisis sanitaria se están viendo críticamente reflejados en los presupuestos de las familias para poder hacer frente a su subsistencia diaria, teniendo que enfrentar esta situación muchas familias de manera dramática. </w:t>
      </w:r>
    </w:p>
    <w:p w14:paraId="673D76AE"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3BFEF1B7" w14:textId="2867054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Los presupuestos familiares que se han visto severamente disminuidos están siendo destinados a las más básicas necesidades</w:t>
      </w:r>
      <w:r w:rsidR="00B01B5C">
        <w:rPr>
          <w:rFonts w:ascii="Arial" w:eastAsia="Times New Roman" w:hAnsi="Arial" w:cs="Arial"/>
          <w:sz w:val="24"/>
          <w:szCs w:val="24"/>
          <w:lang w:eastAsia="es-ES"/>
        </w:rPr>
        <w:t>,</w:t>
      </w:r>
      <w:r w:rsidRPr="00FD70F0">
        <w:rPr>
          <w:rFonts w:ascii="Arial" w:eastAsia="Times New Roman" w:hAnsi="Arial" w:cs="Arial"/>
          <w:sz w:val="24"/>
          <w:szCs w:val="24"/>
          <w:lang w:eastAsia="es-ES"/>
        </w:rPr>
        <w:t xml:space="preserve"> como son la alimentación, el contar con un lugar para vivir, y el acceso a medicamentos, debiéndose postergar el pagos de servicios que siendo de primera necesidad, las familias no cuentan con recursos para hacer pago de dichos servicios, entre los que se encuentran la energía eléctrica, el agua potable y el gas, en particular en la región de Magallanes donde este elemento es el principal y casi único sistema de calefacción. </w:t>
      </w:r>
    </w:p>
    <w:p w14:paraId="126B02AB" w14:textId="20B0B054"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lastRenderedPageBreak/>
        <w:t>En relación a esta materia</w:t>
      </w:r>
      <w:r w:rsidR="00B01B5C">
        <w:rPr>
          <w:rFonts w:ascii="Arial" w:eastAsia="Times New Roman" w:hAnsi="Arial" w:cs="Arial"/>
          <w:sz w:val="24"/>
          <w:szCs w:val="24"/>
          <w:lang w:eastAsia="es-ES"/>
        </w:rPr>
        <w:t>,</w:t>
      </w:r>
      <w:r w:rsidRPr="00FD70F0">
        <w:rPr>
          <w:rFonts w:ascii="Arial" w:eastAsia="Times New Roman" w:hAnsi="Arial" w:cs="Arial"/>
          <w:sz w:val="24"/>
          <w:szCs w:val="24"/>
          <w:lang w:eastAsia="es-ES"/>
        </w:rPr>
        <w:t xml:space="preserve"> con fecha 8 de agosto de 2020 se publicó en el Diario Oficial la ley Nº 21.249 que “Dispone, de manera excepcional, las medidas que indica en favor de los usuarios finales de servicios sanitarios, electricidad y gas de red.”</w:t>
      </w:r>
    </w:p>
    <w:p w14:paraId="2E52037C"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1B5C69B7" w14:textId="7218AB9E"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Esta ley fue fruto del esfuerzo legislativo transversal de numerosos Diputados y Senadores de la República que presenta</w:t>
      </w:r>
      <w:r w:rsidR="00B01B5C">
        <w:rPr>
          <w:rFonts w:ascii="Arial" w:eastAsia="Times New Roman" w:hAnsi="Arial" w:cs="Arial"/>
          <w:sz w:val="24"/>
          <w:szCs w:val="24"/>
          <w:lang w:eastAsia="es-ES"/>
        </w:rPr>
        <w:t>ron</w:t>
      </w:r>
      <w:r w:rsidRPr="00FD70F0">
        <w:rPr>
          <w:rFonts w:ascii="Arial" w:eastAsia="Times New Roman" w:hAnsi="Arial" w:cs="Arial"/>
          <w:sz w:val="24"/>
          <w:szCs w:val="24"/>
          <w:lang w:eastAsia="es-ES"/>
        </w:rPr>
        <w:t xml:space="preserve"> mociones sobre este tema, viéndose todas refundidas en esta ley.</w:t>
      </w:r>
    </w:p>
    <w:p w14:paraId="1C5643EA"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34781E2F" w14:textId="7B1808CC"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Dicha ley establece que las empresas proveedoras de servicios sanitarios, empresas y cooperativas de distribución de electricidad y las empresas de distribución de gas de red</w:t>
      </w:r>
      <w:r w:rsidR="00B01B5C">
        <w:rPr>
          <w:rFonts w:ascii="Arial" w:eastAsia="Times New Roman" w:hAnsi="Arial" w:cs="Arial"/>
          <w:sz w:val="24"/>
          <w:szCs w:val="24"/>
          <w:lang w:eastAsia="es-ES"/>
        </w:rPr>
        <w:t>,</w:t>
      </w:r>
      <w:r w:rsidRPr="00FD70F0">
        <w:rPr>
          <w:rFonts w:ascii="Arial" w:eastAsia="Times New Roman" w:hAnsi="Arial" w:cs="Arial"/>
          <w:sz w:val="24"/>
          <w:szCs w:val="24"/>
          <w:lang w:eastAsia="es-ES"/>
        </w:rPr>
        <w:t xml:space="preserve"> durante los noventa días siguientes a la publicación de </w:t>
      </w:r>
      <w:r w:rsidR="00B01B5C">
        <w:rPr>
          <w:rFonts w:ascii="Arial" w:eastAsia="Times New Roman" w:hAnsi="Arial" w:cs="Arial"/>
          <w:sz w:val="24"/>
          <w:szCs w:val="24"/>
          <w:lang w:eastAsia="es-ES"/>
        </w:rPr>
        <w:t>l</w:t>
      </w:r>
      <w:r w:rsidRPr="00FD70F0">
        <w:rPr>
          <w:rFonts w:ascii="Arial" w:eastAsia="Times New Roman" w:hAnsi="Arial" w:cs="Arial"/>
          <w:sz w:val="24"/>
          <w:szCs w:val="24"/>
          <w:lang w:eastAsia="es-ES"/>
        </w:rPr>
        <w:t>a ley</w:t>
      </w:r>
      <w:r w:rsidR="00B01B5C">
        <w:rPr>
          <w:rFonts w:ascii="Arial" w:eastAsia="Times New Roman" w:hAnsi="Arial" w:cs="Arial"/>
          <w:sz w:val="24"/>
          <w:szCs w:val="24"/>
          <w:lang w:eastAsia="es-ES"/>
        </w:rPr>
        <w:t>,</w:t>
      </w:r>
      <w:r w:rsidRPr="00FD70F0">
        <w:rPr>
          <w:rFonts w:ascii="Arial" w:eastAsia="Times New Roman" w:hAnsi="Arial" w:cs="Arial"/>
          <w:sz w:val="24"/>
          <w:szCs w:val="24"/>
          <w:lang w:eastAsia="es-ES"/>
        </w:rPr>
        <w:t xml:space="preserve"> no podrán cortar el suministro por mora en el pago a clientes tales como, usuarios residenciales o domiciliarios, hospitales y centros de salud, cárceles y recintos penitenciarios, hogares de menores en riesgo social, abandono o compromiso delictual. y hogares y establecimientos de larga estadía de adultos mayores entre otras. </w:t>
      </w:r>
    </w:p>
    <w:p w14:paraId="7F2AB10F"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3D7914D" w14:textId="62458EE9"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Asimismo</w:t>
      </w:r>
      <w:r w:rsidR="00B01B5C">
        <w:rPr>
          <w:rFonts w:ascii="Arial" w:eastAsia="Times New Roman" w:hAnsi="Arial" w:cs="Arial"/>
          <w:sz w:val="24"/>
          <w:szCs w:val="24"/>
          <w:lang w:eastAsia="es-ES"/>
        </w:rPr>
        <w:t>,</w:t>
      </w:r>
      <w:r w:rsidRPr="00FD70F0">
        <w:rPr>
          <w:rFonts w:ascii="Arial" w:eastAsia="Times New Roman" w:hAnsi="Arial" w:cs="Arial"/>
          <w:sz w:val="24"/>
          <w:szCs w:val="24"/>
          <w:lang w:eastAsia="es-ES"/>
        </w:rPr>
        <w:t xml:space="preserve"> dicha ley establece como medida adicional de que las deudas contraídas con las empresas de servicios sanitarios, empresas y cooperativas de distribución de electricidad y empresas de gas de red, que se generen entre el 18 de marzo de 2020 y hasta los noventa días posteriores a </w:t>
      </w:r>
      <w:r w:rsidR="00B01B5C">
        <w:rPr>
          <w:rFonts w:ascii="Arial" w:eastAsia="Times New Roman" w:hAnsi="Arial" w:cs="Arial"/>
          <w:sz w:val="24"/>
          <w:szCs w:val="24"/>
          <w:lang w:eastAsia="es-ES"/>
        </w:rPr>
        <w:t>su</w:t>
      </w:r>
      <w:r w:rsidRPr="00FD70F0">
        <w:rPr>
          <w:rFonts w:ascii="Arial" w:eastAsia="Times New Roman" w:hAnsi="Arial" w:cs="Arial"/>
          <w:sz w:val="24"/>
          <w:szCs w:val="24"/>
          <w:lang w:eastAsia="es-ES"/>
        </w:rPr>
        <w:t xml:space="preserve"> publicación, se prorratearán en el número de cuotas mensuales iguales y sucesivas que determine el usuario final a su elección, las que no podrán exceder de doce, a partir de la facturación siguiente al término de este último plazo, y no podrán incorporar multas, intereses ni gastos asociados </w:t>
      </w:r>
    </w:p>
    <w:p w14:paraId="1FEDEC66"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592CC17" w14:textId="0BE36EAB"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A este derecho de “prorrateo” solo podrán acogerse las personas</w:t>
      </w:r>
      <w:r w:rsidR="00B01B5C">
        <w:rPr>
          <w:rFonts w:ascii="Arial" w:eastAsia="Times New Roman" w:hAnsi="Arial" w:cs="Arial"/>
          <w:sz w:val="24"/>
          <w:szCs w:val="24"/>
          <w:lang w:eastAsia="es-ES"/>
        </w:rPr>
        <w:t xml:space="preserve"> que acrediten:</w:t>
      </w:r>
    </w:p>
    <w:p w14:paraId="6BAC4952"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B85CD1E"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 a) Encontrarse dentro del 60 por ciento de vulnerabilidad, de conformidad al Registro Social de Hogares. </w:t>
      </w:r>
    </w:p>
    <w:p w14:paraId="671ADB54"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C5D00C8"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b) Tener la calidad de adulto mayor, de acuerdo a la ley N° 19.828 que crea el Servicio Nacional del Adulto Mayor. </w:t>
      </w:r>
    </w:p>
    <w:p w14:paraId="66F3B545"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E7E163F"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c) Estar percibiendo las prestaciones de la ley N° 19.728, que establece un seguro de desempleo. </w:t>
      </w:r>
    </w:p>
    <w:p w14:paraId="3628443B"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1CE6100"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d) Estar acogido a alguna de las causales de la ley N° 21.227 que faculta el acceso a prestaciones del seguro de desempleo de la ley N° 19.728, en circunstancias excepcionales, ya sea por la suspensión de la relación laboral o por la celebración de un pacto de reducción temporal de jornada. </w:t>
      </w:r>
    </w:p>
    <w:p w14:paraId="256C277A"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1332B11" w14:textId="71B44BBA"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e) Ser trabajador independiente o informal no comprendido en alguna de las categorías anteriores, y expresar, mediante declaración jurada simple, que está siendo afectado por una disminución significativa de ingresos</w:t>
      </w:r>
      <w:r w:rsidR="000A3C1A">
        <w:rPr>
          <w:rFonts w:ascii="Arial" w:eastAsia="Times New Roman" w:hAnsi="Arial" w:cs="Arial"/>
          <w:sz w:val="24"/>
          <w:szCs w:val="24"/>
          <w:lang w:eastAsia="es-ES"/>
        </w:rPr>
        <w:t>.</w:t>
      </w:r>
    </w:p>
    <w:p w14:paraId="4000A9DC"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4812DEB" w14:textId="49CE2F64"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lastRenderedPageBreak/>
        <w:t xml:space="preserve">Respecto a los derechos a no corte del servicio y prorrateo que </w:t>
      </w:r>
      <w:r w:rsidR="000A3C1A">
        <w:rPr>
          <w:rFonts w:ascii="Arial" w:eastAsia="Times New Roman" w:hAnsi="Arial" w:cs="Arial"/>
          <w:sz w:val="24"/>
          <w:szCs w:val="24"/>
          <w:lang w:eastAsia="es-ES"/>
        </w:rPr>
        <w:t>l</w:t>
      </w:r>
      <w:r w:rsidRPr="00FD70F0">
        <w:rPr>
          <w:rFonts w:ascii="Arial" w:eastAsia="Times New Roman" w:hAnsi="Arial" w:cs="Arial"/>
          <w:sz w:val="24"/>
          <w:szCs w:val="24"/>
          <w:lang w:eastAsia="es-ES"/>
        </w:rPr>
        <w:t>a ley establece, es del caso de que ya han pasado más de 60 días desde que está vigente la ley, quedando menos de 30 días para que sus efectos dejen de tener vigencia, por lo que parece del todo necesario extender los plazos establecid</w:t>
      </w:r>
      <w:r w:rsidR="000A3C1A">
        <w:rPr>
          <w:rFonts w:ascii="Arial" w:eastAsia="Times New Roman" w:hAnsi="Arial" w:cs="Arial"/>
          <w:sz w:val="24"/>
          <w:szCs w:val="24"/>
          <w:lang w:eastAsia="es-ES"/>
        </w:rPr>
        <w:t>o en la ley 21.249, de manera</w:t>
      </w:r>
      <w:r w:rsidRPr="00FD70F0">
        <w:rPr>
          <w:rFonts w:ascii="Arial" w:eastAsia="Times New Roman" w:hAnsi="Arial" w:cs="Arial"/>
          <w:sz w:val="24"/>
          <w:szCs w:val="24"/>
          <w:lang w:eastAsia="es-ES"/>
        </w:rPr>
        <w:t xml:space="preserve"> que las familias afectadas por la crisis sanitaria económica que enfrenta el país, no puedan sufrir aún más con la entrada a un régimen de normalidad respecto a los servicios básicos, puesto que su situación económica es aún peor, que la que existía al momento de la entrada en vigencia de esta ley, no existiendo todavía en el horizonte una posibilidad de recuperación económica. </w:t>
      </w:r>
    </w:p>
    <w:p w14:paraId="1ACB77C6"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ABEB3E2"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De acuerdo a la información de la Superintendencia de Electricidad y Combustibles, al 31 de agosto, los principales datos relativos a la aplicación de la ley para clientes usuarios de electricidad y gas de cañería, eran los siguientes: </w:t>
      </w:r>
    </w:p>
    <w:p w14:paraId="5107AD7B"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E97335B"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1. Número de deudores morosos de electricidad: 750417 clientes </w:t>
      </w:r>
    </w:p>
    <w:p w14:paraId="799A0492"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4AE3F11"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2. Monto deuda morosa promedio electricidad: $ 315.094 </w:t>
      </w:r>
    </w:p>
    <w:p w14:paraId="4BB6238D"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57EB0CA" w14:textId="2F267FEC"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3. </w:t>
      </w:r>
      <w:r w:rsidR="00DB369F" w:rsidRPr="00FD70F0">
        <w:rPr>
          <w:rFonts w:ascii="Arial" w:eastAsia="Times New Roman" w:hAnsi="Arial" w:cs="Arial"/>
          <w:sz w:val="24"/>
          <w:szCs w:val="24"/>
          <w:lang w:eastAsia="es-ES"/>
        </w:rPr>
        <w:t>Número</w:t>
      </w:r>
      <w:r w:rsidRPr="00FD70F0">
        <w:rPr>
          <w:rFonts w:ascii="Arial" w:eastAsia="Times New Roman" w:hAnsi="Arial" w:cs="Arial"/>
          <w:sz w:val="24"/>
          <w:szCs w:val="24"/>
          <w:lang w:eastAsia="es-ES"/>
        </w:rPr>
        <w:t xml:space="preserve"> de deudores morosos gas: 70271 clientes </w:t>
      </w:r>
    </w:p>
    <w:p w14:paraId="085103B0"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707234C"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4. Monto deuda morosa promedio gas: $ 200.892 </w:t>
      </w:r>
    </w:p>
    <w:p w14:paraId="57E1E277"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FB9D07E"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5. Solicitudes ingresadas para reprogramación de deuda electricidad: 6720 </w:t>
      </w:r>
    </w:p>
    <w:p w14:paraId="66801C68"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5BCEA92E"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6. Solicitudes ingresadas para reprogramación de deuda de gas: 862 </w:t>
      </w:r>
    </w:p>
    <w:p w14:paraId="223D3D07"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225AFDED"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Proyectando los datos al 8 de noviembre, fecha en que vence la aplicación de la ley objeto de este proyecto y sin considerar la situación de los morosos por servicios de agua potable, es posible concluir lo siguiente: </w:t>
      </w:r>
    </w:p>
    <w:p w14:paraId="17CC3269"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FB69A4C"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 Más de 1 millón de clientes usuarios de servicios básicos se encontrarán morosos en el pago de dichos servicios. </w:t>
      </w:r>
    </w:p>
    <w:p w14:paraId="6B4A1944"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14B846BC"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 Las deudas promedio de dichos usuarios serán de al menos 350 mil pesos para aquellos que se encuentre morosos solo en servicio eléctrico. Dicho monto puede hasta duplicarse en el caso de encontrarse en mora adicionalmente en agua y gas de cañería. </w:t>
      </w:r>
    </w:p>
    <w:p w14:paraId="7C7E45AD"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33FFCC61" w14:textId="16843622"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 Al establecer la ley que para acceder al beneficio de la reprogramación se debe haber solicitado expresamente dicho </w:t>
      </w:r>
      <w:r w:rsidR="004242EF" w:rsidRPr="00FD70F0">
        <w:rPr>
          <w:rFonts w:ascii="Arial" w:eastAsia="Times New Roman" w:hAnsi="Arial" w:cs="Arial"/>
          <w:sz w:val="24"/>
          <w:szCs w:val="24"/>
          <w:lang w:eastAsia="es-ES"/>
        </w:rPr>
        <w:t>beneficio, más de</w:t>
      </w:r>
      <w:r w:rsidRPr="00FD70F0">
        <w:rPr>
          <w:rFonts w:ascii="Arial" w:eastAsia="Times New Roman" w:hAnsi="Arial" w:cs="Arial"/>
          <w:sz w:val="24"/>
          <w:szCs w:val="24"/>
          <w:lang w:eastAsia="es-ES"/>
        </w:rPr>
        <w:t xml:space="preserve"> </w:t>
      </w:r>
      <w:r w:rsidR="004242EF" w:rsidRPr="00FD70F0">
        <w:rPr>
          <w:rFonts w:ascii="Arial" w:eastAsia="Times New Roman" w:hAnsi="Arial" w:cs="Arial"/>
          <w:sz w:val="24"/>
          <w:szCs w:val="24"/>
          <w:lang w:eastAsia="es-ES"/>
        </w:rPr>
        <w:t>1 millón</w:t>
      </w:r>
      <w:r w:rsidRPr="00FD70F0">
        <w:rPr>
          <w:rFonts w:ascii="Arial" w:eastAsia="Times New Roman" w:hAnsi="Arial" w:cs="Arial"/>
          <w:sz w:val="24"/>
          <w:szCs w:val="24"/>
          <w:lang w:eastAsia="es-ES"/>
        </w:rPr>
        <w:t xml:space="preserve"> de clientes usuarios no podrán acceder, por lo que deberán pagar la deuda en mora de manera completa o exponerse al corte de los suministros </w:t>
      </w:r>
    </w:p>
    <w:p w14:paraId="775064A0"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62314D17"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lastRenderedPageBreak/>
        <w:t>- Las empresas no están facultadas para reprogramar las deudas de manera unilateral aun cuando esta sea sin multas ni intereses.</w:t>
      </w:r>
    </w:p>
    <w:p w14:paraId="18675070"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E858D70"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 Dado el monto de las deudas promedio señaladas, aun cuando puedan acceder al beneficio de prorrateo y reprogramación de estas, el plazo de 12 meses implicaría incorporar a las cuentas mensuales normales, un monto adicional superior a los 30 mil pesos solo para el caso de luz y sobre 20 mil pesos en el caso del gas de cañería. </w:t>
      </w:r>
    </w:p>
    <w:p w14:paraId="748FD6BA"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4D2DA3FE"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 Estos montos, sumados a arriendo o pago de dividendos, y otros con la disminución de ingresos familiares y niveles de cesantía que afectan a l país, será imposibles de asumir por parte importante de la población. </w:t>
      </w:r>
    </w:p>
    <w:p w14:paraId="6AF91C04"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1B4B000" w14:textId="557B6A20"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Por estos antecedentes la moción parlamentaria tiene como principales contenidos. </w:t>
      </w:r>
    </w:p>
    <w:p w14:paraId="3BD0D53B"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5590FB32"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1. Ampliar la aplicación de la ley hasta abril de 2021 </w:t>
      </w:r>
    </w:p>
    <w:p w14:paraId="360180EF"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2BC2D82"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2. Ampliar los meses de prorrateo a 36 meses </w:t>
      </w:r>
    </w:p>
    <w:p w14:paraId="382AC884"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5C5B4632"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 xml:space="preserve">3. Hacer automática la reprogramación por el solo hecho de no cancelar en la fecha correspondiente la cuota del mes del servicio de que se trate, salvo negativa expresa del usuario o cliente. </w:t>
      </w:r>
    </w:p>
    <w:p w14:paraId="34A0C8A0"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173D8183" w14:textId="77777777" w:rsidR="00FD70F0" w:rsidRPr="00FD70F0" w:rsidRDefault="00FD70F0" w:rsidP="00BB7AA6">
      <w:pPr>
        <w:tabs>
          <w:tab w:val="left" w:pos="2835"/>
          <w:tab w:val="left" w:pos="3402"/>
        </w:tabs>
        <w:spacing w:after="0" w:line="240" w:lineRule="auto"/>
        <w:ind w:firstLine="2835"/>
        <w:jc w:val="both"/>
        <w:rPr>
          <w:rFonts w:ascii="Arial" w:eastAsia="Times New Roman" w:hAnsi="Arial" w:cs="Arial"/>
          <w:sz w:val="24"/>
          <w:szCs w:val="24"/>
          <w:lang w:eastAsia="es-ES"/>
        </w:rPr>
      </w:pPr>
      <w:r w:rsidRPr="00FD70F0">
        <w:rPr>
          <w:rFonts w:ascii="Arial" w:eastAsia="Times New Roman" w:hAnsi="Arial" w:cs="Arial"/>
          <w:sz w:val="24"/>
          <w:szCs w:val="24"/>
          <w:lang w:eastAsia="es-ES"/>
        </w:rPr>
        <w:t>4. Mecanismos adecuados de información de parte de la empresa a sus clientes o usuarios.</w:t>
      </w:r>
    </w:p>
    <w:p w14:paraId="13321CE3" w14:textId="2D9E3AD5" w:rsidR="00034097" w:rsidRPr="00034097" w:rsidRDefault="00034097"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048AFDDF" w14:textId="77777777" w:rsidR="00034097" w:rsidRPr="00034097" w:rsidRDefault="00034097"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6339F979"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42249044" w14:textId="77777777" w:rsidR="00461076" w:rsidRPr="00461076" w:rsidRDefault="00461076" w:rsidP="00BB7AA6">
      <w:pPr>
        <w:widowControl w:val="0"/>
        <w:tabs>
          <w:tab w:val="left" w:pos="2835"/>
          <w:tab w:val="left" w:pos="3402"/>
        </w:tabs>
        <w:spacing w:after="0" w:line="240" w:lineRule="auto"/>
        <w:jc w:val="center"/>
        <w:rPr>
          <w:rFonts w:ascii="Arial" w:eastAsia="Times New Roman" w:hAnsi="Arial" w:cs="Arial"/>
          <w:b/>
          <w:sz w:val="24"/>
          <w:szCs w:val="24"/>
          <w:lang w:eastAsia="es-ES"/>
        </w:rPr>
      </w:pPr>
      <w:r w:rsidRPr="00461076">
        <w:rPr>
          <w:rFonts w:ascii="Arial" w:eastAsia="Times New Roman" w:hAnsi="Arial" w:cs="Arial"/>
          <w:b/>
          <w:sz w:val="24"/>
          <w:szCs w:val="24"/>
          <w:lang w:eastAsia="es-ES"/>
        </w:rPr>
        <w:t>- - -</w:t>
      </w:r>
    </w:p>
    <w:p w14:paraId="0FBF5D78"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3B717320"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3F12D08F" w14:textId="77777777" w:rsidR="00671C5A" w:rsidRDefault="00671C5A" w:rsidP="00BB7AA6">
      <w:pPr>
        <w:tabs>
          <w:tab w:val="left" w:pos="3402"/>
        </w:tabs>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0A5A64C0" w14:textId="65BDD7F5" w:rsidR="00461076" w:rsidRPr="00461076" w:rsidRDefault="00461076" w:rsidP="00BB7AA6">
      <w:pPr>
        <w:tabs>
          <w:tab w:val="left" w:pos="2835"/>
          <w:tab w:val="left" w:pos="3402"/>
        </w:tabs>
        <w:spacing w:after="0" w:line="240" w:lineRule="auto"/>
        <w:jc w:val="center"/>
        <w:rPr>
          <w:rFonts w:ascii="Arial" w:eastAsia="Times New Roman" w:hAnsi="Arial" w:cs="Arial"/>
          <w:b/>
          <w:sz w:val="24"/>
          <w:szCs w:val="24"/>
          <w:lang w:eastAsia="es-ES"/>
        </w:rPr>
      </w:pPr>
      <w:r w:rsidRPr="00461076">
        <w:rPr>
          <w:rFonts w:ascii="Arial" w:eastAsia="Times New Roman" w:hAnsi="Arial" w:cs="Arial"/>
          <w:b/>
          <w:sz w:val="24"/>
          <w:szCs w:val="24"/>
          <w:lang w:eastAsia="es-ES"/>
        </w:rPr>
        <w:lastRenderedPageBreak/>
        <w:t>DISCUSIÓN GENERAL</w:t>
      </w:r>
    </w:p>
    <w:p w14:paraId="48D7D039" w14:textId="77777777" w:rsidR="00461076" w:rsidRPr="00461076" w:rsidRDefault="00461076" w:rsidP="00BB7AA6">
      <w:pPr>
        <w:tabs>
          <w:tab w:val="left" w:pos="2835"/>
          <w:tab w:val="left" w:pos="3402"/>
        </w:tabs>
        <w:spacing w:after="0" w:line="240" w:lineRule="auto"/>
        <w:rPr>
          <w:rFonts w:ascii="Arial" w:eastAsia="Times New Roman" w:hAnsi="Arial" w:cs="Arial"/>
          <w:b/>
          <w:sz w:val="24"/>
          <w:szCs w:val="24"/>
          <w:lang w:eastAsia="es-ES"/>
        </w:rPr>
      </w:pPr>
    </w:p>
    <w:p w14:paraId="1A5BF692" w14:textId="77777777" w:rsidR="00577CA4" w:rsidRDefault="00577CA4" w:rsidP="00BB7AA6">
      <w:pPr>
        <w:tabs>
          <w:tab w:val="left" w:pos="3402"/>
        </w:tabs>
        <w:spacing w:after="0" w:line="240" w:lineRule="auto"/>
        <w:ind w:firstLine="2835"/>
        <w:jc w:val="both"/>
        <w:rPr>
          <w:rFonts w:ascii="Arial" w:hAnsi="Arial" w:cs="Arial"/>
          <w:sz w:val="24"/>
          <w:szCs w:val="24"/>
        </w:rPr>
      </w:pPr>
      <w:r>
        <w:rPr>
          <w:rFonts w:ascii="Arial" w:hAnsi="Arial" w:cs="Arial"/>
          <w:sz w:val="24"/>
          <w:szCs w:val="24"/>
        </w:rPr>
        <w:t>El texto del proyecto de ley propuesto en la moción que le dio origen, es el siguiente:</w:t>
      </w:r>
    </w:p>
    <w:p w14:paraId="52E015D9" w14:textId="73065C38" w:rsidR="00577CA4" w:rsidRDefault="00577CA4"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37344520" w14:textId="637620F9"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Pr>
          <w:rFonts w:ascii="Arial" w:eastAsia="Times New Roman" w:hAnsi="Arial" w:cs="Arial"/>
          <w:sz w:val="24"/>
          <w:szCs w:val="24"/>
          <w:lang w:val="es-CL" w:eastAsia="es-ES"/>
        </w:rPr>
        <w:t>“</w:t>
      </w:r>
      <w:r w:rsidRPr="00DB369F">
        <w:rPr>
          <w:rFonts w:ascii="Arial" w:eastAsia="Times New Roman" w:hAnsi="Arial" w:cs="Arial"/>
          <w:sz w:val="24"/>
          <w:szCs w:val="24"/>
          <w:lang w:val="es-CL" w:eastAsia="es-ES"/>
        </w:rPr>
        <w:t xml:space="preserve">Artículo </w:t>
      </w:r>
      <w:r>
        <w:rPr>
          <w:rFonts w:ascii="Arial" w:eastAsia="Times New Roman" w:hAnsi="Arial" w:cs="Arial"/>
          <w:sz w:val="24"/>
          <w:szCs w:val="24"/>
          <w:lang w:val="es-CL" w:eastAsia="es-ES"/>
        </w:rPr>
        <w:t>ú</w:t>
      </w:r>
      <w:r w:rsidRPr="00DB369F">
        <w:rPr>
          <w:rFonts w:ascii="Arial" w:eastAsia="Times New Roman" w:hAnsi="Arial" w:cs="Arial"/>
          <w:sz w:val="24"/>
          <w:szCs w:val="24"/>
          <w:lang w:val="es-CL" w:eastAsia="es-ES"/>
        </w:rPr>
        <w:t>nico</w:t>
      </w:r>
      <w:r>
        <w:rPr>
          <w:rFonts w:ascii="Arial" w:eastAsia="Times New Roman" w:hAnsi="Arial" w:cs="Arial"/>
          <w:sz w:val="24"/>
          <w:szCs w:val="24"/>
          <w:lang w:val="es-CL" w:eastAsia="es-ES"/>
        </w:rPr>
        <w:t>.-</w:t>
      </w:r>
      <w:r w:rsidRPr="00DB369F">
        <w:rPr>
          <w:rFonts w:ascii="Arial" w:eastAsia="Times New Roman" w:hAnsi="Arial" w:cs="Arial"/>
          <w:sz w:val="24"/>
          <w:szCs w:val="24"/>
          <w:lang w:val="es-CL" w:eastAsia="es-ES"/>
        </w:rPr>
        <w:t xml:space="preserve"> Modifíquese la ley Nº 21.249 que “Dispone, de manera excepcional, las medidas que indica en favor de los usuarios finales de servicios sanitarios, electricidad y gas de red, de la manera que sigue: </w:t>
      </w:r>
    </w:p>
    <w:p w14:paraId="6B4C9EB6"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75718DE5"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1.- Sustitúyase el guarismo “noventa” por “doscientos setenta” en el inciso primero del artículo primero. </w:t>
      </w:r>
    </w:p>
    <w:p w14:paraId="205D8C0B"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3FD25398"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2. Sustitúyase el guarismo “noventa” por “doscientos setenta” en el inciso primero del artículo segundo. </w:t>
      </w:r>
    </w:p>
    <w:p w14:paraId="02DDC0A5"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103425ED"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3. Sustitúyase el guarismo “doce” por “treinta y seis” en el inciso primero del artículo segundo. </w:t>
      </w:r>
    </w:p>
    <w:p w14:paraId="3B9FC07A"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7AA7EED2"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4. Agregase el siguiente inciso tercero en artículo segundo “El prorrateo establecido en el presente artículo operará de manera automática por el máximo de cuotas señaladas, salvo expresa solicitud en contrario del cliente.” </w:t>
      </w:r>
    </w:p>
    <w:p w14:paraId="1781DAB7"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6BB04BA9"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5. Suprímanse los artículos 3°, 4° y 5°. </w:t>
      </w:r>
    </w:p>
    <w:p w14:paraId="6553808A"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4F770892"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6. Sustitúyase el guarismo “noventa” por “doscientos setenta” en el inciso primero del artículo 7°. </w:t>
      </w:r>
    </w:p>
    <w:p w14:paraId="2490AC19"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5D26F380" w14:textId="3CA46B7E"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7. Sustitúyase el guarismo “noventa” por “doscientos setenta” en el inciso segundo del artículo 7°. </w:t>
      </w:r>
    </w:p>
    <w:p w14:paraId="3A586D16"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6D5DBAEF"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 xml:space="preserve">8. Para agregar el siguiente artículo transitorio a la ley: </w:t>
      </w:r>
    </w:p>
    <w:p w14:paraId="3FD949C7" w14:textId="77777777" w:rsidR="00DB369F" w:rsidRP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560CC83A" w14:textId="191A85A1" w:rsid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r w:rsidRPr="00DB369F">
        <w:rPr>
          <w:rFonts w:ascii="Arial" w:eastAsia="Times New Roman" w:hAnsi="Arial" w:cs="Arial"/>
          <w:sz w:val="24"/>
          <w:szCs w:val="24"/>
          <w:lang w:val="es-CL" w:eastAsia="es-ES"/>
        </w:rPr>
        <w:t>“Artículo Transitorio: Las empresas de servicios sanitarios, empresas y cooperativas de distribución de electricidad y empresas de gas de red, deberán informar en sus sitios web y en las cuentas a los usuarios, ya sean físicas o virtuales, la deuda que mantiene el usuario por la aplicación de esta normativa, de haberla, y la forma en como esta se prorrateará en el plazo que esta ley dispone.”</w:t>
      </w:r>
      <w:r>
        <w:rPr>
          <w:rFonts w:ascii="Arial" w:eastAsia="Times New Roman" w:hAnsi="Arial" w:cs="Arial"/>
          <w:sz w:val="24"/>
          <w:szCs w:val="24"/>
          <w:lang w:val="es-CL" w:eastAsia="es-ES"/>
        </w:rPr>
        <w:t>.”.</w:t>
      </w:r>
    </w:p>
    <w:p w14:paraId="5FC7BCEE" w14:textId="0CA7E7D5" w:rsidR="00DB369F" w:rsidRDefault="00DB369F" w:rsidP="00BB7AA6">
      <w:pPr>
        <w:tabs>
          <w:tab w:val="left" w:pos="2835"/>
          <w:tab w:val="left" w:pos="3402"/>
        </w:tabs>
        <w:spacing w:after="0" w:line="240" w:lineRule="auto"/>
        <w:ind w:firstLine="2835"/>
        <w:jc w:val="both"/>
        <w:rPr>
          <w:rFonts w:ascii="Arial" w:eastAsia="Times New Roman" w:hAnsi="Arial" w:cs="Arial"/>
          <w:sz w:val="24"/>
          <w:szCs w:val="24"/>
          <w:lang w:val="es-CL" w:eastAsia="es-ES"/>
        </w:rPr>
      </w:pPr>
    </w:p>
    <w:p w14:paraId="44F5BF4D" w14:textId="1A1F1460" w:rsidR="0055588A" w:rsidRDefault="00646836" w:rsidP="00BB7AA6">
      <w:pPr>
        <w:tabs>
          <w:tab w:val="left" w:pos="3402"/>
        </w:tabs>
        <w:spacing w:after="0" w:line="240" w:lineRule="auto"/>
        <w:ind w:firstLine="2835"/>
        <w:jc w:val="both"/>
        <w:rPr>
          <w:rFonts w:ascii="Arial" w:hAnsi="Arial" w:cs="Arial"/>
          <w:bCs/>
          <w:sz w:val="24"/>
          <w:szCs w:val="24"/>
        </w:rPr>
      </w:pPr>
      <w:r>
        <w:rPr>
          <w:rFonts w:ascii="Arial" w:hAnsi="Arial" w:cs="Arial"/>
          <w:sz w:val="24"/>
          <w:szCs w:val="24"/>
        </w:rPr>
        <w:t xml:space="preserve">A modo de contextualización, </w:t>
      </w:r>
      <w:r w:rsidR="0070718B">
        <w:rPr>
          <w:rFonts w:ascii="Arial" w:hAnsi="Arial" w:cs="Arial"/>
          <w:sz w:val="24"/>
          <w:szCs w:val="24"/>
        </w:rPr>
        <w:t>e</w:t>
      </w:r>
      <w:r w:rsidR="00577CA4">
        <w:rPr>
          <w:rFonts w:ascii="Arial" w:hAnsi="Arial" w:cs="Arial"/>
          <w:sz w:val="24"/>
          <w:szCs w:val="24"/>
        </w:rPr>
        <w:t xml:space="preserve">l </w:t>
      </w:r>
      <w:r w:rsidR="000525C9">
        <w:rPr>
          <w:rFonts w:ascii="Arial" w:hAnsi="Arial" w:cs="Arial"/>
          <w:b/>
          <w:sz w:val="24"/>
          <w:szCs w:val="24"/>
        </w:rPr>
        <w:t xml:space="preserve">Honorable Senador </w:t>
      </w:r>
      <w:r w:rsidR="00461076" w:rsidRPr="00461076">
        <w:rPr>
          <w:rFonts w:ascii="Arial" w:hAnsi="Arial" w:cs="Arial"/>
          <w:b/>
          <w:sz w:val="24"/>
          <w:szCs w:val="24"/>
        </w:rPr>
        <w:t>señor</w:t>
      </w:r>
      <w:r w:rsidR="000525C9">
        <w:rPr>
          <w:rFonts w:ascii="Arial" w:hAnsi="Arial" w:cs="Arial"/>
          <w:b/>
          <w:sz w:val="24"/>
          <w:szCs w:val="24"/>
        </w:rPr>
        <w:t xml:space="preserve"> </w:t>
      </w:r>
      <w:r w:rsidR="000602FC">
        <w:rPr>
          <w:rFonts w:ascii="Arial" w:hAnsi="Arial" w:cs="Arial"/>
          <w:b/>
          <w:sz w:val="24"/>
          <w:szCs w:val="24"/>
        </w:rPr>
        <w:t xml:space="preserve">Elizalde, presidente, </w:t>
      </w:r>
      <w:r w:rsidR="000602FC" w:rsidRPr="000602FC">
        <w:rPr>
          <w:rFonts w:ascii="Arial" w:hAnsi="Arial" w:cs="Arial"/>
          <w:bCs/>
          <w:sz w:val="24"/>
          <w:szCs w:val="24"/>
        </w:rPr>
        <w:t>destacó que los objetivos del proyecto de ley</w:t>
      </w:r>
      <w:r w:rsidR="000602FC">
        <w:rPr>
          <w:rFonts w:ascii="Arial" w:hAnsi="Arial" w:cs="Arial"/>
          <w:bCs/>
          <w:sz w:val="24"/>
          <w:szCs w:val="24"/>
        </w:rPr>
        <w:t xml:space="preserve"> son a</w:t>
      </w:r>
      <w:r w:rsidR="000602FC" w:rsidRPr="000602FC">
        <w:rPr>
          <w:rFonts w:ascii="Arial" w:hAnsi="Arial" w:cs="Arial"/>
          <w:bCs/>
          <w:sz w:val="24"/>
          <w:szCs w:val="24"/>
        </w:rPr>
        <w:t>mpliar la aplicación de la ley hasta abril de 2021</w:t>
      </w:r>
      <w:r w:rsidR="000602FC">
        <w:rPr>
          <w:rFonts w:ascii="Arial" w:hAnsi="Arial" w:cs="Arial"/>
          <w:bCs/>
          <w:sz w:val="24"/>
          <w:szCs w:val="24"/>
        </w:rPr>
        <w:t>;</w:t>
      </w:r>
      <w:r w:rsidR="000602FC" w:rsidRPr="000602FC">
        <w:rPr>
          <w:rFonts w:ascii="Arial" w:hAnsi="Arial" w:cs="Arial"/>
          <w:bCs/>
          <w:sz w:val="24"/>
          <w:szCs w:val="24"/>
        </w:rPr>
        <w:t xml:space="preserve"> </w:t>
      </w:r>
      <w:r w:rsidR="000602FC">
        <w:rPr>
          <w:rFonts w:ascii="Arial" w:hAnsi="Arial" w:cs="Arial"/>
          <w:bCs/>
          <w:sz w:val="24"/>
          <w:szCs w:val="24"/>
        </w:rPr>
        <w:t>a</w:t>
      </w:r>
      <w:r w:rsidR="000602FC" w:rsidRPr="000602FC">
        <w:rPr>
          <w:rFonts w:ascii="Arial" w:hAnsi="Arial" w:cs="Arial"/>
          <w:bCs/>
          <w:sz w:val="24"/>
          <w:szCs w:val="24"/>
        </w:rPr>
        <w:t>mpliar los meses de prorrateo a 36 meses</w:t>
      </w:r>
      <w:r w:rsidR="000602FC">
        <w:rPr>
          <w:rFonts w:ascii="Arial" w:hAnsi="Arial" w:cs="Arial"/>
          <w:bCs/>
          <w:sz w:val="24"/>
          <w:szCs w:val="24"/>
        </w:rPr>
        <w:t>; h</w:t>
      </w:r>
      <w:r w:rsidR="000602FC" w:rsidRPr="000602FC">
        <w:rPr>
          <w:rFonts w:ascii="Arial" w:hAnsi="Arial" w:cs="Arial"/>
          <w:bCs/>
          <w:sz w:val="24"/>
          <w:szCs w:val="24"/>
        </w:rPr>
        <w:t>acer automática la reprogramación por el solo hecho de no cancelar en la fecha correspondiente la cuota del mes del servicio de que se trate, salvo negativa expresa del usuario o cliente</w:t>
      </w:r>
      <w:r w:rsidR="000602FC">
        <w:rPr>
          <w:rFonts w:ascii="Arial" w:hAnsi="Arial" w:cs="Arial"/>
          <w:bCs/>
          <w:sz w:val="24"/>
          <w:szCs w:val="24"/>
        </w:rPr>
        <w:t>, y considerar m</w:t>
      </w:r>
      <w:r w:rsidR="000602FC" w:rsidRPr="000602FC">
        <w:rPr>
          <w:rFonts w:ascii="Arial" w:hAnsi="Arial" w:cs="Arial"/>
          <w:bCs/>
          <w:sz w:val="24"/>
          <w:szCs w:val="24"/>
        </w:rPr>
        <w:t>ecanismos adecuados de información de parte de la empresa a sus clientes o usuarios</w:t>
      </w:r>
      <w:r w:rsidR="000602FC">
        <w:rPr>
          <w:rFonts w:ascii="Arial" w:hAnsi="Arial" w:cs="Arial"/>
          <w:bCs/>
          <w:sz w:val="24"/>
          <w:szCs w:val="24"/>
        </w:rPr>
        <w:t xml:space="preserve"> sobre los beneficios de la misma</w:t>
      </w:r>
      <w:r w:rsidR="000A3C1A">
        <w:rPr>
          <w:rFonts w:ascii="Arial" w:hAnsi="Arial" w:cs="Arial"/>
          <w:bCs/>
          <w:sz w:val="24"/>
          <w:szCs w:val="24"/>
        </w:rPr>
        <w:t>. Señaló que esos objetivos pued</w:t>
      </w:r>
      <w:r w:rsidR="000602FC">
        <w:rPr>
          <w:rFonts w:ascii="Arial" w:hAnsi="Arial" w:cs="Arial"/>
          <w:bCs/>
          <w:sz w:val="24"/>
          <w:szCs w:val="24"/>
        </w:rPr>
        <w:t>en ser abordados de la siguiente manera:</w:t>
      </w:r>
    </w:p>
    <w:p w14:paraId="0410367A" w14:textId="7D0697B2" w:rsidR="000602FC" w:rsidRDefault="000602FC" w:rsidP="00BB7AA6">
      <w:pPr>
        <w:tabs>
          <w:tab w:val="left" w:pos="3402"/>
        </w:tabs>
        <w:spacing w:after="0" w:line="240" w:lineRule="auto"/>
        <w:ind w:firstLine="2835"/>
        <w:jc w:val="both"/>
        <w:rPr>
          <w:rFonts w:ascii="Arial" w:hAnsi="Arial" w:cs="Arial"/>
          <w:bCs/>
          <w:sz w:val="24"/>
          <w:szCs w:val="24"/>
        </w:rPr>
      </w:pPr>
    </w:p>
    <w:p w14:paraId="00F67C68" w14:textId="48F86917" w:rsidR="000602FC" w:rsidRDefault="000602FC" w:rsidP="00BB7AA6">
      <w:pPr>
        <w:tabs>
          <w:tab w:val="left" w:pos="3402"/>
        </w:tabs>
        <w:spacing w:after="0" w:line="240" w:lineRule="auto"/>
        <w:ind w:firstLine="2835"/>
        <w:jc w:val="both"/>
        <w:rPr>
          <w:rFonts w:ascii="Arial" w:hAnsi="Arial" w:cs="Arial"/>
          <w:bCs/>
          <w:sz w:val="24"/>
          <w:szCs w:val="24"/>
        </w:rPr>
      </w:pPr>
      <w:r>
        <w:rPr>
          <w:rFonts w:ascii="Arial" w:hAnsi="Arial" w:cs="Arial"/>
          <w:bCs/>
          <w:sz w:val="24"/>
          <w:szCs w:val="24"/>
        </w:rPr>
        <w:lastRenderedPageBreak/>
        <w:t xml:space="preserve">-Primero, tratar lo relativo a </w:t>
      </w:r>
      <w:r w:rsidRPr="000602FC">
        <w:rPr>
          <w:rFonts w:ascii="Arial" w:hAnsi="Arial" w:cs="Arial"/>
          <w:bCs/>
          <w:sz w:val="24"/>
          <w:szCs w:val="24"/>
        </w:rPr>
        <w:t>ampliar la aplicación de la ley hasta abril de 2021; ampliar los meses de prorrateo a 36 meses</w:t>
      </w:r>
      <w:r>
        <w:rPr>
          <w:rFonts w:ascii="Arial" w:hAnsi="Arial" w:cs="Arial"/>
          <w:bCs/>
          <w:sz w:val="24"/>
          <w:szCs w:val="24"/>
        </w:rPr>
        <w:t>,</w:t>
      </w:r>
      <w:r w:rsidRPr="000602FC">
        <w:rPr>
          <w:rFonts w:ascii="Arial" w:hAnsi="Arial" w:cs="Arial"/>
          <w:bCs/>
          <w:sz w:val="24"/>
          <w:szCs w:val="24"/>
        </w:rPr>
        <w:t xml:space="preserve"> y considerar mecanismos adecuados de información de parte de la empresa a sus clientes o usuarios sobre los beneficios de la misma, pueden ser abordados de la siguiente manera</w:t>
      </w:r>
      <w:r>
        <w:rPr>
          <w:rFonts w:ascii="Arial" w:hAnsi="Arial" w:cs="Arial"/>
          <w:bCs/>
          <w:sz w:val="24"/>
          <w:szCs w:val="24"/>
        </w:rPr>
        <w:t>, y</w:t>
      </w:r>
    </w:p>
    <w:p w14:paraId="12B148D9" w14:textId="77777777" w:rsidR="000602FC" w:rsidRPr="000602FC" w:rsidRDefault="000602FC" w:rsidP="00BB7AA6">
      <w:pPr>
        <w:tabs>
          <w:tab w:val="left" w:pos="3402"/>
        </w:tabs>
        <w:spacing w:after="0" w:line="240" w:lineRule="auto"/>
        <w:ind w:firstLine="2835"/>
        <w:jc w:val="both"/>
        <w:rPr>
          <w:rFonts w:ascii="Arial" w:eastAsia="Calibri" w:hAnsi="Arial" w:cs="Arial"/>
          <w:bCs/>
          <w:sz w:val="24"/>
          <w:szCs w:val="24"/>
          <w:highlight w:val="yellow"/>
          <w:lang w:val="es-CL"/>
        </w:rPr>
      </w:pPr>
    </w:p>
    <w:p w14:paraId="331E241F" w14:textId="7A145A42" w:rsidR="00FF56A9" w:rsidRDefault="000602FC" w:rsidP="00BB7AA6">
      <w:pPr>
        <w:tabs>
          <w:tab w:val="left" w:pos="2835"/>
          <w:tab w:val="left" w:pos="3402"/>
        </w:tabs>
        <w:spacing w:after="0" w:line="240" w:lineRule="auto"/>
        <w:jc w:val="both"/>
        <w:rPr>
          <w:rFonts w:ascii="Arial" w:hAnsi="Arial" w:cs="Arial"/>
          <w:bCs/>
          <w:sz w:val="24"/>
          <w:szCs w:val="24"/>
        </w:rPr>
      </w:pPr>
      <w:r>
        <w:rPr>
          <w:rFonts w:ascii="Arial" w:hAnsi="Arial" w:cs="Arial"/>
          <w:bCs/>
          <w:sz w:val="24"/>
          <w:szCs w:val="24"/>
        </w:rPr>
        <w:tab/>
        <w:t xml:space="preserve">-Segundo, tratar lo referido a </w:t>
      </w:r>
      <w:r w:rsidRPr="000602FC">
        <w:rPr>
          <w:rFonts w:ascii="Arial" w:hAnsi="Arial" w:cs="Arial"/>
          <w:bCs/>
          <w:sz w:val="24"/>
          <w:szCs w:val="24"/>
        </w:rPr>
        <w:t>hacer automática la reprogramación por el solo hecho de no cancelar en la fecha correspondiente la cuota del mes del servicio de que se trate, salvo negativa expresa del usuario o cliente</w:t>
      </w:r>
      <w:r>
        <w:rPr>
          <w:rFonts w:ascii="Arial" w:hAnsi="Arial" w:cs="Arial"/>
          <w:bCs/>
          <w:sz w:val="24"/>
          <w:szCs w:val="24"/>
        </w:rPr>
        <w:t xml:space="preserve">. </w:t>
      </w:r>
    </w:p>
    <w:p w14:paraId="79D78C23" w14:textId="5D2805C9" w:rsidR="000602FC" w:rsidRDefault="000602FC" w:rsidP="00BB7AA6">
      <w:pPr>
        <w:tabs>
          <w:tab w:val="left" w:pos="2835"/>
          <w:tab w:val="left" w:pos="3402"/>
        </w:tabs>
        <w:spacing w:after="0" w:line="240" w:lineRule="auto"/>
        <w:rPr>
          <w:rFonts w:ascii="Arial" w:hAnsi="Arial" w:cs="Arial"/>
          <w:bCs/>
          <w:sz w:val="24"/>
          <w:szCs w:val="24"/>
        </w:rPr>
      </w:pPr>
    </w:p>
    <w:p w14:paraId="5B1323E9" w14:textId="5F8CBC05" w:rsidR="0016727B" w:rsidRPr="0016727B" w:rsidRDefault="000A3C1A"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El </w:t>
      </w:r>
      <w:r w:rsidR="0016727B" w:rsidRPr="0016727B">
        <w:rPr>
          <w:rFonts w:ascii="Arial" w:eastAsia="Calibri" w:hAnsi="Arial" w:cs="Arial"/>
          <w:b/>
          <w:sz w:val="24"/>
          <w:szCs w:val="24"/>
        </w:rPr>
        <w:t>Ministro de Energía, señor Juan Carlos Jobet</w:t>
      </w:r>
      <w:r w:rsidR="0016727B" w:rsidRPr="0016727B">
        <w:rPr>
          <w:rFonts w:ascii="Arial" w:eastAsia="Calibri" w:hAnsi="Arial" w:cs="Arial"/>
          <w:sz w:val="24"/>
          <w:szCs w:val="24"/>
        </w:rPr>
        <w:t xml:space="preserve">, comenzó su intervención indicando que </w:t>
      </w:r>
      <w:r w:rsidR="00FF56A9">
        <w:rPr>
          <w:rFonts w:ascii="Arial" w:eastAsia="Calibri" w:hAnsi="Arial" w:cs="Arial"/>
          <w:sz w:val="24"/>
          <w:szCs w:val="24"/>
        </w:rPr>
        <w:t>el</w:t>
      </w:r>
      <w:r w:rsidR="0016727B" w:rsidRPr="0016727B">
        <w:rPr>
          <w:rFonts w:ascii="Arial" w:eastAsia="Calibri" w:hAnsi="Arial" w:cs="Arial"/>
          <w:sz w:val="24"/>
          <w:szCs w:val="24"/>
        </w:rPr>
        <w:t xml:space="preserve"> Gobierno ha conversado con </w:t>
      </w:r>
      <w:r>
        <w:rPr>
          <w:rFonts w:ascii="Arial" w:eastAsia="Calibri" w:hAnsi="Arial" w:cs="Arial"/>
          <w:sz w:val="24"/>
          <w:szCs w:val="24"/>
        </w:rPr>
        <w:t xml:space="preserve">la </w:t>
      </w:r>
      <w:r w:rsidR="0016727B" w:rsidRPr="0016727B">
        <w:rPr>
          <w:rFonts w:ascii="Arial" w:eastAsia="Calibri" w:hAnsi="Arial" w:cs="Arial"/>
          <w:sz w:val="24"/>
          <w:szCs w:val="24"/>
        </w:rPr>
        <w:t xml:space="preserve">Comisión y con otras instancias </w:t>
      </w:r>
      <w:r w:rsidR="00FF56A9">
        <w:rPr>
          <w:rFonts w:ascii="Arial" w:eastAsia="Calibri" w:hAnsi="Arial" w:cs="Arial"/>
          <w:sz w:val="24"/>
          <w:szCs w:val="24"/>
        </w:rPr>
        <w:t>sobre</w:t>
      </w:r>
      <w:r w:rsidR="0016727B" w:rsidRPr="0016727B">
        <w:rPr>
          <w:rFonts w:ascii="Arial" w:eastAsia="Calibri" w:hAnsi="Arial" w:cs="Arial"/>
          <w:sz w:val="24"/>
          <w:szCs w:val="24"/>
        </w:rPr>
        <w:t xml:space="preserve"> cómo aliviar la situación por la cual están pasando muchas familias chilenas</w:t>
      </w:r>
      <w:r w:rsidR="00FF56A9">
        <w:rPr>
          <w:rFonts w:ascii="Arial" w:eastAsia="Calibri" w:hAnsi="Arial" w:cs="Arial"/>
          <w:sz w:val="24"/>
          <w:szCs w:val="24"/>
        </w:rPr>
        <w:t>, para dar</w:t>
      </w:r>
      <w:r w:rsidR="0016727B" w:rsidRPr="0016727B">
        <w:rPr>
          <w:rFonts w:ascii="Arial" w:eastAsia="Calibri" w:hAnsi="Arial" w:cs="Arial"/>
          <w:sz w:val="24"/>
          <w:szCs w:val="24"/>
        </w:rPr>
        <w:t xml:space="preserve"> tranquilidad en un tema de mucha incertidumbre como </w:t>
      </w:r>
      <w:r w:rsidR="00FF56A9">
        <w:rPr>
          <w:rFonts w:ascii="Arial" w:eastAsia="Calibri" w:hAnsi="Arial" w:cs="Arial"/>
          <w:sz w:val="24"/>
          <w:szCs w:val="24"/>
        </w:rPr>
        <w:t xml:space="preserve">es el de </w:t>
      </w:r>
      <w:r w:rsidR="0016727B" w:rsidRPr="0016727B">
        <w:rPr>
          <w:rFonts w:ascii="Arial" w:eastAsia="Calibri" w:hAnsi="Arial" w:cs="Arial"/>
          <w:sz w:val="24"/>
          <w:szCs w:val="24"/>
        </w:rPr>
        <w:t>los servicios básicos.</w:t>
      </w:r>
    </w:p>
    <w:p w14:paraId="08558108" w14:textId="77777777" w:rsidR="0016727B" w:rsidRPr="0016727B" w:rsidRDefault="0016727B" w:rsidP="00BB7AA6">
      <w:pPr>
        <w:spacing w:after="0" w:line="240" w:lineRule="auto"/>
        <w:ind w:firstLine="2835"/>
        <w:jc w:val="both"/>
        <w:rPr>
          <w:rFonts w:ascii="Arial" w:eastAsia="Calibri" w:hAnsi="Arial" w:cs="Arial"/>
          <w:sz w:val="24"/>
          <w:szCs w:val="24"/>
        </w:rPr>
      </w:pPr>
    </w:p>
    <w:p w14:paraId="5394B407" w14:textId="2313FDDD" w:rsidR="0016727B" w:rsidRPr="0016727B" w:rsidRDefault="0016727B" w:rsidP="00BB7AA6">
      <w:pPr>
        <w:spacing w:after="0" w:line="240" w:lineRule="auto"/>
        <w:ind w:firstLine="2835"/>
        <w:jc w:val="both"/>
        <w:rPr>
          <w:rFonts w:ascii="Arial" w:eastAsia="Calibri" w:hAnsi="Arial" w:cs="Arial"/>
          <w:sz w:val="24"/>
          <w:szCs w:val="24"/>
        </w:rPr>
      </w:pPr>
      <w:r w:rsidRPr="0016727B">
        <w:rPr>
          <w:rFonts w:ascii="Arial" w:eastAsia="Calibri" w:hAnsi="Arial" w:cs="Arial"/>
          <w:sz w:val="24"/>
          <w:szCs w:val="24"/>
        </w:rPr>
        <w:t xml:space="preserve">Recordó que cuando se tramitó esta ley una de las cosas </w:t>
      </w:r>
      <w:r w:rsidR="00FF56A9">
        <w:rPr>
          <w:rFonts w:ascii="Arial" w:eastAsia="Calibri" w:hAnsi="Arial" w:cs="Arial"/>
          <w:sz w:val="24"/>
          <w:szCs w:val="24"/>
        </w:rPr>
        <w:t>debatidas</w:t>
      </w:r>
      <w:r w:rsidRPr="0016727B">
        <w:rPr>
          <w:rFonts w:ascii="Arial" w:eastAsia="Calibri" w:hAnsi="Arial" w:cs="Arial"/>
          <w:sz w:val="24"/>
          <w:szCs w:val="24"/>
        </w:rPr>
        <w:t xml:space="preserve"> fue el plazo de </w:t>
      </w:r>
      <w:r w:rsidR="00FF56A9">
        <w:rPr>
          <w:rFonts w:ascii="Arial" w:eastAsia="Calibri" w:hAnsi="Arial" w:cs="Arial"/>
          <w:sz w:val="24"/>
          <w:szCs w:val="24"/>
        </w:rPr>
        <w:t xml:space="preserve">su </w:t>
      </w:r>
      <w:r w:rsidRPr="0016727B">
        <w:rPr>
          <w:rFonts w:ascii="Arial" w:eastAsia="Calibri" w:hAnsi="Arial" w:cs="Arial"/>
          <w:sz w:val="24"/>
          <w:szCs w:val="24"/>
        </w:rPr>
        <w:t>vigencia</w:t>
      </w:r>
      <w:r w:rsidR="00FF56A9">
        <w:rPr>
          <w:rFonts w:ascii="Arial" w:eastAsia="Calibri" w:hAnsi="Arial" w:cs="Arial"/>
          <w:sz w:val="24"/>
          <w:szCs w:val="24"/>
        </w:rPr>
        <w:t>. E</w:t>
      </w:r>
      <w:r w:rsidRPr="0016727B">
        <w:rPr>
          <w:rFonts w:ascii="Arial" w:eastAsia="Calibri" w:hAnsi="Arial" w:cs="Arial"/>
          <w:sz w:val="24"/>
          <w:szCs w:val="24"/>
        </w:rPr>
        <w:t xml:space="preserve">n ese momento fue muy difícil prever la profundidad y duración de la crisis sanitaria y la repercusión </w:t>
      </w:r>
      <w:r w:rsidR="00FF56A9">
        <w:rPr>
          <w:rFonts w:ascii="Arial" w:eastAsia="Calibri" w:hAnsi="Arial" w:cs="Arial"/>
          <w:sz w:val="24"/>
          <w:szCs w:val="24"/>
        </w:rPr>
        <w:t xml:space="preserve">de ésta en la </w:t>
      </w:r>
      <w:r w:rsidR="00FF56A9" w:rsidRPr="0016727B">
        <w:rPr>
          <w:rFonts w:ascii="Arial" w:eastAsia="Calibri" w:hAnsi="Arial" w:cs="Arial"/>
          <w:sz w:val="24"/>
          <w:szCs w:val="24"/>
        </w:rPr>
        <w:t>econo</w:t>
      </w:r>
      <w:r w:rsidR="00FF56A9">
        <w:rPr>
          <w:rFonts w:ascii="Arial" w:eastAsia="Calibri" w:hAnsi="Arial" w:cs="Arial"/>
          <w:sz w:val="24"/>
          <w:szCs w:val="24"/>
        </w:rPr>
        <w:t xml:space="preserve">mía. Así, </w:t>
      </w:r>
      <w:r w:rsidRPr="0016727B">
        <w:rPr>
          <w:rFonts w:ascii="Arial" w:eastAsia="Calibri" w:hAnsi="Arial" w:cs="Arial"/>
          <w:sz w:val="24"/>
          <w:szCs w:val="24"/>
        </w:rPr>
        <w:t xml:space="preserve">el hecho </w:t>
      </w:r>
      <w:r w:rsidR="000A3C1A">
        <w:rPr>
          <w:rFonts w:ascii="Arial" w:eastAsia="Calibri" w:hAnsi="Arial" w:cs="Arial"/>
          <w:sz w:val="24"/>
          <w:szCs w:val="24"/>
        </w:rPr>
        <w:t>de</w:t>
      </w:r>
      <w:r w:rsidRPr="0016727B">
        <w:rPr>
          <w:rFonts w:ascii="Arial" w:eastAsia="Calibri" w:hAnsi="Arial" w:cs="Arial"/>
          <w:sz w:val="24"/>
          <w:szCs w:val="24"/>
        </w:rPr>
        <w:t xml:space="preserve"> est</w:t>
      </w:r>
      <w:r w:rsidR="00FF56A9">
        <w:rPr>
          <w:rFonts w:ascii="Arial" w:eastAsia="Calibri" w:hAnsi="Arial" w:cs="Arial"/>
          <w:sz w:val="24"/>
          <w:szCs w:val="24"/>
        </w:rPr>
        <w:t>ar</w:t>
      </w:r>
      <w:r w:rsidRPr="0016727B">
        <w:rPr>
          <w:rFonts w:ascii="Arial" w:eastAsia="Calibri" w:hAnsi="Arial" w:cs="Arial"/>
          <w:sz w:val="24"/>
          <w:szCs w:val="24"/>
        </w:rPr>
        <w:t xml:space="preserve"> nuevamente discutiendo la duración y la vigencia de los beneficios que establece la ley le pare</w:t>
      </w:r>
      <w:r w:rsidR="00FF56A9">
        <w:rPr>
          <w:rFonts w:ascii="Arial" w:eastAsia="Calibri" w:hAnsi="Arial" w:cs="Arial"/>
          <w:sz w:val="24"/>
          <w:szCs w:val="24"/>
        </w:rPr>
        <w:t>ce</w:t>
      </w:r>
      <w:r w:rsidRPr="0016727B">
        <w:rPr>
          <w:rFonts w:ascii="Arial" w:eastAsia="Calibri" w:hAnsi="Arial" w:cs="Arial"/>
          <w:sz w:val="24"/>
          <w:szCs w:val="24"/>
        </w:rPr>
        <w:t xml:space="preserve"> muy razonable</w:t>
      </w:r>
      <w:r w:rsidR="00FF56A9">
        <w:rPr>
          <w:rFonts w:ascii="Arial" w:eastAsia="Calibri" w:hAnsi="Arial" w:cs="Arial"/>
          <w:sz w:val="24"/>
          <w:szCs w:val="24"/>
        </w:rPr>
        <w:t>,</w:t>
      </w:r>
      <w:r w:rsidRPr="0016727B">
        <w:rPr>
          <w:rFonts w:ascii="Arial" w:eastAsia="Calibri" w:hAnsi="Arial" w:cs="Arial"/>
          <w:sz w:val="24"/>
          <w:szCs w:val="24"/>
        </w:rPr>
        <w:t xml:space="preserve"> dado que la crisis se ha prologando en el tiempo.</w:t>
      </w:r>
    </w:p>
    <w:p w14:paraId="0ACB4464" w14:textId="77777777" w:rsidR="0016727B" w:rsidRPr="0016727B" w:rsidRDefault="0016727B" w:rsidP="00BB7AA6">
      <w:pPr>
        <w:spacing w:after="0" w:line="240" w:lineRule="auto"/>
        <w:ind w:firstLine="2835"/>
        <w:jc w:val="both"/>
        <w:rPr>
          <w:rFonts w:ascii="Arial" w:eastAsia="Calibri" w:hAnsi="Arial" w:cs="Arial"/>
          <w:sz w:val="24"/>
          <w:szCs w:val="24"/>
        </w:rPr>
      </w:pPr>
    </w:p>
    <w:p w14:paraId="330B6D9F" w14:textId="14C8E26D" w:rsidR="0016727B" w:rsidRPr="0016727B" w:rsidRDefault="00FF56A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Luego</w:t>
      </w:r>
      <w:r w:rsidR="0016727B" w:rsidRPr="0016727B">
        <w:rPr>
          <w:rFonts w:ascii="Arial" w:eastAsia="Calibri" w:hAnsi="Arial" w:cs="Arial"/>
          <w:sz w:val="24"/>
          <w:szCs w:val="24"/>
        </w:rPr>
        <w:t xml:space="preserve">, </w:t>
      </w:r>
      <w:r w:rsidRPr="0016727B">
        <w:rPr>
          <w:rFonts w:ascii="Arial" w:eastAsia="Calibri" w:hAnsi="Arial" w:cs="Arial"/>
          <w:sz w:val="24"/>
          <w:szCs w:val="24"/>
        </w:rPr>
        <w:t>indicó que, en</w:t>
      </w:r>
      <w:r w:rsidR="0016727B" w:rsidRPr="0016727B">
        <w:rPr>
          <w:rFonts w:ascii="Arial" w:eastAsia="Calibri" w:hAnsi="Arial" w:cs="Arial"/>
          <w:sz w:val="24"/>
          <w:szCs w:val="24"/>
        </w:rPr>
        <w:t xml:space="preserve"> las últimas semanas</w:t>
      </w:r>
      <w:r>
        <w:rPr>
          <w:rFonts w:ascii="Arial" w:eastAsia="Calibri" w:hAnsi="Arial" w:cs="Arial"/>
          <w:sz w:val="24"/>
          <w:szCs w:val="24"/>
        </w:rPr>
        <w:t>,</w:t>
      </w:r>
      <w:r w:rsidR="0016727B" w:rsidRPr="0016727B">
        <w:rPr>
          <w:rFonts w:ascii="Arial" w:eastAsia="Calibri" w:hAnsi="Arial" w:cs="Arial"/>
          <w:sz w:val="24"/>
          <w:szCs w:val="24"/>
        </w:rPr>
        <w:t xml:space="preserve"> las </w:t>
      </w:r>
      <w:r>
        <w:rPr>
          <w:rFonts w:ascii="Arial" w:eastAsia="Calibri" w:hAnsi="Arial" w:cs="Arial"/>
          <w:sz w:val="24"/>
          <w:szCs w:val="24"/>
        </w:rPr>
        <w:t>empresas s</w:t>
      </w:r>
      <w:r w:rsidR="0016727B" w:rsidRPr="0016727B">
        <w:rPr>
          <w:rFonts w:ascii="Arial" w:eastAsia="Calibri" w:hAnsi="Arial" w:cs="Arial"/>
          <w:sz w:val="24"/>
          <w:szCs w:val="24"/>
        </w:rPr>
        <w:t>anitarias han anunciado voluntariamente</w:t>
      </w:r>
      <w:r>
        <w:rPr>
          <w:rFonts w:ascii="Arial" w:eastAsia="Calibri" w:hAnsi="Arial" w:cs="Arial"/>
          <w:sz w:val="24"/>
          <w:szCs w:val="24"/>
        </w:rPr>
        <w:t xml:space="preserve"> que </w:t>
      </w:r>
      <w:r w:rsidRPr="0016727B">
        <w:rPr>
          <w:rFonts w:ascii="Arial" w:eastAsia="Calibri" w:hAnsi="Arial" w:cs="Arial"/>
          <w:sz w:val="24"/>
          <w:szCs w:val="24"/>
        </w:rPr>
        <w:t>extender</w:t>
      </w:r>
      <w:r>
        <w:rPr>
          <w:rFonts w:ascii="Arial" w:eastAsia="Calibri" w:hAnsi="Arial" w:cs="Arial"/>
          <w:sz w:val="24"/>
          <w:szCs w:val="24"/>
        </w:rPr>
        <w:t xml:space="preserve">án, de propia iniciativa y </w:t>
      </w:r>
      <w:r w:rsidRPr="0016727B">
        <w:rPr>
          <w:rFonts w:ascii="Arial" w:eastAsia="Calibri" w:hAnsi="Arial" w:cs="Arial"/>
          <w:sz w:val="24"/>
          <w:szCs w:val="24"/>
        </w:rPr>
        <w:t>sin pe</w:t>
      </w:r>
      <w:r w:rsidR="003E4890">
        <w:rPr>
          <w:rFonts w:ascii="Arial" w:eastAsia="Calibri" w:hAnsi="Arial" w:cs="Arial"/>
          <w:sz w:val="24"/>
          <w:szCs w:val="24"/>
        </w:rPr>
        <w:t>r</w:t>
      </w:r>
      <w:r w:rsidRPr="0016727B">
        <w:rPr>
          <w:rFonts w:ascii="Arial" w:eastAsia="Calibri" w:hAnsi="Arial" w:cs="Arial"/>
          <w:sz w:val="24"/>
          <w:szCs w:val="24"/>
        </w:rPr>
        <w:t>juicio de lo que ocurra en esta discusión, los beneficios de sus clientes</w:t>
      </w:r>
      <w:r>
        <w:rPr>
          <w:rFonts w:ascii="Arial" w:eastAsia="Calibri" w:hAnsi="Arial" w:cs="Arial"/>
          <w:sz w:val="24"/>
          <w:szCs w:val="24"/>
        </w:rPr>
        <w:t>,</w:t>
      </w:r>
      <w:r w:rsidRPr="0016727B">
        <w:rPr>
          <w:rFonts w:ascii="Arial" w:eastAsia="Calibri" w:hAnsi="Arial" w:cs="Arial"/>
          <w:sz w:val="24"/>
          <w:szCs w:val="24"/>
        </w:rPr>
        <w:t xml:space="preserve"> en términos de no interrumpir el suministro y dar las facilidades de pago en cuotas que establece la ley hasta el mes de abril</w:t>
      </w:r>
      <w:r>
        <w:rPr>
          <w:rFonts w:ascii="Arial" w:eastAsia="Calibri" w:hAnsi="Arial" w:cs="Arial"/>
          <w:sz w:val="24"/>
          <w:szCs w:val="24"/>
        </w:rPr>
        <w:t xml:space="preserve"> del próximo año. Destacó lo que calificó como </w:t>
      </w:r>
      <w:r w:rsidR="0016727B" w:rsidRPr="0016727B">
        <w:rPr>
          <w:rFonts w:ascii="Arial" w:eastAsia="Calibri" w:hAnsi="Arial" w:cs="Arial"/>
          <w:sz w:val="24"/>
          <w:szCs w:val="24"/>
        </w:rPr>
        <w:t xml:space="preserve">un gesto que le parece de empatía y comprensión </w:t>
      </w:r>
      <w:r>
        <w:rPr>
          <w:rFonts w:ascii="Arial" w:eastAsia="Calibri" w:hAnsi="Arial" w:cs="Arial"/>
          <w:sz w:val="24"/>
          <w:szCs w:val="24"/>
        </w:rPr>
        <w:t xml:space="preserve">hacia lo </w:t>
      </w:r>
      <w:r w:rsidR="0016727B" w:rsidRPr="0016727B">
        <w:rPr>
          <w:rFonts w:ascii="Arial" w:eastAsia="Calibri" w:hAnsi="Arial" w:cs="Arial"/>
          <w:sz w:val="24"/>
          <w:szCs w:val="24"/>
        </w:rPr>
        <w:t>que viven sus clientes.</w:t>
      </w:r>
    </w:p>
    <w:p w14:paraId="58793691" w14:textId="77777777" w:rsidR="0016727B" w:rsidRPr="0016727B" w:rsidRDefault="0016727B" w:rsidP="00BB7AA6">
      <w:pPr>
        <w:spacing w:after="0" w:line="240" w:lineRule="auto"/>
        <w:ind w:firstLine="2835"/>
        <w:jc w:val="both"/>
        <w:rPr>
          <w:rFonts w:ascii="Arial" w:eastAsia="Calibri" w:hAnsi="Arial" w:cs="Arial"/>
          <w:sz w:val="24"/>
          <w:szCs w:val="24"/>
        </w:rPr>
      </w:pPr>
    </w:p>
    <w:p w14:paraId="7EBB59EB" w14:textId="1BFCF84C" w:rsidR="00FF56A9" w:rsidRDefault="000A3C1A"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Agregó que h</w:t>
      </w:r>
      <w:r w:rsidR="00FF56A9">
        <w:rPr>
          <w:rFonts w:ascii="Arial" w:eastAsia="Calibri" w:hAnsi="Arial" w:cs="Arial"/>
          <w:sz w:val="24"/>
          <w:szCs w:val="24"/>
        </w:rPr>
        <w:t>ubiese esperado una reacción similar de</w:t>
      </w:r>
      <w:r w:rsidR="0016727B" w:rsidRPr="0016727B">
        <w:rPr>
          <w:rFonts w:ascii="Arial" w:eastAsia="Calibri" w:hAnsi="Arial" w:cs="Arial"/>
          <w:sz w:val="24"/>
          <w:szCs w:val="24"/>
        </w:rPr>
        <w:t xml:space="preserve"> las </w:t>
      </w:r>
      <w:r w:rsidR="00FF56A9" w:rsidRPr="0016727B">
        <w:rPr>
          <w:rFonts w:ascii="Arial" w:eastAsia="Calibri" w:hAnsi="Arial" w:cs="Arial"/>
          <w:sz w:val="24"/>
          <w:szCs w:val="24"/>
        </w:rPr>
        <w:t>empresas eléctricas</w:t>
      </w:r>
      <w:r w:rsidR="0016727B" w:rsidRPr="0016727B">
        <w:rPr>
          <w:rFonts w:ascii="Arial" w:eastAsia="Calibri" w:hAnsi="Arial" w:cs="Arial"/>
          <w:sz w:val="24"/>
          <w:szCs w:val="24"/>
        </w:rPr>
        <w:t xml:space="preserve">, </w:t>
      </w:r>
      <w:r w:rsidR="00FF56A9">
        <w:rPr>
          <w:rFonts w:ascii="Arial" w:eastAsia="Calibri" w:hAnsi="Arial" w:cs="Arial"/>
          <w:sz w:val="24"/>
          <w:szCs w:val="24"/>
        </w:rPr>
        <w:t>con las que ha conversado</w:t>
      </w:r>
      <w:r>
        <w:rPr>
          <w:rFonts w:ascii="Arial" w:eastAsia="Calibri" w:hAnsi="Arial" w:cs="Arial"/>
          <w:sz w:val="24"/>
          <w:szCs w:val="24"/>
        </w:rPr>
        <w:t>; s</w:t>
      </w:r>
      <w:r w:rsidR="0016727B" w:rsidRPr="0016727B">
        <w:rPr>
          <w:rFonts w:ascii="Arial" w:eastAsia="Calibri" w:hAnsi="Arial" w:cs="Arial"/>
          <w:sz w:val="24"/>
          <w:szCs w:val="24"/>
        </w:rPr>
        <w:t xml:space="preserve">in embargo, </w:t>
      </w:r>
      <w:r w:rsidR="003E4890">
        <w:rPr>
          <w:rFonts w:ascii="Arial" w:eastAsia="Calibri" w:hAnsi="Arial" w:cs="Arial"/>
          <w:sz w:val="24"/>
          <w:szCs w:val="24"/>
        </w:rPr>
        <w:t xml:space="preserve">no </w:t>
      </w:r>
      <w:r w:rsidR="003E4890" w:rsidRPr="0016727B">
        <w:rPr>
          <w:rFonts w:ascii="Arial" w:eastAsia="Calibri" w:hAnsi="Arial" w:cs="Arial"/>
          <w:sz w:val="24"/>
          <w:szCs w:val="24"/>
        </w:rPr>
        <w:t>t</w:t>
      </w:r>
      <w:r w:rsidR="003E4890">
        <w:rPr>
          <w:rFonts w:ascii="Arial" w:eastAsia="Calibri" w:hAnsi="Arial" w:cs="Arial"/>
          <w:sz w:val="24"/>
          <w:szCs w:val="24"/>
        </w:rPr>
        <w:t>uvo</w:t>
      </w:r>
      <w:r w:rsidR="003E4890" w:rsidRPr="0016727B">
        <w:rPr>
          <w:rFonts w:ascii="Arial" w:eastAsia="Calibri" w:hAnsi="Arial" w:cs="Arial"/>
          <w:sz w:val="24"/>
          <w:szCs w:val="24"/>
        </w:rPr>
        <w:t xml:space="preserve"> buena acogida</w:t>
      </w:r>
      <w:r w:rsidR="003E4890">
        <w:rPr>
          <w:rFonts w:ascii="Arial" w:eastAsia="Calibri" w:hAnsi="Arial" w:cs="Arial"/>
          <w:sz w:val="24"/>
          <w:szCs w:val="24"/>
        </w:rPr>
        <w:t>,</w:t>
      </w:r>
      <w:r w:rsidR="003E4890" w:rsidRPr="0016727B">
        <w:rPr>
          <w:rFonts w:ascii="Arial" w:eastAsia="Calibri" w:hAnsi="Arial" w:cs="Arial"/>
          <w:sz w:val="24"/>
          <w:szCs w:val="24"/>
        </w:rPr>
        <w:t xml:space="preserve"> </w:t>
      </w:r>
      <w:r w:rsidR="0016727B" w:rsidRPr="0016727B">
        <w:rPr>
          <w:rFonts w:ascii="Arial" w:eastAsia="Calibri" w:hAnsi="Arial" w:cs="Arial"/>
          <w:sz w:val="24"/>
          <w:szCs w:val="24"/>
        </w:rPr>
        <w:t>lamentablemente</w:t>
      </w:r>
      <w:r w:rsidR="00FF56A9">
        <w:rPr>
          <w:rFonts w:ascii="Arial" w:eastAsia="Calibri" w:hAnsi="Arial" w:cs="Arial"/>
          <w:sz w:val="24"/>
          <w:szCs w:val="24"/>
        </w:rPr>
        <w:t xml:space="preserve">. </w:t>
      </w:r>
    </w:p>
    <w:p w14:paraId="5E7EBFA0" w14:textId="77777777" w:rsidR="00FF56A9" w:rsidRDefault="00FF56A9" w:rsidP="00BB7AA6">
      <w:pPr>
        <w:spacing w:after="0" w:line="240" w:lineRule="auto"/>
        <w:ind w:firstLine="2835"/>
        <w:jc w:val="both"/>
        <w:rPr>
          <w:rFonts w:ascii="Arial" w:eastAsia="Calibri" w:hAnsi="Arial" w:cs="Arial"/>
          <w:sz w:val="24"/>
          <w:szCs w:val="24"/>
        </w:rPr>
      </w:pPr>
    </w:p>
    <w:p w14:paraId="3D2F2F4B" w14:textId="705AAB61" w:rsidR="0016727B" w:rsidRPr="0016727B" w:rsidRDefault="00FF56A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Por tanto, </w:t>
      </w:r>
      <w:r w:rsidR="0016727B" w:rsidRPr="0016727B">
        <w:rPr>
          <w:rFonts w:ascii="Arial" w:eastAsia="Calibri" w:hAnsi="Arial" w:cs="Arial"/>
          <w:sz w:val="24"/>
          <w:szCs w:val="24"/>
        </w:rPr>
        <w:t>le parec</w:t>
      </w:r>
      <w:r>
        <w:rPr>
          <w:rFonts w:ascii="Arial" w:eastAsia="Calibri" w:hAnsi="Arial" w:cs="Arial"/>
          <w:sz w:val="24"/>
          <w:szCs w:val="24"/>
        </w:rPr>
        <w:t>e que tiene</w:t>
      </w:r>
      <w:r w:rsidR="0016727B" w:rsidRPr="0016727B">
        <w:rPr>
          <w:rFonts w:ascii="Arial" w:eastAsia="Calibri" w:hAnsi="Arial" w:cs="Arial"/>
          <w:sz w:val="24"/>
          <w:szCs w:val="24"/>
        </w:rPr>
        <w:t xml:space="preserve"> m</w:t>
      </w:r>
      <w:r>
        <w:rPr>
          <w:rFonts w:ascii="Arial" w:eastAsia="Calibri" w:hAnsi="Arial" w:cs="Arial"/>
          <w:sz w:val="24"/>
          <w:szCs w:val="24"/>
        </w:rPr>
        <w:t>érito</w:t>
      </w:r>
      <w:r w:rsidR="0016727B" w:rsidRPr="0016727B">
        <w:rPr>
          <w:rFonts w:ascii="Arial" w:eastAsia="Calibri" w:hAnsi="Arial" w:cs="Arial"/>
          <w:sz w:val="24"/>
          <w:szCs w:val="24"/>
        </w:rPr>
        <w:t xml:space="preserve"> la discusión </w:t>
      </w:r>
      <w:r>
        <w:rPr>
          <w:rFonts w:ascii="Arial" w:eastAsia="Calibri" w:hAnsi="Arial" w:cs="Arial"/>
          <w:sz w:val="24"/>
          <w:szCs w:val="24"/>
        </w:rPr>
        <w:t>sobre</w:t>
      </w:r>
      <w:r w:rsidR="0016727B" w:rsidRPr="0016727B">
        <w:rPr>
          <w:rFonts w:ascii="Arial" w:eastAsia="Calibri" w:hAnsi="Arial" w:cs="Arial"/>
          <w:sz w:val="24"/>
          <w:szCs w:val="24"/>
        </w:rPr>
        <w:t xml:space="preserve"> prorrogar el plazo para el no corte, en el cual los clientes pueden programar en cuotas sus deudas</w:t>
      </w:r>
      <w:r w:rsidR="00DD7119">
        <w:rPr>
          <w:rFonts w:ascii="Arial" w:eastAsia="Calibri" w:hAnsi="Arial" w:cs="Arial"/>
          <w:sz w:val="24"/>
          <w:szCs w:val="24"/>
        </w:rPr>
        <w:t xml:space="preserve">. Coincide en </w:t>
      </w:r>
      <w:r w:rsidR="0016727B" w:rsidRPr="0016727B">
        <w:rPr>
          <w:rFonts w:ascii="Arial" w:eastAsia="Calibri" w:hAnsi="Arial" w:cs="Arial"/>
          <w:sz w:val="24"/>
          <w:szCs w:val="24"/>
        </w:rPr>
        <w:t>avanzar en esa dirección.</w:t>
      </w:r>
    </w:p>
    <w:p w14:paraId="5636292F" w14:textId="77777777" w:rsidR="0016727B" w:rsidRPr="0016727B" w:rsidRDefault="0016727B" w:rsidP="00BB7AA6">
      <w:pPr>
        <w:spacing w:after="0" w:line="240" w:lineRule="auto"/>
        <w:ind w:firstLine="2835"/>
        <w:jc w:val="both"/>
        <w:rPr>
          <w:rFonts w:ascii="Arial" w:eastAsia="Calibri" w:hAnsi="Arial" w:cs="Arial"/>
          <w:sz w:val="24"/>
          <w:szCs w:val="24"/>
        </w:rPr>
      </w:pPr>
    </w:p>
    <w:p w14:paraId="640097F5" w14:textId="5B929999" w:rsidR="00DD7119" w:rsidRDefault="00DD711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C</w:t>
      </w:r>
      <w:r w:rsidR="0016727B" w:rsidRPr="0016727B">
        <w:rPr>
          <w:rFonts w:ascii="Arial" w:eastAsia="Calibri" w:hAnsi="Arial" w:cs="Arial"/>
          <w:sz w:val="24"/>
          <w:szCs w:val="24"/>
        </w:rPr>
        <w:t xml:space="preserve">on respecto </w:t>
      </w:r>
      <w:r w:rsidR="00192B00">
        <w:rPr>
          <w:rFonts w:ascii="Arial" w:eastAsia="Calibri" w:hAnsi="Arial" w:cs="Arial"/>
          <w:sz w:val="24"/>
          <w:szCs w:val="24"/>
        </w:rPr>
        <w:t>a</w:t>
      </w:r>
      <w:r w:rsidR="0016727B" w:rsidRPr="0016727B">
        <w:rPr>
          <w:rFonts w:ascii="Arial" w:eastAsia="Calibri" w:hAnsi="Arial" w:cs="Arial"/>
          <w:sz w:val="24"/>
          <w:szCs w:val="24"/>
        </w:rPr>
        <w:t xml:space="preserve">l texto específico </w:t>
      </w:r>
      <w:r w:rsidR="003E4890">
        <w:rPr>
          <w:rFonts w:ascii="Arial" w:eastAsia="Calibri" w:hAnsi="Arial" w:cs="Arial"/>
          <w:sz w:val="24"/>
          <w:szCs w:val="24"/>
        </w:rPr>
        <w:t>propuesto por el proyecto de ley</w:t>
      </w:r>
      <w:r>
        <w:rPr>
          <w:rFonts w:ascii="Arial" w:eastAsia="Calibri" w:hAnsi="Arial" w:cs="Arial"/>
          <w:sz w:val="24"/>
          <w:szCs w:val="24"/>
        </w:rPr>
        <w:t>,</w:t>
      </w:r>
      <w:r w:rsidR="0016727B" w:rsidRPr="0016727B">
        <w:rPr>
          <w:rFonts w:ascii="Arial" w:eastAsia="Calibri" w:hAnsi="Arial" w:cs="Arial"/>
          <w:sz w:val="24"/>
          <w:szCs w:val="24"/>
        </w:rPr>
        <w:t xml:space="preserve"> le surgieron algunas dudas</w:t>
      </w:r>
      <w:r>
        <w:rPr>
          <w:rFonts w:ascii="Arial" w:eastAsia="Calibri" w:hAnsi="Arial" w:cs="Arial"/>
          <w:sz w:val="24"/>
          <w:szCs w:val="24"/>
        </w:rPr>
        <w:t xml:space="preserve">, las que compartió con la Comisión. </w:t>
      </w:r>
    </w:p>
    <w:p w14:paraId="77A20B0E" w14:textId="77777777" w:rsidR="00DD7119" w:rsidRDefault="00DD7119" w:rsidP="00BB7AA6">
      <w:pPr>
        <w:spacing w:after="0" w:line="240" w:lineRule="auto"/>
        <w:ind w:firstLine="2835"/>
        <w:jc w:val="both"/>
        <w:rPr>
          <w:rFonts w:ascii="Arial" w:eastAsia="Calibri" w:hAnsi="Arial" w:cs="Arial"/>
          <w:sz w:val="24"/>
          <w:szCs w:val="24"/>
        </w:rPr>
      </w:pPr>
    </w:p>
    <w:p w14:paraId="76D6E137" w14:textId="73484607" w:rsidR="0016727B" w:rsidRPr="0016727B" w:rsidRDefault="00DD711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w:t>
      </w:r>
      <w:r w:rsidR="0016727B" w:rsidRPr="0016727B">
        <w:rPr>
          <w:rFonts w:ascii="Arial" w:eastAsia="Calibri" w:hAnsi="Arial" w:cs="Arial"/>
          <w:sz w:val="24"/>
          <w:szCs w:val="24"/>
        </w:rPr>
        <w:t>a primera dice relación con la focalización</w:t>
      </w:r>
      <w:r>
        <w:rPr>
          <w:rFonts w:ascii="Arial" w:eastAsia="Calibri" w:hAnsi="Arial" w:cs="Arial"/>
          <w:sz w:val="24"/>
          <w:szCs w:val="24"/>
        </w:rPr>
        <w:t>. L</w:t>
      </w:r>
      <w:r w:rsidR="0016727B" w:rsidRPr="0016727B">
        <w:rPr>
          <w:rFonts w:ascii="Arial" w:eastAsia="Calibri" w:hAnsi="Arial" w:cs="Arial"/>
          <w:sz w:val="24"/>
          <w:szCs w:val="24"/>
        </w:rPr>
        <w:t>a ley vigente establece que el no corte es para todos los clientes, pero focaliza</w:t>
      </w:r>
      <w:r>
        <w:rPr>
          <w:rFonts w:ascii="Arial" w:eastAsia="Calibri" w:hAnsi="Arial" w:cs="Arial"/>
          <w:sz w:val="24"/>
          <w:szCs w:val="24"/>
        </w:rPr>
        <w:t>, lo que,</w:t>
      </w:r>
      <w:r w:rsidR="0016727B" w:rsidRPr="0016727B">
        <w:rPr>
          <w:rFonts w:ascii="Arial" w:eastAsia="Calibri" w:hAnsi="Arial" w:cs="Arial"/>
          <w:sz w:val="24"/>
          <w:szCs w:val="24"/>
        </w:rPr>
        <w:t xml:space="preserve"> en su momento</w:t>
      </w:r>
      <w:r>
        <w:rPr>
          <w:rFonts w:ascii="Arial" w:eastAsia="Calibri" w:hAnsi="Arial" w:cs="Arial"/>
          <w:sz w:val="24"/>
          <w:szCs w:val="24"/>
        </w:rPr>
        <w:t>,</w:t>
      </w:r>
      <w:r w:rsidR="0016727B" w:rsidRPr="0016727B">
        <w:rPr>
          <w:rFonts w:ascii="Arial" w:eastAsia="Calibri" w:hAnsi="Arial" w:cs="Arial"/>
          <w:sz w:val="24"/>
          <w:szCs w:val="24"/>
        </w:rPr>
        <w:t xml:space="preserve"> le pareció razonable</w:t>
      </w:r>
      <w:r>
        <w:rPr>
          <w:rFonts w:ascii="Arial" w:eastAsia="Calibri" w:hAnsi="Arial" w:cs="Arial"/>
          <w:sz w:val="24"/>
          <w:szCs w:val="24"/>
        </w:rPr>
        <w:t>,</w:t>
      </w:r>
      <w:r w:rsidR="0016727B" w:rsidRPr="0016727B">
        <w:rPr>
          <w:rFonts w:ascii="Arial" w:eastAsia="Calibri" w:hAnsi="Arial" w:cs="Arial"/>
          <w:sz w:val="24"/>
          <w:szCs w:val="24"/>
        </w:rPr>
        <w:t xml:space="preserve"> y le sigue </w:t>
      </w:r>
      <w:r w:rsidR="003E4890">
        <w:rPr>
          <w:rFonts w:ascii="Arial" w:eastAsia="Calibri" w:hAnsi="Arial" w:cs="Arial"/>
          <w:sz w:val="24"/>
          <w:szCs w:val="24"/>
        </w:rPr>
        <w:t>pareciendo</w:t>
      </w:r>
      <w:r w:rsidR="0016727B" w:rsidRPr="0016727B">
        <w:rPr>
          <w:rFonts w:ascii="Arial" w:eastAsia="Calibri" w:hAnsi="Arial" w:cs="Arial"/>
          <w:sz w:val="24"/>
          <w:szCs w:val="24"/>
        </w:rPr>
        <w:t xml:space="preserve"> </w:t>
      </w:r>
      <w:r w:rsidR="003E4890">
        <w:rPr>
          <w:rFonts w:ascii="Arial" w:eastAsia="Calibri" w:hAnsi="Arial" w:cs="Arial"/>
          <w:sz w:val="24"/>
          <w:szCs w:val="24"/>
        </w:rPr>
        <w:t>así</w:t>
      </w:r>
      <w:r>
        <w:rPr>
          <w:rFonts w:ascii="Arial" w:eastAsia="Calibri" w:hAnsi="Arial" w:cs="Arial"/>
          <w:sz w:val="24"/>
          <w:szCs w:val="24"/>
        </w:rPr>
        <w:t>. L</w:t>
      </w:r>
      <w:r w:rsidR="0016727B" w:rsidRPr="0016727B">
        <w:rPr>
          <w:rFonts w:ascii="Arial" w:eastAsia="Calibri" w:hAnsi="Arial" w:cs="Arial"/>
          <w:sz w:val="24"/>
          <w:szCs w:val="24"/>
        </w:rPr>
        <w:t>a posibilidad del prorrateo</w:t>
      </w:r>
      <w:r>
        <w:rPr>
          <w:rFonts w:ascii="Arial" w:eastAsia="Calibri" w:hAnsi="Arial" w:cs="Arial"/>
          <w:sz w:val="24"/>
          <w:szCs w:val="24"/>
        </w:rPr>
        <w:t xml:space="preserve"> y</w:t>
      </w:r>
      <w:r w:rsidR="0016727B" w:rsidRPr="0016727B">
        <w:rPr>
          <w:rFonts w:ascii="Arial" w:eastAsia="Calibri" w:hAnsi="Arial" w:cs="Arial"/>
          <w:sz w:val="24"/>
          <w:szCs w:val="24"/>
        </w:rPr>
        <w:t xml:space="preserve"> del pago sin interés, </w:t>
      </w:r>
      <w:r>
        <w:rPr>
          <w:rFonts w:ascii="Arial" w:eastAsia="Calibri" w:hAnsi="Arial" w:cs="Arial"/>
          <w:sz w:val="24"/>
          <w:szCs w:val="24"/>
        </w:rPr>
        <w:t xml:space="preserve">que es </w:t>
      </w:r>
      <w:r w:rsidR="0016727B" w:rsidRPr="0016727B">
        <w:rPr>
          <w:rFonts w:ascii="Arial" w:eastAsia="Calibri" w:hAnsi="Arial" w:cs="Arial"/>
          <w:sz w:val="24"/>
          <w:szCs w:val="24"/>
        </w:rPr>
        <w:t>un crédito sin intereses, lo enfoca</w:t>
      </w:r>
      <w:r>
        <w:rPr>
          <w:rFonts w:ascii="Arial" w:eastAsia="Calibri" w:hAnsi="Arial" w:cs="Arial"/>
          <w:sz w:val="24"/>
          <w:szCs w:val="24"/>
        </w:rPr>
        <w:t xml:space="preserve"> </w:t>
      </w:r>
      <w:r w:rsidR="0016727B" w:rsidRPr="0016727B">
        <w:rPr>
          <w:rFonts w:ascii="Arial" w:eastAsia="Calibri" w:hAnsi="Arial" w:cs="Arial"/>
          <w:sz w:val="24"/>
          <w:szCs w:val="24"/>
        </w:rPr>
        <w:t>a las familias más vulnerables y a algunos otros clientes</w:t>
      </w:r>
      <w:r>
        <w:rPr>
          <w:rFonts w:ascii="Arial" w:eastAsia="Calibri" w:hAnsi="Arial" w:cs="Arial"/>
          <w:sz w:val="24"/>
          <w:szCs w:val="24"/>
        </w:rPr>
        <w:t>. E</w:t>
      </w:r>
      <w:r w:rsidR="0016727B" w:rsidRPr="0016727B">
        <w:rPr>
          <w:rFonts w:ascii="Arial" w:eastAsia="Calibri" w:hAnsi="Arial" w:cs="Arial"/>
          <w:sz w:val="24"/>
          <w:szCs w:val="24"/>
        </w:rPr>
        <w:t xml:space="preserve">sto se elimina en este proyecto de ley, </w:t>
      </w:r>
      <w:r>
        <w:rPr>
          <w:rFonts w:ascii="Arial" w:eastAsia="Calibri" w:hAnsi="Arial" w:cs="Arial"/>
          <w:sz w:val="24"/>
          <w:szCs w:val="24"/>
        </w:rPr>
        <w:t>lo que</w:t>
      </w:r>
      <w:r w:rsidR="0016727B" w:rsidRPr="0016727B">
        <w:rPr>
          <w:rFonts w:ascii="Arial" w:eastAsia="Calibri" w:hAnsi="Arial" w:cs="Arial"/>
          <w:sz w:val="24"/>
          <w:szCs w:val="24"/>
        </w:rPr>
        <w:t xml:space="preserve"> en los hechos significaría obliga</w:t>
      </w:r>
      <w:r>
        <w:rPr>
          <w:rFonts w:ascii="Arial" w:eastAsia="Calibri" w:hAnsi="Arial" w:cs="Arial"/>
          <w:sz w:val="24"/>
          <w:szCs w:val="24"/>
        </w:rPr>
        <w:t>r</w:t>
      </w:r>
      <w:r w:rsidR="0016727B" w:rsidRPr="0016727B">
        <w:rPr>
          <w:rFonts w:ascii="Arial" w:eastAsia="Calibri" w:hAnsi="Arial" w:cs="Arial"/>
          <w:sz w:val="24"/>
          <w:szCs w:val="24"/>
        </w:rPr>
        <w:t xml:space="preserve"> a las compañías a dar un crédito sin intereses, incluso a las familias con ingresos más altos del país</w:t>
      </w:r>
      <w:r>
        <w:rPr>
          <w:rFonts w:ascii="Arial" w:eastAsia="Calibri" w:hAnsi="Arial" w:cs="Arial"/>
          <w:sz w:val="24"/>
          <w:szCs w:val="24"/>
        </w:rPr>
        <w:t>,</w:t>
      </w:r>
      <w:r w:rsidR="0016727B" w:rsidRPr="0016727B">
        <w:rPr>
          <w:rFonts w:ascii="Arial" w:eastAsia="Calibri" w:hAnsi="Arial" w:cs="Arial"/>
          <w:sz w:val="24"/>
          <w:szCs w:val="24"/>
        </w:rPr>
        <w:t xml:space="preserve"> lo que le parece que es una mala focalización</w:t>
      </w:r>
      <w:r>
        <w:rPr>
          <w:rFonts w:ascii="Arial" w:eastAsia="Calibri" w:hAnsi="Arial" w:cs="Arial"/>
          <w:sz w:val="24"/>
          <w:szCs w:val="24"/>
        </w:rPr>
        <w:t xml:space="preserve">, porque se </w:t>
      </w:r>
      <w:r>
        <w:rPr>
          <w:rFonts w:ascii="Arial" w:eastAsia="Calibri" w:hAnsi="Arial" w:cs="Arial"/>
          <w:sz w:val="24"/>
          <w:szCs w:val="24"/>
        </w:rPr>
        <w:lastRenderedPageBreak/>
        <w:t>estarían</w:t>
      </w:r>
      <w:r w:rsidR="0016727B" w:rsidRPr="0016727B">
        <w:rPr>
          <w:rFonts w:ascii="Arial" w:eastAsia="Calibri" w:hAnsi="Arial" w:cs="Arial"/>
          <w:sz w:val="24"/>
          <w:szCs w:val="24"/>
        </w:rPr>
        <w:t xml:space="preserve"> colocando los esfuerzos en el lugar equivocado</w:t>
      </w:r>
      <w:r>
        <w:rPr>
          <w:rFonts w:ascii="Arial" w:eastAsia="Calibri" w:hAnsi="Arial" w:cs="Arial"/>
          <w:sz w:val="24"/>
          <w:szCs w:val="24"/>
        </w:rPr>
        <w:t xml:space="preserve">. Considera que lo que corresponde hacer es </w:t>
      </w:r>
      <w:r w:rsidR="0016727B" w:rsidRPr="0016727B">
        <w:rPr>
          <w:rFonts w:ascii="Arial" w:eastAsia="Calibri" w:hAnsi="Arial" w:cs="Arial"/>
          <w:sz w:val="24"/>
          <w:szCs w:val="24"/>
        </w:rPr>
        <w:t>aliviarle la carga a las familias que necesitan ayuda, pero</w:t>
      </w:r>
      <w:r>
        <w:rPr>
          <w:rFonts w:ascii="Arial" w:eastAsia="Calibri" w:hAnsi="Arial" w:cs="Arial"/>
          <w:sz w:val="24"/>
          <w:szCs w:val="24"/>
        </w:rPr>
        <w:t>, al mismo tiempo,</w:t>
      </w:r>
      <w:r w:rsidR="0016727B" w:rsidRPr="0016727B">
        <w:rPr>
          <w:rFonts w:ascii="Arial" w:eastAsia="Calibri" w:hAnsi="Arial" w:cs="Arial"/>
          <w:sz w:val="24"/>
          <w:szCs w:val="24"/>
        </w:rPr>
        <w:t xml:space="preserve"> generar incentivos para que</w:t>
      </w:r>
      <w:r>
        <w:rPr>
          <w:rFonts w:ascii="Arial" w:eastAsia="Calibri" w:hAnsi="Arial" w:cs="Arial"/>
          <w:sz w:val="24"/>
          <w:szCs w:val="24"/>
        </w:rPr>
        <w:t>,</w:t>
      </w:r>
      <w:r w:rsidR="0016727B" w:rsidRPr="0016727B">
        <w:rPr>
          <w:rFonts w:ascii="Arial" w:eastAsia="Calibri" w:hAnsi="Arial" w:cs="Arial"/>
          <w:sz w:val="24"/>
          <w:szCs w:val="24"/>
        </w:rPr>
        <w:t xml:space="preserve"> los que puedan pagar</w:t>
      </w:r>
      <w:r>
        <w:rPr>
          <w:rFonts w:ascii="Arial" w:eastAsia="Calibri" w:hAnsi="Arial" w:cs="Arial"/>
          <w:sz w:val="24"/>
          <w:szCs w:val="24"/>
        </w:rPr>
        <w:t>,</w:t>
      </w:r>
      <w:r w:rsidR="0016727B" w:rsidRPr="0016727B">
        <w:rPr>
          <w:rFonts w:ascii="Arial" w:eastAsia="Calibri" w:hAnsi="Arial" w:cs="Arial"/>
          <w:sz w:val="24"/>
          <w:szCs w:val="24"/>
        </w:rPr>
        <w:t xml:space="preserve"> lo hagan</w:t>
      </w:r>
      <w:r>
        <w:rPr>
          <w:rFonts w:ascii="Arial" w:eastAsia="Calibri" w:hAnsi="Arial" w:cs="Arial"/>
          <w:sz w:val="24"/>
          <w:szCs w:val="24"/>
        </w:rPr>
        <w:t xml:space="preserve">. Esto </w:t>
      </w:r>
      <w:r w:rsidR="0016727B" w:rsidRPr="0016727B">
        <w:rPr>
          <w:rFonts w:ascii="Arial" w:eastAsia="Calibri" w:hAnsi="Arial" w:cs="Arial"/>
          <w:sz w:val="24"/>
          <w:szCs w:val="24"/>
        </w:rPr>
        <w:t>le da sustentabilidad a la operación de las compañías</w:t>
      </w:r>
      <w:r>
        <w:rPr>
          <w:rFonts w:ascii="Arial" w:eastAsia="Calibri" w:hAnsi="Arial" w:cs="Arial"/>
          <w:sz w:val="24"/>
          <w:szCs w:val="24"/>
        </w:rPr>
        <w:t xml:space="preserve"> y</w:t>
      </w:r>
      <w:r w:rsidR="0016727B" w:rsidRPr="0016727B">
        <w:rPr>
          <w:rFonts w:ascii="Arial" w:eastAsia="Calibri" w:hAnsi="Arial" w:cs="Arial"/>
          <w:sz w:val="24"/>
          <w:szCs w:val="24"/>
        </w:rPr>
        <w:t xml:space="preserve"> </w:t>
      </w:r>
      <w:r w:rsidR="003E4890" w:rsidRPr="0016727B">
        <w:rPr>
          <w:rFonts w:ascii="Arial" w:eastAsia="Calibri" w:hAnsi="Arial" w:cs="Arial"/>
          <w:sz w:val="24"/>
          <w:szCs w:val="24"/>
        </w:rPr>
        <w:t>asegura que</w:t>
      </w:r>
      <w:r w:rsidR="0016727B" w:rsidRPr="0016727B">
        <w:rPr>
          <w:rFonts w:ascii="Arial" w:eastAsia="Calibri" w:hAnsi="Arial" w:cs="Arial"/>
          <w:sz w:val="24"/>
          <w:szCs w:val="24"/>
        </w:rPr>
        <w:t xml:space="preserve"> se sigan prestando los servicios</w:t>
      </w:r>
      <w:r>
        <w:rPr>
          <w:rFonts w:ascii="Arial" w:eastAsia="Calibri" w:hAnsi="Arial" w:cs="Arial"/>
          <w:sz w:val="24"/>
          <w:szCs w:val="24"/>
        </w:rPr>
        <w:t>. T</w:t>
      </w:r>
      <w:r w:rsidR="0016727B" w:rsidRPr="0016727B">
        <w:rPr>
          <w:rFonts w:ascii="Arial" w:eastAsia="Calibri" w:hAnsi="Arial" w:cs="Arial"/>
          <w:sz w:val="24"/>
          <w:szCs w:val="24"/>
        </w:rPr>
        <w:t>ambién ayuda a que las compañías puedan sustentar la ayuda, en apoyo a las familias más vulnerables</w:t>
      </w:r>
      <w:r>
        <w:rPr>
          <w:rFonts w:ascii="Arial" w:eastAsia="Calibri" w:hAnsi="Arial" w:cs="Arial"/>
          <w:sz w:val="24"/>
          <w:szCs w:val="24"/>
        </w:rPr>
        <w:t xml:space="preserve">. En cambio, </w:t>
      </w:r>
      <w:r w:rsidR="0016727B" w:rsidRPr="0016727B">
        <w:rPr>
          <w:rFonts w:ascii="Arial" w:eastAsia="Calibri" w:hAnsi="Arial" w:cs="Arial"/>
          <w:sz w:val="24"/>
          <w:szCs w:val="24"/>
        </w:rPr>
        <w:t xml:space="preserve">si se generan incentivos para que incluso los que pueden pagar no lo hagan, </w:t>
      </w:r>
      <w:r>
        <w:rPr>
          <w:rFonts w:ascii="Arial" w:eastAsia="Calibri" w:hAnsi="Arial" w:cs="Arial"/>
          <w:sz w:val="24"/>
          <w:szCs w:val="24"/>
        </w:rPr>
        <w:t>se puede</w:t>
      </w:r>
      <w:r w:rsidR="0016727B" w:rsidRPr="0016727B">
        <w:rPr>
          <w:rFonts w:ascii="Arial" w:eastAsia="Calibri" w:hAnsi="Arial" w:cs="Arial"/>
          <w:sz w:val="24"/>
          <w:szCs w:val="24"/>
        </w:rPr>
        <w:t xml:space="preserve"> atentar contra la sustentabilidad, sobre todo</w:t>
      </w:r>
      <w:r w:rsidR="003E4890">
        <w:rPr>
          <w:rFonts w:ascii="Arial" w:eastAsia="Calibri" w:hAnsi="Arial" w:cs="Arial"/>
          <w:sz w:val="24"/>
          <w:szCs w:val="24"/>
        </w:rPr>
        <w:t xml:space="preserve"> respecto de</w:t>
      </w:r>
      <w:r w:rsidR="0016727B" w:rsidRPr="0016727B">
        <w:rPr>
          <w:rFonts w:ascii="Arial" w:eastAsia="Calibri" w:hAnsi="Arial" w:cs="Arial"/>
          <w:sz w:val="24"/>
          <w:szCs w:val="24"/>
        </w:rPr>
        <w:t xml:space="preserve"> las compañías más </w:t>
      </w:r>
      <w:r>
        <w:rPr>
          <w:rFonts w:ascii="Arial" w:eastAsia="Calibri" w:hAnsi="Arial" w:cs="Arial"/>
          <w:sz w:val="24"/>
          <w:szCs w:val="24"/>
        </w:rPr>
        <w:t>pequeñas</w:t>
      </w:r>
      <w:r w:rsidR="0016727B" w:rsidRPr="0016727B">
        <w:rPr>
          <w:rFonts w:ascii="Arial" w:eastAsia="Calibri" w:hAnsi="Arial" w:cs="Arial"/>
          <w:sz w:val="24"/>
          <w:szCs w:val="24"/>
        </w:rPr>
        <w:t>.</w:t>
      </w:r>
    </w:p>
    <w:p w14:paraId="2C8ADF76" w14:textId="77777777" w:rsidR="0016727B" w:rsidRPr="0016727B" w:rsidRDefault="0016727B" w:rsidP="00BB7AA6">
      <w:pPr>
        <w:spacing w:after="0" w:line="240" w:lineRule="auto"/>
        <w:ind w:firstLine="2835"/>
        <w:jc w:val="both"/>
        <w:rPr>
          <w:rFonts w:ascii="Arial" w:eastAsia="Calibri" w:hAnsi="Arial" w:cs="Arial"/>
          <w:sz w:val="24"/>
          <w:szCs w:val="24"/>
        </w:rPr>
      </w:pPr>
    </w:p>
    <w:p w14:paraId="66AB7BAB" w14:textId="3113FD76" w:rsidR="0016727B" w:rsidRPr="0016727B" w:rsidRDefault="00DD711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O</w:t>
      </w:r>
      <w:r w:rsidR="0016727B" w:rsidRPr="0016727B">
        <w:rPr>
          <w:rFonts w:ascii="Arial" w:eastAsia="Calibri" w:hAnsi="Arial" w:cs="Arial"/>
          <w:sz w:val="24"/>
          <w:szCs w:val="24"/>
        </w:rPr>
        <w:t xml:space="preserve">tro punto </w:t>
      </w:r>
      <w:r>
        <w:rPr>
          <w:rFonts w:ascii="Arial" w:eastAsia="Calibri" w:hAnsi="Arial" w:cs="Arial"/>
          <w:sz w:val="24"/>
          <w:szCs w:val="24"/>
        </w:rPr>
        <w:t xml:space="preserve">respecto del cual </w:t>
      </w:r>
      <w:r w:rsidR="0016727B" w:rsidRPr="0016727B">
        <w:rPr>
          <w:rFonts w:ascii="Arial" w:eastAsia="Calibri" w:hAnsi="Arial" w:cs="Arial"/>
          <w:sz w:val="24"/>
          <w:szCs w:val="24"/>
        </w:rPr>
        <w:t>le surgieron dudas es sobre cómo funciona</w:t>
      </w:r>
      <w:r>
        <w:rPr>
          <w:rFonts w:ascii="Arial" w:eastAsia="Calibri" w:hAnsi="Arial" w:cs="Arial"/>
          <w:sz w:val="24"/>
          <w:szCs w:val="24"/>
        </w:rPr>
        <w:t>ría</w:t>
      </w:r>
      <w:r w:rsidR="0016727B" w:rsidRPr="0016727B">
        <w:rPr>
          <w:rFonts w:ascii="Arial" w:eastAsia="Calibri" w:hAnsi="Arial" w:cs="Arial"/>
          <w:sz w:val="24"/>
          <w:szCs w:val="24"/>
        </w:rPr>
        <w:t xml:space="preserve"> la reprogramación automática</w:t>
      </w:r>
      <w:r>
        <w:rPr>
          <w:rFonts w:ascii="Arial" w:eastAsia="Calibri" w:hAnsi="Arial" w:cs="Arial"/>
          <w:sz w:val="24"/>
          <w:szCs w:val="24"/>
        </w:rPr>
        <w:t xml:space="preserve"> propuesta en el proyecto en </w:t>
      </w:r>
      <w:r w:rsidR="00951C64">
        <w:rPr>
          <w:rFonts w:ascii="Arial" w:eastAsia="Calibri" w:hAnsi="Arial" w:cs="Arial"/>
          <w:sz w:val="24"/>
          <w:szCs w:val="24"/>
        </w:rPr>
        <w:t>debate</w:t>
      </w:r>
      <w:r w:rsidR="0016727B" w:rsidRPr="0016727B">
        <w:rPr>
          <w:rFonts w:ascii="Arial" w:eastAsia="Calibri" w:hAnsi="Arial" w:cs="Arial"/>
          <w:sz w:val="24"/>
          <w:szCs w:val="24"/>
        </w:rPr>
        <w:t>, porque la combinación de esta con la eliminación de la focalización, significa que los clientes de los segmentos socioeconómico</w:t>
      </w:r>
      <w:r w:rsidR="00192B00">
        <w:rPr>
          <w:rFonts w:ascii="Arial" w:eastAsia="Calibri" w:hAnsi="Arial" w:cs="Arial"/>
          <w:sz w:val="24"/>
          <w:szCs w:val="24"/>
        </w:rPr>
        <w:t>s</w:t>
      </w:r>
      <w:r w:rsidR="0016727B" w:rsidRPr="0016727B">
        <w:rPr>
          <w:rFonts w:ascii="Arial" w:eastAsia="Calibri" w:hAnsi="Arial" w:cs="Arial"/>
          <w:sz w:val="24"/>
          <w:szCs w:val="24"/>
        </w:rPr>
        <w:t xml:space="preserve"> más alto</w:t>
      </w:r>
      <w:r w:rsidR="00026D9F">
        <w:rPr>
          <w:rFonts w:ascii="Arial" w:eastAsia="Calibri" w:hAnsi="Arial" w:cs="Arial"/>
          <w:sz w:val="24"/>
          <w:szCs w:val="24"/>
        </w:rPr>
        <w:t>s</w:t>
      </w:r>
      <w:r w:rsidR="0016727B" w:rsidRPr="0016727B">
        <w:rPr>
          <w:rFonts w:ascii="Arial" w:eastAsia="Calibri" w:hAnsi="Arial" w:cs="Arial"/>
          <w:sz w:val="24"/>
          <w:szCs w:val="24"/>
        </w:rPr>
        <w:t xml:space="preserve"> </w:t>
      </w:r>
      <w:r>
        <w:rPr>
          <w:rFonts w:ascii="Arial" w:eastAsia="Calibri" w:hAnsi="Arial" w:cs="Arial"/>
          <w:sz w:val="24"/>
          <w:szCs w:val="24"/>
        </w:rPr>
        <w:t>tendrán</w:t>
      </w:r>
      <w:r w:rsidR="0016727B" w:rsidRPr="0016727B">
        <w:rPr>
          <w:rFonts w:ascii="Arial" w:eastAsia="Calibri" w:hAnsi="Arial" w:cs="Arial"/>
          <w:sz w:val="24"/>
          <w:szCs w:val="24"/>
        </w:rPr>
        <w:t xml:space="preserve"> automáticamente un crédito por treinta y seis </w:t>
      </w:r>
      <w:r w:rsidRPr="0016727B">
        <w:rPr>
          <w:rFonts w:ascii="Arial" w:eastAsia="Calibri" w:hAnsi="Arial" w:cs="Arial"/>
          <w:sz w:val="24"/>
          <w:szCs w:val="24"/>
        </w:rPr>
        <w:t>mes</w:t>
      </w:r>
      <w:r>
        <w:rPr>
          <w:rFonts w:ascii="Arial" w:eastAsia="Calibri" w:hAnsi="Arial" w:cs="Arial"/>
          <w:sz w:val="24"/>
          <w:szCs w:val="24"/>
        </w:rPr>
        <w:t>es</w:t>
      </w:r>
      <w:r w:rsidR="0016727B" w:rsidRPr="0016727B">
        <w:rPr>
          <w:rFonts w:ascii="Arial" w:eastAsia="Calibri" w:hAnsi="Arial" w:cs="Arial"/>
          <w:sz w:val="24"/>
          <w:szCs w:val="24"/>
        </w:rPr>
        <w:t xml:space="preserve"> sin intereses</w:t>
      </w:r>
      <w:r>
        <w:rPr>
          <w:rFonts w:ascii="Arial" w:eastAsia="Calibri" w:hAnsi="Arial" w:cs="Arial"/>
          <w:sz w:val="24"/>
          <w:szCs w:val="24"/>
        </w:rPr>
        <w:t>,</w:t>
      </w:r>
      <w:r w:rsidR="0016727B" w:rsidRPr="0016727B">
        <w:rPr>
          <w:rFonts w:ascii="Arial" w:eastAsia="Calibri" w:hAnsi="Arial" w:cs="Arial"/>
          <w:sz w:val="24"/>
          <w:szCs w:val="24"/>
        </w:rPr>
        <w:t xml:space="preserve"> y </w:t>
      </w:r>
      <w:r>
        <w:rPr>
          <w:rFonts w:ascii="Arial" w:eastAsia="Calibri" w:hAnsi="Arial" w:cs="Arial"/>
          <w:sz w:val="24"/>
          <w:szCs w:val="24"/>
        </w:rPr>
        <w:t>las empresas no podrán</w:t>
      </w:r>
      <w:r w:rsidR="0016727B" w:rsidRPr="0016727B">
        <w:rPr>
          <w:rFonts w:ascii="Arial" w:eastAsia="Calibri" w:hAnsi="Arial" w:cs="Arial"/>
          <w:sz w:val="24"/>
          <w:szCs w:val="24"/>
        </w:rPr>
        <w:t xml:space="preserve"> cortar</w:t>
      </w:r>
      <w:r>
        <w:rPr>
          <w:rFonts w:ascii="Arial" w:eastAsia="Calibri" w:hAnsi="Arial" w:cs="Arial"/>
          <w:sz w:val="24"/>
          <w:szCs w:val="24"/>
        </w:rPr>
        <w:t>les</w:t>
      </w:r>
      <w:r w:rsidR="0016727B" w:rsidRPr="0016727B">
        <w:rPr>
          <w:rFonts w:ascii="Arial" w:eastAsia="Calibri" w:hAnsi="Arial" w:cs="Arial"/>
          <w:sz w:val="24"/>
          <w:szCs w:val="24"/>
        </w:rPr>
        <w:t xml:space="preserve"> el servicio</w:t>
      </w:r>
      <w:r>
        <w:rPr>
          <w:rFonts w:ascii="Arial" w:eastAsia="Calibri" w:hAnsi="Arial" w:cs="Arial"/>
          <w:sz w:val="24"/>
          <w:szCs w:val="24"/>
        </w:rPr>
        <w:t>. L</w:t>
      </w:r>
      <w:r w:rsidR="0016727B" w:rsidRPr="0016727B">
        <w:rPr>
          <w:rFonts w:ascii="Arial" w:eastAsia="Calibri" w:hAnsi="Arial" w:cs="Arial"/>
          <w:sz w:val="24"/>
          <w:szCs w:val="24"/>
        </w:rPr>
        <w:t>e parece que esto no es justo</w:t>
      </w:r>
      <w:r w:rsidR="00951C64">
        <w:rPr>
          <w:rFonts w:ascii="Arial" w:eastAsia="Calibri" w:hAnsi="Arial" w:cs="Arial"/>
          <w:sz w:val="24"/>
          <w:szCs w:val="24"/>
        </w:rPr>
        <w:t xml:space="preserve"> y que</w:t>
      </w:r>
      <w:r w:rsidR="0016727B" w:rsidRPr="0016727B">
        <w:rPr>
          <w:rFonts w:ascii="Arial" w:eastAsia="Calibri" w:hAnsi="Arial" w:cs="Arial"/>
          <w:sz w:val="24"/>
          <w:szCs w:val="24"/>
        </w:rPr>
        <w:t xml:space="preserve"> no es una buena manera de enfocar los esfuerzos.</w:t>
      </w:r>
    </w:p>
    <w:p w14:paraId="5BB44C1A" w14:textId="77777777" w:rsidR="0016727B" w:rsidRPr="0016727B" w:rsidRDefault="0016727B" w:rsidP="00BB7AA6">
      <w:pPr>
        <w:spacing w:after="0" w:line="240" w:lineRule="auto"/>
        <w:ind w:firstLine="2835"/>
        <w:jc w:val="both"/>
        <w:rPr>
          <w:rFonts w:ascii="Arial" w:eastAsia="Calibri" w:hAnsi="Arial" w:cs="Arial"/>
          <w:sz w:val="24"/>
          <w:szCs w:val="24"/>
        </w:rPr>
      </w:pPr>
    </w:p>
    <w:p w14:paraId="2ED85A63" w14:textId="53411604" w:rsidR="0016727B" w:rsidRPr="0016727B" w:rsidRDefault="00951C64"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Según </w:t>
      </w:r>
      <w:r w:rsidR="0016727B" w:rsidRPr="0016727B">
        <w:rPr>
          <w:rFonts w:ascii="Arial" w:eastAsia="Calibri" w:hAnsi="Arial" w:cs="Arial"/>
          <w:sz w:val="24"/>
          <w:szCs w:val="24"/>
        </w:rPr>
        <w:t xml:space="preserve">información </w:t>
      </w:r>
      <w:r>
        <w:rPr>
          <w:rFonts w:ascii="Arial" w:eastAsia="Calibri" w:hAnsi="Arial" w:cs="Arial"/>
          <w:sz w:val="24"/>
          <w:szCs w:val="24"/>
        </w:rPr>
        <w:t>que dispone, en</w:t>
      </w:r>
      <w:r w:rsidR="0016727B" w:rsidRPr="0016727B">
        <w:rPr>
          <w:rFonts w:ascii="Arial" w:eastAsia="Calibri" w:hAnsi="Arial" w:cs="Arial"/>
          <w:sz w:val="24"/>
          <w:szCs w:val="24"/>
        </w:rPr>
        <w:t xml:space="preserve"> las comunas de mayores ingresos</w:t>
      </w:r>
      <w:r>
        <w:rPr>
          <w:rFonts w:ascii="Arial" w:eastAsia="Calibri" w:hAnsi="Arial" w:cs="Arial"/>
          <w:sz w:val="24"/>
          <w:szCs w:val="24"/>
        </w:rPr>
        <w:t xml:space="preserve"> de</w:t>
      </w:r>
      <w:r w:rsidR="0016727B" w:rsidRPr="0016727B">
        <w:rPr>
          <w:rFonts w:ascii="Arial" w:eastAsia="Calibri" w:hAnsi="Arial" w:cs="Arial"/>
          <w:sz w:val="24"/>
          <w:szCs w:val="24"/>
        </w:rPr>
        <w:t xml:space="preserve"> la Región Metropolitana, hay más de mil clientes con consumo de más de </w:t>
      </w:r>
      <w:r>
        <w:rPr>
          <w:rFonts w:ascii="Arial" w:eastAsia="Calibri" w:hAnsi="Arial" w:cs="Arial"/>
          <w:sz w:val="24"/>
          <w:szCs w:val="24"/>
        </w:rPr>
        <w:t>1.000 KW/hora mensual</w:t>
      </w:r>
      <w:r w:rsidR="0016727B" w:rsidRPr="0016727B">
        <w:rPr>
          <w:rFonts w:ascii="Arial" w:eastAsia="Calibri" w:hAnsi="Arial" w:cs="Arial"/>
          <w:sz w:val="24"/>
          <w:szCs w:val="24"/>
        </w:rPr>
        <w:t xml:space="preserve">, </w:t>
      </w:r>
      <w:r>
        <w:rPr>
          <w:rFonts w:ascii="Arial" w:eastAsia="Calibri" w:hAnsi="Arial" w:cs="Arial"/>
          <w:sz w:val="24"/>
          <w:szCs w:val="24"/>
        </w:rPr>
        <w:t xml:space="preserve">lo que representa </w:t>
      </w:r>
      <w:r w:rsidR="0016727B" w:rsidRPr="0016727B">
        <w:rPr>
          <w:rFonts w:ascii="Arial" w:eastAsia="Calibri" w:hAnsi="Arial" w:cs="Arial"/>
          <w:sz w:val="24"/>
          <w:szCs w:val="24"/>
        </w:rPr>
        <w:t>seis veces el consumo de un hogar tipo en Chile</w:t>
      </w:r>
      <w:r>
        <w:rPr>
          <w:rFonts w:ascii="Arial" w:eastAsia="Calibri" w:hAnsi="Arial" w:cs="Arial"/>
          <w:sz w:val="24"/>
          <w:szCs w:val="24"/>
        </w:rPr>
        <w:t>. S</w:t>
      </w:r>
      <w:r w:rsidR="0016727B" w:rsidRPr="0016727B">
        <w:rPr>
          <w:rFonts w:ascii="Arial" w:eastAsia="Calibri" w:hAnsi="Arial" w:cs="Arial"/>
          <w:sz w:val="24"/>
          <w:szCs w:val="24"/>
        </w:rPr>
        <w:t>e deben generar incentivos para que esos hogares de más altos ingresos paguen sus cuentas, por lo que la reprogramación automática en treinta y seis cuotas sin intereses y sin focalización genera un incentivo en la dirección contraria a ese propósito.</w:t>
      </w:r>
    </w:p>
    <w:p w14:paraId="3D1052BE" w14:textId="77777777" w:rsidR="0016727B" w:rsidRPr="0016727B" w:rsidRDefault="0016727B" w:rsidP="00BB7AA6">
      <w:pPr>
        <w:spacing w:after="0" w:line="240" w:lineRule="auto"/>
        <w:ind w:firstLine="2835"/>
        <w:jc w:val="both"/>
        <w:rPr>
          <w:rFonts w:ascii="Arial" w:eastAsia="Calibri" w:hAnsi="Arial" w:cs="Arial"/>
          <w:sz w:val="24"/>
          <w:szCs w:val="24"/>
        </w:rPr>
      </w:pPr>
    </w:p>
    <w:p w14:paraId="36432781" w14:textId="63404F15" w:rsidR="0016727B" w:rsidRPr="0016727B" w:rsidRDefault="0016727B" w:rsidP="00BB7AA6">
      <w:pPr>
        <w:spacing w:after="0" w:line="240" w:lineRule="auto"/>
        <w:ind w:firstLine="2835"/>
        <w:jc w:val="both"/>
        <w:rPr>
          <w:rFonts w:ascii="Arial" w:eastAsia="Calibri" w:hAnsi="Arial" w:cs="Arial"/>
          <w:sz w:val="24"/>
          <w:szCs w:val="24"/>
        </w:rPr>
      </w:pPr>
      <w:r w:rsidRPr="0016727B">
        <w:rPr>
          <w:rFonts w:ascii="Arial" w:eastAsia="Calibri" w:hAnsi="Arial" w:cs="Arial"/>
          <w:sz w:val="24"/>
          <w:szCs w:val="24"/>
        </w:rPr>
        <w:t>Respecto a la reprogramación automática</w:t>
      </w:r>
      <w:r w:rsidR="00026D9F">
        <w:rPr>
          <w:rFonts w:ascii="Arial" w:eastAsia="Calibri" w:hAnsi="Arial" w:cs="Arial"/>
          <w:sz w:val="24"/>
          <w:szCs w:val="24"/>
        </w:rPr>
        <w:t>, h</w:t>
      </w:r>
      <w:r w:rsidR="00951C64">
        <w:rPr>
          <w:rFonts w:ascii="Arial" w:eastAsia="Calibri" w:hAnsi="Arial" w:cs="Arial"/>
          <w:sz w:val="24"/>
          <w:szCs w:val="24"/>
        </w:rPr>
        <w:t xml:space="preserve">abría que realizar </w:t>
      </w:r>
      <w:r w:rsidRPr="0016727B">
        <w:rPr>
          <w:rFonts w:ascii="Arial" w:eastAsia="Calibri" w:hAnsi="Arial" w:cs="Arial"/>
          <w:sz w:val="24"/>
          <w:szCs w:val="24"/>
        </w:rPr>
        <w:t xml:space="preserve">un buen detalle de la ingeniería </w:t>
      </w:r>
      <w:r w:rsidR="00951C64">
        <w:rPr>
          <w:rFonts w:ascii="Arial" w:eastAsia="Calibri" w:hAnsi="Arial" w:cs="Arial"/>
          <w:sz w:val="24"/>
          <w:szCs w:val="24"/>
        </w:rPr>
        <w:t>al respecto, lo que</w:t>
      </w:r>
      <w:r w:rsidRPr="0016727B">
        <w:rPr>
          <w:rFonts w:ascii="Arial" w:eastAsia="Calibri" w:hAnsi="Arial" w:cs="Arial"/>
          <w:sz w:val="24"/>
          <w:szCs w:val="24"/>
        </w:rPr>
        <w:t xml:space="preserve"> requiere más trabajo y más tiempo</w:t>
      </w:r>
      <w:r w:rsidR="00951C64">
        <w:rPr>
          <w:rFonts w:ascii="Arial" w:eastAsia="Calibri" w:hAnsi="Arial" w:cs="Arial"/>
          <w:sz w:val="24"/>
          <w:szCs w:val="24"/>
        </w:rPr>
        <w:t xml:space="preserve">. Destacó que </w:t>
      </w:r>
      <w:r w:rsidR="00192B00">
        <w:rPr>
          <w:rFonts w:ascii="Arial" w:eastAsia="Calibri" w:hAnsi="Arial" w:cs="Arial"/>
          <w:sz w:val="24"/>
          <w:szCs w:val="24"/>
        </w:rPr>
        <w:t xml:space="preserve">aproximadamente </w:t>
      </w:r>
      <w:r w:rsidR="00951C64">
        <w:rPr>
          <w:rFonts w:ascii="Arial" w:eastAsia="Calibri" w:hAnsi="Arial" w:cs="Arial"/>
          <w:sz w:val="24"/>
          <w:szCs w:val="24"/>
        </w:rPr>
        <w:t>el 95%</w:t>
      </w:r>
      <w:r w:rsidR="00951C64" w:rsidRPr="0016727B">
        <w:rPr>
          <w:rFonts w:ascii="Arial" w:eastAsia="Calibri" w:hAnsi="Arial" w:cs="Arial"/>
          <w:sz w:val="24"/>
          <w:szCs w:val="24"/>
        </w:rPr>
        <w:t xml:space="preserve"> de los clientes está pagando</w:t>
      </w:r>
      <w:r w:rsidR="00951C64">
        <w:rPr>
          <w:rFonts w:ascii="Arial" w:eastAsia="Calibri" w:hAnsi="Arial" w:cs="Arial"/>
          <w:sz w:val="24"/>
          <w:szCs w:val="24"/>
        </w:rPr>
        <w:t>. S</w:t>
      </w:r>
      <w:r w:rsidR="00951C64" w:rsidRPr="0016727B">
        <w:rPr>
          <w:rFonts w:ascii="Arial" w:eastAsia="Calibri" w:hAnsi="Arial" w:cs="Arial"/>
          <w:sz w:val="24"/>
          <w:szCs w:val="24"/>
        </w:rPr>
        <w:t>e va a generar un incentivo para que no pague</w:t>
      </w:r>
      <w:r w:rsidR="00951C64">
        <w:rPr>
          <w:rFonts w:ascii="Arial" w:eastAsia="Calibri" w:hAnsi="Arial" w:cs="Arial"/>
          <w:sz w:val="24"/>
          <w:szCs w:val="24"/>
        </w:rPr>
        <w:t xml:space="preserve">n, si es que se le permite </w:t>
      </w:r>
      <w:r w:rsidR="00951C64" w:rsidRPr="0016727B">
        <w:rPr>
          <w:rFonts w:ascii="Arial" w:eastAsia="Calibri" w:hAnsi="Arial" w:cs="Arial"/>
          <w:sz w:val="24"/>
          <w:szCs w:val="24"/>
        </w:rPr>
        <w:t>deja de pagar</w:t>
      </w:r>
      <w:r w:rsidR="00951C64">
        <w:rPr>
          <w:rFonts w:ascii="Arial" w:eastAsia="Calibri" w:hAnsi="Arial" w:cs="Arial"/>
          <w:sz w:val="24"/>
          <w:szCs w:val="24"/>
        </w:rPr>
        <w:t xml:space="preserve">; </w:t>
      </w:r>
      <w:r w:rsidR="00951C64" w:rsidRPr="0016727B">
        <w:rPr>
          <w:rFonts w:ascii="Arial" w:eastAsia="Calibri" w:hAnsi="Arial" w:cs="Arial"/>
          <w:sz w:val="24"/>
          <w:szCs w:val="24"/>
        </w:rPr>
        <w:t>la ley impide que le corten</w:t>
      </w:r>
      <w:r w:rsidR="00951C64">
        <w:rPr>
          <w:rFonts w:ascii="Arial" w:eastAsia="Calibri" w:hAnsi="Arial" w:cs="Arial"/>
          <w:sz w:val="24"/>
          <w:szCs w:val="24"/>
        </w:rPr>
        <w:t>,</w:t>
      </w:r>
      <w:r w:rsidR="00951C64" w:rsidRPr="0016727B">
        <w:rPr>
          <w:rFonts w:ascii="Arial" w:eastAsia="Calibri" w:hAnsi="Arial" w:cs="Arial"/>
          <w:sz w:val="24"/>
          <w:szCs w:val="24"/>
        </w:rPr>
        <w:t xml:space="preserve"> y</w:t>
      </w:r>
      <w:r w:rsidR="00951C64">
        <w:rPr>
          <w:rFonts w:ascii="Arial" w:eastAsia="Calibri" w:hAnsi="Arial" w:cs="Arial"/>
          <w:sz w:val="24"/>
          <w:szCs w:val="24"/>
        </w:rPr>
        <w:t xml:space="preserve">, además, </w:t>
      </w:r>
      <w:r w:rsidR="00951C64" w:rsidRPr="0016727B">
        <w:rPr>
          <w:rFonts w:ascii="Arial" w:eastAsia="Calibri" w:hAnsi="Arial" w:cs="Arial"/>
          <w:sz w:val="24"/>
          <w:szCs w:val="24"/>
        </w:rPr>
        <w:t>le</w:t>
      </w:r>
      <w:r w:rsidR="00951C64">
        <w:rPr>
          <w:rFonts w:ascii="Arial" w:eastAsia="Calibri" w:hAnsi="Arial" w:cs="Arial"/>
          <w:sz w:val="24"/>
          <w:szCs w:val="24"/>
        </w:rPr>
        <w:t>s</w:t>
      </w:r>
      <w:r w:rsidR="00951C64" w:rsidRPr="0016727B">
        <w:rPr>
          <w:rFonts w:ascii="Arial" w:eastAsia="Calibri" w:hAnsi="Arial" w:cs="Arial"/>
          <w:sz w:val="24"/>
          <w:szCs w:val="24"/>
        </w:rPr>
        <w:t xml:space="preserve"> van a prorratear lo que deje de pagar en treinta y seis cuotas automáticamente</w:t>
      </w:r>
      <w:r w:rsidR="00951C64">
        <w:rPr>
          <w:rFonts w:ascii="Arial" w:eastAsia="Calibri" w:hAnsi="Arial" w:cs="Arial"/>
          <w:sz w:val="24"/>
          <w:szCs w:val="24"/>
        </w:rPr>
        <w:t>. D</w:t>
      </w:r>
      <w:r w:rsidRPr="0016727B">
        <w:rPr>
          <w:rFonts w:ascii="Arial" w:eastAsia="Calibri" w:hAnsi="Arial" w:cs="Arial"/>
          <w:sz w:val="24"/>
          <w:szCs w:val="24"/>
        </w:rPr>
        <w:t xml:space="preserve">ado que la vigencia de la ley actual se acaba en pocos días más, </w:t>
      </w:r>
      <w:r w:rsidR="00951C64">
        <w:rPr>
          <w:rFonts w:ascii="Arial" w:eastAsia="Calibri" w:hAnsi="Arial" w:cs="Arial"/>
          <w:sz w:val="24"/>
          <w:szCs w:val="24"/>
        </w:rPr>
        <w:t xml:space="preserve">este aspecto </w:t>
      </w:r>
      <w:r w:rsidRPr="0016727B">
        <w:rPr>
          <w:rFonts w:ascii="Arial" w:eastAsia="Calibri" w:hAnsi="Arial" w:cs="Arial"/>
          <w:sz w:val="24"/>
          <w:szCs w:val="24"/>
        </w:rPr>
        <w:t>atenta contra la posibilidad de que est</w:t>
      </w:r>
      <w:r w:rsidR="00951C64">
        <w:rPr>
          <w:rFonts w:ascii="Arial" w:eastAsia="Calibri" w:hAnsi="Arial" w:cs="Arial"/>
          <w:sz w:val="24"/>
          <w:szCs w:val="24"/>
        </w:rPr>
        <w:t>e</w:t>
      </w:r>
      <w:r w:rsidRPr="0016727B">
        <w:rPr>
          <w:rFonts w:ascii="Arial" w:eastAsia="Calibri" w:hAnsi="Arial" w:cs="Arial"/>
          <w:sz w:val="24"/>
          <w:szCs w:val="24"/>
        </w:rPr>
        <w:t xml:space="preserve"> </w:t>
      </w:r>
      <w:r w:rsidR="00951C64">
        <w:rPr>
          <w:rFonts w:ascii="Arial" w:eastAsia="Calibri" w:hAnsi="Arial" w:cs="Arial"/>
          <w:sz w:val="24"/>
          <w:szCs w:val="24"/>
        </w:rPr>
        <w:t>proyecto</w:t>
      </w:r>
      <w:r w:rsidRPr="0016727B">
        <w:rPr>
          <w:rFonts w:ascii="Arial" w:eastAsia="Calibri" w:hAnsi="Arial" w:cs="Arial"/>
          <w:sz w:val="24"/>
          <w:szCs w:val="24"/>
        </w:rPr>
        <w:t xml:space="preserve"> se apruebe en de los plazos que la ley vigente se vence.</w:t>
      </w:r>
    </w:p>
    <w:p w14:paraId="494F4998" w14:textId="77777777" w:rsidR="0016727B" w:rsidRPr="0016727B" w:rsidRDefault="0016727B" w:rsidP="00BB7AA6">
      <w:pPr>
        <w:spacing w:after="0" w:line="240" w:lineRule="auto"/>
        <w:ind w:firstLine="2835"/>
        <w:jc w:val="both"/>
        <w:rPr>
          <w:rFonts w:ascii="Arial" w:eastAsia="Calibri" w:hAnsi="Arial" w:cs="Arial"/>
          <w:sz w:val="24"/>
          <w:szCs w:val="24"/>
        </w:rPr>
      </w:pPr>
    </w:p>
    <w:p w14:paraId="3539B812" w14:textId="77777777" w:rsidR="00EC5D97" w:rsidRDefault="00951C64"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Luego, e</w:t>
      </w:r>
      <w:r w:rsidR="0016727B" w:rsidRPr="0016727B">
        <w:rPr>
          <w:rFonts w:ascii="Arial" w:eastAsia="Calibri" w:hAnsi="Arial" w:cs="Arial"/>
          <w:sz w:val="24"/>
          <w:szCs w:val="24"/>
        </w:rPr>
        <w:t xml:space="preserve">l Ministro </w:t>
      </w:r>
      <w:r>
        <w:rPr>
          <w:rFonts w:ascii="Arial" w:eastAsia="Calibri" w:hAnsi="Arial" w:cs="Arial"/>
          <w:sz w:val="24"/>
          <w:szCs w:val="24"/>
        </w:rPr>
        <w:t xml:space="preserve">recordó </w:t>
      </w:r>
      <w:r w:rsidR="0016727B" w:rsidRPr="0016727B">
        <w:rPr>
          <w:rFonts w:ascii="Arial" w:eastAsia="Calibri" w:hAnsi="Arial" w:cs="Arial"/>
          <w:sz w:val="24"/>
          <w:szCs w:val="24"/>
        </w:rPr>
        <w:t xml:space="preserve">la </w:t>
      </w:r>
      <w:r>
        <w:rPr>
          <w:rFonts w:ascii="Arial" w:eastAsia="Calibri" w:hAnsi="Arial" w:cs="Arial"/>
          <w:sz w:val="24"/>
          <w:szCs w:val="24"/>
        </w:rPr>
        <w:t xml:space="preserve">gran </w:t>
      </w:r>
      <w:r w:rsidR="0016727B" w:rsidRPr="0016727B">
        <w:rPr>
          <w:rFonts w:ascii="Arial" w:eastAsia="Calibri" w:hAnsi="Arial" w:cs="Arial"/>
          <w:sz w:val="24"/>
          <w:szCs w:val="24"/>
        </w:rPr>
        <w:t xml:space="preserve">cantidad de horas </w:t>
      </w:r>
      <w:r>
        <w:rPr>
          <w:rFonts w:ascii="Arial" w:eastAsia="Calibri" w:hAnsi="Arial" w:cs="Arial"/>
          <w:sz w:val="24"/>
          <w:szCs w:val="24"/>
        </w:rPr>
        <w:t xml:space="preserve">de trabajo </w:t>
      </w:r>
      <w:r w:rsidR="0016727B" w:rsidRPr="0016727B">
        <w:rPr>
          <w:rFonts w:ascii="Arial" w:eastAsia="Calibri" w:hAnsi="Arial" w:cs="Arial"/>
          <w:sz w:val="24"/>
          <w:szCs w:val="24"/>
        </w:rPr>
        <w:t xml:space="preserve">que se invirtieron en la tramitación de la ley vigente, </w:t>
      </w:r>
      <w:r w:rsidR="00EC5D97">
        <w:rPr>
          <w:rFonts w:ascii="Arial" w:eastAsia="Calibri" w:hAnsi="Arial" w:cs="Arial"/>
          <w:sz w:val="24"/>
          <w:szCs w:val="24"/>
        </w:rPr>
        <w:t xml:space="preserve">durante la cual quedó </w:t>
      </w:r>
      <w:r w:rsidR="0016727B" w:rsidRPr="0016727B">
        <w:rPr>
          <w:rFonts w:ascii="Arial" w:eastAsia="Calibri" w:hAnsi="Arial" w:cs="Arial"/>
          <w:sz w:val="24"/>
          <w:szCs w:val="24"/>
        </w:rPr>
        <w:t>de manifiesto la complejidad que tiene este tema</w:t>
      </w:r>
      <w:r w:rsidR="00EC5D97">
        <w:rPr>
          <w:rFonts w:ascii="Arial" w:eastAsia="Calibri" w:hAnsi="Arial" w:cs="Arial"/>
          <w:sz w:val="24"/>
          <w:szCs w:val="24"/>
        </w:rPr>
        <w:t>. S</w:t>
      </w:r>
      <w:r w:rsidR="0016727B" w:rsidRPr="0016727B">
        <w:rPr>
          <w:rFonts w:ascii="Arial" w:eastAsia="Calibri" w:hAnsi="Arial" w:cs="Arial"/>
          <w:sz w:val="24"/>
          <w:szCs w:val="24"/>
        </w:rPr>
        <w:t>on sectores diversos, todos regulados</w:t>
      </w:r>
      <w:r w:rsidR="00EC5D97">
        <w:rPr>
          <w:rFonts w:ascii="Arial" w:eastAsia="Calibri" w:hAnsi="Arial" w:cs="Arial"/>
          <w:sz w:val="24"/>
          <w:szCs w:val="24"/>
        </w:rPr>
        <w:t xml:space="preserve"> y</w:t>
      </w:r>
      <w:r w:rsidR="0016727B" w:rsidRPr="0016727B">
        <w:rPr>
          <w:rFonts w:ascii="Arial" w:eastAsia="Calibri" w:hAnsi="Arial" w:cs="Arial"/>
          <w:sz w:val="24"/>
          <w:szCs w:val="24"/>
        </w:rPr>
        <w:t xml:space="preserve"> con muchos clientes</w:t>
      </w:r>
      <w:r w:rsidR="00EC5D97">
        <w:rPr>
          <w:rFonts w:ascii="Arial" w:eastAsia="Calibri" w:hAnsi="Arial" w:cs="Arial"/>
          <w:sz w:val="24"/>
          <w:szCs w:val="24"/>
        </w:rPr>
        <w:t>.</w:t>
      </w:r>
    </w:p>
    <w:p w14:paraId="6A00F975" w14:textId="77777777" w:rsidR="00EC5D97" w:rsidRDefault="00EC5D97" w:rsidP="00BB7AA6">
      <w:pPr>
        <w:spacing w:after="0" w:line="240" w:lineRule="auto"/>
        <w:ind w:firstLine="2835"/>
        <w:jc w:val="both"/>
        <w:rPr>
          <w:rFonts w:ascii="Arial" w:eastAsia="Calibri" w:hAnsi="Arial" w:cs="Arial"/>
          <w:sz w:val="24"/>
          <w:szCs w:val="24"/>
        </w:rPr>
      </w:pPr>
    </w:p>
    <w:p w14:paraId="5D134086" w14:textId="60A71635" w:rsidR="0016727B" w:rsidRPr="0016727B" w:rsidRDefault="00EC5D9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Estima que </w:t>
      </w:r>
      <w:r w:rsidR="0016727B" w:rsidRPr="0016727B">
        <w:rPr>
          <w:rFonts w:ascii="Arial" w:eastAsia="Calibri" w:hAnsi="Arial" w:cs="Arial"/>
          <w:sz w:val="24"/>
          <w:szCs w:val="24"/>
        </w:rPr>
        <w:t xml:space="preserve">un camino posible a explorar es la opción de extender la vigencia de la ley </w:t>
      </w:r>
      <w:r>
        <w:rPr>
          <w:rFonts w:ascii="Arial" w:eastAsia="Calibri" w:hAnsi="Arial" w:cs="Arial"/>
          <w:sz w:val="24"/>
          <w:szCs w:val="24"/>
        </w:rPr>
        <w:t>actual</w:t>
      </w:r>
      <w:r w:rsidR="00026D9F">
        <w:rPr>
          <w:rFonts w:ascii="Arial" w:eastAsia="Calibri" w:hAnsi="Arial" w:cs="Arial"/>
          <w:sz w:val="24"/>
          <w:szCs w:val="24"/>
        </w:rPr>
        <w:t xml:space="preserve"> </w:t>
      </w:r>
      <w:r>
        <w:rPr>
          <w:rFonts w:ascii="Arial" w:eastAsia="Calibri" w:hAnsi="Arial" w:cs="Arial"/>
          <w:sz w:val="24"/>
          <w:szCs w:val="24"/>
        </w:rPr>
        <w:t>en</w:t>
      </w:r>
      <w:r w:rsidR="0016727B" w:rsidRPr="0016727B">
        <w:rPr>
          <w:rFonts w:ascii="Arial" w:eastAsia="Calibri" w:hAnsi="Arial" w:cs="Arial"/>
          <w:sz w:val="24"/>
          <w:szCs w:val="24"/>
        </w:rPr>
        <w:t xml:space="preserve"> ciento ochenta días más</w:t>
      </w:r>
      <w:r>
        <w:rPr>
          <w:rFonts w:ascii="Arial" w:eastAsia="Calibri" w:hAnsi="Arial" w:cs="Arial"/>
          <w:sz w:val="24"/>
          <w:szCs w:val="24"/>
        </w:rPr>
        <w:t>. E</w:t>
      </w:r>
      <w:r w:rsidR="0016727B" w:rsidRPr="0016727B">
        <w:rPr>
          <w:rFonts w:ascii="Arial" w:eastAsia="Calibri" w:hAnsi="Arial" w:cs="Arial"/>
          <w:sz w:val="24"/>
          <w:szCs w:val="24"/>
        </w:rPr>
        <w:t>so evita</w:t>
      </w:r>
      <w:r>
        <w:rPr>
          <w:rFonts w:ascii="Arial" w:eastAsia="Calibri" w:hAnsi="Arial" w:cs="Arial"/>
          <w:sz w:val="24"/>
          <w:szCs w:val="24"/>
        </w:rPr>
        <w:t>ría</w:t>
      </w:r>
      <w:r w:rsidR="0016727B" w:rsidRPr="0016727B">
        <w:rPr>
          <w:rFonts w:ascii="Arial" w:eastAsia="Calibri" w:hAnsi="Arial" w:cs="Arial"/>
          <w:sz w:val="24"/>
          <w:szCs w:val="24"/>
        </w:rPr>
        <w:t xml:space="preserve"> entrar, tal como pasó en la tramitación original, en detalles que </w:t>
      </w:r>
      <w:r>
        <w:rPr>
          <w:rFonts w:ascii="Arial" w:eastAsia="Calibri" w:hAnsi="Arial" w:cs="Arial"/>
          <w:sz w:val="24"/>
          <w:szCs w:val="24"/>
        </w:rPr>
        <w:t>resultaría</w:t>
      </w:r>
      <w:r w:rsidR="0016727B" w:rsidRPr="0016727B">
        <w:rPr>
          <w:rFonts w:ascii="Arial" w:eastAsia="Calibri" w:hAnsi="Arial" w:cs="Arial"/>
          <w:sz w:val="24"/>
          <w:szCs w:val="24"/>
        </w:rPr>
        <w:t xml:space="preserve"> difícil de resolver en los plazos </w:t>
      </w:r>
      <w:r>
        <w:rPr>
          <w:rFonts w:ascii="Arial" w:eastAsia="Calibri" w:hAnsi="Arial" w:cs="Arial"/>
          <w:sz w:val="24"/>
          <w:szCs w:val="24"/>
        </w:rPr>
        <w:t xml:space="preserve">tan acotados, </w:t>
      </w:r>
    </w:p>
    <w:p w14:paraId="469F2D52" w14:textId="77777777" w:rsidR="0016727B" w:rsidRPr="0016727B" w:rsidRDefault="0016727B" w:rsidP="00BB7AA6">
      <w:pPr>
        <w:spacing w:after="0" w:line="240" w:lineRule="auto"/>
        <w:ind w:firstLine="2835"/>
        <w:jc w:val="both"/>
        <w:rPr>
          <w:rFonts w:ascii="Arial" w:eastAsia="Calibri" w:hAnsi="Arial" w:cs="Arial"/>
          <w:sz w:val="24"/>
          <w:szCs w:val="24"/>
        </w:rPr>
      </w:pPr>
    </w:p>
    <w:p w14:paraId="639A780E" w14:textId="04E72454" w:rsidR="0016727B" w:rsidRPr="0016727B" w:rsidRDefault="0016727B" w:rsidP="00BB7AA6">
      <w:pPr>
        <w:spacing w:after="0" w:line="240" w:lineRule="auto"/>
        <w:ind w:firstLine="2835"/>
        <w:jc w:val="both"/>
        <w:rPr>
          <w:rFonts w:ascii="Arial" w:eastAsia="Calibri" w:hAnsi="Arial" w:cs="Arial"/>
          <w:sz w:val="24"/>
          <w:szCs w:val="24"/>
        </w:rPr>
      </w:pPr>
      <w:r w:rsidRPr="0016727B">
        <w:rPr>
          <w:rFonts w:ascii="Arial" w:eastAsia="Calibri" w:hAnsi="Arial" w:cs="Arial"/>
          <w:sz w:val="24"/>
          <w:szCs w:val="24"/>
        </w:rPr>
        <w:t>Luego</w:t>
      </w:r>
      <w:r w:rsidR="00A46059">
        <w:rPr>
          <w:rFonts w:ascii="Arial" w:eastAsia="Calibri" w:hAnsi="Arial" w:cs="Arial"/>
          <w:sz w:val="24"/>
          <w:szCs w:val="24"/>
        </w:rPr>
        <w:t>,</w:t>
      </w:r>
      <w:r w:rsidRPr="0016727B">
        <w:rPr>
          <w:rFonts w:ascii="Arial" w:eastAsia="Calibri" w:hAnsi="Arial" w:cs="Arial"/>
          <w:sz w:val="24"/>
          <w:szCs w:val="24"/>
        </w:rPr>
        <w:t xml:space="preserve"> el </w:t>
      </w:r>
      <w:r w:rsidRPr="0016727B">
        <w:rPr>
          <w:rFonts w:ascii="Arial" w:eastAsia="Calibri" w:hAnsi="Arial" w:cs="Arial"/>
          <w:b/>
          <w:sz w:val="24"/>
          <w:szCs w:val="24"/>
        </w:rPr>
        <w:t>Ministro de Obras Públicas, señor Alfredo Moreno</w:t>
      </w:r>
      <w:r w:rsidR="00A46059">
        <w:rPr>
          <w:rFonts w:ascii="Arial" w:eastAsia="Calibri" w:hAnsi="Arial" w:cs="Arial"/>
          <w:b/>
          <w:sz w:val="24"/>
          <w:szCs w:val="24"/>
        </w:rPr>
        <w:t>,</w:t>
      </w:r>
      <w:r w:rsidRPr="0016727B">
        <w:rPr>
          <w:rFonts w:ascii="Arial" w:eastAsia="Calibri" w:hAnsi="Arial" w:cs="Arial"/>
          <w:sz w:val="24"/>
          <w:szCs w:val="24"/>
        </w:rPr>
        <w:t xml:space="preserve"> suscrib</w:t>
      </w:r>
      <w:r w:rsidR="00A46059">
        <w:rPr>
          <w:rFonts w:ascii="Arial" w:eastAsia="Calibri" w:hAnsi="Arial" w:cs="Arial"/>
          <w:sz w:val="24"/>
          <w:szCs w:val="24"/>
        </w:rPr>
        <w:t>ió</w:t>
      </w:r>
      <w:r w:rsidRPr="0016727B">
        <w:rPr>
          <w:rFonts w:ascii="Arial" w:eastAsia="Calibri" w:hAnsi="Arial" w:cs="Arial"/>
          <w:sz w:val="24"/>
          <w:szCs w:val="24"/>
        </w:rPr>
        <w:t xml:space="preserve"> lo </w:t>
      </w:r>
      <w:r w:rsidR="00A46059">
        <w:rPr>
          <w:rFonts w:ascii="Arial" w:eastAsia="Calibri" w:hAnsi="Arial" w:cs="Arial"/>
          <w:sz w:val="24"/>
          <w:szCs w:val="24"/>
        </w:rPr>
        <w:t>señalado</w:t>
      </w:r>
      <w:r w:rsidRPr="0016727B">
        <w:rPr>
          <w:rFonts w:ascii="Arial" w:eastAsia="Calibri" w:hAnsi="Arial" w:cs="Arial"/>
          <w:sz w:val="24"/>
          <w:szCs w:val="24"/>
        </w:rPr>
        <w:t xml:space="preserve"> por el Ministro de Energía, señor Juan Carlos Jobet, </w:t>
      </w:r>
      <w:r w:rsidR="00A46059">
        <w:rPr>
          <w:rFonts w:ascii="Arial" w:eastAsia="Calibri" w:hAnsi="Arial" w:cs="Arial"/>
          <w:sz w:val="24"/>
          <w:szCs w:val="24"/>
        </w:rPr>
        <w:t xml:space="preserve">en el sentido </w:t>
      </w:r>
      <w:r w:rsidRPr="0016727B">
        <w:rPr>
          <w:rFonts w:ascii="Arial" w:eastAsia="Calibri" w:hAnsi="Arial" w:cs="Arial"/>
          <w:sz w:val="24"/>
          <w:szCs w:val="24"/>
        </w:rPr>
        <w:t xml:space="preserve">que este proyecto incluye cosas que son diferentes en su naturaleza. </w:t>
      </w:r>
    </w:p>
    <w:p w14:paraId="37FCA60D" w14:textId="77777777" w:rsidR="0016727B" w:rsidRPr="0016727B" w:rsidRDefault="0016727B" w:rsidP="00BB7AA6">
      <w:pPr>
        <w:spacing w:after="0" w:line="240" w:lineRule="auto"/>
        <w:ind w:firstLine="2835"/>
        <w:jc w:val="both"/>
        <w:rPr>
          <w:rFonts w:ascii="Arial" w:eastAsia="Calibri" w:hAnsi="Arial" w:cs="Arial"/>
          <w:sz w:val="24"/>
          <w:szCs w:val="24"/>
        </w:rPr>
      </w:pPr>
    </w:p>
    <w:p w14:paraId="727B08F3" w14:textId="0F453CC3" w:rsidR="0016727B" w:rsidRPr="0016727B" w:rsidRDefault="00A4605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lastRenderedPageBreak/>
        <w:t>U</w:t>
      </w:r>
      <w:r w:rsidR="0016727B" w:rsidRPr="0016727B">
        <w:rPr>
          <w:rFonts w:ascii="Arial" w:eastAsia="Calibri" w:hAnsi="Arial" w:cs="Arial"/>
          <w:sz w:val="24"/>
          <w:szCs w:val="24"/>
        </w:rPr>
        <w:t xml:space="preserve">na de ellas es el plazo de vigencia </w:t>
      </w:r>
      <w:r>
        <w:rPr>
          <w:rFonts w:ascii="Arial" w:eastAsia="Calibri" w:hAnsi="Arial" w:cs="Arial"/>
          <w:sz w:val="24"/>
          <w:szCs w:val="24"/>
        </w:rPr>
        <w:t xml:space="preserve">de la ley actual, </w:t>
      </w:r>
      <w:r w:rsidR="0016727B" w:rsidRPr="0016727B">
        <w:rPr>
          <w:rFonts w:ascii="Arial" w:eastAsia="Calibri" w:hAnsi="Arial" w:cs="Arial"/>
          <w:sz w:val="24"/>
          <w:szCs w:val="24"/>
        </w:rPr>
        <w:t>que se está acabando</w:t>
      </w:r>
      <w:r>
        <w:rPr>
          <w:rFonts w:ascii="Arial" w:eastAsia="Calibri" w:hAnsi="Arial" w:cs="Arial"/>
          <w:sz w:val="24"/>
          <w:szCs w:val="24"/>
        </w:rPr>
        <w:t xml:space="preserve">, porque </w:t>
      </w:r>
      <w:r w:rsidR="00026D9F">
        <w:rPr>
          <w:rFonts w:ascii="Arial" w:eastAsia="Calibri" w:hAnsi="Arial" w:cs="Arial"/>
          <w:sz w:val="24"/>
          <w:szCs w:val="24"/>
        </w:rPr>
        <w:t>es de</w:t>
      </w:r>
      <w:r w:rsidR="0016727B" w:rsidRPr="0016727B">
        <w:rPr>
          <w:rFonts w:ascii="Arial" w:eastAsia="Calibri" w:hAnsi="Arial" w:cs="Arial"/>
          <w:sz w:val="24"/>
          <w:szCs w:val="24"/>
        </w:rPr>
        <w:t xml:space="preserve"> noventa días</w:t>
      </w:r>
      <w:r>
        <w:rPr>
          <w:rFonts w:ascii="Arial" w:eastAsia="Calibri" w:hAnsi="Arial" w:cs="Arial"/>
          <w:sz w:val="24"/>
          <w:szCs w:val="24"/>
        </w:rPr>
        <w:t>. E</w:t>
      </w:r>
      <w:r w:rsidR="0016727B" w:rsidRPr="0016727B">
        <w:rPr>
          <w:rFonts w:ascii="Arial" w:eastAsia="Calibri" w:hAnsi="Arial" w:cs="Arial"/>
          <w:sz w:val="24"/>
          <w:szCs w:val="24"/>
        </w:rPr>
        <w:t xml:space="preserve">ra muy difícil prever los plazos </w:t>
      </w:r>
      <w:r>
        <w:rPr>
          <w:rFonts w:ascii="Arial" w:eastAsia="Calibri" w:hAnsi="Arial" w:cs="Arial"/>
          <w:sz w:val="24"/>
          <w:szCs w:val="24"/>
        </w:rPr>
        <w:t xml:space="preserve">de </w:t>
      </w:r>
      <w:r w:rsidR="0016727B" w:rsidRPr="0016727B">
        <w:rPr>
          <w:rFonts w:ascii="Arial" w:eastAsia="Calibri" w:hAnsi="Arial" w:cs="Arial"/>
          <w:sz w:val="24"/>
          <w:szCs w:val="24"/>
        </w:rPr>
        <w:t>la pandemia</w:t>
      </w:r>
      <w:r>
        <w:rPr>
          <w:rFonts w:ascii="Arial" w:eastAsia="Calibri" w:hAnsi="Arial" w:cs="Arial"/>
          <w:sz w:val="24"/>
          <w:szCs w:val="24"/>
        </w:rPr>
        <w:t>. También</w:t>
      </w:r>
      <w:r w:rsidR="0016727B" w:rsidRPr="0016727B">
        <w:rPr>
          <w:rFonts w:ascii="Arial" w:eastAsia="Calibri" w:hAnsi="Arial" w:cs="Arial"/>
          <w:sz w:val="24"/>
          <w:szCs w:val="24"/>
        </w:rPr>
        <w:t xml:space="preserve"> se </w:t>
      </w:r>
      <w:r w:rsidRPr="0016727B">
        <w:rPr>
          <w:rFonts w:ascii="Arial" w:eastAsia="Calibri" w:hAnsi="Arial" w:cs="Arial"/>
          <w:sz w:val="24"/>
          <w:szCs w:val="24"/>
        </w:rPr>
        <w:t xml:space="preserve">mantiene </w:t>
      </w:r>
      <w:r w:rsidR="0016727B" w:rsidRPr="0016727B">
        <w:rPr>
          <w:rFonts w:ascii="Arial" w:eastAsia="Calibri" w:hAnsi="Arial" w:cs="Arial"/>
          <w:sz w:val="24"/>
          <w:szCs w:val="24"/>
        </w:rPr>
        <w:t>el problema económico que trae aparejado</w:t>
      </w:r>
      <w:r>
        <w:rPr>
          <w:rFonts w:ascii="Arial" w:eastAsia="Calibri" w:hAnsi="Arial" w:cs="Arial"/>
          <w:sz w:val="24"/>
          <w:szCs w:val="24"/>
        </w:rPr>
        <w:t xml:space="preserve">. Si bien </w:t>
      </w:r>
      <w:r w:rsidR="0016727B" w:rsidRPr="0016727B">
        <w:rPr>
          <w:rFonts w:ascii="Arial" w:eastAsia="Calibri" w:hAnsi="Arial" w:cs="Arial"/>
          <w:sz w:val="24"/>
          <w:szCs w:val="24"/>
        </w:rPr>
        <w:t xml:space="preserve">hay algunos atisbos de que </w:t>
      </w:r>
      <w:r w:rsidR="00026D9F">
        <w:rPr>
          <w:rFonts w:ascii="Arial" w:eastAsia="Calibri" w:hAnsi="Arial" w:cs="Arial"/>
          <w:sz w:val="24"/>
          <w:szCs w:val="24"/>
        </w:rPr>
        <w:t>la situación económica</w:t>
      </w:r>
      <w:r w:rsidR="00026D9F" w:rsidRPr="0016727B">
        <w:rPr>
          <w:rFonts w:ascii="Arial" w:eastAsia="Calibri" w:hAnsi="Arial" w:cs="Arial"/>
          <w:sz w:val="24"/>
          <w:szCs w:val="24"/>
        </w:rPr>
        <w:t xml:space="preserve"> </w:t>
      </w:r>
      <w:r w:rsidR="0016727B" w:rsidRPr="0016727B">
        <w:rPr>
          <w:rFonts w:ascii="Arial" w:eastAsia="Calibri" w:hAnsi="Arial" w:cs="Arial"/>
          <w:sz w:val="24"/>
          <w:szCs w:val="24"/>
        </w:rPr>
        <w:t>está comenzando a mejorar, sin duda se ha hecho demasiado corto el plazo de vigencia</w:t>
      </w:r>
      <w:r>
        <w:rPr>
          <w:rFonts w:ascii="Arial" w:eastAsia="Calibri" w:hAnsi="Arial" w:cs="Arial"/>
          <w:sz w:val="24"/>
          <w:szCs w:val="24"/>
        </w:rPr>
        <w:t xml:space="preserve"> de la ley actual</w:t>
      </w:r>
      <w:r w:rsidR="0016727B" w:rsidRPr="0016727B">
        <w:rPr>
          <w:rFonts w:ascii="Arial" w:eastAsia="Calibri" w:hAnsi="Arial" w:cs="Arial"/>
          <w:sz w:val="24"/>
          <w:szCs w:val="24"/>
        </w:rPr>
        <w:t>.</w:t>
      </w:r>
    </w:p>
    <w:p w14:paraId="7513565F" w14:textId="77777777" w:rsidR="0016727B" w:rsidRPr="0016727B" w:rsidRDefault="0016727B" w:rsidP="00BB7AA6">
      <w:pPr>
        <w:spacing w:after="0" w:line="240" w:lineRule="auto"/>
        <w:ind w:firstLine="2835"/>
        <w:jc w:val="both"/>
        <w:rPr>
          <w:rFonts w:ascii="Arial" w:eastAsia="Calibri" w:hAnsi="Arial" w:cs="Arial"/>
          <w:sz w:val="24"/>
          <w:szCs w:val="24"/>
        </w:rPr>
      </w:pPr>
    </w:p>
    <w:p w14:paraId="7D10E0F5" w14:textId="13A1A5F9" w:rsidR="00A46059" w:rsidRDefault="0016727B" w:rsidP="00BB7AA6">
      <w:pPr>
        <w:spacing w:after="0" w:line="240" w:lineRule="auto"/>
        <w:ind w:firstLine="2835"/>
        <w:jc w:val="both"/>
        <w:rPr>
          <w:rFonts w:ascii="Arial" w:eastAsia="Calibri" w:hAnsi="Arial" w:cs="Arial"/>
          <w:sz w:val="24"/>
          <w:szCs w:val="24"/>
        </w:rPr>
      </w:pPr>
      <w:r w:rsidRPr="0016727B">
        <w:rPr>
          <w:rFonts w:ascii="Arial" w:eastAsia="Calibri" w:hAnsi="Arial" w:cs="Arial"/>
          <w:sz w:val="24"/>
          <w:szCs w:val="24"/>
        </w:rPr>
        <w:t xml:space="preserve">En el caso de las Sanitarias, </w:t>
      </w:r>
      <w:r w:rsidR="00A46059">
        <w:rPr>
          <w:rFonts w:ascii="Arial" w:eastAsia="Calibri" w:hAnsi="Arial" w:cs="Arial"/>
          <w:sz w:val="24"/>
          <w:szCs w:val="24"/>
        </w:rPr>
        <w:t>respecto de las cuales</w:t>
      </w:r>
      <w:r w:rsidRPr="0016727B">
        <w:rPr>
          <w:rFonts w:ascii="Arial" w:eastAsia="Calibri" w:hAnsi="Arial" w:cs="Arial"/>
          <w:sz w:val="24"/>
          <w:szCs w:val="24"/>
        </w:rPr>
        <w:t xml:space="preserve"> el Ministerio de Obras Públicas tiene una relación cercana a través de la Superintendencia, </w:t>
      </w:r>
      <w:r w:rsidR="0004155E">
        <w:rPr>
          <w:rFonts w:ascii="Arial" w:eastAsia="Calibri" w:hAnsi="Arial" w:cs="Arial"/>
          <w:sz w:val="24"/>
          <w:szCs w:val="24"/>
        </w:rPr>
        <w:t xml:space="preserve">señaló que </w:t>
      </w:r>
      <w:r w:rsidRPr="0016727B">
        <w:rPr>
          <w:rFonts w:ascii="Arial" w:eastAsia="Calibri" w:hAnsi="Arial" w:cs="Arial"/>
          <w:sz w:val="24"/>
          <w:szCs w:val="24"/>
        </w:rPr>
        <w:t>se ha trabajado con ell</w:t>
      </w:r>
      <w:r w:rsidR="00A46059">
        <w:rPr>
          <w:rFonts w:ascii="Arial" w:eastAsia="Calibri" w:hAnsi="Arial" w:cs="Arial"/>
          <w:sz w:val="24"/>
          <w:szCs w:val="24"/>
        </w:rPr>
        <w:t>a</w:t>
      </w:r>
      <w:r w:rsidRPr="0016727B">
        <w:rPr>
          <w:rFonts w:ascii="Arial" w:eastAsia="Calibri" w:hAnsi="Arial" w:cs="Arial"/>
          <w:sz w:val="24"/>
          <w:szCs w:val="24"/>
        </w:rPr>
        <w:t xml:space="preserve">s y </w:t>
      </w:r>
      <w:r w:rsidR="00026D9F">
        <w:rPr>
          <w:rFonts w:ascii="Arial" w:eastAsia="Calibri" w:hAnsi="Arial" w:cs="Arial"/>
          <w:sz w:val="24"/>
          <w:szCs w:val="24"/>
        </w:rPr>
        <w:t>é</w:t>
      </w:r>
      <w:r w:rsidR="0004155E">
        <w:rPr>
          <w:rFonts w:ascii="Arial" w:eastAsia="Calibri" w:hAnsi="Arial" w:cs="Arial"/>
          <w:sz w:val="24"/>
          <w:szCs w:val="24"/>
        </w:rPr>
        <w:t xml:space="preserve">stas </w:t>
      </w:r>
      <w:r w:rsidRPr="0016727B">
        <w:rPr>
          <w:rFonts w:ascii="Arial" w:eastAsia="Calibri" w:hAnsi="Arial" w:cs="Arial"/>
          <w:sz w:val="24"/>
          <w:szCs w:val="24"/>
        </w:rPr>
        <w:t>ha</w:t>
      </w:r>
      <w:r w:rsidR="00A46059">
        <w:rPr>
          <w:rFonts w:ascii="Arial" w:eastAsia="Calibri" w:hAnsi="Arial" w:cs="Arial"/>
          <w:sz w:val="24"/>
          <w:szCs w:val="24"/>
        </w:rPr>
        <w:t>n</w:t>
      </w:r>
      <w:r w:rsidRPr="0016727B">
        <w:rPr>
          <w:rFonts w:ascii="Arial" w:eastAsia="Calibri" w:hAnsi="Arial" w:cs="Arial"/>
          <w:sz w:val="24"/>
          <w:szCs w:val="24"/>
        </w:rPr>
        <w:t xml:space="preserve"> extendido </w:t>
      </w:r>
      <w:r w:rsidR="0004155E" w:rsidRPr="0016727B">
        <w:rPr>
          <w:rFonts w:ascii="Arial" w:eastAsia="Calibri" w:hAnsi="Arial" w:cs="Arial"/>
          <w:sz w:val="24"/>
          <w:szCs w:val="24"/>
        </w:rPr>
        <w:t>hasta el mes de abril</w:t>
      </w:r>
      <w:r w:rsidR="0004155E" w:rsidRPr="0004155E">
        <w:rPr>
          <w:rFonts w:ascii="Arial" w:eastAsia="Calibri" w:hAnsi="Arial" w:cs="Arial"/>
          <w:sz w:val="24"/>
          <w:szCs w:val="24"/>
        </w:rPr>
        <w:t xml:space="preserve"> </w:t>
      </w:r>
      <w:r w:rsidR="0004155E" w:rsidRPr="0016727B">
        <w:rPr>
          <w:rFonts w:ascii="Arial" w:eastAsia="Calibri" w:hAnsi="Arial" w:cs="Arial"/>
          <w:sz w:val="24"/>
          <w:szCs w:val="24"/>
        </w:rPr>
        <w:t>el no corte</w:t>
      </w:r>
      <w:r w:rsidR="0004155E">
        <w:rPr>
          <w:rFonts w:ascii="Arial" w:eastAsia="Calibri" w:hAnsi="Arial" w:cs="Arial"/>
          <w:sz w:val="24"/>
          <w:szCs w:val="24"/>
        </w:rPr>
        <w:t>,</w:t>
      </w:r>
      <w:r w:rsidR="0004155E" w:rsidRPr="0016727B">
        <w:rPr>
          <w:rFonts w:ascii="Arial" w:eastAsia="Calibri" w:hAnsi="Arial" w:cs="Arial"/>
          <w:sz w:val="24"/>
          <w:szCs w:val="24"/>
        </w:rPr>
        <w:t xml:space="preserve"> </w:t>
      </w:r>
      <w:r w:rsidRPr="0016727B">
        <w:rPr>
          <w:rFonts w:ascii="Arial" w:eastAsia="Calibri" w:hAnsi="Arial" w:cs="Arial"/>
          <w:sz w:val="24"/>
          <w:szCs w:val="24"/>
        </w:rPr>
        <w:t xml:space="preserve">de forma </w:t>
      </w:r>
      <w:r w:rsidR="00A46059" w:rsidRPr="0016727B">
        <w:rPr>
          <w:rFonts w:ascii="Arial" w:eastAsia="Calibri" w:hAnsi="Arial" w:cs="Arial"/>
          <w:sz w:val="24"/>
          <w:szCs w:val="24"/>
        </w:rPr>
        <w:t>voluntaria</w:t>
      </w:r>
      <w:r w:rsidR="00A46059">
        <w:rPr>
          <w:rFonts w:ascii="Arial" w:eastAsia="Calibri" w:hAnsi="Arial" w:cs="Arial"/>
          <w:sz w:val="24"/>
          <w:szCs w:val="24"/>
        </w:rPr>
        <w:t>. Es</w:t>
      </w:r>
      <w:r w:rsidRPr="0016727B">
        <w:rPr>
          <w:rFonts w:ascii="Arial" w:eastAsia="Calibri" w:hAnsi="Arial" w:cs="Arial"/>
          <w:sz w:val="24"/>
          <w:szCs w:val="24"/>
        </w:rPr>
        <w:t xml:space="preserve"> decir, lo mismo que está considerado en est</w:t>
      </w:r>
      <w:r w:rsidR="00A46059">
        <w:rPr>
          <w:rFonts w:ascii="Arial" w:eastAsia="Calibri" w:hAnsi="Arial" w:cs="Arial"/>
          <w:sz w:val="24"/>
          <w:szCs w:val="24"/>
        </w:rPr>
        <w:t>e proyecto.</w:t>
      </w:r>
    </w:p>
    <w:p w14:paraId="240B0825" w14:textId="77777777" w:rsidR="00A46059" w:rsidRDefault="00A46059" w:rsidP="00BB7AA6">
      <w:pPr>
        <w:spacing w:after="0" w:line="240" w:lineRule="auto"/>
        <w:ind w:firstLine="2835"/>
        <w:jc w:val="both"/>
        <w:rPr>
          <w:rFonts w:ascii="Arial" w:eastAsia="Calibri" w:hAnsi="Arial" w:cs="Arial"/>
          <w:sz w:val="24"/>
          <w:szCs w:val="24"/>
        </w:rPr>
      </w:pPr>
    </w:p>
    <w:p w14:paraId="01E583B6" w14:textId="3CC6E646" w:rsidR="0016727B" w:rsidRPr="0016727B" w:rsidRDefault="00A4605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Manifestó que e</w:t>
      </w:r>
      <w:r w:rsidR="0004155E">
        <w:rPr>
          <w:rFonts w:ascii="Arial" w:eastAsia="Calibri" w:hAnsi="Arial" w:cs="Arial"/>
          <w:sz w:val="24"/>
          <w:szCs w:val="24"/>
        </w:rPr>
        <w:t>x</w:t>
      </w:r>
      <w:r>
        <w:rPr>
          <w:rFonts w:ascii="Arial" w:eastAsia="Calibri" w:hAnsi="Arial" w:cs="Arial"/>
          <w:sz w:val="24"/>
          <w:szCs w:val="24"/>
        </w:rPr>
        <w:t xml:space="preserve">tender la vigencia de la ley </w:t>
      </w:r>
      <w:r w:rsidR="0016727B" w:rsidRPr="0016727B">
        <w:rPr>
          <w:rFonts w:ascii="Arial" w:eastAsia="Calibri" w:hAnsi="Arial" w:cs="Arial"/>
          <w:sz w:val="24"/>
          <w:szCs w:val="24"/>
        </w:rPr>
        <w:t>es algo necesario hacer</w:t>
      </w:r>
      <w:r>
        <w:rPr>
          <w:rFonts w:ascii="Arial" w:eastAsia="Calibri" w:hAnsi="Arial" w:cs="Arial"/>
          <w:sz w:val="24"/>
          <w:szCs w:val="24"/>
        </w:rPr>
        <w:t xml:space="preserve">. En tal aspecto, </w:t>
      </w:r>
      <w:r w:rsidR="0016727B" w:rsidRPr="0016727B">
        <w:rPr>
          <w:rFonts w:ascii="Arial" w:eastAsia="Calibri" w:hAnsi="Arial" w:cs="Arial"/>
          <w:sz w:val="24"/>
          <w:szCs w:val="24"/>
        </w:rPr>
        <w:t>el proyecto presentado</w:t>
      </w:r>
      <w:r>
        <w:rPr>
          <w:rFonts w:ascii="Arial" w:eastAsia="Calibri" w:hAnsi="Arial" w:cs="Arial"/>
          <w:sz w:val="24"/>
          <w:szCs w:val="24"/>
        </w:rPr>
        <w:t xml:space="preserve"> apunta en la dirección correcta</w:t>
      </w:r>
      <w:r w:rsidR="0016727B" w:rsidRPr="0016727B">
        <w:rPr>
          <w:rFonts w:ascii="Arial" w:eastAsia="Calibri" w:hAnsi="Arial" w:cs="Arial"/>
          <w:sz w:val="24"/>
          <w:szCs w:val="24"/>
        </w:rPr>
        <w:t>.</w:t>
      </w:r>
    </w:p>
    <w:p w14:paraId="5CFA80B5" w14:textId="77777777" w:rsidR="0016727B" w:rsidRPr="0016727B" w:rsidRDefault="0016727B" w:rsidP="00BB7AA6">
      <w:pPr>
        <w:spacing w:after="0" w:line="240" w:lineRule="auto"/>
        <w:ind w:firstLine="2835"/>
        <w:jc w:val="both"/>
        <w:rPr>
          <w:rFonts w:ascii="Arial" w:eastAsia="Calibri" w:hAnsi="Arial" w:cs="Arial"/>
          <w:sz w:val="24"/>
          <w:szCs w:val="24"/>
        </w:rPr>
      </w:pPr>
    </w:p>
    <w:p w14:paraId="6269D194" w14:textId="5FCD024D" w:rsidR="001416B8" w:rsidRDefault="0016727B" w:rsidP="00BB7AA6">
      <w:pPr>
        <w:spacing w:after="0" w:line="240" w:lineRule="auto"/>
        <w:ind w:firstLine="2835"/>
        <w:jc w:val="both"/>
        <w:rPr>
          <w:rFonts w:ascii="Arial" w:eastAsia="Calibri" w:hAnsi="Arial" w:cs="Arial"/>
          <w:sz w:val="24"/>
          <w:szCs w:val="24"/>
        </w:rPr>
      </w:pPr>
      <w:r w:rsidRPr="0016727B">
        <w:rPr>
          <w:rFonts w:ascii="Arial" w:eastAsia="Calibri" w:hAnsi="Arial" w:cs="Arial"/>
          <w:sz w:val="24"/>
          <w:szCs w:val="24"/>
        </w:rPr>
        <w:t>Respecto del resto de los puntos</w:t>
      </w:r>
      <w:r w:rsidR="0004155E">
        <w:rPr>
          <w:rFonts w:ascii="Arial" w:eastAsia="Calibri" w:hAnsi="Arial" w:cs="Arial"/>
          <w:sz w:val="24"/>
          <w:szCs w:val="24"/>
        </w:rPr>
        <w:t xml:space="preserve"> que aborda el proyecto de ley</w:t>
      </w:r>
      <w:r w:rsidRPr="0016727B">
        <w:rPr>
          <w:rFonts w:ascii="Arial" w:eastAsia="Calibri" w:hAnsi="Arial" w:cs="Arial"/>
          <w:sz w:val="24"/>
          <w:szCs w:val="24"/>
        </w:rPr>
        <w:t xml:space="preserve">, </w:t>
      </w:r>
      <w:r w:rsidR="00A46059">
        <w:rPr>
          <w:rFonts w:ascii="Arial" w:eastAsia="Calibri" w:hAnsi="Arial" w:cs="Arial"/>
          <w:sz w:val="24"/>
          <w:szCs w:val="24"/>
        </w:rPr>
        <w:t xml:space="preserve">recordó que </w:t>
      </w:r>
      <w:r w:rsidRPr="0016727B">
        <w:rPr>
          <w:rFonts w:ascii="Arial" w:eastAsia="Calibri" w:hAnsi="Arial" w:cs="Arial"/>
          <w:sz w:val="24"/>
          <w:szCs w:val="24"/>
        </w:rPr>
        <w:t xml:space="preserve">la ley </w:t>
      </w:r>
      <w:r w:rsidR="00A46059">
        <w:rPr>
          <w:rFonts w:ascii="Arial" w:eastAsia="Calibri" w:hAnsi="Arial" w:cs="Arial"/>
          <w:sz w:val="24"/>
          <w:szCs w:val="24"/>
        </w:rPr>
        <w:t>vigente</w:t>
      </w:r>
      <w:r w:rsidRPr="0016727B">
        <w:rPr>
          <w:rFonts w:ascii="Arial" w:eastAsia="Calibri" w:hAnsi="Arial" w:cs="Arial"/>
          <w:sz w:val="24"/>
          <w:szCs w:val="24"/>
        </w:rPr>
        <w:t xml:space="preserve"> fue producto de un largo análisis </w:t>
      </w:r>
      <w:r w:rsidR="00A46059">
        <w:rPr>
          <w:rFonts w:ascii="Arial" w:eastAsia="Calibri" w:hAnsi="Arial" w:cs="Arial"/>
          <w:sz w:val="24"/>
          <w:szCs w:val="24"/>
        </w:rPr>
        <w:t xml:space="preserve">que permitió </w:t>
      </w:r>
      <w:r w:rsidRPr="0016727B">
        <w:rPr>
          <w:rFonts w:ascii="Arial" w:eastAsia="Calibri" w:hAnsi="Arial" w:cs="Arial"/>
          <w:sz w:val="24"/>
          <w:szCs w:val="24"/>
        </w:rPr>
        <w:t>focaliza</w:t>
      </w:r>
      <w:r w:rsidR="001416B8">
        <w:rPr>
          <w:rFonts w:ascii="Arial" w:eastAsia="Calibri" w:hAnsi="Arial" w:cs="Arial"/>
          <w:sz w:val="24"/>
          <w:szCs w:val="24"/>
        </w:rPr>
        <w:t>r</w:t>
      </w:r>
      <w:r w:rsidR="00A46059">
        <w:rPr>
          <w:rFonts w:ascii="Arial" w:eastAsia="Calibri" w:hAnsi="Arial" w:cs="Arial"/>
          <w:sz w:val="24"/>
          <w:szCs w:val="24"/>
        </w:rPr>
        <w:t xml:space="preserve"> los beneficios hacia </w:t>
      </w:r>
      <w:r w:rsidRPr="0016727B">
        <w:rPr>
          <w:rFonts w:ascii="Arial" w:eastAsia="Calibri" w:hAnsi="Arial" w:cs="Arial"/>
          <w:sz w:val="24"/>
          <w:szCs w:val="24"/>
        </w:rPr>
        <w:t>aquellas personas que lo necesitan</w:t>
      </w:r>
      <w:r w:rsidR="00A46059">
        <w:rPr>
          <w:rFonts w:ascii="Arial" w:eastAsia="Calibri" w:hAnsi="Arial" w:cs="Arial"/>
          <w:sz w:val="24"/>
          <w:szCs w:val="24"/>
        </w:rPr>
        <w:t>,</w:t>
      </w:r>
      <w:r w:rsidRPr="0016727B">
        <w:rPr>
          <w:rFonts w:ascii="Arial" w:eastAsia="Calibri" w:hAnsi="Arial" w:cs="Arial"/>
          <w:sz w:val="24"/>
          <w:szCs w:val="24"/>
        </w:rPr>
        <w:t xml:space="preserve"> </w:t>
      </w:r>
      <w:r w:rsidR="0004155E">
        <w:rPr>
          <w:rFonts w:ascii="Arial" w:eastAsia="Calibri" w:hAnsi="Arial" w:cs="Arial"/>
          <w:sz w:val="24"/>
          <w:szCs w:val="24"/>
        </w:rPr>
        <w:t>toda vez que su finalidad es</w:t>
      </w:r>
      <w:r w:rsidRPr="0016727B">
        <w:rPr>
          <w:rFonts w:ascii="Arial" w:eastAsia="Calibri" w:hAnsi="Arial" w:cs="Arial"/>
          <w:sz w:val="24"/>
          <w:szCs w:val="24"/>
        </w:rPr>
        <w:t xml:space="preserve"> resolver problemas </w:t>
      </w:r>
      <w:r w:rsidR="00A46059">
        <w:rPr>
          <w:rFonts w:ascii="Arial" w:eastAsia="Calibri" w:hAnsi="Arial" w:cs="Arial"/>
          <w:sz w:val="24"/>
          <w:szCs w:val="24"/>
        </w:rPr>
        <w:t>que determinadas</w:t>
      </w:r>
      <w:r w:rsidRPr="0016727B">
        <w:rPr>
          <w:rFonts w:ascii="Arial" w:eastAsia="Calibri" w:hAnsi="Arial" w:cs="Arial"/>
          <w:sz w:val="24"/>
          <w:szCs w:val="24"/>
        </w:rPr>
        <w:t xml:space="preserve"> personas no pueden enfrentar, porque han tenido caída en sus ingresos</w:t>
      </w:r>
      <w:r w:rsidR="001416B8">
        <w:rPr>
          <w:rFonts w:ascii="Arial" w:eastAsia="Calibri" w:hAnsi="Arial" w:cs="Arial"/>
          <w:sz w:val="24"/>
          <w:szCs w:val="24"/>
        </w:rPr>
        <w:t xml:space="preserve"> o</w:t>
      </w:r>
      <w:r w:rsidRPr="0016727B">
        <w:rPr>
          <w:rFonts w:ascii="Arial" w:eastAsia="Calibri" w:hAnsi="Arial" w:cs="Arial"/>
          <w:sz w:val="24"/>
          <w:szCs w:val="24"/>
        </w:rPr>
        <w:t xml:space="preserve"> porque pertenecen a grupos que están muy postergados en este momento</w:t>
      </w:r>
      <w:r w:rsidR="001416B8">
        <w:rPr>
          <w:rFonts w:ascii="Arial" w:eastAsia="Calibri" w:hAnsi="Arial" w:cs="Arial"/>
          <w:sz w:val="24"/>
          <w:szCs w:val="24"/>
        </w:rPr>
        <w:t>, lo que l</w:t>
      </w:r>
      <w:r w:rsidR="00A46059">
        <w:rPr>
          <w:rFonts w:ascii="Arial" w:eastAsia="Calibri" w:hAnsi="Arial" w:cs="Arial"/>
          <w:sz w:val="24"/>
          <w:szCs w:val="24"/>
        </w:rPr>
        <w:t xml:space="preserve">e parece adecuado. </w:t>
      </w:r>
      <w:r w:rsidR="001416B8">
        <w:rPr>
          <w:rFonts w:ascii="Arial" w:eastAsia="Calibri" w:hAnsi="Arial" w:cs="Arial"/>
          <w:sz w:val="24"/>
          <w:szCs w:val="24"/>
        </w:rPr>
        <w:t>L</w:t>
      </w:r>
      <w:r w:rsidRPr="0016727B">
        <w:rPr>
          <w:rFonts w:ascii="Arial" w:eastAsia="Calibri" w:hAnsi="Arial" w:cs="Arial"/>
          <w:sz w:val="24"/>
          <w:szCs w:val="24"/>
        </w:rPr>
        <w:t>a idea que prosperó en la ley</w:t>
      </w:r>
      <w:r w:rsidR="0004155E">
        <w:rPr>
          <w:rFonts w:ascii="Arial" w:eastAsia="Calibri" w:hAnsi="Arial" w:cs="Arial"/>
          <w:sz w:val="24"/>
          <w:szCs w:val="24"/>
        </w:rPr>
        <w:t>,</w:t>
      </w:r>
      <w:r w:rsidRPr="0016727B">
        <w:rPr>
          <w:rFonts w:ascii="Arial" w:eastAsia="Calibri" w:hAnsi="Arial" w:cs="Arial"/>
          <w:sz w:val="24"/>
          <w:szCs w:val="24"/>
        </w:rPr>
        <w:t xml:space="preserve"> aprobada por todos los sectores</w:t>
      </w:r>
      <w:r w:rsidR="0004155E">
        <w:rPr>
          <w:rFonts w:ascii="Arial" w:eastAsia="Calibri" w:hAnsi="Arial" w:cs="Arial"/>
          <w:sz w:val="24"/>
          <w:szCs w:val="24"/>
        </w:rPr>
        <w:t>,</w:t>
      </w:r>
      <w:r w:rsidRPr="0016727B">
        <w:rPr>
          <w:rFonts w:ascii="Arial" w:eastAsia="Calibri" w:hAnsi="Arial" w:cs="Arial"/>
          <w:sz w:val="24"/>
          <w:szCs w:val="24"/>
        </w:rPr>
        <w:t xml:space="preserve"> fue que </w:t>
      </w:r>
      <w:r w:rsidR="0004155E">
        <w:rPr>
          <w:rFonts w:ascii="Arial" w:eastAsia="Calibri" w:hAnsi="Arial" w:cs="Arial"/>
          <w:sz w:val="24"/>
          <w:szCs w:val="24"/>
        </w:rPr>
        <w:t>debía</w:t>
      </w:r>
      <w:r w:rsidRPr="0016727B">
        <w:rPr>
          <w:rFonts w:ascii="Arial" w:eastAsia="Calibri" w:hAnsi="Arial" w:cs="Arial"/>
          <w:sz w:val="24"/>
          <w:szCs w:val="24"/>
        </w:rPr>
        <w:t xml:space="preserve"> haber focalización</w:t>
      </w:r>
      <w:r w:rsidR="0004155E">
        <w:rPr>
          <w:rFonts w:ascii="Arial" w:eastAsia="Calibri" w:hAnsi="Arial" w:cs="Arial"/>
          <w:sz w:val="24"/>
          <w:szCs w:val="24"/>
        </w:rPr>
        <w:t xml:space="preserve"> hacia </w:t>
      </w:r>
      <w:r w:rsidRPr="0016727B">
        <w:rPr>
          <w:rFonts w:ascii="Arial" w:eastAsia="Calibri" w:hAnsi="Arial" w:cs="Arial"/>
          <w:sz w:val="24"/>
          <w:szCs w:val="24"/>
        </w:rPr>
        <w:t xml:space="preserve">los sectores que estaban siendo afectados. </w:t>
      </w:r>
    </w:p>
    <w:p w14:paraId="017CBF9E" w14:textId="77777777" w:rsidR="001416B8" w:rsidRDefault="001416B8" w:rsidP="00BB7AA6">
      <w:pPr>
        <w:spacing w:after="0" w:line="240" w:lineRule="auto"/>
        <w:ind w:firstLine="2835"/>
        <w:jc w:val="both"/>
        <w:rPr>
          <w:rFonts w:ascii="Arial" w:eastAsia="Calibri" w:hAnsi="Arial" w:cs="Arial"/>
          <w:sz w:val="24"/>
          <w:szCs w:val="24"/>
        </w:rPr>
      </w:pPr>
    </w:p>
    <w:p w14:paraId="52A837F5" w14:textId="139375C2" w:rsidR="0016727B" w:rsidRPr="0016727B" w:rsidRDefault="001416B8"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El</w:t>
      </w:r>
      <w:r w:rsidR="0016727B" w:rsidRPr="0016727B">
        <w:rPr>
          <w:rFonts w:ascii="Arial" w:eastAsia="Calibri" w:hAnsi="Arial" w:cs="Arial"/>
          <w:sz w:val="24"/>
          <w:szCs w:val="24"/>
        </w:rPr>
        <w:t xml:space="preserve"> proyecto </w:t>
      </w:r>
      <w:r>
        <w:rPr>
          <w:rFonts w:ascii="Arial" w:eastAsia="Calibri" w:hAnsi="Arial" w:cs="Arial"/>
          <w:sz w:val="24"/>
          <w:szCs w:val="24"/>
        </w:rPr>
        <w:t xml:space="preserve">actual </w:t>
      </w:r>
      <w:r w:rsidR="0016727B" w:rsidRPr="0016727B">
        <w:rPr>
          <w:rFonts w:ascii="Arial" w:eastAsia="Calibri" w:hAnsi="Arial" w:cs="Arial"/>
          <w:sz w:val="24"/>
          <w:szCs w:val="24"/>
        </w:rPr>
        <w:t xml:space="preserve">cambia eso y </w:t>
      </w:r>
      <w:r w:rsidR="0004155E">
        <w:rPr>
          <w:rFonts w:ascii="Arial" w:eastAsia="Calibri" w:hAnsi="Arial" w:cs="Arial"/>
          <w:sz w:val="24"/>
          <w:szCs w:val="24"/>
        </w:rPr>
        <w:t>extiende</w:t>
      </w:r>
      <w:r w:rsidR="0016727B" w:rsidRPr="0016727B">
        <w:rPr>
          <w:rFonts w:ascii="Arial" w:eastAsia="Calibri" w:hAnsi="Arial" w:cs="Arial"/>
          <w:sz w:val="24"/>
          <w:szCs w:val="24"/>
        </w:rPr>
        <w:t xml:space="preserve"> </w:t>
      </w:r>
      <w:r w:rsidR="0004155E">
        <w:rPr>
          <w:rFonts w:ascii="Arial" w:eastAsia="Calibri" w:hAnsi="Arial" w:cs="Arial"/>
          <w:sz w:val="24"/>
          <w:szCs w:val="24"/>
        </w:rPr>
        <w:t>los beneficios</w:t>
      </w:r>
      <w:r w:rsidR="0016727B" w:rsidRPr="0016727B">
        <w:rPr>
          <w:rFonts w:ascii="Arial" w:eastAsia="Calibri" w:hAnsi="Arial" w:cs="Arial"/>
          <w:sz w:val="24"/>
          <w:szCs w:val="24"/>
        </w:rPr>
        <w:t xml:space="preserve">, </w:t>
      </w:r>
      <w:r w:rsidR="0004155E">
        <w:rPr>
          <w:rFonts w:ascii="Arial" w:eastAsia="Calibri" w:hAnsi="Arial" w:cs="Arial"/>
          <w:sz w:val="24"/>
          <w:szCs w:val="24"/>
        </w:rPr>
        <w:t xml:space="preserve">de modo tal </w:t>
      </w:r>
      <w:r w:rsidR="0016727B" w:rsidRPr="0016727B">
        <w:rPr>
          <w:rFonts w:ascii="Arial" w:eastAsia="Calibri" w:hAnsi="Arial" w:cs="Arial"/>
          <w:sz w:val="24"/>
          <w:szCs w:val="24"/>
        </w:rPr>
        <w:t>que todas las personas quedan afectas al beneficio de la ley, y</w:t>
      </w:r>
      <w:r>
        <w:rPr>
          <w:rFonts w:ascii="Arial" w:eastAsia="Calibri" w:hAnsi="Arial" w:cs="Arial"/>
          <w:sz w:val="24"/>
          <w:szCs w:val="24"/>
        </w:rPr>
        <w:t>,</w:t>
      </w:r>
      <w:r w:rsidR="0016727B" w:rsidRPr="0016727B">
        <w:rPr>
          <w:rFonts w:ascii="Arial" w:eastAsia="Calibri" w:hAnsi="Arial" w:cs="Arial"/>
          <w:sz w:val="24"/>
          <w:szCs w:val="24"/>
        </w:rPr>
        <w:t xml:space="preserve"> por lo tanto, tod</w:t>
      </w:r>
      <w:r w:rsidR="0004155E">
        <w:rPr>
          <w:rFonts w:ascii="Arial" w:eastAsia="Calibri" w:hAnsi="Arial" w:cs="Arial"/>
          <w:sz w:val="24"/>
          <w:szCs w:val="24"/>
        </w:rPr>
        <w:t>os</w:t>
      </w:r>
      <w:r w:rsidR="0016727B" w:rsidRPr="0016727B">
        <w:rPr>
          <w:rFonts w:ascii="Arial" w:eastAsia="Calibri" w:hAnsi="Arial" w:cs="Arial"/>
          <w:sz w:val="24"/>
          <w:szCs w:val="24"/>
        </w:rPr>
        <w:t xml:space="preserve"> podrían dejar de pagar</w:t>
      </w:r>
      <w:r>
        <w:rPr>
          <w:rFonts w:ascii="Arial" w:eastAsia="Calibri" w:hAnsi="Arial" w:cs="Arial"/>
          <w:sz w:val="24"/>
          <w:szCs w:val="24"/>
        </w:rPr>
        <w:t>. S</w:t>
      </w:r>
      <w:r w:rsidR="0016727B" w:rsidRPr="0016727B">
        <w:rPr>
          <w:rFonts w:ascii="Arial" w:eastAsia="Calibri" w:hAnsi="Arial" w:cs="Arial"/>
          <w:sz w:val="24"/>
          <w:szCs w:val="24"/>
        </w:rPr>
        <w:t xml:space="preserve">i fuera así, </w:t>
      </w:r>
      <w:r w:rsidR="0004155E">
        <w:rPr>
          <w:rFonts w:ascii="Arial" w:eastAsia="Calibri" w:hAnsi="Arial" w:cs="Arial"/>
          <w:sz w:val="24"/>
          <w:szCs w:val="24"/>
        </w:rPr>
        <w:t xml:space="preserve">no ve </w:t>
      </w:r>
      <w:r>
        <w:rPr>
          <w:rFonts w:ascii="Arial" w:eastAsia="Calibri" w:hAnsi="Arial" w:cs="Arial"/>
          <w:sz w:val="24"/>
          <w:szCs w:val="24"/>
        </w:rPr>
        <w:t>c</w:t>
      </w:r>
      <w:r w:rsidR="0016727B" w:rsidRPr="0016727B">
        <w:rPr>
          <w:rFonts w:ascii="Arial" w:eastAsia="Calibri" w:hAnsi="Arial" w:cs="Arial"/>
          <w:sz w:val="24"/>
          <w:szCs w:val="24"/>
        </w:rPr>
        <w:t>ómo podrían financiarse estos servicio</w:t>
      </w:r>
      <w:r>
        <w:rPr>
          <w:rFonts w:ascii="Arial" w:eastAsia="Calibri" w:hAnsi="Arial" w:cs="Arial"/>
          <w:sz w:val="24"/>
          <w:szCs w:val="24"/>
        </w:rPr>
        <w:t>s</w:t>
      </w:r>
      <w:r w:rsidR="0016727B" w:rsidRPr="0016727B">
        <w:rPr>
          <w:rFonts w:ascii="Arial" w:eastAsia="Calibri" w:hAnsi="Arial" w:cs="Arial"/>
          <w:sz w:val="24"/>
          <w:szCs w:val="24"/>
        </w:rPr>
        <w:t xml:space="preserve">. </w:t>
      </w:r>
      <w:r>
        <w:rPr>
          <w:rFonts w:ascii="Arial" w:eastAsia="Calibri" w:hAnsi="Arial" w:cs="Arial"/>
          <w:sz w:val="24"/>
          <w:szCs w:val="24"/>
        </w:rPr>
        <w:t>U</w:t>
      </w:r>
      <w:r w:rsidR="0016727B" w:rsidRPr="0016727B">
        <w:rPr>
          <w:rFonts w:ascii="Arial" w:eastAsia="Calibri" w:hAnsi="Arial" w:cs="Arial"/>
          <w:sz w:val="24"/>
          <w:szCs w:val="24"/>
        </w:rPr>
        <w:t>na gran cantidad de personas han utilizado la ley y los convenios con las compañías, pero representan un porcentaje meno</w:t>
      </w:r>
      <w:r>
        <w:rPr>
          <w:rFonts w:ascii="Arial" w:eastAsia="Calibri" w:hAnsi="Arial" w:cs="Arial"/>
          <w:sz w:val="24"/>
          <w:szCs w:val="24"/>
        </w:rPr>
        <w:t>r</w:t>
      </w:r>
      <w:r w:rsidR="0016727B" w:rsidRPr="0016727B">
        <w:rPr>
          <w:rFonts w:ascii="Arial" w:eastAsia="Calibri" w:hAnsi="Arial" w:cs="Arial"/>
          <w:sz w:val="24"/>
          <w:szCs w:val="24"/>
        </w:rPr>
        <w:t xml:space="preserve"> de los distintos tipos de servicio.</w:t>
      </w:r>
    </w:p>
    <w:p w14:paraId="1A778C5F" w14:textId="77777777" w:rsidR="0016727B" w:rsidRPr="0016727B" w:rsidRDefault="0016727B" w:rsidP="00BB7AA6">
      <w:pPr>
        <w:spacing w:after="0" w:line="240" w:lineRule="auto"/>
        <w:ind w:firstLine="2835"/>
        <w:jc w:val="both"/>
        <w:rPr>
          <w:rFonts w:ascii="Arial" w:eastAsia="Calibri" w:hAnsi="Arial" w:cs="Arial"/>
          <w:sz w:val="24"/>
          <w:szCs w:val="24"/>
        </w:rPr>
      </w:pPr>
    </w:p>
    <w:p w14:paraId="39E1E83D" w14:textId="5153F9B8" w:rsidR="0016727B" w:rsidRPr="0016727B" w:rsidRDefault="001416B8"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S</w:t>
      </w:r>
      <w:r w:rsidR="0016727B" w:rsidRPr="0016727B">
        <w:rPr>
          <w:rFonts w:ascii="Arial" w:eastAsia="Calibri" w:hAnsi="Arial" w:cs="Arial"/>
          <w:sz w:val="24"/>
          <w:szCs w:val="24"/>
        </w:rPr>
        <w:t xml:space="preserve">i </w:t>
      </w:r>
      <w:r>
        <w:rPr>
          <w:rFonts w:ascii="Arial" w:eastAsia="Calibri" w:hAnsi="Arial" w:cs="Arial"/>
          <w:sz w:val="24"/>
          <w:szCs w:val="24"/>
        </w:rPr>
        <w:t>se acoge</w:t>
      </w:r>
      <w:r w:rsidR="0016727B" w:rsidRPr="0016727B">
        <w:rPr>
          <w:rFonts w:ascii="Arial" w:eastAsia="Calibri" w:hAnsi="Arial" w:cs="Arial"/>
          <w:sz w:val="24"/>
          <w:szCs w:val="24"/>
        </w:rPr>
        <w:t xml:space="preserve"> lo que </w:t>
      </w:r>
      <w:r>
        <w:rPr>
          <w:rFonts w:ascii="Arial" w:eastAsia="Calibri" w:hAnsi="Arial" w:cs="Arial"/>
          <w:sz w:val="24"/>
          <w:szCs w:val="24"/>
        </w:rPr>
        <w:t>plantea</w:t>
      </w:r>
      <w:r w:rsidR="0016727B" w:rsidRPr="0016727B">
        <w:rPr>
          <w:rFonts w:ascii="Arial" w:eastAsia="Calibri" w:hAnsi="Arial" w:cs="Arial"/>
          <w:sz w:val="24"/>
          <w:szCs w:val="24"/>
        </w:rPr>
        <w:t xml:space="preserve"> el proyecto</w:t>
      </w:r>
      <w:r>
        <w:rPr>
          <w:rFonts w:ascii="Arial" w:eastAsia="Calibri" w:hAnsi="Arial" w:cs="Arial"/>
          <w:sz w:val="24"/>
          <w:szCs w:val="24"/>
        </w:rPr>
        <w:t>, se extendería el</w:t>
      </w:r>
      <w:r w:rsidRPr="0016727B">
        <w:rPr>
          <w:rFonts w:ascii="Arial" w:eastAsia="Calibri" w:hAnsi="Arial" w:cs="Arial"/>
          <w:sz w:val="24"/>
          <w:szCs w:val="24"/>
        </w:rPr>
        <w:t xml:space="preserve"> beneficio</w:t>
      </w:r>
      <w:r w:rsidR="0016727B" w:rsidRPr="0016727B">
        <w:rPr>
          <w:rFonts w:ascii="Arial" w:eastAsia="Calibri" w:hAnsi="Arial" w:cs="Arial"/>
          <w:sz w:val="24"/>
          <w:szCs w:val="24"/>
        </w:rPr>
        <w:t xml:space="preserve"> </w:t>
      </w:r>
      <w:r>
        <w:rPr>
          <w:rFonts w:ascii="Arial" w:eastAsia="Calibri" w:hAnsi="Arial" w:cs="Arial"/>
          <w:sz w:val="24"/>
          <w:szCs w:val="24"/>
        </w:rPr>
        <w:t>a</w:t>
      </w:r>
      <w:r w:rsidR="0016727B" w:rsidRPr="0016727B">
        <w:rPr>
          <w:rFonts w:ascii="Arial" w:eastAsia="Calibri" w:hAnsi="Arial" w:cs="Arial"/>
          <w:sz w:val="24"/>
          <w:szCs w:val="24"/>
        </w:rPr>
        <w:t xml:space="preserve"> personas que no tienen necesidad</w:t>
      </w:r>
      <w:r>
        <w:rPr>
          <w:rFonts w:ascii="Arial" w:eastAsia="Calibri" w:hAnsi="Arial" w:cs="Arial"/>
          <w:sz w:val="24"/>
          <w:szCs w:val="24"/>
        </w:rPr>
        <w:t>. Como consecuencia de ello</w:t>
      </w:r>
      <w:r w:rsidR="0016727B" w:rsidRPr="0016727B">
        <w:rPr>
          <w:rFonts w:ascii="Arial" w:eastAsia="Calibri" w:hAnsi="Arial" w:cs="Arial"/>
          <w:sz w:val="24"/>
          <w:szCs w:val="24"/>
        </w:rPr>
        <w:t xml:space="preserve">, las compañías no podrían solventar </w:t>
      </w:r>
      <w:r w:rsidR="00026D9F" w:rsidRPr="0016727B">
        <w:rPr>
          <w:rFonts w:ascii="Arial" w:eastAsia="Calibri" w:hAnsi="Arial" w:cs="Arial"/>
          <w:sz w:val="24"/>
          <w:szCs w:val="24"/>
        </w:rPr>
        <w:t xml:space="preserve">el costo de este beneficio </w:t>
      </w:r>
      <w:r w:rsidR="0016727B" w:rsidRPr="0016727B">
        <w:rPr>
          <w:rFonts w:ascii="Arial" w:eastAsia="Calibri" w:hAnsi="Arial" w:cs="Arial"/>
          <w:sz w:val="24"/>
          <w:szCs w:val="24"/>
        </w:rPr>
        <w:t>y se podría crear un problema que va más allá del problema original que se está tratando de resolver.</w:t>
      </w:r>
      <w:r>
        <w:rPr>
          <w:rFonts w:ascii="Arial" w:eastAsia="Calibri" w:hAnsi="Arial" w:cs="Arial"/>
          <w:sz w:val="24"/>
          <w:szCs w:val="24"/>
        </w:rPr>
        <w:t xml:space="preserve"> Por tanto, estima que lo </w:t>
      </w:r>
      <w:r w:rsidR="0016727B" w:rsidRPr="0016727B">
        <w:rPr>
          <w:rFonts w:ascii="Arial" w:eastAsia="Calibri" w:hAnsi="Arial" w:cs="Arial"/>
          <w:sz w:val="24"/>
          <w:szCs w:val="24"/>
        </w:rPr>
        <w:t>lógico</w:t>
      </w:r>
      <w:r>
        <w:rPr>
          <w:rFonts w:ascii="Arial" w:eastAsia="Calibri" w:hAnsi="Arial" w:cs="Arial"/>
          <w:sz w:val="24"/>
          <w:szCs w:val="24"/>
        </w:rPr>
        <w:t xml:space="preserve"> sería</w:t>
      </w:r>
      <w:r w:rsidR="0016727B" w:rsidRPr="0016727B">
        <w:rPr>
          <w:rFonts w:ascii="Arial" w:eastAsia="Calibri" w:hAnsi="Arial" w:cs="Arial"/>
          <w:sz w:val="24"/>
          <w:szCs w:val="24"/>
        </w:rPr>
        <w:t xml:space="preserve"> concentrar los beneficios en las personas que realmente lo necesitan, y no ir a </w:t>
      </w:r>
      <w:r>
        <w:rPr>
          <w:rFonts w:ascii="Arial" w:eastAsia="Calibri" w:hAnsi="Arial" w:cs="Arial"/>
          <w:sz w:val="24"/>
          <w:szCs w:val="24"/>
        </w:rPr>
        <w:t>un</w:t>
      </w:r>
      <w:r w:rsidR="0016727B" w:rsidRPr="0016727B">
        <w:rPr>
          <w:rFonts w:ascii="Arial" w:eastAsia="Calibri" w:hAnsi="Arial" w:cs="Arial"/>
          <w:sz w:val="24"/>
          <w:szCs w:val="24"/>
        </w:rPr>
        <w:t xml:space="preserve"> sistema </w:t>
      </w:r>
      <w:r>
        <w:rPr>
          <w:rFonts w:ascii="Arial" w:eastAsia="Calibri" w:hAnsi="Arial" w:cs="Arial"/>
          <w:sz w:val="24"/>
          <w:szCs w:val="24"/>
        </w:rPr>
        <w:t>universal</w:t>
      </w:r>
      <w:r w:rsidR="0016727B" w:rsidRPr="0016727B">
        <w:rPr>
          <w:rFonts w:ascii="Arial" w:eastAsia="Calibri" w:hAnsi="Arial" w:cs="Arial"/>
          <w:sz w:val="24"/>
          <w:szCs w:val="24"/>
        </w:rPr>
        <w:t xml:space="preserve"> y automático.</w:t>
      </w:r>
    </w:p>
    <w:p w14:paraId="2A9745B3" w14:textId="77777777" w:rsidR="0016727B" w:rsidRPr="0016727B" w:rsidRDefault="0016727B" w:rsidP="00BB7AA6">
      <w:pPr>
        <w:spacing w:after="0" w:line="240" w:lineRule="auto"/>
        <w:ind w:firstLine="2835"/>
        <w:jc w:val="both"/>
        <w:rPr>
          <w:rFonts w:ascii="Arial" w:eastAsia="Calibri" w:hAnsi="Arial" w:cs="Arial"/>
          <w:sz w:val="24"/>
          <w:szCs w:val="24"/>
        </w:rPr>
      </w:pPr>
    </w:p>
    <w:p w14:paraId="762EDB4F" w14:textId="70157F04" w:rsidR="0016727B" w:rsidRDefault="0016727B" w:rsidP="00BB7AA6">
      <w:pPr>
        <w:spacing w:after="0" w:line="240" w:lineRule="auto"/>
        <w:ind w:firstLine="2835"/>
        <w:jc w:val="both"/>
        <w:rPr>
          <w:rFonts w:ascii="Arial" w:eastAsia="Calibri" w:hAnsi="Arial" w:cs="Arial"/>
          <w:sz w:val="24"/>
          <w:szCs w:val="24"/>
        </w:rPr>
      </w:pPr>
      <w:r w:rsidRPr="0016727B">
        <w:rPr>
          <w:rFonts w:ascii="Arial" w:eastAsia="Calibri" w:hAnsi="Arial" w:cs="Arial"/>
          <w:sz w:val="24"/>
          <w:szCs w:val="24"/>
        </w:rPr>
        <w:t>En el caso de las sanitarias, hay tres tipos de compañías</w:t>
      </w:r>
      <w:r w:rsidR="00A7686E">
        <w:rPr>
          <w:rFonts w:ascii="Arial" w:eastAsia="Calibri" w:hAnsi="Arial" w:cs="Arial"/>
          <w:sz w:val="24"/>
          <w:szCs w:val="24"/>
        </w:rPr>
        <w:t>:</w:t>
      </w:r>
      <w:r w:rsidRPr="0016727B">
        <w:rPr>
          <w:rFonts w:ascii="Arial" w:eastAsia="Calibri" w:hAnsi="Arial" w:cs="Arial"/>
          <w:sz w:val="24"/>
          <w:szCs w:val="24"/>
        </w:rPr>
        <w:t xml:space="preserve"> las grandes, </w:t>
      </w:r>
      <w:r w:rsidR="00770892">
        <w:rPr>
          <w:rFonts w:ascii="Arial" w:eastAsia="Calibri" w:hAnsi="Arial" w:cs="Arial"/>
          <w:sz w:val="24"/>
          <w:szCs w:val="24"/>
        </w:rPr>
        <w:t>como</w:t>
      </w:r>
      <w:r w:rsidR="001416B8">
        <w:rPr>
          <w:rFonts w:ascii="Arial" w:eastAsia="Calibri" w:hAnsi="Arial" w:cs="Arial"/>
          <w:sz w:val="24"/>
          <w:szCs w:val="24"/>
        </w:rPr>
        <w:t xml:space="preserve"> son </w:t>
      </w:r>
      <w:r w:rsidRPr="0016727B">
        <w:rPr>
          <w:rFonts w:ascii="Arial" w:eastAsia="Calibri" w:hAnsi="Arial" w:cs="Arial"/>
          <w:sz w:val="24"/>
          <w:szCs w:val="24"/>
        </w:rPr>
        <w:t>Aguas Andinas</w:t>
      </w:r>
      <w:r w:rsidR="001416B8">
        <w:rPr>
          <w:rFonts w:ascii="Arial" w:eastAsia="Calibri" w:hAnsi="Arial" w:cs="Arial"/>
          <w:sz w:val="24"/>
          <w:szCs w:val="24"/>
        </w:rPr>
        <w:t xml:space="preserve">, de la Región Metropolitana, </w:t>
      </w:r>
      <w:r w:rsidRPr="0016727B">
        <w:rPr>
          <w:rFonts w:ascii="Arial" w:eastAsia="Calibri" w:hAnsi="Arial" w:cs="Arial"/>
          <w:sz w:val="24"/>
          <w:szCs w:val="24"/>
        </w:rPr>
        <w:t>Esval</w:t>
      </w:r>
      <w:r w:rsidR="001416B8">
        <w:rPr>
          <w:rFonts w:ascii="Arial" w:eastAsia="Calibri" w:hAnsi="Arial" w:cs="Arial"/>
          <w:sz w:val="24"/>
          <w:szCs w:val="24"/>
        </w:rPr>
        <w:t>, de la Región de Valparaíso,</w:t>
      </w:r>
      <w:r w:rsidRPr="0016727B">
        <w:rPr>
          <w:rFonts w:ascii="Arial" w:eastAsia="Calibri" w:hAnsi="Arial" w:cs="Arial"/>
          <w:sz w:val="24"/>
          <w:szCs w:val="24"/>
        </w:rPr>
        <w:t xml:space="preserve"> </w:t>
      </w:r>
      <w:r w:rsidR="001416B8">
        <w:rPr>
          <w:rFonts w:ascii="Arial" w:eastAsia="Calibri" w:hAnsi="Arial" w:cs="Arial"/>
          <w:sz w:val="24"/>
          <w:szCs w:val="24"/>
        </w:rPr>
        <w:t>y Essbío, de la Región de</w:t>
      </w:r>
      <w:r w:rsidR="00770892">
        <w:rPr>
          <w:rFonts w:ascii="Arial" w:eastAsia="Calibri" w:hAnsi="Arial" w:cs="Arial"/>
          <w:sz w:val="24"/>
          <w:szCs w:val="24"/>
        </w:rPr>
        <w:t>l</w:t>
      </w:r>
      <w:r w:rsidR="001416B8">
        <w:rPr>
          <w:rFonts w:ascii="Arial" w:eastAsia="Calibri" w:hAnsi="Arial" w:cs="Arial"/>
          <w:sz w:val="24"/>
          <w:szCs w:val="24"/>
        </w:rPr>
        <w:t xml:space="preserve"> Bío</w:t>
      </w:r>
      <w:r w:rsidR="00770892">
        <w:rPr>
          <w:rFonts w:ascii="Arial" w:eastAsia="Calibri" w:hAnsi="Arial" w:cs="Arial"/>
          <w:sz w:val="24"/>
          <w:szCs w:val="24"/>
        </w:rPr>
        <w:t xml:space="preserve"> B</w:t>
      </w:r>
      <w:r w:rsidR="001416B8">
        <w:rPr>
          <w:rFonts w:ascii="Arial" w:eastAsia="Calibri" w:hAnsi="Arial" w:cs="Arial"/>
          <w:sz w:val="24"/>
          <w:szCs w:val="24"/>
        </w:rPr>
        <w:t xml:space="preserve">ío, </w:t>
      </w:r>
      <w:r w:rsidRPr="0016727B">
        <w:rPr>
          <w:rFonts w:ascii="Arial" w:eastAsia="Calibri" w:hAnsi="Arial" w:cs="Arial"/>
          <w:sz w:val="24"/>
          <w:szCs w:val="24"/>
        </w:rPr>
        <w:t>que tienen del orden del quince por ciento del consumo nacional cada un</w:t>
      </w:r>
      <w:r w:rsidR="00026D9F">
        <w:rPr>
          <w:rFonts w:ascii="Arial" w:eastAsia="Calibri" w:hAnsi="Arial" w:cs="Arial"/>
          <w:sz w:val="24"/>
          <w:szCs w:val="24"/>
        </w:rPr>
        <w:t>a</w:t>
      </w:r>
      <w:r w:rsidR="00A7686E">
        <w:rPr>
          <w:rFonts w:ascii="Arial" w:eastAsia="Calibri" w:hAnsi="Arial" w:cs="Arial"/>
          <w:sz w:val="24"/>
          <w:szCs w:val="24"/>
        </w:rPr>
        <w:t>; las</w:t>
      </w:r>
      <w:r w:rsidRPr="0016727B">
        <w:rPr>
          <w:rFonts w:ascii="Arial" w:eastAsia="Calibri" w:hAnsi="Arial" w:cs="Arial"/>
          <w:sz w:val="24"/>
          <w:szCs w:val="24"/>
        </w:rPr>
        <w:t xml:space="preserve"> intermedias, y</w:t>
      </w:r>
      <w:r w:rsidR="00A7686E">
        <w:rPr>
          <w:rFonts w:ascii="Arial" w:eastAsia="Calibri" w:hAnsi="Arial" w:cs="Arial"/>
          <w:sz w:val="24"/>
          <w:szCs w:val="24"/>
        </w:rPr>
        <w:t>,</w:t>
      </w:r>
      <w:r w:rsidRPr="0016727B">
        <w:rPr>
          <w:rFonts w:ascii="Arial" w:eastAsia="Calibri" w:hAnsi="Arial" w:cs="Arial"/>
          <w:sz w:val="24"/>
          <w:szCs w:val="24"/>
        </w:rPr>
        <w:t xml:space="preserve"> luego</w:t>
      </w:r>
      <w:r w:rsidR="00A7686E">
        <w:rPr>
          <w:rFonts w:ascii="Arial" w:eastAsia="Calibri" w:hAnsi="Arial" w:cs="Arial"/>
          <w:sz w:val="24"/>
          <w:szCs w:val="24"/>
        </w:rPr>
        <w:t>,</w:t>
      </w:r>
      <w:r w:rsidRPr="0016727B">
        <w:rPr>
          <w:rFonts w:ascii="Arial" w:eastAsia="Calibri" w:hAnsi="Arial" w:cs="Arial"/>
          <w:sz w:val="24"/>
          <w:szCs w:val="24"/>
        </w:rPr>
        <w:t xml:space="preserve"> </w:t>
      </w:r>
      <w:r w:rsidR="00A7686E">
        <w:rPr>
          <w:rFonts w:ascii="Arial" w:eastAsia="Calibri" w:hAnsi="Arial" w:cs="Arial"/>
          <w:sz w:val="24"/>
          <w:szCs w:val="24"/>
        </w:rPr>
        <w:t>muchas</w:t>
      </w:r>
      <w:r w:rsidRPr="0016727B">
        <w:rPr>
          <w:rFonts w:ascii="Arial" w:eastAsia="Calibri" w:hAnsi="Arial" w:cs="Arial"/>
          <w:sz w:val="24"/>
          <w:szCs w:val="24"/>
        </w:rPr>
        <w:t xml:space="preserve"> pequeñas</w:t>
      </w:r>
      <w:r w:rsidR="00A7686E">
        <w:rPr>
          <w:rFonts w:ascii="Arial" w:eastAsia="Calibri" w:hAnsi="Arial" w:cs="Arial"/>
          <w:sz w:val="24"/>
          <w:szCs w:val="24"/>
        </w:rPr>
        <w:t>. Éstas</w:t>
      </w:r>
      <w:r w:rsidRPr="0016727B">
        <w:rPr>
          <w:rFonts w:ascii="Arial" w:eastAsia="Calibri" w:hAnsi="Arial" w:cs="Arial"/>
          <w:sz w:val="24"/>
          <w:szCs w:val="24"/>
        </w:rPr>
        <w:t xml:space="preserve"> </w:t>
      </w:r>
      <w:r w:rsidR="00770892">
        <w:rPr>
          <w:rFonts w:ascii="Arial" w:eastAsia="Calibri" w:hAnsi="Arial" w:cs="Arial"/>
          <w:sz w:val="24"/>
          <w:szCs w:val="24"/>
        </w:rPr>
        <w:t xml:space="preserve">últimas </w:t>
      </w:r>
      <w:r w:rsidRPr="0016727B">
        <w:rPr>
          <w:rFonts w:ascii="Arial" w:eastAsia="Calibri" w:hAnsi="Arial" w:cs="Arial"/>
          <w:sz w:val="24"/>
          <w:szCs w:val="24"/>
        </w:rPr>
        <w:t>quedaron fuera de la ley</w:t>
      </w:r>
      <w:r w:rsidR="00A7686E">
        <w:rPr>
          <w:rFonts w:ascii="Arial" w:eastAsia="Calibri" w:hAnsi="Arial" w:cs="Arial"/>
          <w:sz w:val="24"/>
          <w:szCs w:val="24"/>
        </w:rPr>
        <w:t xml:space="preserve">. Fueron </w:t>
      </w:r>
      <w:r w:rsidRPr="0016727B">
        <w:rPr>
          <w:rFonts w:ascii="Arial" w:eastAsia="Calibri" w:hAnsi="Arial" w:cs="Arial"/>
          <w:sz w:val="24"/>
          <w:szCs w:val="24"/>
        </w:rPr>
        <w:t>exceptua</w:t>
      </w:r>
      <w:r w:rsidR="00A7686E">
        <w:rPr>
          <w:rFonts w:ascii="Arial" w:eastAsia="Calibri" w:hAnsi="Arial" w:cs="Arial"/>
          <w:sz w:val="24"/>
          <w:szCs w:val="24"/>
        </w:rPr>
        <w:t>das</w:t>
      </w:r>
      <w:r w:rsidRPr="0016727B">
        <w:rPr>
          <w:rFonts w:ascii="Arial" w:eastAsia="Calibri" w:hAnsi="Arial" w:cs="Arial"/>
          <w:sz w:val="24"/>
          <w:szCs w:val="24"/>
        </w:rPr>
        <w:t xml:space="preserve"> porque no tienen los recursos para poder solventar a las personas a las cuales le brindan el servicio</w:t>
      </w:r>
      <w:r w:rsidR="00A7686E">
        <w:rPr>
          <w:rFonts w:ascii="Arial" w:eastAsia="Calibri" w:hAnsi="Arial" w:cs="Arial"/>
          <w:sz w:val="24"/>
          <w:szCs w:val="24"/>
        </w:rPr>
        <w:t>. S</w:t>
      </w:r>
      <w:r w:rsidRPr="0016727B">
        <w:rPr>
          <w:rFonts w:ascii="Arial" w:eastAsia="Calibri" w:hAnsi="Arial" w:cs="Arial"/>
          <w:sz w:val="24"/>
          <w:szCs w:val="24"/>
        </w:rPr>
        <w:t>in embargo, esas compañías están teniendo bastante</w:t>
      </w:r>
      <w:r w:rsidR="00A7686E">
        <w:rPr>
          <w:rFonts w:ascii="Arial" w:eastAsia="Calibri" w:hAnsi="Arial" w:cs="Arial"/>
          <w:sz w:val="24"/>
          <w:szCs w:val="24"/>
        </w:rPr>
        <w:t>s</w:t>
      </w:r>
      <w:r w:rsidRPr="0016727B">
        <w:rPr>
          <w:rFonts w:ascii="Arial" w:eastAsia="Calibri" w:hAnsi="Arial" w:cs="Arial"/>
          <w:sz w:val="24"/>
          <w:szCs w:val="24"/>
        </w:rPr>
        <w:t xml:space="preserve"> problema</w:t>
      </w:r>
      <w:r w:rsidR="00A7686E">
        <w:rPr>
          <w:rFonts w:ascii="Arial" w:eastAsia="Calibri" w:hAnsi="Arial" w:cs="Arial"/>
          <w:sz w:val="24"/>
          <w:szCs w:val="24"/>
        </w:rPr>
        <w:t>s</w:t>
      </w:r>
      <w:r w:rsidRPr="0016727B">
        <w:rPr>
          <w:rFonts w:ascii="Arial" w:eastAsia="Calibri" w:hAnsi="Arial" w:cs="Arial"/>
          <w:sz w:val="24"/>
          <w:szCs w:val="24"/>
        </w:rPr>
        <w:t xml:space="preserve">, porque los consumidores, si bien la ley hace esa excepción, no tienen </w:t>
      </w:r>
      <w:r w:rsidR="00293953" w:rsidRPr="0016727B">
        <w:rPr>
          <w:rFonts w:ascii="Arial" w:eastAsia="Calibri" w:hAnsi="Arial" w:cs="Arial"/>
          <w:sz w:val="24"/>
          <w:szCs w:val="24"/>
        </w:rPr>
        <w:t>por qué</w:t>
      </w:r>
      <w:r w:rsidRPr="0016727B">
        <w:rPr>
          <w:rFonts w:ascii="Arial" w:eastAsia="Calibri" w:hAnsi="Arial" w:cs="Arial"/>
          <w:sz w:val="24"/>
          <w:szCs w:val="24"/>
        </w:rPr>
        <w:t xml:space="preserve"> entender</w:t>
      </w:r>
      <w:r w:rsidR="0004155E">
        <w:rPr>
          <w:rFonts w:ascii="Arial" w:eastAsia="Calibri" w:hAnsi="Arial" w:cs="Arial"/>
          <w:sz w:val="24"/>
          <w:szCs w:val="24"/>
        </w:rPr>
        <w:t>lo</w:t>
      </w:r>
      <w:r w:rsidR="00A7686E">
        <w:rPr>
          <w:rFonts w:ascii="Arial" w:eastAsia="Calibri" w:hAnsi="Arial" w:cs="Arial"/>
          <w:sz w:val="24"/>
          <w:szCs w:val="24"/>
        </w:rPr>
        <w:t>. S</w:t>
      </w:r>
      <w:r w:rsidRPr="0016727B">
        <w:rPr>
          <w:rFonts w:ascii="Arial" w:eastAsia="Calibri" w:hAnsi="Arial" w:cs="Arial"/>
          <w:sz w:val="24"/>
          <w:szCs w:val="24"/>
        </w:rPr>
        <w:t xml:space="preserve">implemente </w:t>
      </w:r>
      <w:r w:rsidRPr="0016727B">
        <w:rPr>
          <w:rFonts w:ascii="Arial" w:eastAsia="Calibri" w:hAnsi="Arial" w:cs="Arial"/>
          <w:sz w:val="24"/>
          <w:szCs w:val="24"/>
        </w:rPr>
        <w:lastRenderedPageBreak/>
        <w:t>tienen un servicio de agua potable se lo brinda una sanitaria y entiende</w:t>
      </w:r>
      <w:r w:rsidR="00A7686E">
        <w:rPr>
          <w:rFonts w:ascii="Arial" w:eastAsia="Calibri" w:hAnsi="Arial" w:cs="Arial"/>
          <w:sz w:val="24"/>
          <w:szCs w:val="24"/>
        </w:rPr>
        <w:t>n</w:t>
      </w:r>
      <w:r w:rsidRPr="0016727B">
        <w:rPr>
          <w:rFonts w:ascii="Arial" w:eastAsia="Calibri" w:hAnsi="Arial" w:cs="Arial"/>
          <w:sz w:val="24"/>
          <w:szCs w:val="24"/>
        </w:rPr>
        <w:t xml:space="preserve"> que los beneficios de la ley también son para ellos</w:t>
      </w:r>
      <w:r w:rsidR="00A7686E">
        <w:rPr>
          <w:rFonts w:ascii="Arial" w:eastAsia="Calibri" w:hAnsi="Arial" w:cs="Arial"/>
          <w:sz w:val="24"/>
          <w:szCs w:val="24"/>
        </w:rPr>
        <w:t xml:space="preserve">. </w:t>
      </w:r>
    </w:p>
    <w:p w14:paraId="7FD012A4" w14:textId="77777777" w:rsidR="0004155E" w:rsidRPr="0016727B" w:rsidRDefault="0004155E" w:rsidP="00BB7AA6">
      <w:pPr>
        <w:spacing w:after="0" w:line="240" w:lineRule="auto"/>
        <w:ind w:firstLine="2835"/>
        <w:jc w:val="both"/>
        <w:rPr>
          <w:rFonts w:ascii="Arial" w:eastAsia="Calibri" w:hAnsi="Arial" w:cs="Arial"/>
          <w:sz w:val="24"/>
          <w:szCs w:val="24"/>
        </w:rPr>
      </w:pPr>
    </w:p>
    <w:p w14:paraId="7EA058C9" w14:textId="1F4E8E27" w:rsidR="0016727B" w:rsidRPr="0016727B" w:rsidRDefault="00A7686E"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Hizo un llamado a </w:t>
      </w:r>
      <w:r w:rsidR="0016727B" w:rsidRPr="0016727B">
        <w:rPr>
          <w:rFonts w:ascii="Arial" w:eastAsia="Calibri" w:hAnsi="Arial" w:cs="Arial"/>
          <w:sz w:val="24"/>
          <w:szCs w:val="24"/>
        </w:rPr>
        <w:t xml:space="preserve">buscar </w:t>
      </w:r>
      <w:r>
        <w:rPr>
          <w:rFonts w:ascii="Arial" w:eastAsia="Calibri" w:hAnsi="Arial" w:cs="Arial"/>
          <w:sz w:val="24"/>
          <w:szCs w:val="24"/>
        </w:rPr>
        <w:t xml:space="preserve">la manera adecuada </w:t>
      </w:r>
      <w:r w:rsidR="0016727B" w:rsidRPr="0016727B">
        <w:rPr>
          <w:rFonts w:ascii="Arial" w:eastAsia="Calibri" w:hAnsi="Arial" w:cs="Arial"/>
          <w:sz w:val="24"/>
          <w:szCs w:val="24"/>
        </w:rPr>
        <w:t xml:space="preserve">de </w:t>
      </w:r>
      <w:r>
        <w:rPr>
          <w:rFonts w:ascii="Arial" w:eastAsia="Calibri" w:hAnsi="Arial" w:cs="Arial"/>
          <w:sz w:val="24"/>
          <w:szCs w:val="24"/>
        </w:rPr>
        <w:t>enfrentar la materia</w:t>
      </w:r>
      <w:r w:rsidR="0016727B" w:rsidRPr="0016727B">
        <w:rPr>
          <w:rFonts w:ascii="Arial" w:eastAsia="Calibri" w:hAnsi="Arial" w:cs="Arial"/>
          <w:sz w:val="24"/>
          <w:szCs w:val="24"/>
        </w:rPr>
        <w:t xml:space="preserve">. </w:t>
      </w:r>
      <w:r>
        <w:rPr>
          <w:rFonts w:ascii="Arial" w:eastAsia="Calibri" w:hAnsi="Arial" w:cs="Arial"/>
          <w:sz w:val="24"/>
          <w:szCs w:val="24"/>
        </w:rPr>
        <w:t xml:space="preserve">En tal sentido, le parece que </w:t>
      </w:r>
      <w:r w:rsidR="0016727B" w:rsidRPr="0016727B">
        <w:rPr>
          <w:rFonts w:ascii="Arial" w:eastAsia="Calibri" w:hAnsi="Arial" w:cs="Arial"/>
          <w:sz w:val="24"/>
          <w:szCs w:val="24"/>
        </w:rPr>
        <w:t>un buen m</w:t>
      </w:r>
      <w:r w:rsidR="00026D9F">
        <w:rPr>
          <w:rFonts w:ascii="Arial" w:eastAsia="Calibri" w:hAnsi="Arial" w:cs="Arial"/>
          <w:sz w:val="24"/>
          <w:szCs w:val="24"/>
        </w:rPr>
        <w:t>odo</w:t>
      </w:r>
      <w:r w:rsidR="0016727B" w:rsidRPr="0016727B">
        <w:rPr>
          <w:rFonts w:ascii="Arial" w:eastAsia="Calibri" w:hAnsi="Arial" w:cs="Arial"/>
          <w:sz w:val="24"/>
          <w:szCs w:val="24"/>
        </w:rPr>
        <w:t xml:space="preserve"> de analizar el proyecto </w:t>
      </w:r>
      <w:r>
        <w:rPr>
          <w:rFonts w:ascii="Arial" w:eastAsia="Calibri" w:hAnsi="Arial" w:cs="Arial"/>
          <w:sz w:val="24"/>
          <w:szCs w:val="24"/>
        </w:rPr>
        <w:t>es la que</w:t>
      </w:r>
      <w:r w:rsidR="0016727B" w:rsidRPr="0016727B">
        <w:rPr>
          <w:rFonts w:ascii="Arial" w:eastAsia="Calibri" w:hAnsi="Arial" w:cs="Arial"/>
          <w:sz w:val="24"/>
          <w:szCs w:val="24"/>
        </w:rPr>
        <w:t xml:space="preserve"> ha señalado el Presidente</w:t>
      </w:r>
      <w:r>
        <w:rPr>
          <w:rFonts w:ascii="Arial" w:eastAsia="Calibri" w:hAnsi="Arial" w:cs="Arial"/>
          <w:sz w:val="24"/>
          <w:szCs w:val="24"/>
        </w:rPr>
        <w:t xml:space="preserve"> de la Comisión</w:t>
      </w:r>
      <w:r w:rsidR="0016727B" w:rsidRPr="0016727B">
        <w:rPr>
          <w:rFonts w:ascii="Arial" w:eastAsia="Calibri" w:hAnsi="Arial" w:cs="Arial"/>
          <w:sz w:val="24"/>
          <w:szCs w:val="24"/>
        </w:rPr>
        <w:t xml:space="preserve">, </w:t>
      </w:r>
      <w:r w:rsidR="00AB1B14">
        <w:rPr>
          <w:rFonts w:ascii="Arial" w:eastAsia="Calibri" w:hAnsi="Arial" w:cs="Arial"/>
          <w:sz w:val="24"/>
          <w:szCs w:val="24"/>
        </w:rPr>
        <w:t xml:space="preserve">en el sentido de </w:t>
      </w:r>
      <w:r w:rsidR="0016727B" w:rsidRPr="0016727B">
        <w:rPr>
          <w:rFonts w:ascii="Arial" w:eastAsia="Calibri" w:hAnsi="Arial" w:cs="Arial"/>
          <w:sz w:val="24"/>
          <w:szCs w:val="24"/>
        </w:rPr>
        <w:t>separar lo que son los plazos</w:t>
      </w:r>
      <w:r w:rsidR="00AB1B14">
        <w:rPr>
          <w:rFonts w:ascii="Arial" w:eastAsia="Calibri" w:hAnsi="Arial" w:cs="Arial"/>
          <w:sz w:val="24"/>
          <w:szCs w:val="24"/>
        </w:rPr>
        <w:t xml:space="preserve"> de vigencia</w:t>
      </w:r>
      <w:r w:rsidR="0016727B" w:rsidRPr="0016727B">
        <w:rPr>
          <w:rFonts w:ascii="Arial" w:eastAsia="Calibri" w:hAnsi="Arial" w:cs="Arial"/>
          <w:sz w:val="24"/>
          <w:szCs w:val="24"/>
        </w:rPr>
        <w:t xml:space="preserve"> de lo que </w:t>
      </w:r>
      <w:r>
        <w:rPr>
          <w:rFonts w:ascii="Arial" w:eastAsia="Calibri" w:hAnsi="Arial" w:cs="Arial"/>
          <w:sz w:val="24"/>
          <w:szCs w:val="24"/>
        </w:rPr>
        <w:t>son los</w:t>
      </w:r>
      <w:r w:rsidR="0016727B" w:rsidRPr="0016727B">
        <w:rPr>
          <w:rFonts w:ascii="Arial" w:eastAsia="Calibri" w:hAnsi="Arial" w:cs="Arial"/>
          <w:sz w:val="24"/>
          <w:szCs w:val="24"/>
        </w:rPr>
        <w:t xml:space="preserve"> beneficia</w:t>
      </w:r>
      <w:r w:rsidR="00AB1B14">
        <w:rPr>
          <w:rFonts w:ascii="Arial" w:eastAsia="Calibri" w:hAnsi="Arial" w:cs="Arial"/>
          <w:sz w:val="24"/>
          <w:szCs w:val="24"/>
        </w:rPr>
        <w:t>rios</w:t>
      </w:r>
      <w:r w:rsidR="0016727B" w:rsidRPr="0016727B">
        <w:rPr>
          <w:rFonts w:ascii="Arial" w:eastAsia="Calibri" w:hAnsi="Arial" w:cs="Arial"/>
          <w:sz w:val="24"/>
          <w:szCs w:val="24"/>
        </w:rPr>
        <w:t xml:space="preserve"> el proyecto. </w:t>
      </w:r>
    </w:p>
    <w:p w14:paraId="48FAA19B" w14:textId="77777777" w:rsidR="0016727B" w:rsidRPr="0016727B" w:rsidRDefault="0016727B" w:rsidP="00BB7AA6">
      <w:pPr>
        <w:spacing w:after="0" w:line="240" w:lineRule="auto"/>
        <w:jc w:val="both"/>
        <w:rPr>
          <w:rFonts w:ascii="Arial" w:eastAsia="Calibri" w:hAnsi="Arial" w:cs="Arial"/>
          <w:sz w:val="24"/>
          <w:szCs w:val="24"/>
        </w:rPr>
      </w:pPr>
    </w:p>
    <w:p w14:paraId="55D42430" w14:textId="3F79459D" w:rsidR="00ED66A8" w:rsidRDefault="000602FC"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Luego, el</w:t>
      </w:r>
      <w:r w:rsidR="00ED66A8">
        <w:rPr>
          <w:rFonts w:ascii="Arial" w:eastAsia="Times New Roman" w:hAnsi="Arial" w:cs="Arial"/>
          <w:bCs/>
          <w:sz w:val="24"/>
          <w:szCs w:val="24"/>
          <w:lang w:val="es-ES_tradnl" w:eastAsia="es-ES"/>
        </w:rPr>
        <w:t xml:space="preserve"> </w:t>
      </w:r>
      <w:r w:rsidR="00ED66A8" w:rsidRPr="00ED66A8">
        <w:rPr>
          <w:rFonts w:ascii="Arial" w:eastAsia="Times New Roman" w:hAnsi="Arial" w:cs="Arial"/>
          <w:b/>
          <w:sz w:val="24"/>
          <w:szCs w:val="24"/>
          <w:lang w:val="es-ES_tradnl" w:eastAsia="es-ES"/>
        </w:rPr>
        <w:t xml:space="preserve">Presidente de la Comision, </w:t>
      </w:r>
      <w:r w:rsidRPr="00ED66A8">
        <w:rPr>
          <w:rFonts w:ascii="Arial" w:eastAsia="Times New Roman" w:hAnsi="Arial" w:cs="Arial"/>
          <w:b/>
          <w:sz w:val="24"/>
          <w:szCs w:val="24"/>
          <w:lang w:val="es-ES_tradnl" w:eastAsia="es-ES"/>
        </w:rPr>
        <w:t>Honorable Senador señor Elizalde</w:t>
      </w:r>
      <w:r w:rsidR="00ED66A8" w:rsidRPr="00ED66A8">
        <w:rPr>
          <w:rFonts w:ascii="Arial" w:eastAsia="Times New Roman" w:hAnsi="Arial" w:cs="Arial"/>
          <w:b/>
          <w:sz w:val="24"/>
          <w:szCs w:val="24"/>
          <w:lang w:val="es-ES_tradnl" w:eastAsia="es-ES"/>
        </w:rPr>
        <w:t>,</w:t>
      </w:r>
      <w:r>
        <w:rPr>
          <w:rFonts w:ascii="Arial" w:eastAsia="Times New Roman" w:hAnsi="Arial" w:cs="Arial"/>
          <w:bCs/>
          <w:sz w:val="24"/>
          <w:szCs w:val="24"/>
          <w:lang w:val="es-ES_tradnl" w:eastAsia="es-ES"/>
        </w:rPr>
        <w:t xml:space="preserve"> </w:t>
      </w:r>
      <w:r w:rsidR="00ED66A8">
        <w:rPr>
          <w:rFonts w:ascii="Arial" w:eastAsia="Times New Roman" w:hAnsi="Arial" w:cs="Arial"/>
          <w:bCs/>
          <w:sz w:val="24"/>
          <w:szCs w:val="24"/>
          <w:lang w:val="es-ES_tradnl" w:eastAsia="es-ES"/>
        </w:rPr>
        <w:t>sugirió</w:t>
      </w:r>
      <w:r>
        <w:rPr>
          <w:rFonts w:ascii="Arial" w:eastAsia="Times New Roman" w:hAnsi="Arial" w:cs="Arial"/>
          <w:bCs/>
          <w:sz w:val="24"/>
          <w:szCs w:val="24"/>
          <w:lang w:val="es-ES_tradnl" w:eastAsia="es-ES"/>
        </w:rPr>
        <w:t xml:space="preserve"> abordar los aspectos del proyecto del modo en que lo planteó previamente, es decir</w:t>
      </w:r>
      <w:r w:rsidR="00ED66A8">
        <w:rPr>
          <w:rFonts w:ascii="Arial" w:eastAsia="Times New Roman" w:hAnsi="Arial" w:cs="Arial"/>
          <w:bCs/>
          <w:sz w:val="24"/>
          <w:szCs w:val="24"/>
          <w:lang w:val="es-ES_tradnl" w:eastAsia="es-ES"/>
        </w:rPr>
        <w:t>,</w:t>
      </w:r>
      <w:r>
        <w:rPr>
          <w:rFonts w:ascii="Arial" w:eastAsia="Times New Roman" w:hAnsi="Arial" w:cs="Arial"/>
          <w:bCs/>
          <w:sz w:val="24"/>
          <w:szCs w:val="24"/>
          <w:lang w:val="es-ES_tradnl" w:eastAsia="es-ES"/>
        </w:rPr>
        <w:t xml:space="preserve"> </w:t>
      </w:r>
      <w:r w:rsidRPr="000602FC">
        <w:rPr>
          <w:rFonts w:ascii="Arial" w:eastAsia="Times New Roman" w:hAnsi="Arial" w:cs="Arial"/>
          <w:bCs/>
          <w:sz w:val="24"/>
          <w:szCs w:val="24"/>
          <w:lang w:val="es-ES_tradnl" w:eastAsia="es-ES"/>
        </w:rPr>
        <w:t xml:space="preserve">tratar </w:t>
      </w:r>
      <w:r>
        <w:rPr>
          <w:rFonts w:ascii="Arial" w:eastAsia="Times New Roman" w:hAnsi="Arial" w:cs="Arial"/>
          <w:bCs/>
          <w:sz w:val="24"/>
          <w:szCs w:val="24"/>
          <w:lang w:val="es-ES_tradnl" w:eastAsia="es-ES"/>
        </w:rPr>
        <w:t xml:space="preserve">por separado </w:t>
      </w:r>
      <w:r w:rsidR="00ED66A8">
        <w:rPr>
          <w:rFonts w:ascii="Arial" w:eastAsia="Times New Roman" w:hAnsi="Arial" w:cs="Arial"/>
          <w:bCs/>
          <w:sz w:val="24"/>
          <w:szCs w:val="24"/>
          <w:lang w:val="es-ES_tradnl" w:eastAsia="es-ES"/>
        </w:rPr>
        <w:t>las materias que aborda:</w:t>
      </w:r>
    </w:p>
    <w:p w14:paraId="49B29221" w14:textId="77777777"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3E84C254" w14:textId="56A7D350" w:rsidR="000602FC" w:rsidRPr="000602FC"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-Por una parte, </w:t>
      </w:r>
      <w:r w:rsidR="000602FC" w:rsidRPr="000602FC">
        <w:rPr>
          <w:rFonts w:ascii="Arial" w:eastAsia="Times New Roman" w:hAnsi="Arial" w:cs="Arial"/>
          <w:bCs/>
          <w:sz w:val="24"/>
          <w:szCs w:val="24"/>
          <w:lang w:val="es-ES_tradnl" w:eastAsia="es-ES"/>
        </w:rPr>
        <w:t xml:space="preserve">lo relativo a ampliar la aplicación de la ley </w:t>
      </w:r>
      <w:r w:rsidR="00026D9F">
        <w:rPr>
          <w:rFonts w:ascii="Arial" w:eastAsia="Times New Roman" w:hAnsi="Arial" w:cs="Arial"/>
          <w:bCs/>
          <w:sz w:val="24"/>
          <w:szCs w:val="24"/>
          <w:lang w:val="es-ES_tradnl" w:eastAsia="es-ES"/>
        </w:rPr>
        <w:t>de 90 a 270 días</w:t>
      </w:r>
      <w:r w:rsidR="000602FC" w:rsidRPr="000602FC">
        <w:rPr>
          <w:rFonts w:ascii="Arial" w:eastAsia="Times New Roman" w:hAnsi="Arial" w:cs="Arial"/>
          <w:bCs/>
          <w:sz w:val="24"/>
          <w:szCs w:val="24"/>
          <w:lang w:val="es-ES_tradnl" w:eastAsia="es-ES"/>
        </w:rPr>
        <w:t>; ampliar los meses de prorrateo a 36 meses, y considerar mecanismos adecuados de información de parte de la empresa a sus clientes o usuarios sobre los beneficios de la misma, pueden ser abordados de la siguiente manera, y</w:t>
      </w:r>
    </w:p>
    <w:p w14:paraId="061FD381" w14:textId="77777777" w:rsidR="000602FC" w:rsidRPr="000602FC" w:rsidRDefault="000602FC"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4BA72BAA" w14:textId="75B8ADFD" w:rsidR="000602FC" w:rsidRDefault="000602FC"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sidRPr="000602FC">
        <w:rPr>
          <w:rFonts w:ascii="Arial" w:eastAsia="Times New Roman" w:hAnsi="Arial" w:cs="Arial"/>
          <w:bCs/>
          <w:sz w:val="24"/>
          <w:szCs w:val="24"/>
          <w:lang w:val="es-ES_tradnl" w:eastAsia="es-ES"/>
        </w:rPr>
        <w:tab/>
        <w:t>-</w:t>
      </w:r>
      <w:r w:rsidR="00ED66A8">
        <w:rPr>
          <w:rFonts w:ascii="Arial" w:eastAsia="Times New Roman" w:hAnsi="Arial" w:cs="Arial"/>
          <w:bCs/>
          <w:sz w:val="24"/>
          <w:szCs w:val="24"/>
          <w:lang w:val="es-ES_tradnl" w:eastAsia="es-ES"/>
        </w:rPr>
        <w:t>Luego</w:t>
      </w:r>
      <w:r w:rsidRPr="000602FC">
        <w:rPr>
          <w:rFonts w:ascii="Arial" w:eastAsia="Times New Roman" w:hAnsi="Arial" w:cs="Arial"/>
          <w:bCs/>
          <w:sz w:val="24"/>
          <w:szCs w:val="24"/>
          <w:lang w:val="es-ES_tradnl" w:eastAsia="es-ES"/>
        </w:rPr>
        <w:t>, tratar lo referido a hacer automática la reprogramación por el solo hecho de no cancelar en la fecha correspondiente la cuota del mes del servicio de que se trate, salvo negativa expresa del usuario o cliente.</w:t>
      </w:r>
    </w:p>
    <w:p w14:paraId="10D72CEF" w14:textId="77777777" w:rsidR="000602FC" w:rsidRDefault="000602FC"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1A671CFF" w14:textId="6C518231" w:rsidR="000602FC"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La </w:t>
      </w:r>
      <w:r w:rsidRPr="00ED66A8">
        <w:rPr>
          <w:rFonts w:ascii="Arial" w:eastAsia="Times New Roman" w:hAnsi="Arial" w:cs="Arial"/>
          <w:b/>
          <w:sz w:val="24"/>
          <w:szCs w:val="24"/>
          <w:lang w:val="es-ES_tradnl" w:eastAsia="es-ES"/>
        </w:rPr>
        <w:t>Honorable Senadora señora Aravena</w:t>
      </w:r>
      <w:r>
        <w:rPr>
          <w:rFonts w:ascii="Arial" w:eastAsia="Times New Roman" w:hAnsi="Arial" w:cs="Arial"/>
          <w:bCs/>
          <w:sz w:val="24"/>
          <w:szCs w:val="24"/>
          <w:lang w:val="es-ES_tradnl" w:eastAsia="es-ES"/>
        </w:rPr>
        <w:t xml:space="preserve"> manifestó su preocupación en cuanto a la ampliación de la cobertura de los beneficios de la ley. Al respecto, indicó que</w:t>
      </w:r>
      <w:r w:rsidR="00026D9F">
        <w:rPr>
          <w:rFonts w:ascii="Arial" w:eastAsia="Times New Roman" w:hAnsi="Arial" w:cs="Arial"/>
          <w:bCs/>
          <w:sz w:val="24"/>
          <w:szCs w:val="24"/>
          <w:lang w:val="es-ES_tradnl" w:eastAsia="es-ES"/>
        </w:rPr>
        <w:t>,</w:t>
      </w:r>
      <w:r>
        <w:rPr>
          <w:rFonts w:ascii="Arial" w:eastAsia="Times New Roman" w:hAnsi="Arial" w:cs="Arial"/>
          <w:bCs/>
          <w:sz w:val="24"/>
          <w:szCs w:val="24"/>
          <w:lang w:val="es-ES_tradnl" w:eastAsia="es-ES"/>
        </w:rPr>
        <w:t xml:space="preserve"> </w:t>
      </w:r>
      <w:r w:rsidR="00026D9F">
        <w:rPr>
          <w:rFonts w:ascii="Arial" w:eastAsia="Times New Roman" w:hAnsi="Arial" w:cs="Arial"/>
          <w:bCs/>
          <w:sz w:val="24"/>
          <w:szCs w:val="24"/>
          <w:lang w:val="es-ES_tradnl" w:eastAsia="es-ES"/>
        </w:rPr>
        <w:t xml:space="preserve">desde el punto de vista social, </w:t>
      </w:r>
      <w:r>
        <w:rPr>
          <w:rFonts w:ascii="Arial" w:eastAsia="Times New Roman" w:hAnsi="Arial" w:cs="Arial"/>
          <w:bCs/>
          <w:sz w:val="24"/>
          <w:szCs w:val="24"/>
          <w:lang w:val="es-ES_tradnl" w:eastAsia="es-ES"/>
        </w:rPr>
        <w:t>hacer que tales beneficios sean de carácter universal podría ser injusto. Por otro lado, se arriesga la sustentabilidad del sistema.</w:t>
      </w:r>
    </w:p>
    <w:p w14:paraId="3984103E" w14:textId="1A6FE4A1"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51A2C09D" w14:textId="3DB19F64"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Por su parte, la </w:t>
      </w:r>
      <w:r w:rsidRPr="00ED66A8">
        <w:rPr>
          <w:rFonts w:ascii="Arial" w:eastAsia="Times New Roman" w:hAnsi="Arial" w:cs="Arial"/>
          <w:b/>
          <w:sz w:val="24"/>
          <w:szCs w:val="24"/>
          <w:lang w:val="es-ES_tradnl" w:eastAsia="es-ES"/>
        </w:rPr>
        <w:t>Honorable Senadora señora Rincón</w:t>
      </w:r>
      <w:r>
        <w:rPr>
          <w:rFonts w:ascii="Arial" w:eastAsia="Times New Roman" w:hAnsi="Arial" w:cs="Arial"/>
          <w:bCs/>
          <w:sz w:val="24"/>
          <w:szCs w:val="24"/>
          <w:lang w:val="es-ES_tradnl" w:eastAsia="es-ES"/>
        </w:rPr>
        <w:t xml:space="preserve">, hizo un llamado a tramitar el proyecto con celeridad, toda vez que representa un alivio para las finanzas familiares. </w:t>
      </w:r>
    </w:p>
    <w:p w14:paraId="6156001D" w14:textId="623C8A2E"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478DF228" w14:textId="004520FA"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Luego, </w:t>
      </w:r>
      <w:r w:rsidRPr="001B7960">
        <w:rPr>
          <w:rFonts w:ascii="Arial" w:eastAsia="Times New Roman" w:hAnsi="Arial" w:cs="Arial"/>
          <w:b/>
          <w:sz w:val="24"/>
          <w:szCs w:val="24"/>
          <w:lang w:val="es-ES_tradnl" w:eastAsia="es-ES"/>
        </w:rPr>
        <w:t>la Honorable Senadora señora Órdenes</w:t>
      </w:r>
      <w:r>
        <w:rPr>
          <w:rFonts w:ascii="Arial" w:eastAsia="Times New Roman" w:hAnsi="Arial" w:cs="Arial"/>
          <w:bCs/>
          <w:sz w:val="24"/>
          <w:szCs w:val="24"/>
          <w:lang w:val="es-ES_tradnl" w:eastAsia="es-ES"/>
        </w:rPr>
        <w:t xml:space="preserve"> indicó estar muy de acuerdo con la ampliación de los plazos de vigencia de la ley y de extender hasta en 36 meses la posibilidad de prorratear </w:t>
      </w:r>
      <w:r w:rsidR="001B7960">
        <w:rPr>
          <w:rFonts w:ascii="Arial" w:eastAsia="Times New Roman" w:hAnsi="Arial" w:cs="Arial"/>
          <w:bCs/>
          <w:sz w:val="24"/>
          <w:szCs w:val="24"/>
          <w:lang w:val="es-ES_tradnl" w:eastAsia="es-ES"/>
        </w:rPr>
        <w:t>la deuda</w:t>
      </w:r>
      <w:r>
        <w:rPr>
          <w:rFonts w:ascii="Arial" w:eastAsia="Times New Roman" w:hAnsi="Arial" w:cs="Arial"/>
          <w:bCs/>
          <w:sz w:val="24"/>
          <w:szCs w:val="24"/>
          <w:lang w:val="es-ES_tradnl" w:eastAsia="es-ES"/>
        </w:rPr>
        <w:t>.</w:t>
      </w:r>
    </w:p>
    <w:p w14:paraId="3AD62067" w14:textId="43A5EEA7"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4FC15156" w14:textId="4E5B0331" w:rsidR="00ED66A8" w:rsidRDefault="00ED66A8"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r>
      <w:r w:rsidR="001B7960">
        <w:rPr>
          <w:rFonts w:ascii="Arial" w:eastAsia="Times New Roman" w:hAnsi="Arial" w:cs="Arial"/>
          <w:bCs/>
          <w:sz w:val="24"/>
          <w:szCs w:val="24"/>
          <w:lang w:val="es-ES_tradnl" w:eastAsia="es-ES"/>
        </w:rPr>
        <w:t>También se manifestó partidaria respecto de</w:t>
      </w:r>
      <w:r>
        <w:rPr>
          <w:rFonts w:ascii="Arial" w:eastAsia="Times New Roman" w:hAnsi="Arial" w:cs="Arial"/>
          <w:bCs/>
          <w:sz w:val="24"/>
          <w:szCs w:val="24"/>
          <w:lang w:val="es-ES_tradnl" w:eastAsia="es-ES"/>
        </w:rPr>
        <w:t xml:space="preserve"> aumentar la cobertura de los beneficios, indicando que el exceso de focalización de los instrumentos ha impedido que </w:t>
      </w:r>
      <w:r w:rsidR="001B7960">
        <w:rPr>
          <w:rFonts w:ascii="Arial" w:eastAsia="Times New Roman" w:hAnsi="Arial" w:cs="Arial"/>
          <w:bCs/>
          <w:sz w:val="24"/>
          <w:szCs w:val="24"/>
          <w:lang w:val="es-ES_tradnl" w:eastAsia="es-ES"/>
        </w:rPr>
        <w:t xml:space="preserve">muchas familias accedan a </w:t>
      </w:r>
      <w:r w:rsidR="00CE4C75">
        <w:rPr>
          <w:rFonts w:ascii="Arial" w:eastAsia="Times New Roman" w:hAnsi="Arial" w:cs="Arial"/>
          <w:bCs/>
          <w:sz w:val="24"/>
          <w:szCs w:val="24"/>
          <w:lang w:val="es-ES_tradnl" w:eastAsia="es-ES"/>
        </w:rPr>
        <w:t>ellos</w:t>
      </w:r>
      <w:r w:rsidR="001B7960">
        <w:rPr>
          <w:rFonts w:ascii="Arial" w:eastAsia="Times New Roman" w:hAnsi="Arial" w:cs="Arial"/>
          <w:bCs/>
          <w:sz w:val="24"/>
          <w:szCs w:val="24"/>
          <w:lang w:val="es-ES_tradnl" w:eastAsia="es-ES"/>
        </w:rPr>
        <w:t xml:space="preserve">. Actualmente el número de personas que ha prorrateado su deuda es mínimo. Considera que los beneficios de la ley actual quedaron demasiado focalizados. Sin perjuicio de lo anterior, está abierta a conversar sobre el punto. </w:t>
      </w:r>
    </w:p>
    <w:p w14:paraId="4CF82529" w14:textId="33916FBA" w:rsidR="000602FC" w:rsidRDefault="000602FC"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6D77EFDC" w14:textId="697A8BEC" w:rsidR="00A8653A" w:rsidRDefault="00A8653A"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Luego, la </w:t>
      </w:r>
      <w:r w:rsidRPr="00CE4C75">
        <w:rPr>
          <w:rFonts w:ascii="Arial" w:eastAsia="Times New Roman" w:hAnsi="Arial" w:cs="Arial"/>
          <w:b/>
          <w:sz w:val="24"/>
          <w:szCs w:val="24"/>
          <w:lang w:val="es-ES_tradnl" w:eastAsia="es-ES"/>
        </w:rPr>
        <w:t>Honorable Senadora señora Provoste</w:t>
      </w:r>
      <w:r>
        <w:rPr>
          <w:rFonts w:ascii="Arial" w:eastAsia="Times New Roman" w:hAnsi="Arial" w:cs="Arial"/>
          <w:bCs/>
          <w:sz w:val="24"/>
          <w:szCs w:val="24"/>
          <w:lang w:val="es-ES_tradnl" w:eastAsia="es-ES"/>
        </w:rPr>
        <w:t xml:space="preserve"> indicó que el proyecto de ley </w:t>
      </w:r>
      <w:r w:rsidR="00CE4C75">
        <w:rPr>
          <w:rFonts w:ascii="Arial" w:eastAsia="Times New Roman" w:hAnsi="Arial" w:cs="Arial"/>
          <w:bCs/>
          <w:sz w:val="24"/>
          <w:szCs w:val="24"/>
          <w:lang w:val="es-ES_tradnl" w:eastAsia="es-ES"/>
        </w:rPr>
        <w:t>intenta aliviar</w:t>
      </w:r>
      <w:r>
        <w:rPr>
          <w:rFonts w:ascii="Arial" w:eastAsia="Times New Roman" w:hAnsi="Arial" w:cs="Arial"/>
          <w:bCs/>
          <w:sz w:val="24"/>
          <w:szCs w:val="24"/>
          <w:lang w:val="es-ES_tradnl" w:eastAsia="es-ES"/>
        </w:rPr>
        <w:t xml:space="preserve"> al problema que afecta a mucha gente que no ha podido pagar las cuentas de los servicios básicos de electricidad, agua y gas. Al problema económico se suma falta de difusión de los beneficios que otorga la ley. </w:t>
      </w:r>
    </w:p>
    <w:p w14:paraId="7C6A1BC2" w14:textId="083B2CB5" w:rsidR="00A8653A" w:rsidRDefault="00A8653A"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lastRenderedPageBreak/>
        <w:tab/>
        <w:t xml:space="preserve">Respecto de la cantidad de meses en que actualmente es posible prorratear la deuda, considera que solo 12 meses significa que las familias deben duplicar </w:t>
      </w:r>
      <w:r w:rsidR="00CE4C75">
        <w:rPr>
          <w:rFonts w:ascii="Arial" w:eastAsia="Times New Roman" w:hAnsi="Arial" w:cs="Arial"/>
          <w:bCs/>
          <w:sz w:val="24"/>
          <w:szCs w:val="24"/>
          <w:lang w:val="es-ES_tradnl" w:eastAsia="es-ES"/>
        </w:rPr>
        <w:t>el</w:t>
      </w:r>
      <w:r>
        <w:rPr>
          <w:rFonts w:ascii="Arial" w:eastAsia="Times New Roman" w:hAnsi="Arial" w:cs="Arial"/>
          <w:bCs/>
          <w:sz w:val="24"/>
          <w:szCs w:val="24"/>
          <w:lang w:val="es-ES_tradnl" w:eastAsia="es-ES"/>
        </w:rPr>
        <w:t xml:space="preserve"> gasto en servicios básicos en el mismo período, por lo que considera muy necesario ampliar las facilidades en hasta 36 meses. </w:t>
      </w:r>
    </w:p>
    <w:p w14:paraId="0BD4788B" w14:textId="71211CAC" w:rsidR="00A8653A" w:rsidRDefault="00A8653A"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1E55EAD2" w14:textId="5ED05993" w:rsidR="00A8653A" w:rsidRDefault="00A8653A"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Sobre la morosidad, indicó que cifras demuestra</w:t>
      </w:r>
      <w:r w:rsidR="00CE4C75">
        <w:rPr>
          <w:rFonts w:ascii="Arial" w:eastAsia="Times New Roman" w:hAnsi="Arial" w:cs="Arial"/>
          <w:bCs/>
          <w:sz w:val="24"/>
          <w:szCs w:val="24"/>
          <w:lang w:val="es-ES_tradnl" w:eastAsia="es-ES"/>
        </w:rPr>
        <w:t>n</w:t>
      </w:r>
      <w:r>
        <w:rPr>
          <w:rFonts w:ascii="Arial" w:eastAsia="Times New Roman" w:hAnsi="Arial" w:cs="Arial"/>
          <w:bCs/>
          <w:sz w:val="24"/>
          <w:szCs w:val="24"/>
          <w:lang w:val="es-ES_tradnl" w:eastAsia="es-ES"/>
        </w:rPr>
        <w:t xml:space="preserve"> que las personas que se han acogido a los </w:t>
      </w:r>
      <w:r w:rsidR="00CE4C75">
        <w:rPr>
          <w:rFonts w:ascii="Arial" w:eastAsia="Times New Roman" w:hAnsi="Arial" w:cs="Arial"/>
          <w:bCs/>
          <w:sz w:val="24"/>
          <w:szCs w:val="24"/>
          <w:lang w:val="es-ES_tradnl" w:eastAsia="es-ES"/>
        </w:rPr>
        <w:t>beneficios</w:t>
      </w:r>
      <w:r>
        <w:rPr>
          <w:rFonts w:ascii="Arial" w:eastAsia="Times New Roman" w:hAnsi="Arial" w:cs="Arial"/>
          <w:bCs/>
          <w:sz w:val="24"/>
          <w:szCs w:val="24"/>
          <w:lang w:val="es-ES_tradnl" w:eastAsia="es-ES"/>
        </w:rPr>
        <w:t xml:space="preserve"> de la ley representan menos de un 1%. Ello se debe, en parte, a la focalización, toda vez que es difícil acceder a los beneficios.</w:t>
      </w:r>
    </w:p>
    <w:p w14:paraId="075B54C2" w14:textId="55CF3B6A" w:rsidR="00A8653A" w:rsidRDefault="00A8653A"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0A274068" w14:textId="6209DCCF" w:rsidR="00A8653A" w:rsidRDefault="00A8653A"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No </w:t>
      </w:r>
      <w:r w:rsidR="00CE4C75">
        <w:rPr>
          <w:rFonts w:ascii="Arial" w:eastAsia="Times New Roman" w:hAnsi="Arial" w:cs="Arial"/>
          <w:bCs/>
          <w:sz w:val="24"/>
          <w:szCs w:val="24"/>
          <w:lang w:val="es-ES_tradnl" w:eastAsia="es-ES"/>
        </w:rPr>
        <w:t xml:space="preserve">acepta que se sostenga que con la universalidad la gente dejará de pagar, porque ello equivale a decir que la gente es abusadora, lo que rechaza categóricamente. Destacó que la gente usó el retiro del 10% de sus ahorros </w:t>
      </w:r>
      <w:r w:rsidR="00026D9F">
        <w:rPr>
          <w:rFonts w:ascii="Arial" w:eastAsia="Times New Roman" w:hAnsi="Arial" w:cs="Arial"/>
          <w:bCs/>
          <w:sz w:val="24"/>
          <w:szCs w:val="24"/>
          <w:lang w:val="es-ES_tradnl" w:eastAsia="es-ES"/>
        </w:rPr>
        <w:t>de</w:t>
      </w:r>
      <w:r w:rsidR="00CE4C75">
        <w:rPr>
          <w:rFonts w:ascii="Arial" w:eastAsia="Times New Roman" w:hAnsi="Arial" w:cs="Arial"/>
          <w:bCs/>
          <w:sz w:val="24"/>
          <w:szCs w:val="24"/>
          <w:lang w:val="es-ES_tradnl" w:eastAsia="es-ES"/>
        </w:rPr>
        <w:t xml:space="preserve"> los fondos de las AFP para pagar deudas.</w:t>
      </w:r>
    </w:p>
    <w:p w14:paraId="43A66E6F" w14:textId="62E75E61" w:rsidR="00CE4C75" w:rsidRDefault="00CE4C75"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611CA912" w14:textId="287D7B3B" w:rsidR="00CE4C75" w:rsidRDefault="00CE4C75"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Pidió agilidad en la tramitación del proyecto y manifestó ser partidaria de todos los objetivos del mismo.</w:t>
      </w:r>
    </w:p>
    <w:p w14:paraId="70ED4C44" w14:textId="5A93B1A1" w:rsidR="00CE4C75" w:rsidRDefault="00CE4C75" w:rsidP="00BB7AA6">
      <w:pPr>
        <w:tabs>
          <w:tab w:val="left" w:pos="2835"/>
          <w:tab w:val="left" w:pos="3402"/>
        </w:tabs>
        <w:spacing w:after="0" w:line="240" w:lineRule="auto"/>
        <w:jc w:val="both"/>
        <w:rPr>
          <w:rFonts w:ascii="Arial" w:eastAsia="Times New Roman" w:hAnsi="Arial" w:cs="Arial"/>
          <w:bCs/>
          <w:sz w:val="24"/>
          <w:szCs w:val="24"/>
          <w:lang w:val="es-ES_tradnl" w:eastAsia="es-ES"/>
        </w:rPr>
      </w:pPr>
    </w:p>
    <w:p w14:paraId="03A20F10" w14:textId="2DFEF869" w:rsidR="0085059B" w:rsidRPr="0085059B" w:rsidRDefault="00CE4C75"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val="es-ES_tradnl" w:eastAsia="es-ES"/>
        </w:rPr>
        <w:tab/>
        <w:t xml:space="preserve">Luego, la </w:t>
      </w:r>
      <w:r w:rsidR="000602FC">
        <w:rPr>
          <w:rFonts w:ascii="Arial" w:eastAsia="Times New Roman" w:hAnsi="Arial" w:cs="Arial"/>
          <w:bCs/>
          <w:sz w:val="24"/>
          <w:szCs w:val="24"/>
          <w:lang w:val="es-ES_tradnl" w:eastAsia="es-ES"/>
        </w:rPr>
        <w:t xml:space="preserve">Comisión escuchó a los representantes </w:t>
      </w:r>
      <w:r>
        <w:rPr>
          <w:rFonts w:ascii="Arial" w:eastAsia="Times New Roman" w:hAnsi="Arial" w:cs="Arial"/>
          <w:bCs/>
          <w:sz w:val="24"/>
          <w:szCs w:val="24"/>
          <w:lang w:val="es-ES_tradnl" w:eastAsia="es-ES"/>
        </w:rPr>
        <w:t>de las empresas de servicios básicos.</w:t>
      </w:r>
    </w:p>
    <w:p w14:paraId="06074159" w14:textId="77777777" w:rsidR="00A22D4B" w:rsidRDefault="00A22D4B" w:rsidP="00BB7AA6">
      <w:pPr>
        <w:spacing w:after="0" w:line="240" w:lineRule="auto"/>
        <w:jc w:val="both"/>
        <w:rPr>
          <w:rFonts w:ascii="Arial" w:eastAsia="Times New Roman" w:hAnsi="Arial" w:cs="Arial"/>
          <w:bCs/>
          <w:sz w:val="24"/>
          <w:szCs w:val="24"/>
          <w:lang w:val="es-ES_tradnl" w:eastAsia="es-ES"/>
        </w:rPr>
      </w:pPr>
    </w:p>
    <w:p w14:paraId="68FCB2BD" w14:textId="0E0F1E9A" w:rsidR="0085059B" w:rsidRPr="0085059B" w:rsidRDefault="00CE4C75" w:rsidP="00BB7AA6">
      <w:pPr>
        <w:spacing w:after="0" w:line="240" w:lineRule="auto"/>
        <w:ind w:firstLine="2835"/>
        <w:jc w:val="both"/>
        <w:rPr>
          <w:rFonts w:ascii="Arial" w:eastAsia="Calibri" w:hAnsi="Arial" w:cs="Arial"/>
          <w:sz w:val="24"/>
          <w:szCs w:val="24"/>
        </w:rPr>
      </w:pPr>
      <w:r>
        <w:rPr>
          <w:rFonts w:ascii="Arial" w:eastAsia="Times New Roman" w:hAnsi="Arial" w:cs="Arial"/>
          <w:bCs/>
          <w:sz w:val="24"/>
          <w:szCs w:val="24"/>
          <w:lang w:val="es-ES_tradnl" w:eastAsia="es-ES"/>
        </w:rPr>
        <w:t xml:space="preserve">Representando a la </w:t>
      </w:r>
      <w:r w:rsidRPr="00A22D4B">
        <w:rPr>
          <w:rFonts w:ascii="Arial" w:eastAsia="Calibri" w:hAnsi="Arial" w:cs="Arial"/>
          <w:b/>
          <w:bCs/>
          <w:sz w:val="24"/>
          <w:szCs w:val="24"/>
        </w:rPr>
        <w:t xml:space="preserve">Asociación Nacional de Empresas de Servicios Sanitarios, Andess Chile, </w:t>
      </w:r>
      <w:r w:rsidR="00F623FC">
        <w:rPr>
          <w:rFonts w:ascii="Arial" w:eastAsia="Calibri" w:hAnsi="Arial" w:cs="Arial"/>
          <w:b/>
          <w:bCs/>
          <w:sz w:val="24"/>
          <w:szCs w:val="24"/>
        </w:rPr>
        <w:t xml:space="preserve">su Presidenta, </w:t>
      </w:r>
      <w:r w:rsidRPr="00A22D4B">
        <w:rPr>
          <w:rFonts w:ascii="Arial" w:eastAsia="Calibri" w:hAnsi="Arial" w:cs="Arial"/>
          <w:b/>
          <w:bCs/>
          <w:sz w:val="24"/>
          <w:szCs w:val="24"/>
        </w:rPr>
        <w:t xml:space="preserve">la señora </w:t>
      </w:r>
      <w:r w:rsidR="0085059B" w:rsidRPr="00A22D4B">
        <w:rPr>
          <w:rFonts w:ascii="Arial" w:eastAsia="Times New Roman" w:hAnsi="Arial" w:cs="Arial"/>
          <w:b/>
          <w:bCs/>
          <w:sz w:val="24"/>
          <w:szCs w:val="24"/>
          <w:lang w:val="es-ES_tradnl" w:eastAsia="es-ES"/>
        </w:rPr>
        <w:t>Jessica López</w:t>
      </w:r>
      <w:r>
        <w:rPr>
          <w:rFonts w:ascii="Arial" w:eastAsia="Times New Roman" w:hAnsi="Arial" w:cs="Arial"/>
          <w:bCs/>
          <w:sz w:val="24"/>
          <w:szCs w:val="24"/>
          <w:lang w:val="es-ES_tradnl" w:eastAsia="es-ES"/>
        </w:rPr>
        <w:t xml:space="preserve">, indicó que </w:t>
      </w:r>
      <w:r w:rsidR="000B7923">
        <w:rPr>
          <w:rFonts w:ascii="Arial" w:eastAsia="Calibri" w:hAnsi="Arial" w:cs="Arial"/>
          <w:sz w:val="24"/>
          <w:szCs w:val="24"/>
        </w:rPr>
        <w:t xml:space="preserve">los esfuerzos de </w:t>
      </w:r>
      <w:r>
        <w:rPr>
          <w:rFonts w:ascii="Arial" w:eastAsia="Calibri" w:hAnsi="Arial" w:cs="Arial"/>
          <w:sz w:val="24"/>
          <w:szCs w:val="24"/>
        </w:rPr>
        <w:t xml:space="preserve">las empresas de su sector </w:t>
      </w:r>
      <w:r w:rsidR="0085059B" w:rsidRPr="0085059B">
        <w:rPr>
          <w:rFonts w:ascii="Arial" w:eastAsia="Calibri" w:hAnsi="Arial" w:cs="Arial"/>
          <w:sz w:val="24"/>
          <w:szCs w:val="24"/>
        </w:rPr>
        <w:t>frente a pandemia</w:t>
      </w:r>
      <w:r>
        <w:rPr>
          <w:rFonts w:ascii="Arial" w:eastAsia="Calibri" w:hAnsi="Arial" w:cs="Arial"/>
          <w:sz w:val="24"/>
          <w:szCs w:val="24"/>
        </w:rPr>
        <w:t xml:space="preserve"> han </w:t>
      </w:r>
      <w:r w:rsidR="00B43029">
        <w:rPr>
          <w:rFonts w:ascii="Arial" w:eastAsia="Calibri" w:hAnsi="Arial" w:cs="Arial"/>
          <w:sz w:val="24"/>
          <w:szCs w:val="24"/>
        </w:rPr>
        <w:t>tenido como</w:t>
      </w:r>
      <w:r>
        <w:rPr>
          <w:rFonts w:ascii="Arial" w:eastAsia="Calibri" w:hAnsi="Arial" w:cs="Arial"/>
          <w:sz w:val="24"/>
          <w:szCs w:val="24"/>
        </w:rPr>
        <w:t xml:space="preserve"> </w:t>
      </w:r>
      <w:r w:rsidR="00A22D4B">
        <w:rPr>
          <w:rFonts w:ascii="Arial" w:eastAsia="Calibri" w:hAnsi="Arial" w:cs="Arial"/>
          <w:sz w:val="24"/>
          <w:szCs w:val="24"/>
        </w:rPr>
        <w:t xml:space="preserve">objetivos garantizar la </w:t>
      </w:r>
      <w:r w:rsidR="0085059B" w:rsidRPr="0085059B">
        <w:rPr>
          <w:rFonts w:ascii="Arial" w:eastAsia="Calibri" w:hAnsi="Arial" w:cs="Arial"/>
          <w:sz w:val="24"/>
          <w:szCs w:val="24"/>
        </w:rPr>
        <w:t xml:space="preserve">disponibilidad de agua </w:t>
      </w:r>
      <w:r w:rsidRPr="0085059B">
        <w:rPr>
          <w:rFonts w:ascii="Arial" w:eastAsia="Calibri" w:hAnsi="Arial" w:cs="Arial"/>
          <w:sz w:val="24"/>
          <w:szCs w:val="24"/>
        </w:rPr>
        <w:t>en los</w:t>
      </w:r>
      <w:r w:rsidR="0085059B" w:rsidRPr="0085059B">
        <w:rPr>
          <w:rFonts w:ascii="Arial" w:eastAsia="Calibri" w:hAnsi="Arial" w:cs="Arial"/>
          <w:sz w:val="24"/>
          <w:szCs w:val="24"/>
        </w:rPr>
        <w:t xml:space="preserve"> hogares, centros de salud y clientes en general</w:t>
      </w:r>
      <w:r w:rsidR="00A22D4B">
        <w:rPr>
          <w:rFonts w:ascii="Arial" w:eastAsia="Calibri" w:hAnsi="Arial" w:cs="Arial"/>
          <w:sz w:val="24"/>
          <w:szCs w:val="24"/>
        </w:rPr>
        <w:t>, así como</w:t>
      </w:r>
      <w:r w:rsidR="00B43029">
        <w:rPr>
          <w:rFonts w:ascii="Arial" w:eastAsia="Calibri" w:hAnsi="Arial" w:cs="Arial"/>
          <w:sz w:val="24"/>
          <w:szCs w:val="24"/>
        </w:rPr>
        <w:t>, también,</w:t>
      </w:r>
      <w:r w:rsidR="00A22D4B">
        <w:rPr>
          <w:rFonts w:ascii="Arial" w:eastAsia="Calibri" w:hAnsi="Arial" w:cs="Arial"/>
          <w:sz w:val="24"/>
          <w:szCs w:val="24"/>
        </w:rPr>
        <w:t xml:space="preserve"> </w:t>
      </w:r>
      <w:r>
        <w:rPr>
          <w:rFonts w:ascii="Arial" w:eastAsia="Calibri" w:hAnsi="Arial" w:cs="Arial"/>
          <w:sz w:val="24"/>
          <w:szCs w:val="24"/>
        </w:rPr>
        <w:t>m</w:t>
      </w:r>
      <w:r w:rsidR="0085059B" w:rsidRPr="0085059B">
        <w:rPr>
          <w:rFonts w:ascii="Arial" w:eastAsia="Calibri" w:hAnsi="Arial" w:cs="Arial"/>
          <w:sz w:val="24"/>
          <w:szCs w:val="24"/>
        </w:rPr>
        <w:t xml:space="preserve">antener </w:t>
      </w:r>
      <w:r w:rsidR="00A22D4B">
        <w:rPr>
          <w:rFonts w:ascii="Arial" w:eastAsia="Calibri" w:hAnsi="Arial" w:cs="Arial"/>
          <w:sz w:val="24"/>
          <w:szCs w:val="24"/>
        </w:rPr>
        <w:t xml:space="preserve">la </w:t>
      </w:r>
      <w:r w:rsidR="0085059B" w:rsidRPr="0085059B">
        <w:rPr>
          <w:rFonts w:ascii="Arial" w:eastAsia="Calibri" w:hAnsi="Arial" w:cs="Arial"/>
          <w:sz w:val="24"/>
          <w:szCs w:val="24"/>
        </w:rPr>
        <w:t xml:space="preserve">operación normal de </w:t>
      </w:r>
      <w:r w:rsidR="00A22D4B">
        <w:rPr>
          <w:rFonts w:ascii="Arial" w:eastAsia="Calibri" w:hAnsi="Arial" w:cs="Arial"/>
          <w:sz w:val="24"/>
          <w:szCs w:val="24"/>
        </w:rPr>
        <w:t xml:space="preserve">los </w:t>
      </w:r>
      <w:r w:rsidR="0085059B" w:rsidRPr="0085059B">
        <w:rPr>
          <w:rFonts w:ascii="Arial" w:eastAsia="Calibri" w:hAnsi="Arial" w:cs="Arial"/>
          <w:sz w:val="24"/>
          <w:szCs w:val="24"/>
        </w:rPr>
        <w:t>servicios de agua potable y saneamiento, a lo largo del país.</w:t>
      </w:r>
    </w:p>
    <w:p w14:paraId="4161E0FD" w14:textId="77777777" w:rsidR="0085059B" w:rsidRPr="0085059B" w:rsidRDefault="0085059B" w:rsidP="00BB7AA6">
      <w:pPr>
        <w:spacing w:after="0" w:line="240" w:lineRule="auto"/>
        <w:ind w:firstLine="2835"/>
        <w:jc w:val="both"/>
        <w:rPr>
          <w:rFonts w:ascii="Arial" w:eastAsia="Calibri" w:hAnsi="Arial" w:cs="Arial"/>
          <w:sz w:val="24"/>
          <w:szCs w:val="24"/>
        </w:rPr>
      </w:pPr>
    </w:p>
    <w:p w14:paraId="34BAD724" w14:textId="70DB1414" w:rsidR="0085059B" w:rsidRPr="0085059B" w:rsidRDefault="00CE4C75"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En relación a los b</w:t>
      </w:r>
      <w:r w:rsidR="0085059B" w:rsidRPr="0085059B">
        <w:rPr>
          <w:rFonts w:ascii="Arial" w:eastAsia="Calibri" w:hAnsi="Arial" w:cs="Arial"/>
          <w:sz w:val="24"/>
          <w:szCs w:val="24"/>
        </w:rPr>
        <w:t xml:space="preserve">eneficios a </w:t>
      </w:r>
      <w:r w:rsidR="009E1E8F">
        <w:rPr>
          <w:rFonts w:ascii="Arial" w:eastAsia="Calibri" w:hAnsi="Arial" w:cs="Arial"/>
          <w:sz w:val="24"/>
          <w:szCs w:val="24"/>
        </w:rPr>
        <w:t xml:space="preserve">los </w:t>
      </w:r>
      <w:r w:rsidR="0085059B" w:rsidRPr="0085059B">
        <w:rPr>
          <w:rFonts w:ascii="Arial" w:eastAsia="Calibri" w:hAnsi="Arial" w:cs="Arial"/>
          <w:sz w:val="24"/>
          <w:szCs w:val="24"/>
        </w:rPr>
        <w:t>hogares</w:t>
      </w:r>
      <w:r>
        <w:rPr>
          <w:rFonts w:ascii="Arial" w:eastAsia="Calibri" w:hAnsi="Arial" w:cs="Arial"/>
          <w:sz w:val="24"/>
          <w:szCs w:val="24"/>
        </w:rPr>
        <w:t>, destacó que el</w:t>
      </w:r>
      <w:r w:rsidR="0085059B" w:rsidRPr="0085059B">
        <w:rPr>
          <w:rFonts w:ascii="Arial" w:eastAsia="Calibri" w:hAnsi="Arial" w:cs="Arial"/>
          <w:sz w:val="24"/>
          <w:szCs w:val="24"/>
        </w:rPr>
        <w:t xml:space="preserve"> 16 de marzo 2020</w:t>
      </w:r>
      <w:r>
        <w:rPr>
          <w:rFonts w:ascii="Arial" w:eastAsia="Calibri" w:hAnsi="Arial" w:cs="Arial"/>
          <w:sz w:val="24"/>
          <w:szCs w:val="24"/>
        </w:rPr>
        <w:t xml:space="preserve"> se inició la s</w:t>
      </w:r>
      <w:r w:rsidR="0085059B" w:rsidRPr="0085059B">
        <w:rPr>
          <w:rFonts w:ascii="Arial" w:eastAsia="Calibri" w:hAnsi="Arial" w:cs="Arial"/>
          <w:sz w:val="24"/>
          <w:szCs w:val="24"/>
        </w:rPr>
        <w:t xml:space="preserve">uspensión de </w:t>
      </w:r>
      <w:r w:rsidR="009E1E8F">
        <w:rPr>
          <w:rFonts w:ascii="Arial" w:eastAsia="Calibri" w:hAnsi="Arial" w:cs="Arial"/>
          <w:sz w:val="24"/>
          <w:szCs w:val="24"/>
        </w:rPr>
        <w:t xml:space="preserve">los </w:t>
      </w:r>
      <w:r w:rsidR="0085059B" w:rsidRPr="0085059B">
        <w:rPr>
          <w:rFonts w:ascii="Arial" w:eastAsia="Calibri" w:hAnsi="Arial" w:cs="Arial"/>
          <w:sz w:val="24"/>
          <w:szCs w:val="24"/>
        </w:rPr>
        <w:t>cortes de servicio</w:t>
      </w:r>
      <w:r>
        <w:rPr>
          <w:rFonts w:ascii="Arial" w:eastAsia="Calibri" w:hAnsi="Arial" w:cs="Arial"/>
          <w:sz w:val="24"/>
          <w:szCs w:val="24"/>
        </w:rPr>
        <w:t xml:space="preserve"> y la r</w:t>
      </w:r>
      <w:r w:rsidR="0085059B" w:rsidRPr="0085059B">
        <w:rPr>
          <w:rFonts w:ascii="Arial" w:eastAsia="Calibri" w:hAnsi="Arial" w:cs="Arial"/>
          <w:sz w:val="24"/>
          <w:szCs w:val="24"/>
        </w:rPr>
        <w:t>econexión a los clientes con servicios suspendidos</w:t>
      </w:r>
      <w:r w:rsidR="00A22D4B">
        <w:rPr>
          <w:rFonts w:ascii="Arial" w:eastAsia="Calibri" w:hAnsi="Arial" w:cs="Arial"/>
          <w:sz w:val="24"/>
          <w:szCs w:val="24"/>
        </w:rPr>
        <w:t xml:space="preserve">. </w:t>
      </w:r>
      <w:r w:rsidR="00A22D4B" w:rsidRPr="0085059B">
        <w:rPr>
          <w:rFonts w:ascii="Arial" w:eastAsia="Calibri" w:hAnsi="Arial" w:cs="Arial"/>
          <w:sz w:val="24"/>
          <w:szCs w:val="24"/>
        </w:rPr>
        <w:t>Durante marzo, se reconectaron 13 mil hogares, para proveerles de agua potable.</w:t>
      </w:r>
      <w:r w:rsidR="00A22D4B">
        <w:rPr>
          <w:rFonts w:ascii="Arial" w:eastAsia="Calibri" w:hAnsi="Arial" w:cs="Arial"/>
          <w:sz w:val="24"/>
          <w:szCs w:val="24"/>
        </w:rPr>
        <w:t xml:space="preserve"> Actualmente, </w:t>
      </w:r>
      <w:r w:rsidR="0085059B" w:rsidRPr="0085059B">
        <w:rPr>
          <w:rFonts w:ascii="Arial" w:eastAsia="Calibri" w:hAnsi="Arial" w:cs="Arial"/>
          <w:sz w:val="24"/>
          <w:szCs w:val="24"/>
        </w:rPr>
        <w:t xml:space="preserve">alrededor de 760 mil hogares </w:t>
      </w:r>
      <w:r w:rsidR="00A22D4B" w:rsidRPr="0085059B">
        <w:rPr>
          <w:rFonts w:ascii="Arial" w:eastAsia="Calibri" w:hAnsi="Arial" w:cs="Arial"/>
          <w:sz w:val="24"/>
          <w:szCs w:val="24"/>
        </w:rPr>
        <w:t>se benefician de esta medida</w:t>
      </w:r>
      <w:r w:rsidR="00B43029">
        <w:rPr>
          <w:rFonts w:ascii="Arial" w:eastAsia="Calibri" w:hAnsi="Arial" w:cs="Arial"/>
          <w:sz w:val="24"/>
          <w:szCs w:val="24"/>
        </w:rPr>
        <w:t>,</w:t>
      </w:r>
      <w:r w:rsidR="00A22D4B" w:rsidRPr="0085059B">
        <w:rPr>
          <w:rFonts w:ascii="Arial" w:eastAsia="Calibri" w:hAnsi="Arial" w:cs="Arial"/>
          <w:sz w:val="24"/>
          <w:szCs w:val="24"/>
        </w:rPr>
        <w:t xml:space="preserve"> </w:t>
      </w:r>
      <w:r w:rsidR="00A22D4B">
        <w:rPr>
          <w:rFonts w:ascii="Arial" w:eastAsia="Calibri" w:hAnsi="Arial" w:cs="Arial"/>
          <w:sz w:val="24"/>
          <w:szCs w:val="24"/>
        </w:rPr>
        <w:t>y</w:t>
      </w:r>
      <w:r w:rsidR="00B43029">
        <w:rPr>
          <w:rFonts w:ascii="Arial" w:eastAsia="Calibri" w:hAnsi="Arial" w:cs="Arial"/>
          <w:sz w:val="24"/>
          <w:szCs w:val="24"/>
        </w:rPr>
        <w:t>, por tanto,</w:t>
      </w:r>
      <w:r w:rsidR="00A22D4B">
        <w:rPr>
          <w:rFonts w:ascii="Arial" w:eastAsia="Calibri" w:hAnsi="Arial" w:cs="Arial"/>
          <w:sz w:val="24"/>
          <w:szCs w:val="24"/>
        </w:rPr>
        <w:t xml:space="preserve"> </w:t>
      </w:r>
      <w:r w:rsidR="0085059B" w:rsidRPr="0085059B">
        <w:rPr>
          <w:rFonts w:ascii="Arial" w:eastAsia="Calibri" w:hAnsi="Arial" w:cs="Arial"/>
          <w:sz w:val="24"/>
          <w:szCs w:val="24"/>
        </w:rPr>
        <w:t>tienen agua potable.</w:t>
      </w:r>
    </w:p>
    <w:p w14:paraId="7EDC569E" w14:textId="77777777" w:rsidR="0085059B" w:rsidRPr="0085059B" w:rsidRDefault="0085059B" w:rsidP="00BB7AA6">
      <w:pPr>
        <w:spacing w:after="0" w:line="240" w:lineRule="auto"/>
        <w:ind w:firstLine="2835"/>
        <w:jc w:val="both"/>
        <w:rPr>
          <w:rFonts w:ascii="Arial" w:eastAsia="Calibri" w:hAnsi="Arial" w:cs="Arial"/>
          <w:sz w:val="24"/>
          <w:szCs w:val="24"/>
        </w:rPr>
      </w:pPr>
    </w:p>
    <w:p w14:paraId="06538C03" w14:textId="26421265"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Agregó que los p</w:t>
      </w:r>
      <w:r w:rsidR="0085059B" w:rsidRPr="0085059B">
        <w:rPr>
          <w:rFonts w:ascii="Arial" w:eastAsia="Calibri" w:hAnsi="Arial" w:cs="Arial"/>
          <w:sz w:val="24"/>
          <w:szCs w:val="24"/>
        </w:rPr>
        <w:t xml:space="preserve">lanes de </w:t>
      </w:r>
      <w:r>
        <w:rPr>
          <w:rFonts w:ascii="Arial" w:eastAsia="Calibri" w:hAnsi="Arial" w:cs="Arial"/>
          <w:sz w:val="24"/>
          <w:szCs w:val="24"/>
        </w:rPr>
        <w:t>c</w:t>
      </w:r>
      <w:r w:rsidR="0085059B" w:rsidRPr="0085059B">
        <w:rPr>
          <w:rFonts w:ascii="Arial" w:eastAsia="Calibri" w:hAnsi="Arial" w:cs="Arial"/>
          <w:sz w:val="24"/>
          <w:szCs w:val="24"/>
        </w:rPr>
        <w:t xml:space="preserve">ontinuidad </w:t>
      </w:r>
      <w:r>
        <w:rPr>
          <w:rFonts w:ascii="Arial" w:eastAsia="Calibri" w:hAnsi="Arial" w:cs="Arial"/>
          <w:sz w:val="24"/>
          <w:szCs w:val="24"/>
        </w:rPr>
        <w:t>o</w:t>
      </w:r>
      <w:r w:rsidR="0085059B" w:rsidRPr="0085059B">
        <w:rPr>
          <w:rFonts w:ascii="Arial" w:eastAsia="Calibri" w:hAnsi="Arial" w:cs="Arial"/>
          <w:sz w:val="24"/>
          <w:szCs w:val="24"/>
        </w:rPr>
        <w:t>peracional</w:t>
      </w:r>
      <w:r>
        <w:rPr>
          <w:rFonts w:ascii="Arial" w:eastAsia="Calibri" w:hAnsi="Arial" w:cs="Arial"/>
          <w:sz w:val="24"/>
          <w:szCs w:val="24"/>
        </w:rPr>
        <w:t xml:space="preserve"> de las empresas de servicios sanitarios consideran</w:t>
      </w:r>
      <w:r w:rsidR="00B43029">
        <w:rPr>
          <w:rFonts w:ascii="Arial" w:eastAsia="Calibri" w:hAnsi="Arial" w:cs="Arial"/>
          <w:sz w:val="24"/>
          <w:szCs w:val="24"/>
        </w:rPr>
        <w:t xml:space="preserve"> lo siguiente</w:t>
      </w:r>
      <w:r>
        <w:rPr>
          <w:rFonts w:ascii="Arial" w:eastAsia="Calibri" w:hAnsi="Arial" w:cs="Arial"/>
          <w:sz w:val="24"/>
          <w:szCs w:val="24"/>
        </w:rPr>
        <w:t>:</w:t>
      </w:r>
    </w:p>
    <w:p w14:paraId="4E2F1419" w14:textId="77777777" w:rsidR="0085059B" w:rsidRPr="0085059B" w:rsidRDefault="0085059B" w:rsidP="00BB7AA6">
      <w:pPr>
        <w:spacing w:after="0" w:line="240" w:lineRule="auto"/>
        <w:ind w:firstLine="2835"/>
        <w:jc w:val="both"/>
        <w:rPr>
          <w:rFonts w:ascii="Arial" w:eastAsia="Calibri" w:hAnsi="Arial" w:cs="Arial"/>
          <w:sz w:val="24"/>
          <w:szCs w:val="24"/>
        </w:rPr>
      </w:pPr>
    </w:p>
    <w:p w14:paraId="7F22E815" w14:textId="0730D584"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 xml:space="preserve">Asegurar </w:t>
      </w:r>
      <w:r>
        <w:rPr>
          <w:rFonts w:ascii="Arial" w:eastAsia="Calibri" w:hAnsi="Arial" w:cs="Arial"/>
          <w:sz w:val="24"/>
          <w:szCs w:val="24"/>
        </w:rPr>
        <w:t xml:space="preserve">la </w:t>
      </w:r>
      <w:r w:rsidR="0085059B" w:rsidRPr="0085059B">
        <w:rPr>
          <w:rFonts w:ascii="Arial" w:eastAsia="Calibri" w:hAnsi="Arial" w:cs="Arial"/>
          <w:sz w:val="24"/>
          <w:szCs w:val="24"/>
        </w:rPr>
        <w:t>operación</w:t>
      </w:r>
      <w:r>
        <w:rPr>
          <w:rFonts w:ascii="Arial" w:eastAsia="Calibri" w:hAnsi="Arial" w:cs="Arial"/>
          <w:sz w:val="24"/>
          <w:szCs w:val="24"/>
        </w:rPr>
        <w:t xml:space="preserve"> de las</w:t>
      </w:r>
      <w:r w:rsidR="0085059B" w:rsidRPr="0085059B">
        <w:rPr>
          <w:rFonts w:ascii="Arial" w:eastAsia="Calibri" w:hAnsi="Arial" w:cs="Arial"/>
          <w:sz w:val="24"/>
          <w:szCs w:val="24"/>
        </w:rPr>
        <w:t xml:space="preserve"> plantas </w:t>
      </w:r>
      <w:r>
        <w:rPr>
          <w:rFonts w:ascii="Arial" w:eastAsia="Calibri" w:hAnsi="Arial" w:cs="Arial"/>
          <w:sz w:val="24"/>
          <w:szCs w:val="24"/>
        </w:rPr>
        <w:t xml:space="preserve">de agua potable, </w:t>
      </w:r>
      <w:r w:rsidR="0085059B" w:rsidRPr="0085059B">
        <w:rPr>
          <w:rFonts w:ascii="Arial" w:eastAsia="Calibri" w:hAnsi="Arial" w:cs="Arial"/>
          <w:sz w:val="24"/>
          <w:szCs w:val="24"/>
        </w:rPr>
        <w:t>AP</w:t>
      </w:r>
      <w:r>
        <w:rPr>
          <w:rFonts w:ascii="Arial" w:eastAsia="Calibri" w:hAnsi="Arial" w:cs="Arial"/>
          <w:sz w:val="24"/>
          <w:szCs w:val="24"/>
        </w:rPr>
        <w:t>,</w:t>
      </w:r>
      <w:r w:rsidR="0085059B" w:rsidRPr="0085059B">
        <w:rPr>
          <w:rFonts w:ascii="Arial" w:eastAsia="Calibri" w:hAnsi="Arial" w:cs="Arial"/>
          <w:sz w:val="24"/>
          <w:szCs w:val="24"/>
        </w:rPr>
        <w:t xml:space="preserve"> y </w:t>
      </w:r>
      <w:r>
        <w:rPr>
          <w:rFonts w:ascii="Arial" w:eastAsia="Calibri" w:hAnsi="Arial" w:cs="Arial"/>
          <w:sz w:val="24"/>
          <w:szCs w:val="24"/>
        </w:rPr>
        <w:t xml:space="preserve">de tratamiento de aguas servidas, </w:t>
      </w:r>
      <w:r w:rsidR="0085059B" w:rsidRPr="0085059B">
        <w:rPr>
          <w:rFonts w:ascii="Arial" w:eastAsia="Calibri" w:hAnsi="Arial" w:cs="Arial"/>
          <w:sz w:val="24"/>
          <w:szCs w:val="24"/>
        </w:rPr>
        <w:t>TAS.</w:t>
      </w:r>
    </w:p>
    <w:p w14:paraId="792E6822" w14:textId="77777777" w:rsidR="0085059B" w:rsidRPr="0085059B" w:rsidRDefault="0085059B" w:rsidP="00BB7AA6">
      <w:pPr>
        <w:spacing w:after="0" w:line="240" w:lineRule="auto"/>
        <w:ind w:firstLine="2835"/>
        <w:jc w:val="both"/>
        <w:rPr>
          <w:rFonts w:ascii="Arial" w:eastAsia="Calibri" w:hAnsi="Arial" w:cs="Arial"/>
          <w:sz w:val="24"/>
          <w:szCs w:val="24"/>
        </w:rPr>
      </w:pPr>
    </w:p>
    <w:p w14:paraId="045DDFF5" w14:textId="791C0FD4"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 xml:space="preserve">Asegurar </w:t>
      </w:r>
      <w:r>
        <w:rPr>
          <w:rFonts w:ascii="Arial" w:eastAsia="Calibri" w:hAnsi="Arial" w:cs="Arial"/>
          <w:sz w:val="24"/>
          <w:szCs w:val="24"/>
        </w:rPr>
        <w:t xml:space="preserve">la </w:t>
      </w:r>
      <w:r w:rsidR="0085059B" w:rsidRPr="0085059B">
        <w:rPr>
          <w:rFonts w:ascii="Arial" w:eastAsia="Calibri" w:hAnsi="Arial" w:cs="Arial"/>
          <w:sz w:val="24"/>
          <w:szCs w:val="24"/>
        </w:rPr>
        <w:t xml:space="preserve">mantención y reparación </w:t>
      </w:r>
      <w:r>
        <w:rPr>
          <w:rFonts w:ascii="Arial" w:eastAsia="Calibri" w:hAnsi="Arial" w:cs="Arial"/>
          <w:sz w:val="24"/>
          <w:szCs w:val="24"/>
        </w:rPr>
        <w:t xml:space="preserve">de las </w:t>
      </w:r>
      <w:r w:rsidR="0085059B" w:rsidRPr="0085059B">
        <w:rPr>
          <w:rFonts w:ascii="Arial" w:eastAsia="Calibri" w:hAnsi="Arial" w:cs="Arial"/>
          <w:sz w:val="24"/>
          <w:szCs w:val="24"/>
        </w:rPr>
        <w:t>redes de distribución y recolección.</w:t>
      </w:r>
    </w:p>
    <w:p w14:paraId="20657A5F" w14:textId="77777777" w:rsidR="0085059B" w:rsidRPr="0085059B" w:rsidRDefault="0085059B" w:rsidP="00BB7AA6">
      <w:pPr>
        <w:spacing w:after="0" w:line="240" w:lineRule="auto"/>
        <w:ind w:firstLine="2835"/>
        <w:jc w:val="both"/>
        <w:rPr>
          <w:rFonts w:ascii="Arial" w:eastAsia="Calibri" w:hAnsi="Arial" w:cs="Arial"/>
          <w:sz w:val="24"/>
          <w:szCs w:val="24"/>
        </w:rPr>
      </w:pPr>
    </w:p>
    <w:p w14:paraId="7014431C" w14:textId="553EC2C3"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Mantener proyectos para enfrentar sequía y cumplir Planes de Desarrollo.</w:t>
      </w:r>
    </w:p>
    <w:p w14:paraId="545F76A4" w14:textId="77777777" w:rsidR="0085059B" w:rsidRPr="0085059B" w:rsidRDefault="0085059B" w:rsidP="00BB7AA6">
      <w:pPr>
        <w:spacing w:after="0" w:line="240" w:lineRule="auto"/>
        <w:ind w:firstLine="2835"/>
        <w:jc w:val="both"/>
        <w:rPr>
          <w:rFonts w:ascii="Arial" w:eastAsia="Calibri" w:hAnsi="Arial" w:cs="Arial"/>
          <w:sz w:val="24"/>
          <w:szCs w:val="24"/>
        </w:rPr>
      </w:pPr>
    </w:p>
    <w:p w14:paraId="6D5759F3" w14:textId="777BE5CB"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Protocolos para trabajo presencial en plantas, centros de atención; lectura y reparto boletas.</w:t>
      </w:r>
    </w:p>
    <w:p w14:paraId="0F3E01AD" w14:textId="672B8977"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lastRenderedPageBreak/>
        <w:t>-</w:t>
      </w:r>
      <w:r w:rsidR="0085059B" w:rsidRPr="0085059B">
        <w:rPr>
          <w:rFonts w:ascii="Arial" w:eastAsia="Calibri" w:hAnsi="Arial" w:cs="Arial"/>
          <w:sz w:val="24"/>
          <w:szCs w:val="24"/>
        </w:rPr>
        <w:t xml:space="preserve">Protocolos de teletrabajo </w:t>
      </w:r>
    </w:p>
    <w:p w14:paraId="58D31407" w14:textId="77777777" w:rsidR="0085059B" w:rsidRPr="0085059B" w:rsidRDefault="0085059B" w:rsidP="00BB7AA6">
      <w:pPr>
        <w:spacing w:after="0" w:line="240" w:lineRule="auto"/>
        <w:ind w:firstLine="2835"/>
        <w:jc w:val="both"/>
        <w:rPr>
          <w:rFonts w:ascii="Arial" w:eastAsia="Calibri" w:hAnsi="Arial" w:cs="Arial"/>
          <w:sz w:val="24"/>
          <w:szCs w:val="24"/>
        </w:rPr>
      </w:pPr>
    </w:p>
    <w:p w14:paraId="34B423A4" w14:textId="0C4589A7"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Asegurar cadena de distribución y pagos: proveedores, contratistas y trabajadores.</w:t>
      </w:r>
    </w:p>
    <w:p w14:paraId="7DC80EE9" w14:textId="77777777" w:rsidR="0085059B" w:rsidRPr="0085059B" w:rsidRDefault="0085059B" w:rsidP="00BB7AA6">
      <w:pPr>
        <w:spacing w:after="0" w:line="240" w:lineRule="auto"/>
        <w:ind w:firstLine="2835"/>
        <w:jc w:val="both"/>
        <w:rPr>
          <w:rFonts w:ascii="Arial" w:eastAsia="Calibri" w:hAnsi="Arial" w:cs="Arial"/>
          <w:sz w:val="24"/>
          <w:szCs w:val="24"/>
        </w:rPr>
      </w:pPr>
    </w:p>
    <w:p w14:paraId="7D0ED7F3" w14:textId="7EF2F264" w:rsidR="0085059B" w:rsidRPr="0085059B" w:rsidRDefault="00C326D3"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Respecto de los b</w:t>
      </w:r>
      <w:r w:rsidRPr="0085059B">
        <w:rPr>
          <w:rFonts w:ascii="Arial" w:eastAsia="Calibri" w:hAnsi="Arial" w:cs="Arial"/>
          <w:sz w:val="24"/>
          <w:szCs w:val="24"/>
        </w:rPr>
        <w:t>eneficios</w:t>
      </w:r>
      <w:r w:rsidR="0085059B" w:rsidRPr="0085059B">
        <w:rPr>
          <w:rFonts w:ascii="Arial" w:eastAsia="Calibri" w:hAnsi="Arial" w:cs="Arial"/>
          <w:sz w:val="24"/>
          <w:szCs w:val="24"/>
        </w:rPr>
        <w:t xml:space="preserve"> a </w:t>
      </w:r>
      <w:r>
        <w:rPr>
          <w:rFonts w:ascii="Arial" w:eastAsia="Calibri" w:hAnsi="Arial" w:cs="Arial"/>
          <w:sz w:val="24"/>
          <w:szCs w:val="24"/>
        </w:rPr>
        <w:t xml:space="preserve">los </w:t>
      </w:r>
      <w:r w:rsidR="0085059B" w:rsidRPr="0085059B">
        <w:rPr>
          <w:rFonts w:ascii="Arial" w:eastAsia="Calibri" w:hAnsi="Arial" w:cs="Arial"/>
          <w:sz w:val="24"/>
          <w:szCs w:val="24"/>
        </w:rPr>
        <w:t>clientes</w:t>
      </w:r>
      <w:r>
        <w:rPr>
          <w:rFonts w:ascii="Arial" w:eastAsia="Calibri" w:hAnsi="Arial" w:cs="Arial"/>
          <w:sz w:val="24"/>
          <w:szCs w:val="24"/>
        </w:rPr>
        <w:t>, señaló que e</w:t>
      </w:r>
      <w:r w:rsidR="0085059B" w:rsidRPr="0085059B">
        <w:rPr>
          <w:rFonts w:ascii="Arial" w:eastAsia="Calibri" w:hAnsi="Arial" w:cs="Arial"/>
          <w:sz w:val="24"/>
          <w:szCs w:val="24"/>
        </w:rPr>
        <w:t xml:space="preserve">l 27 de marzo, </w:t>
      </w:r>
      <w:r>
        <w:rPr>
          <w:rFonts w:ascii="Arial" w:eastAsia="Calibri" w:hAnsi="Arial" w:cs="Arial"/>
          <w:sz w:val="24"/>
          <w:szCs w:val="24"/>
        </w:rPr>
        <w:t xml:space="preserve">con </w:t>
      </w:r>
      <w:r w:rsidR="0085059B" w:rsidRPr="0085059B">
        <w:rPr>
          <w:rFonts w:ascii="Arial" w:eastAsia="Calibri" w:hAnsi="Arial" w:cs="Arial"/>
          <w:sz w:val="24"/>
          <w:szCs w:val="24"/>
        </w:rPr>
        <w:t xml:space="preserve">acuerdo con el Gobierno, </w:t>
      </w:r>
      <w:r>
        <w:rPr>
          <w:rFonts w:ascii="Arial" w:eastAsia="Calibri" w:hAnsi="Arial" w:cs="Arial"/>
          <w:sz w:val="24"/>
          <w:szCs w:val="24"/>
        </w:rPr>
        <w:t xml:space="preserve">las empresas sanitarias </w:t>
      </w:r>
      <w:r w:rsidR="0085059B" w:rsidRPr="0085059B">
        <w:rPr>
          <w:rFonts w:ascii="Arial" w:eastAsia="Calibri" w:hAnsi="Arial" w:cs="Arial"/>
          <w:sz w:val="24"/>
          <w:szCs w:val="24"/>
        </w:rPr>
        <w:t>formaliza</w:t>
      </w:r>
      <w:r>
        <w:rPr>
          <w:rFonts w:ascii="Arial" w:eastAsia="Calibri" w:hAnsi="Arial" w:cs="Arial"/>
          <w:sz w:val="24"/>
          <w:szCs w:val="24"/>
        </w:rPr>
        <w:t>ron el</w:t>
      </w:r>
      <w:r w:rsidR="0085059B" w:rsidRPr="0085059B">
        <w:rPr>
          <w:rFonts w:ascii="Arial" w:eastAsia="Calibri" w:hAnsi="Arial" w:cs="Arial"/>
          <w:sz w:val="24"/>
          <w:szCs w:val="24"/>
        </w:rPr>
        <w:t xml:space="preserve"> </w:t>
      </w:r>
      <w:r w:rsidRPr="0085059B">
        <w:rPr>
          <w:rFonts w:ascii="Arial" w:eastAsia="Calibri" w:hAnsi="Arial" w:cs="Arial"/>
          <w:sz w:val="24"/>
          <w:szCs w:val="24"/>
        </w:rPr>
        <w:t>no corte</w:t>
      </w:r>
      <w:r w:rsidR="0085059B" w:rsidRPr="0085059B">
        <w:rPr>
          <w:rFonts w:ascii="Arial" w:eastAsia="Calibri" w:hAnsi="Arial" w:cs="Arial"/>
          <w:sz w:val="24"/>
          <w:szCs w:val="24"/>
        </w:rPr>
        <w:t xml:space="preserve"> de servicios y otorga</w:t>
      </w:r>
      <w:r>
        <w:rPr>
          <w:rFonts w:ascii="Arial" w:eastAsia="Calibri" w:hAnsi="Arial" w:cs="Arial"/>
          <w:sz w:val="24"/>
          <w:szCs w:val="24"/>
        </w:rPr>
        <w:t>r</w:t>
      </w:r>
      <w:r w:rsidR="0085059B" w:rsidRPr="0085059B">
        <w:rPr>
          <w:rFonts w:ascii="Arial" w:eastAsia="Calibri" w:hAnsi="Arial" w:cs="Arial"/>
          <w:sz w:val="24"/>
          <w:szCs w:val="24"/>
        </w:rPr>
        <w:t xml:space="preserve"> facilidades para regularizar </w:t>
      </w:r>
      <w:r>
        <w:rPr>
          <w:rFonts w:ascii="Arial" w:eastAsia="Calibri" w:hAnsi="Arial" w:cs="Arial"/>
          <w:sz w:val="24"/>
          <w:szCs w:val="24"/>
        </w:rPr>
        <w:t xml:space="preserve">las </w:t>
      </w:r>
      <w:r w:rsidR="0085059B" w:rsidRPr="0085059B">
        <w:rPr>
          <w:rFonts w:ascii="Arial" w:eastAsia="Calibri" w:hAnsi="Arial" w:cs="Arial"/>
          <w:sz w:val="24"/>
          <w:szCs w:val="24"/>
        </w:rPr>
        <w:t>cuentas impagas</w:t>
      </w:r>
      <w:r>
        <w:rPr>
          <w:rFonts w:ascii="Arial" w:eastAsia="Calibri" w:hAnsi="Arial" w:cs="Arial"/>
          <w:sz w:val="24"/>
          <w:szCs w:val="24"/>
        </w:rPr>
        <w:t xml:space="preserve">, consistente en </w:t>
      </w:r>
      <w:r w:rsidR="0085059B" w:rsidRPr="0085059B">
        <w:rPr>
          <w:rFonts w:ascii="Arial" w:eastAsia="Calibri" w:hAnsi="Arial" w:cs="Arial"/>
          <w:sz w:val="24"/>
          <w:szCs w:val="24"/>
        </w:rPr>
        <w:t>posterga</w:t>
      </w:r>
      <w:r>
        <w:rPr>
          <w:rFonts w:ascii="Arial" w:eastAsia="Calibri" w:hAnsi="Arial" w:cs="Arial"/>
          <w:sz w:val="24"/>
          <w:szCs w:val="24"/>
        </w:rPr>
        <w:t xml:space="preserve">r las </w:t>
      </w:r>
      <w:r w:rsidR="0085059B" w:rsidRPr="0085059B">
        <w:rPr>
          <w:rFonts w:ascii="Arial" w:eastAsia="Calibri" w:hAnsi="Arial" w:cs="Arial"/>
          <w:sz w:val="24"/>
          <w:szCs w:val="24"/>
        </w:rPr>
        <w:t>cuentas y prorratea</w:t>
      </w:r>
      <w:r>
        <w:rPr>
          <w:rFonts w:ascii="Arial" w:eastAsia="Calibri" w:hAnsi="Arial" w:cs="Arial"/>
          <w:sz w:val="24"/>
          <w:szCs w:val="24"/>
        </w:rPr>
        <w:t>r la deuda</w:t>
      </w:r>
      <w:r w:rsidR="0085059B" w:rsidRPr="0085059B">
        <w:rPr>
          <w:rFonts w:ascii="Arial" w:eastAsia="Calibri" w:hAnsi="Arial" w:cs="Arial"/>
          <w:sz w:val="24"/>
          <w:szCs w:val="24"/>
        </w:rPr>
        <w:t xml:space="preserve"> en 12 cuotas, sin recargos. Benefici</w:t>
      </w:r>
      <w:r>
        <w:rPr>
          <w:rFonts w:ascii="Arial" w:eastAsia="Calibri" w:hAnsi="Arial" w:cs="Arial"/>
          <w:sz w:val="24"/>
          <w:szCs w:val="24"/>
        </w:rPr>
        <w:t xml:space="preserve">o para </w:t>
      </w:r>
      <w:r w:rsidR="0085059B" w:rsidRPr="0085059B">
        <w:rPr>
          <w:rFonts w:ascii="Arial" w:eastAsia="Calibri" w:hAnsi="Arial" w:cs="Arial"/>
          <w:sz w:val="24"/>
          <w:szCs w:val="24"/>
        </w:rPr>
        <w:t>quienes lo necesitan.</w:t>
      </w:r>
      <w:r w:rsidR="00032F1A">
        <w:rPr>
          <w:rFonts w:ascii="Arial" w:eastAsia="Calibri" w:hAnsi="Arial" w:cs="Arial"/>
          <w:sz w:val="24"/>
          <w:szCs w:val="24"/>
        </w:rPr>
        <w:t xml:space="preserve"> En la misma línea, destacó el c</w:t>
      </w:r>
      <w:r w:rsidR="0085059B" w:rsidRPr="0085059B">
        <w:rPr>
          <w:rFonts w:ascii="Arial" w:eastAsia="Calibri" w:hAnsi="Arial" w:cs="Arial"/>
          <w:sz w:val="24"/>
          <w:szCs w:val="24"/>
        </w:rPr>
        <w:t xml:space="preserve">onvenio con </w:t>
      </w:r>
      <w:r w:rsidR="00032F1A">
        <w:rPr>
          <w:rFonts w:ascii="Arial" w:eastAsia="Calibri" w:hAnsi="Arial" w:cs="Arial"/>
          <w:sz w:val="24"/>
          <w:szCs w:val="24"/>
        </w:rPr>
        <w:t xml:space="preserve">el </w:t>
      </w:r>
      <w:r w:rsidR="0085059B" w:rsidRPr="0085059B">
        <w:rPr>
          <w:rFonts w:ascii="Arial" w:eastAsia="Calibri" w:hAnsi="Arial" w:cs="Arial"/>
          <w:sz w:val="24"/>
          <w:szCs w:val="24"/>
        </w:rPr>
        <w:t xml:space="preserve">Ministerio de Desarrollo Social, </w:t>
      </w:r>
      <w:r w:rsidRPr="0085059B">
        <w:rPr>
          <w:rFonts w:ascii="Arial" w:eastAsia="Calibri" w:hAnsi="Arial" w:cs="Arial"/>
          <w:sz w:val="24"/>
          <w:szCs w:val="24"/>
        </w:rPr>
        <w:t>para confirmar</w:t>
      </w:r>
      <w:r w:rsidR="0085059B" w:rsidRPr="0085059B">
        <w:rPr>
          <w:rFonts w:ascii="Arial" w:eastAsia="Calibri" w:hAnsi="Arial" w:cs="Arial"/>
          <w:sz w:val="24"/>
          <w:szCs w:val="24"/>
        </w:rPr>
        <w:t xml:space="preserve"> </w:t>
      </w:r>
      <w:r w:rsidR="00032F1A">
        <w:rPr>
          <w:rFonts w:ascii="Arial" w:eastAsia="Calibri" w:hAnsi="Arial" w:cs="Arial"/>
          <w:sz w:val="24"/>
          <w:szCs w:val="24"/>
        </w:rPr>
        <w:t xml:space="preserve">la </w:t>
      </w:r>
      <w:r w:rsidR="0085059B" w:rsidRPr="0085059B">
        <w:rPr>
          <w:rFonts w:ascii="Arial" w:eastAsia="Calibri" w:hAnsi="Arial" w:cs="Arial"/>
          <w:sz w:val="24"/>
          <w:szCs w:val="24"/>
        </w:rPr>
        <w:t>pertenencia al Registro Social de Hogares.</w:t>
      </w:r>
    </w:p>
    <w:p w14:paraId="3D7F8BB3" w14:textId="77777777" w:rsidR="0085059B" w:rsidRPr="0085059B" w:rsidRDefault="0085059B" w:rsidP="00BB7AA6">
      <w:pPr>
        <w:spacing w:after="0" w:line="240" w:lineRule="auto"/>
        <w:ind w:firstLine="2835"/>
        <w:jc w:val="both"/>
        <w:rPr>
          <w:rFonts w:ascii="Arial" w:eastAsia="Calibri" w:hAnsi="Arial" w:cs="Arial"/>
          <w:sz w:val="24"/>
          <w:szCs w:val="24"/>
        </w:rPr>
      </w:pPr>
    </w:p>
    <w:p w14:paraId="3AC6A2EE" w14:textId="4FC87A77" w:rsidR="0085059B" w:rsidRPr="0085059B" w:rsidRDefault="00032F1A"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Luego se refirió al r</w:t>
      </w:r>
      <w:r w:rsidR="0085059B" w:rsidRPr="0085059B">
        <w:rPr>
          <w:rFonts w:ascii="Arial" w:eastAsia="Calibri" w:hAnsi="Arial" w:cs="Arial"/>
          <w:sz w:val="24"/>
          <w:szCs w:val="24"/>
        </w:rPr>
        <w:t xml:space="preserve">eforzamiento de </w:t>
      </w:r>
      <w:r>
        <w:rPr>
          <w:rFonts w:ascii="Arial" w:eastAsia="Calibri" w:hAnsi="Arial" w:cs="Arial"/>
          <w:sz w:val="24"/>
          <w:szCs w:val="24"/>
        </w:rPr>
        <w:t xml:space="preserve">los </w:t>
      </w:r>
      <w:r w:rsidR="0085059B" w:rsidRPr="0085059B">
        <w:rPr>
          <w:rFonts w:ascii="Arial" w:eastAsia="Calibri" w:hAnsi="Arial" w:cs="Arial"/>
          <w:sz w:val="24"/>
          <w:szCs w:val="24"/>
        </w:rPr>
        <w:t>canales remotos</w:t>
      </w:r>
      <w:r>
        <w:rPr>
          <w:rFonts w:ascii="Arial" w:eastAsia="Calibri" w:hAnsi="Arial" w:cs="Arial"/>
          <w:sz w:val="24"/>
          <w:szCs w:val="24"/>
        </w:rPr>
        <w:t>. Al respecto</w:t>
      </w:r>
      <w:r w:rsidR="00B43029">
        <w:rPr>
          <w:rFonts w:ascii="Arial" w:eastAsia="Calibri" w:hAnsi="Arial" w:cs="Arial"/>
          <w:sz w:val="24"/>
          <w:szCs w:val="24"/>
        </w:rPr>
        <w:t>,</w:t>
      </w:r>
      <w:r>
        <w:rPr>
          <w:rFonts w:ascii="Arial" w:eastAsia="Calibri" w:hAnsi="Arial" w:cs="Arial"/>
          <w:sz w:val="24"/>
          <w:szCs w:val="24"/>
        </w:rPr>
        <w:t xml:space="preserve"> destacó el c</w:t>
      </w:r>
      <w:r w:rsidR="0085059B" w:rsidRPr="0085059B">
        <w:rPr>
          <w:rFonts w:ascii="Arial" w:eastAsia="Calibri" w:hAnsi="Arial" w:cs="Arial"/>
          <w:sz w:val="24"/>
          <w:szCs w:val="24"/>
        </w:rPr>
        <w:t xml:space="preserve">ierre parcial de oficinas de atención, </w:t>
      </w:r>
      <w:r>
        <w:rPr>
          <w:rFonts w:ascii="Arial" w:eastAsia="Calibri" w:hAnsi="Arial" w:cs="Arial"/>
          <w:sz w:val="24"/>
          <w:szCs w:val="24"/>
        </w:rPr>
        <w:t xml:space="preserve">las que </w:t>
      </w:r>
      <w:r w:rsidR="0085059B" w:rsidRPr="0085059B">
        <w:rPr>
          <w:rFonts w:ascii="Arial" w:eastAsia="Calibri" w:hAnsi="Arial" w:cs="Arial"/>
          <w:sz w:val="24"/>
          <w:szCs w:val="24"/>
        </w:rPr>
        <w:t xml:space="preserve">hoy </w:t>
      </w:r>
      <w:r>
        <w:rPr>
          <w:rFonts w:ascii="Arial" w:eastAsia="Calibri" w:hAnsi="Arial" w:cs="Arial"/>
          <w:sz w:val="24"/>
          <w:szCs w:val="24"/>
        </w:rPr>
        <w:t>se encuentra en fase de</w:t>
      </w:r>
      <w:r w:rsidR="0085059B" w:rsidRPr="0085059B">
        <w:rPr>
          <w:rFonts w:ascii="Arial" w:eastAsia="Calibri" w:hAnsi="Arial" w:cs="Arial"/>
          <w:sz w:val="24"/>
          <w:szCs w:val="24"/>
        </w:rPr>
        <w:t xml:space="preserve"> reapertura</w:t>
      </w:r>
      <w:r>
        <w:rPr>
          <w:rFonts w:ascii="Arial" w:eastAsia="Calibri" w:hAnsi="Arial" w:cs="Arial"/>
          <w:sz w:val="24"/>
          <w:szCs w:val="24"/>
        </w:rPr>
        <w:t>, y el r</w:t>
      </w:r>
      <w:r w:rsidR="0085059B" w:rsidRPr="0085059B">
        <w:rPr>
          <w:rFonts w:ascii="Arial" w:eastAsia="Calibri" w:hAnsi="Arial" w:cs="Arial"/>
          <w:sz w:val="24"/>
          <w:szCs w:val="24"/>
        </w:rPr>
        <w:t xml:space="preserve">efuerzo de </w:t>
      </w:r>
      <w:r>
        <w:rPr>
          <w:rFonts w:ascii="Arial" w:eastAsia="Calibri" w:hAnsi="Arial" w:cs="Arial"/>
          <w:sz w:val="24"/>
          <w:szCs w:val="24"/>
        </w:rPr>
        <w:t xml:space="preserve">los </w:t>
      </w:r>
      <w:r w:rsidR="0085059B" w:rsidRPr="0085059B">
        <w:rPr>
          <w:rFonts w:ascii="Arial" w:eastAsia="Calibri" w:hAnsi="Arial" w:cs="Arial"/>
          <w:sz w:val="24"/>
          <w:szCs w:val="24"/>
        </w:rPr>
        <w:t xml:space="preserve">canales </w:t>
      </w:r>
      <w:r>
        <w:rPr>
          <w:rFonts w:ascii="Arial" w:eastAsia="Calibri" w:hAnsi="Arial" w:cs="Arial"/>
          <w:sz w:val="24"/>
          <w:szCs w:val="24"/>
        </w:rPr>
        <w:t>de atención en línea, lo que ha representado un a</w:t>
      </w:r>
      <w:r w:rsidR="0085059B" w:rsidRPr="0085059B">
        <w:rPr>
          <w:rFonts w:ascii="Arial" w:eastAsia="Calibri" w:hAnsi="Arial" w:cs="Arial"/>
          <w:sz w:val="24"/>
          <w:szCs w:val="24"/>
        </w:rPr>
        <w:t xml:space="preserve">umento </w:t>
      </w:r>
      <w:r>
        <w:rPr>
          <w:rFonts w:ascii="Arial" w:eastAsia="Calibri" w:hAnsi="Arial" w:cs="Arial"/>
          <w:sz w:val="24"/>
          <w:szCs w:val="24"/>
        </w:rPr>
        <w:t xml:space="preserve">en </w:t>
      </w:r>
      <w:r w:rsidR="0085059B" w:rsidRPr="0085059B">
        <w:rPr>
          <w:rFonts w:ascii="Arial" w:eastAsia="Calibri" w:hAnsi="Arial" w:cs="Arial"/>
          <w:sz w:val="24"/>
          <w:szCs w:val="24"/>
        </w:rPr>
        <w:t xml:space="preserve">atención telefónica </w:t>
      </w:r>
      <w:r>
        <w:rPr>
          <w:rFonts w:ascii="Arial" w:eastAsia="Calibri" w:hAnsi="Arial" w:cs="Arial"/>
          <w:sz w:val="24"/>
          <w:szCs w:val="24"/>
        </w:rPr>
        <w:t xml:space="preserve">de un </w:t>
      </w:r>
      <w:r w:rsidR="0085059B" w:rsidRPr="0085059B">
        <w:rPr>
          <w:rFonts w:ascii="Arial" w:eastAsia="Calibri" w:hAnsi="Arial" w:cs="Arial"/>
          <w:sz w:val="24"/>
          <w:szCs w:val="24"/>
        </w:rPr>
        <w:t>41%</w:t>
      </w:r>
      <w:r>
        <w:rPr>
          <w:rFonts w:ascii="Arial" w:eastAsia="Calibri" w:hAnsi="Arial" w:cs="Arial"/>
          <w:sz w:val="24"/>
          <w:szCs w:val="24"/>
        </w:rPr>
        <w:t xml:space="preserve"> y un incremento de </w:t>
      </w:r>
      <w:r w:rsidR="0085059B" w:rsidRPr="0085059B">
        <w:rPr>
          <w:rFonts w:ascii="Arial" w:eastAsia="Calibri" w:hAnsi="Arial" w:cs="Arial"/>
          <w:sz w:val="24"/>
          <w:szCs w:val="24"/>
        </w:rPr>
        <w:t xml:space="preserve">80% de </w:t>
      </w:r>
      <w:r>
        <w:rPr>
          <w:rFonts w:ascii="Arial" w:eastAsia="Calibri" w:hAnsi="Arial" w:cs="Arial"/>
          <w:sz w:val="24"/>
          <w:szCs w:val="24"/>
        </w:rPr>
        <w:t xml:space="preserve">las </w:t>
      </w:r>
      <w:r w:rsidR="0085059B" w:rsidRPr="0085059B">
        <w:rPr>
          <w:rFonts w:ascii="Arial" w:eastAsia="Calibri" w:hAnsi="Arial" w:cs="Arial"/>
          <w:sz w:val="24"/>
          <w:szCs w:val="24"/>
        </w:rPr>
        <w:t>interacciones</w:t>
      </w:r>
      <w:r w:rsidRPr="00032F1A">
        <w:rPr>
          <w:rFonts w:ascii="Arial" w:eastAsia="Calibri" w:hAnsi="Arial" w:cs="Arial"/>
          <w:sz w:val="24"/>
          <w:szCs w:val="24"/>
        </w:rPr>
        <w:t xml:space="preserve"> </w:t>
      </w:r>
      <w:r>
        <w:rPr>
          <w:rFonts w:ascii="Arial" w:eastAsia="Calibri" w:hAnsi="Arial" w:cs="Arial"/>
          <w:sz w:val="24"/>
          <w:szCs w:val="24"/>
        </w:rPr>
        <w:t>vía w</w:t>
      </w:r>
      <w:r w:rsidRPr="0085059B">
        <w:rPr>
          <w:rFonts w:ascii="Arial" w:eastAsia="Calibri" w:hAnsi="Arial" w:cs="Arial"/>
          <w:sz w:val="24"/>
          <w:szCs w:val="24"/>
        </w:rPr>
        <w:t>eb</w:t>
      </w:r>
      <w:r w:rsidR="0085059B" w:rsidRPr="0085059B">
        <w:rPr>
          <w:rFonts w:ascii="Arial" w:eastAsia="Calibri" w:hAnsi="Arial" w:cs="Arial"/>
          <w:sz w:val="24"/>
          <w:szCs w:val="24"/>
        </w:rPr>
        <w:t>.</w:t>
      </w:r>
    </w:p>
    <w:p w14:paraId="716567F7" w14:textId="77777777" w:rsidR="0085059B" w:rsidRPr="0085059B" w:rsidRDefault="0085059B" w:rsidP="00BB7AA6">
      <w:pPr>
        <w:spacing w:after="0" w:line="240" w:lineRule="auto"/>
        <w:ind w:firstLine="2835"/>
        <w:jc w:val="both"/>
        <w:rPr>
          <w:rFonts w:ascii="Arial" w:eastAsia="Calibri" w:hAnsi="Arial" w:cs="Arial"/>
          <w:sz w:val="24"/>
          <w:szCs w:val="24"/>
        </w:rPr>
      </w:pPr>
    </w:p>
    <w:p w14:paraId="7EB42D5A" w14:textId="0587A729" w:rsidR="0085059B" w:rsidRPr="0085059B" w:rsidRDefault="00B4302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Respecto de la a</w:t>
      </w:r>
      <w:r w:rsidR="0085059B" w:rsidRPr="0085059B">
        <w:rPr>
          <w:rFonts w:ascii="Arial" w:eastAsia="Calibri" w:hAnsi="Arial" w:cs="Arial"/>
          <w:sz w:val="24"/>
          <w:szCs w:val="24"/>
        </w:rPr>
        <w:t>mpliación de ayudas a personas</w:t>
      </w:r>
      <w:r>
        <w:rPr>
          <w:rFonts w:ascii="Arial" w:eastAsia="Calibri" w:hAnsi="Arial" w:cs="Arial"/>
          <w:sz w:val="24"/>
          <w:szCs w:val="24"/>
        </w:rPr>
        <w:t xml:space="preserve">, indicó que la ley </w:t>
      </w:r>
      <w:r w:rsidR="0085059B" w:rsidRPr="0085059B">
        <w:rPr>
          <w:rFonts w:ascii="Arial" w:eastAsia="Calibri" w:hAnsi="Arial" w:cs="Arial"/>
          <w:sz w:val="24"/>
          <w:szCs w:val="24"/>
        </w:rPr>
        <w:t>Nº 21.249</w:t>
      </w:r>
      <w:r>
        <w:rPr>
          <w:rFonts w:ascii="Arial" w:eastAsia="Calibri" w:hAnsi="Arial" w:cs="Arial"/>
          <w:sz w:val="24"/>
          <w:szCs w:val="24"/>
        </w:rPr>
        <w:t xml:space="preserve">, aprobada en </w:t>
      </w:r>
      <w:r w:rsidR="0085059B" w:rsidRPr="0085059B">
        <w:rPr>
          <w:rFonts w:ascii="Arial" w:eastAsia="Calibri" w:hAnsi="Arial" w:cs="Arial"/>
          <w:sz w:val="24"/>
          <w:szCs w:val="24"/>
        </w:rPr>
        <w:t>agosto 2020</w:t>
      </w:r>
      <w:r>
        <w:rPr>
          <w:rFonts w:ascii="Arial" w:eastAsia="Calibri" w:hAnsi="Arial" w:cs="Arial"/>
          <w:sz w:val="24"/>
          <w:szCs w:val="24"/>
        </w:rPr>
        <w:t xml:space="preserve">, considera, </w:t>
      </w:r>
      <w:r w:rsidR="0085059B" w:rsidRPr="0085059B">
        <w:rPr>
          <w:rFonts w:ascii="Arial" w:eastAsia="Calibri" w:hAnsi="Arial" w:cs="Arial"/>
          <w:sz w:val="24"/>
          <w:szCs w:val="24"/>
        </w:rPr>
        <w:t>entre otras medidas</w:t>
      </w:r>
      <w:r>
        <w:rPr>
          <w:rFonts w:ascii="Arial" w:eastAsia="Calibri" w:hAnsi="Arial" w:cs="Arial"/>
          <w:sz w:val="24"/>
          <w:szCs w:val="24"/>
        </w:rPr>
        <w:t>, las siguientes:</w:t>
      </w:r>
    </w:p>
    <w:p w14:paraId="613CC6E9" w14:textId="77777777" w:rsidR="0085059B" w:rsidRPr="0085059B" w:rsidRDefault="0085059B" w:rsidP="00BB7AA6">
      <w:pPr>
        <w:spacing w:after="0" w:line="240" w:lineRule="auto"/>
        <w:ind w:firstLine="2835"/>
        <w:jc w:val="both"/>
        <w:rPr>
          <w:rFonts w:ascii="Arial" w:eastAsia="Calibri" w:hAnsi="Arial" w:cs="Arial"/>
          <w:sz w:val="24"/>
          <w:szCs w:val="24"/>
        </w:rPr>
      </w:pPr>
    </w:p>
    <w:p w14:paraId="73A7C42A" w14:textId="40248A6A" w:rsidR="0085059B" w:rsidRPr="0085059B" w:rsidRDefault="00B4302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 xml:space="preserve">Establece prohibición de No corte, hasta 90 días después de la ley. </w:t>
      </w:r>
    </w:p>
    <w:p w14:paraId="061D7234" w14:textId="77777777" w:rsidR="0085059B" w:rsidRPr="0085059B" w:rsidRDefault="0085059B" w:rsidP="00BB7AA6">
      <w:pPr>
        <w:spacing w:after="0" w:line="240" w:lineRule="auto"/>
        <w:ind w:firstLine="2835"/>
        <w:jc w:val="both"/>
        <w:rPr>
          <w:rFonts w:ascii="Arial" w:eastAsia="Calibri" w:hAnsi="Arial" w:cs="Arial"/>
          <w:sz w:val="24"/>
          <w:szCs w:val="24"/>
        </w:rPr>
      </w:pPr>
    </w:p>
    <w:p w14:paraId="32B2DA95" w14:textId="57BAC3F8" w:rsidR="0085059B" w:rsidRPr="0085059B" w:rsidRDefault="00B4302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85059B" w:rsidRPr="0085059B">
        <w:rPr>
          <w:rFonts w:ascii="Arial" w:eastAsia="Calibri" w:hAnsi="Arial" w:cs="Arial"/>
          <w:sz w:val="24"/>
          <w:szCs w:val="24"/>
        </w:rPr>
        <w:t>Ampl</w:t>
      </w:r>
      <w:r>
        <w:rPr>
          <w:rFonts w:ascii="Arial" w:eastAsia="Calibri" w:hAnsi="Arial" w:cs="Arial"/>
          <w:sz w:val="24"/>
          <w:szCs w:val="24"/>
        </w:rPr>
        <w:t>í</w:t>
      </w:r>
      <w:r w:rsidR="0085059B" w:rsidRPr="0085059B">
        <w:rPr>
          <w:rFonts w:ascii="Arial" w:eastAsia="Calibri" w:hAnsi="Arial" w:cs="Arial"/>
          <w:sz w:val="24"/>
          <w:szCs w:val="24"/>
        </w:rPr>
        <w:t xml:space="preserve">a </w:t>
      </w:r>
      <w:r>
        <w:rPr>
          <w:rFonts w:ascii="Arial" w:eastAsia="Calibri" w:hAnsi="Arial" w:cs="Arial"/>
          <w:sz w:val="24"/>
          <w:szCs w:val="24"/>
        </w:rPr>
        <w:t xml:space="preserve">los </w:t>
      </w:r>
      <w:r w:rsidR="0085059B" w:rsidRPr="0085059B">
        <w:rPr>
          <w:rFonts w:ascii="Arial" w:eastAsia="Calibri" w:hAnsi="Arial" w:cs="Arial"/>
          <w:sz w:val="24"/>
          <w:szCs w:val="24"/>
        </w:rPr>
        <w:t xml:space="preserve">beneficios al 60% hogares más vulnerables de la población (RSH), e incluye a independientes y microempresas. </w:t>
      </w:r>
    </w:p>
    <w:p w14:paraId="1278479F" w14:textId="77777777" w:rsidR="0085059B" w:rsidRPr="0085059B" w:rsidRDefault="0085059B" w:rsidP="00BB7AA6">
      <w:pPr>
        <w:spacing w:after="0" w:line="240" w:lineRule="auto"/>
        <w:ind w:firstLine="2835"/>
        <w:jc w:val="both"/>
        <w:rPr>
          <w:rFonts w:ascii="Arial" w:eastAsia="Calibri" w:hAnsi="Arial" w:cs="Arial"/>
          <w:sz w:val="24"/>
          <w:szCs w:val="24"/>
        </w:rPr>
      </w:pPr>
    </w:p>
    <w:p w14:paraId="2603FD02" w14:textId="4C71DA41" w:rsidR="0085059B" w:rsidRPr="0085059B" w:rsidRDefault="00B4302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Sobre el </w:t>
      </w:r>
      <w:r w:rsidR="0085059B" w:rsidRPr="0085059B">
        <w:rPr>
          <w:rFonts w:ascii="Arial" w:eastAsia="Calibri" w:hAnsi="Arial" w:cs="Arial"/>
          <w:sz w:val="24"/>
          <w:szCs w:val="24"/>
        </w:rPr>
        <w:t xml:space="preserve">trámite proyecto que prorroga </w:t>
      </w:r>
      <w:r w:rsidR="009E1E8F">
        <w:rPr>
          <w:rFonts w:ascii="Arial" w:eastAsia="Calibri" w:hAnsi="Arial" w:cs="Arial"/>
          <w:sz w:val="24"/>
          <w:szCs w:val="24"/>
        </w:rPr>
        <w:t>l</w:t>
      </w:r>
      <w:r w:rsidR="0085059B" w:rsidRPr="0085059B">
        <w:rPr>
          <w:rFonts w:ascii="Arial" w:eastAsia="Calibri" w:hAnsi="Arial" w:cs="Arial"/>
          <w:sz w:val="24"/>
          <w:szCs w:val="24"/>
        </w:rPr>
        <w:t>ey Nº 21.249</w:t>
      </w:r>
      <w:r>
        <w:rPr>
          <w:rFonts w:ascii="Arial" w:eastAsia="Calibri" w:hAnsi="Arial" w:cs="Arial"/>
          <w:sz w:val="24"/>
          <w:szCs w:val="24"/>
        </w:rPr>
        <w:t>, indicó que considera una p</w:t>
      </w:r>
      <w:r w:rsidR="0085059B" w:rsidRPr="0085059B">
        <w:rPr>
          <w:rFonts w:ascii="Arial" w:eastAsia="Calibri" w:hAnsi="Arial" w:cs="Arial"/>
          <w:sz w:val="24"/>
          <w:szCs w:val="24"/>
        </w:rPr>
        <w:t>rórroga hasta el 30 de abril 2021</w:t>
      </w:r>
      <w:r>
        <w:rPr>
          <w:rFonts w:ascii="Arial" w:eastAsia="Calibri" w:hAnsi="Arial" w:cs="Arial"/>
          <w:sz w:val="24"/>
          <w:szCs w:val="24"/>
        </w:rPr>
        <w:t xml:space="preserve">; </w:t>
      </w:r>
      <w:r w:rsidR="009E1E8F">
        <w:rPr>
          <w:rFonts w:ascii="Arial" w:eastAsia="Calibri" w:hAnsi="Arial" w:cs="Arial"/>
          <w:sz w:val="24"/>
          <w:szCs w:val="24"/>
        </w:rPr>
        <w:t xml:space="preserve">y </w:t>
      </w:r>
      <w:r>
        <w:rPr>
          <w:rFonts w:ascii="Arial" w:eastAsia="Calibri" w:hAnsi="Arial" w:cs="Arial"/>
          <w:sz w:val="24"/>
          <w:szCs w:val="24"/>
        </w:rPr>
        <w:t>e</w:t>
      </w:r>
      <w:r w:rsidR="0085059B" w:rsidRPr="0085059B">
        <w:rPr>
          <w:rFonts w:ascii="Arial" w:eastAsia="Calibri" w:hAnsi="Arial" w:cs="Arial"/>
          <w:sz w:val="24"/>
          <w:szCs w:val="24"/>
        </w:rPr>
        <w:t xml:space="preserve">xtiende </w:t>
      </w:r>
      <w:r>
        <w:rPr>
          <w:rFonts w:ascii="Arial" w:eastAsia="Calibri" w:hAnsi="Arial" w:cs="Arial"/>
          <w:sz w:val="24"/>
          <w:szCs w:val="24"/>
        </w:rPr>
        <w:t xml:space="preserve">el </w:t>
      </w:r>
      <w:r w:rsidR="0085059B" w:rsidRPr="0085059B">
        <w:rPr>
          <w:rFonts w:ascii="Arial" w:eastAsia="Calibri" w:hAnsi="Arial" w:cs="Arial"/>
          <w:sz w:val="24"/>
          <w:szCs w:val="24"/>
        </w:rPr>
        <w:t>plazo para el pago de cuentas pendientes, a 36 meses.</w:t>
      </w:r>
    </w:p>
    <w:p w14:paraId="020DF558" w14:textId="77777777" w:rsidR="0085059B" w:rsidRPr="0085059B" w:rsidRDefault="0085059B" w:rsidP="00BB7AA6">
      <w:pPr>
        <w:spacing w:after="0" w:line="240" w:lineRule="auto"/>
        <w:ind w:firstLine="2835"/>
        <w:jc w:val="both"/>
        <w:rPr>
          <w:rFonts w:ascii="Arial" w:eastAsia="Calibri" w:hAnsi="Arial" w:cs="Arial"/>
          <w:sz w:val="24"/>
          <w:szCs w:val="24"/>
        </w:rPr>
      </w:pPr>
    </w:p>
    <w:p w14:paraId="6C89EC9C" w14:textId="794C0C3A" w:rsidR="0085059B" w:rsidRDefault="00B43029"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Al respecto, indicó que l</w:t>
      </w:r>
      <w:r w:rsidR="0085059B" w:rsidRPr="0085059B">
        <w:rPr>
          <w:rFonts w:ascii="Arial" w:eastAsia="Calibri" w:hAnsi="Arial" w:cs="Arial"/>
          <w:sz w:val="24"/>
          <w:szCs w:val="24"/>
        </w:rPr>
        <w:t xml:space="preserve">as empresas </w:t>
      </w:r>
      <w:r>
        <w:rPr>
          <w:rFonts w:ascii="Arial" w:eastAsia="Calibri" w:hAnsi="Arial" w:cs="Arial"/>
          <w:sz w:val="24"/>
          <w:szCs w:val="24"/>
        </w:rPr>
        <w:t xml:space="preserve">de su sector </w:t>
      </w:r>
      <w:r w:rsidR="0085059B" w:rsidRPr="0085059B">
        <w:rPr>
          <w:rFonts w:ascii="Arial" w:eastAsia="Calibri" w:hAnsi="Arial" w:cs="Arial"/>
          <w:sz w:val="24"/>
          <w:szCs w:val="24"/>
        </w:rPr>
        <w:t>acogieron esta propuesta, manteniendo el No Corte.</w:t>
      </w:r>
    </w:p>
    <w:p w14:paraId="757DFA63" w14:textId="77777777" w:rsidR="00E53F87" w:rsidRDefault="00E53F87" w:rsidP="00BB7AA6">
      <w:pPr>
        <w:spacing w:after="0" w:line="240" w:lineRule="auto"/>
        <w:jc w:val="both"/>
        <w:rPr>
          <w:rFonts w:ascii="Arial" w:eastAsia="Calibri" w:hAnsi="Arial" w:cs="Arial"/>
          <w:sz w:val="24"/>
          <w:szCs w:val="24"/>
        </w:rPr>
      </w:pPr>
    </w:p>
    <w:p w14:paraId="4305F804" w14:textId="08076250" w:rsidR="00096E13" w:rsidRDefault="003E3C5B"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Manifestó que las preocupaciones de las empresas sanitaria en relación al proyecto de ley </w:t>
      </w:r>
      <w:r w:rsidR="00096E13" w:rsidRPr="00096E13">
        <w:rPr>
          <w:rFonts w:ascii="Arial" w:eastAsia="Calibri" w:hAnsi="Arial" w:cs="Arial"/>
          <w:sz w:val="24"/>
          <w:szCs w:val="24"/>
        </w:rPr>
        <w:t>que prorroga la</w:t>
      </w:r>
      <w:r>
        <w:rPr>
          <w:rFonts w:ascii="Arial" w:eastAsia="Calibri" w:hAnsi="Arial" w:cs="Arial"/>
          <w:sz w:val="24"/>
          <w:szCs w:val="24"/>
        </w:rPr>
        <w:t xml:space="preserve"> </w:t>
      </w:r>
      <w:r w:rsidR="00096E13" w:rsidRPr="00096E13">
        <w:rPr>
          <w:rFonts w:ascii="Arial" w:eastAsia="Calibri" w:hAnsi="Arial" w:cs="Arial"/>
          <w:sz w:val="24"/>
          <w:szCs w:val="24"/>
        </w:rPr>
        <w:t>Ley Nº 21.249</w:t>
      </w:r>
      <w:r>
        <w:rPr>
          <w:rFonts w:ascii="Arial" w:eastAsia="Calibri" w:hAnsi="Arial" w:cs="Arial"/>
          <w:sz w:val="24"/>
          <w:szCs w:val="24"/>
        </w:rPr>
        <w:t xml:space="preserve"> dicen relación con los siguientes aspectos</w:t>
      </w:r>
      <w:r w:rsidR="009E1E8F">
        <w:rPr>
          <w:rFonts w:ascii="Arial" w:eastAsia="Calibri" w:hAnsi="Arial" w:cs="Arial"/>
          <w:sz w:val="24"/>
          <w:szCs w:val="24"/>
        </w:rPr>
        <w:t>:</w:t>
      </w:r>
    </w:p>
    <w:p w14:paraId="62CA7167" w14:textId="77777777" w:rsidR="003E3C5B" w:rsidRPr="00096E13" w:rsidRDefault="003E3C5B" w:rsidP="00BB7AA6">
      <w:pPr>
        <w:spacing w:after="0" w:line="240" w:lineRule="auto"/>
        <w:ind w:firstLine="2835"/>
        <w:jc w:val="both"/>
        <w:rPr>
          <w:rFonts w:ascii="Arial" w:eastAsia="Calibri" w:hAnsi="Arial" w:cs="Arial"/>
          <w:sz w:val="24"/>
          <w:szCs w:val="24"/>
        </w:rPr>
      </w:pPr>
    </w:p>
    <w:p w14:paraId="570880A7" w14:textId="564926D0"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xml:space="preserve">Mantener </w:t>
      </w:r>
      <w:r w:rsidR="003E3C5B">
        <w:rPr>
          <w:rFonts w:ascii="Arial" w:eastAsia="Calibri" w:hAnsi="Arial" w:cs="Arial"/>
          <w:sz w:val="24"/>
          <w:szCs w:val="24"/>
        </w:rPr>
        <w:t xml:space="preserve">los </w:t>
      </w:r>
      <w:r w:rsidRPr="00096E13">
        <w:rPr>
          <w:rFonts w:ascii="Arial" w:eastAsia="Calibri" w:hAnsi="Arial" w:cs="Arial"/>
          <w:sz w:val="24"/>
          <w:szCs w:val="24"/>
        </w:rPr>
        <w:t xml:space="preserve">beneficios </w:t>
      </w:r>
      <w:r w:rsidR="003E3C5B">
        <w:rPr>
          <w:rFonts w:ascii="Arial" w:eastAsia="Calibri" w:hAnsi="Arial" w:cs="Arial"/>
          <w:sz w:val="24"/>
          <w:szCs w:val="24"/>
        </w:rPr>
        <w:t>para</w:t>
      </w:r>
      <w:r w:rsidRPr="00096E13">
        <w:rPr>
          <w:rFonts w:ascii="Arial" w:eastAsia="Calibri" w:hAnsi="Arial" w:cs="Arial"/>
          <w:sz w:val="24"/>
          <w:szCs w:val="24"/>
        </w:rPr>
        <w:t xml:space="preserve"> quienes lo necesitan:</w:t>
      </w:r>
    </w:p>
    <w:p w14:paraId="4F62CBD5" w14:textId="77777777" w:rsidR="003E3C5B" w:rsidRPr="00096E13" w:rsidRDefault="003E3C5B" w:rsidP="00BB7AA6">
      <w:pPr>
        <w:spacing w:after="0" w:line="240" w:lineRule="auto"/>
        <w:ind w:firstLine="2835"/>
        <w:jc w:val="both"/>
        <w:rPr>
          <w:rFonts w:ascii="Arial" w:eastAsia="Calibri" w:hAnsi="Arial" w:cs="Arial"/>
          <w:sz w:val="24"/>
          <w:szCs w:val="24"/>
        </w:rPr>
      </w:pPr>
    </w:p>
    <w:p w14:paraId="33468D4A" w14:textId="03CC2CC9" w:rsidR="00096E13" w:rsidRP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xml:space="preserve">• Familias del 60% </w:t>
      </w:r>
      <w:r w:rsidR="003E3C5B">
        <w:rPr>
          <w:rFonts w:ascii="Arial" w:eastAsia="Calibri" w:hAnsi="Arial" w:cs="Arial"/>
          <w:sz w:val="24"/>
          <w:szCs w:val="24"/>
        </w:rPr>
        <w:t xml:space="preserve">del Registro Social de Hogares, </w:t>
      </w:r>
      <w:r w:rsidRPr="00096E13">
        <w:rPr>
          <w:rFonts w:ascii="Arial" w:eastAsia="Calibri" w:hAnsi="Arial" w:cs="Arial"/>
          <w:sz w:val="24"/>
          <w:szCs w:val="24"/>
        </w:rPr>
        <w:t xml:space="preserve">RSH: 5 millones (4 </w:t>
      </w:r>
      <w:r w:rsidR="003E3C5B">
        <w:rPr>
          <w:rFonts w:ascii="Arial" w:eastAsia="Calibri" w:hAnsi="Arial" w:cs="Arial"/>
          <w:sz w:val="24"/>
          <w:szCs w:val="24"/>
        </w:rPr>
        <w:t xml:space="preserve">millones </w:t>
      </w:r>
      <w:r w:rsidRPr="00096E13">
        <w:rPr>
          <w:rFonts w:ascii="Arial" w:eastAsia="Calibri" w:hAnsi="Arial" w:cs="Arial"/>
          <w:sz w:val="24"/>
          <w:szCs w:val="24"/>
        </w:rPr>
        <w:t>en zonas</w:t>
      </w:r>
      <w:r w:rsidR="003E3C5B">
        <w:rPr>
          <w:rFonts w:ascii="Arial" w:eastAsia="Calibri" w:hAnsi="Arial" w:cs="Arial"/>
          <w:sz w:val="24"/>
          <w:szCs w:val="24"/>
        </w:rPr>
        <w:t xml:space="preserve"> </w:t>
      </w:r>
      <w:r w:rsidRPr="00096E13">
        <w:rPr>
          <w:rFonts w:ascii="Arial" w:eastAsia="Calibri" w:hAnsi="Arial" w:cs="Arial"/>
          <w:sz w:val="24"/>
          <w:szCs w:val="24"/>
        </w:rPr>
        <w:t>urbanas)</w:t>
      </w:r>
      <w:r w:rsidR="003E3C5B">
        <w:rPr>
          <w:rFonts w:ascii="Arial" w:eastAsia="Calibri" w:hAnsi="Arial" w:cs="Arial"/>
          <w:sz w:val="24"/>
          <w:szCs w:val="24"/>
        </w:rPr>
        <w:t>.</w:t>
      </w:r>
    </w:p>
    <w:p w14:paraId="40F81FCB" w14:textId="77777777" w:rsidR="003E3C5B" w:rsidRDefault="003E3C5B" w:rsidP="00BB7AA6">
      <w:pPr>
        <w:spacing w:after="0" w:line="240" w:lineRule="auto"/>
        <w:ind w:firstLine="2835"/>
        <w:jc w:val="both"/>
        <w:rPr>
          <w:rFonts w:ascii="Arial" w:eastAsia="Calibri" w:hAnsi="Arial" w:cs="Arial"/>
          <w:sz w:val="24"/>
          <w:szCs w:val="24"/>
        </w:rPr>
      </w:pPr>
    </w:p>
    <w:p w14:paraId="34A70F59" w14:textId="202B8774" w:rsidR="00096E13" w:rsidRP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Clientes “sociales”: 2,1 millones de familias.</w:t>
      </w:r>
    </w:p>
    <w:p w14:paraId="1A73DC75" w14:textId="77777777" w:rsidR="003E3C5B" w:rsidRDefault="003E3C5B" w:rsidP="00BB7AA6">
      <w:pPr>
        <w:spacing w:after="0" w:line="240" w:lineRule="auto"/>
        <w:ind w:firstLine="2835"/>
        <w:jc w:val="both"/>
        <w:rPr>
          <w:rFonts w:ascii="Arial" w:eastAsia="Calibri" w:hAnsi="Arial" w:cs="Arial"/>
          <w:sz w:val="24"/>
          <w:szCs w:val="24"/>
        </w:rPr>
      </w:pPr>
    </w:p>
    <w:p w14:paraId="08049D68" w14:textId="4ADED9A9" w:rsidR="00096E13" w:rsidRPr="00096E13" w:rsidRDefault="003E3C5B"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096E13" w:rsidRPr="00096E13">
        <w:rPr>
          <w:rFonts w:ascii="Arial" w:eastAsia="Calibri" w:hAnsi="Arial" w:cs="Arial"/>
          <w:sz w:val="24"/>
          <w:szCs w:val="24"/>
        </w:rPr>
        <w:t>Han tenido alguna ayuda para pagar</w:t>
      </w:r>
      <w:r>
        <w:rPr>
          <w:rFonts w:ascii="Arial" w:eastAsia="Calibri" w:hAnsi="Arial" w:cs="Arial"/>
          <w:sz w:val="24"/>
          <w:szCs w:val="24"/>
        </w:rPr>
        <w:t>.</w:t>
      </w:r>
    </w:p>
    <w:p w14:paraId="34174A9E" w14:textId="6250FC8A" w:rsidR="00096E13" w:rsidRPr="00096E13" w:rsidRDefault="003E3C5B"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096E13" w:rsidRPr="00096E13">
        <w:rPr>
          <w:rFonts w:ascii="Arial" w:eastAsia="Calibri" w:hAnsi="Arial" w:cs="Arial"/>
          <w:sz w:val="24"/>
          <w:szCs w:val="24"/>
        </w:rPr>
        <w:t>Han tenido subsidio</w:t>
      </w:r>
      <w:r>
        <w:rPr>
          <w:rFonts w:ascii="Arial" w:eastAsia="Calibri" w:hAnsi="Arial" w:cs="Arial"/>
          <w:sz w:val="24"/>
          <w:szCs w:val="24"/>
        </w:rPr>
        <w:t>.</w:t>
      </w:r>
    </w:p>
    <w:p w14:paraId="7C964CD6" w14:textId="57F5134C" w:rsidR="00096E13" w:rsidRPr="00096E13" w:rsidRDefault="003E3C5B"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096E13" w:rsidRPr="00096E13">
        <w:rPr>
          <w:rFonts w:ascii="Arial" w:eastAsia="Calibri" w:hAnsi="Arial" w:cs="Arial"/>
          <w:sz w:val="24"/>
          <w:szCs w:val="24"/>
        </w:rPr>
        <w:t>Pertenecen al RSH</w:t>
      </w:r>
      <w:r>
        <w:rPr>
          <w:rFonts w:ascii="Arial" w:eastAsia="Calibri" w:hAnsi="Arial" w:cs="Arial"/>
          <w:sz w:val="24"/>
          <w:szCs w:val="24"/>
        </w:rPr>
        <w:t>.</w:t>
      </w:r>
    </w:p>
    <w:p w14:paraId="2D0EABD9" w14:textId="6FF22A4A" w:rsidR="00096E13" w:rsidRPr="00096E13" w:rsidRDefault="003E3C5B"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096E13" w:rsidRPr="00096E13">
        <w:rPr>
          <w:rFonts w:ascii="Arial" w:eastAsia="Calibri" w:hAnsi="Arial" w:cs="Arial"/>
          <w:sz w:val="24"/>
          <w:szCs w:val="24"/>
        </w:rPr>
        <w:t>Habitantes de barrios con vulnerabilidad</w:t>
      </w:r>
      <w:r>
        <w:rPr>
          <w:rFonts w:ascii="Arial" w:eastAsia="Calibri" w:hAnsi="Arial" w:cs="Arial"/>
          <w:sz w:val="24"/>
          <w:szCs w:val="24"/>
        </w:rPr>
        <w:t>.</w:t>
      </w:r>
    </w:p>
    <w:p w14:paraId="26E37249" w14:textId="6313DF2E"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lastRenderedPageBreak/>
        <w:t>• 700 mil familias reciben subsidio a la cuenta</w:t>
      </w:r>
      <w:r w:rsidR="003E3C5B">
        <w:rPr>
          <w:rFonts w:ascii="Arial" w:eastAsia="Calibri" w:hAnsi="Arial" w:cs="Arial"/>
          <w:sz w:val="24"/>
          <w:szCs w:val="24"/>
        </w:rPr>
        <w:t>.</w:t>
      </w:r>
    </w:p>
    <w:p w14:paraId="0C65D961" w14:textId="77777777" w:rsidR="003E3C5B" w:rsidRPr="00096E13" w:rsidRDefault="003E3C5B" w:rsidP="00BB7AA6">
      <w:pPr>
        <w:spacing w:after="0" w:line="240" w:lineRule="auto"/>
        <w:ind w:firstLine="2835"/>
        <w:jc w:val="both"/>
        <w:rPr>
          <w:rFonts w:ascii="Arial" w:eastAsia="Calibri" w:hAnsi="Arial" w:cs="Arial"/>
          <w:sz w:val="24"/>
          <w:szCs w:val="24"/>
        </w:rPr>
      </w:pPr>
    </w:p>
    <w:p w14:paraId="4FEA71F2" w14:textId="30AA2E54"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Clientes impagos con mayores dificultades, son</w:t>
      </w:r>
      <w:r w:rsidR="003E3C5B">
        <w:rPr>
          <w:rFonts w:ascii="Arial" w:eastAsia="Calibri" w:hAnsi="Arial" w:cs="Arial"/>
          <w:sz w:val="24"/>
          <w:szCs w:val="24"/>
        </w:rPr>
        <w:t xml:space="preserve"> </w:t>
      </w:r>
      <w:r w:rsidRPr="00096E13">
        <w:rPr>
          <w:rFonts w:ascii="Arial" w:eastAsia="Calibri" w:hAnsi="Arial" w:cs="Arial"/>
          <w:sz w:val="24"/>
          <w:szCs w:val="24"/>
        </w:rPr>
        <w:t>470 mil</w:t>
      </w:r>
    </w:p>
    <w:p w14:paraId="40B94E4B" w14:textId="1299D3AF" w:rsidR="00096E13" w:rsidRDefault="00096E13" w:rsidP="00BB7AA6">
      <w:pPr>
        <w:spacing w:after="0" w:line="240" w:lineRule="auto"/>
        <w:jc w:val="both"/>
        <w:rPr>
          <w:rFonts w:ascii="Arial" w:eastAsia="Calibri" w:hAnsi="Arial" w:cs="Arial"/>
          <w:sz w:val="24"/>
          <w:szCs w:val="24"/>
        </w:rPr>
      </w:pPr>
    </w:p>
    <w:p w14:paraId="325A99E5" w14:textId="382B4016" w:rsidR="000B7923" w:rsidRPr="000B7923" w:rsidRDefault="000B7923" w:rsidP="00BB7AA6">
      <w:pPr>
        <w:spacing w:after="0" w:line="240" w:lineRule="auto"/>
        <w:jc w:val="center"/>
        <w:rPr>
          <w:rFonts w:ascii="Arial" w:eastAsia="Calibri" w:hAnsi="Arial" w:cs="Arial"/>
          <w:b/>
          <w:bCs/>
          <w:sz w:val="24"/>
          <w:szCs w:val="24"/>
        </w:rPr>
      </w:pPr>
      <w:r w:rsidRPr="000B7923">
        <w:rPr>
          <w:rFonts w:ascii="Arial" w:eastAsia="Calibri" w:hAnsi="Arial" w:cs="Arial"/>
          <w:b/>
          <w:bCs/>
          <w:sz w:val="24"/>
          <w:szCs w:val="24"/>
        </w:rPr>
        <w:t>Clientes impagos por tramo: mora rota</w:t>
      </w:r>
      <w:r w:rsidR="00A93F37">
        <w:rPr>
          <w:rFonts w:ascii="Arial" w:eastAsia="Calibri" w:hAnsi="Arial" w:cs="Arial"/>
          <w:b/>
          <w:bCs/>
          <w:sz w:val="24"/>
          <w:szCs w:val="24"/>
        </w:rPr>
        <w:t>to</w:t>
      </w:r>
      <w:r w:rsidRPr="000B7923">
        <w:rPr>
          <w:rFonts w:ascii="Arial" w:eastAsia="Calibri" w:hAnsi="Arial" w:cs="Arial"/>
          <w:b/>
          <w:bCs/>
          <w:sz w:val="24"/>
          <w:szCs w:val="24"/>
        </w:rPr>
        <w:t>ria</w:t>
      </w:r>
    </w:p>
    <w:p w14:paraId="5601712D" w14:textId="76AE8509" w:rsidR="00096E13" w:rsidRDefault="003E3C5B" w:rsidP="00BB7AA6">
      <w:pPr>
        <w:spacing w:after="0" w:line="240" w:lineRule="auto"/>
        <w:jc w:val="center"/>
        <w:rPr>
          <w:rFonts w:ascii="Arial" w:eastAsia="Calibri" w:hAnsi="Arial" w:cs="Arial"/>
          <w:b/>
          <w:bCs/>
          <w:sz w:val="24"/>
          <w:szCs w:val="24"/>
        </w:rPr>
      </w:pPr>
      <w:r w:rsidRPr="003E3C5B">
        <w:rPr>
          <w:rFonts w:ascii="Arial" w:eastAsia="Calibri" w:hAnsi="Arial" w:cs="Arial"/>
          <w:b/>
          <w:bCs/>
          <w:sz w:val="24"/>
          <w:szCs w:val="24"/>
        </w:rPr>
        <w:t xml:space="preserve">Clientes </w:t>
      </w:r>
      <w:r>
        <w:rPr>
          <w:rFonts w:ascii="Arial" w:eastAsia="Calibri" w:hAnsi="Arial" w:cs="Arial"/>
          <w:b/>
          <w:bCs/>
          <w:sz w:val="24"/>
          <w:szCs w:val="24"/>
        </w:rPr>
        <w:t>c</w:t>
      </w:r>
      <w:r w:rsidRPr="003E3C5B">
        <w:rPr>
          <w:rFonts w:ascii="Arial" w:eastAsia="Calibri" w:hAnsi="Arial" w:cs="Arial"/>
          <w:b/>
          <w:bCs/>
          <w:sz w:val="24"/>
          <w:szCs w:val="24"/>
        </w:rPr>
        <w:t>on 2 y 3 cuentas impagas</w:t>
      </w:r>
    </w:p>
    <w:p w14:paraId="1EEF2751" w14:textId="77777777" w:rsidR="003E3C5B" w:rsidRPr="003E3C5B" w:rsidRDefault="003E3C5B" w:rsidP="00BB7AA6">
      <w:pPr>
        <w:spacing w:after="0" w:line="240" w:lineRule="auto"/>
        <w:rPr>
          <w:rFonts w:ascii="Arial" w:eastAsia="Calibri" w:hAnsi="Arial" w:cs="Arial"/>
          <w:sz w:val="24"/>
          <w:szCs w:val="24"/>
        </w:rPr>
      </w:pPr>
    </w:p>
    <w:p w14:paraId="41E50CBD" w14:textId="77777777" w:rsidR="000B7923" w:rsidRDefault="000B7923" w:rsidP="00BB7AA6">
      <w:pPr>
        <w:spacing w:after="0" w:line="240" w:lineRule="auto"/>
        <w:jc w:val="both"/>
        <w:rPr>
          <w:rFonts w:ascii="Arial" w:eastAsia="Calibri" w:hAnsi="Arial" w:cs="Arial"/>
          <w:b/>
          <w:bCs/>
          <w:sz w:val="24"/>
          <w:szCs w:val="24"/>
        </w:rPr>
      </w:pPr>
      <w:r w:rsidRPr="000B7923">
        <w:rPr>
          <w:rFonts w:ascii="Arial" w:eastAsia="Calibri" w:hAnsi="Arial" w:cs="Arial"/>
          <w:b/>
          <w:bCs/>
          <w:noProof/>
          <w:sz w:val="24"/>
          <w:szCs w:val="24"/>
          <w:bdr w:val="single" w:sz="4" w:space="0" w:color="auto"/>
          <w:lang w:eastAsia="es-ES"/>
        </w:rPr>
        <w:drawing>
          <wp:inline distT="0" distB="0" distL="0" distR="0" wp14:anchorId="64B6182C" wp14:editId="4D5556E1">
            <wp:extent cx="5401310" cy="299974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310" cy="2999740"/>
                    </a:xfrm>
                    <a:prstGeom prst="rect">
                      <a:avLst/>
                    </a:prstGeom>
                    <a:noFill/>
                  </pic:spPr>
                </pic:pic>
              </a:graphicData>
            </a:graphic>
          </wp:inline>
        </w:drawing>
      </w:r>
    </w:p>
    <w:p w14:paraId="7CEFD54B" w14:textId="1833B455" w:rsidR="003E3C5B" w:rsidRDefault="003E3C5B" w:rsidP="00BB7AA6">
      <w:pPr>
        <w:spacing w:after="0" w:line="240" w:lineRule="auto"/>
        <w:jc w:val="both"/>
        <w:rPr>
          <w:rFonts w:ascii="Arial" w:eastAsia="Calibri" w:hAnsi="Arial" w:cs="Arial"/>
          <w:b/>
          <w:bCs/>
          <w:sz w:val="24"/>
          <w:szCs w:val="24"/>
        </w:rPr>
      </w:pPr>
    </w:p>
    <w:p w14:paraId="4EE0562E" w14:textId="17D6995B" w:rsidR="003E3C5B" w:rsidRPr="003E3C5B" w:rsidRDefault="003E3C5B" w:rsidP="00BB7AA6">
      <w:pPr>
        <w:spacing w:after="0" w:line="240" w:lineRule="auto"/>
        <w:jc w:val="center"/>
        <w:rPr>
          <w:rFonts w:ascii="Arial" w:eastAsia="Calibri" w:hAnsi="Arial" w:cs="Arial"/>
          <w:b/>
          <w:bCs/>
          <w:sz w:val="24"/>
          <w:szCs w:val="24"/>
        </w:rPr>
      </w:pPr>
      <w:r w:rsidRPr="003E3C5B">
        <w:rPr>
          <w:rFonts w:ascii="Arial" w:eastAsia="Calibri" w:hAnsi="Arial" w:cs="Arial"/>
          <w:b/>
          <w:bCs/>
          <w:sz w:val="24"/>
          <w:szCs w:val="24"/>
        </w:rPr>
        <w:t>N° de clientes impagos por tramo: Mora mayor</w:t>
      </w:r>
    </w:p>
    <w:p w14:paraId="778CB63E" w14:textId="77777777" w:rsidR="003E3C5B" w:rsidRDefault="003E3C5B" w:rsidP="00BB7AA6">
      <w:pPr>
        <w:spacing w:after="0" w:line="240" w:lineRule="auto"/>
        <w:jc w:val="both"/>
        <w:rPr>
          <w:rFonts w:ascii="Arial" w:eastAsia="Calibri" w:hAnsi="Arial" w:cs="Arial"/>
          <w:sz w:val="24"/>
          <w:szCs w:val="24"/>
        </w:rPr>
      </w:pPr>
    </w:p>
    <w:p w14:paraId="704752C6" w14:textId="5ED78C3D" w:rsidR="00096E13" w:rsidRDefault="000B7923" w:rsidP="00BB7AA6">
      <w:pPr>
        <w:spacing w:after="0" w:line="240" w:lineRule="auto"/>
        <w:jc w:val="both"/>
        <w:rPr>
          <w:rFonts w:ascii="Arial" w:eastAsia="Calibri" w:hAnsi="Arial" w:cs="Arial"/>
          <w:sz w:val="24"/>
          <w:szCs w:val="24"/>
        </w:rPr>
      </w:pPr>
      <w:r w:rsidRPr="00A93F37">
        <w:rPr>
          <w:rFonts w:ascii="Arial" w:eastAsia="Calibri" w:hAnsi="Arial" w:cs="Arial"/>
          <w:noProof/>
          <w:sz w:val="24"/>
          <w:szCs w:val="24"/>
          <w:bdr w:val="single" w:sz="4" w:space="0" w:color="auto"/>
          <w:lang w:eastAsia="es-ES"/>
        </w:rPr>
        <w:drawing>
          <wp:inline distT="0" distB="0" distL="0" distR="0" wp14:anchorId="49D7175A" wp14:editId="36FE3B76">
            <wp:extent cx="5401310" cy="290195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901950"/>
                    </a:xfrm>
                    <a:prstGeom prst="rect">
                      <a:avLst/>
                    </a:prstGeom>
                    <a:noFill/>
                  </pic:spPr>
                </pic:pic>
              </a:graphicData>
            </a:graphic>
          </wp:inline>
        </w:drawing>
      </w:r>
    </w:p>
    <w:p w14:paraId="6E277A8D" w14:textId="7C9B62AB" w:rsidR="003E3C5B" w:rsidRDefault="003E3C5B"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Pr="003E3C5B">
        <w:rPr>
          <w:rFonts w:ascii="Arial" w:eastAsia="Calibri" w:hAnsi="Arial" w:cs="Arial"/>
          <w:sz w:val="24"/>
          <w:szCs w:val="24"/>
        </w:rPr>
        <w:t>470 mil clientes</w:t>
      </w:r>
      <w:r>
        <w:rPr>
          <w:rFonts w:ascii="Arial" w:eastAsia="Calibri" w:hAnsi="Arial" w:cs="Arial"/>
          <w:sz w:val="24"/>
          <w:szCs w:val="24"/>
        </w:rPr>
        <w:t xml:space="preserve"> </w:t>
      </w:r>
      <w:r w:rsidRPr="003E3C5B">
        <w:rPr>
          <w:rFonts w:ascii="Arial" w:eastAsia="Calibri" w:hAnsi="Arial" w:cs="Arial"/>
          <w:sz w:val="24"/>
          <w:szCs w:val="24"/>
        </w:rPr>
        <w:t>tienen deudas que</w:t>
      </w:r>
      <w:r>
        <w:rPr>
          <w:rFonts w:ascii="Arial" w:eastAsia="Calibri" w:hAnsi="Arial" w:cs="Arial"/>
          <w:sz w:val="24"/>
          <w:szCs w:val="24"/>
        </w:rPr>
        <w:t xml:space="preserve"> </w:t>
      </w:r>
      <w:r w:rsidRPr="003E3C5B">
        <w:rPr>
          <w:rFonts w:ascii="Arial" w:eastAsia="Calibri" w:hAnsi="Arial" w:cs="Arial"/>
          <w:sz w:val="24"/>
          <w:szCs w:val="24"/>
        </w:rPr>
        <w:t>requerirían prorrateo</w:t>
      </w:r>
      <w:r>
        <w:rPr>
          <w:rFonts w:ascii="Arial" w:eastAsia="Calibri" w:hAnsi="Arial" w:cs="Arial"/>
          <w:sz w:val="24"/>
          <w:szCs w:val="24"/>
        </w:rPr>
        <w:t xml:space="preserve">. </w:t>
      </w:r>
      <w:r w:rsidRPr="003E3C5B">
        <w:rPr>
          <w:rFonts w:ascii="Arial" w:eastAsia="Calibri" w:hAnsi="Arial" w:cs="Arial"/>
          <w:sz w:val="24"/>
          <w:szCs w:val="24"/>
        </w:rPr>
        <w:t>El monto adeudado</w:t>
      </w:r>
      <w:r>
        <w:rPr>
          <w:rFonts w:ascii="Arial" w:eastAsia="Calibri" w:hAnsi="Arial" w:cs="Arial"/>
          <w:sz w:val="24"/>
          <w:szCs w:val="24"/>
        </w:rPr>
        <w:t xml:space="preserve"> </w:t>
      </w:r>
      <w:r w:rsidRPr="003E3C5B">
        <w:rPr>
          <w:rFonts w:ascii="Arial" w:eastAsia="Calibri" w:hAnsi="Arial" w:cs="Arial"/>
          <w:sz w:val="24"/>
          <w:szCs w:val="24"/>
        </w:rPr>
        <w:t>hoy asciende a U$160</w:t>
      </w:r>
      <w:r>
        <w:rPr>
          <w:rFonts w:ascii="Arial" w:eastAsia="Calibri" w:hAnsi="Arial" w:cs="Arial"/>
          <w:sz w:val="24"/>
          <w:szCs w:val="24"/>
        </w:rPr>
        <w:t>.</w:t>
      </w:r>
    </w:p>
    <w:p w14:paraId="6ECFCCDE" w14:textId="77777777" w:rsidR="00A93F37" w:rsidRDefault="00A93F37" w:rsidP="00BB7AA6">
      <w:pPr>
        <w:spacing w:after="0" w:line="240" w:lineRule="auto"/>
        <w:rPr>
          <w:rFonts w:ascii="Arial" w:eastAsia="Calibri" w:hAnsi="Arial" w:cs="Arial"/>
          <w:b/>
          <w:bCs/>
          <w:sz w:val="24"/>
          <w:szCs w:val="24"/>
        </w:rPr>
      </w:pPr>
      <w:r>
        <w:rPr>
          <w:rFonts w:ascii="Arial" w:eastAsia="Calibri" w:hAnsi="Arial" w:cs="Arial"/>
          <w:b/>
          <w:bCs/>
          <w:sz w:val="24"/>
          <w:szCs w:val="24"/>
        </w:rPr>
        <w:br w:type="page"/>
      </w:r>
    </w:p>
    <w:p w14:paraId="2DC7E1CD" w14:textId="370C52C3" w:rsidR="003E3C5B" w:rsidRPr="003E3C5B" w:rsidRDefault="003E3C5B" w:rsidP="00BB7AA6">
      <w:pPr>
        <w:spacing w:after="0" w:line="240" w:lineRule="auto"/>
        <w:jc w:val="center"/>
        <w:rPr>
          <w:rFonts w:ascii="Arial" w:eastAsia="Calibri" w:hAnsi="Arial" w:cs="Arial"/>
          <w:b/>
          <w:bCs/>
          <w:sz w:val="24"/>
          <w:szCs w:val="24"/>
        </w:rPr>
      </w:pPr>
      <w:r w:rsidRPr="003E3C5B">
        <w:rPr>
          <w:rFonts w:ascii="Arial" w:eastAsia="Calibri" w:hAnsi="Arial" w:cs="Arial"/>
          <w:b/>
          <w:bCs/>
          <w:sz w:val="24"/>
          <w:szCs w:val="24"/>
        </w:rPr>
        <w:lastRenderedPageBreak/>
        <w:t>Deuda vencida total</w:t>
      </w:r>
    </w:p>
    <w:p w14:paraId="7C9C6CD7" w14:textId="33C684C9" w:rsidR="00096E13" w:rsidRDefault="00096E13" w:rsidP="00BB7AA6">
      <w:pPr>
        <w:spacing w:after="0" w:line="240" w:lineRule="auto"/>
        <w:jc w:val="both"/>
        <w:rPr>
          <w:rFonts w:ascii="Arial" w:eastAsia="Calibri" w:hAnsi="Arial" w:cs="Arial"/>
          <w:sz w:val="24"/>
          <w:szCs w:val="24"/>
        </w:rPr>
      </w:pPr>
    </w:p>
    <w:p w14:paraId="657011B1" w14:textId="4D0C2C2D" w:rsidR="003E3C5B" w:rsidRPr="003E3C5B" w:rsidRDefault="003E3C5B"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Pr="003E3C5B">
        <w:rPr>
          <w:rFonts w:ascii="Arial" w:eastAsia="Calibri" w:hAnsi="Arial" w:cs="Arial"/>
          <w:sz w:val="24"/>
          <w:szCs w:val="24"/>
        </w:rPr>
        <w:t>• Clientes con 4 y más cuentas impagas</w:t>
      </w:r>
      <w:r>
        <w:rPr>
          <w:rFonts w:ascii="Arial" w:eastAsia="Calibri" w:hAnsi="Arial" w:cs="Arial"/>
          <w:sz w:val="24"/>
          <w:szCs w:val="24"/>
        </w:rPr>
        <w:t xml:space="preserve"> </w:t>
      </w:r>
      <w:r w:rsidRPr="003E3C5B">
        <w:rPr>
          <w:rFonts w:ascii="Arial" w:eastAsia="Calibri" w:hAnsi="Arial" w:cs="Arial"/>
          <w:sz w:val="24"/>
          <w:szCs w:val="24"/>
        </w:rPr>
        <w:t>pasan del 63% el 2019, al 76% el 2020</w:t>
      </w:r>
      <w:r>
        <w:rPr>
          <w:rFonts w:ascii="Arial" w:eastAsia="Calibri" w:hAnsi="Arial" w:cs="Arial"/>
          <w:sz w:val="24"/>
          <w:szCs w:val="24"/>
        </w:rPr>
        <w:t>.</w:t>
      </w:r>
    </w:p>
    <w:p w14:paraId="278DB577" w14:textId="77777777" w:rsidR="003E3C5B" w:rsidRDefault="003E3C5B" w:rsidP="00BB7AA6">
      <w:pPr>
        <w:tabs>
          <w:tab w:val="left" w:pos="2835"/>
        </w:tabs>
        <w:spacing w:after="0" w:line="240" w:lineRule="auto"/>
        <w:jc w:val="both"/>
        <w:rPr>
          <w:rFonts w:ascii="Arial" w:eastAsia="Calibri" w:hAnsi="Arial" w:cs="Arial"/>
          <w:sz w:val="24"/>
          <w:szCs w:val="24"/>
        </w:rPr>
      </w:pPr>
    </w:p>
    <w:p w14:paraId="61E0D4A8" w14:textId="77777777" w:rsidR="003E3C5B" w:rsidRDefault="003E3C5B"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Pr="003E3C5B">
        <w:rPr>
          <w:rFonts w:ascii="Arial" w:eastAsia="Calibri" w:hAnsi="Arial" w:cs="Arial"/>
          <w:sz w:val="24"/>
          <w:szCs w:val="24"/>
        </w:rPr>
        <w:t>• Clientes con 4 y más cuentas impagas</w:t>
      </w:r>
      <w:r>
        <w:rPr>
          <w:rFonts w:ascii="Arial" w:eastAsia="Calibri" w:hAnsi="Arial" w:cs="Arial"/>
          <w:sz w:val="24"/>
          <w:szCs w:val="24"/>
        </w:rPr>
        <w:t xml:space="preserve"> </w:t>
      </w:r>
      <w:r w:rsidRPr="003E3C5B">
        <w:rPr>
          <w:rFonts w:ascii="Arial" w:eastAsia="Calibri" w:hAnsi="Arial" w:cs="Arial"/>
          <w:sz w:val="24"/>
          <w:szCs w:val="24"/>
        </w:rPr>
        <w:t>aumentan en más de 80%</w:t>
      </w:r>
      <w:r>
        <w:rPr>
          <w:rFonts w:ascii="Arial" w:eastAsia="Calibri" w:hAnsi="Arial" w:cs="Arial"/>
          <w:sz w:val="24"/>
          <w:szCs w:val="24"/>
        </w:rPr>
        <w:t>.</w:t>
      </w:r>
    </w:p>
    <w:p w14:paraId="39747516" w14:textId="019C64C3" w:rsidR="00E53F87" w:rsidRDefault="00A93F37" w:rsidP="00BB7AA6">
      <w:pPr>
        <w:tabs>
          <w:tab w:val="left" w:pos="2835"/>
        </w:tabs>
        <w:spacing w:after="0" w:line="240" w:lineRule="auto"/>
        <w:jc w:val="both"/>
        <w:rPr>
          <w:rFonts w:ascii="Arial" w:eastAsia="Calibri" w:hAnsi="Arial" w:cs="Arial"/>
          <w:sz w:val="24"/>
          <w:szCs w:val="24"/>
        </w:rPr>
      </w:pPr>
      <w:r w:rsidRPr="00A93F37">
        <w:rPr>
          <w:rFonts w:ascii="Arial" w:eastAsia="Calibri" w:hAnsi="Arial" w:cs="Arial"/>
          <w:noProof/>
          <w:sz w:val="24"/>
          <w:szCs w:val="24"/>
          <w:bdr w:val="single" w:sz="4" w:space="0" w:color="auto"/>
          <w:lang w:eastAsia="es-ES"/>
        </w:rPr>
        <w:drawing>
          <wp:inline distT="0" distB="0" distL="0" distR="0" wp14:anchorId="7A4E0E7F" wp14:editId="7AD968F4">
            <wp:extent cx="5401310" cy="2585085"/>
            <wp:effectExtent l="0" t="0" r="889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2585085"/>
                    </a:xfrm>
                    <a:prstGeom prst="rect">
                      <a:avLst/>
                    </a:prstGeom>
                    <a:noFill/>
                  </pic:spPr>
                </pic:pic>
              </a:graphicData>
            </a:graphic>
          </wp:inline>
        </w:drawing>
      </w:r>
    </w:p>
    <w:p w14:paraId="58CAE1C8" w14:textId="6A44D505" w:rsidR="003E3C5B" w:rsidRDefault="003E3C5B" w:rsidP="00BB7AA6">
      <w:pPr>
        <w:spacing w:after="0" w:line="240" w:lineRule="auto"/>
        <w:jc w:val="both"/>
        <w:rPr>
          <w:rFonts w:ascii="Arial" w:eastAsia="Calibri" w:hAnsi="Arial" w:cs="Arial"/>
          <w:sz w:val="24"/>
          <w:szCs w:val="24"/>
        </w:rPr>
      </w:pPr>
    </w:p>
    <w:p w14:paraId="3F289E87" w14:textId="1C085FF1" w:rsidR="003E3C5B" w:rsidRPr="00E53F87" w:rsidRDefault="003E3C5B" w:rsidP="00BB7AA6">
      <w:pPr>
        <w:spacing w:after="0" w:line="240" w:lineRule="auto"/>
        <w:jc w:val="center"/>
        <w:rPr>
          <w:rFonts w:ascii="Arial" w:eastAsia="Calibri" w:hAnsi="Arial" w:cs="Arial"/>
          <w:b/>
          <w:bCs/>
          <w:sz w:val="24"/>
          <w:szCs w:val="24"/>
        </w:rPr>
      </w:pPr>
      <w:r w:rsidRPr="00E53F87">
        <w:rPr>
          <w:rFonts w:ascii="Arial" w:eastAsia="Calibri" w:hAnsi="Arial" w:cs="Arial"/>
          <w:b/>
          <w:bCs/>
          <w:sz w:val="24"/>
          <w:szCs w:val="24"/>
        </w:rPr>
        <w:t>Impactos en cifras comerciales y financieras</w:t>
      </w:r>
    </w:p>
    <w:p w14:paraId="61D05F3E" w14:textId="7EC9D1EE" w:rsidR="00096E13" w:rsidRDefault="00096E13" w:rsidP="00BB7AA6">
      <w:pPr>
        <w:spacing w:after="0" w:line="240" w:lineRule="auto"/>
        <w:jc w:val="both"/>
        <w:rPr>
          <w:rFonts w:ascii="Arial" w:eastAsia="Calibri" w:hAnsi="Arial" w:cs="Arial"/>
          <w:sz w:val="24"/>
          <w:szCs w:val="24"/>
        </w:rPr>
      </w:pPr>
    </w:p>
    <w:p w14:paraId="4B86890D" w14:textId="43BB2239" w:rsidR="003E3C5B" w:rsidRDefault="00E53F87"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Pr="00E53F87">
        <w:rPr>
          <w:rFonts w:ascii="Arial" w:eastAsia="Calibri" w:hAnsi="Arial" w:cs="Arial"/>
          <w:sz w:val="24"/>
          <w:szCs w:val="24"/>
        </w:rPr>
        <w:t xml:space="preserve">• </w:t>
      </w:r>
      <w:r>
        <w:rPr>
          <w:rFonts w:ascii="Arial" w:eastAsia="Calibri" w:hAnsi="Arial" w:cs="Arial"/>
          <w:sz w:val="24"/>
          <w:szCs w:val="24"/>
        </w:rPr>
        <w:t>La f</w:t>
      </w:r>
      <w:r w:rsidR="003E3C5B" w:rsidRPr="003E3C5B">
        <w:rPr>
          <w:rFonts w:ascii="Arial" w:eastAsia="Calibri" w:hAnsi="Arial" w:cs="Arial"/>
          <w:sz w:val="24"/>
          <w:szCs w:val="24"/>
        </w:rPr>
        <w:t>acturación m3: cae 5,3% respecto a 2019 (may</w:t>
      </w:r>
      <w:r>
        <w:rPr>
          <w:rFonts w:ascii="Arial" w:eastAsia="Calibri" w:hAnsi="Arial" w:cs="Arial"/>
          <w:sz w:val="24"/>
          <w:szCs w:val="24"/>
        </w:rPr>
        <w:t xml:space="preserve">o </w:t>
      </w:r>
      <w:r w:rsidR="003E3C5B" w:rsidRPr="003E3C5B">
        <w:rPr>
          <w:rFonts w:ascii="Arial" w:eastAsia="Calibri" w:hAnsi="Arial" w:cs="Arial"/>
          <w:sz w:val="24"/>
          <w:szCs w:val="24"/>
        </w:rPr>
        <w:t>-</w:t>
      </w:r>
      <w:r>
        <w:rPr>
          <w:rFonts w:ascii="Arial" w:eastAsia="Calibri" w:hAnsi="Arial" w:cs="Arial"/>
          <w:sz w:val="24"/>
          <w:szCs w:val="24"/>
        </w:rPr>
        <w:t xml:space="preserve"> </w:t>
      </w:r>
      <w:r w:rsidRPr="003E3C5B">
        <w:rPr>
          <w:rFonts w:ascii="Arial" w:eastAsia="Calibri" w:hAnsi="Arial" w:cs="Arial"/>
          <w:sz w:val="24"/>
          <w:szCs w:val="24"/>
        </w:rPr>
        <w:t>sep</w:t>
      </w:r>
      <w:r>
        <w:rPr>
          <w:rFonts w:ascii="Arial" w:eastAsia="Calibri" w:hAnsi="Arial" w:cs="Arial"/>
          <w:sz w:val="24"/>
          <w:szCs w:val="24"/>
        </w:rPr>
        <w:t>tiembre</w:t>
      </w:r>
      <w:r w:rsidR="003E3C5B" w:rsidRPr="003E3C5B">
        <w:rPr>
          <w:rFonts w:ascii="Arial" w:eastAsia="Calibri" w:hAnsi="Arial" w:cs="Arial"/>
          <w:sz w:val="24"/>
          <w:szCs w:val="24"/>
        </w:rPr>
        <w:t>)</w:t>
      </w:r>
      <w:r>
        <w:rPr>
          <w:rFonts w:ascii="Arial" w:eastAsia="Calibri" w:hAnsi="Arial" w:cs="Arial"/>
          <w:sz w:val="24"/>
          <w:szCs w:val="24"/>
        </w:rPr>
        <w:t>:</w:t>
      </w:r>
    </w:p>
    <w:p w14:paraId="0344971C" w14:textId="7D1CCBF4" w:rsidR="003E3C5B" w:rsidRPr="003E3C5B" w:rsidRDefault="00E53F87"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003E3C5B" w:rsidRPr="003E3C5B">
        <w:rPr>
          <w:rFonts w:ascii="Arial" w:eastAsia="Calibri" w:hAnsi="Arial" w:cs="Arial"/>
          <w:sz w:val="24"/>
          <w:szCs w:val="24"/>
        </w:rPr>
        <w:t xml:space="preserve"> 0% domiciliario</w:t>
      </w:r>
      <w:r>
        <w:rPr>
          <w:rFonts w:ascii="Arial" w:eastAsia="Calibri" w:hAnsi="Arial" w:cs="Arial"/>
          <w:sz w:val="24"/>
          <w:szCs w:val="24"/>
        </w:rPr>
        <w:t>.</w:t>
      </w:r>
    </w:p>
    <w:p w14:paraId="7965C969" w14:textId="54C95B62" w:rsidR="003E3C5B" w:rsidRPr="003E3C5B" w:rsidRDefault="00E53F87"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003E3C5B" w:rsidRPr="003E3C5B">
        <w:rPr>
          <w:rFonts w:ascii="Arial" w:eastAsia="Calibri" w:hAnsi="Arial" w:cs="Arial"/>
          <w:sz w:val="24"/>
          <w:szCs w:val="24"/>
        </w:rPr>
        <w:t>-30% comercial</w:t>
      </w:r>
      <w:r>
        <w:rPr>
          <w:rFonts w:ascii="Arial" w:eastAsia="Calibri" w:hAnsi="Arial" w:cs="Arial"/>
          <w:sz w:val="24"/>
          <w:szCs w:val="24"/>
        </w:rPr>
        <w:t>.</w:t>
      </w:r>
    </w:p>
    <w:p w14:paraId="50ECC2D9" w14:textId="4BC38F4D" w:rsidR="003E3C5B" w:rsidRPr="003E3C5B" w:rsidRDefault="00E53F87"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003E3C5B" w:rsidRPr="003E3C5B">
        <w:rPr>
          <w:rFonts w:ascii="Arial" w:eastAsia="Calibri" w:hAnsi="Arial" w:cs="Arial"/>
          <w:sz w:val="24"/>
          <w:szCs w:val="24"/>
        </w:rPr>
        <w:t>-8% institucional</w:t>
      </w:r>
      <w:r>
        <w:rPr>
          <w:rFonts w:ascii="Arial" w:eastAsia="Calibri" w:hAnsi="Arial" w:cs="Arial"/>
          <w:sz w:val="24"/>
          <w:szCs w:val="24"/>
        </w:rPr>
        <w:t>.</w:t>
      </w:r>
    </w:p>
    <w:p w14:paraId="25FBD96C" w14:textId="285D4881" w:rsidR="003E3C5B" w:rsidRDefault="00E53F87"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003E3C5B" w:rsidRPr="003E3C5B">
        <w:rPr>
          <w:rFonts w:ascii="Arial" w:eastAsia="Calibri" w:hAnsi="Arial" w:cs="Arial"/>
          <w:sz w:val="24"/>
          <w:szCs w:val="24"/>
        </w:rPr>
        <w:t>-24% industrial</w:t>
      </w:r>
      <w:r>
        <w:rPr>
          <w:rFonts w:ascii="Arial" w:eastAsia="Calibri" w:hAnsi="Arial" w:cs="Arial"/>
          <w:sz w:val="24"/>
          <w:szCs w:val="24"/>
        </w:rPr>
        <w:t>.</w:t>
      </w:r>
    </w:p>
    <w:p w14:paraId="4BC12908" w14:textId="77777777" w:rsidR="00E53F87" w:rsidRPr="003E3C5B" w:rsidRDefault="00E53F87" w:rsidP="00BB7AA6">
      <w:pPr>
        <w:tabs>
          <w:tab w:val="left" w:pos="2835"/>
        </w:tabs>
        <w:spacing w:after="0" w:line="240" w:lineRule="auto"/>
        <w:jc w:val="both"/>
        <w:rPr>
          <w:rFonts w:ascii="Arial" w:eastAsia="Calibri" w:hAnsi="Arial" w:cs="Arial"/>
          <w:sz w:val="24"/>
          <w:szCs w:val="24"/>
        </w:rPr>
      </w:pPr>
    </w:p>
    <w:p w14:paraId="1F87A587" w14:textId="5271F836" w:rsidR="003E3C5B" w:rsidRDefault="00E53F87" w:rsidP="00BB7AA6">
      <w:pPr>
        <w:tabs>
          <w:tab w:val="left" w:pos="2835"/>
        </w:tabs>
        <w:spacing w:after="0" w:line="240" w:lineRule="auto"/>
        <w:jc w:val="both"/>
        <w:rPr>
          <w:rFonts w:ascii="Arial" w:eastAsia="Calibri" w:hAnsi="Arial" w:cs="Arial"/>
          <w:sz w:val="24"/>
          <w:szCs w:val="24"/>
        </w:rPr>
      </w:pPr>
      <w:r>
        <w:rPr>
          <w:rFonts w:ascii="Arial" w:eastAsia="Calibri" w:hAnsi="Arial" w:cs="Arial"/>
          <w:sz w:val="24"/>
          <w:szCs w:val="24"/>
        </w:rPr>
        <w:tab/>
      </w:r>
      <w:r w:rsidR="003E3C5B" w:rsidRPr="003E3C5B">
        <w:rPr>
          <w:rFonts w:ascii="Arial" w:eastAsia="Calibri" w:hAnsi="Arial" w:cs="Arial"/>
          <w:sz w:val="24"/>
          <w:szCs w:val="24"/>
        </w:rPr>
        <w:t xml:space="preserve">• </w:t>
      </w:r>
      <w:r>
        <w:rPr>
          <w:rFonts w:ascii="Arial" w:eastAsia="Calibri" w:hAnsi="Arial" w:cs="Arial"/>
          <w:sz w:val="24"/>
          <w:szCs w:val="24"/>
        </w:rPr>
        <w:t>Los i</w:t>
      </w:r>
      <w:r w:rsidR="003E3C5B" w:rsidRPr="003E3C5B">
        <w:rPr>
          <w:rFonts w:ascii="Arial" w:eastAsia="Calibri" w:hAnsi="Arial" w:cs="Arial"/>
          <w:sz w:val="24"/>
          <w:szCs w:val="24"/>
        </w:rPr>
        <w:t>ngresos ($): caen 9,1% respecto a 2019 (ab</w:t>
      </w:r>
      <w:r>
        <w:rPr>
          <w:rFonts w:ascii="Arial" w:eastAsia="Calibri" w:hAnsi="Arial" w:cs="Arial"/>
          <w:sz w:val="24"/>
          <w:szCs w:val="24"/>
        </w:rPr>
        <w:t>ril – septiembre).</w:t>
      </w:r>
    </w:p>
    <w:p w14:paraId="2B12DBB9" w14:textId="0D8417C9" w:rsidR="00E53F87" w:rsidRDefault="00E53F87" w:rsidP="00BB7AA6">
      <w:pPr>
        <w:spacing w:after="0" w:line="240" w:lineRule="auto"/>
        <w:jc w:val="both"/>
        <w:rPr>
          <w:rFonts w:ascii="Arial" w:eastAsia="Calibri" w:hAnsi="Arial" w:cs="Arial"/>
          <w:sz w:val="24"/>
          <w:szCs w:val="24"/>
        </w:rPr>
      </w:pPr>
    </w:p>
    <w:p w14:paraId="1F9129C0" w14:textId="1A777E47" w:rsidR="00E53F87" w:rsidRPr="00E53F87" w:rsidRDefault="00E53F87" w:rsidP="00BB7AA6">
      <w:pPr>
        <w:spacing w:after="0" w:line="240" w:lineRule="auto"/>
        <w:jc w:val="center"/>
        <w:rPr>
          <w:rFonts w:ascii="Arial" w:eastAsia="Calibri" w:hAnsi="Arial" w:cs="Arial"/>
          <w:b/>
          <w:bCs/>
          <w:sz w:val="24"/>
          <w:szCs w:val="24"/>
        </w:rPr>
      </w:pPr>
      <w:r w:rsidRPr="00E53F87">
        <w:rPr>
          <w:rFonts w:ascii="Arial" w:eastAsia="Calibri" w:hAnsi="Arial" w:cs="Arial"/>
          <w:b/>
          <w:bCs/>
          <w:sz w:val="24"/>
          <w:szCs w:val="24"/>
        </w:rPr>
        <w:t>Evolución inscritos en Plan Beneficios, octubre 2020</w:t>
      </w:r>
    </w:p>
    <w:p w14:paraId="0BF9EC6C" w14:textId="4EB248D7" w:rsidR="00096E13" w:rsidRDefault="00096E13" w:rsidP="00BB7AA6">
      <w:pPr>
        <w:spacing w:after="0" w:line="240" w:lineRule="auto"/>
        <w:jc w:val="both"/>
        <w:rPr>
          <w:rFonts w:ascii="Arial" w:eastAsia="Calibri" w:hAnsi="Arial" w:cs="Arial"/>
          <w:sz w:val="24"/>
          <w:szCs w:val="24"/>
        </w:rPr>
      </w:pPr>
      <w:r>
        <w:rPr>
          <w:noProof/>
          <w:lang w:eastAsia="es-ES"/>
        </w:rPr>
        <w:drawing>
          <wp:inline distT="0" distB="0" distL="0" distR="0" wp14:anchorId="28A12F9B" wp14:editId="605D0028">
            <wp:extent cx="5253355" cy="22479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3355" cy="2247900"/>
                    </a:xfrm>
                    <a:prstGeom prst="rect">
                      <a:avLst/>
                    </a:prstGeom>
                  </pic:spPr>
                </pic:pic>
              </a:graphicData>
            </a:graphic>
          </wp:inline>
        </w:drawing>
      </w:r>
    </w:p>
    <w:p w14:paraId="0568F627" w14:textId="77777777" w:rsidR="00096E13" w:rsidRDefault="00096E13" w:rsidP="00BB7AA6">
      <w:pPr>
        <w:spacing w:after="0" w:line="240" w:lineRule="auto"/>
        <w:jc w:val="both"/>
        <w:rPr>
          <w:rFonts w:ascii="Arial" w:eastAsia="Calibri" w:hAnsi="Arial" w:cs="Arial"/>
          <w:sz w:val="24"/>
          <w:szCs w:val="24"/>
        </w:rPr>
      </w:pPr>
    </w:p>
    <w:p w14:paraId="411369B6" w14:textId="6C06D49B" w:rsidR="00096E13" w:rsidRDefault="00E53F8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lastRenderedPageBreak/>
        <w:t xml:space="preserve">Indicó que </w:t>
      </w:r>
      <w:r w:rsidR="009E1E8F">
        <w:rPr>
          <w:rFonts w:ascii="Arial" w:eastAsia="Calibri" w:hAnsi="Arial" w:cs="Arial"/>
          <w:sz w:val="24"/>
          <w:szCs w:val="24"/>
        </w:rPr>
        <w:t xml:space="preserve">la </w:t>
      </w:r>
      <w:r>
        <w:rPr>
          <w:rFonts w:ascii="Arial" w:eastAsia="Calibri" w:hAnsi="Arial" w:cs="Arial"/>
          <w:sz w:val="24"/>
          <w:szCs w:val="24"/>
        </w:rPr>
        <w:t>r</w:t>
      </w:r>
      <w:r w:rsidRPr="00096E13">
        <w:rPr>
          <w:rFonts w:ascii="Arial" w:eastAsia="Calibri" w:hAnsi="Arial" w:cs="Arial"/>
          <w:sz w:val="24"/>
          <w:szCs w:val="24"/>
        </w:rPr>
        <w:t xml:space="preserve">eprogramación automática </w:t>
      </w:r>
      <w:r>
        <w:rPr>
          <w:rFonts w:ascii="Arial" w:eastAsia="Calibri" w:hAnsi="Arial" w:cs="Arial"/>
          <w:sz w:val="24"/>
          <w:szCs w:val="24"/>
        </w:rPr>
        <w:t xml:space="preserve">que considera el proyecto de ley </w:t>
      </w:r>
      <w:r w:rsidRPr="00096E13">
        <w:rPr>
          <w:rFonts w:ascii="Arial" w:eastAsia="Calibri" w:hAnsi="Arial" w:cs="Arial"/>
          <w:sz w:val="24"/>
          <w:szCs w:val="24"/>
        </w:rPr>
        <w:t>tiene efectos</w:t>
      </w:r>
      <w:r>
        <w:rPr>
          <w:rFonts w:ascii="Arial" w:eastAsia="Calibri" w:hAnsi="Arial" w:cs="Arial"/>
          <w:sz w:val="24"/>
          <w:szCs w:val="24"/>
        </w:rPr>
        <w:t xml:space="preserve"> </w:t>
      </w:r>
      <w:r w:rsidRPr="00096E13">
        <w:rPr>
          <w:rFonts w:ascii="Arial" w:eastAsia="Calibri" w:hAnsi="Arial" w:cs="Arial"/>
          <w:sz w:val="24"/>
          <w:szCs w:val="24"/>
        </w:rPr>
        <w:t>indeseados</w:t>
      </w:r>
      <w:r>
        <w:rPr>
          <w:rFonts w:ascii="Arial" w:eastAsia="Calibri" w:hAnsi="Arial" w:cs="Arial"/>
          <w:sz w:val="24"/>
          <w:szCs w:val="24"/>
        </w:rPr>
        <w:t>.</w:t>
      </w:r>
    </w:p>
    <w:p w14:paraId="75406059" w14:textId="41BD2A19" w:rsidR="00E53F87" w:rsidRDefault="00E53F87" w:rsidP="00BB7AA6">
      <w:pPr>
        <w:spacing w:after="0" w:line="240" w:lineRule="auto"/>
        <w:ind w:firstLine="2835"/>
        <w:jc w:val="both"/>
        <w:rPr>
          <w:rFonts w:ascii="Arial" w:eastAsia="Calibri" w:hAnsi="Arial" w:cs="Arial"/>
          <w:sz w:val="24"/>
          <w:szCs w:val="24"/>
        </w:rPr>
      </w:pPr>
    </w:p>
    <w:p w14:paraId="154F4B74" w14:textId="621210D0" w:rsidR="00096E13" w:rsidRPr="00096E13" w:rsidRDefault="00E53F8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Las empresas del sector sanitario r</w:t>
      </w:r>
      <w:r w:rsidR="00096E13" w:rsidRPr="00096E13">
        <w:rPr>
          <w:rFonts w:ascii="Arial" w:eastAsia="Calibri" w:hAnsi="Arial" w:cs="Arial"/>
          <w:sz w:val="24"/>
          <w:szCs w:val="24"/>
        </w:rPr>
        <w:t>eforzar</w:t>
      </w:r>
      <w:r>
        <w:rPr>
          <w:rFonts w:ascii="Arial" w:eastAsia="Calibri" w:hAnsi="Arial" w:cs="Arial"/>
          <w:sz w:val="24"/>
          <w:szCs w:val="24"/>
        </w:rPr>
        <w:t>án</w:t>
      </w:r>
      <w:r w:rsidR="00096E13" w:rsidRPr="00096E13">
        <w:rPr>
          <w:rFonts w:ascii="Arial" w:eastAsia="Calibri" w:hAnsi="Arial" w:cs="Arial"/>
          <w:sz w:val="24"/>
          <w:szCs w:val="24"/>
        </w:rPr>
        <w:t xml:space="preserve"> las acciones directas con </w:t>
      </w:r>
      <w:r>
        <w:rPr>
          <w:rFonts w:ascii="Arial" w:eastAsia="Calibri" w:hAnsi="Arial" w:cs="Arial"/>
          <w:sz w:val="24"/>
          <w:szCs w:val="24"/>
        </w:rPr>
        <w:t>lo</w:t>
      </w:r>
      <w:r w:rsidR="000725C8">
        <w:rPr>
          <w:rFonts w:ascii="Arial" w:eastAsia="Calibri" w:hAnsi="Arial" w:cs="Arial"/>
          <w:sz w:val="24"/>
          <w:szCs w:val="24"/>
        </w:rPr>
        <w:t>s</w:t>
      </w:r>
      <w:r>
        <w:rPr>
          <w:rFonts w:ascii="Arial" w:eastAsia="Calibri" w:hAnsi="Arial" w:cs="Arial"/>
          <w:sz w:val="24"/>
          <w:szCs w:val="24"/>
        </w:rPr>
        <w:t xml:space="preserve"> </w:t>
      </w:r>
      <w:r w:rsidR="00096E13" w:rsidRPr="00096E13">
        <w:rPr>
          <w:rFonts w:ascii="Arial" w:eastAsia="Calibri" w:hAnsi="Arial" w:cs="Arial"/>
          <w:sz w:val="24"/>
          <w:szCs w:val="24"/>
        </w:rPr>
        <w:t>clientes</w:t>
      </w:r>
      <w:r>
        <w:rPr>
          <w:rFonts w:ascii="Arial" w:eastAsia="Calibri" w:hAnsi="Arial" w:cs="Arial"/>
          <w:sz w:val="24"/>
          <w:szCs w:val="24"/>
        </w:rPr>
        <w:t xml:space="preserve"> </w:t>
      </w:r>
      <w:r w:rsidR="00096E13" w:rsidRPr="00096E13">
        <w:rPr>
          <w:rFonts w:ascii="Arial" w:eastAsia="Calibri" w:hAnsi="Arial" w:cs="Arial"/>
          <w:sz w:val="24"/>
          <w:szCs w:val="24"/>
        </w:rPr>
        <w:t xml:space="preserve">para </w:t>
      </w:r>
      <w:r>
        <w:rPr>
          <w:rFonts w:ascii="Arial" w:eastAsia="Calibri" w:hAnsi="Arial" w:cs="Arial"/>
          <w:sz w:val="24"/>
          <w:szCs w:val="24"/>
        </w:rPr>
        <w:t xml:space="preserve">la </w:t>
      </w:r>
      <w:r w:rsidR="00096E13" w:rsidRPr="00096E13">
        <w:rPr>
          <w:rFonts w:ascii="Arial" w:eastAsia="Calibri" w:hAnsi="Arial" w:cs="Arial"/>
          <w:sz w:val="24"/>
          <w:szCs w:val="24"/>
        </w:rPr>
        <w:t>suscripción de convenios.</w:t>
      </w:r>
      <w:r>
        <w:rPr>
          <w:rFonts w:ascii="Arial" w:eastAsia="Calibri" w:hAnsi="Arial" w:cs="Arial"/>
          <w:sz w:val="24"/>
          <w:szCs w:val="24"/>
        </w:rPr>
        <w:t xml:space="preserve"> Actualmente los c</w:t>
      </w:r>
      <w:r w:rsidR="00096E13" w:rsidRPr="00096E13">
        <w:rPr>
          <w:rFonts w:ascii="Arial" w:eastAsia="Calibri" w:hAnsi="Arial" w:cs="Arial"/>
          <w:sz w:val="24"/>
          <w:szCs w:val="24"/>
        </w:rPr>
        <w:t>lientes suscritos</w:t>
      </w:r>
      <w:r>
        <w:rPr>
          <w:rFonts w:ascii="Arial" w:eastAsia="Calibri" w:hAnsi="Arial" w:cs="Arial"/>
          <w:sz w:val="24"/>
          <w:szCs w:val="24"/>
        </w:rPr>
        <w:t xml:space="preserve"> suman</w:t>
      </w:r>
      <w:r w:rsidR="00096E13" w:rsidRPr="00096E13">
        <w:rPr>
          <w:rFonts w:ascii="Arial" w:eastAsia="Calibri" w:hAnsi="Arial" w:cs="Arial"/>
          <w:sz w:val="24"/>
          <w:szCs w:val="24"/>
        </w:rPr>
        <w:t xml:space="preserve"> 41</w:t>
      </w:r>
      <w:r>
        <w:rPr>
          <w:rFonts w:ascii="Arial" w:eastAsia="Calibri" w:hAnsi="Arial" w:cs="Arial"/>
          <w:sz w:val="24"/>
          <w:szCs w:val="24"/>
        </w:rPr>
        <w:t xml:space="preserve">.000. </w:t>
      </w:r>
      <w:r w:rsidR="00096E13" w:rsidRPr="00096E13">
        <w:rPr>
          <w:rFonts w:ascii="Arial" w:eastAsia="Calibri" w:hAnsi="Arial" w:cs="Arial"/>
          <w:sz w:val="24"/>
          <w:szCs w:val="24"/>
        </w:rPr>
        <w:t xml:space="preserve"> </w:t>
      </w:r>
      <w:r>
        <w:rPr>
          <w:rFonts w:ascii="Arial" w:eastAsia="Calibri" w:hAnsi="Arial" w:cs="Arial"/>
          <w:sz w:val="24"/>
          <w:szCs w:val="24"/>
        </w:rPr>
        <w:t>M</w:t>
      </w:r>
      <w:r w:rsidRPr="00096E13">
        <w:rPr>
          <w:rFonts w:ascii="Arial" w:eastAsia="Calibri" w:hAnsi="Arial" w:cs="Arial"/>
          <w:sz w:val="24"/>
          <w:szCs w:val="24"/>
        </w:rPr>
        <w:t>ultiplicar</w:t>
      </w:r>
      <w:r>
        <w:rPr>
          <w:rFonts w:ascii="Arial" w:eastAsia="Calibri" w:hAnsi="Arial" w:cs="Arial"/>
          <w:sz w:val="24"/>
          <w:szCs w:val="24"/>
        </w:rPr>
        <w:t>án</w:t>
      </w:r>
      <w:r w:rsidR="00096E13" w:rsidRPr="00096E13">
        <w:rPr>
          <w:rFonts w:ascii="Arial" w:eastAsia="Calibri" w:hAnsi="Arial" w:cs="Arial"/>
          <w:sz w:val="24"/>
          <w:szCs w:val="24"/>
        </w:rPr>
        <w:t xml:space="preserve"> las comunicaciones para</w:t>
      </w:r>
      <w:r>
        <w:rPr>
          <w:rFonts w:ascii="Arial" w:eastAsia="Calibri" w:hAnsi="Arial" w:cs="Arial"/>
          <w:sz w:val="24"/>
          <w:szCs w:val="24"/>
        </w:rPr>
        <w:t xml:space="preserve"> </w:t>
      </w:r>
      <w:r w:rsidR="00096E13" w:rsidRPr="00096E13">
        <w:rPr>
          <w:rFonts w:ascii="Arial" w:eastAsia="Calibri" w:hAnsi="Arial" w:cs="Arial"/>
          <w:sz w:val="24"/>
          <w:szCs w:val="24"/>
        </w:rPr>
        <w:t>informar y motivar</w:t>
      </w:r>
      <w:r>
        <w:rPr>
          <w:rFonts w:ascii="Arial" w:eastAsia="Calibri" w:hAnsi="Arial" w:cs="Arial"/>
          <w:sz w:val="24"/>
          <w:szCs w:val="24"/>
        </w:rPr>
        <w:t>, con m</w:t>
      </w:r>
      <w:r w:rsidR="00096E13" w:rsidRPr="00096E13">
        <w:rPr>
          <w:rFonts w:ascii="Arial" w:eastAsia="Calibri" w:hAnsi="Arial" w:cs="Arial"/>
          <w:sz w:val="24"/>
          <w:szCs w:val="24"/>
        </w:rPr>
        <w:t>odalidades de suscripción diversas y fáciles</w:t>
      </w:r>
      <w:r>
        <w:rPr>
          <w:rFonts w:ascii="Arial" w:eastAsia="Calibri" w:hAnsi="Arial" w:cs="Arial"/>
          <w:sz w:val="24"/>
          <w:szCs w:val="24"/>
        </w:rPr>
        <w:t xml:space="preserve">. </w:t>
      </w:r>
    </w:p>
    <w:p w14:paraId="0DF3D9DA" w14:textId="77777777" w:rsidR="00E53F87" w:rsidRDefault="00E53F87" w:rsidP="00BB7AA6">
      <w:pPr>
        <w:spacing w:after="0" w:line="240" w:lineRule="auto"/>
        <w:ind w:firstLine="2835"/>
        <w:jc w:val="both"/>
        <w:rPr>
          <w:rFonts w:ascii="Arial" w:eastAsia="Calibri" w:hAnsi="Arial" w:cs="Arial"/>
          <w:sz w:val="24"/>
          <w:szCs w:val="24"/>
        </w:rPr>
      </w:pPr>
    </w:p>
    <w:p w14:paraId="5826868D" w14:textId="486D60CE" w:rsidR="00096E13" w:rsidRDefault="00E53F8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Hizo notar que e</w:t>
      </w:r>
      <w:r w:rsidR="00096E13" w:rsidRPr="00096E13">
        <w:rPr>
          <w:rFonts w:ascii="Arial" w:eastAsia="Calibri" w:hAnsi="Arial" w:cs="Arial"/>
          <w:sz w:val="24"/>
          <w:szCs w:val="24"/>
        </w:rPr>
        <w:t>l prorrateo se realizará al fin de la vigencia de la</w:t>
      </w:r>
      <w:r>
        <w:rPr>
          <w:rFonts w:ascii="Arial" w:eastAsia="Calibri" w:hAnsi="Arial" w:cs="Arial"/>
          <w:sz w:val="24"/>
          <w:szCs w:val="24"/>
        </w:rPr>
        <w:t xml:space="preserve"> </w:t>
      </w:r>
      <w:r w:rsidR="00096E13" w:rsidRPr="00096E13">
        <w:rPr>
          <w:rFonts w:ascii="Arial" w:eastAsia="Calibri" w:hAnsi="Arial" w:cs="Arial"/>
          <w:sz w:val="24"/>
          <w:szCs w:val="24"/>
        </w:rPr>
        <w:t>ley</w:t>
      </w:r>
      <w:r>
        <w:rPr>
          <w:rFonts w:ascii="Arial" w:eastAsia="Calibri" w:hAnsi="Arial" w:cs="Arial"/>
          <w:sz w:val="24"/>
          <w:szCs w:val="24"/>
        </w:rPr>
        <w:t xml:space="preserve"> y se pregunta </w:t>
      </w:r>
      <w:r w:rsidR="00096E13" w:rsidRPr="00096E13">
        <w:rPr>
          <w:rFonts w:ascii="Arial" w:eastAsia="Calibri" w:hAnsi="Arial" w:cs="Arial"/>
          <w:sz w:val="24"/>
          <w:szCs w:val="24"/>
        </w:rPr>
        <w:t>por</w:t>
      </w:r>
      <w:r>
        <w:rPr>
          <w:rFonts w:ascii="Arial" w:eastAsia="Calibri" w:hAnsi="Arial" w:cs="Arial"/>
          <w:sz w:val="24"/>
          <w:szCs w:val="24"/>
        </w:rPr>
        <w:t xml:space="preserve"> </w:t>
      </w:r>
      <w:r w:rsidR="00096E13" w:rsidRPr="00096E13">
        <w:rPr>
          <w:rFonts w:ascii="Arial" w:eastAsia="Calibri" w:hAnsi="Arial" w:cs="Arial"/>
          <w:sz w:val="24"/>
          <w:szCs w:val="24"/>
        </w:rPr>
        <w:t>qué hay pocos clientes suscritos</w:t>
      </w:r>
      <w:r>
        <w:rPr>
          <w:rFonts w:ascii="Arial" w:eastAsia="Calibri" w:hAnsi="Arial" w:cs="Arial"/>
          <w:sz w:val="24"/>
          <w:szCs w:val="24"/>
        </w:rPr>
        <w:t>.</w:t>
      </w:r>
    </w:p>
    <w:p w14:paraId="23D670FA" w14:textId="027D9D4F" w:rsidR="00096E13" w:rsidRDefault="00096E13" w:rsidP="00BB7AA6">
      <w:pPr>
        <w:spacing w:after="0" w:line="240" w:lineRule="auto"/>
        <w:ind w:firstLine="2835"/>
        <w:jc w:val="both"/>
        <w:rPr>
          <w:rFonts w:ascii="Arial" w:eastAsia="Calibri" w:hAnsi="Arial" w:cs="Arial"/>
          <w:sz w:val="24"/>
          <w:szCs w:val="24"/>
        </w:rPr>
      </w:pPr>
    </w:p>
    <w:p w14:paraId="27A6D2EC" w14:textId="6DE068A6" w:rsidR="00096E13" w:rsidRDefault="000725C8"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En opinión de las empresas sanitarias, los o</w:t>
      </w:r>
      <w:r w:rsidR="00096E13" w:rsidRPr="00096E13">
        <w:rPr>
          <w:rFonts w:ascii="Arial" w:eastAsia="Calibri" w:hAnsi="Arial" w:cs="Arial"/>
          <w:sz w:val="24"/>
          <w:szCs w:val="24"/>
        </w:rPr>
        <w:t>bjetivos frente a pandemia</w:t>
      </w:r>
      <w:r>
        <w:rPr>
          <w:rFonts w:ascii="Arial" w:eastAsia="Calibri" w:hAnsi="Arial" w:cs="Arial"/>
          <w:sz w:val="24"/>
          <w:szCs w:val="24"/>
        </w:rPr>
        <w:t xml:space="preserve"> han sido </w:t>
      </w:r>
      <w:r w:rsidR="00096E13" w:rsidRPr="00096E13">
        <w:rPr>
          <w:rFonts w:ascii="Arial" w:eastAsia="Calibri" w:hAnsi="Arial" w:cs="Arial"/>
          <w:sz w:val="24"/>
          <w:szCs w:val="24"/>
        </w:rPr>
        <w:t>cumplidos</w:t>
      </w:r>
      <w:r>
        <w:rPr>
          <w:rFonts w:ascii="Arial" w:eastAsia="Calibri" w:hAnsi="Arial" w:cs="Arial"/>
          <w:sz w:val="24"/>
          <w:szCs w:val="24"/>
        </w:rPr>
        <w:t>:</w:t>
      </w:r>
    </w:p>
    <w:p w14:paraId="551B9B3E" w14:textId="77777777" w:rsidR="000725C8" w:rsidRPr="00096E13" w:rsidRDefault="000725C8" w:rsidP="00BB7AA6">
      <w:pPr>
        <w:spacing w:after="0" w:line="240" w:lineRule="auto"/>
        <w:ind w:firstLine="2835"/>
        <w:jc w:val="both"/>
        <w:rPr>
          <w:rFonts w:ascii="Arial" w:eastAsia="Calibri" w:hAnsi="Arial" w:cs="Arial"/>
          <w:sz w:val="24"/>
          <w:szCs w:val="24"/>
        </w:rPr>
      </w:pPr>
    </w:p>
    <w:p w14:paraId="45F678CF" w14:textId="66AAF3D3"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Asegurar disponibilidad de agua</w:t>
      </w:r>
      <w:r w:rsidR="000725C8">
        <w:rPr>
          <w:rFonts w:ascii="Arial" w:eastAsia="Calibri" w:hAnsi="Arial" w:cs="Arial"/>
          <w:sz w:val="24"/>
          <w:szCs w:val="24"/>
        </w:rPr>
        <w:t xml:space="preserve">. </w:t>
      </w:r>
    </w:p>
    <w:p w14:paraId="4758E09C" w14:textId="77777777" w:rsidR="000725C8" w:rsidRPr="00096E13" w:rsidRDefault="000725C8" w:rsidP="00BB7AA6">
      <w:pPr>
        <w:spacing w:after="0" w:line="240" w:lineRule="auto"/>
        <w:ind w:firstLine="2835"/>
        <w:jc w:val="both"/>
        <w:rPr>
          <w:rFonts w:ascii="Arial" w:eastAsia="Calibri" w:hAnsi="Arial" w:cs="Arial"/>
          <w:sz w:val="24"/>
          <w:szCs w:val="24"/>
        </w:rPr>
      </w:pPr>
    </w:p>
    <w:p w14:paraId="67886B15" w14:textId="37AD9D49"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Mantener operación normal de servicios a</w:t>
      </w:r>
      <w:r w:rsidR="000725C8">
        <w:rPr>
          <w:rFonts w:ascii="Arial" w:eastAsia="Calibri" w:hAnsi="Arial" w:cs="Arial"/>
          <w:sz w:val="24"/>
          <w:szCs w:val="24"/>
        </w:rPr>
        <w:t xml:space="preserve"> </w:t>
      </w:r>
      <w:r w:rsidRPr="00096E13">
        <w:rPr>
          <w:rFonts w:ascii="Arial" w:eastAsia="Calibri" w:hAnsi="Arial" w:cs="Arial"/>
          <w:sz w:val="24"/>
          <w:szCs w:val="24"/>
        </w:rPr>
        <w:t>lo largo del país</w:t>
      </w:r>
      <w:r w:rsidR="000725C8">
        <w:rPr>
          <w:rFonts w:ascii="Arial" w:eastAsia="Calibri" w:hAnsi="Arial" w:cs="Arial"/>
          <w:sz w:val="24"/>
          <w:szCs w:val="24"/>
        </w:rPr>
        <w:t>.</w:t>
      </w:r>
    </w:p>
    <w:p w14:paraId="1A77C07B" w14:textId="77777777" w:rsidR="000725C8" w:rsidRPr="00096E13" w:rsidRDefault="000725C8" w:rsidP="00BB7AA6">
      <w:pPr>
        <w:spacing w:after="0" w:line="240" w:lineRule="auto"/>
        <w:ind w:firstLine="2835"/>
        <w:jc w:val="both"/>
        <w:rPr>
          <w:rFonts w:ascii="Arial" w:eastAsia="Calibri" w:hAnsi="Arial" w:cs="Arial"/>
          <w:sz w:val="24"/>
          <w:szCs w:val="24"/>
        </w:rPr>
      </w:pPr>
    </w:p>
    <w:p w14:paraId="7780F3BF" w14:textId="4C3063E5" w:rsidR="00096E13" w:rsidRDefault="000725C8"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También han c</w:t>
      </w:r>
      <w:r w:rsidR="00096E13" w:rsidRPr="00096E13">
        <w:rPr>
          <w:rFonts w:ascii="Arial" w:eastAsia="Calibri" w:hAnsi="Arial" w:cs="Arial"/>
          <w:sz w:val="24"/>
          <w:szCs w:val="24"/>
        </w:rPr>
        <w:t>uida</w:t>
      </w:r>
      <w:r>
        <w:rPr>
          <w:rFonts w:ascii="Arial" w:eastAsia="Calibri" w:hAnsi="Arial" w:cs="Arial"/>
          <w:sz w:val="24"/>
          <w:szCs w:val="24"/>
        </w:rPr>
        <w:t>do</w:t>
      </w:r>
      <w:r w:rsidR="00096E13" w:rsidRPr="00096E13">
        <w:rPr>
          <w:rFonts w:ascii="Arial" w:eastAsia="Calibri" w:hAnsi="Arial" w:cs="Arial"/>
          <w:sz w:val="24"/>
          <w:szCs w:val="24"/>
        </w:rPr>
        <w:t xml:space="preserve"> la operación de la industria</w:t>
      </w:r>
      <w:r>
        <w:rPr>
          <w:rFonts w:ascii="Arial" w:eastAsia="Calibri" w:hAnsi="Arial" w:cs="Arial"/>
          <w:sz w:val="24"/>
          <w:szCs w:val="24"/>
        </w:rPr>
        <w:t>, por medio de:</w:t>
      </w:r>
    </w:p>
    <w:p w14:paraId="7DAD211D" w14:textId="77777777" w:rsidR="000725C8" w:rsidRPr="00096E13" w:rsidRDefault="000725C8" w:rsidP="00BB7AA6">
      <w:pPr>
        <w:spacing w:after="0" w:line="240" w:lineRule="auto"/>
        <w:ind w:firstLine="2835"/>
        <w:jc w:val="both"/>
        <w:rPr>
          <w:rFonts w:ascii="Arial" w:eastAsia="Calibri" w:hAnsi="Arial" w:cs="Arial"/>
          <w:sz w:val="24"/>
          <w:szCs w:val="24"/>
        </w:rPr>
      </w:pPr>
    </w:p>
    <w:p w14:paraId="2913CE8A" w14:textId="010062E3"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Mantención servicios: continuidad y calidad</w:t>
      </w:r>
      <w:r w:rsidR="000725C8">
        <w:rPr>
          <w:rFonts w:ascii="Arial" w:eastAsia="Calibri" w:hAnsi="Arial" w:cs="Arial"/>
          <w:sz w:val="24"/>
          <w:szCs w:val="24"/>
        </w:rPr>
        <w:t>.</w:t>
      </w:r>
    </w:p>
    <w:p w14:paraId="06DE42CF" w14:textId="77777777" w:rsidR="000725C8" w:rsidRPr="00096E13" w:rsidRDefault="000725C8" w:rsidP="00BB7AA6">
      <w:pPr>
        <w:spacing w:after="0" w:line="240" w:lineRule="auto"/>
        <w:ind w:firstLine="2835"/>
        <w:jc w:val="both"/>
        <w:rPr>
          <w:rFonts w:ascii="Arial" w:eastAsia="Calibri" w:hAnsi="Arial" w:cs="Arial"/>
          <w:sz w:val="24"/>
          <w:szCs w:val="24"/>
        </w:rPr>
      </w:pPr>
    </w:p>
    <w:p w14:paraId="7F160D44" w14:textId="31214DAF"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Mantención proyectos de inversión por</w:t>
      </w:r>
      <w:r w:rsidR="000725C8">
        <w:rPr>
          <w:rFonts w:ascii="Arial" w:eastAsia="Calibri" w:hAnsi="Arial" w:cs="Arial"/>
          <w:sz w:val="24"/>
          <w:szCs w:val="24"/>
        </w:rPr>
        <w:t xml:space="preserve"> </w:t>
      </w:r>
      <w:r w:rsidRPr="00096E13">
        <w:rPr>
          <w:rFonts w:ascii="Arial" w:eastAsia="Calibri" w:hAnsi="Arial" w:cs="Arial"/>
          <w:sz w:val="24"/>
          <w:szCs w:val="24"/>
        </w:rPr>
        <w:t>sequía y cambio climático</w:t>
      </w:r>
      <w:r w:rsidR="000725C8">
        <w:rPr>
          <w:rFonts w:ascii="Arial" w:eastAsia="Calibri" w:hAnsi="Arial" w:cs="Arial"/>
          <w:sz w:val="24"/>
          <w:szCs w:val="24"/>
        </w:rPr>
        <w:t>.</w:t>
      </w:r>
    </w:p>
    <w:p w14:paraId="65AE107F" w14:textId="77777777" w:rsidR="000725C8" w:rsidRPr="00096E13" w:rsidRDefault="000725C8" w:rsidP="00BB7AA6">
      <w:pPr>
        <w:spacing w:after="0" w:line="240" w:lineRule="auto"/>
        <w:ind w:firstLine="2835"/>
        <w:jc w:val="both"/>
        <w:rPr>
          <w:rFonts w:ascii="Arial" w:eastAsia="Calibri" w:hAnsi="Arial" w:cs="Arial"/>
          <w:sz w:val="24"/>
          <w:szCs w:val="24"/>
        </w:rPr>
      </w:pPr>
    </w:p>
    <w:p w14:paraId="0BE3FB86" w14:textId="2A571FCD" w:rsidR="00096E13" w:rsidRDefault="00096E13" w:rsidP="00BB7AA6">
      <w:pPr>
        <w:spacing w:after="0" w:line="240" w:lineRule="auto"/>
        <w:ind w:firstLine="2835"/>
        <w:jc w:val="both"/>
        <w:rPr>
          <w:rFonts w:ascii="Arial" w:eastAsia="Calibri" w:hAnsi="Arial" w:cs="Arial"/>
          <w:sz w:val="24"/>
          <w:szCs w:val="24"/>
        </w:rPr>
      </w:pPr>
      <w:r w:rsidRPr="00096E13">
        <w:rPr>
          <w:rFonts w:ascii="Arial" w:eastAsia="Calibri" w:hAnsi="Arial" w:cs="Arial"/>
          <w:sz w:val="24"/>
          <w:szCs w:val="24"/>
        </w:rPr>
        <w:t>• Mantención de proyectos de mantención y</w:t>
      </w:r>
      <w:r w:rsidR="000725C8">
        <w:rPr>
          <w:rFonts w:ascii="Arial" w:eastAsia="Calibri" w:hAnsi="Arial" w:cs="Arial"/>
          <w:sz w:val="24"/>
          <w:szCs w:val="24"/>
        </w:rPr>
        <w:t xml:space="preserve"> </w:t>
      </w:r>
      <w:r w:rsidRPr="00096E13">
        <w:rPr>
          <w:rFonts w:ascii="Arial" w:eastAsia="Calibri" w:hAnsi="Arial" w:cs="Arial"/>
          <w:sz w:val="24"/>
          <w:szCs w:val="24"/>
        </w:rPr>
        <w:t>desarrollo de la industria</w:t>
      </w:r>
      <w:r w:rsidR="000725C8">
        <w:rPr>
          <w:rFonts w:ascii="Arial" w:eastAsia="Calibri" w:hAnsi="Arial" w:cs="Arial"/>
          <w:sz w:val="24"/>
          <w:szCs w:val="24"/>
        </w:rPr>
        <w:t>.</w:t>
      </w:r>
    </w:p>
    <w:p w14:paraId="7510EAF5" w14:textId="2512A4AE" w:rsidR="00096E13" w:rsidRDefault="00096E13" w:rsidP="00BB7AA6">
      <w:pPr>
        <w:spacing w:after="0" w:line="240" w:lineRule="auto"/>
        <w:ind w:firstLine="2835"/>
        <w:jc w:val="both"/>
        <w:rPr>
          <w:rFonts w:ascii="Arial" w:eastAsia="Calibri" w:hAnsi="Arial" w:cs="Arial"/>
          <w:sz w:val="24"/>
          <w:szCs w:val="24"/>
        </w:rPr>
      </w:pPr>
    </w:p>
    <w:p w14:paraId="57445B6F" w14:textId="7474A250" w:rsidR="00096E13" w:rsidRDefault="00096E13" w:rsidP="00BB7AA6">
      <w:pPr>
        <w:spacing w:after="0" w:line="240" w:lineRule="auto"/>
        <w:ind w:firstLine="2835"/>
        <w:jc w:val="both"/>
        <w:rPr>
          <w:rFonts w:ascii="Arial" w:eastAsia="Calibri" w:hAnsi="Arial" w:cs="Arial"/>
          <w:sz w:val="24"/>
          <w:szCs w:val="24"/>
        </w:rPr>
      </w:pPr>
    </w:p>
    <w:p w14:paraId="3983D3F8" w14:textId="77777777" w:rsidR="00096E13" w:rsidRPr="0085059B" w:rsidRDefault="00096E13" w:rsidP="00BB7AA6">
      <w:pPr>
        <w:spacing w:after="0" w:line="240" w:lineRule="auto"/>
        <w:ind w:firstLine="2835"/>
        <w:jc w:val="both"/>
        <w:rPr>
          <w:rFonts w:ascii="Arial" w:eastAsia="Calibri" w:hAnsi="Arial" w:cs="Arial"/>
          <w:sz w:val="24"/>
          <w:szCs w:val="24"/>
        </w:rPr>
      </w:pPr>
    </w:p>
    <w:p w14:paraId="02470CFF" w14:textId="77777777" w:rsidR="0085059B" w:rsidRPr="0085059B" w:rsidRDefault="0085059B" w:rsidP="00BB7AA6">
      <w:pPr>
        <w:spacing w:after="0" w:line="240" w:lineRule="auto"/>
        <w:ind w:firstLine="2835"/>
        <w:jc w:val="both"/>
        <w:rPr>
          <w:rFonts w:ascii="Arial" w:eastAsia="Calibri" w:hAnsi="Arial" w:cs="Arial"/>
          <w:sz w:val="24"/>
          <w:szCs w:val="24"/>
        </w:rPr>
      </w:pPr>
      <w:r w:rsidRPr="0085059B">
        <w:rPr>
          <w:rFonts w:ascii="Arial" w:eastAsia="Calibri" w:hAnsi="Arial" w:cs="Arial"/>
          <w:sz w:val="24"/>
          <w:szCs w:val="24"/>
        </w:rPr>
        <w:br w:type="page"/>
      </w:r>
    </w:p>
    <w:p w14:paraId="658603BF" w14:textId="0631B88E" w:rsidR="00712184" w:rsidRPr="00712184" w:rsidRDefault="00A37C10" w:rsidP="00BB7AA6">
      <w:pPr>
        <w:tabs>
          <w:tab w:val="left" w:pos="2835"/>
          <w:tab w:val="left" w:pos="3402"/>
        </w:tabs>
        <w:spacing w:after="0" w:line="240" w:lineRule="auto"/>
        <w:jc w:val="both"/>
        <w:rPr>
          <w:rFonts w:ascii="Arial" w:eastAsia="Calibri" w:hAnsi="Arial" w:cs="Arial"/>
          <w:sz w:val="24"/>
          <w:szCs w:val="24"/>
        </w:rPr>
      </w:pPr>
      <w:r>
        <w:rPr>
          <w:rFonts w:ascii="Arial" w:eastAsia="Times New Roman" w:hAnsi="Arial" w:cs="Arial"/>
          <w:bCs/>
          <w:sz w:val="24"/>
          <w:szCs w:val="24"/>
          <w:lang w:val="es-ES_tradnl" w:eastAsia="es-ES"/>
        </w:rPr>
        <w:lastRenderedPageBreak/>
        <w:tab/>
        <w:t>A continuación, en representación de</w:t>
      </w:r>
      <w:r w:rsidRPr="00A37C10">
        <w:rPr>
          <w:rFonts w:ascii="Arial" w:eastAsia="Times New Roman" w:hAnsi="Arial" w:cs="Arial"/>
          <w:b/>
          <w:sz w:val="24"/>
          <w:szCs w:val="24"/>
          <w:lang w:val="es-ES_tradnl" w:eastAsia="es-ES"/>
        </w:rPr>
        <w:t xml:space="preserve"> </w:t>
      </w:r>
      <w:r w:rsidRPr="00A37C10">
        <w:rPr>
          <w:rFonts w:ascii="Arial" w:eastAsia="Calibri" w:hAnsi="Arial" w:cs="Arial"/>
          <w:b/>
          <w:sz w:val="24"/>
          <w:szCs w:val="24"/>
        </w:rPr>
        <w:t>Empresas Eléctricas A.G</w:t>
      </w:r>
      <w:r w:rsidRPr="00A37C10">
        <w:rPr>
          <w:rFonts w:ascii="Arial" w:eastAsia="Times New Roman" w:hAnsi="Arial" w:cs="Arial"/>
          <w:b/>
          <w:sz w:val="24"/>
          <w:szCs w:val="24"/>
          <w:lang w:val="es-ES_tradnl" w:eastAsia="es-ES"/>
        </w:rPr>
        <w:t xml:space="preserve"> </w:t>
      </w:r>
      <w:r w:rsidR="00854C2F" w:rsidRPr="00A37C10">
        <w:rPr>
          <w:rFonts w:ascii="Arial" w:eastAsia="Times New Roman" w:hAnsi="Arial" w:cs="Arial"/>
          <w:b/>
          <w:sz w:val="24"/>
          <w:szCs w:val="24"/>
          <w:lang w:val="es-ES_tradnl" w:eastAsia="es-ES"/>
        </w:rPr>
        <w:t>Electricidad</w:t>
      </w:r>
      <w:r w:rsidRPr="00A37C10">
        <w:rPr>
          <w:rFonts w:ascii="Arial" w:eastAsia="Times New Roman" w:hAnsi="Arial" w:cs="Arial"/>
          <w:b/>
          <w:sz w:val="24"/>
          <w:szCs w:val="24"/>
          <w:lang w:val="es-ES_tradnl" w:eastAsia="es-ES"/>
        </w:rPr>
        <w:t>,</w:t>
      </w:r>
      <w:r w:rsidR="00854C2F">
        <w:rPr>
          <w:rFonts w:ascii="Arial" w:eastAsia="Times New Roman" w:hAnsi="Arial" w:cs="Arial"/>
          <w:bCs/>
          <w:sz w:val="24"/>
          <w:szCs w:val="24"/>
          <w:lang w:val="es-ES_tradnl" w:eastAsia="es-ES"/>
        </w:rPr>
        <w:t xml:space="preserve"> distribuidoras</w:t>
      </w:r>
      <w:r>
        <w:rPr>
          <w:rFonts w:ascii="Arial" w:eastAsia="Times New Roman" w:hAnsi="Arial" w:cs="Arial"/>
          <w:bCs/>
          <w:sz w:val="24"/>
          <w:szCs w:val="24"/>
          <w:lang w:val="es-ES_tradnl" w:eastAsia="es-ES"/>
        </w:rPr>
        <w:t xml:space="preserve">, la Comisión escuchó </w:t>
      </w:r>
      <w:r w:rsidR="00D56C0A" w:rsidRPr="00D56C0A">
        <w:rPr>
          <w:rFonts w:ascii="Arial" w:eastAsia="Times New Roman" w:hAnsi="Arial" w:cs="Arial"/>
          <w:b/>
          <w:sz w:val="24"/>
          <w:szCs w:val="24"/>
          <w:lang w:val="es-ES_tradnl" w:eastAsia="es-ES"/>
        </w:rPr>
        <w:t>a</w:t>
      </w:r>
      <w:r w:rsidR="00D56C0A" w:rsidRPr="00D56C0A">
        <w:rPr>
          <w:rFonts w:ascii="Arial" w:eastAsia="Times New Roman" w:hAnsi="Arial" w:cs="Arial"/>
          <w:b/>
          <w:sz w:val="24"/>
          <w:szCs w:val="24"/>
          <w:lang w:eastAsia="es-ES"/>
        </w:rPr>
        <w:t>l Director Ejecutivo, señor Rodrigo Castillo</w:t>
      </w:r>
      <w:r w:rsidRPr="00D56C0A">
        <w:rPr>
          <w:rFonts w:ascii="Arial" w:eastAsia="Times New Roman" w:hAnsi="Arial" w:cs="Arial"/>
          <w:b/>
          <w:sz w:val="24"/>
          <w:szCs w:val="24"/>
          <w:lang w:val="es-ES_tradnl" w:eastAsia="es-ES"/>
        </w:rPr>
        <w:t>,</w:t>
      </w:r>
      <w:r>
        <w:rPr>
          <w:rFonts w:ascii="Arial" w:eastAsia="Times New Roman" w:hAnsi="Arial" w:cs="Arial"/>
          <w:b/>
          <w:sz w:val="24"/>
          <w:szCs w:val="24"/>
          <w:lang w:val="es-ES_tradnl" w:eastAsia="es-ES"/>
        </w:rPr>
        <w:t xml:space="preserve"> </w:t>
      </w:r>
      <w:r w:rsidRPr="00A37C10">
        <w:rPr>
          <w:rFonts w:ascii="Arial" w:eastAsia="Times New Roman" w:hAnsi="Arial" w:cs="Arial"/>
          <w:bCs/>
          <w:sz w:val="24"/>
          <w:szCs w:val="24"/>
          <w:lang w:val="es-ES_tradnl" w:eastAsia="es-ES"/>
        </w:rPr>
        <w:t xml:space="preserve">quien señaló que las empresas de su sector han </w:t>
      </w:r>
      <w:r w:rsidR="00712184" w:rsidRPr="00A37C10">
        <w:rPr>
          <w:rFonts w:ascii="Arial" w:eastAsia="Calibri" w:hAnsi="Arial" w:cs="Arial"/>
          <w:bCs/>
          <w:sz w:val="24"/>
          <w:szCs w:val="24"/>
        </w:rPr>
        <w:t>estado disponibles desde el inicio</w:t>
      </w:r>
      <w:r>
        <w:rPr>
          <w:rFonts w:ascii="Arial" w:eastAsia="Calibri" w:hAnsi="Arial" w:cs="Arial"/>
          <w:bCs/>
          <w:sz w:val="24"/>
          <w:szCs w:val="24"/>
        </w:rPr>
        <w:t xml:space="preserve">, desde el </w:t>
      </w:r>
      <w:r>
        <w:rPr>
          <w:rFonts w:ascii="Arial" w:eastAsia="Calibri" w:hAnsi="Arial" w:cs="Arial"/>
          <w:sz w:val="24"/>
          <w:szCs w:val="24"/>
        </w:rPr>
        <w:t>p</w:t>
      </w:r>
      <w:r w:rsidR="00712184" w:rsidRPr="00712184">
        <w:rPr>
          <w:rFonts w:ascii="Arial" w:eastAsia="Calibri" w:hAnsi="Arial" w:cs="Arial"/>
          <w:sz w:val="24"/>
          <w:szCs w:val="24"/>
        </w:rPr>
        <w:t>rimer anuncio conjunto</w:t>
      </w:r>
      <w:r>
        <w:rPr>
          <w:rFonts w:ascii="Arial" w:eastAsia="Calibri" w:hAnsi="Arial" w:cs="Arial"/>
          <w:sz w:val="24"/>
          <w:szCs w:val="24"/>
        </w:rPr>
        <w:t>,</w:t>
      </w:r>
      <w:r w:rsidR="00712184" w:rsidRPr="00712184">
        <w:rPr>
          <w:rFonts w:ascii="Arial" w:eastAsia="Calibri" w:hAnsi="Arial" w:cs="Arial"/>
          <w:sz w:val="24"/>
          <w:szCs w:val="24"/>
        </w:rPr>
        <w:t xml:space="preserve"> del 22 de marzo de 2020, comunicando medidas para hacer frente a la crisis sanitaria</w:t>
      </w:r>
      <w:r>
        <w:rPr>
          <w:rFonts w:ascii="Arial" w:eastAsia="Calibri" w:hAnsi="Arial" w:cs="Arial"/>
          <w:sz w:val="24"/>
          <w:szCs w:val="24"/>
        </w:rPr>
        <w:t>, entre ellas, las siguientes</w:t>
      </w:r>
      <w:r w:rsidR="00712184" w:rsidRPr="00712184">
        <w:rPr>
          <w:rFonts w:ascii="Arial" w:eastAsia="Calibri" w:hAnsi="Arial" w:cs="Arial"/>
          <w:sz w:val="24"/>
          <w:szCs w:val="24"/>
        </w:rPr>
        <w:t>:</w:t>
      </w:r>
    </w:p>
    <w:p w14:paraId="614AAC66" w14:textId="77777777" w:rsidR="00712184" w:rsidRPr="00712184" w:rsidRDefault="00712184" w:rsidP="00BB7AA6">
      <w:pPr>
        <w:spacing w:after="0" w:line="240" w:lineRule="auto"/>
        <w:ind w:firstLine="2835"/>
        <w:jc w:val="both"/>
        <w:rPr>
          <w:rFonts w:ascii="Arial" w:eastAsia="Calibri" w:hAnsi="Arial" w:cs="Arial"/>
          <w:sz w:val="24"/>
          <w:szCs w:val="24"/>
        </w:rPr>
      </w:pPr>
    </w:p>
    <w:p w14:paraId="08C4A21F" w14:textId="55AB7002"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Labores con personal especializado con el fin de no afectar la calidad del servicio.</w:t>
      </w:r>
    </w:p>
    <w:p w14:paraId="7A8C234D" w14:textId="77777777" w:rsidR="00712184" w:rsidRPr="00712184" w:rsidRDefault="00712184" w:rsidP="00BB7AA6">
      <w:pPr>
        <w:spacing w:after="0" w:line="240" w:lineRule="auto"/>
        <w:ind w:firstLine="2835"/>
        <w:jc w:val="both"/>
        <w:rPr>
          <w:rFonts w:ascii="Arial" w:eastAsia="Calibri" w:hAnsi="Arial" w:cs="Arial"/>
          <w:sz w:val="24"/>
          <w:szCs w:val="24"/>
        </w:rPr>
      </w:pPr>
    </w:p>
    <w:p w14:paraId="48EC5799" w14:textId="70FAB74D"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Fortalecimiento de canales de atención no presenciales.</w:t>
      </w:r>
    </w:p>
    <w:p w14:paraId="2DE957DC" w14:textId="5D56FDD5"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Apoyo de emergencia para los hogares en condición más vulnerable.</w:t>
      </w:r>
    </w:p>
    <w:p w14:paraId="6BDC4D24" w14:textId="77777777" w:rsidR="00712184" w:rsidRPr="00712184" w:rsidRDefault="00712184" w:rsidP="00BB7AA6">
      <w:pPr>
        <w:spacing w:after="0" w:line="240" w:lineRule="auto"/>
        <w:jc w:val="both"/>
        <w:rPr>
          <w:rFonts w:ascii="Arial" w:eastAsia="Calibri" w:hAnsi="Arial" w:cs="Arial"/>
          <w:sz w:val="24"/>
          <w:szCs w:val="24"/>
        </w:rPr>
      </w:pPr>
      <w:r w:rsidRPr="00712184">
        <w:rPr>
          <w:rFonts w:ascii="Arial" w:eastAsia="Calibri" w:hAnsi="Arial" w:cs="Arial"/>
          <w:noProof/>
          <w:sz w:val="24"/>
          <w:szCs w:val="24"/>
          <w:lang w:eastAsia="es-ES"/>
        </w:rPr>
        <w:drawing>
          <wp:inline distT="0" distB="0" distL="0" distR="0" wp14:anchorId="01631F71" wp14:editId="52B9D6EA">
            <wp:extent cx="5400000" cy="65934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6593440"/>
                    </a:xfrm>
                    <a:prstGeom prst="rect">
                      <a:avLst/>
                    </a:prstGeom>
                    <a:noFill/>
                  </pic:spPr>
                </pic:pic>
              </a:graphicData>
            </a:graphic>
          </wp:inline>
        </w:drawing>
      </w:r>
    </w:p>
    <w:p w14:paraId="4879BF96" w14:textId="294F8D8A" w:rsidR="00A37C10"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lastRenderedPageBreak/>
        <w:t>Durante estos largos meses, las empresas de distribución eléctrica se han comprometido con los chilenos.</w:t>
      </w:r>
      <w:r w:rsidR="00A37C10">
        <w:rPr>
          <w:rFonts w:ascii="Arial" w:eastAsia="Calibri" w:hAnsi="Arial" w:cs="Arial"/>
          <w:sz w:val="24"/>
          <w:szCs w:val="24"/>
        </w:rPr>
        <w:t xml:space="preserve"> Es así como l</w:t>
      </w:r>
      <w:r w:rsidRPr="00712184">
        <w:rPr>
          <w:rFonts w:ascii="Arial" w:eastAsia="Calibri" w:hAnsi="Arial" w:cs="Arial"/>
          <w:sz w:val="24"/>
          <w:szCs w:val="24"/>
        </w:rPr>
        <w:t>as distribuidoras</w:t>
      </w:r>
      <w:r w:rsidR="00A37C10">
        <w:rPr>
          <w:rFonts w:ascii="Arial" w:eastAsia="Calibri" w:hAnsi="Arial" w:cs="Arial"/>
          <w:sz w:val="24"/>
          <w:szCs w:val="24"/>
        </w:rPr>
        <w:t>:</w:t>
      </w:r>
      <w:r w:rsidRPr="00712184">
        <w:rPr>
          <w:rFonts w:ascii="Arial" w:eastAsia="Calibri" w:hAnsi="Arial" w:cs="Arial"/>
          <w:sz w:val="24"/>
          <w:szCs w:val="24"/>
        </w:rPr>
        <w:t xml:space="preserve"> </w:t>
      </w:r>
    </w:p>
    <w:p w14:paraId="6BF5A28C" w14:textId="77777777" w:rsidR="00395854" w:rsidRDefault="00395854" w:rsidP="00BB7AA6">
      <w:pPr>
        <w:spacing w:after="0" w:line="240" w:lineRule="auto"/>
        <w:ind w:firstLine="2835"/>
        <w:jc w:val="both"/>
        <w:rPr>
          <w:rFonts w:ascii="Arial" w:eastAsia="Calibri" w:hAnsi="Arial" w:cs="Arial"/>
          <w:sz w:val="24"/>
          <w:szCs w:val="24"/>
        </w:rPr>
      </w:pPr>
    </w:p>
    <w:p w14:paraId="1D8CD8DA" w14:textId="24DB8560"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w:t>
      </w:r>
      <w:r w:rsidR="00712184" w:rsidRPr="00712184">
        <w:rPr>
          <w:rFonts w:ascii="Arial" w:eastAsia="Calibri" w:hAnsi="Arial" w:cs="Arial"/>
          <w:sz w:val="24"/>
          <w:szCs w:val="24"/>
        </w:rPr>
        <w:t>an adoptado todas las medidas preventivas que se encuentran a su alcance con el fin de preservar la seguridad y continuidad de las operaciones, considerando la realidad y gravedad de la situación existente, producto de la crisis sanitaria.</w:t>
      </w:r>
    </w:p>
    <w:p w14:paraId="3F67F012" w14:textId="77777777" w:rsidR="00712184" w:rsidRPr="00712184" w:rsidRDefault="00712184" w:rsidP="00BB7AA6">
      <w:pPr>
        <w:spacing w:after="0" w:line="240" w:lineRule="auto"/>
        <w:ind w:firstLine="2835"/>
        <w:jc w:val="both"/>
        <w:rPr>
          <w:rFonts w:ascii="Arial" w:eastAsia="Calibri" w:hAnsi="Arial" w:cs="Arial"/>
          <w:sz w:val="24"/>
          <w:szCs w:val="24"/>
        </w:rPr>
      </w:pPr>
    </w:p>
    <w:p w14:paraId="1171CA51" w14:textId="2CA3AA13"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-Han realizado a</w:t>
      </w:r>
      <w:r w:rsidR="00712184" w:rsidRPr="00712184">
        <w:rPr>
          <w:rFonts w:ascii="Arial" w:eastAsia="Calibri" w:hAnsi="Arial" w:cs="Arial"/>
          <w:sz w:val="24"/>
          <w:szCs w:val="24"/>
        </w:rPr>
        <w:t>cciones para evitar la exposición y riesgos de contagio y propagación en colaboradores y clientes.</w:t>
      </w:r>
    </w:p>
    <w:p w14:paraId="556B4EDB" w14:textId="77777777" w:rsidR="00712184" w:rsidRPr="00712184" w:rsidRDefault="00712184" w:rsidP="00BB7AA6">
      <w:pPr>
        <w:spacing w:after="0" w:line="240" w:lineRule="auto"/>
        <w:ind w:firstLine="2835"/>
        <w:jc w:val="both"/>
        <w:rPr>
          <w:rFonts w:ascii="Arial" w:eastAsia="Calibri" w:hAnsi="Arial" w:cs="Arial"/>
          <w:sz w:val="24"/>
          <w:szCs w:val="24"/>
        </w:rPr>
      </w:pPr>
    </w:p>
    <w:p w14:paraId="10BD01B3" w14:textId="65D22F80"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-Han f</w:t>
      </w:r>
      <w:r w:rsidR="00712184" w:rsidRPr="00712184">
        <w:rPr>
          <w:rFonts w:ascii="Arial" w:eastAsia="Calibri" w:hAnsi="Arial" w:cs="Arial"/>
          <w:sz w:val="24"/>
          <w:szCs w:val="24"/>
        </w:rPr>
        <w:t>ortaleci</w:t>
      </w:r>
      <w:r>
        <w:rPr>
          <w:rFonts w:ascii="Arial" w:eastAsia="Calibri" w:hAnsi="Arial" w:cs="Arial"/>
          <w:sz w:val="24"/>
          <w:szCs w:val="24"/>
        </w:rPr>
        <w:t>do los</w:t>
      </w:r>
      <w:r w:rsidR="00712184" w:rsidRPr="00712184">
        <w:rPr>
          <w:rFonts w:ascii="Arial" w:eastAsia="Calibri" w:hAnsi="Arial" w:cs="Arial"/>
          <w:sz w:val="24"/>
          <w:szCs w:val="24"/>
        </w:rPr>
        <w:t xml:space="preserve"> canales de atención (habilitación de teléfonos gratuitos, atención de adultos mayores, atención de pacientes electrodependientes, etc.)</w:t>
      </w:r>
    </w:p>
    <w:p w14:paraId="3DF6F736" w14:textId="77777777" w:rsidR="00712184" w:rsidRPr="00712184" w:rsidRDefault="00712184" w:rsidP="00BB7AA6">
      <w:pPr>
        <w:spacing w:after="0" w:line="240" w:lineRule="auto"/>
        <w:ind w:firstLine="2835"/>
        <w:jc w:val="both"/>
        <w:rPr>
          <w:rFonts w:ascii="Arial" w:eastAsia="Calibri" w:hAnsi="Arial" w:cs="Arial"/>
          <w:sz w:val="24"/>
          <w:szCs w:val="24"/>
        </w:rPr>
      </w:pPr>
    </w:p>
    <w:p w14:paraId="46769B86" w14:textId="26BC144A"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-Han brindado a</w:t>
      </w:r>
      <w:r w:rsidR="00712184" w:rsidRPr="00712184">
        <w:rPr>
          <w:rFonts w:ascii="Arial" w:eastAsia="Calibri" w:hAnsi="Arial" w:cs="Arial"/>
          <w:sz w:val="24"/>
          <w:szCs w:val="24"/>
        </w:rPr>
        <w:t>poyo a empresas contratistas.</w:t>
      </w:r>
    </w:p>
    <w:p w14:paraId="4F393367" w14:textId="77777777" w:rsidR="00712184" w:rsidRPr="00712184" w:rsidRDefault="00712184" w:rsidP="00BB7AA6">
      <w:pPr>
        <w:spacing w:after="0" w:line="240" w:lineRule="auto"/>
        <w:ind w:firstLine="2835"/>
        <w:jc w:val="both"/>
        <w:rPr>
          <w:rFonts w:ascii="Arial" w:eastAsia="Calibri" w:hAnsi="Arial" w:cs="Arial"/>
          <w:sz w:val="24"/>
          <w:szCs w:val="24"/>
        </w:rPr>
      </w:pPr>
    </w:p>
    <w:p w14:paraId="26004CC4" w14:textId="5DF27B1F"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-Han implementado</w:t>
      </w:r>
      <w:r w:rsidR="00712184" w:rsidRPr="00712184">
        <w:rPr>
          <w:rFonts w:ascii="Arial" w:eastAsia="Calibri" w:hAnsi="Arial" w:cs="Arial"/>
          <w:sz w:val="24"/>
          <w:szCs w:val="24"/>
        </w:rPr>
        <w:t xml:space="preserve"> de la Ley de Servicios Básicos:</w:t>
      </w:r>
      <w:r>
        <w:rPr>
          <w:rFonts w:ascii="Arial" w:eastAsia="Calibri" w:hAnsi="Arial" w:cs="Arial"/>
          <w:sz w:val="24"/>
          <w:szCs w:val="24"/>
        </w:rPr>
        <w:t xml:space="preserve"> s</w:t>
      </w:r>
      <w:r w:rsidR="00712184" w:rsidRPr="00712184">
        <w:rPr>
          <w:rFonts w:ascii="Arial" w:eastAsia="Calibri" w:hAnsi="Arial" w:cs="Arial"/>
          <w:sz w:val="24"/>
          <w:szCs w:val="24"/>
        </w:rPr>
        <w:t>uspensión del corte de suministro por falta de pago a clientes beneficiarios</w:t>
      </w:r>
      <w:r>
        <w:rPr>
          <w:rFonts w:ascii="Arial" w:eastAsia="Calibri" w:hAnsi="Arial" w:cs="Arial"/>
          <w:sz w:val="24"/>
          <w:szCs w:val="24"/>
        </w:rPr>
        <w:t>; y r</w:t>
      </w:r>
      <w:r w:rsidR="00712184" w:rsidRPr="00712184">
        <w:rPr>
          <w:rFonts w:ascii="Arial" w:eastAsia="Calibri" w:hAnsi="Arial" w:cs="Arial"/>
          <w:sz w:val="24"/>
          <w:szCs w:val="24"/>
        </w:rPr>
        <w:t>eprogramación de deudas a clientes beneficiarios.</w:t>
      </w:r>
    </w:p>
    <w:p w14:paraId="748DC561" w14:textId="77777777" w:rsidR="00712184" w:rsidRPr="00712184" w:rsidRDefault="00712184" w:rsidP="00BB7AA6">
      <w:pPr>
        <w:spacing w:after="0" w:line="240" w:lineRule="auto"/>
        <w:ind w:firstLine="2835"/>
        <w:jc w:val="both"/>
        <w:rPr>
          <w:rFonts w:ascii="Arial" w:eastAsia="Calibri" w:hAnsi="Arial" w:cs="Arial"/>
          <w:sz w:val="24"/>
          <w:szCs w:val="24"/>
        </w:rPr>
      </w:pPr>
    </w:p>
    <w:p w14:paraId="7DDA13B2" w14:textId="16EA1454" w:rsidR="00712184" w:rsidRPr="00712184" w:rsidRDefault="00A37C10"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-Han realizado </w:t>
      </w:r>
      <w:r w:rsidR="004A0F37">
        <w:rPr>
          <w:rFonts w:ascii="Arial" w:eastAsia="Calibri" w:hAnsi="Arial" w:cs="Arial"/>
          <w:sz w:val="24"/>
          <w:szCs w:val="24"/>
        </w:rPr>
        <w:t>c</w:t>
      </w:r>
      <w:r w:rsidR="00712184" w:rsidRPr="00712184">
        <w:rPr>
          <w:rFonts w:ascii="Arial" w:eastAsia="Calibri" w:hAnsi="Arial" w:cs="Arial"/>
          <w:sz w:val="24"/>
          <w:szCs w:val="24"/>
        </w:rPr>
        <w:t>ampañas para fomentar la suscripción de convenios por parte de los beneficiarios.</w:t>
      </w:r>
    </w:p>
    <w:p w14:paraId="32327E70" w14:textId="77777777" w:rsidR="00712184" w:rsidRPr="00712184" w:rsidRDefault="00712184" w:rsidP="00BB7AA6">
      <w:pPr>
        <w:spacing w:after="0" w:line="240" w:lineRule="auto"/>
        <w:ind w:firstLine="2835"/>
        <w:jc w:val="both"/>
        <w:rPr>
          <w:rFonts w:ascii="Arial" w:eastAsia="Calibri" w:hAnsi="Arial" w:cs="Arial"/>
          <w:sz w:val="24"/>
          <w:szCs w:val="24"/>
        </w:rPr>
      </w:pPr>
    </w:p>
    <w:p w14:paraId="5BAE5ED6" w14:textId="71C87849"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A</w:t>
      </w:r>
      <w:r w:rsidR="00712184" w:rsidRPr="00712184">
        <w:rPr>
          <w:rFonts w:ascii="Arial" w:eastAsia="Calibri" w:hAnsi="Arial" w:cs="Arial"/>
          <w:sz w:val="24"/>
          <w:szCs w:val="24"/>
        </w:rPr>
        <w:t>proximadamente el 90% de los clientes que han solicitado los beneficios especiales producto de la pandemia lo hicieron entre los meses de abril y agosto.</w:t>
      </w:r>
    </w:p>
    <w:p w14:paraId="4B790D9C" w14:textId="77777777" w:rsidR="00712184" w:rsidRPr="00712184" w:rsidRDefault="00712184" w:rsidP="00BB7AA6">
      <w:pPr>
        <w:spacing w:after="0" w:line="240" w:lineRule="auto"/>
        <w:ind w:firstLine="2835"/>
        <w:jc w:val="both"/>
        <w:rPr>
          <w:rFonts w:ascii="Arial" w:eastAsia="Calibri" w:hAnsi="Arial" w:cs="Arial"/>
          <w:sz w:val="24"/>
          <w:szCs w:val="24"/>
        </w:rPr>
      </w:pPr>
    </w:p>
    <w:p w14:paraId="7E0BF9A7"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Se han desarrollado campañas masivas para fomentar el registro de los clientes, incluyendo, en conjunto, millares de frases de radio, reproducidas a través de más de 150 emisoras, de Arica a Magallanes, tanto de nivel nacional como local.</w:t>
      </w:r>
    </w:p>
    <w:p w14:paraId="2C756FA9" w14:textId="77777777" w:rsidR="00712184" w:rsidRPr="00712184" w:rsidRDefault="00712184" w:rsidP="00BB7AA6">
      <w:pPr>
        <w:spacing w:after="0" w:line="240" w:lineRule="auto"/>
        <w:ind w:firstLine="2835"/>
        <w:jc w:val="both"/>
        <w:rPr>
          <w:rFonts w:ascii="Arial" w:eastAsia="Calibri" w:hAnsi="Arial" w:cs="Arial"/>
          <w:sz w:val="24"/>
          <w:szCs w:val="24"/>
        </w:rPr>
      </w:pPr>
    </w:p>
    <w:p w14:paraId="304960C4"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Campañas conjuntas con diversos municipios, en que se han habilitado sucursales móviles en lugares de alto tráfico para inscribir a los clientes con dificultades para pagar sus cuentas, se han hecho llamados por parte de los propios alcaldes y se ha repartido cientos de miles de volantes con material informativo.</w:t>
      </w:r>
    </w:p>
    <w:p w14:paraId="0A1205CA" w14:textId="77777777" w:rsidR="00712184" w:rsidRPr="00712184" w:rsidRDefault="00712184" w:rsidP="00BB7AA6">
      <w:pPr>
        <w:spacing w:after="0" w:line="240" w:lineRule="auto"/>
        <w:ind w:firstLine="2835"/>
        <w:jc w:val="both"/>
        <w:rPr>
          <w:rFonts w:ascii="Arial" w:eastAsia="Calibri" w:hAnsi="Arial" w:cs="Arial"/>
          <w:sz w:val="24"/>
          <w:szCs w:val="24"/>
        </w:rPr>
      </w:pPr>
    </w:p>
    <w:p w14:paraId="7074CDE7"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Campañas a través de RRSS, radios, programas de TV y otros soportes de alto impacto reiterando estos mensajes.</w:t>
      </w:r>
    </w:p>
    <w:p w14:paraId="048CCCB5" w14:textId="77777777" w:rsidR="00712184" w:rsidRPr="00712184" w:rsidRDefault="00712184" w:rsidP="00BB7AA6">
      <w:pPr>
        <w:spacing w:after="0" w:line="240" w:lineRule="auto"/>
        <w:jc w:val="both"/>
        <w:rPr>
          <w:rFonts w:ascii="Arial" w:eastAsia="Calibri" w:hAnsi="Arial" w:cs="Arial"/>
          <w:sz w:val="24"/>
          <w:szCs w:val="24"/>
        </w:rPr>
      </w:pPr>
    </w:p>
    <w:p w14:paraId="2895F7D9"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Durante el último mes, las distribuidoras han redoblado esfuerzos por llegar a sus clientes con información sobre las medidas de apoyo.</w:t>
      </w:r>
    </w:p>
    <w:p w14:paraId="1D1E1A4E" w14:textId="77777777" w:rsidR="00712184" w:rsidRPr="00712184" w:rsidRDefault="00712184" w:rsidP="00BB7AA6">
      <w:pPr>
        <w:spacing w:after="0" w:line="240" w:lineRule="auto"/>
        <w:jc w:val="both"/>
        <w:rPr>
          <w:rFonts w:ascii="Arial" w:eastAsia="Calibri" w:hAnsi="Arial" w:cs="Arial"/>
          <w:sz w:val="24"/>
          <w:szCs w:val="24"/>
        </w:rPr>
      </w:pPr>
    </w:p>
    <w:p w14:paraId="0CD0A6C6" w14:textId="4ED4EEF9"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Agregó que las empresas de su sector entienden </w:t>
      </w:r>
      <w:r w:rsidR="00712184" w:rsidRPr="00712184">
        <w:rPr>
          <w:rFonts w:ascii="Arial" w:eastAsia="Calibri" w:hAnsi="Arial" w:cs="Arial"/>
          <w:sz w:val="24"/>
          <w:szCs w:val="24"/>
        </w:rPr>
        <w:t>la necesidad de seguir colaborando</w:t>
      </w:r>
      <w:r>
        <w:rPr>
          <w:rFonts w:ascii="Arial" w:eastAsia="Calibri" w:hAnsi="Arial" w:cs="Arial"/>
          <w:sz w:val="24"/>
          <w:szCs w:val="24"/>
        </w:rPr>
        <w:t xml:space="preserve"> en la e</w:t>
      </w:r>
      <w:r w:rsidR="00712184" w:rsidRPr="00712184">
        <w:rPr>
          <w:rFonts w:ascii="Arial" w:eastAsia="Calibri" w:hAnsi="Arial" w:cs="Arial"/>
          <w:sz w:val="24"/>
          <w:szCs w:val="24"/>
        </w:rPr>
        <w:t>xtensión de beneficios</w:t>
      </w:r>
      <w:r>
        <w:rPr>
          <w:rFonts w:ascii="Arial" w:eastAsia="Calibri" w:hAnsi="Arial" w:cs="Arial"/>
          <w:sz w:val="24"/>
          <w:szCs w:val="24"/>
        </w:rPr>
        <w:t>.</w:t>
      </w:r>
    </w:p>
    <w:p w14:paraId="3B9AB067" w14:textId="77777777" w:rsidR="00712184" w:rsidRPr="00712184" w:rsidRDefault="00712184" w:rsidP="00BB7AA6">
      <w:pPr>
        <w:spacing w:after="0" w:line="240" w:lineRule="auto"/>
        <w:ind w:firstLine="2835"/>
        <w:jc w:val="both"/>
        <w:rPr>
          <w:rFonts w:ascii="Arial" w:eastAsia="Calibri" w:hAnsi="Arial" w:cs="Arial"/>
          <w:sz w:val="24"/>
          <w:szCs w:val="24"/>
        </w:rPr>
      </w:pPr>
    </w:p>
    <w:p w14:paraId="386E3B48" w14:textId="779F0A3C" w:rsidR="00712184" w:rsidRPr="004A0F37"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lastRenderedPageBreak/>
        <w:t xml:space="preserve">Anunció que, </w:t>
      </w:r>
      <w:r w:rsidR="00712184" w:rsidRPr="004A0F37">
        <w:rPr>
          <w:rFonts w:ascii="Arial" w:eastAsia="Calibri" w:hAnsi="Arial" w:cs="Arial"/>
          <w:sz w:val="24"/>
          <w:szCs w:val="24"/>
        </w:rPr>
        <w:t>Considerando el término de la Ley de Servicios Básicos, las distribuidoras agrupadas en EMPRESAS ELÉCTRICAS AG implementarán los siguientes beneficios:</w:t>
      </w:r>
    </w:p>
    <w:p w14:paraId="77E50727" w14:textId="77777777" w:rsidR="00712184" w:rsidRPr="00712184" w:rsidRDefault="00712184" w:rsidP="00BB7AA6">
      <w:pPr>
        <w:spacing w:after="0" w:line="240" w:lineRule="auto"/>
        <w:ind w:firstLine="2835"/>
        <w:jc w:val="both"/>
        <w:rPr>
          <w:rFonts w:ascii="Arial" w:eastAsia="Calibri" w:hAnsi="Arial" w:cs="Arial"/>
          <w:sz w:val="24"/>
          <w:szCs w:val="24"/>
        </w:rPr>
      </w:pPr>
    </w:p>
    <w:p w14:paraId="285066BE" w14:textId="2B588494"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Suspensión del corte de suministro, hasta diciembre de 2020, para clientes vulnerables y clientes que acrediten dificultades para el pago.</w:t>
      </w:r>
    </w:p>
    <w:p w14:paraId="2F825F5D" w14:textId="77777777" w:rsidR="00712184" w:rsidRPr="00712184" w:rsidRDefault="00712184" w:rsidP="00BB7AA6">
      <w:pPr>
        <w:spacing w:after="0" w:line="240" w:lineRule="auto"/>
        <w:ind w:firstLine="2835"/>
        <w:jc w:val="both"/>
        <w:rPr>
          <w:rFonts w:ascii="Arial" w:eastAsia="Calibri" w:hAnsi="Arial" w:cs="Arial"/>
          <w:sz w:val="24"/>
          <w:szCs w:val="24"/>
        </w:rPr>
      </w:pPr>
    </w:p>
    <w:p w14:paraId="3791528B" w14:textId="7DE2E114"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Reprogramación de las deudas generadas hasta diciembre de 2020 para clientes señalados precedentemente que lo soliciten.</w:t>
      </w:r>
    </w:p>
    <w:p w14:paraId="5D187D94" w14:textId="77777777" w:rsidR="00712184" w:rsidRPr="00712184" w:rsidRDefault="00712184" w:rsidP="00BB7AA6">
      <w:pPr>
        <w:spacing w:after="0" w:line="240" w:lineRule="auto"/>
        <w:ind w:firstLine="2835"/>
        <w:jc w:val="both"/>
        <w:rPr>
          <w:rFonts w:ascii="Arial" w:eastAsia="Calibri" w:hAnsi="Arial" w:cs="Arial"/>
          <w:sz w:val="24"/>
          <w:szCs w:val="24"/>
        </w:rPr>
      </w:pPr>
    </w:p>
    <w:p w14:paraId="6B593A28" w14:textId="77777777" w:rsidR="004A0F37"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En cuanto a la m</w:t>
      </w:r>
      <w:r w:rsidR="00712184" w:rsidRPr="00712184">
        <w:rPr>
          <w:rFonts w:ascii="Arial" w:eastAsia="Calibri" w:hAnsi="Arial" w:cs="Arial"/>
          <w:sz w:val="24"/>
          <w:szCs w:val="24"/>
        </w:rPr>
        <w:t>oción parlamentaria</w:t>
      </w:r>
      <w:r>
        <w:rPr>
          <w:rFonts w:ascii="Arial" w:eastAsia="Calibri" w:hAnsi="Arial" w:cs="Arial"/>
          <w:sz w:val="24"/>
          <w:szCs w:val="24"/>
        </w:rPr>
        <w:t>, destacó que las p</w:t>
      </w:r>
      <w:r w:rsidR="00712184" w:rsidRPr="00712184">
        <w:rPr>
          <w:rFonts w:ascii="Arial" w:eastAsia="Calibri" w:hAnsi="Arial" w:cs="Arial"/>
          <w:sz w:val="24"/>
          <w:szCs w:val="24"/>
        </w:rPr>
        <w:t>rincipales modificaciones presentadas dicen relación con</w:t>
      </w:r>
      <w:r>
        <w:rPr>
          <w:rFonts w:ascii="Arial" w:eastAsia="Calibri" w:hAnsi="Arial" w:cs="Arial"/>
          <w:sz w:val="24"/>
          <w:szCs w:val="24"/>
        </w:rPr>
        <w:t xml:space="preserve"> los siguiente:</w:t>
      </w:r>
    </w:p>
    <w:p w14:paraId="2D318142" w14:textId="77777777" w:rsidR="004A0F37" w:rsidRDefault="004A0F37" w:rsidP="00BB7AA6">
      <w:pPr>
        <w:spacing w:after="0" w:line="240" w:lineRule="auto"/>
        <w:ind w:firstLine="2835"/>
        <w:jc w:val="both"/>
        <w:rPr>
          <w:rFonts w:ascii="Arial" w:eastAsia="Calibri" w:hAnsi="Arial" w:cs="Arial"/>
          <w:sz w:val="24"/>
          <w:szCs w:val="24"/>
        </w:rPr>
      </w:pPr>
    </w:p>
    <w:p w14:paraId="015DDF28" w14:textId="4B85C643"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-La a</w:t>
      </w:r>
      <w:r w:rsidR="00712184" w:rsidRPr="00712184">
        <w:rPr>
          <w:rFonts w:ascii="Arial" w:eastAsia="Calibri" w:hAnsi="Arial" w:cs="Arial"/>
          <w:sz w:val="24"/>
          <w:szCs w:val="24"/>
        </w:rPr>
        <w:t>mpliación del plazo de vigencia de los beneficios hasta abril del año 2021 (270 días en lugar de 90 días)</w:t>
      </w:r>
      <w:r>
        <w:rPr>
          <w:rFonts w:ascii="Arial" w:eastAsia="Calibri" w:hAnsi="Arial" w:cs="Arial"/>
          <w:sz w:val="24"/>
          <w:szCs w:val="24"/>
        </w:rPr>
        <w:t>, y la a</w:t>
      </w:r>
      <w:r w:rsidR="00712184" w:rsidRPr="00712184">
        <w:rPr>
          <w:rFonts w:ascii="Arial" w:eastAsia="Calibri" w:hAnsi="Arial" w:cs="Arial"/>
          <w:sz w:val="24"/>
          <w:szCs w:val="24"/>
        </w:rPr>
        <w:t>mpliación de 12 a 36 cuotas para el prorrateo de la deuda del período de vigencia.</w:t>
      </w:r>
    </w:p>
    <w:p w14:paraId="0946B83C" w14:textId="77777777" w:rsidR="00712184" w:rsidRPr="00712184" w:rsidRDefault="00712184" w:rsidP="00BB7AA6">
      <w:pPr>
        <w:spacing w:after="0" w:line="240" w:lineRule="auto"/>
        <w:ind w:firstLine="2835"/>
        <w:jc w:val="both"/>
        <w:rPr>
          <w:rFonts w:ascii="Arial" w:eastAsia="Calibri" w:hAnsi="Arial" w:cs="Arial"/>
          <w:sz w:val="24"/>
          <w:szCs w:val="24"/>
        </w:rPr>
      </w:pPr>
    </w:p>
    <w:p w14:paraId="791679D6" w14:textId="53E4141F"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-La e</w:t>
      </w:r>
      <w:r w:rsidR="00712184" w:rsidRPr="00712184">
        <w:rPr>
          <w:rFonts w:ascii="Arial" w:eastAsia="Calibri" w:hAnsi="Arial" w:cs="Arial"/>
          <w:sz w:val="24"/>
          <w:szCs w:val="24"/>
        </w:rPr>
        <w:t>liminación de artículos que acotaban los beneficios de los convenios a personas vulnerables, adultos mayores o a aquellos que se encuentren imposibilitados de dar cumplimiento a sus obligaciones de pago, entre otros, extendiéndolos a cualquier cliente regulado.</w:t>
      </w:r>
    </w:p>
    <w:p w14:paraId="6E4CFA3E" w14:textId="77777777" w:rsidR="00712184" w:rsidRPr="00712184" w:rsidRDefault="00712184" w:rsidP="00BB7AA6">
      <w:pPr>
        <w:spacing w:after="0" w:line="240" w:lineRule="auto"/>
        <w:ind w:firstLine="2835"/>
        <w:jc w:val="both"/>
        <w:rPr>
          <w:rFonts w:ascii="Arial" w:eastAsia="Calibri" w:hAnsi="Arial" w:cs="Arial"/>
          <w:sz w:val="24"/>
          <w:szCs w:val="24"/>
        </w:rPr>
      </w:pPr>
    </w:p>
    <w:p w14:paraId="1A29098C" w14:textId="6848244A"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-La a</w:t>
      </w:r>
      <w:r w:rsidR="00712184" w:rsidRPr="00712184">
        <w:rPr>
          <w:rFonts w:ascii="Arial" w:eastAsia="Calibri" w:hAnsi="Arial" w:cs="Arial"/>
          <w:sz w:val="24"/>
          <w:szCs w:val="24"/>
        </w:rPr>
        <w:t>utomatización de convenios otorgados por el máximo de cuotas, a cualquier cliente que no pague sus cuentas de servicio durante el período de 270 días contemplados, eliminando la necesidad de presentar una solicitud para esos efectos.</w:t>
      </w:r>
    </w:p>
    <w:p w14:paraId="335FFE6D" w14:textId="77777777" w:rsidR="00712184" w:rsidRPr="00712184" w:rsidRDefault="00712184" w:rsidP="00BB7AA6">
      <w:pPr>
        <w:spacing w:after="0" w:line="240" w:lineRule="auto"/>
        <w:ind w:firstLine="2835"/>
        <w:jc w:val="both"/>
        <w:rPr>
          <w:rFonts w:ascii="Arial" w:eastAsia="Calibri" w:hAnsi="Arial" w:cs="Arial"/>
          <w:sz w:val="24"/>
          <w:szCs w:val="24"/>
        </w:rPr>
      </w:pPr>
    </w:p>
    <w:p w14:paraId="4D288A4A" w14:textId="191FB985"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H</w:t>
      </w:r>
      <w:r w:rsidR="00712184" w:rsidRPr="00712184">
        <w:rPr>
          <w:rFonts w:ascii="Arial" w:eastAsia="Calibri" w:hAnsi="Arial" w:cs="Arial"/>
          <w:sz w:val="24"/>
          <w:szCs w:val="24"/>
        </w:rPr>
        <w:t>an identificado aspectos relevantes que es necesario abordar</w:t>
      </w:r>
      <w:r>
        <w:rPr>
          <w:rFonts w:ascii="Arial" w:eastAsia="Calibri" w:hAnsi="Arial" w:cs="Arial"/>
          <w:sz w:val="24"/>
          <w:szCs w:val="24"/>
        </w:rPr>
        <w:t>, a saber</w:t>
      </w:r>
      <w:r w:rsidR="00712184" w:rsidRPr="00712184">
        <w:rPr>
          <w:rFonts w:ascii="Arial" w:eastAsia="Calibri" w:hAnsi="Arial" w:cs="Arial"/>
          <w:sz w:val="24"/>
          <w:szCs w:val="24"/>
        </w:rPr>
        <w:t>:</w:t>
      </w:r>
    </w:p>
    <w:p w14:paraId="274E1486" w14:textId="77777777" w:rsidR="00712184" w:rsidRPr="00712184" w:rsidRDefault="00712184" w:rsidP="00BB7AA6">
      <w:pPr>
        <w:spacing w:after="0" w:line="240" w:lineRule="auto"/>
        <w:ind w:firstLine="2835"/>
        <w:jc w:val="both"/>
        <w:rPr>
          <w:rFonts w:ascii="Arial" w:eastAsia="Calibri" w:hAnsi="Arial" w:cs="Arial"/>
          <w:sz w:val="24"/>
          <w:szCs w:val="24"/>
        </w:rPr>
      </w:pPr>
    </w:p>
    <w:p w14:paraId="797611C6" w14:textId="3782CCA6" w:rsidR="00712184" w:rsidRPr="004A0F37" w:rsidRDefault="004A0F37" w:rsidP="00BB7AA6">
      <w:pPr>
        <w:spacing w:after="0" w:line="240" w:lineRule="auto"/>
        <w:ind w:firstLine="2835"/>
        <w:jc w:val="both"/>
        <w:rPr>
          <w:rFonts w:ascii="Arial" w:eastAsia="Calibri" w:hAnsi="Arial" w:cs="Arial"/>
          <w:sz w:val="24"/>
          <w:szCs w:val="24"/>
          <w:u w:val="single"/>
        </w:rPr>
      </w:pPr>
      <w:r w:rsidRPr="004A0F37">
        <w:rPr>
          <w:rFonts w:ascii="Arial" w:eastAsia="Calibri" w:hAnsi="Arial" w:cs="Arial"/>
          <w:sz w:val="24"/>
          <w:szCs w:val="24"/>
          <w:u w:val="single"/>
        </w:rPr>
        <w:t xml:space="preserve">1.- </w:t>
      </w:r>
      <w:r w:rsidR="00712184" w:rsidRPr="004A0F37">
        <w:rPr>
          <w:rFonts w:ascii="Arial" w:eastAsia="Calibri" w:hAnsi="Arial" w:cs="Arial"/>
          <w:sz w:val="24"/>
          <w:szCs w:val="24"/>
          <w:u w:val="single"/>
        </w:rPr>
        <w:t>Universo de beneficiarios y automatización de convenios</w:t>
      </w:r>
      <w:r w:rsidRPr="004A0F37">
        <w:rPr>
          <w:rFonts w:ascii="Arial" w:eastAsia="Calibri" w:hAnsi="Arial" w:cs="Arial"/>
          <w:sz w:val="24"/>
          <w:szCs w:val="24"/>
          <w:u w:val="single"/>
        </w:rPr>
        <w:t>.</w:t>
      </w:r>
    </w:p>
    <w:p w14:paraId="4194C281" w14:textId="77777777" w:rsidR="00712184" w:rsidRPr="00712184" w:rsidRDefault="00712184" w:rsidP="00BB7AA6">
      <w:pPr>
        <w:spacing w:after="0" w:line="240" w:lineRule="auto"/>
        <w:ind w:firstLine="2835"/>
        <w:jc w:val="both"/>
        <w:rPr>
          <w:rFonts w:ascii="Arial" w:eastAsia="Calibri" w:hAnsi="Arial" w:cs="Arial"/>
          <w:sz w:val="24"/>
          <w:szCs w:val="24"/>
        </w:rPr>
      </w:pPr>
    </w:p>
    <w:p w14:paraId="2504973A"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Es necesario focalizar adecuadamente los esfuerzos económicos que suponen las medidas aplicadas, estableciendo ciertos criterios de segmentación de los clientes, de modo que los beneficios lleguen a aquellos clientes que efectivamente lo necesiten.</w:t>
      </w:r>
    </w:p>
    <w:p w14:paraId="3C2A5367" w14:textId="77777777" w:rsidR="00712184" w:rsidRPr="00712184" w:rsidRDefault="00712184" w:rsidP="00BB7AA6">
      <w:pPr>
        <w:spacing w:after="0" w:line="240" w:lineRule="auto"/>
        <w:ind w:firstLine="2835"/>
        <w:jc w:val="both"/>
        <w:rPr>
          <w:rFonts w:ascii="Arial" w:eastAsia="Calibri" w:hAnsi="Arial" w:cs="Arial"/>
          <w:sz w:val="24"/>
          <w:szCs w:val="24"/>
        </w:rPr>
      </w:pPr>
    </w:p>
    <w:p w14:paraId="3ECE78C3"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Asimismo, es necesario limitar la acumulación de deudas muy altas para los clientes.</w:t>
      </w:r>
    </w:p>
    <w:p w14:paraId="11FBA703" w14:textId="77777777" w:rsidR="00712184" w:rsidRPr="00712184" w:rsidRDefault="00712184" w:rsidP="00BB7AA6">
      <w:pPr>
        <w:spacing w:after="0" w:line="240" w:lineRule="auto"/>
        <w:ind w:firstLine="2835"/>
        <w:jc w:val="both"/>
        <w:rPr>
          <w:rFonts w:ascii="Arial" w:eastAsia="Calibri" w:hAnsi="Arial" w:cs="Arial"/>
          <w:sz w:val="24"/>
          <w:szCs w:val="24"/>
        </w:rPr>
      </w:pPr>
    </w:p>
    <w:p w14:paraId="7E42CD37"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Se debe mantener como criterios de elegibilidad de los clientes beneficiarios los ya establecidos en la Ley 21.249 en vigencia.</w:t>
      </w:r>
    </w:p>
    <w:p w14:paraId="63C7C0D9" w14:textId="77777777" w:rsidR="00712184" w:rsidRPr="00712184" w:rsidRDefault="00712184" w:rsidP="00BB7AA6">
      <w:pPr>
        <w:spacing w:after="0" w:line="240" w:lineRule="auto"/>
        <w:ind w:firstLine="2835"/>
        <w:jc w:val="both"/>
        <w:rPr>
          <w:rFonts w:ascii="Arial" w:eastAsia="Calibri" w:hAnsi="Arial" w:cs="Arial"/>
          <w:sz w:val="24"/>
          <w:szCs w:val="24"/>
        </w:rPr>
      </w:pPr>
    </w:p>
    <w:p w14:paraId="013E2711"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La industria ha planteado fórmulas alternativas y continúa trabajando en propuestas que permitan llegar de manera expedita a quienes lo requieren.</w:t>
      </w:r>
    </w:p>
    <w:p w14:paraId="486D6FAC" w14:textId="388E6B25" w:rsidR="00712184" w:rsidRDefault="00712184" w:rsidP="00BB7AA6">
      <w:pPr>
        <w:spacing w:after="0" w:line="240" w:lineRule="auto"/>
        <w:ind w:firstLine="2835"/>
        <w:jc w:val="both"/>
        <w:rPr>
          <w:rFonts w:ascii="Arial" w:eastAsia="Calibri" w:hAnsi="Arial" w:cs="Arial"/>
          <w:sz w:val="24"/>
          <w:szCs w:val="24"/>
        </w:rPr>
      </w:pPr>
    </w:p>
    <w:p w14:paraId="4AB14148" w14:textId="0D225501" w:rsidR="00587057" w:rsidRDefault="00587057" w:rsidP="00BB7AA6">
      <w:pPr>
        <w:spacing w:after="0" w:line="240" w:lineRule="auto"/>
        <w:ind w:firstLine="2835"/>
        <w:jc w:val="both"/>
        <w:rPr>
          <w:rFonts w:ascii="Arial" w:eastAsia="Calibri" w:hAnsi="Arial" w:cs="Arial"/>
          <w:sz w:val="24"/>
          <w:szCs w:val="24"/>
        </w:rPr>
      </w:pPr>
    </w:p>
    <w:p w14:paraId="7923C5C6" w14:textId="77777777" w:rsidR="00587057" w:rsidRPr="00712184" w:rsidRDefault="00587057" w:rsidP="00BB7AA6">
      <w:pPr>
        <w:spacing w:after="0" w:line="240" w:lineRule="auto"/>
        <w:ind w:firstLine="2835"/>
        <w:jc w:val="both"/>
        <w:rPr>
          <w:rFonts w:ascii="Arial" w:eastAsia="Calibri" w:hAnsi="Arial" w:cs="Arial"/>
          <w:sz w:val="24"/>
          <w:szCs w:val="24"/>
        </w:rPr>
      </w:pPr>
    </w:p>
    <w:p w14:paraId="2961F1AE" w14:textId="470C220B" w:rsidR="00712184" w:rsidRPr="004A0F37" w:rsidRDefault="004A0F37" w:rsidP="00BB7AA6">
      <w:pPr>
        <w:spacing w:after="0" w:line="240" w:lineRule="auto"/>
        <w:ind w:firstLine="2835"/>
        <w:jc w:val="both"/>
        <w:rPr>
          <w:rFonts w:ascii="Arial" w:eastAsia="Calibri" w:hAnsi="Arial" w:cs="Arial"/>
          <w:sz w:val="24"/>
          <w:szCs w:val="24"/>
          <w:u w:val="single"/>
        </w:rPr>
      </w:pPr>
      <w:r w:rsidRPr="004A0F37">
        <w:rPr>
          <w:rFonts w:ascii="Arial" w:eastAsia="Calibri" w:hAnsi="Arial" w:cs="Arial"/>
          <w:sz w:val="24"/>
          <w:szCs w:val="24"/>
          <w:u w:val="single"/>
        </w:rPr>
        <w:lastRenderedPageBreak/>
        <w:t xml:space="preserve">2.- </w:t>
      </w:r>
      <w:r w:rsidR="00712184" w:rsidRPr="004A0F37">
        <w:rPr>
          <w:rFonts w:ascii="Arial" w:eastAsia="Calibri" w:hAnsi="Arial" w:cs="Arial"/>
          <w:sz w:val="24"/>
          <w:szCs w:val="24"/>
          <w:u w:val="single"/>
        </w:rPr>
        <w:t>Cadena de pagos</w:t>
      </w:r>
      <w:r w:rsidRPr="004A0F37">
        <w:rPr>
          <w:rFonts w:ascii="Arial" w:eastAsia="Calibri" w:hAnsi="Arial" w:cs="Arial"/>
          <w:sz w:val="24"/>
          <w:szCs w:val="24"/>
          <w:u w:val="single"/>
        </w:rPr>
        <w:t>.</w:t>
      </w:r>
    </w:p>
    <w:p w14:paraId="2D815723" w14:textId="77777777" w:rsidR="00712184" w:rsidRPr="00712184" w:rsidRDefault="00712184" w:rsidP="00BB7AA6">
      <w:pPr>
        <w:spacing w:after="0" w:line="240" w:lineRule="auto"/>
        <w:ind w:firstLine="2835"/>
        <w:jc w:val="both"/>
        <w:rPr>
          <w:rFonts w:ascii="Arial" w:eastAsia="Calibri" w:hAnsi="Arial" w:cs="Arial"/>
          <w:sz w:val="24"/>
          <w:szCs w:val="24"/>
        </w:rPr>
      </w:pPr>
    </w:p>
    <w:p w14:paraId="55F892A9" w14:textId="711CE1BB" w:rsid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Las empresas de distribución recaudan de parte de los clientes el 100% de las cuentas. Sin embargo, el 80% de estos recursos es destinado a efectuar pagos a generación (70%) y transmisión (10%).</w:t>
      </w:r>
    </w:p>
    <w:p w14:paraId="7C0CA888" w14:textId="77777777" w:rsidR="004A0F37" w:rsidRPr="00712184" w:rsidRDefault="004A0F37" w:rsidP="00BB7AA6">
      <w:pPr>
        <w:spacing w:after="0" w:line="240" w:lineRule="auto"/>
        <w:ind w:firstLine="2835"/>
        <w:jc w:val="both"/>
        <w:rPr>
          <w:rFonts w:ascii="Arial" w:eastAsia="Calibri" w:hAnsi="Arial" w:cs="Arial"/>
          <w:sz w:val="24"/>
          <w:szCs w:val="24"/>
        </w:rPr>
      </w:pPr>
    </w:p>
    <w:p w14:paraId="3C1F3908"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Las empresas de distribución eléctrica tienen un EBITDA anual total es de unos US$ 500 millones.</w:t>
      </w:r>
    </w:p>
    <w:p w14:paraId="14DBC75E" w14:textId="77777777" w:rsidR="00712184" w:rsidRPr="00712184" w:rsidRDefault="00712184" w:rsidP="00BB7AA6">
      <w:pPr>
        <w:spacing w:after="0" w:line="240" w:lineRule="auto"/>
        <w:ind w:firstLine="2835"/>
        <w:jc w:val="both"/>
        <w:rPr>
          <w:rFonts w:ascii="Arial" w:eastAsia="Calibri" w:hAnsi="Arial" w:cs="Arial"/>
          <w:sz w:val="24"/>
          <w:szCs w:val="24"/>
        </w:rPr>
      </w:pPr>
    </w:p>
    <w:p w14:paraId="4E7C245C"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Más del 90% de la energía se encuentra abastecida por 8 actores. La industria de la generación alcanza un EBITDA de casi US$ 5.000 millones. A su vez, las empresas de transmisión tienen un EBITDA agregado de aproximadamente otros US$ 500 millones.</w:t>
      </w:r>
    </w:p>
    <w:p w14:paraId="0B8BB4A4" w14:textId="77777777" w:rsidR="00712184" w:rsidRPr="00712184" w:rsidRDefault="00712184" w:rsidP="00BB7AA6">
      <w:pPr>
        <w:spacing w:after="0" w:line="240" w:lineRule="auto"/>
        <w:ind w:firstLine="2835"/>
        <w:jc w:val="both"/>
        <w:rPr>
          <w:rFonts w:ascii="Arial" w:eastAsia="Calibri" w:hAnsi="Arial" w:cs="Arial"/>
          <w:sz w:val="24"/>
          <w:szCs w:val="24"/>
        </w:rPr>
      </w:pPr>
    </w:p>
    <w:p w14:paraId="099DBB8B"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La reducción en la recaudación no sólo implica costos financieros, sino que se traducirá en un importante aumento en el nivel de incobrables, efectos sumados que podrían tener costos que se estiman en al menos US$ 110 millones, lo que representa cerca del 22% del EBITDA de las empresas distribuidoras, resultado claramente desequilibrado y que no tendría justificación.</w:t>
      </w:r>
    </w:p>
    <w:p w14:paraId="03306D4F" w14:textId="77777777" w:rsidR="00712184" w:rsidRPr="00712184" w:rsidRDefault="00712184" w:rsidP="00BB7AA6">
      <w:pPr>
        <w:spacing w:after="0" w:line="240" w:lineRule="auto"/>
        <w:ind w:firstLine="2835"/>
        <w:jc w:val="both"/>
        <w:rPr>
          <w:rFonts w:ascii="Arial" w:eastAsia="Calibri" w:hAnsi="Arial" w:cs="Arial"/>
          <w:sz w:val="24"/>
          <w:szCs w:val="24"/>
        </w:rPr>
      </w:pPr>
    </w:p>
    <w:p w14:paraId="73DE30CF" w14:textId="77777777" w:rsidR="00712184" w:rsidRPr="00712184" w:rsidRDefault="00712184" w:rsidP="00BB7AA6">
      <w:pPr>
        <w:spacing w:after="0" w:line="240" w:lineRule="auto"/>
        <w:jc w:val="both"/>
        <w:rPr>
          <w:rFonts w:ascii="Arial" w:eastAsia="Calibri" w:hAnsi="Arial" w:cs="Arial"/>
          <w:sz w:val="24"/>
          <w:szCs w:val="24"/>
        </w:rPr>
      </w:pPr>
      <w:r w:rsidRPr="004A0F37">
        <w:rPr>
          <w:rFonts w:ascii="Arial" w:eastAsia="Calibri" w:hAnsi="Arial" w:cs="Arial"/>
          <w:noProof/>
          <w:sz w:val="24"/>
          <w:szCs w:val="24"/>
          <w:bdr w:val="single" w:sz="4" w:space="0" w:color="auto"/>
          <w:lang w:eastAsia="es-ES"/>
        </w:rPr>
        <w:drawing>
          <wp:inline distT="0" distB="0" distL="0" distR="0" wp14:anchorId="2FFBE3E9" wp14:editId="6D633F61">
            <wp:extent cx="5400000" cy="43649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4364947"/>
                    </a:xfrm>
                    <a:prstGeom prst="rect">
                      <a:avLst/>
                    </a:prstGeom>
                    <a:noFill/>
                  </pic:spPr>
                </pic:pic>
              </a:graphicData>
            </a:graphic>
          </wp:inline>
        </w:drawing>
      </w:r>
    </w:p>
    <w:p w14:paraId="2E036F7C" w14:textId="77777777" w:rsidR="00712184" w:rsidRPr="00712184" w:rsidRDefault="00712184" w:rsidP="00BB7AA6">
      <w:pPr>
        <w:spacing w:after="0" w:line="240" w:lineRule="auto"/>
        <w:jc w:val="both"/>
        <w:rPr>
          <w:rFonts w:ascii="Arial" w:eastAsia="Calibri" w:hAnsi="Arial" w:cs="Arial"/>
          <w:sz w:val="24"/>
          <w:szCs w:val="24"/>
        </w:rPr>
      </w:pPr>
    </w:p>
    <w:p w14:paraId="3006A4EB"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El modelo regulatorio reconoce en tarifas niveles de incobrabilidad históricos, los que son corregidos por criterios de eficiencia, dejando a las empresas distribuidoras los incentivos para reducirlos a través de gestiones de cobranza.</w:t>
      </w:r>
    </w:p>
    <w:p w14:paraId="15BDC168" w14:textId="59EA113C"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lastRenderedPageBreak/>
        <w:t xml:space="preserve">La </w:t>
      </w:r>
      <w:r w:rsidR="00D56C0A">
        <w:rPr>
          <w:rFonts w:ascii="Arial" w:eastAsia="Calibri" w:hAnsi="Arial" w:cs="Arial"/>
          <w:sz w:val="24"/>
          <w:szCs w:val="24"/>
        </w:rPr>
        <w:t>l</w:t>
      </w:r>
      <w:r w:rsidRPr="00712184">
        <w:rPr>
          <w:rFonts w:ascii="Arial" w:eastAsia="Calibri" w:hAnsi="Arial" w:cs="Arial"/>
          <w:sz w:val="24"/>
          <w:szCs w:val="24"/>
        </w:rPr>
        <w:t>ey, evidentemente, impide a las distribuidoras efectuar gestiones de cobranza al suspender el corte de suministro por falta de pago.</w:t>
      </w:r>
    </w:p>
    <w:p w14:paraId="2BB1624A" w14:textId="77777777" w:rsidR="00712184" w:rsidRPr="00712184" w:rsidRDefault="00712184" w:rsidP="00BB7AA6">
      <w:pPr>
        <w:spacing w:after="0" w:line="240" w:lineRule="auto"/>
        <w:ind w:firstLine="2835"/>
        <w:jc w:val="both"/>
        <w:rPr>
          <w:rFonts w:ascii="Arial" w:eastAsia="Calibri" w:hAnsi="Arial" w:cs="Arial"/>
          <w:sz w:val="24"/>
          <w:szCs w:val="24"/>
        </w:rPr>
      </w:pPr>
    </w:p>
    <w:p w14:paraId="4F146A81" w14:textId="0262C33F"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 xml:space="preserve">Las tarifas de distribución actualmente consideran niveles de incobrabilidad de entre el 0,3% y el 1%, dependiendo de la empresa. Sin embargo, </w:t>
      </w:r>
      <w:r w:rsidR="004A0F37" w:rsidRPr="00712184">
        <w:rPr>
          <w:rFonts w:ascii="Arial" w:eastAsia="Calibri" w:hAnsi="Arial" w:cs="Arial"/>
          <w:sz w:val="24"/>
          <w:szCs w:val="24"/>
        </w:rPr>
        <w:t>la incobrabilidad real se encuentra</w:t>
      </w:r>
      <w:r w:rsidRPr="00712184">
        <w:rPr>
          <w:rFonts w:ascii="Arial" w:eastAsia="Calibri" w:hAnsi="Arial" w:cs="Arial"/>
          <w:sz w:val="24"/>
          <w:szCs w:val="24"/>
        </w:rPr>
        <w:t xml:space="preserve"> en niveles nunca vistos y que superan en varios órdenes de magnitud los considerados en las tarifas.</w:t>
      </w:r>
    </w:p>
    <w:p w14:paraId="5D46A47D" w14:textId="77777777" w:rsidR="00712184" w:rsidRPr="00712184" w:rsidRDefault="00712184" w:rsidP="00BB7AA6">
      <w:pPr>
        <w:spacing w:after="0" w:line="240" w:lineRule="auto"/>
        <w:ind w:firstLine="2835"/>
        <w:jc w:val="both"/>
        <w:rPr>
          <w:rFonts w:ascii="Arial" w:eastAsia="Calibri" w:hAnsi="Arial" w:cs="Arial"/>
          <w:sz w:val="24"/>
          <w:szCs w:val="24"/>
        </w:rPr>
      </w:pPr>
    </w:p>
    <w:p w14:paraId="7A213024"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Considerando las actuales y excepcionales circunstancias y la estructura de la industria eléctrica, es necesario implementar un esquema que permita que los efectos de la menor recaudación sean distribuidos de manera equitativa. Lo contrario implicaría una discriminación arbitraria en los términos del artículo 19 N° 22 de la Constitución Política de la República.</w:t>
      </w:r>
    </w:p>
    <w:p w14:paraId="6640C206" w14:textId="77777777" w:rsidR="00712184" w:rsidRPr="00712184" w:rsidRDefault="00712184" w:rsidP="00BB7AA6">
      <w:pPr>
        <w:spacing w:after="0" w:line="240" w:lineRule="auto"/>
        <w:ind w:firstLine="2835"/>
        <w:jc w:val="both"/>
        <w:rPr>
          <w:rFonts w:ascii="Arial" w:eastAsia="Calibri" w:hAnsi="Arial" w:cs="Arial"/>
          <w:sz w:val="24"/>
          <w:szCs w:val="24"/>
        </w:rPr>
      </w:pPr>
    </w:p>
    <w:p w14:paraId="5D603E37" w14:textId="77777777" w:rsidR="00712184" w:rsidRPr="00712184" w:rsidRDefault="00712184" w:rsidP="00BB7AA6">
      <w:pPr>
        <w:spacing w:after="0" w:line="240" w:lineRule="auto"/>
        <w:ind w:firstLine="2835"/>
        <w:jc w:val="both"/>
        <w:rPr>
          <w:rFonts w:ascii="Arial" w:eastAsia="Calibri" w:hAnsi="Arial" w:cs="Arial"/>
          <w:sz w:val="24"/>
          <w:szCs w:val="24"/>
        </w:rPr>
      </w:pPr>
      <w:r w:rsidRPr="00712184">
        <w:rPr>
          <w:rFonts w:ascii="Arial" w:eastAsia="Calibri" w:hAnsi="Arial" w:cs="Arial"/>
          <w:sz w:val="24"/>
          <w:szCs w:val="24"/>
        </w:rPr>
        <w:t>Los efectos de la menor recaudación deberían ser abordados con soluciones regulatorias estructurales, de modo que sean absorbidos, en forma proporcional a su participación en la cuenta final de los clientes, por las empresas distribuidoras, transmisoras y generadoras que cuenten con contratos resultantes de procesos licitatorios.</w:t>
      </w:r>
    </w:p>
    <w:p w14:paraId="36C1EFD4" w14:textId="77777777" w:rsidR="004A0F37" w:rsidRDefault="004A0F37" w:rsidP="00BB7AA6">
      <w:pPr>
        <w:spacing w:after="0" w:line="240" w:lineRule="auto"/>
        <w:ind w:firstLine="2835"/>
        <w:jc w:val="both"/>
        <w:rPr>
          <w:rFonts w:ascii="Arial" w:eastAsia="Calibri" w:hAnsi="Arial" w:cs="Arial"/>
          <w:sz w:val="24"/>
          <w:szCs w:val="24"/>
        </w:rPr>
      </w:pPr>
    </w:p>
    <w:p w14:paraId="1D32D10E" w14:textId="491A5F7F" w:rsidR="00712184" w:rsidRPr="004A0F37" w:rsidRDefault="00712184" w:rsidP="00BB7AA6">
      <w:pPr>
        <w:spacing w:after="0" w:line="240" w:lineRule="auto"/>
        <w:ind w:firstLine="2835"/>
        <w:jc w:val="both"/>
        <w:rPr>
          <w:rFonts w:ascii="Arial" w:eastAsia="Calibri" w:hAnsi="Arial" w:cs="Arial"/>
          <w:b/>
          <w:bCs/>
          <w:sz w:val="24"/>
          <w:szCs w:val="24"/>
        </w:rPr>
      </w:pPr>
      <w:r w:rsidRPr="004A0F37">
        <w:rPr>
          <w:rFonts w:ascii="Arial" w:eastAsia="Calibri" w:hAnsi="Arial" w:cs="Arial"/>
          <w:b/>
          <w:bCs/>
          <w:sz w:val="24"/>
          <w:szCs w:val="24"/>
        </w:rPr>
        <w:t>Conclusiones</w:t>
      </w:r>
      <w:r w:rsidR="004A0F37">
        <w:rPr>
          <w:rFonts w:ascii="Arial" w:eastAsia="Calibri" w:hAnsi="Arial" w:cs="Arial"/>
          <w:b/>
          <w:bCs/>
          <w:sz w:val="24"/>
          <w:szCs w:val="24"/>
        </w:rPr>
        <w:t>:</w:t>
      </w:r>
    </w:p>
    <w:p w14:paraId="418ACC72" w14:textId="77777777" w:rsidR="00712184" w:rsidRPr="00712184" w:rsidRDefault="00712184" w:rsidP="00BB7AA6">
      <w:pPr>
        <w:spacing w:after="0" w:line="240" w:lineRule="auto"/>
        <w:ind w:firstLine="2835"/>
        <w:jc w:val="both"/>
        <w:rPr>
          <w:rFonts w:ascii="Arial" w:eastAsia="Calibri" w:hAnsi="Arial" w:cs="Arial"/>
          <w:sz w:val="24"/>
          <w:szCs w:val="24"/>
        </w:rPr>
      </w:pPr>
    </w:p>
    <w:p w14:paraId="04D1FA66" w14:textId="280C1F9B"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 xml:space="preserve">Mantener como beneficiarios de las postergaciones de pagos a los clientes finales definidos en los actuales artículos 3° y 4° de la Ley </w:t>
      </w:r>
      <w:r>
        <w:rPr>
          <w:rFonts w:ascii="Arial" w:eastAsia="Calibri" w:hAnsi="Arial" w:cs="Arial"/>
          <w:sz w:val="24"/>
          <w:szCs w:val="24"/>
        </w:rPr>
        <w:t xml:space="preserve">N° </w:t>
      </w:r>
      <w:r w:rsidR="00712184" w:rsidRPr="00712184">
        <w:rPr>
          <w:rFonts w:ascii="Arial" w:eastAsia="Calibri" w:hAnsi="Arial" w:cs="Arial"/>
          <w:sz w:val="24"/>
          <w:szCs w:val="24"/>
        </w:rPr>
        <w:t>21.249.</w:t>
      </w:r>
    </w:p>
    <w:p w14:paraId="067FCB63" w14:textId="77777777" w:rsidR="00712184" w:rsidRPr="00712184" w:rsidRDefault="00712184" w:rsidP="00BB7AA6">
      <w:pPr>
        <w:spacing w:after="0" w:line="240" w:lineRule="auto"/>
        <w:ind w:firstLine="2835"/>
        <w:jc w:val="both"/>
        <w:rPr>
          <w:rFonts w:ascii="Arial" w:eastAsia="Calibri" w:hAnsi="Arial" w:cs="Arial"/>
          <w:sz w:val="24"/>
          <w:szCs w:val="24"/>
        </w:rPr>
      </w:pPr>
    </w:p>
    <w:p w14:paraId="6FAA4E82" w14:textId="71A8499C"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Explorar alternativas para lograr un sistema expedito que permita aplicar estos beneficios a los clientes vulnerables o que producto de la pandemia han tenido dificultades económicas.</w:t>
      </w:r>
    </w:p>
    <w:p w14:paraId="7392BE3F" w14:textId="77777777" w:rsidR="00712184" w:rsidRPr="00712184" w:rsidRDefault="00712184" w:rsidP="00BB7AA6">
      <w:pPr>
        <w:spacing w:after="0" w:line="240" w:lineRule="auto"/>
        <w:ind w:firstLine="2835"/>
        <w:jc w:val="both"/>
        <w:rPr>
          <w:rFonts w:ascii="Arial" w:eastAsia="Calibri" w:hAnsi="Arial" w:cs="Arial"/>
          <w:sz w:val="24"/>
          <w:szCs w:val="24"/>
        </w:rPr>
      </w:pPr>
    </w:p>
    <w:p w14:paraId="5F995BD0" w14:textId="6C6748E5" w:rsidR="00712184" w:rsidRPr="00712184" w:rsidRDefault="0058705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Es necesario que los efectos de la menor recaudación en las cuentas de los clientes finales sean absorbidos en forma proporcional por los tres segmentos de la industria eléctrica.</w:t>
      </w:r>
    </w:p>
    <w:p w14:paraId="19642E2E" w14:textId="77777777" w:rsidR="00712184" w:rsidRPr="00712184" w:rsidRDefault="00712184" w:rsidP="00BB7AA6">
      <w:pPr>
        <w:spacing w:after="0" w:line="240" w:lineRule="auto"/>
        <w:ind w:firstLine="2835"/>
        <w:jc w:val="both"/>
        <w:rPr>
          <w:rFonts w:ascii="Arial" w:eastAsia="Calibri" w:hAnsi="Arial" w:cs="Arial"/>
          <w:sz w:val="24"/>
          <w:szCs w:val="24"/>
        </w:rPr>
      </w:pPr>
    </w:p>
    <w:p w14:paraId="334C589A" w14:textId="4BAC4229" w:rsidR="00712184" w:rsidRPr="00712184" w:rsidRDefault="004A0F37"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w:t>
      </w:r>
      <w:r w:rsidR="00712184" w:rsidRPr="00712184">
        <w:rPr>
          <w:rFonts w:ascii="Arial" w:eastAsia="Calibri" w:hAnsi="Arial" w:cs="Arial"/>
          <w:sz w:val="24"/>
          <w:szCs w:val="24"/>
        </w:rPr>
        <w:t>En caso de extenderse esta compleja situación en el tiempo, lo que significaría muy altas deudas para los clientes, deberían evaluarse alternativas de apoyo directo a los clientes vulnerables, tales como eventuales subsidios.</w:t>
      </w:r>
    </w:p>
    <w:p w14:paraId="12EFE723" w14:textId="77777777" w:rsidR="00712184" w:rsidRPr="00712184" w:rsidRDefault="00712184" w:rsidP="00BB7AA6">
      <w:pPr>
        <w:spacing w:after="0" w:line="240" w:lineRule="auto"/>
        <w:ind w:firstLine="2835"/>
        <w:jc w:val="both"/>
        <w:rPr>
          <w:rFonts w:ascii="Arial" w:eastAsia="Calibri" w:hAnsi="Arial" w:cs="Arial"/>
          <w:sz w:val="24"/>
          <w:szCs w:val="24"/>
        </w:rPr>
      </w:pPr>
    </w:p>
    <w:p w14:paraId="1882DF5E" w14:textId="77777777" w:rsidR="00712184" w:rsidRPr="00712184" w:rsidRDefault="00712184" w:rsidP="00BB7AA6">
      <w:pPr>
        <w:spacing w:after="0" w:line="240" w:lineRule="auto"/>
        <w:ind w:firstLine="2835"/>
        <w:jc w:val="both"/>
        <w:rPr>
          <w:rFonts w:ascii="Arial" w:eastAsia="Calibri" w:hAnsi="Arial" w:cs="Arial"/>
          <w:sz w:val="24"/>
          <w:szCs w:val="24"/>
        </w:rPr>
      </w:pPr>
    </w:p>
    <w:p w14:paraId="111C8A67" w14:textId="02504F50" w:rsidR="00712184" w:rsidRDefault="00712184" w:rsidP="00BB7AA6">
      <w:pPr>
        <w:spacing w:after="0" w:line="240" w:lineRule="auto"/>
        <w:rPr>
          <w:rFonts w:ascii="Arial" w:eastAsia="Times New Roman" w:hAnsi="Arial" w:cs="Arial"/>
          <w:bCs/>
          <w:sz w:val="24"/>
          <w:szCs w:val="24"/>
          <w:lang w:eastAsia="es-ES"/>
        </w:rPr>
      </w:pPr>
      <w:r>
        <w:rPr>
          <w:rFonts w:ascii="Arial" w:eastAsia="Times New Roman" w:hAnsi="Arial" w:cs="Arial"/>
          <w:bCs/>
          <w:sz w:val="24"/>
          <w:szCs w:val="24"/>
          <w:lang w:eastAsia="es-ES"/>
        </w:rPr>
        <w:br w:type="page"/>
      </w:r>
    </w:p>
    <w:p w14:paraId="43292D4D" w14:textId="77777777" w:rsidR="00395854" w:rsidRPr="00412AB0" w:rsidRDefault="00395854" w:rsidP="00BB7AA6">
      <w:pPr>
        <w:tabs>
          <w:tab w:val="left" w:pos="3840"/>
        </w:tabs>
        <w:spacing w:after="0" w:line="240" w:lineRule="auto"/>
        <w:ind w:firstLine="2835"/>
        <w:jc w:val="both"/>
        <w:rPr>
          <w:rFonts w:ascii="Arial" w:eastAsia="Calibri" w:hAnsi="Arial" w:cs="Arial"/>
          <w:b/>
          <w:sz w:val="24"/>
          <w:szCs w:val="24"/>
        </w:rPr>
      </w:pPr>
      <w:r>
        <w:rPr>
          <w:rFonts w:ascii="Arial" w:eastAsia="Calibri" w:hAnsi="Arial" w:cs="Arial"/>
          <w:sz w:val="24"/>
          <w:szCs w:val="24"/>
        </w:rPr>
        <w:lastRenderedPageBreak/>
        <w:t>A continuación, la Comisión escuchó al abogado externo</w:t>
      </w:r>
      <w:r w:rsidRPr="00D56C0A">
        <w:rPr>
          <w:rFonts w:ascii="Arial" w:eastAsia="Calibri" w:hAnsi="Arial" w:cs="Arial"/>
          <w:sz w:val="24"/>
          <w:szCs w:val="24"/>
        </w:rPr>
        <w:t xml:space="preserve"> </w:t>
      </w:r>
      <w:r>
        <w:rPr>
          <w:rFonts w:ascii="Arial" w:eastAsia="Calibri" w:hAnsi="Arial" w:cs="Arial"/>
          <w:sz w:val="24"/>
          <w:szCs w:val="24"/>
        </w:rPr>
        <w:t xml:space="preserve">de </w:t>
      </w:r>
      <w:r w:rsidRPr="00412AB0">
        <w:rPr>
          <w:rFonts w:ascii="Arial" w:eastAsia="Calibri" w:hAnsi="Arial" w:cs="Arial"/>
          <w:b/>
          <w:sz w:val="24"/>
          <w:szCs w:val="24"/>
        </w:rPr>
        <w:t>INTERGAS S.A.</w:t>
      </w:r>
      <w:r>
        <w:rPr>
          <w:rFonts w:ascii="Arial" w:eastAsia="Calibri" w:hAnsi="Arial" w:cs="Arial"/>
          <w:sz w:val="24"/>
          <w:szCs w:val="24"/>
        </w:rPr>
        <w:t xml:space="preserve">, </w:t>
      </w:r>
      <w:r w:rsidRPr="004A0F37">
        <w:rPr>
          <w:rFonts w:ascii="Arial" w:eastAsia="Calibri" w:hAnsi="Arial" w:cs="Arial"/>
          <w:b/>
          <w:bCs/>
          <w:sz w:val="24"/>
          <w:szCs w:val="24"/>
        </w:rPr>
        <w:t>señor</w:t>
      </w:r>
      <w:r>
        <w:rPr>
          <w:rFonts w:ascii="Arial" w:eastAsia="Calibri" w:hAnsi="Arial" w:cs="Arial"/>
          <w:b/>
          <w:bCs/>
          <w:sz w:val="24"/>
          <w:szCs w:val="24"/>
        </w:rPr>
        <w:t xml:space="preserve"> Francisco</w:t>
      </w:r>
      <w:r w:rsidRPr="004A0F37">
        <w:rPr>
          <w:rFonts w:ascii="Arial" w:eastAsia="Calibri" w:hAnsi="Arial" w:cs="Arial"/>
          <w:b/>
          <w:bCs/>
          <w:sz w:val="24"/>
          <w:szCs w:val="24"/>
        </w:rPr>
        <w:t xml:space="preserve"> Galli,</w:t>
      </w:r>
      <w:r>
        <w:rPr>
          <w:rFonts w:ascii="Arial" w:eastAsia="Calibri" w:hAnsi="Arial" w:cs="Arial"/>
          <w:sz w:val="24"/>
          <w:szCs w:val="24"/>
        </w:rPr>
        <w:t xml:space="preserve"> </w:t>
      </w:r>
    </w:p>
    <w:p w14:paraId="1DBBB459" w14:textId="77777777" w:rsidR="00395854" w:rsidRPr="00412AB0" w:rsidRDefault="00395854" w:rsidP="00BB7AA6">
      <w:pPr>
        <w:spacing w:after="0" w:line="240" w:lineRule="auto"/>
        <w:ind w:firstLine="2835"/>
        <w:jc w:val="both"/>
        <w:rPr>
          <w:rFonts w:ascii="Arial" w:eastAsia="Calibri" w:hAnsi="Arial" w:cs="Arial"/>
          <w:sz w:val="24"/>
          <w:szCs w:val="24"/>
        </w:rPr>
      </w:pPr>
    </w:p>
    <w:p w14:paraId="450277D9"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En </w:t>
      </w:r>
      <w:r>
        <w:rPr>
          <w:rFonts w:ascii="Arial" w:eastAsia="Calibri" w:hAnsi="Arial" w:cs="Arial"/>
          <w:sz w:val="24"/>
          <w:szCs w:val="24"/>
        </w:rPr>
        <w:t>su</w:t>
      </w:r>
      <w:r w:rsidRPr="00412AB0">
        <w:rPr>
          <w:rFonts w:ascii="Arial" w:eastAsia="Calibri" w:hAnsi="Arial" w:cs="Arial"/>
          <w:sz w:val="24"/>
          <w:szCs w:val="24"/>
        </w:rPr>
        <w:t xml:space="preserve"> presentación abord</w:t>
      </w:r>
      <w:r>
        <w:rPr>
          <w:rFonts w:ascii="Arial" w:eastAsia="Calibri" w:hAnsi="Arial" w:cs="Arial"/>
          <w:sz w:val="24"/>
          <w:szCs w:val="24"/>
        </w:rPr>
        <w:t>ó</w:t>
      </w:r>
      <w:r w:rsidRPr="00412AB0">
        <w:rPr>
          <w:rFonts w:ascii="Arial" w:eastAsia="Calibri" w:hAnsi="Arial" w:cs="Arial"/>
          <w:sz w:val="24"/>
          <w:szCs w:val="24"/>
        </w:rPr>
        <w:t xml:space="preserve"> tres aspectos: </w:t>
      </w:r>
    </w:p>
    <w:p w14:paraId="0ABC9E8C" w14:textId="77777777" w:rsidR="00395854" w:rsidRPr="00412AB0" w:rsidRDefault="00395854" w:rsidP="00BB7AA6">
      <w:pPr>
        <w:spacing w:after="0" w:line="240" w:lineRule="auto"/>
        <w:ind w:firstLine="2835"/>
        <w:jc w:val="both"/>
        <w:rPr>
          <w:rFonts w:ascii="Arial" w:eastAsia="Calibri" w:hAnsi="Arial" w:cs="Arial"/>
          <w:sz w:val="24"/>
          <w:szCs w:val="24"/>
        </w:rPr>
      </w:pPr>
    </w:p>
    <w:p w14:paraId="011B04C1" w14:textId="77777777" w:rsidR="00395854" w:rsidRPr="00412AB0" w:rsidRDefault="00395854"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1.- </w:t>
      </w:r>
      <w:r w:rsidRPr="00412AB0">
        <w:rPr>
          <w:rFonts w:ascii="Arial" w:eastAsia="Calibri" w:hAnsi="Arial" w:cs="Arial"/>
          <w:sz w:val="24"/>
          <w:szCs w:val="24"/>
        </w:rPr>
        <w:t>En primer lugar, la realidad de Intergas, a fin de contextualizar las observaciones y propuestas que se formulan al proyecto de ley en referencia.</w:t>
      </w:r>
    </w:p>
    <w:p w14:paraId="049213D1" w14:textId="77777777" w:rsidR="00395854" w:rsidRPr="00412AB0" w:rsidRDefault="00395854" w:rsidP="00BB7AA6">
      <w:pPr>
        <w:spacing w:after="0" w:line="240" w:lineRule="auto"/>
        <w:ind w:firstLine="2835"/>
        <w:jc w:val="both"/>
        <w:rPr>
          <w:rFonts w:ascii="Arial" w:eastAsia="Calibri" w:hAnsi="Arial" w:cs="Arial"/>
          <w:sz w:val="24"/>
          <w:szCs w:val="24"/>
        </w:rPr>
      </w:pPr>
    </w:p>
    <w:p w14:paraId="730EF923" w14:textId="77777777" w:rsidR="00395854" w:rsidRPr="00412AB0" w:rsidRDefault="00395854"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2.- </w:t>
      </w:r>
      <w:r w:rsidRPr="00412AB0">
        <w:rPr>
          <w:rFonts w:ascii="Arial" w:eastAsia="Calibri" w:hAnsi="Arial" w:cs="Arial"/>
          <w:sz w:val="24"/>
          <w:szCs w:val="24"/>
        </w:rPr>
        <w:t>Enseguida, las consecuencias negativas que ha traído en la actividad de Intergas la entrada en vigencia de la ley N</w:t>
      </w:r>
      <w:r>
        <w:rPr>
          <w:rFonts w:ascii="Arial" w:eastAsia="Calibri" w:hAnsi="Arial" w:cs="Arial"/>
          <w:sz w:val="24"/>
          <w:szCs w:val="24"/>
        </w:rPr>
        <w:t>°</w:t>
      </w:r>
      <w:r w:rsidRPr="00412AB0">
        <w:rPr>
          <w:rFonts w:ascii="Arial" w:eastAsia="Calibri" w:hAnsi="Arial" w:cs="Arial"/>
          <w:sz w:val="24"/>
          <w:szCs w:val="24"/>
        </w:rPr>
        <w:t xml:space="preserve"> 21.249 y el agravamiento de tales efectos que visualiza a partir de la intención de extender el plazo de aplicación de esta normativa, como también de implementar la aplicación automática del beneficio de prorrateo de deuda.</w:t>
      </w:r>
    </w:p>
    <w:p w14:paraId="2078B29A" w14:textId="77777777" w:rsidR="00395854" w:rsidRPr="00412AB0" w:rsidRDefault="00395854" w:rsidP="00BB7AA6">
      <w:pPr>
        <w:spacing w:after="0" w:line="240" w:lineRule="auto"/>
        <w:ind w:firstLine="2835"/>
        <w:jc w:val="both"/>
        <w:rPr>
          <w:rFonts w:ascii="Arial" w:eastAsia="Calibri" w:hAnsi="Arial" w:cs="Arial"/>
          <w:sz w:val="24"/>
          <w:szCs w:val="24"/>
        </w:rPr>
      </w:pPr>
    </w:p>
    <w:p w14:paraId="51689456" w14:textId="77777777" w:rsidR="00395854" w:rsidRPr="00412AB0" w:rsidRDefault="00395854"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 xml:space="preserve">3.- </w:t>
      </w:r>
      <w:r w:rsidRPr="00412AB0">
        <w:rPr>
          <w:rFonts w:ascii="Arial" w:eastAsia="Calibri" w:hAnsi="Arial" w:cs="Arial"/>
          <w:sz w:val="24"/>
          <w:szCs w:val="24"/>
        </w:rPr>
        <w:t>Finalmente, las propuestas que se formulan por Intergas al proyecto de ley en estudio.</w:t>
      </w:r>
    </w:p>
    <w:p w14:paraId="340F91A4" w14:textId="77777777" w:rsidR="00395854" w:rsidRPr="00412AB0" w:rsidRDefault="00395854" w:rsidP="00BB7AA6">
      <w:pPr>
        <w:spacing w:after="0" w:line="240" w:lineRule="auto"/>
        <w:ind w:firstLine="2835"/>
        <w:jc w:val="both"/>
        <w:rPr>
          <w:rFonts w:ascii="Arial" w:eastAsia="Calibri" w:hAnsi="Arial" w:cs="Arial"/>
          <w:sz w:val="24"/>
          <w:szCs w:val="24"/>
        </w:rPr>
      </w:pPr>
    </w:p>
    <w:p w14:paraId="545317B8" w14:textId="77777777" w:rsidR="00395854" w:rsidRPr="00412AB0" w:rsidRDefault="00395854" w:rsidP="00BB7AA6">
      <w:pPr>
        <w:spacing w:after="0" w:line="240" w:lineRule="auto"/>
        <w:ind w:firstLine="2835"/>
        <w:jc w:val="both"/>
        <w:rPr>
          <w:rFonts w:ascii="Arial" w:eastAsia="Calibri" w:hAnsi="Arial" w:cs="Arial"/>
          <w:b/>
          <w:bCs/>
          <w:sz w:val="24"/>
          <w:szCs w:val="24"/>
          <w:u w:val="single"/>
        </w:rPr>
      </w:pPr>
      <w:r>
        <w:rPr>
          <w:rFonts w:ascii="Arial" w:eastAsia="Calibri" w:hAnsi="Arial" w:cs="Arial"/>
          <w:b/>
          <w:bCs/>
          <w:sz w:val="24"/>
          <w:szCs w:val="24"/>
          <w:u w:val="single"/>
        </w:rPr>
        <w:t>1</w:t>
      </w:r>
      <w:r w:rsidRPr="00412AB0">
        <w:rPr>
          <w:rFonts w:ascii="Arial" w:eastAsia="Calibri" w:hAnsi="Arial" w:cs="Arial"/>
          <w:b/>
          <w:bCs/>
          <w:sz w:val="24"/>
          <w:szCs w:val="24"/>
          <w:u w:val="single"/>
        </w:rPr>
        <w:t xml:space="preserve">.- Realidad de Intergas. </w:t>
      </w:r>
    </w:p>
    <w:p w14:paraId="12C1D134" w14:textId="77777777" w:rsidR="00395854" w:rsidRPr="00412AB0" w:rsidRDefault="00395854" w:rsidP="00BB7AA6">
      <w:pPr>
        <w:spacing w:after="0" w:line="240" w:lineRule="auto"/>
        <w:ind w:firstLine="2835"/>
        <w:jc w:val="both"/>
        <w:rPr>
          <w:rFonts w:ascii="Arial" w:eastAsia="Calibri" w:hAnsi="Arial" w:cs="Arial"/>
          <w:sz w:val="24"/>
          <w:szCs w:val="24"/>
        </w:rPr>
      </w:pPr>
    </w:p>
    <w:p w14:paraId="308365D3"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Intergas es una empresa distribuidora de gas natural por red, que opera en las ciudades de Temuco, Chillán y Los Ángeles.</w:t>
      </w:r>
    </w:p>
    <w:p w14:paraId="3BE61064" w14:textId="77777777" w:rsidR="00395854" w:rsidRPr="00412AB0" w:rsidRDefault="00395854" w:rsidP="00BB7AA6">
      <w:pPr>
        <w:spacing w:after="0" w:line="240" w:lineRule="auto"/>
        <w:ind w:firstLine="2835"/>
        <w:jc w:val="both"/>
        <w:rPr>
          <w:rFonts w:ascii="Arial" w:eastAsia="Calibri" w:hAnsi="Arial" w:cs="Arial"/>
          <w:sz w:val="24"/>
          <w:szCs w:val="24"/>
        </w:rPr>
      </w:pPr>
    </w:p>
    <w:p w14:paraId="040FA3C6"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Intergas inició sus operaciones el año 2000, en la ciudad de Temuco, con una inversión extranjera de más de 100 millones de dólares a la fecha, desarrollando toda su infraestructura desde cero, en el sur de Chile. Es importante precisar que Intergas carece de toda relación de propiedad con otras empresas o participación en Grupos Empresariales</w:t>
      </w:r>
      <w:r>
        <w:rPr>
          <w:rFonts w:ascii="Arial" w:eastAsia="Calibri" w:hAnsi="Arial" w:cs="Arial"/>
          <w:sz w:val="24"/>
          <w:szCs w:val="24"/>
        </w:rPr>
        <w:t>,</w:t>
      </w:r>
      <w:r w:rsidRPr="00412AB0">
        <w:rPr>
          <w:rFonts w:ascii="Arial" w:eastAsia="Calibri" w:hAnsi="Arial" w:cs="Arial"/>
          <w:sz w:val="24"/>
          <w:szCs w:val="24"/>
        </w:rPr>
        <w:t xml:space="preserve"> ya sea del mercado del gas o de la energía en general.</w:t>
      </w:r>
    </w:p>
    <w:p w14:paraId="670A956E" w14:textId="77777777" w:rsidR="00395854" w:rsidRPr="00412AB0" w:rsidRDefault="00395854" w:rsidP="00BB7AA6">
      <w:pPr>
        <w:spacing w:after="0" w:line="240" w:lineRule="auto"/>
        <w:ind w:firstLine="2835"/>
        <w:jc w:val="both"/>
        <w:rPr>
          <w:rFonts w:ascii="Arial" w:eastAsia="Calibri" w:hAnsi="Arial" w:cs="Arial"/>
          <w:sz w:val="24"/>
          <w:szCs w:val="24"/>
        </w:rPr>
      </w:pPr>
    </w:p>
    <w:p w14:paraId="1C138723"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Por ende, Intergas es una empresa nueva, la más reciente en integrarse en el mercado del gas natural y lo hizo sin infraestructura heredada y sin el respaldo de un Grupo Empresarial o empresas relacionadas o consolidadas. </w:t>
      </w:r>
    </w:p>
    <w:p w14:paraId="34340BF4" w14:textId="77777777" w:rsidR="00395854" w:rsidRPr="00412AB0" w:rsidRDefault="00395854" w:rsidP="00BB7AA6">
      <w:pPr>
        <w:spacing w:after="0" w:line="240" w:lineRule="auto"/>
        <w:ind w:firstLine="2835"/>
        <w:jc w:val="both"/>
        <w:rPr>
          <w:rFonts w:ascii="Arial" w:eastAsia="Calibri" w:hAnsi="Arial" w:cs="Arial"/>
          <w:sz w:val="24"/>
          <w:szCs w:val="24"/>
        </w:rPr>
      </w:pPr>
    </w:p>
    <w:p w14:paraId="4BBB58FF"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Intergas apostó por el sur de Chile, construyendo más de 600.000 metros de redes de gas natural, 5 Plantas, todo ello con la ingeniería más moderna a nivel mundial.</w:t>
      </w:r>
    </w:p>
    <w:p w14:paraId="6D5201CE" w14:textId="77777777" w:rsidR="00395854" w:rsidRPr="00412AB0" w:rsidRDefault="00395854" w:rsidP="00BB7AA6">
      <w:pPr>
        <w:spacing w:after="0" w:line="240" w:lineRule="auto"/>
        <w:ind w:firstLine="2835"/>
        <w:jc w:val="both"/>
        <w:rPr>
          <w:rFonts w:ascii="Arial" w:eastAsia="Calibri" w:hAnsi="Arial" w:cs="Arial"/>
          <w:sz w:val="24"/>
          <w:szCs w:val="24"/>
        </w:rPr>
      </w:pPr>
    </w:p>
    <w:p w14:paraId="7E1C2D80"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Ello ha significado un aporte permanente a la descontaminación, seguridad y calidad de vida de los habitantes del sur de Chile, los cuales durante mucho tiempo han debido convivir con las graves externalidades negativas de la leña, que representa el 80% de la energía que se consume en el sur, marcando un fuerte contraste con el resto de Chile, donde ese porcentaje apenas alcanzaba al 5% y hoy está prohibido totalmente en Santiago, mientras en el sur se tolera, lo que es una competencia muy asimétrica sólo para Intergas. </w:t>
      </w:r>
    </w:p>
    <w:p w14:paraId="1A0A7679" w14:textId="77777777" w:rsidR="00395854" w:rsidRPr="00412AB0" w:rsidRDefault="00395854" w:rsidP="00BB7AA6">
      <w:pPr>
        <w:spacing w:after="0" w:line="240" w:lineRule="auto"/>
        <w:ind w:firstLine="2835"/>
        <w:jc w:val="both"/>
        <w:rPr>
          <w:rFonts w:ascii="Arial" w:eastAsia="Calibri" w:hAnsi="Arial" w:cs="Arial"/>
          <w:sz w:val="24"/>
          <w:szCs w:val="24"/>
        </w:rPr>
      </w:pPr>
    </w:p>
    <w:p w14:paraId="1E6FB3E2" w14:textId="77777777" w:rsidR="00395854"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Intergas ha aportado, por sus inversiones y gestión, 50 millones de dólares al año en beneficio para la comunidad del sur de Chile, por concepto de modernización energética de usuarios de todos los segmentos, sustitución de artefactos contaminantes por equipos a gas natural </w:t>
      </w:r>
      <w:r w:rsidRPr="00412AB0">
        <w:rPr>
          <w:rFonts w:ascii="Arial" w:eastAsia="Calibri" w:hAnsi="Arial" w:cs="Arial"/>
          <w:sz w:val="24"/>
          <w:szCs w:val="24"/>
        </w:rPr>
        <w:lastRenderedPageBreak/>
        <w:t>de alta eficiencia y el cambio desde energéticos contaminantes como leña, carbón o petróleo, a una fuente de energía más limpia y eficiente, como lo es el gas natural.</w:t>
      </w:r>
    </w:p>
    <w:p w14:paraId="3E54BA38" w14:textId="77777777" w:rsidR="00395854" w:rsidRPr="00412AB0" w:rsidRDefault="00395854" w:rsidP="00BB7AA6">
      <w:pPr>
        <w:spacing w:after="0" w:line="240" w:lineRule="auto"/>
        <w:ind w:firstLine="2835"/>
        <w:jc w:val="both"/>
        <w:rPr>
          <w:rFonts w:ascii="Arial" w:eastAsia="Calibri" w:hAnsi="Arial" w:cs="Arial"/>
          <w:sz w:val="24"/>
          <w:szCs w:val="24"/>
        </w:rPr>
      </w:pPr>
    </w:p>
    <w:p w14:paraId="5378DD5F"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A ello se suman beneficios en generación de empleo y formación para cientos de trabajadores, contratistas y proveedores locales durante 20 años, como también importantes aportes en políticas públicas, experticia en materia energética, proyectos, medioambiental, etc.</w:t>
      </w:r>
    </w:p>
    <w:p w14:paraId="5ED155FC" w14:textId="77777777" w:rsidR="00395854" w:rsidRPr="00412AB0" w:rsidRDefault="00395854" w:rsidP="00BB7AA6">
      <w:pPr>
        <w:spacing w:after="0" w:line="240" w:lineRule="auto"/>
        <w:ind w:firstLine="2835"/>
        <w:jc w:val="both"/>
        <w:rPr>
          <w:rFonts w:ascii="Arial" w:eastAsia="Calibri" w:hAnsi="Arial" w:cs="Arial"/>
          <w:sz w:val="24"/>
          <w:szCs w:val="24"/>
        </w:rPr>
      </w:pPr>
    </w:p>
    <w:p w14:paraId="1FDC8189"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Actualmente Intergas cuenta con 22 mil clientes, siendo una de las empresas mejor evaluadas por los consumidores en las regiones en que opera, valorándose especialmente por la cercanía, calidad y seguridad de su servicio.</w:t>
      </w:r>
    </w:p>
    <w:p w14:paraId="69622834" w14:textId="77777777" w:rsidR="00395854" w:rsidRPr="00412AB0" w:rsidRDefault="00395854" w:rsidP="00BB7AA6">
      <w:pPr>
        <w:spacing w:after="0" w:line="240" w:lineRule="auto"/>
        <w:ind w:firstLine="2835"/>
        <w:jc w:val="both"/>
        <w:rPr>
          <w:rFonts w:ascii="Arial" w:eastAsia="Calibri" w:hAnsi="Arial" w:cs="Arial"/>
          <w:sz w:val="24"/>
          <w:szCs w:val="24"/>
        </w:rPr>
      </w:pPr>
    </w:p>
    <w:p w14:paraId="75AD3F02" w14:textId="77777777" w:rsidR="00395854" w:rsidRPr="00412AB0" w:rsidRDefault="00395854" w:rsidP="00BB7AA6">
      <w:pPr>
        <w:spacing w:after="0" w:line="240" w:lineRule="auto"/>
        <w:ind w:firstLine="2835"/>
        <w:jc w:val="both"/>
        <w:rPr>
          <w:rFonts w:ascii="Arial" w:eastAsia="Calibri" w:hAnsi="Arial" w:cs="Arial"/>
          <w:sz w:val="24"/>
          <w:szCs w:val="24"/>
        </w:rPr>
      </w:pPr>
      <w:r>
        <w:rPr>
          <w:rFonts w:ascii="Arial" w:eastAsia="Calibri" w:hAnsi="Arial" w:cs="Arial"/>
          <w:sz w:val="24"/>
          <w:szCs w:val="24"/>
        </w:rPr>
        <w:t>L</w:t>
      </w:r>
      <w:r w:rsidRPr="00412AB0">
        <w:rPr>
          <w:rFonts w:ascii="Arial" w:eastAsia="Calibri" w:hAnsi="Arial" w:cs="Arial"/>
          <w:sz w:val="24"/>
          <w:szCs w:val="24"/>
        </w:rPr>
        <w:t>a empresa se ha visto enfrentada desde un inicio a diversas dificultades y desafíos para desarrollar su actividad, tanto desde un punto de vista de la competencia, como también producto de las asimetrías regulatorias experimentadas en comparación con energéticos y por la ausencia de incentivos institucionales a su actividad. No obstante, Intergas ha generado altas externalidades positivas para la comunidad.</w:t>
      </w:r>
    </w:p>
    <w:p w14:paraId="1257340E" w14:textId="77777777" w:rsidR="00395854" w:rsidRPr="00412AB0" w:rsidRDefault="00395854" w:rsidP="00BB7AA6">
      <w:pPr>
        <w:spacing w:after="0" w:line="240" w:lineRule="auto"/>
        <w:ind w:firstLine="2835"/>
        <w:jc w:val="both"/>
        <w:rPr>
          <w:rFonts w:ascii="Arial" w:eastAsia="Calibri" w:hAnsi="Arial" w:cs="Arial"/>
          <w:sz w:val="24"/>
          <w:szCs w:val="24"/>
        </w:rPr>
      </w:pPr>
    </w:p>
    <w:p w14:paraId="3674A82C"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bCs/>
          <w:sz w:val="24"/>
          <w:szCs w:val="24"/>
        </w:rPr>
        <w:t>E</w:t>
      </w:r>
      <w:r w:rsidRPr="00412AB0">
        <w:rPr>
          <w:rFonts w:ascii="Arial" w:eastAsia="Calibri" w:hAnsi="Arial" w:cs="Arial"/>
          <w:sz w:val="24"/>
          <w:szCs w:val="24"/>
        </w:rPr>
        <w:t>specialmente destacable resulta el hecho de que Intergas se desempeña en un mercado extremadamente competitivo, donde ha debido enfrentar a otros energéticos, que cuentan con nula o escasa regulación, como la leña o el pellet, el GLP por red no concesionada o por balones, etc. Prueba gráfica de ello es que Intergas no ha generado rentabilidad real en sus 20 años de operación en Chile, encontrándose aún en fase de recuperar la cuantiosa inversión que implica la puesta en marcha de la actividad de distribución de gas por red.</w:t>
      </w:r>
    </w:p>
    <w:p w14:paraId="34646478" w14:textId="77777777" w:rsidR="00395854" w:rsidRPr="00412AB0" w:rsidRDefault="00395854" w:rsidP="00BB7AA6">
      <w:pPr>
        <w:spacing w:after="0" w:line="240" w:lineRule="auto"/>
        <w:ind w:firstLine="2835"/>
        <w:jc w:val="both"/>
        <w:rPr>
          <w:rFonts w:ascii="Arial" w:eastAsia="Calibri" w:hAnsi="Arial" w:cs="Arial"/>
          <w:sz w:val="24"/>
          <w:szCs w:val="24"/>
        </w:rPr>
      </w:pPr>
    </w:p>
    <w:p w14:paraId="0A6F2A30"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Inclusive</w:t>
      </w:r>
      <w:r>
        <w:rPr>
          <w:rFonts w:ascii="Arial" w:eastAsia="Calibri" w:hAnsi="Arial" w:cs="Arial"/>
          <w:sz w:val="24"/>
          <w:szCs w:val="24"/>
        </w:rPr>
        <w:t>,</w:t>
      </w:r>
      <w:r w:rsidRPr="00412AB0">
        <w:rPr>
          <w:rFonts w:ascii="Arial" w:eastAsia="Calibri" w:hAnsi="Arial" w:cs="Arial"/>
          <w:sz w:val="24"/>
          <w:szCs w:val="24"/>
        </w:rPr>
        <w:t xml:space="preserve"> y a diferencia de la realidad en la mayoría de los mercados en Chile, Intergas ha tenido competencia masiva de otras empresas de distribución de gas natural por red en la misma zona: o sea dos redes de gas natural, además de redes de GLP y otros competidores.  </w:t>
      </w:r>
    </w:p>
    <w:p w14:paraId="65B217B3" w14:textId="77777777" w:rsidR="00395854" w:rsidRPr="00412AB0" w:rsidRDefault="00395854" w:rsidP="00BB7AA6">
      <w:pPr>
        <w:spacing w:after="0" w:line="240" w:lineRule="auto"/>
        <w:ind w:firstLine="2835"/>
        <w:jc w:val="both"/>
        <w:rPr>
          <w:rFonts w:ascii="Arial" w:eastAsia="Calibri" w:hAnsi="Arial" w:cs="Arial"/>
          <w:sz w:val="24"/>
          <w:szCs w:val="24"/>
        </w:rPr>
      </w:pPr>
    </w:p>
    <w:p w14:paraId="7C442AEE"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Por tanto, claramente Intergas presenta una realidad particular y sumamente relevante de considerar, tanto porque su actividad es pionera y clave para el sur del país, especialmente, para el combate de la descontaminación atmosférica en dicha zona, como</w:t>
      </w:r>
      <w:r>
        <w:rPr>
          <w:rFonts w:ascii="Arial" w:eastAsia="Calibri" w:hAnsi="Arial" w:cs="Arial"/>
          <w:sz w:val="24"/>
          <w:szCs w:val="24"/>
        </w:rPr>
        <w:t>,</w:t>
      </w:r>
      <w:r w:rsidRPr="00412AB0">
        <w:rPr>
          <w:rFonts w:ascii="Arial" w:eastAsia="Calibri" w:hAnsi="Arial" w:cs="Arial"/>
          <w:sz w:val="24"/>
          <w:szCs w:val="24"/>
        </w:rPr>
        <w:t xml:space="preserve"> también</w:t>
      </w:r>
      <w:r>
        <w:rPr>
          <w:rFonts w:ascii="Arial" w:eastAsia="Calibri" w:hAnsi="Arial" w:cs="Arial"/>
          <w:sz w:val="24"/>
          <w:szCs w:val="24"/>
        </w:rPr>
        <w:t>,</w:t>
      </w:r>
      <w:r w:rsidRPr="00412AB0">
        <w:rPr>
          <w:rFonts w:ascii="Arial" w:eastAsia="Calibri" w:hAnsi="Arial" w:cs="Arial"/>
          <w:sz w:val="24"/>
          <w:szCs w:val="24"/>
        </w:rPr>
        <w:t xml:space="preserve"> por las dificultades históricas que ha debido enfrentar para desarrollar su actividad, tanto por la fuerte competencia en la zona en la que opera, a raíz de las características únicas de dicho mercado, como también por su tamaño y antigüedad en relación con otros actores de la industria y su total desvinculación de la propiedad y administración de otras empresas del sector. </w:t>
      </w:r>
    </w:p>
    <w:p w14:paraId="5E2FE4CB" w14:textId="77777777" w:rsidR="00395854" w:rsidRPr="00412AB0" w:rsidRDefault="00395854" w:rsidP="00BB7AA6">
      <w:pPr>
        <w:spacing w:after="0" w:line="240" w:lineRule="auto"/>
        <w:ind w:firstLine="2835"/>
        <w:jc w:val="both"/>
        <w:rPr>
          <w:rFonts w:ascii="Arial" w:eastAsia="Calibri" w:hAnsi="Arial" w:cs="Arial"/>
          <w:sz w:val="24"/>
          <w:szCs w:val="24"/>
        </w:rPr>
      </w:pPr>
    </w:p>
    <w:p w14:paraId="6E693528"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A todo ello se suma que la actividad de distribución de gas natural por red concesionada no es monopólica, como lo reconoce la propia Ley General de Servicios de Gas, sino que constituye una actividad competitiva, donde operan múltiples sustitutos, como la energía eléctrica, el GLP en sus múltiples formas de distribución, los combustibles líquidos, la energía solar, geotermia, etc. y, sobre todo en el caso particular de Intergas y </w:t>
      </w:r>
      <w:r w:rsidRPr="00412AB0">
        <w:rPr>
          <w:rFonts w:ascii="Arial" w:eastAsia="Calibri" w:hAnsi="Arial" w:cs="Arial"/>
          <w:sz w:val="24"/>
          <w:szCs w:val="24"/>
        </w:rPr>
        <w:lastRenderedPageBreak/>
        <w:t>en un alto grado -80% del segmento residencial- la leña y el pellet, entre otros energéticos derivados de la madera.</w:t>
      </w:r>
    </w:p>
    <w:p w14:paraId="55293192" w14:textId="77777777" w:rsidR="00395854" w:rsidRPr="00412AB0" w:rsidRDefault="00395854" w:rsidP="00BB7AA6">
      <w:pPr>
        <w:spacing w:after="0" w:line="240" w:lineRule="auto"/>
        <w:ind w:firstLine="2835"/>
        <w:jc w:val="both"/>
        <w:rPr>
          <w:rFonts w:ascii="Arial" w:eastAsia="Calibri" w:hAnsi="Arial" w:cs="Arial"/>
          <w:sz w:val="24"/>
          <w:szCs w:val="24"/>
        </w:rPr>
      </w:pPr>
    </w:p>
    <w:p w14:paraId="285F9990" w14:textId="77777777" w:rsidR="00395854" w:rsidRPr="00412AB0" w:rsidRDefault="00395854" w:rsidP="00BB7AA6">
      <w:pPr>
        <w:spacing w:after="0" w:line="240" w:lineRule="auto"/>
        <w:ind w:firstLine="2835"/>
        <w:jc w:val="both"/>
        <w:rPr>
          <w:rFonts w:ascii="Arial" w:eastAsia="Calibri" w:hAnsi="Arial" w:cs="Arial"/>
          <w:b/>
          <w:bCs/>
          <w:sz w:val="24"/>
          <w:szCs w:val="24"/>
          <w:u w:val="single"/>
        </w:rPr>
      </w:pPr>
      <w:r>
        <w:rPr>
          <w:rFonts w:ascii="Arial" w:eastAsia="Calibri" w:hAnsi="Arial" w:cs="Arial"/>
          <w:b/>
          <w:bCs/>
          <w:sz w:val="24"/>
          <w:szCs w:val="24"/>
          <w:u w:val="single"/>
        </w:rPr>
        <w:t>2</w:t>
      </w:r>
      <w:r w:rsidRPr="00412AB0">
        <w:rPr>
          <w:rFonts w:ascii="Arial" w:eastAsia="Calibri" w:hAnsi="Arial" w:cs="Arial"/>
          <w:b/>
          <w:bCs/>
          <w:sz w:val="24"/>
          <w:szCs w:val="24"/>
          <w:u w:val="single"/>
        </w:rPr>
        <w:t>.- Consecuencias de la implementación de la ley ni 21.249 y de su posible prórroga.</w:t>
      </w:r>
    </w:p>
    <w:p w14:paraId="7692F5E3" w14:textId="77777777" w:rsidR="00395854" w:rsidRPr="00412AB0" w:rsidRDefault="00395854" w:rsidP="00BB7AA6">
      <w:pPr>
        <w:spacing w:after="0" w:line="240" w:lineRule="auto"/>
        <w:ind w:firstLine="2835"/>
        <w:jc w:val="both"/>
        <w:rPr>
          <w:rFonts w:ascii="Arial" w:eastAsia="Calibri" w:hAnsi="Arial" w:cs="Arial"/>
          <w:sz w:val="24"/>
          <w:szCs w:val="24"/>
        </w:rPr>
      </w:pPr>
    </w:p>
    <w:p w14:paraId="7EEFF7BA"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bCs/>
          <w:sz w:val="24"/>
          <w:szCs w:val="24"/>
        </w:rPr>
        <w:t>U</w:t>
      </w:r>
      <w:r w:rsidRPr="00412AB0">
        <w:rPr>
          <w:rFonts w:ascii="Arial" w:eastAsia="Calibri" w:hAnsi="Arial" w:cs="Arial"/>
          <w:sz w:val="24"/>
          <w:szCs w:val="24"/>
        </w:rPr>
        <w:t xml:space="preserve">n efecto inmediato de la ley en comento es el aumento en la morosidad de los clientes, evidenciándose un deterioro en la habitual buena conducta de pago. Ello no sólo se ha debido al efecto de la pandemia, sino también a la eliminación de la herramienta legal que disponía la ley para favorecer esa conducta de pago, que consiste en la suspensión del suministro por mora, herramienta que se removió para todo tipo de usuarios residenciales, sin distinción alguna en el nivel socio económico de los mismos. </w:t>
      </w:r>
    </w:p>
    <w:p w14:paraId="56FF9AEC" w14:textId="77777777" w:rsidR="00395854" w:rsidRPr="00412AB0" w:rsidRDefault="00395854" w:rsidP="00BB7AA6">
      <w:pPr>
        <w:spacing w:after="0" w:line="240" w:lineRule="auto"/>
        <w:ind w:firstLine="2835"/>
        <w:jc w:val="both"/>
        <w:rPr>
          <w:rFonts w:ascii="Arial" w:eastAsia="Calibri" w:hAnsi="Arial" w:cs="Arial"/>
          <w:sz w:val="24"/>
          <w:szCs w:val="24"/>
        </w:rPr>
      </w:pPr>
    </w:p>
    <w:p w14:paraId="26E72F6B"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Al eliminarse esta herramienta legal, como también al removerse la posibilidad de incorporar a la deuda generada por morosidad, los intereses y gastos asociados a dicha deuda, el efecto que ha generado es que muchos clientes han determinado dejar de pagar sus boletas mensuales de consumo de gas natural, acumulando en muchos casos importantes deudas. Se insiste: esta determinación no sólo se ha debido a los efectos propios de la pandemia, sino que se ha visto fomentada por la entrada en vigencia de la ley N°21.249, verificándose este comportamiento a lo largo de los clientes residenciales sin distinción de nivel socioeconómico.</w:t>
      </w:r>
    </w:p>
    <w:p w14:paraId="0E12F3FD" w14:textId="77777777" w:rsidR="00395854" w:rsidRPr="00412AB0" w:rsidRDefault="00395854" w:rsidP="00BB7AA6">
      <w:pPr>
        <w:spacing w:after="0" w:line="240" w:lineRule="auto"/>
        <w:ind w:firstLine="2835"/>
        <w:jc w:val="both"/>
        <w:rPr>
          <w:rFonts w:ascii="Arial" w:eastAsia="Calibri" w:hAnsi="Arial" w:cs="Arial"/>
          <w:sz w:val="24"/>
          <w:szCs w:val="24"/>
        </w:rPr>
      </w:pPr>
    </w:p>
    <w:p w14:paraId="0826FBC4"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El aumento de clientes morosos trae consigo una segunda consecuencia directa, que es la acumulación de deuda incobrable. Desde esta perspectiva, Intergas ha visto que los clientes no están optando al beneficio de prorrateo de la deuda, sino por el contrario, lisa y llanamente muchos clientes han decidido dejar de pagar por sus consumos, pues como la empresa sí tiene competencia y sustitutos, cuentan con la posibilidad de cambiarse a otras alternativas. Este cambio no está limitado normativamente, es decir no existe la posibilidad de Intergas de oponerse invocando el procedimiento de cambio de proveedor establecido en la Ley de Servicios de Gas, pues este procedimiento sólo se considera para aquellos cambios de distribuidora de red concesionada o no concesionada a otra distribuidora de tales características. </w:t>
      </w:r>
    </w:p>
    <w:p w14:paraId="5A955349" w14:textId="77777777" w:rsidR="00395854" w:rsidRPr="00412AB0" w:rsidRDefault="00395854" w:rsidP="00BB7AA6">
      <w:pPr>
        <w:spacing w:after="0" w:line="240" w:lineRule="auto"/>
        <w:ind w:firstLine="2835"/>
        <w:jc w:val="both"/>
        <w:rPr>
          <w:rFonts w:ascii="Arial" w:eastAsia="Calibri" w:hAnsi="Arial" w:cs="Arial"/>
          <w:sz w:val="24"/>
          <w:szCs w:val="24"/>
        </w:rPr>
      </w:pPr>
    </w:p>
    <w:p w14:paraId="2DA9037E"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Con ello, Intergas se ve enfrentado a un crecimiento exponencial de incobrables en los próximos meses, que genera una verdadera incertidumbre para la empresa en su capacidad económica y financiera de absorber tal situación.</w:t>
      </w:r>
    </w:p>
    <w:p w14:paraId="47F7C8CC" w14:textId="77777777" w:rsidR="00395854" w:rsidRPr="00412AB0" w:rsidRDefault="00395854" w:rsidP="00BB7AA6">
      <w:pPr>
        <w:spacing w:after="0" w:line="240" w:lineRule="auto"/>
        <w:ind w:firstLine="2835"/>
        <w:jc w:val="both"/>
        <w:rPr>
          <w:rFonts w:ascii="Arial" w:eastAsia="Calibri" w:hAnsi="Arial" w:cs="Arial"/>
          <w:sz w:val="24"/>
          <w:szCs w:val="24"/>
        </w:rPr>
      </w:pPr>
    </w:p>
    <w:p w14:paraId="07DF13A7"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La tercera consecuencia, que viene aparejado de lo anterior es la pérdida de clientes y de sus consumos. Ésta sin duda es la consecuencia más grave de todas. Intergas ve con preocupación, que en los próximos meses exista un retiro de clientes, los cuales viéndose enfrentados a una deuda significativa, promovida precisamente por el incentivo generado por la ley N°21.249 de dejar de pagar por sus consumos durante la vigencia de la misma, opten por dejar esa deuda en una situación de incobrabilidad, migrando hacia otro energético. Con ello, Intergas perderá una cantidad clientes y sus consumos, viendo afectada seriamente sus ingresos en el futuro inmediato, sólo por esta ley, no por mala gestión o mal servicio.</w:t>
      </w:r>
    </w:p>
    <w:p w14:paraId="1401A378" w14:textId="77777777" w:rsidR="00395854" w:rsidRPr="00412AB0" w:rsidRDefault="00395854" w:rsidP="00BB7AA6">
      <w:pPr>
        <w:spacing w:after="0" w:line="240" w:lineRule="auto"/>
        <w:ind w:firstLine="2835"/>
        <w:jc w:val="both"/>
        <w:rPr>
          <w:rFonts w:ascii="Arial" w:eastAsia="Calibri" w:hAnsi="Arial" w:cs="Arial"/>
          <w:sz w:val="24"/>
          <w:szCs w:val="24"/>
        </w:rPr>
      </w:pPr>
    </w:p>
    <w:p w14:paraId="1DE8F61B"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La evidencia de lo anterior radica, según se explicó, en que los clientes no están optando al beneficio del prorrateo de deuda. Optar a este beneficio demostraría una intención de hacerse cargo de la deuda. En cambio, un número significativo de clientes ha dejado simplemente de pagar la boleta mensual correspondiente a sus consumos, amparándose en la imposibilidad de que se les suspenda el suministro por mora, actitud que evidencia una falta clara de voluntad de solventar esa deuda y abre la posibilidad al escenario de que estos clientes migren a otros energéticos, dejando la deuda en situación de incobrabilidad. Esta pérdida de clientes proyectada hacia futuro resulta sumamente preocupante y pone en serio riesgo la viabilidad de la actividad de Intergas.</w:t>
      </w:r>
    </w:p>
    <w:p w14:paraId="0D36368A" w14:textId="77777777" w:rsidR="00395854" w:rsidRPr="00412AB0" w:rsidRDefault="00395854" w:rsidP="00BB7AA6">
      <w:pPr>
        <w:spacing w:after="0" w:line="240" w:lineRule="auto"/>
        <w:ind w:firstLine="2835"/>
        <w:jc w:val="both"/>
        <w:rPr>
          <w:rFonts w:ascii="Arial" w:eastAsia="Calibri" w:hAnsi="Arial" w:cs="Arial"/>
          <w:sz w:val="24"/>
          <w:szCs w:val="24"/>
        </w:rPr>
      </w:pPr>
    </w:p>
    <w:p w14:paraId="73D6FF9B"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Aclar</w:t>
      </w:r>
      <w:r>
        <w:rPr>
          <w:rFonts w:ascii="Arial" w:eastAsia="Calibri" w:hAnsi="Arial" w:cs="Arial"/>
          <w:sz w:val="24"/>
          <w:szCs w:val="24"/>
        </w:rPr>
        <w:t>ó</w:t>
      </w:r>
      <w:r w:rsidRPr="00412AB0">
        <w:rPr>
          <w:rFonts w:ascii="Arial" w:eastAsia="Calibri" w:hAnsi="Arial" w:cs="Arial"/>
          <w:sz w:val="24"/>
          <w:szCs w:val="24"/>
        </w:rPr>
        <w:t xml:space="preserve">, además, que las empresas sanitarias y eléctricas podrían traspasar total o parcialmente los costos de implementación de la ley </w:t>
      </w:r>
      <w:r>
        <w:rPr>
          <w:rFonts w:ascii="Arial" w:eastAsia="Calibri" w:hAnsi="Arial" w:cs="Arial"/>
          <w:sz w:val="24"/>
          <w:szCs w:val="24"/>
        </w:rPr>
        <w:t>N°</w:t>
      </w:r>
      <w:r w:rsidRPr="00412AB0">
        <w:rPr>
          <w:rFonts w:ascii="Arial" w:eastAsia="Calibri" w:hAnsi="Arial" w:cs="Arial"/>
          <w:sz w:val="24"/>
          <w:szCs w:val="24"/>
        </w:rPr>
        <w:t xml:space="preserve"> 21.249 a sus clientes, no solamente por permitirlo la normativa en comento, sino que además porque son empresas de carácter monopólicas. Intergas, en cambio, se ve enfrentada a una fuerte situación de competencia, por lo tanto, debe asumir directamente estas pérdidas y costos. </w:t>
      </w:r>
    </w:p>
    <w:p w14:paraId="1A18D559" w14:textId="77777777" w:rsidR="00395854" w:rsidRPr="00412AB0" w:rsidRDefault="00395854" w:rsidP="00BB7AA6">
      <w:pPr>
        <w:spacing w:after="0" w:line="240" w:lineRule="auto"/>
        <w:ind w:firstLine="2835"/>
        <w:jc w:val="both"/>
        <w:rPr>
          <w:rFonts w:ascii="Arial" w:eastAsia="Calibri" w:hAnsi="Arial" w:cs="Arial"/>
          <w:sz w:val="24"/>
          <w:szCs w:val="24"/>
        </w:rPr>
      </w:pPr>
    </w:p>
    <w:p w14:paraId="45BD6A82"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Finalmente, una quinta consecuencia es el quiebre en la cadena de pago de Intergas con sus proveedores. La continuidad en el pago de las cuentas de gas resulta algo elemental para la operación de la empresa, pues ésta asume una serie de compromisos de pago interrumpibles con sus proveedores a fin de garantizar las exigencias de continuidad de suministro en firme que exige la actual normativa de gas.</w:t>
      </w:r>
    </w:p>
    <w:p w14:paraId="0EABD964" w14:textId="77777777" w:rsidR="00395854" w:rsidRPr="00412AB0" w:rsidRDefault="00395854" w:rsidP="00BB7AA6">
      <w:pPr>
        <w:spacing w:after="0" w:line="240" w:lineRule="auto"/>
        <w:ind w:firstLine="2835"/>
        <w:jc w:val="both"/>
        <w:rPr>
          <w:rFonts w:ascii="Arial" w:eastAsia="Calibri" w:hAnsi="Arial" w:cs="Arial"/>
          <w:sz w:val="24"/>
          <w:szCs w:val="24"/>
        </w:rPr>
      </w:pPr>
    </w:p>
    <w:p w14:paraId="71BF94D6"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Precisamente, la ley reconoce la importancia de la continuidad en el pago del suministro de gas y la imposibilidad de que las empresas distribuidoras sostengan dicho suministro sin recibir el pago oportuno del mismo, contemplando en razón de ello la suspensión del suministro por mora. Es decir, esta suspensión opera en directo espejo de las exigencias de asegurar la continuidad en el suministro en firme que impone la ley a las empresas distribuidoras.</w:t>
      </w:r>
    </w:p>
    <w:p w14:paraId="5DBDC8D5" w14:textId="77777777" w:rsidR="00395854" w:rsidRPr="00412AB0" w:rsidRDefault="00395854" w:rsidP="00BB7AA6">
      <w:pPr>
        <w:spacing w:after="0" w:line="240" w:lineRule="auto"/>
        <w:ind w:firstLine="2835"/>
        <w:jc w:val="both"/>
        <w:rPr>
          <w:rFonts w:ascii="Arial" w:eastAsia="Calibri" w:hAnsi="Arial" w:cs="Arial"/>
          <w:sz w:val="24"/>
          <w:szCs w:val="24"/>
        </w:rPr>
      </w:pPr>
    </w:p>
    <w:p w14:paraId="54CE6D38"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La ley N°</w:t>
      </w:r>
      <w:r>
        <w:rPr>
          <w:rFonts w:ascii="Arial" w:eastAsia="Calibri" w:hAnsi="Arial" w:cs="Arial"/>
          <w:sz w:val="24"/>
          <w:szCs w:val="24"/>
        </w:rPr>
        <w:t xml:space="preserve"> </w:t>
      </w:r>
      <w:r w:rsidRPr="00412AB0">
        <w:rPr>
          <w:rFonts w:ascii="Arial" w:eastAsia="Calibri" w:hAnsi="Arial" w:cs="Arial"/>
          <w:sz w:val="24"/>
          <w:szCs w:val="24"/>
        </w:rPr>
        <w:t>21.249 genera un quiebre en la cadena de pago, pues la empresa ha debido continuar solventando dicha cadena aguas arriba, sin recibir a su turno el pago oportuno del suministro por parte de sus clientes, lo que genera el serio riesgo de imposibilidad de pago a sus proveedores, con la consiguiente interrupción en la continuidad del suministro.</w:t>
      </w:r>
    </w:p>
    <w:p w14:paraId="0E40CF05" w14:textId="77777777" w:rsidR="00395854" w:rsidRPr="00412AB0" w:rsidRDefault="00395854" w:rsidP="00BB7AA6">
      <w:pPr>
        <w:spacing w:after="0" w:line="240" w:lineRule="auto"/>
        <w:ind w:firstLine="2835"/>
        <w:jc w:val="both"/>
        <w:rPr>
          <w:rFonts w:ascii="Arial" w:eastAsia="Calibri" w:hAnsi="Arial" w:cs="Arial"/>
          <w:sz w:val="24"/>
          <w:szCs w:val="24"/>
        </w:rPr>
      </w:pPr>
    </w:p>
    <w:p w14:paraId="6752A5D7"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Por estas razones, resulta inviable prorrogar los efectos de la ley N°</w:t>
      </w:r>
      <w:r>
        <w:rPr>
          <w:rFonts w:ascii="Arial" w:eastAsia="Calibri" w:hAnsi="Arial" w:cs="Arial"/>
          <w:sz w:val="24"/>
          <w:szCs w:val="24"/>
        </w:rPr>
        <w:t xml:space="preserve"> </w:t>
      </w:r>
      <w:r w:rsidRPr="00412AB0">
        <w:rPr>
          <w:rFonts w:ascii="Arial" w:eastAsia="Calibri" w:hAnsi="Arial" w:cs="Arial"/>
          <w:sz w:val="24"/>
          <w:szCs w:val="24"/>
        </w:rPr>
        <w:t>21.249, cuyas consecuencias negativas ponen en serio peligro a la operación de Intergas en el corto plazo, como también a los propios clientes de Intergas, pues estos verán amenazada la continuidad de su suministro, de mantenerse la tendencia observada a partir de la vigencia de la ley en referencia.</w:t>
      </w:r>
    </w:p>
    <w:p w14:paraId="68B11DB1" w14:textId="77777777" w:rsidR="00395854" w:rsidRPr="00412AB0" w:rsidRDefault="00395854" w:rsidP="00BB7AA6">
      <w:pPr>
        <w:spacing w:after="0" w:line="240" w:lineRule="auto"/>
        <w:ind w:firstLine="2835"/>
        <w:jc w:val="both"/>
        <w:rPr>
          <w:rFonts w:ascii="Arial" w:eastAsia="Calibri" w:hAnsi="Arial" w:cs="Arial"/>
          <w:sz w:val="24"/>
          <w:szCs w:val="24"/>
        </w:rPr>
      </w:pPr>
    </w:p>
    <w:p w14:paraId="6DCD016A" w14:textId="77777777" w:rsidR="00395854" w:rsidRPr="00412AB0" w:rsidRDefault="00395854" w:rsidP="00BB7AA6">
      <w:pPr>
        <w:spacing w:after="0" w:line="240" w:lineRule="auto"/>
        <w:ind w:firstLine="2835"/>
        <w:jc w:val="both"/>
        <w:rPr>
          <w:rFonts w:ascii="Arial" w:eastAsia="Calibri" w:hAnsi="Arial" w:cs="Arial"/>
          <w:b/>
          <w:bCs/>
          <w:sz w:val="24"/>
          <w:szCs w:val="24"/>
          <w:u w:val="single"/>
        </w:rPr>
      </w:pPr>
      <w:r>
        <w:rPr>
          <w:rFonts w:ascii="Arial" w:eastAsia="Calibri" w:hAnsi="Arial" w:cs="Arial"/>
          <w:b/>
          <w:bCs/>
          <w:sz w:val="24"/>
          <w:szCs w:val="24"/>
          <w:u w:val="single"/>
        </w:rPr>
        <w:t>3</w:t>
      </w:r>
      <w:r w:rsidRPr="00412AB0">
        <w:rPr>
          <w:rFonts w:ascii="Arial" w:eastAsia="Calibri" w:hAnsi="Arial" w:cs="Arial"/>
          <w:b/>
          <w:bCs/>
          <w:sz w:val="24"/>
          <w:szCs w:val="24"/>
          <w:u w:val="single"/>
        </w:rPr>
        <w:t>.- Propuestas de Intergas.</w:t>
      </w:r>
    </w:p>
    <w:p w14:paraId="6CBC31D9" w14:textId="77777777" w:rsidR="00395854" w:rsidRPr="00412AB0" w:rsidRDefault="00395854" w:rsidP="00BB7AA6">
      <w:pPr>
        <w:spacing w:after="0" w:line="240" w:lineRule="auto"/>
        <w:ind w:firstLine="2835"/>
        <w:jc w:val="both"/>
        <w:rPr>
          <w:rFonts w:ascii="Arial" w:eastAsia="Calibri" w:hAnsi="Arial" w:cs="Arial"/>
          <w:sz w:val="24"/>
          <w:szCs w:val="24"/>
        </w:rPr>
      </w:pPr>
    </w:p>
    <w:p w14:paraId="0AD132DE"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Tomando en consideración lo precedente, se proponen tres soluciones complementarias:</w:t>
      </w:r>
    </w:p>
    <w:p w14:paraId="16992AD2" w14:textId="77777777" w:rsidR="00395854" w:rsidRPr="00412AB0" w:rsidRDefault="00395854" w:rsidP="00BB7AA6">
      <w:pPr>
        <w:spacing w:after="0" w:line="240" w:lineRule="auto"/>
        <w:ind w:firstLine="2835"/>
        <w:jc w:val="both"/>
        <w:rPr>
          <w:rFonts w:ascii="Arial" w:eastAsia="Calibri" w:hAnsi="Arial" w:cs="Arial"/>
          <w:sz w:val="24"/>
          <w:szCs w:val="24"/>
        </w:rPr>
      </w:pPr>
    </w:p>
    <w:p w14:paraId="0D0C684C"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La primera es excluir de los efectos de aplicación de la ley a las empresas distribuidoras de gas de red, particularmente del tamaño y características como la que presenta Intergas. Esta exclusión ya se contempla en la ley N° 21.249 respecto de empresas sanitarias de menos de 12.000 clientes, algo muy similar a la situación de Intergas, más aún siendo ellas monopolios, no competitivas como Intergas (las de agua no podrían perder clientes por esta ley, Intergas sí). Por las razones expuestas, </w:t>
      </w:r>
      <w:r>
        <w:rPr>
          <w:rFonts w:ascii="Arial" w:eastAsia="Calibri" w:hAnsi="Arial" w:cs="Arial"/>
          <w:sz w:val="24"/>
          <w:szCs w:val="24"/>
        </w:rPr>
        <w:t>les</w:t>
      </w:r>
      <w:r w:rsidRPr="00412AB0">
        <w:rPr>
          <w:rFonts w:ascii="Arial" w:eastAsia="Calibri" w:hAnsi="Arial" w:cs="Arial"/>
          <w:sz w:val="24"/>
          <w:szCs w:val="24"/>
        </w:rPr>
        <w:t xml:space="preserve"> parece plenamente justificado que se amplíe la extensión a las empresas distribuidoras de gas de red, al menos las pequeñas y regionales como Intergas. </w:t>
      </w:r>
    </w:p>
    <w:p w14:paraId="3009F351" w14:textId="77777777" w:rsidR="00395854" w:rsidRPr="00412AB0" w:rsidRDefault="00395854" w:rsidP="00BB7AA6">
      <w:pPr>
        <w:spacing w:after="0" w:line="240" w:lineRule="auto"/>
        <w:ind w:firstLine="2835"/>
        <w:jc w:val="both"/>
        <w:rPr>
          <w:rFonts w:ascii="Arial" w:eastAsia="Calibri" w:hAnsi="Arial" w:cs="Arial"/>
          <w:sz w:val="24"/>
          <w:szCs w:val="24"/>
        </w:rPr>
      </w:pPr>
    </w:p>
    <w:p w14:paraId="08C83DC0"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La segunda propuesta es que los proveedores de las empresas distribuidoras de gas por red participen de los costos de implementación de la ley N° 21.249, en una proporción equitativa a la empresa distribuidora. Esta solución ya se encuentra implementada a favor de las cooperativas eléctricas. Considera atendible extender este beneficio a las empresas distribuidoras de gas natural, desde la entrada en vigencia de la ley N° 21.249, al menos para las pequeñas y regionales como Intergas.</w:t>
      </w:r>
    </w:p>
    <w:p w14:paraId="04F5A1A1" w14:textId="77777777" w:rsidR="00395854" w:rsidRPr="00412AB0" w:rsidRDefault="00395854" w:rsidP="00BB7AA6">
      <w:pPr>
        <w:spacing w:after="0" w:line="240" w:lineRule="auto"/>
        <w:ind w:firstLine="2835"/>
        <w:jc w:val="both"/>
        <w:rPr>
          <w:rFonts w:ascii="Arial" w:eastAsia="Calibri" w:hAnsi="Arial" w:cs="Arial"/>
          <w:sz w:val="24"/>
          <w:szCs w:val="24"/>
        </w:rPr>
      </w:pPr>
    </w:p>
    <w:p w14:paraId="5E465DC6"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Finalmente, si la ley se prorrogara, que se limite a los que soliciten especialmente las facilidades y también a un nivel máximo de valor de vivienda, por ejemplo, avalúo fiscal $50 millones. No tiene sentido social que toda vivienda de más de $100-$150 millones de valor comercial deje de pagar sus cuentas de gas natural por red.</w:t>
      </w:r>
    </w:p>
    <w:p w14:paraId="4C886F4A" w14:textId="77777777" w:rsidR="00395854" w:rsidRPr="00412AB0" w:rsidRDefault="00395854" w:rsidP="00BB7AA6">
      <w:pPr>
        <w:spacing w:after="0" w:line="240" w:lineRule="auto"/>
        <w:ind w:firstLine="2835"/>
        <w:jc w:val="both"/>
        <w:rPr>
          <w:rFonts w:ascii="Arial" w:eastAsia="Calibri" w:hAnsi="Arial" w:cs="Arial"/>
          <w:sz w:val="24"/>
          <w:szCs w:val="24"/>
        </w:rPr>
      </w:pPr>
    </w:p>
    <w:p w14:paraId="2922351D" w14:textId="77777777" w:rsidR="00395854" w:rsidRPr="00412AB0" w:rsidRDefault="00395854" w:rsidP="00BB7AA6">
      <w:pPr>
        <w:spacing w:after="0" w:line="240" w:lineRule="auto"/>
        <w:ind w:firstLine="2835"/>
        <w:jc w:val="both"/>
        <w:rPr>
          <w:rFonts w:ascii="Arial" w:eastAsia="Calibri" w:hAnsi="Arial" w:cs="Arial"/>
          <w:sz w:val="24"/>
          <w:szCs w:val="24"/>
        </w:rPr>
      </w:pPr>
      <w:r w:rsidRPr="00412AB0">
        <w:rPr>
          <w:rFonts w:ascii="Arial" w:eastAsia="Calibri" w:hAnsi="Arial" w:cs="Arial"/>
          <w:sz w:val="24"/>
          <w:szCs w:val="24"/>
        </w:rPr>
        <w:t xml:space="preserve">Si las autoridades estimaban y estiman que corresponde dar este beneficio social, lo correcto es que sea a costo del Estado, no a costo -arbitraria e injustificadamente- de Intergas. </w:t>
      </w:r>
    </w:p>
    <w:p w14:paraId="16A8A22D" w14:textId="77777777" w:rsidR="00395854" w:rsidRDefault="00395854" w:rsidP="00BB7AA6">
      <w:pPr>
        <w:spacing w:after="0" w:line="240" w:lineRule="auto"/>
        <w:ind w:firstLine="2835"/>
        <w:jc w:val="both"/>
        <w:rPr>
          <w:rFonts w:ascii="Arial" w:eastAsia="Calibri" w:hAnsi="Arial" w:cs="Arial"/>
          <w:bCs/>
          <w:sz w:val="24"/>
          <w:szCs w:val="24"/>
          <w:lang w:val="es-CL"/>
        </w:rPr>
      </w:pPr>
    </w:p>
    <w:p w14:paraId="7689B9B3" w14:textId="77777777" w:rsidR="00395854" w:rsidRDefault="00395854" w:rsidP="00BB7AA6">
      <w:pPr>
        <w:spacing w:after="0" w:line="240" w:lineRule="auto"/>
        <w:ind w:firstLine="2835"/>
        <w:jc w:val="both"/>
        <w:rPr>
          <w:rFonts w:ascii="Arial" w:eastAsia="Calibri" w:hAnsi="Arial" w:cs="Arial"/>
          <w:bCs/>
          <w:sz w:val="24"/>
          <w:szCs w:val="24"/>
          <w:lang w:val="es-CL"/>
        </w:rPr>
      </w:pPr>
    </w:p>
    <w:p w14:paraId="11A8BA78" w14:textId="57E49089" w:rsidR="00587057" w:rsidRDefault="00587057" w:rsidP="00BB7AA6">
      <w:pPr>
        <w:spacing w:after="0" w:line="240" w:lineRule="auto"/>
        <w:ind w:firstLine="2835"/>
        <w:jc w:val="both"/>
        <w:rPr>
          <w:rFonts w:ascii="Arial" w:eastAsia="Calibri" w:hAnsi="Arial" w:cs="Arial"/>
          <w:sz w:val="24"/>
          <w:szCs w:val="24"/>
          <w:lang w:val="es-CL"/>
        </w:rPr>
      </w:pPr>
      <w:r w:rsidRPr="00587057">
        <w:rPr>
          <w:rFonts w:ascii="Arial" w:eastAsia="Calibri" w:hAnsi="Arial" w:cs="Arial"/>
          <w:bCs/>
          <w:sz w:val="24"/>
          <w:szCs w:val="24"/>
          <w:lang w:val="es-CL"/>
        </w:rPr>
        <w:t>Luego, la Comisión escuchó al</w:t>
      </w:r>
      <w:r>
        <w:rPr>
          <w:rFonts w:ascii="Arial" w:eastAsia="Calibri" w:hAnsi="Arial" w:cs="Arial"/>
          <w:b/>
          <w:sz w:val="24"/>
          <w:szCs w:val="24"/>
          <w:lang w:val="es-CL"/>
        </w:rPr>
        <w:t xml:space="preserve"> </w:t>
      </w:r>
      <w:r w:rsidRPr="00587057">
        <w:rPr>
          <w:rFonts w:ascii="Arial" w:eastAsia="Calibri" w:hAnsi="Arial" w:cs="Arial"/>
          <w:b/>
          <w:sz w:val="24"/>
          <w:szCs w:val="24"/>
          <w:lang w:val="es-CL"/>
        </w:rPr>
        <w:t xml:space="preserve">Presidente Ejecutivo </w:t>
      </w:r>
      <w:r>
        <w:rPr>
          <w:rFonts w:ascii="Arial" w:eastAsia="Calibri" w:hAnsi="Arial" w:cs="Arial"/>
          <w:b/>
          <w:sz w:val="24"/>
          <w:szCs w:val="24"/>
          <w:lang w:val="es-CL"/>
        </w:rPr>
        <w:t xml:space="preserve">de </w:t>
      </w:r>
      <w:r w:rsidRPr="00587057">
        <w:rPr>
          <w:rFonts w:ascii="Arial" w:eastAsia="Calibri" w:hAnsi="Arial" w:cs="Arial"/>
          <w:b/>
          <w:sz w:val="24"/>
          <w:szCs w:val="24"/>
          <w:lang w:val="es-CL"/>
        </w:rPr>
        <w:t>Generadoras de Chile, señor Claudio Seebach</w:t>
      </w:r>
      <w:r w:rsidRPr="00587057">
        <w:rPr>
          <w:rFonts w:ascii="Arial" w:eastAsia="Calibri" w:hAnsi="Arial" w:cs="Arial"/>
          <w:sz w:val="24"/>
          <w:szCs w:val="24"/>
          <w:lang w:val="es-CL"/>
        </w:rPr>
        <w:t xml:space="preserve">, </w:t>
      </w:r>
      <w:r w:rsidR="00395854">
        <w:rPr>
          <w:rFonts w:ascii="Arial" w:eastAsia="Calibri" w:hAnsi="Arial" w:cs="Arial"/>
          <w:sz w:val="24"/>
          <w:szCs w:val="24"/>
          <w:lang w:val="es-CL"/>
        </w:rPr>
        <w:t xml:space="preserve">quien </w:t>
      </w:r>
      <w:r w:rsidRPr="00587057">
        <w:rPr>
          <w:rFonts w:ascii="Arial" w:eastAsia="Calibri" w:hAnsi="Arial" w:cs="Arial"/>
          <w:sz w:val="24"/>
          <w:szCs w:val="24"/>
          <w:lang w:val="es-CL"/>
        </w:rPr>
        <w:t xml:space="preserve">planteó que </w:t>
      </w:r>
      <w:r>
        <w:rPr>
          <w:rFonts w:ascii="Arial" w:eastAsia="Calibri" w:hAnsi="Arial" w:cs="Arial"/>
          <w:sz w:val="24"/>
          <w:szCs w:val="24"/>
          <w:lang w:val="es-CL"/>
        </w:rPr>
        <w:t>representa a</w:t>
      </w:r>
      <w:r w:rsidRPr="00587057">
        <w:rPr>
          <w:rFonts w:ascii="Arial" w:eastAsia="Calibri" w:hAnsi="Arial" w:cs="Arial"/>
          <w:sz w:val="24"/>
          <w:szCs w:val="24"/>
          <w:lang w:val="es-CL"/>
        </w:rPr>
        <w:t xml:space="preserve"> una industria y un negocio que genera la energía eléctrica y que tiene contratos de suministros licitados por el Estado de Chile</w:t>
      </w:r>
      <w:r>
        <w:rPr>
          <w:rFonts w:ascii="Arial" w:eastAsia="Calibri" w:hAnsi="Arial" w:cs="Arial"/>
          <w:sz w:val="24"/>
          <w:szCs w:val="24"/>
          <w:lang w:val="es-CL"/>
        </w:rPr>
        <w:t>,</w:t>
      </w:r>
      <w:r w:rsidRPr="00587057">
        <w:rPr>
          <w:rFonts w:ascii="Arial" w:eastAsia="Calibri" w:hAnsi="Arial" w:cs="Arial"/>
          <w:sz w:val="24"/>
          <w:szCs w:val="24"/>
          <w:lang w:val="es-CL"/>
        </w:rPr>
        <w:t xml:space="preserve"> a nivel internacional</w:t>
      </w:r>
      <w:r>
        <w:rPr>
          <w:rFonts w:ascii="Arial" w:eastAsia="Calibri" w:hAnsi="Arial" w:cs="Arial"/>
          <w:sz w:val="24"/>
          <w:szCs w:val="24"/>
          <w:lang w:val="es-CL"/>
        </w:rPr>
        <w:t>,</w:t>
      </w:r>
      <w:r w:rsidRPr="00587057">
        <w:rPr>
          <w:rFonts w:ascii="Arial" w:eastAsia="Calibri" w:hAnsi="Arial" w:cs="Arial"/>
          <w:sz w:val="24"/>
          <w:szCs w:val="24"/>
          <w:lang w:val="es-CL"/>
        </w:rPr>
        <w:t xml:space="preserve"> con cerca de treinta empresas, de distintos tamaños</w:t>
      </w:r>
      <w:r>
        <w:rPr>
          <w:rFonts w:ascii="Arial" w:eastAsia="Calibri" w:hAnsi="Arial" w:cs="Arial"/>
          <w:sz w:val="24"/>
          <w:szCs w:val="24"/>
          <w:lang w:val="es-CL"/>
        </w:rPr>
        <w:t>,</w:t>
      </w:r>
      <w:r w:rsidRPr="00587057">
        <w:rPr>
          <w:rFonts w:ascii="Arial" w:eastAsia="Calibri" w:hAnsi="Arial" w:cs="Arial"/>
          <w:sz w:val="24"/>
          <w:szCs w:val="24"/>
          <w:lang w:val="es-CL"/>
        </w:rPr>
        <w:t xml:space="preserve"> </w:t>
      </w:r>
      <w:r>
        <w:rPr>
          <w:rFonts w:ascii="Arial" w:eastAsia="Calibri" w:hAnsi="Arial" w:cs="Arial"/>
          <w:sz w:val="24"/>
          <w:szCs w:val="24"/>
          <w:lang w:val="es-CL"/>
        </w:rPr>
        <w:t xml:space="preserve">algunas de la cuales </w:t>
      </w:r>
      <w:r w:rsidRPr="00587057">
        <w:rPr>
          <w:rFonts w:ascii="Arial" w:eastAsia="Calibri" w:hAnsi="Arial" w:cs="Arial"/>
          <w:sz w:val="24"/>
          <w:szCs w:val="24"/>
          <w:lang w:val="es-CL"/>
        </w:rPr>
        <w:t>con larga presencia en Chile</w:t>
      </w:r>
      <w:r>
        <w:rPr>
          <w:rFonts w:ascii="Arial" w:eastAsia="Calibri" w:hAnsi="Arial" w:cs="Arial"/>
          <w:sz w:val="24"/>
          <w:szCs w:val="24"/>
          <w:lang w:val="es-CL"/>
        </w:rPr>
        <w:t>. También h</w:t>
      </w:r>
      <w:r w:rsidRPr="00587057">
        <w:rPr>
          <w:rFonts w:ascii="Arial" w:eastAsia="Calibri" w:hAnsi="Arial" w:cs="Arial"/>
          <w:sz w:val="24"/>
          <w:szCs w:val="24"/>
          <w:lang w:val="es-CL"/>
        </w:rPr>
        <w:t xml:space="preserve">ay muchas empresas nuevas que hoy están liderando </w:t>
      </w:r>
      <w:r>
        <w:rPr>
          <w:rFonts w:ascii="Arial" w:eastAsia="Calibri" w:hAnsi="Arial" w:cs="Arial"/>
          <w:sz w:val="24"/>
          <w:szCs w:val="24"/>
          <w:lang w:val="es-CL"/>
        </w:rPr>
        <w:t>la</w:t>
      </w:r>
      <w:r w:rsidRPr="00587057">
        <w:rPr>
          <w:rFonts w:ascii="Arial" w:eastAsia="Calibri" w:hAnsi="Arial" w:cs="Arial"/>
          <w:sz w:val="24"/>
          <w:szCs w:val="24"/>
          <w:lang w:val="es-CL"/>
        </w:rPr>
        <w:t xml:space="preserve"> transición energética con todos los contratos nuevos con energía renovable</w:t>
      </w:r>
      <w:r>
        <w:rPr>
          <w:rFonts w:ascii="Arial" w:eastAsia="Calibri" w:hAnsi="Arial" w:cs="Arial"/>
          <w:sz w:val="24"/>
          <w:szCs w:val="24"/>
          <w:lang w:val="es-CL"/>
        </w:rPr>
        <w:t xml:space="preserve">. </w:t>
      </w:r>
    </w:p>
    <w:p w14:paraId="372F0A65" w14:textId="77777777" w:rsidR="00587057" w:rsidRDefault="00587057" w:rsidP="00BB7AA6">
      <w:pPr>
        <w:spacing w:after="0" w:line="240" w:lineRule="auto"/>
        <w:ind w:firstLine="2835"/>
        <w:jc w:val="both"/>
        <w:rPr>
          <w:rFonts w:ascii="Arial" w:eastAsia="Calibri" w:hAnsi="Arial" w:cs="Arial"/>
          <w:sz w:val="24"/>
          <w:szCs w:val="24"/>
          <w:lang w:val="es-CL"/>
        </w:rPr>
      </w:pPr>
    </w:p>
    <w:p w14:paraId="3D8C3364" w14:textId="083F9ED9" w:rsidR="00587057" w:rsidRPr="00587057" w:rsidRDefault="00587057" w:rsidP="00BB7AA6">
      <w:pPr>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H</w:t>
      </w:r>
      <w:r w:rsidRPr="00587057">
        <w:rPr>
          <w:rFonts w:ascii="Arial" w:eastAsia="Calibri" w:hAnsi="Arial" w:cs="Arial"/>
          <w:sz w:val="24"/>
          <w:szCs w:val="24"/>
          <w:lang w:val="es-CL"/>
        </w:rPr>
        <w:t xml:space="preserve">an participado </w:t>
      </w:r>
      <w:r>
        <w:rPr>
          <w:rFonts w:ascii="Arial" w:eastAsia="Calibri" w:hAnsi="Arial" w:cs="Arial"/>
          <w:sz w:val="24"/>
          <w:szCs w:val="24"/>
          <w:lang w:val="es-CL"/>
        </w:rPr>
        <w:t>con el país</w:t>
      </w:r>
      <w:r w:rsidRPr="00587057">
        <w:rPr>
          <w:rFonts w:ascii="Arial" w:eastAsia="Calibri" w:hAnsi="Arial" w:cs="Arial"/>
          <w:sz w:val="24"/>
          <w:szCs w:val="24"/>
          <w:lang w:val="es-CL"/>
        </w:rPr>
        <w:t xml:space="preserve"> en la situación que se está viviendo </w:t>
      </w:r>
      <w:r>
        <w:rPr>
          <w:rFonts w:ascii="Arial" w:eastAsia="Calibri" w:hAnsi="Arial" w:cs="Arial"/>
          <w:sz w:val="24"/>
          <w:szCs w:val="24"/>
          <w:lang w:val="es-CL"/>
        </w:rPr>
        <w:t>por la pandemia</w:t>
      </w:r>
      <w:r w:rsidRPr="00587057">
        <w:rPr>
          <w:rFonts w:ascii="Arial" w:eastAsia="Calibri" w:hAnsi="Arial" w:cs="Arial"/>
          <w:sz w:val="24"/>
          <w:szCs w:val="24"/>
          <w:lang w:val="es-CL"/>
        </w:rPr>
        <w:t xml:space="preserve"> </w:t>
      </w:r>
      <w:r>
        <w:rPr>
          <w:rFonts w:ascii="Arial" w:eastAsia="Calibri" w:hAnsi="Arial" w:cs="Arial"/>
          <w:sz w:val="24"/>
          <w:szCs w:val="24"/>
          <w:lang w:val="es-CL"/>
        </w:rPr>
        <w:t xml:space="preserve">y </w:t>
      </w:r>
      <w:r w:rsidRPr="00587057">
        <w:rPr>
          <w:rFonts w:ascii="Arial" w:eastAsia="Calibri" w:hAnsi="Arial" w:cs="Arial"/>
          <w:sz w:val="24"/>
          <w:szCs w:val="24"/>
          <w:lang w:val="es-CL"/>
        </w:rPr>
        <w:t>también en la de octubre del año pasado, la crisis social</w:t>
      </w:r>
      <w:r>
        <w:rPr>
          <w:rFonts w:ascii="Arial" w:eastAsia="Calibri" w:hAnsi="Arial" w:cs="Arial"/>
          <w:sz w:val="24"/>
          <w:szCs w:val="24"/>
          <w:lang w:val="es-CL"/>
        </w:rPr>
        <w:t>. H</w:t>
      </w:r>
      <w:r w:rsidRPr="00587057">
        <w:rPr>
          <w:rFonts w:ascii="Arial" w:eastAsia="Calibri" w:hAnsi="Arial" w:cs="Arial"/>
          <w:sz w:val="24"/>
          <w:szCs w:val="24"/>
          <w:lang w:val="es-CL"/>
        </w:rPr>
        <w:t>an estado aportando efectivamente para contribuir a la</w:t>
      </w:r>
      <w:r>
        <w:rPr>
          <w:rFonts w:ascii="Arial" w:eastAsia="Calibri" w:hAnsi="Arial" w:cs="Arial"/>
          <w:sz w:val="24"/>
          <w:szCs w:val="24"/>
          <w:lang w:val="es-CL"/>
        </w:rPr>
        <w:t>s</w:t>
      </w:r>
      <w:r w:rsidRPr="00587057">
        <w:rPr>
          <w:rFonts w:ascii="Arial" w:eastAsia="Calibri" w:hAnsi="Arial" w:cs="Arial"/>
          <w:sz w:val="24"/>
          <w:szCs w:val="24"/>
          <w:lang w:val="es-CL"/>
        </w:rPr>
        <w:t xml:space="preserve"> familia</w:t>
      </w:r>
      <w:r>
        <w:rPr>
          <w:rFonts w:ascii="Arial" w:eastAsia="Calibri" w:hAnsi="Arial" w:cs="Arial"/>
          <w:sz w:val="24"/>
          <w:szCs w:val="24"/>
          <w:lang w:val="es-CL"/>
        </w:rPr>
        <w:t>s</w:t>
      </w:r>
      <w:r w:rsidRPr="00587057">
        <w:rPr>
          <w:rFonts w:ascii="Arial" w:eastAsia="Calibri" w:hAnsi="Arial" w:cs="Arial"/>
          <w:sz w:val="24"/>
          <w:szCs w:val="24"/>
          <w:lang w:val="es-CL"/>
        </w:rPr>
        <w:t xml:space="preserve"> chilena</w:t>
      </w:r>
      <w:r w:rsidR="003E4890">
        <w:rPr>
          <w:rFonts w:ascii="Arial" w:eastAsia="Calibri" w:hAnsi="Arial" w:cs="Arial"/>
          <w:sz w:val="24"/>
          <w:szCs w:val="24"/>
          <w:lang w:val="es-CL"/>
        </w:rPr>
        <w:t>s</w:t>
      </w:r>
      <w:r w:rsidRPr="00587057">
        <w:rPr>
          <w:rFonts w:ascii="Arial" w:eastAsia="Calibri" w:hAnsi="Arial" w:cs="Arial"/>
          <w:sz w:val="24"/>
          <w:szCs w:val="24"/>
          <w:lang w:val="es-CL"/>
        </w:rPr>
        <w:t xml:space="preserve"> para que no aumenten las cuentas de la luz, a través de lo que se conoce como </w:t>
      </w:r>
      <w:r>
        <w:rPr>
          <w:rFonts w:ascii="Arial" w:eastAsia="Calibri" w:hAnsi="Arial" w:cs="Arial"/>
          <w:sz w:val="24"/>
          <w:szCs w:val="24"/>
          <w:lang w:val="es-CL"/>
        </w:rPr>
        <w:t xml:space="preserve">la </w:t>
      </w:r>
      <w:r w:rsidRPr="00587057">
        <w:rPr>
          <w:rFonts w:ascii="Arial" w:eastAsia="Calibri" w:hAnsi="Arial" w:cs="Arial"/>
          <w:sz w:val="24"/>
          <w:szCs w:val="24"/>
          <w:lang w:val="es-CL"/>
        </w:rPr>
        <w:t>estabilización de tarifa y</w:t>
      </w:r>
      <w:r>
        <w:rPr>
          <w:rFonts w:ascii="Arial" w:eastAsia="Calibri" w:hAnsi="Arial" w:cs="Arial"/>
          <w:sz w:val="24"/>
          <w:szCs w:val="24"/>
          <w:lang w:val="es-CL"/>
        </w:rPr>
        <w:t>, también,</w:t>
      </w:r>
      <w:r w:rsidRPr="00587057">
        <w:rPr>
          <w:rFonts w:ascii="Arial" w:eastAsia="Calibri" w:hAnsi="Arial" w:cs="Arial"/>
          <w:sz w:val="24"/>
          <w:szCs w:val="24"/>
          <w:lang w:val="es-CL"/>
        </w:rPr>
        <w:t xml:space="preserve"> aportando con más de </w:t>
      </w:r>
      <w:r>
        <w:rPr>
          <w:rFonts w:ascii="Arial" w:eastAsia="Calibri" w:hAnsi="Arial" w:cs="Arial"/>
          <w:sz w:val="24"/>
          <w:szCs w:val="24"/>
          <w:lang w:val="es-CL"/>
        </w:rPr>
        <w:t>US$ 1.350.000.000</w:t>
      </w:r>
      <w:r w:rsidRPr="00587057">
        <w:rPr>
          <w:rFonts w:ascii="Arial" w:eastAsia="Calibri" w:hAnsi="Arial" w:cs="Arial"/>
          <w:sz w:val="24"/>
          <w:szCs w:val="24"/>
          <w:lang w:val="es-CL"/>
        </w:rPr>
        <w:t>.</w:t>
      </w:r>
    </w:p>
    <w:p w14:paraId="469C4DA8" w14:textId="77777777" w:rsidR="00587057" w:rsidRPr="00587057" w:rsidRDefault="00587057" w:rsidP="00BB7AA6">
      <w:pPr>
        <w:spacing w:after="0" w:line="240" w:lineRule="auto"/>
        <w:ind w:firstLine="2835"/>
        <w:jc w:val="both"/>
        <w:rPr>
          <w:rFonts w:ascii="Arial" w:eastAsia="Calibri" w:hAnsi="Arial" w:cs="Arial"/>
          <w:sz w:val="24"/>
          <w:szCs w:val="24"/>
          <w:lang w:val="es-CL"/>
        </w:rPr>
      </w:pPr>
    </w:p>
    <w:p w14:paraId="3BE8BF39" w14:textId="0BBDAFC5" w:rsidR="00F03689" w:rsidRDefault="00587057" w:rsidP="00BB7AA6">
      <w:pPr>
        <w:spacing w:after="0" w:line="240" w:lineRule="auto"/>
        <w:ind w:firstLine="2835"/>
        <w:jc w:val="both"/>
        <w:rPr>
          <w:rFonts w:ascii="Arial" w:eastAsia="Calibri" w:hAnsi="Arial" w:cs="Arial"/>
          <w:sz w:val="24"/>
          <w:szCs w:val="24"/>
          <w:lang w:val="es-CL"/>
        </w:rPr>
      </w:pPr>
      <w:r w:rsidRPr="00587057">
        <w:rPr>
          <w:rFonts w:ascii="Arial" w:eastAsia="Calibri" w:hAnsi="Arial" w:cs="Arial"/>
          <w:sz w:val="24"/>
          <w:szCs w:val="24"/>
          <w:lang w:val="es-CL"/>
        </w:rPr>
        <w:t>Aclaró que la industria de distribución es una industria que tiene contratos y que tiene riesgos</w:t>
      </w:r>
      <w:r w:rsidR="00F03689">
        <w:rPr>
          <w:rFonts w:ascii="Arial" w:eastAsia="Calibri" w:hAnsi="Arial" w:cs="Arial"/>
          <w:sz w:val="24"/>
          <w:szCs w:val="24"/>
          <w:lang w:val="es-CL"/>
        </w:rPr>
        <w:t xml:space="preserve">, como lo son </w:t>
      </w:r>
      <w:r w:rsidRPr="00587057">
        <w:rPr>
          <w:rFonts w:ascii="Arial" w:eastAsia="Calibri" w:hAnsi="Arial" w:cs="Arial"/>
          <w:sz w:val="24"/>
          <w:szCs w:val="24"/>
          <w:lang w:val="es-CL"/>
        </w:rPr>
        <w:t xml:space="preserve">los </w:t>
      </w:r>
      <w:r w:rsidR="00F03689">
        <w:rPr>
          <w:rFonts w:ascii="Arial" w:eastAsia="Calibri" w:hAnsi="Arial" w:cs="Arial"/>
          <w:sz w:val="24"/>
          <w:szCs w:val="24"/>
          <w:lang w:val="es-CL"/>
        </w:rPr>
        <w:t>derivados</w:t>
      </w:r>
      <w:r w:rsidRPr="00587057">
        <w:rPr>
          <w:rFonts w:ascii="Arial" w:eastAsia="Calibri" w:hAnsi="Arial" w:cs="Arial"/>
          <w:sz w:val="24"/>
          <w:szCs w:val="24"/>
          <w:lang w:val="es-CL"/>
        </w:rPr>
        <w:t xml:space="preserve"> de </w:t>
      </w:r>
      <w:r w:rsidR="00F03689">
        <w:rPr>
          <w:rFonts w:ascii="Arial" w:eastAsia="Calibri" w:hAnsi="Arial" w:cs="Arial"/>
          <w:sz w:val="24"/>
          <w:szCs w:val="24"/>
          <w:lang w:val="es-CL"/>
        </w:rPr>
        <w:t xml:space="preserve">la </w:t>
      </w:r>
      <w:r w:rsidRPr="00587057">
        <w:rPr>
          <w:rFonts w:ascii="Arial" w:eastAsia="Calibri" w:hAnsi="Arial" w:cs="Arial"/>
          <w:sz w:val="24"/>
          <w:szCs w:val="24"/>
          <w:lang w:val="es-CL"/>
        </w:rPr>
        <w:t>recaudación</w:t>
      </w:r>
      <w:r w:rsidR="00F03689">
        <w:rPr>
          <w:rFonts w:ascii="Arial" w:eastAsia="Calibri" w:hAnsi="Arial" w:cs="Arial"/>
          <w:sz w:val="24"/>
          <w:szCs w:val="24"/>
          <w:lang w:val="es-CL"/>
        </w:rPr>
        <w:t xml:space="preserve"> y</w:t>
      </w:r>
      <w:r w:rsidRPr="00587057">
        <w:rPr>
          <w:rFonts w:ascii="Arial" w:eastAsia="Calibri" w:hAnsi="Arial" w:cs="Arial"/>
          <w:sz w:val="24"/>
          <w:szCs w:val="24"/>
          <w:lang w:val="es-CL"/>
        </w:rPr>
        <w:t xml:space="preserve"> cobranza</w:t>
      </w:r>
      <w:r w:rsidR="00F03689">
        <w:rPr>
          <w:rFonts w:ascii="Arial" w:eastAsia="Calibri" w:hAnsi="Arial" w:cs="Arial"/>
          <w:sz w:val="24"/>
          <w:szCs w:val="24"/>
          <w:lang w:val="es-CL"/>
        </w:rPr>
        <w:t xml:space="preserve">. Entiende </w:t>
      </w:r>
      <w:r w:rsidRPr="00587057">
        <w:rPr>
          <w:rFonts w:ascii="Arial" w:eastAsia="Calibri" w:hAnsi="Arial" w:cs="Arial"/>
          <w:sz w:val="24"/>
          <w:szCs w:val="24"/>
          <w:lang w:val="es-CL"/>
        </w:rPr>
        <w:t>que su negocio, al igual que las sanitarias</w:t>
      </w:r>
      <w:r w:rsidR="00F03689">
        <w:rPr>
          <w:rFonts w:ascii="Arial" w:eastAsia="Calibri" w:hAnsi="Arial" w:cs="Arial"/>
          <w:sz w:val="24"/>
          <w:szCs w:val="24"/>
          <w:lang w:val="es-CL"/>
        </w:rPr>
        <w:t>,</w:t>
      </w:r>
      <w:r w:rsidRPr="00587057">
        <w:rPr>
          <w:rFonts w:ascii="Arial" w:eastAsia="Calibri" w:hAnsi="Arial" w:cs="Arial"/>
          <w:sz w:val="24"/>
          <w:szCs w:val="24"/>
          <w:lang w:val="es-CL"/>
        </w:rPr>
        <w:t xml:space="preserve"> está afectado por las dificultades que las familias están viviendo, tanto por las dificultades de pago</w:t>
      </w:r>
      <w:r w:rsidR="00F03689">
        <w:rPr>
          <w:rFonts w:ascii="Arial" w:eastAsia="Calibri" w:hAnsi="Arial" w:cs="Arial"/>
          <w:sz w:val="24"/>
          <w:szCs w:val="24"/>
          <w:lang w:val="es-CL"/>
        </w:rPr>
        <w:t xml:space="preserve">, dado que sus clientes no han podido acudir </w:t>
      </w:r>
      <w:r w:rsidRPr="00587057">
        <w:rPr>
          <w:rFonts w:ascii="Arial" w:eastAsia="Calibri" w:hAnsi="Arial" w:cs="Arial"/>
          <w:sz w:val="24"/>
          <w:szCs w:val="24"/>
          <w:lang w:val="es-CL"/>
        </w:rPr>
        <w:lastRenderedPageBreak/>
        <w:t xml:space="preserve">presencialmente a </w:t>
      </w:r>
      <w:r w:rsidR="00F03689">
        <w:rPr>
          <w:rFonts w:ascii="Arial" w:eastAsia="Calibri" w:hAnsi="Arial" w:cs="Arial"/>
          <w:sz w:val="24"/>
          <w:szCs w:val="24"/>
          <w:lang w:val="es-CL"/>
        </w:rPr>
        <w:t>sus</w:t>
      </w:r>
      <w:r w:rsidRPr="00587057">
        <w:rPr>
          <w:rFonts w:ascii="Arial" w:eastAsia="Calibri" w:hAnsi="Arial" w:cs="Arial"/>
          <w:sz w:val="24"/>
          <w:szCs w:val="24"/>
          <w:lang w:val="es-CL"/>
        </w:rPr>
        <w:t xml:space="preserve"> oficinas</w:t>
      </w:r>
      <w:r w:rsidR="00F03689">
        <w:rPr>
          <w:rFonts w:ascii="Arial" w:eastAsia="Calibri" w:hAnsi="Arial" w:cs="Arial"/>
          <w:sz w:val="24"/>
          <w:szCs w:val="24"/>
          <w:lang w:val="es-CL"/>
        </w:rPr>
        <w:t xml:space="preserve"> a pagar</w:t>
      </w:r>
      <w:r w:rsidR="003E4890">
        <w:rPr>
          <w:rFonts w:ascii="Arial" w:eastAsia="Calibri" w:hAnsi="Arial" w:cs="Arial"/>
          <w:sz w:val="24"/>
          <w:szCs w:val="24"/>
          <w:lang w:val="es-CL"/>
        </w:rPr>
        <w:t>,</w:t>
      </w:r>
      <w:r w:rsidR="00F03689">
        <w:rPr>
          <w:rFonts w:ascii="Arial" w:eastAsia="Calibri" w:hAnsi="Arial" w:cs="Arial"/>
          <w:sz w:val="24"/>
          <w:szCs w:val="24"/>
          <w:lang w:val="es-CL"/>
        </w:rPr>
        <w:t xml:space="preserve"> o</w:t>
      </w:r>
      <w:r w:rsidRPr="00587057">
        <w:rPr>
          <w:rFonts w:ascii="Arial" w:eastAsia="Calibri" w:hAnsi="Arial" w:cs="Arial"/>
          <w:sz w:val="24"/>
          <w:szCs w:val="24"/>
          <w:lang w:val="es-CL"/>
        </w:rPr>
        <w:t xml:space="preserve"> por</w:t>
      </w:r>
      <w:r w:rsidR="00F03689">
        <w:rPr>
          <w:rFonts w:ascii="Arial" w:eastAsia="Calibri" w:hAnsi="Arial" w:cs="Arial"/>
          <w:sz w:val="24"/>
          <w:szCs w:val="24"/>
          <w:lang w:val="es-CL"/>
        </w:rPr>
        <w:t>que</w:t>
      </w:r>
      <w:r w:rsidRPr="00587057">
        <w:rPr>
          <w:rFonts w:ascii="Arial" w:eastAsia="Calibri" w:hAnsi="Arial" w:cs="Arial"/>
          <w:sz w:val="24"/>
          <w:szCs w:val="24"/>
          <w:lang w:val="es-CL"/>
        </w:rPr>
        <w:t xml:space="preserve"> no c</w:t>
      </w:r>
      <w:r w:rsidR="00F03689">
        <w:rPr>
          <w:rFonts w:ascii="Arial" w:eastAsia="Calibri" w:hAnsi="Arial" w:cs="Arial"/>
          <w:sz w:val="24"/>
          <w:szCs w:val="24"/>
          <w:lang w:val="es-CL"/>
        </w:rPr>
        <w:t>uentan</w:t>
      </w:r>
      <w:r w:rsidRPr="00587057">
        <w:rPr>
          <w:rFonts w:ascii="Arial" w:eastAsia="Calibri" w:hAnsi="Arial" w:cs="Arial"/>
          <w:sz w:val="24"/>
          <w:szCs w:val="24"/>
          <w:lang w:val="es-CL"/>
        </w:rPr>
        <w:t xml:space="preserve"> con recursos</w:t>
      </w:r>
      <w:r w:rsidR="00F03689">
        <w:rPr>
          <w:rFonts w:ascii="Arial" w:eastAsia="Calibri" w:hAnsi="Arial" w:cs="Arial"/>
          <w:sz w:val="24"/>
          <w:szCs w:val="24"/>
          <w:lang w:val="es-CL"/>
        </w:rPr>
        <w:t xml:space="preserve"> para ello. </w:t>
      </w:r>
    </w:p>
    <w:p w14:paraId="7C413165" w14:textId="77777777" w:rsidR="00F03689" w:rsidRDefault="00F03689" w:rsidP="00BB7AA6">
      <w:pPr>
        <w:spacing w:after="0" w:line="240" w:lineRule="auto"/>
        <w:ind w:firstLine="2835"/>
        <w:jc w:val="both"/>
        <w:rPr>
          <w:rFonts w:ascii="Arial" w:eastAsia="Calibri" w:hAnsi="Arial" w:cs="Arial"/>
          <w:sz w:val="24"/>
          <w:szCs w:val="24"/>
          <w:lang w:val="es-CL"/>
        </w:rPr>
      </w:pPr>
    </w:p>
    <w:p w14:paraId="18728FA3" w14:textId="64210A63" w:rsidR="00F03689" w:rsidRDefault="00F03689" w:rsidP="00BB7AA6">
      <w:pPr>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 xml:space="preserve">No obstante, </w:t>
      </w:r>
      <w:r w:rsidR="00587057" w:rsidRPr="00587057">
        <w:rPr>
          <w:rFonts w:ascii="Arial" w:eastAsia="Calibri" w:hAnsi="Arial" w:cs="Arial"/>
          <w:sz w:val="24"/>
          <w:szCs w:val="24"/>
          <w:lang w:val="es-CL"/>
        </w:rPr>
        <w:t>incorporar en la cadena de pago un riesgo que es propio de una industria que se remunera por eso, es desviar la forma c</w:t>
      </w:r>
      <w:r>
        <w:rPr>
          <w:rFonts w:ascii="Arial" w:eastAsia="Calibri" w:hAnsi="Arial" w:cs="Arial"/>
          <w:sz w:val="24"/>
          <w:szCs w:val="24"/>
          <w:lang w:val="es-CL"/>
        </w:rPr>
        <w:t>ó</w:t>
      </w:r>
      <w:r w:rsidR="00587057" w:rsidRPr="00587057">
        <w:rPr>
          <w:rFonts w:ascii="Arial" w:eastAsia="Calibri" w:hAnsi="Arial" w:cs="Arial"/>
          <w:sz w:val="24"/>
          <w:szCs w:val="24"/>
          <w:lang w:val="es-CL"/>
        </w:rPr>
        <w:t>mo esta industria se ha construido</w:t>
      </w:r>
      <w:r>
        <w:rPr>
          <w:rFonts w:ascii="Arial" w:eastAsia="Calibri" w:hAnsi="Arial" w:cs="Arial"/>
          <w:sz w:val="24"/>
          <w:szCs w:val="24"/>
          <w:lang w:val="es-CL"/>
        </w:rPr>
        <w:t xml:space="preserve">, </w:t>
      </w:r>
      <w:r w:rsidR="00587057" w:rsidRPr="00587057">
        <w:rPr>
          <w:rFonts w:ascii="Arial" w:eastAsia="Calibri" w:hAnsi="Arial" w:cs="Arial"/>
          <w:sz w:val="24"/>
          <w:szCs w:val="24"/>
          <w:lang w:val="es-CL"/>
        </w:rPr>
        <w:t xml:space="preserve">sobre la base </w:t>
      </w:r>
      <w:r w:rsidR="003E4890">
        <w:rPr>
          <w:rFonts w:ascii="Arial" w:eastAsia="Calibri" w:hAnsi="Arial" w:cs="Arial"/>
          <w:sz w:val="24"/>
          <w:szCs w:val="24"/>
          <w:lang w:val="es-CL"/>
        </w:rPr>
        <w:t>de</w:t>
      </w:r>
      <w:r w:rsidR="00587057" w:rsidRPr="00587057">
        <w:rPr>
          <w:rFonts w:ascii="Arial" w:eastAsia="Calibri" w:hAnsi="Arial" w:cs="Arial"/>
          <w:sz w:val="24"/>
          <w:szCs w:val="24"/>
          <w:lang w:val="es-CL"/>
        </w:rPr>
        <w:t xml:space="preserve"> todos estos contratos de largo plazo, que son los contratos de generación</w:t>
      </w:r>
      <w:r>
        <w:rPr>
          <w:rFonts w:ascii="Arial" w:eastAsia="Calibri" w:hAnsi="Arial" w:cs="Arial"/>
          <w:sz w:val="24"/>
          <w:szCs w:val="24"/>
          <w:lang w:val="es-CL"/>
        </w:rPr>
        <w:t>.</w:t>
      </w:r>
    </w:p>
    <w:p w14:paraId="7322655D" w14:textId="77777777" w:rsidR="00F03689" w:rsidRDefault="00F03689" w:rsidP="00BB7AA6">
      <w:pPr>
        <w:spacing w:after="0" w:line="240" w:lineRule="auto"/>
        <w:ind w:firstLine="2835"/>
        <w:jc w:val="both"/>
        <w:rPr>
          <w:rFonts w:ascii="Arial" w:eastAsia="Calibri" w:hAnsi="Arial" w:cs="Arial"/>
          <w:sz w:val="24"/>
          <w:szCs w:val="24"/>
          <w:lang w:val="es-CL"/>
        </w:rPr>
      </w:pPr>
    </w:p>
    <w:p w14:paraId="755C070F" w14:textId="14527D5A" w:rsidR="00587057" w:rsidRPr="00587057" w:rsidRDefault="003E4890" w:rsidP="00BB7AA6">
      <w:pPr>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 xml:space="preserve">Agregó que la cifra planteada por </w:t>
      </w:r>
      <w:r w:rsidR="00F03689">
        <w:rPr>
          <w:rFonts w:ascii="Arial" w:eastAsia="Calibri" w:hAnsi="Arial" w:cs="Arial"/>
          <w:sz w:val="24"/>
          <w:szCs w:val="24"/>
          <w:lang w:val="es-CL"/>
        </w:rPr>
        <w:t>el</w:t>
      </w:r>
      <w:r w:rsidR="00587057" w:rsidRPr="00587057">
        <w:rPr>
          <w:rFonts w:ascii="Arial" w:eastAsia="Calibri" w:hAnsi="Arial" w:cs="Arial"/>
          <w:sz w:val="24"/>
          <w:szCs w:val="24"/>
          <w:lang w:val="es-CL"/>
        </w:rPr>
        <w:t xml:space="preserve"> Director Ejecutivo de Empresas Eléctricas A.G.</w:t>
      </w:r>
      <w:r>
        <w:rPr>
          <w:rFonts w:ascii="Arial" w:eastAsia="Calibri" w:hAnsi="Arial" w:cs="Arial"/>
          <w:sz w:val="24"/>
          <w:szCs w:val="24"/>
          <w:lang w:val="es-CL"/>
        </w:rPr>
        <w:t xml:space="preserve"> corresponde a</w:t>
      </w:r>
      <w:r w:rsidR="00587057" w:rsidRPr="00587057">
        <w:rPr>
          <w:rFonts w:ascii="Arial" w:eastAsia="Calibri" w:hAnsi="Arial" w:cs="Arial"/>
          <w:sz w:val="24"/>
          <w:szCs w:val="24"/>
          <w:lang w:val="es-CL"/>
        </w:rPr>
        <w:t xml:space="preserve"> la industria en su totalidad</w:t>
      </w:r>
      <w:r w:rsidR="00F03689">
        <w:rPr>
          <w:rFonts w:ascii="Arial" w:eastAsia="Calibri" w:hAnsi="Arial" w:cs="Arial"/>
          <w:sz w:val="24"/>
          <w:szCs w:val="24"/>
          <w:lang w:val="es-CL"/>
        </w:rPr>
        <w:t>. L</w:t>
      </w:r>
      <w:r w:rsidR="00587057" w:rsidRPr="00587057">
        <w:rPr>
          <w:rFonts w:ascii="Arial" w:eastAsia="Calibri" w:hAnsi="Arial" w:cs="Arial"/>
          <w:sz w:val="24"/>
          <w:szCs w:val="24"/>
          <w:lang w:val="es-CL"/>
        </w:rPr>
        <w:t>a mitad de la industria de generación, es la industria no regulada</w:t>
      </w:r>
      <w:r w:rsidR="00F03689">
        <w:rPr>
          <w:rFonts w:ascii="Arial" w:eastAsia="Calibri" w:hAnsi="Arial" w:cs="Arial"/>
          <w:sz w:val="24"/>
          <w:szCs w:val="24"/>
          <w:lang w:val="es-CL"/>
        </w:rPr>
        <w:t>. P</w:t>
      </w:r>
      <w:r w:rsidR="00587057" w:rsidRPr="00587057">
        <w:rPr>
          <w:rFonts w:ascii="Arial" w:eastAsia="Calibri" w:hAnsi="Arial" w:cs="Arial"/>
          <w:sz w:val="24"/>
          <w:szCs w:val="24"/>
          <w:lang w:val="es-CL"/>
        </w:rPr>
        <w:t>or lo tanto, aclaró que la parte que es directamente del sector regulado es mucho meno</w:t>
      </w:r>
      <w:r>
        <w:rPr>
          <w:rFonts w:ascii="Arial" w:eastAsia="Calibri" w:hAnsi="Arial" w:cs="Arial"/>
          <w:sz w:val="24"/>
          <w:szCs w:val="24"/>
          <w:lang w:val="es-CL"/>
        </w:rPr>
        <w:t>r</w:t>
      </w:r>
      <w:r w:rsidR="00587057" w:rsidRPr="00587057">
        <w:rPr>
          <w:rFonts w:ascii="Arial" w:eastAsia="Calibri" w:hAnsi="Arial" w:cs="Arial"/>
          <w:sz w:val="24"/>
          <w:szCs w:val="24"/>
          <w:lang w:val="es-CL"/>
        </w:rPr>
        <w:t xml:space="preserve"> que </w:t>
      </w:r>
      <w:r>
        <w:rPr>
          <w:rFonts w:ascii="Arial" w:eastAsia="Calibri" w:hAnsi="Arial" w:cs="Arial"/>
          <w:sz w:val="24"/>
          <w:szCs w:val="24"/>
          <w:lang w:val="es-CL"/>
        </w:rPr>
        <w:t xml:space="preserve">el </w:t>
      </w:r>
      <w:r w:rsidR="004C3197">
        <w:rPr>
          <w:rFonts w:ascii="Arial" w:eastAsia="Calibri" w:hAnsi="Arial" w:cs="Arial"/>
          <w:sz w:val="24"/>
          <w:szCs w:val="24"/>
          <w:lang w:val="es-CL"/>
        </w:rPr>
        <w:t>señalado por el señor Castillo</w:t>
      </w:r>
      <w:r w:rsidR="00587057" w:rsidRPr="00587057">
        <w:rPr>
          <w:rFonts w:ascii="Arial" w:eastAsia="Calibri" w:hAnsi="Arial" w:cs="Arial"/>
          <w:sz w:val="24"/>
          <w:szCs w:val="24"/>
          <w:lang w:val="es-CL"/>
        </w:rPr>
        <w:t xml:space="preserve">, </w:t>
      </w:r>
      <w:r w:rsidR="004C3197">
        <w:rPr>
          <w:rFonts w:ascii="Arial" w:eastAsia="Calibri" w:hAnsi="Arial" w:cs="Arial"/>
          <w:sz w:val="24"/>
          <w:szCs w:val="24"/>
          <w:lang w:val="es-CL"/>
        </w:rPr>
        <w:t xml:space="preserve">y ascendería a un rango </w:t>
      </w:r>
      <w:r>
        <w:rPr>
          <w:rFonts w:ascii="Arial" w:eastAsia="Calibri" w:hAnsi="Arial" w:cs="Arial"/>
          <w:sz w:val="24"/>
          <w:szCs w:val="24"/>
          <w:lang w:val="es-CL"/>
        </w:rPr>
        <w:t xml:space="preserve">de </w:t>
      </w:r>
      <w:r w:rsidR="004C3197">
        <w:rPr>
          <w:rFonts w:ascii="Arial" w:eastAsia="Calibri" w:hAnsi="Arial" w:cs="Arial"/>
          <w:sz w:val="24"/>
          <w:szCs w:val="24"/>
          <w:lang w:val="es-CL"/>
        </w:rPr>
        <w:t>entre US$ 1.500.000.000 y US$ 3.000.000.</w:t>
      </w:r>
      <w:r w:rsidR="00587057" w:rsidRPr="00587057">
        <w:rPr>
          <w:rFonts w:ascii="Arial" w:eastAsia="Calibri" w:hAnsi="Arial" w:cs="Arial"/>
          <w:sz w:val="24"/>
          <w:szCs w:val="24"/>
          <w:lang w:val="es-CL"/>
        </w:rPr>
        <w:t xml:space="preserve"> </w:t>
      </w:r>
      <w:r>
        <w:rPr>
          <w:rFonts w:ascii="Arial" w:eastAsia="Calibri" w:hAnsi="Arial" w:cs="Arial"/>
          <w:sz w:val="24"/>
          <w:szCs w:val="24"/>
          <w:lang w:val="es-CL"/>
        </w:rPr>
        <w:t>L</w:t>
      </w:r>
      <w:r w:rsidR="00587057" w:rsidRPr="00587057">
        <w:rPr>
          <w:rFonts w:ascii="Arial" w:eastAsia="Calibri" w:hAnsi="Arial" w:cs="Arial"/>
          <w:sz w:val="24"/>
          <w:szCs w:val="24"/>
          <w:lang w:val="es-CL"/>
        </w:rPr>
        <w:t>a mitad del negocio de generación es regulado y la</w:t>
      </w:r>
      <w:r w:rsidR="004C3197">
        <w:rPr>
          <w:rFonts w:ascii="Arial" w:eastAsia="Calibri" w:hAnsi="Arial" w:cs="Arial"/>
          <w:sz w:val="24"/>
          <w:szCs w:val="24"/>
          <w:lang w:val="es-CL"/>
        </w:rPr>
        <w:t xml:space="preserve"> otra</w:t>
      </w:r>
      <w:r w:rsidR="00587057" w:rsidRPr="00587057">
        <w:rPr>
          <w:rFonts w:ascii="Arial" w:eastAsia="Calibri" w:hAnsi="Arial" w:cs="Arial"/>
          <w:sz w:val="24"/>
          <w:szCs w:val="24"/>
          <w:lang w:val="es-CL"/>
        </w:rPr>
        <w:t xml:space="preserve"> mitad es un negocio libre.</w:t>
      </w:r>
    </w:p>
    <w:p w14:paraId="6687D344" w14:textId="77777777" w:rsidR="00587057" w:rsidRPr="00587057" w:rsidRDefault="00587057" w:rsidP="00BB7AA6">
      <w:pPr>
        <w:spacing w:after="0" w:line="240" w:lineRule="auto"/>
        <w:ind w:firstLine="2835"/>
        <w:jc w:val="both"/>
        <w:rPr>
          <w:rFonts w:ascii="Arial" w:eastAsia="Calibri" w:hAnsi="Arial" w:cs="Arial"/>
          <w:sz w:val="24"/>
          <w:szCs w:val="24"/>
          <w:lang w:val="es-CL"/>
        </w:rPr>
      </w:pPr>
    </w:p>
    <w:p w14:paraId="03C0CB9F" w14:textId="74CF7E23" w:rsidR="00587057" w:rsidRPr="00587057" w:rsidRDefault="00587057" w:rsidP="00BB7AA6">
      <w:pPr>
        <w:spacing w:after="0" w:line="240" w:lineRule="auto"/>
        <w:ind w:firstLine="2835"/>
        <w:jc w:val="both"/>
        <w:rPr>
          <w:rFonts w:ascii="Arial" w:eastAsia="Calibri" w:hAnsi="Arial" w:cs="Arial"/>
          <w:sz w:val="24"/>
          <w:szCs w:val="24"/>
          <w:lang w:val="es-CL"/>
        </w:rPr>
      </w:pPr>
      <w:r w:rsidRPr="00587057">
        <w:rPr>
          <w:rFonts w:ascii="Arial" w:eastAsia="Calibri" w:hAnsi="Arial" w:cs="Arial"/>
          <w:sz w:val="24"/>
          <w:szCs w:val="24"/>
          <w:lang w:val="es-CL"/>
        </w:rPr>
        <w:t xml:space="preserve">Consignó que lo fundamental que están viviendo, producto de la crisis social y de la pandemia, </w:t>
      </w:r>
      <w:r w:rsidR="004C3197">
        <w:rPr>
          <w:rFonts w:ascii="Arial" w:eastAsia="Calibri" w:hAnsi="Arial" w:cs="Arial"/>
          <w:sz w:val="24"/>
          <w:szCs w:val="24"/>
          <w:lang w:val="es-CL"/>
        </w:rPr>
        <w:t xml:space="preserve">es </w:t>
      </w:r>
      <w:r w:rsidRPr="00587057">
        <w:rPr>
          <w:rFonts w:ascii="Arial" w:eastAsia="Calibri" w:hAnsi="Arial" w:cs="Arial"/>
          <w:sz w:val="24"/>
          <w:szCs w:val="24"/>
          <w:lang w:val="es-CL"/>
        </w:rPr>
        <w:t>su riesgo de negocio, que es el negocio de la producción de energía</w:t>
      </w:r>
      <w:r w:rsidR="004C3197">
        <w:rPr>
          <w:rFonts w:ascii="Arial" w:eastAsia="Calibri" w:hAnsi="Arial" w:cs="Arial"/>
          <w:sz w:val="24"/>
          <w:szCs w:val="24"/>
          <w:lang w:val="es-CL"/>
        </w:rPr>
        <w:t>. L</w:t>
      </w:r>
      <w:r w:rsidRPr="00587057">
        <w:rPr>
          <w:rFonts w:ascii="Arial" w:eastAsia="Calibri" w:hAnsi="Arial" w:cs="Arial"/>
          <w:sz w:val="24"/>
          <w:szCs w:val="24"/>
          <w:lang w:val="es-CL"/>
        </w:rPr>
        <w:t xml:space="preserve">a demanda está viviendo </w:t>
      </w:r>
      <w:r w:rsidR="004C3197">
        <w:rPr>
          <w:rFonts w:ascii="Arial" w:eastAsia="Calibri" w:hAnsi="Arial" w:cs="Arial"/>
          <w:sz w:val="24"/>
          <w:szCs w:val="24"/>
          <w:lang w:val="es-CL"/>
        </w:rPr>
        <w:t>una</w:t>
      </w:r>
      <w:r w:rsidRPr="00587057">
        <w:rPr>
          <w:rFonts w:ascii="Arial" w:eastAsia="Calibri" w:hAnsi="Arial" w:cs="Arial"/>
          <w:sz w:val="24"/>
          <w:szCs w:val="24"/>
          <w:lang w:val="es-CL"/>
        </w:rPr>
        <w:t xml:space="preserve"> reducción de más </w:t>
      </w:r>
      <w:r w:rsidR="004C3197" w:rsidRPr="00587057">
        <w:rPr>
          <w:rFonts w:ascii="Arial" w:eastAsia="Calibri" w:hAnsi="Arial" w:cs="Arial"/>
          <w:sz w:val="24"/>
          <w:szCs w:val="24"/>
          <w:lang w:val="es-CL"/>
        </w:rPr>
        <w:t>de</w:t>
      </w:r>
      <w:r w:rsidRPr="00587057">
        <w:rPr>
          <w:rFonts w:ascii="Arial" w:eastAsia="Calibri" w:hAnsi="Arial" w:cs="Arial"/>
          <w:sz w:val="24"/>
          <w:szCs w:val="24"/>
          <w:lang w:val="es-CL"/>
        </w:rPr>
        <w:t xml:space="preserve"> </w:t>
      </w:r>
      <w:r w:rsidR="004C3197">
        <w:rPr>
          <w:rFonts w:ascii="Arial" w:eastAsia="Calibri" w:hAnsi="Arial" w:cs="Arial"/>
          <w:sz w:val="24"/>
          <w:szCs w:val="24"/>
          <w:lang w:val="es-CL"/>
        </w:rPr>
        <w:t>30%</w:t>
      </w:r>
      <w:r w:rsidRPr="00587057">
        <w:rPr>
          <w:rFonts w:ascii="Arial" w:eastAsia="Calibri" w:hAnsi="Arial" w:cs="Arial"/>
          <w:sz w:val="24"/>
          <w:szCs w:val="24"/>
          <w:lang w:val="es-CL"/>
        </w:rPr>
        <w:t xml:space="preserve"> de la demanda contratada por parte de las distribuidoras</w:t>
      </w:r>
      <w:r w:rsidR="004C3197">
        <w:rPr>
          <w:rFonts w:ascii="Arial" w:eastAsia="Calibri" w:hAnsi="Arial" w:cs="Arial"/>
          <w:sz w:val="24"/>
          <w:szCs w:val="24"/>
          <w:lang w:val="es-CL"/>
        </w:rPr>
        <w:t>,</w:t>
      </w:r>
      <w:r w:rsidRPr="00587057">
        <w:rPr>
          <w:rFonts w:ascii="Arial" w:eastAsia="Calibri" w:hAnsi="Arial" w:cs="Arial"/>
          <w:sz w:val="24"/>
          <w:szCs w:val="24"/>
          <w:lang w:val="es-CL"/>
        </w:rPr>
        <w:t xml:space="preserve"> que es el negocio de ellos.</w:t>
      </w:r>
    </w:p>
    <w:p w14:paraId="1650462A" w14:textId="77777777" w:rsidR="00587057" w:rsidRPr="00587057" w:rsidRDefault="00587057" w:rsidP="00BB7AA6">
      <w:pPr>
        <w:spacing w:after="0" w:line="240" w:lineRule="auto"/>
        <w:ind w:firstLine="2835"/>
        <w:jc w:val="both"/>
        <w:rPr>
          <w:rFonts w:ascii="Arial" w:eastAsia="Calibri" w:hAnsi="Arial" w:cs="Arial"/>
          <w:sz w:val="24"/>
          <w:szCs w:val="24"/>
          <w:lang w:val="es-CL"/>
        </w:rPr>
      </w:pPr>
    </w:p>
    <w:p w14:paraId="3CB32C6E" w14:textId="04B4B695" w:rsidR="004C3197" w:rsidRDefault="00587057" w:rsidP="00BB7AA6">
      <w:pPr>
        <w:spacing w:after="0" w:line="240" w:lineRule="auto"/>
        <w:ind w:firstLine="2835"/>
        <w:jc w:val="both"/>
        <w:rPr>
          <w:rFonts w:ascii="Arial" w:eastAsia="Calibri" w:hAnsi="Arial" w:cs="Arial"/>
          <w:sz w:val="24"/>
          <w:szCs w:val="24"/>
          <w:lang w:val="es-CL"/>
        </w:rPr>
      </w:pPr>
      <w:r w:rsidRPr="00587057">
        <w:rPr>
          <w:rFonts w:ascii="Arial" w:eastAsia="Calibri" w:hAnsi="Arial" w:cs="Arial"/>
          <w:sz w:val="24"/>
          <w:szCs w:val="24"/>
          <w:lang w:val="es-CL"/>
        </w:rPr>
        <w:t>Debido a ello</w:t>
      </w:r>
      <w:r w:rsidR="004C3197">
        <w:rPr>
          <w:rFonts w:ascii="Arial" w:eastAsia="Calibri" w:hAnsi="Arial" w:cs="Arial"/>
          <w:sz w:val="24"/>
          <w:szCs w:val="24"/>
          <w:lang w:val="es-CL"/>
        </w:rPr>
        <w:t>,</w:t>
      </w:r>
      <w:r w:rsidRPr="00587057">
        <w:rPr>
          <w:rFonts w:ascii="Arial" w:eastAsia="Calibri" w:hAnsi="Arial" w:cs="Arial"/>
          <w:sz w:val="24"/>
          <w:szCs w:val="24"/>
          <w:lang w:val="es-CL"/>
        </w:rPr>
        <w:t xml:space="preserve"> tanto la</w:t>
      </w:r>
      <w:r w:rsidR="004C3197">
        <w:rPr>
          <w:rFonts w:ascii="Arial" w:eastAsia="Calibri" w:hAnsi="Arial" w:cs="Arial"/>
          <w:sz w:val="24"/>
          <w:szCs w:val="24"/>
          <w:lang w:val="es-CL"/>
        </w:rPr>
        <w:t xml:space="preserve"> estabilización </w:t>
      </w:r>
      <w:r w:rsidRPr="00587057">
        <w:rPr>
          <w:rFonts w:ascii="Arial" w:eastAsia="Calibri" w:hAnsi="Arial" w:cs="Arial"/>
          <w:sz w:val="24"/>
          <w:szCs w:val="24"/>
          <w:lang w:val="es-CL"/>
        </w:rPr>
        <w:t>de tarifas</w:t>
      </w:r>
      <w:r w:rsidR="00395854">
        <w:rPr>
          <w:rFonts w:ascii="Arial" w:eastAsia="Calibri" w:hAnsi="Arial" w:cs="Arial"/>
          <w:sz w:val="24"/>
          <w:szCs w:val="24"/>
          <w:lang w:val="es-CL"/>
        </w:rPr>
        <w:t xml:space="preserve"> como </w:t>
      </w:r>
      <w:r w:rsidR="004C3197">
        <w:rPr>
          <w:rFonts w:ascii="Arial" w:eastAsia="Calibri" w:hAnsi="Arial" w:cs="Arial"/>
          <w:sz w:val="24"/>
          <w:szCs w:val="24"/>
          <w:lang w:val="es-CL"/>
        </w:rPr>
        <w:t>la disminución de la</w:t>
      </w:r>
      <w:r w:rsidRPr="00587057">
        <w:rPr>
          <w:rFonts w:ascii="Arial" w:eastAsia="Calibri" w:hAnsi="Arial" w:cs="Arial"/>
          <w:sz w:val="24"/>
          <w:szCs w:val="24"/>
          <w:lang w:val="es-CL"/>
        </w:rPr>
        <w:t xml:space="preserve"> demanda</w:t>
      </w:r>
      <w:r w:rsidR="00395854">
        <w:rPr>
          <w:rFonts w:ascii="Arial" w:eastAsia="Calibri" w:hAnsi="Arial" w:cs="Arial"/>
          <w:sz w:val="24"/>
          <w:szCs w:val="24"/>
          <w:lang w:val="es-CL"/>
        </w:rPr>
        <w:t>,</w:t>
      </w:r>
      <w:r w:rsidRPr="00587057">
        <w:rPr>
          <w:rFonts w:ascii="Arial" w:eastAsia="Calibri" w:hAnsi="Arial" w:cs="Arial"/>
          <w:sz w:val="24"/>
          <w:szCs w:val="24"/>
          <w:lang w:val="es-CL"/>
        </w:rPr>
        <w:t xml:space="preserve"> son parte de los </w:t>
      </w:r>
      <w:r w:rsidR="004C3197">
        <w:rPr>
          <w:rFonts w:ascii="Arial" w:eastAsia="Calibri" w:hAnsi="Arial" w:cs="Arial"/>
          <w:sz w:val="24"/>
          <w:szCs w:val="24"/>
          <w:lang w:val="es-CL"/>
        </w:rPr>
        <w:t>problemas</w:t>
      </w:r>
      <w:r w:rsidRPr="00587057">
        <w:rPr>
          <w:rFonts w:ascii="Arial" w:eastAsia="Calibri" w:hAnsi="Arial" w:cs="Arial"/>
          <w:sz w:val="24"/>
          <w:szCs w:val="24"/>
          <w:lang w:val="es-CL"/>
        </w:rPr>
        <w:t xml:space="preserve"> </w:t>
      </w:r>
      <w:r w:rsidR="004C3197">
        <w:rPr>
          <w:rFonts w:ascii="Arial" w:eastAsia="Calibri" w:hAnsi="Arial" w:cs="Arial"/>
          <w:sz w:val="24"/>
          <w:szCs w:val="24"/>
          <w:lang w:val="es-CL"/>
        </w:rPr>
        <w:t xml:space="preserve">a los </w:t>
      </w:r>
      <w:r w:rsidRPr="00587057">
        <w:rPr>
          <w:rFonts w:ascii="Arial" w:eastAsia="Calibri" w:hAnsi="Arial" w:cs="Arial"/>
          <w:sz w:val="24"/>
          <w:szCs w:val="24"/>
          <w:lang w:val="es-CL"/>
        </w:rPr>
        <w:t xml:space="preserve">que </w:t>
      </w:r>
      <w:r w:rsidR="004C3197">
        <w:rPr>
          <w:rFonts w:ascii="Arial" w:eastAsia="Calibri" w:hAnsi="Arial" w:cs="Arial"/>
          <w:sz w:val="24"/>
          <w:szCs w:val="24"/>
          <w:lang w:val="es-CL"/>
        </w:rPr>
        <w:t xml:space="preserve">se </w:t>
      </w:r>
      <w:r w:rsidRPr="00587057">
        <w:rPr>
          <w:rFonts w:ascii="Arial" w:eastAsia="Calibri" w:hAnsi="Arial" w:cs="Arial"/>
          <w:sz w:val="24"/>
          <w:szCs w:val="24"/>
          <w:lang w:val="es-CL"/>
        </w:rPr>
        <w:t>ha visto enfrentada la industria de generación</w:t>
      </w:r>
      <w:r w:rsidR="004C3197">
        <w:rPr>
          <w:rFonts w:ascii="Arial" w:eastAsia="Calibri" w:hAnsi="Arial" w:cs="Arial"/>
          <w:sz w:val="24"/>
          <w:szCs w:val="24"/>
          <w:lang w:val="es-CL"/>
        </w:rPr>
        <w:t xml:space="preserve">. </w:t>
      </w:r>
    </w:p>
    <w:p w14:paraId="13E2D3EA" w14:textId="77777777" w:rsidR="004C3197" w:rsidRDefault="004C3197" w:rsidP="00BB7AA6">
      <w:pPr>
        <w:spacing w:after="0" w:line="240" w:lineRule="auto"/>
        <w:ind w:firstLine="2835"/>
        <w:jc w:val="both"/>
        <w:rPr>
          <w:rFonts w:ascii="Arial" w:eastAsia="Calibri" w:hAnsi="Arial" w:cs="Arial"/>
          <w:sz w:val="24"/>
          <w:szCs w:val="24"/>
          <w:lang w:val="es-CL"/>
        </w:rPr>
      </w:pPr>
    </w:p>
    <w:p w14:paraId="20A083F7" w14:textId="20C4E70E" w:rsidR="00587057" w:rsidRPr="00587057" w:rsidRDefault="004C3197" w:rsidP="00BB7AA6">
      <w:pPr>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B</w:t>
      </w:r>
      <w:r w:rsidR="00587057" w:rsidRPr="00587057">
        <w:rPr>
          <w:rFonts w:ascii="Arial" w:eastAsia="Calibri" w:hAnsi="Arial" w:cs="Arial"/>
          <w:sz w:val="24"/>
          <w:szCs w:val="24"/>
          <w:lang w:val="es-CL"/>
        </w:rPr>
        <w:t>uscar</w:t>
      </w:r>
      <w:r w:rsidR="009C1C13">
        <w:rPr>
          <w:rFonts w:ascii="Arial" w:eastAsia="Calibri" w:hAnsi="Arial" w:cs="Arial"/>
          <w:sz w:val="24"/>
          <w:szCs w:val="24"/>
          <w:lang w:val="es-CL"/>
        </w:rPr>
        <w:t xml:space="preserve"> </w:t>
      </w:r>
      <w:r w:rsidR="00587057" w:rsidRPr="00587057">
        <w:rPr>
          <w:rFonts w:ascii="Arial" w:eastAsia="Calibri" w:hAnsi="Arial" w:cs="Arial"/>
          <w:sz w:val="24"/>
          <w:szCs w:val="24"/>
          <w:lang w:val="es-CL"/>
        </w:rPr>
        <w:t>que sea transferido en la cadena de pago los costos de un negocio distinto</w:t>
      </w:r>
      <w:r w:rsidR="00BE0E2A">
        <w:rPr>
          <w:rFonts w:ascii="Arial" w:eastAsia="Calibri" w:hAnsi="Arial" w:cs="Arial"/>
          <w:sz w:val="24"/>
          <w:szCs w:val="24"/>
          <w:lang w:val="es-CL"/>
        </w:rPr>
        <w:t>,</w:t>
      </w:r>
      <w:r w:rsidR="00587057" w:rsidRPr="00587057">
        <w:rPr>
          <w:rFonts w:ascii="Arial" w:eastAsia="Calibri" w:hAnsi="Arial" w:cs="Arial"/>
          <w:sz w:val="24"/>
          <w:szCs w:val="24"/>
          <w:lang w:val="es-CL"/>
        </w:rPr>
        <w:t xml:space="preserve"> está completamente fuera de lugar</w:t>
      </w:r>
      <w:r w:rsidR="009C1C13">
        <w:rPr>
          <w:rFonts w:ascii="Arial" w:eastAsia="Calibri" w:hAnsi="Arial" w:cs="Arial"/>
          <w:sz w:val="24"/>
          <w:szCs w:val="24"/>
          <w:lang w:val="es-CL"/>
        </w:rPr>
        <w:t>,</w:t>
      </w:r>
      <w:r w:rsidR="00587057" w:rsidRPr="00587057">
        <w:rPr>
          <w:rFonts w:ascii="Arial" w:eastAsia="Calibri" w:hAnsi="Arial" w:cs="Arial"/>
          <w:sz w:val="24"/>
          <w:szCs w:val="24"/>
          <w:lang w:val="es-CL"/>
        </w:rPr>
        <w:t xml:space="preserve"> porque cambiaría la estructura de riesgo de la industria</w:t>
      </w:r>
      <w:r w:rsidR="009C1C13">
        <w:rPr>
          <w:rFonts w:ascii="Arial" w:eastAsia="Calibri" w:hAnsi="Arial" w:cs="Arial"/>
          <w:sz w:val="24"/>
          <w:szCs w:val="24"/>
          <w:lang w:val="es-CL"/>
        </w:rPr>
        <w:t>. E</w:t>
      </w:r>
      <w:r w:rsidR="00587057" w:rsidRPr="00587057">
        <w:rPr>
          <w:rFonts w:ascii="Arial" w:eastAsia="Calibri" w:hAnsi="Arial" w:cs="Arial"/>
          <w:sz w:val="24"/>
          <w:szCs w:val="24"/>
          <w:lang w:val="es-CL"/>
        </w:rPr>
        <w:t xml:space="preserve">sta fue una discusión que se tuvo </w:t>
      </w:r>
      <w:r w:rsidR="009C1C13">
        <w:rPr>
          <w:rFonts w:ascii="Arial" w:eastAsia="Calibri" w:hAnsi="Arial" w:cs="Arial"/>
          <w:sz w:val="24"/>
          <w:szCs w:val="24"/>
          <w:lang w:val="es-CL"/>
        </w:rPr>
        <w:t>durante</w:t>
      </w:r>
      <w:r w:rsidR="00587057" w:rsidRPr="00587057">
        <w:rPr>
          <w:rFonts w:ascii="Arial" w:eastAsia="Calibri" w:hAnsi="Arial" w:cs="Arial"/>
          <w:sz w:val="24"/>
          <w:szCs w:val="24"/>
          <w:lang w:val="es-CL"/>
        </w:rPr>
        <w:t xml:space="preserve"> la tramitación legislativa</w:t>
      </w:r>
      <w:r w:rsidR="009C1C13">
        <w:rPr>
          <w:rFonts w:ascii="Arial" w:eastAsia="Calibri" w:hAnsi="Arial" w:cs="Arial"/>
          <w:sz w:val="24"/>
          <w:szCs w:val="24"/>
          <w:lang w:val="es-CL"/>
        </w:rPr>
        <w:t xml:space="preserve"> de la actual ley N° 21.249. A</w:t>
      </w:r>
      <w:r w:rsidR="00587057" w:rsidRPr="00587057">
        <w:rPr>
          <w:rFonts w:ascii="Arial" w:eastAsia="Calibri" w:hAnsi="Arial" w:cs="Arial"/>
          <w:sz w:val="24"/>
          <w:szCs w:val="24"/>
          <w:lang w:val="es-CL"/>
        </w:rPr>
        <w:t>demás</w:t>
      </w:r>
      <w:r w:rsidR="009C1C13">
        <w:rPr>
          <w:rFonts w:ascii="Arial" w:eastAsia="Calibri" w:hAnsi="Arial" w:cs="Arial"/>
          <w:sz w:val="24"/>
          <w:szCs w:val="24"/>
          <w:lang w:val="es-CL"/>
        </w:rPr>
        <w:t>,</w:t>
      </w:r>
      <w:r w:rsidR="00587057" w:rsidRPr="00587057">
        <w:rPr>
          <w:rFonts w:ascii="Arial" w:eastAsia="Calibri" w:hAnsi="Arial" w:cs="Arial"/>
          <w:sz w:val="24"/>
          <w:szCs w:val="24"/>
          <w:lang w:val="es-CL"/>
        </w:rPr>
        <w:t xml:space="preserve"> los </w:t>
      </w:r>
      <w:r w:rsidR="00587057" w:rsidRPr="00395854">
        <w:rPr>
          <w:rFonts w:ascii="Arial" w:eastAsia="Calibri" w:hAnsi="Arial" w:cs="Arial"/>
          <w:sz w:val="24"/>
          <w:szCs w:val="24"/>
          <w:lang w:val="es-CL"/>
        </w:rPr>
        <w:t>clientes</w:t>
      </w:r>
      <w:r w:rsidR="009C1C13" w:rsidRPr="00395854">
        <w:rPr>
          <w:rFonts w:ascii="Arial" w:eastAsia="Calibri" w:hAnsi="Arial" w:cs="Arial"/>
          <w:sz w:val="24"/>
          <w:szCs w:val="24"/>
          <w:lang w:val="es-CL"/>
        </w:rPr>
        <w:t xml:space="preserve"> </w:t>
      </w:r>
      <w:r w:rsidR="00587057" w:rsidRPr="00395854">
        <w:rPr>
          <w:rFonts w:ascii="Arial" w:eastAsia="Calibri" w:hAnsi="Arial" w:cs="Arial"/>
          <w:sz w:val="24"/>
          <w:szCs w:val="24"/>
          <w:lang w:val="es-CL"/>
        </w:rPr>
        <w:t>son clientes cautivos y</w:t>
      </w:r>
      <w:r w:rsidR="009C1C13" w:rsidRPr="00395854">
        <w:rPr>
          <w:rFonts w:ascii="Arial" w:eastAsia="Calibri" w:hAnsi="Arial" w:cs="Arial"/>
          <w:sz w:val="24"/>
          <w:szCs w:val="24"/>
          <w:lang w:val="es-CL"/>
        </w:rPr>
        <w:t>,</w:t>
      </w:r>
      <w:r w:rsidR="00587057" w:rsidRPr="00395854">
        <w:rPr>
          <w:rFonts w:ascii="Arial" w:eastAsia="Calibri" w:hAnsi="Arial" w:cs="Arial"/>
          <w:sz w:val="24"/>
          <w:szCs w:val="24"/>
          <w:lang w:val="es-CL"/>
        </w:rPr>
        <w:t xml:space="preserve"> tal como </w:t>
      </w:r>
      <w:r w:rsidR="009C1C13" w:rsidRPr="00395854">
        <w:rPr>
          <w:rFonts w:ascii="Arial" w:eastAsia="Calibri" w:hAnsi="Arial" w:cs="Arial"/>
          <w:sz w:val="24"/>
          <w:szCs w:val="24"/>
          <w:lang w:val="es-CL"/>
        </w:rPr>
        <w:t xml:space="preserve">lo </w:t>
      </w:r>
      <w:r w:rsidR="00587057" w:rsidRPr="00395854">
        <w:rPr>
          <w:rFonts w:ascii="Arial" w:eastAsia="Calibri" w:hAnsi="Arial" w:cs="Arial"/>
          <w:sz w:val="24"/>
          <w:szCs w:val="24"/>
          <w:lang w:val="es-CL"/>
        </w:rPr>
        <w:t>plante</w:t>
      </w:r>
      <w:r w:rsidR="009C1C13" w:rsidRPr="00395854">
        <w:rPr>
          <w:rFonts w:ascii="Arial" w:eastAsia="Calibri" w:hAnsi="Arial" w:cs="Arial"/>
          <w:sz w:val="24"/>
          <w:szCs w:val="24"/>
          <w:lang w:val="es-CL"/>
        </w:rPr>
        <w:t>ó</w:t>
      </w:r>
      <w:r w:rsidR="00587057" w:rsidRPr="00395854">
        <w:rPr>
          <w:rFonts w:ascii="Arial" w:eastAsia="Calibri" w:hAnsi="Arial" w:cs="Arial"/>
          <w:sz w:val="24"/>
          <w:szCs w:val="24"/>
          <w:lang w:val="es-CL"/>
        </w:rPr>
        <w:t xml:space="preserve"> </w:t>
      </w:r>
      <w:r w:rsidR="009C1C13" w:rsidRPr="00395854">
        <w:rPr>
          <w:rFonts w:ascii="Arial" w:eastAsia="Calibri" w:hAnsi="Arial" w:cs="Arial"/>
          <w:sz w:val="24"/>
          <w:szCs w:val="24"/>
          <w:lang w:val="es-CL"/>
        </w:rPr>
        <w:t>el</w:t>
      </w:r>
      <w:r w:rsidR="00587057" w:rsidRPr="00395854">
        <w:rPr>
          <w:rFonts w:ascii="Arial" w:eastAsia="Calibri" w:hAnsi="Arial" w:cs="Arial"/>
          <w:sz w:val="24"/>
          <w:szCs w:val="24"/>
          <w:lang w:val="es-CL"/>
        </w:rPr>
        <w:t xml:space="preserve"> representante de Intergas, las</w:t>
      </w:r>
      <w:r w:rsidR="00587057" w:rsidRPr="00587057">
        <w:rPr>
          <w:rFonts w:ascii="Arial" w:eastAsia="Calibri" w:hAnsi="Arial" w:cs="Arial"/>
          <w:sz w:val="24"/>
          <w:szCs w:val="24"/>
          <w:lang w:val="es-CL"/>
        </w:rPr>
        <w:t xml:space="preserve"> empresas distribuidoras son cautivas de los clientes del territorio, y claramente no pueden elegir a quién suministrar la energía eléctrica</w:t>
      </w:r>
      <w:r w:rsidR="009C1C13">
        <w:rPr>
          <w:rFonts w:ascii="Arial" w:eastAsia="Calibri" w:hAnsi="Arial" w:cs="Arial"/>
          <w:sz w:val="24"/>
          <w:szCs w:val="24"/>
          <w:lang w:val="es-CL"/>
        </w:rPr>
        <w:t xml:space="preserve">. Por tal motivo se ha ingresado a tramitación legislativa </w:t>
      </w:r>
      <w:r w:rsidR="00587057" w:rsidRPr="00587057">
        <w:rPr>
          <w:rFonts w:ascii="Arial" w:eastAsia="Calibri" w:hAnsi="Arial" w:cs="Arial"/>
          <w:sz w:val="24"/>
          <w:szCs w:val="24"/>
          <w:lang w:val="es-CL"/>
        </w:rPr>
        <w:t>un proyecto de ley de portabilidad</w:t>
      </w:r>
      <w:r w:rsidR="009C1C13">
        <w:rPr>
          <w:rFonts w:ascii="Arial" w:eastAsia="Calibri" w:hAnsi="Arial" w:cs="Arial"/>
          <w:sz w:val="24"/>
          <w:szCs w:val="24"/>
          <w:lang w:val="es-CL"/>
        </w:rPr>
        <w:t>, lo</w:t>
      </w:r>
      <w:r w:rsidR="00587057" w:rsidRPr="00587057">
        <w:rPr>
          <w:rFonts w:ascii="Arial" w:eastAsia="Calibri" w:hAnsi="Arial" w:cs="Arial"/>
          <w:sz w:val="24"/>
          <w:szCs w:val="24"/>
          <w:lang w:val="es-CL"/>
        </w:rPr>
        <w:t xml:space="preserve"> que es otra discusión.</w:t>
      </w:r>
    </w:p>
    <w:p w14:paraId="48F351E1" w14:textId="77777777" w:rsidR="00587057" w:rsidRPr="00587057" w:rsidRDefault="00587057" w:rsidP="00BB7AA6">
      <w:pPr>
        <w:spacing w:after="0" w:line="240" w:lineRule="auto"/>
        <w:ind w:firstLine="2835"/>
        <w:jc w:val="both"/>
        <w:rPr>
          <w:rFonts w:ascii="Arial" w:eastAsia="Calibri" w:hAnsi="Arial" w:cs="Arial"/>
          <w:sz w:val="24"/>
          <w:szCs w:val="24"/>
          <w:lang w:val="es-CL"/>
        </w:rPr>
      </w:pPr>
    </w:p>
    <w:p w14:paraId="3998F297" w14:textId="3A88490F" w:rsidR="00587057" w:rsidRPr="00587057" w:rsidRDefault="009C1C13" w:rsidP="00BB7AA6">
      <w:pPr>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 xml:space="preserve">Para la </w:t>
      </w:r>
      <w:r w:rsidR="00587057" w:rsidRPr="00587057">
        <w:rPr>
          <w:rFonts w:ascii="Arial" w:eastAsia="Calibri" w:hAnsi="Arial" w:cs="Arial"/>
          <w:sz w:val="24"/>
          <w:szCs w:val="24"/>
          <w:lang w:val="es-CL"/>
        </w:rPr>
        <w:t>industria de generación</w:t>
      </w:r>
      <w:r>
        <w:rPr>
          <w:rFonts w:ascii="Arial" w:eastAsia="Calibri" w:hAnsi="Arial" w:cs="Arial"/>
          <w:sz w:val="24"/>
          <w:szCs w:val="24"/>
          <w:lang w:val="es-CL"/>
        </w:rPr>
        <w:t>,</w:t>
      </w:r>
      <w:r w:rsidR="00587057" w:rsidRPr="00587057">
        <w:rPr>
          <w:rFonts w:ascii="Arial" w:eastAsia="Calibri" w:hAnsi="Arial" w:cs="Arial"/>
          <w:sz w:val="24"/>
          <w:szCs w:val="24"/>
          <w:lang w:val="es-CL"/>
        </w:rPr>
        <w:t xml:space="preserve"> la posibilidad de que se </w:t>
      </w:r>
      <w:r>
        <w:rPr>
          <w:rFonts w:ascii="Arial" w:eastAsia="Calibri" w:hAnsi="Arial" w:cs="Arial"/>
          <w:sz w:val="24"/>
          <w:szCs w:val="24"/>
          <w:lang w:val="es-CL"/>
        </w:rPr>
        <w:t xml:space="preserve">la </w:t>
      </w:r>
      <w:r w:rsidR="00587057" w:rsidRPr="00587057">
        <w:rPr>
          <w:rFonts w:ascii="Arial" w:eastAsia="Calibri" w:hAnsi="Arial" w:cs="Arial"/>
          <w:sz w:val="24"/>
          <w:szCs w:val="24"/>
          <w:lang w:val="es-CL"/>
        </w:rPr>
        <w:t>incorpore en la cadena de pago va directamente contra la posibilidad de sobrevivencia de una buena parte de estas empresas que tienen contratos licitados de largo plazo a través del Estado con la distribuidora</w:t>
      </w:r>
      <w:r>
        <w:rPr>
          <w:rFonts w:ascii="Arial" w:eastAsia="Calibri" w:hAnsi="Arial" w:cs="Arial"/>
          <w:sz w:val="24"/>
          <w:szCs w:val="24"/>
          <w:lang w:val="es-CL"/>
        </w:rPr>
        <w:t>. C</w:t>
      </w:r>
      <w:r w:rsidR="00587057" w:rsidRPr="00587057">
        <w:rPr>
          <w:rFonts w:ascii="Arial" w:eastAsia="Calibri" w:hAnsi="Arial" w:cs="Arial"/>
          <w:sz w:val="24"/>
          <w:szCs w:val="24"/>
          <w:lang w:val="es-CL"/>
        </w:rPr>
        <w:t>onsiderar esta posibilidad pone en riesgo la transición energética y la viabilidad económica de muchas de las empresas generadoras</w:t>
      </w:r>
      <w:r>
        <w:rPr>
          <w:rFonts w:ascii="Arial" w:eastAsia="Calibri" w:hAnsi="Arial" w:cs="Arial"/>
          <w:sz w:val="24"/>
          <w:szCs w:val="24"/>
          <w:lang w:val="es-CL"/>
        </w:rPr>
        <w:t>, las</w:t>
      </w:r>
      <w:r w:rsidR="00587057" w:rsidRPr="00587057">
        <w:rPr>
          <w:rFonts w:ascii="Arial" w:eastAsia="Calibri" w:hAnsi="Arial" w:cs="Arial"/>
          <w:sz w:val="24"/>
          <w:szCs w:val="24"/>
          <w:lang w:val="es-CL"/>
        </w:rPr>
        <w:t xml:space="preserve"> que</w:t>
      </w:r>
      <w:r>
        <w:rPr>
          <w:rFonts w:ascii="Arial" w:eastAsia="Calibri" w:hAnsi="Arial" w:cs="Arial"/>
          <w:sz w:val="24"/>
          <w:szCs w:val="24"/>
          <w:lang w:val="es-CL"/>
        </w:rPr>
        <w:t>,</w:t>
      </w:r>
      <w:r w:rsidR="00587057" w:rsidRPr="00587057">
        <w:rPr>
          <w:rFonts w:ascii="Arial" w:eastAsia="Calibri" w:hAnsi="Arial" w:cs="Arial"/>
          <w:sz w:val="24"/>
          <w:szCs w:val="24"/>
          <w:lang w:val="es-CL"/>
        </w:rPr>
        <w:t xml:space="preserve"> a diferencia de las cuatro grandes empresas distribuidoras</w:t>
      </w:r>
      <w:r>
        <w:rPr>
          <w:rFonts w:ascii="Arial" w:eastAsia="Calibri" w:hAnsi="Arial" w:cs="Arial"/>
          <w:sz w:val="24"/>
          <w:szCs w:val="24"/>
          <w:lang w:val="es-CL"/>
        </w:rPr>
        <w:t>,</w:t>
      </w:r>
      <w:r w:rsidR="00587057" w:rsidRPr="00587057">
        <w:rPr>
          <w:rFonts w:ascii="Arial" w:eastAsia="Calibri" w:hAnsi="Arial" w:cs="Arial"/>
          <w:sz w:val="24"/>
          <w:szCs w:val="24"/>
          <w:lang w:val="es-CL"/>
        </w:rPr>
        <w:t xml:space="preserve"> </w:t>
      </w:r>
      <w:r>
        <w:rPr>
          <w:rFonts w:ascii="Arial" w:eastAsia="Calibri" w:hAnsi="Arial" w:cs="Arial"/>
          <w:sz w:val="24"/>
          <w:szCs w:val="24"/>
          <w:lang w:val="es-CL"/>
        </w:rPr>
        <w:t xml:space="preserve">que </w:t>
      </w:r>
      <w:r w:rsidR="00587057" w:rsidRPr="00587057">
        <w:rPr>
          <w:rFonts w:ascii="Arial" w:eastAsia="Calibri" w:hAnsi="Arial" w:cs="Arial"/>
          <w:sz w:val="24"/>
          <w:szCs w:val="24"/>
          <w:lang w:val="es-CL"/>
        </w:rPr>
        <w:t>concentra</w:t>
      </w:r>
      <w:r>
        <w:rPr>
          <w:rFonts w:ascii="Arial" w:eastAsia="Calibri" w:hAnsi="Arial" w:cs="Arial"/>
          <w:sz w:val="24"/>
          <w:szCs w:val="24"/>
          <w:lang w:val="es-CL"/>
        </w:rPr>
        <w:t>n</w:t>
      </w:r>
      <w:r w:rsidR="00587057" w:rsidRPr="00587057">
        <w:rPr>
          <w:rFonts w:ascii="Arial" w:eastAsia="Calibri" w:hAnsi="Arial" w:cs="Arial"/>
          <w:sz w:val="24"/>
          <w:szCs w:val="24"/>
          <w:lang w:val="es-CL"/>
        </w:rPr>
        <w:t xml:space="preserve"> el noventa y cinco por ciento del mercado de distribución, </w:t>
      </w:r>
      <w:r>
        <w:rPr>
          <w:rFonts w:ascii="Arial" w:eastAsia="Calibri" w:hAnsi="Arial" w:cs="Arial"/>
          <w:sz w:val="24"/>
          <w:szCs w:val="24"/>
          <w:lang w:val="es-CL"/>
        </w:rPr>
        <w:t>en la generación se trata de</w:t>
      </w:r>
      <w:r w:rsidR="00587057" w:rsidRPr="00587057">
        <w:rPr>
          <w:rFonts w:ascii="Arial" w:eastAsia="Calibri" w:hAnsi="Arial" w:cs="Arial"/>
          <w:sz w:val="24"/>
          <w:szCs w:val="24"/>
          <w:lang w:val="es-CL"/>
        </w:rPr>
        <w:t xml:space="preserve"> treinta empresas</w:t>
      </w:r>
      <w:r>
        <w:rPr>
          <w:rFonts w:ascii="Arial" w:eastAsia="Calibri" w:hAnsi="Arial" w:cs="Arial"/>
          <w:sz w:val="24"/>
          <w:szCs w:val="24"/>
          <w:lang w:val="es-CL"/>
        </w:rPr>
        <w:t>:</w:t>
      </w:r>
      <w:r w:rsidR="00587057" w:rsidRPr="00587057">
        <w:rPr>
          <w:rFonts w:ascii="Arial" w:eastAsia="Calibri" w:hAnsi="Arial" w:cs="Arial"/>
          <w:sz w:val="24"/>
          <w:szCs w:val="24"/>
          <w:lang w:val="es-CL"/>
        </w:rPr>
        <w:t xml:space="preserve"> pequeñas, medianas</w:t>
      </w:r>
      <w:r w:rsidRPr="009C1C13">
        <w:rPr>
          <w:rFonts w:ascii="Arial" w:eastAsia="Calibri" w:hAnsi="Arial" w:cs="Arial"/>
          <w:sz w:val="24"/>
          <w:szCs w:val="24"/>
          <w:lang w:val="es-CL"/>
        </w:rPr>
        <w:t xml:space="preserve"> </w:t>
      </w:r>
      <w:r>
        <w:rPr>
          <w:rFonts w:ascii="Arial" w:eastAsia="Calibri" w:hAnsi="Arial" w:cs="Arial"/>
          <w:sz w:val="24"/>
          <w:szCs w:val="24"/>
          <w:lang w:val="es-CL"/>
        </w:rPr>
        <w:t xml:space="preserve">y </w:t>
      </w:r>
      <w:r w:rsidRPr="00587057">
        <w:rPr>
          <w:rFonts w:ascii="Arial" w:eastAsia="Calibri" w:hAnsi="Arial" w:cs="Arial"/>
          <w:sz w:val="24"/>
          <w:szCs w:val="24"/>
          <w:lang w:val="es-CL"/>
        </w:rPr>
        <w:t>grandes</w:t>
      </w:r>
      <w:r>
        <w:rPr>
          <w:rFonts w:ascii="Arial" w:eastAsia="Calibri" w:hAnsi="Arial" w:cs="Arial"/>
          <w:sz w:val="24"/>
          <w:szCs w:val="24"/>
          <w:lang w:val="es-CL"/>
        </w:rPr>
        <w:t>.</w:t>
      </w:r>
      <w:r w:rsidR="00587057" w:rsidRPr="00587057">
        <w:rPr>
          <w:rFonts w:ascii="Arial" w:eastAsia="Calibri" w:hAnsi="Arial" w:cs="Arial"/>
          <w:sz w:val="24"/>
          <w:szCs w:val="24"/>
          <w:lang w:val="es-CL"/>
        </w:rPr>
        <w:t xml:space="preserve"> </w:t>
      </w:r>
      <w:r>
        <w:rPr>
          <w:rFonts w:ascii="Arial" w:eastAsia="Calibri" w:hAnsi="Arial" w:cs="Arial"/>
          <w:sz w:val="24"/>
          <w:szCs w:val="24"/>
          <w:lang w:val="es-CL"/>
        </w:rPr>
        <w:t>A</w:t>
      </w:r>
      <w:r w:rsidR="00587057" w:rsidRPr="00587057">
        <w:rPr>
          <w:rFonts w:ascii="Arial" w:eastAsia="Calibri" w:hAnsi="Arial" w:cs="Arial"/>
          <w:sz w:val="24"/>
          <w:szCs w:val="24"/>
          <w:lang w:val="es-CL"/>
        </w:rPr>
        <w:t xml:space="preserve">gregó que </w:t>
      </w:r>
      <w:r>
        <w:rPr>
          <w:rFonts w:ascii="Arial" w:eastAsia="Calibri" w:hAnsi="Arial" w:cs="Arial"/>
          <w:sz w:val="24"/>
          <w:szCs w:val="24"/>
          <w:lang w:val="es-CL"/>
        </w:rPr>
        <w:t xml:space="preserve">una situación similar </w:t>
      </w:r>
      <w:r w:rsidR="00587057" w:rsidRPr="00587057">
        <w:rPr>
          <w:rFonts w:ascii="Arial" w:eastAsia="Calibri" w:hAnsi="Arial" w:cs="Arial"/>
          <w:sz w:val="24"/>
          <w:szCs w:val="24"/>
          <w:lang w:val="es-CL"/>
        </w:rPr>
        <w:t>ocurre con las empresas transmisoras.</w:t>
      </w:r>
    </w:p>
    <w:p w14:paraId="3B9F5A21" w14:textId="77777777" w:rsidR="00587057" w:rsidRPr="00587057" w:rsidRDefault="00587057" w:rsidP="00BB7AA6">
      <w:pPr>
        <w:spacing w:after="0" w:line="240" w:lineRule="auto"/>
        <w:ind w:firstLine="2835"/>
        <w:jc w:val="both"/>
        <w:rPr>
          <w:rFonts w:ascii="Arial" w:eastAsia="Calibri" w:hAnsi="Arial" w:cs="Arial"/>
          <w:sz w:val="24"/>
          <w:szCs w:val="24"/>
          <w:lang w:val="es-CL"/>
        </w:rPr>
      </w:pPr>
    </w:p>
    <w:p w14:paraId="6B518492" w14:textId="6556F1A2" w:rsidR="00587057" w:rsidRPr="00587057" w:rsidRDefault="009C1C13" w:rsidP="00BB7AA6">
      <w:pPr>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 xml:space="preserve">En resumen, </w:t>
      </w:r>
      <w:r w:rsidR="00587057" w:rsidRPr="00587057">
        <w:rPr>
          <w:rFonts w:ascii="Arial" w:eastAsia="Calibri" w:hAnsi="Arial" w:cs="Arial"/>
          <w:sz w:val="24"/>
          <w:szCs w:val="24"/>
          <w:lang w:val="es-CL"/>
        </w:rPr>
        <w:t xml:space="preserve">los puntos que quería transmitir </w:t>
      </w:r>
      <w:r>
        <w:rPr>
          <w:rFonts w:ascii="Arial" w:eastAsia="Calibri" w:hAnsi="Arial" w:cs="Arial"/>
          <w:sz w:val="24"/>
          <w:szCs w:val="24"/>
          <w:lang w:val="es-CL"/>
        </w:rPr>
        <w:t xml:space="preserve">a la Comisión son </w:t>
      </w:r>
      <w:r w:rsidR="00587057" w:rsidRPr="00587057">
        <w:rPr>
          <w:rFonts w:ascii="Arial" w:eastAsia="Calibri" w:hAnsi="Arial" w:cs="Arial"/>
          <w:sz w:val="24"/>
          <w:szCs w:val="24"/>
          <w:lang w:val="es-CL"/>
        </w:rPr>
        <w:t xml:space="preserve">que los montos que plantea </w:t>
      </w:r>
      <w:r>
        <w:rPr>
          <w:rFonts w:ascii="Arial" w:eastAsia="Calibri" w:hAnsi="Arial" w:cs="Arial"/>
          <w:sz w:val="24"/>
          <w:szCs w:val="24"/>
          <w:lang w:val="es-CL"/>
        </w:rPr>
        <w:t xml:space="preserve">el sector de distribución </w:t>
      </w:r>
      <w:r w:rsidR="00587057" w:rsidRPr="00587057">
        <w:rPr>
          <w:rFonts w:ascii="Arial" w:eastAsia="Calibri" w:hAnsi="Arial" w:cs="Arial"/>
          <w:sz w:val="24"/>
          <w:szCs w:val="24"/>
          <w:lang w:val="es-CL"/>
        </w:rPr>
        <w:t>son la mitad</w:t>
      </w:r>
      <w:r>
        <w:rPr>
          <w:rFonts w:ascii="Arial" w:eastAsia="Calibri" w:hAnsi="Arial" w:cs="Arial"/>
          <w:sz w:val="24"/>
          <w:szCs w:val="24"/>
          <w:lang w:val="es-CL"/>
        </w:rPr>
        <w:t>; que</w:t>
      </w:r>
      <w:r w:rsidR="00587057" w:rsidRPr="00587057">
        <w:rPr>
          <w:rFonts w:ascii="Arial" w:eastAsia="Calibri" w:hAnsi="Arial" w:cs="Arial"/>
          <w:sz w:val="24"/>
          <w:szCs w:val="24"/>
          <w:lang w:val="es-CL"/>
        </w:rPr>
        <w:t xml:space="preserve"> las industrias son distintas</w:t>
      </w:r>
      <w:r>
        <w:rPr>
          <w:rFonts w:ascii="Arial" w:eastAsia="Calibri" w:hAnsi="Arial" w:cs="Arial"/>
          <w:sz w:val="24"/>
          <w:szCs w:val="24"/>
          <w:lang w:val="es-CL"/>
        </w:rPr>
        <w:t>; que</w:t>
      </w:r>
      <w:r w:rsidR="00587057" w:rsidRPr="00587057">
        <w:rPr>
          <w:rFonts w:ascii="Arial" w:eastAsia="Calibri" w:hAnsi="Arial" w:cs="Arial"/>
          <w:sz w:val="24"/>
          <w:szCs w:val="24"/>
          <w:lang w:val="es-CL"/>
        </w:rPr>
        <w:t xml:space="preserve"> hay contratos</w:t>
      </w:r>
      <w:r>
        <w:rPr>
          <w:rFonts w:ascii="Arial" w:eastAsia="Calibri" w:hAnsi="Arial" w:cs="Arial"/>
          <w:sz w:val="24"/>
          <w:szCs w:val="24"/>
          <w:lang w:val="es-CL"/>
        </w:rPr>
        <w:t xml:space="preserve"> y </w:t>
      </w:r>
      <w:r w:rsidR="00587057" w:rsidRPr="00587057">
        <w:rPr>
          <w:rFonts w:ascii="Arial" w:eastAsia="Calibri" w:hAnsi="Arial" w:cs="Arial"/>
          <w:sz w:val="24"/>
          <w:szCs w:val="24"/>
          <w:lang w:val="es-CL"/>
        </w:rPr>
        <w:t xml:space="preserve">compromisos </w:t>
      </w:r>
      <w:r>
        <w:rPr>
          <w:rFonts w:ascii="Arial" w:eastAsia="Calibri" w:hAnsi="Arial" w:cs="Arial"/>
          <w:sz w:val="24"/>
          <w:szCs w:val="24"/>
          <w:lang w:val="es-CL"/>
        </w:rPr>
        <w:t>con el</w:t>
      </w:r>
      <w:r w:rsidR="00587057" w:rsidRPr="00587057">
        <w:rPr>
          <w:rFonts w:ascii="Arial" w:eastAsia="Calibri" w:hAnsi="Arial" w:cs="Arial"/>
          <w:sz w:val="24"/>
          <w:szCs w:val="24"/>
          <w:lang w:val="es-CL"/>
        </w:rPr>
        <w:t xml:space="preserve"> Estado</w:t>
      </w:r>
      <w:r>
        <w:rPr>
          <w:rFonts w:ascii="Arial" w:eastAsia="Calibri" w:hAnsi="Arial" w:cs="Arial"/>
          <w:sz w:val="24"/>
          <w:szCs w:val="24"/>
          <w:lang w:val="es-CL"/>
        </w:rPr>
        <w:t>,</w:t>
      </w:r>
      <w:r w:rsidR="00587057" w:rsidRPr="00587057">
        <w:rPr>
          <w:rFonts w:ascii="Arial" w:eastAsia="Calibri" w:hAnsi="Arial" w:cs="Arial"/>
          <w:sz w:val="24"/>
          <w:szCs w:val="24"/>
          <w:lang w:val="es-CL"/>
        </w:rPr>
        <w:t xml:space="preserve"> </w:t>
      </w:r>
      <w:r w:rsidR="003E4890">
        <w:rPr>
          <w:rFonts w:ascii="Arial" w:eastAsia="Calibri" w:hAnsi="Arial" w:cs="Arial"/>
          <w:sz w:val="24"/>
          <w:szCs w:val="24"/>
          <w:lang w:val="es-CL"/>
        </w:rPr>
        <w:t xml:space="preserve">y, </w:t>
      </w:r>
      <w:r w:rsidR="00587057" w:rsidRPr="00587057">
        <w:rPr>
          <w:rFonts w:ascii="Arial" w:eastAsia="Calibri" w:hAnsi="Arial" w:cs="Arial"/>
          <w:sz w:val="24"/>
          <w:szCs w:val="24"/>
          <w:lang w:val="es-CL"/>
        </w:rPr>
        <w:t>sobre</w:t>
      </w:r>
      <w:r>
        <w:rPr>
          <w:rFonts w:ascii="Arial" w:eastAsia="Calibri" w:hAnsi="Arial" w:cs="Arial"/>
          <w:sz w:val="24"/>
          <w:szCs w:val="24"/>
          <w:lang w:val="es-CL"/>
        </w:rPr>
        <w:t xml:space="preserve"> </w:t>
      </w:r>
      <w:r w:rsidR="00587057" w:rsidRPr="00587057">
        <w:rPr>
          <w:rFonts w:ascii="Arial" w:eastAsia="Calibri" w:hAnsi="Arial" w:cs="Arial"/>
          <w:sz w:val="24"/>
          <w:szCs w:val="24"/>
          <w:lang w:val="es-CL"/>
        </w:rPr>
        <w:t xml:space="preserve">todo, </w:t>
      </w:r>
      <w:r w:rsidR="003E4890">
        <w:rPr>
          <w:rFonts w:ascii="Arial" w:eastAsia="Calibri" w:hAnsi="Arial" w:cs="Arial"/>
          <w:sz w:val="24"/>
          <w:szCs w:val="24"/>
          <w:lang w:val="es-CL"/>
        </w:rPr>
        <w:t xml:space="preserve">existe </w:t>
      </w:r>
      <w:r>
        <w:rPr>
          <w:rFonts w:ascii="Arial" w:eastAsia="Calibri" w:hAnsi="Arial" w:cs="Arial"/>
          <w:sz w:val="24"/>
          <w:szCs w:val="24"/>
          <w:lang w:val="es-CL"/>
        </w:rPr>
        <w:t>el riesgo</w:t>
      </w:r>
      <w:r w:rsidR="00587057" w:rsidRPr="00587057">
        <w:rPr>
          <w:rFonts w:ascii="Arial" w:eastAsia="Calibri" w:hAnsi="Arial" w:cs="Arial"/>
          <w:sz w:val="24"/>
          <w:szCs w:val="24"/>
          <w:lang w:val="es-CL"/>
        </w:rPr>
        <w:t xml:space="preserve"> </w:t>
      </w:r>
      <w:r>
        <w:rPr>
          <w:rFonts w:ascii="Arial" w:eastAsia="Calibri" w:hAnsi="Arial" w:cs="Arial"/>
          <w:sz w:val="24"/>
          <w:szCs w:val="24"/>
          <w:lang w:val="es-CL"/>
        </w:rPr>
        <w:t xml:space="preserve">de </w:t>
      </w:r>
      <w:r w:rsidR="00587057" w:rsidRPr="00587057">
        <w:rPr>
          <w:rFonts w:ascii="Arial" w:eastAsia="Calibri" w:hAnsi="Arial" w:cs="Arial"/>
          <w:sz w:val="24"/>
          <w:szCs w:val="24"/>
          <w:lang w:val="es-CL"/>
        </w:rPr>
        <w:t>hipotecar la transición energética que hoy está siendo financiada por estos contratos</w:t>
      </w:r>
      <w:r w:rsidR="00E47B8B">
        <w:rPr>
          <w:rFonts w:ascii="Arial" w:eastAsia="Calibri" w:hAnsi="Arial" w:cs="Arial"/>
          <w:sz w:val="24"/>
          <w:szCs w:val="24"/>
          <w:lang w:val="es-CL"/>
        </w:rPr>
        <w:t xml:space="preserve">, en el sentido que se vea </w:t>
      </w:r>
      <w:r w:rsidR="00587057" w:rsidRPr="00587057">
        <w:rPr>
          <w:rFonts w:ascii="Arial" w:eastAsia="Calibri" w:hAnsi="Arial" w:cs="Arial"/>
          <w:sz w:val="24"/>
          <w:szCs w:val="24"/>
          <w:lang w:val="es-CL"/>
        </w:rPr>
        <w:lastRenderedPageBreak/>
        <w:t xml:space="preserve">impedida </w:t>
      </w:r>
      <w:r w:rsidR="00E47B8B">
        <w:rPr>
          <w:rFonts w:ascii="Arial" w:eastAsia="Calibri" w:hAnsi="Arial" w:cs="Arial"/>
          <w:sz w:val="24"/>
          <w:szCs w:val="24"/>
          <w:lang w:val="es-CL"/>
        </w:rPr>
        <w:t xml:space="preserve">de avanzar ante </w:t>
      </w:r>
      <w:r w:rsidR="00587057" w:rsidRPr="00587057">
        <w:rPr>
          <w:rFonts w:ascii="Arial" w:eastAsia="Calibri" w:hAnsi="Arial" w:cs="Arial"/>
          <w:sz w:val="24"/>
          <w:szCs w:val="24"/>
          <w:lang w:val="es-CL"/>
        </w:rPr>
        <w:t>la posibilidad de frenar la viabilidad financiera de muchas de las empresas generadoras.</w:t>
      </w:r>
    </w:p>
    <w:p w14:paraId="1292977B" w14:textId="72729119" w:rsidR="00587057" w:rsidRDefault="00587057" w:rsidP="00BB7AA6">
      <w:pPr>
        <w:tabs>
          <w:tab w:val="left" w:pos="2835"/>
          <w:tab w:val="left" w:pos="3402"/>
        </w:tabs>
        <w:spacing w:after="0" w:line="240" w:lineRule="auto"/>
        <w:rPr>
          <w:rFonts w:ascii="Arial" w:eastAsia="Times New Roman" w:hAnsi="Arial" w:cs="Arial"/>
          <w:bCs/>
          <w:sz w:val="24"/>
          <w:szCs w:val="24"/>
          <w:lang w:val="es-CL" w:eastAsia="es-ES"/>
        </w:rPr>
      </w:pPr>
    </w:p>
    <w:p w14:paraId="30356A90" w14:textId="77777777" w:rsidR="00395854" w:rsidRPr="00587057" w:rsidRDefault="00395854" w:rsidP="00BB7AA6">
      <w:pPr>
        <w:tabs>
          <w:tab w:val="left" w:pos="2835"/>
          <w:tab w:val="left" w:pos="3402"/>
        </w:tabs>
        <w:spacing w:after="0" w:line="240" w:lineRule="auto"/>
        <w:rPr>
          <w:rFonts w:ascii="Arial" w:eastAsia="Times New Roman" w:hAnsi="Arial" w:cs="Arial"/>
          <w:bCs/>
          <w:sz w:val="24"/>
          <w:szCs w:val="24"/>
          <w:lang w:val="es-CL" w:eastAsia="es-ES"/>
        </w:rPr>
      </w:pPr>
    </w:p>
    <w:p w14:paraId="5F8F919B" w14:textId="051109EA" w:rsidR="00152EC5" w:rsidRDefault="00412AB0" w:rsidP="00BB7AA6">
      <w:pPr>
        <w:tabs>
          <w:tab w:val="left" w:pos="2835"/>
          <w:tab w:val="left" w:pos="3402"/>
        </w:tabs>
        <w:spacing w:after="0" w:line="240" w:lineRule="auto"/>
        <w:jc w:val="both"/>
        <w:rPr>
          <w:rFonts w:ascii="Arial" w:eastAsia="Times New Roman" w:hAnsi="Arial" w:cs="Arial"/>
          <w:bCs/>
          <w:sz w:val="24"/>
          <w:szCs w:val="24"/>
          <w:lang w:val="es-ES_tradnl" w:eastAsia="es-ES"/>
        </w:rPr>
      </w:pPr>
      <w:r>
        <w:rPr>
          <w:rFonts w:ascii="Arial" w:eastAsia="Times New Roman" w:hAnsi="Arial" w:cs="Arial"/>
          <w:bCs/>
          <w:sz w:val="24"/>
          <w:szCs w:val="24"/>
          <w:lang w:eastAsia="es-ES"/>
        </w:rPr>
        <w:tab/>
      </w:r>
      <w:r w:rsidR="00AA4CC5">
        <w:rPr>
          <w:rFonts w:ascii="Arial" w:eastAsia="Times New Roman" w:hAnsi="Arial" w:cs="Arial"/>
          <w:bCs/>
          <w:sz w:val="24"/>
          <w:szCs w:val="24"/>
          <w:lang w:eastAsia="es-ES"/>
        </w:rPr>
        <w:t xml:space="preserve">Por su parte, la </w:t>
      </w:r>
      <w:r w:rsidR="00152EC5" w:rsidRPr="00AA4CC5">
        <w:rPr>
          <w:rFonts w:ascii="Arial" w:eastAsia="Times New Roman" w:hAnsi="Arial" w:cs="Arial"/>
          <w:b/>
          <w:sz w:val="24"/>
          <w:szCs w:val="24"/>
          <w:lang w:eastAsia="es-ES"/>
        </w:rPr>
        <w:t>Asociación de Empresas de Gas Natural A.G.</w:t>
      </w:r>
      <w:r w:rsidR="00AA4CC5">
        <w:rPr>
          <w:rFonts w:ascii="Arial" w:eastAsia="Times New Roman" w:hAnsi="Arial" w:cs="Arial"/>
          <w:bCs/>
          <w:sz w:val="24"/>
          <w:szCs w:val="24"/>
          <w:lang w:eastAsia="es-ES"/>
        </w:rPr>
        <w:t xml:space="preserve"> hizo llegar la siguiente minuta:</w:t>
      </w:r>
    </w:p>
    <w:p w14:paraId="575A4E6F" w14:textId="21A7C97C" w:rsidR="00AA4CC5" w:rsidRDefault="00AA4CC5" w:rsidP="00BB7AA6">
      <w:pPr>
        <w:autoSpaceDE w:val="0"/>
        <w:autoSpaceDN w:val="0"/>
        <w:adjustRightInd w:val="0"/>
        <w:spacing w:after="0" w:line="240" w:lineRule="auto"/>
        <w:ind w:firstLine="2835"/>
        <w:jc w:val="both"/>
        <w:rPr>
          <w:rFonts w:ascii="Arial" w:eastAsia="Times New Roman" w:hAnsi="Arial" w:cs="Arial"/>
          <w:bCs/>
          <w:sz w:val="24"/>
          <w:szCs w:val="24"/>
          <w:lang w:val="es-ES_tradnl" w:eastAsia="es-ES"/>
        </w:rPr>
      </w:pPr>
    </w:p>
    <w:p w14:paraId="6727363E" w14:textId="3ECD8716" w:rsidR="00152EC5" w:rsidRPr="00152EC5" w:rsidRDefault="00AA4CC5" w:rsidP="00BB7AA6">
      <w:pPr>
        <w:autoSpaceDE w:val="0"/>
        <w:autoSpaceDN w:val="0"/>
        <w:adjustRightInd w:val="0"/>
        <w:spacing w:after="0" w:line="240" w:lineRule="auto"/>
        <w:ind w:firstLine="2835"/>
        <w:jc w:val="both"/>
        <w:rPr>
          <w:rFonts w:ascii="Arial" w:eastAsia="Calibri" w:hAnsi="Arial" w:cs="Arial"/>
          <w:sz w:val="24"/>
          <w:szCs w:val="24"/>
          <w:lang w:val="es-CL"/>
        </w:rPr>
      </w:pPr>
      <w:r>
        <w:rPr>
          <w:rFonts w:ascii="Arial" w:eastAsia="Calibri" w:hAnsi="Arial" w:cs="Arial"/>
          <w:sz w:val="24"/>
          <w:szCs w:val="24"/>
          <w:lang w:val="es-CL"/>
        </w:rPr>
        <w:t>“</w:t>
      </w:r>
      <w:r w:rsidR="00152EC5" w:rsidRPr="00152EC5">
        <w:rPr>
          <w:rFonts w:ascii="Arial" w:eastAsia="Calibri" w:hAnsi="Arial" w:cs="Arial"/>
          <w:sz w:val="24"/>
          <w:szCs w:val="24"/>
          <w:lang w:val="es-CL"/>
        </w:rPr>
        <w:t>En relación con el Proyecto de ley que prorroga los efectos de la ley Nº 21.249 que “Dispone, de manera excepcional, las medidas que indica en favor de los usuarios finales de servicios sanitarios, electricidad y gas de red” (Bol.</w:t>
      </w:r>
      <w:r w:rsidRPr="00152EC5">
        <w:rPr>
          <w:rFonts w:ascii="Arial" w:eastAsia="Calibri" w:hAnsi="Arial" w:cs="Arial"/>
          <w:sz w:val="24"/>
          <w:szCs w:val="24"/>
          <w:lang w:val="es-CL"/>
        </w:rPr>
        <w:t xml:space="preserve"> </w:t>
      </w:r>
      <w:r w:rsidR="00152EC5" w:rsidRPr="00152EC5">
        <w:rPr>
          <w:rFonts w:ascii="Arial" w:eastAsia="Calibri" w:hAnsi="Arial" w:cs="Arial"/>
          <w:sz w:val="24"/>
          <w:szCs w:val="24"/>
          <w:lang w:val="es-CL"/>
        </w:rPr>
        <w:t xml:space="preserve">N° 13848-03), la Asociación de Empresas de Gas Natural A.G. señala lo siguiente:  </w:t>
      </w:r>
    </w:p>
    <w:p w14:paraId="6658D578" w14:textId="77777777" w:rsidR="00152EC5" w:rsidRPr="00152EC5" w:rsidRDefault="00152EC5" w:rsidP="00BB7AA6">
      <w:pPr>
        <w:autoSpaceDE w:val="0"/>
        <w:autoSpaceDN w:val="0"/>
        <w:adjustRightInd w:val="0"/>
        <w:spacing w:after="0" w:line="240" w:lineRule="auto"/>
        <w:ind w:firstLine="2835"/>
        <w:jc w:val="both"/>
        <w:rPr>
          <w:rFonts w:ascii="Arial" w:eastAsia="Calibri" w:hAnsi="Arial" w:cs="Arial"/>
          <w:sz w:val="24"/>
          <w:szCs w:val="24"/>
          <w:lang w:val="es-CL"/>
        </w:rPr>
      </w:pPr>
    </w:p>
    <w:p w14:paraId="056C9320" w14:textId="77777777" w:rsidR="00152EC5" w:rsidRPr="00152EC5" w:rsidRDefault="00152EC5" w:rsidP="00BB7AA6">
      <w:pPr>
        <w:autoSpaceDE w:val="0"/>
        <w:autoSpaceDN w:val="0"/>
        <w:adjustRightInd w:val="0"/>
        <w:spacing w:after="0" w:line="240" w:lineRule="auto"/>
        <w:ind w:firstLine="2835"/>
        <w:jc w:val="both"/>
        <w:rPr>
          <w:rFonts w:ascii="Arial" w:eastAsia="Calibri" w:hAnsi="Arial" w:cs="Arial"/>
          <w:b/>
          <w:bCs/>
          <w:sz w:val="24"/>
          <w:szCs w:val="24"/>
          <w:lang w:val="es-CL"/>
        </w:rPr>
      </w:pPr>
      <w:r w:rsidRPr="00152EC5">
        <w:rPr>
          <w:rFonts w:ascii="Arial" w:eastAsia="Calibri" w:hAnsi="Arial" w:cs="Arial"/>
          <w:b/>
          <w:bCs/>
          <w:sz w:val="24"/>
          <w:szCs w:val="24"/>
          <w:lang w:val="es-CL"/>
        </w:rPr>
        <w:t>Diferencias del servicio de distribución de gas natural con los otros servicios públicos incluidos en el proyecto de ley:</w:t>
      </w:r>
    </w:p>
    <w:p w14:paraId="3154EEB8"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2256D63F"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El gas natural es utilizado preferentemente por sectores más acomodados de algunas ciudades del país, ya que requiere de una alta inversión para tender las redes. Los sectores más vulnerables suelen abastecerse principalmente con gas licuado. Este sector no está siendo objeto de las mismas limitaciones, produciéndose por ende una discriminación arbitraria entre competidores.</w:t>
      </w:r>
    </w:p>
    <w:p w14:paraId="7865FAB6"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7B50116C"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El gas natural no es un monopolio a diferencia del agua o la electricidad, por lo cual sus clientes pueden cambiarse libremente y en el momento que lo deseen al uso de combustibles alternativos (gas licuado, electricidad, leña, parafina, etc.).</w:t>
      </w:r>
    </w:p>
    <w:p w14:paraId="678F0142" w14:textId="77777777" w:rsidR="00152EC5" w:rsidRPr="000E6BCF" w:rsidRDefault="00152EC5" w:rsidP="00BB7AA6">
      <w:pPr>
        <w:autoSpaceDE w:val="0"/>
        <w:autoSpaceDN w:val="0"/>
        <w:adjustRightInd w:val="0"/>
        <w:spacing w:after="0" w:line="240" w:lineRule="auto"/>
        <w:ind w:firstLine="2835"/>
        <w:jc w:val="both"/>
        <w:rPr>
          <w:rFonts w:ascii="Arial" w:eastAsia="Calibri" w:hAnsi="Arial" w:cs="Arial"/>
          <w:sz w:val="24"/>
          <w:szCs w:val="24"/>
          <w:lang w:val="es-CL"/>
        </w:rPr>
      </w:pPr>
    </w:p>
    <w:p w14:paraId="74303C4E" w14:textId="70B92823" w:rsidR="00152EC5" w:rsidRPr="00152EC5" w:rsidRDefault="000E6BCF" w:rsidP="00BB7AA6">
      <w:pPr>
        <w:tabs>
          <w:tab w:val="left" w:pos="2835"/>
        </w:tabs>
        <w:autoSpaceDE w:val="0"/>
        <w:autoSpaceDN w:val="0"/>
        <w:adjustRightInd w:val="0"/>
        <w:spacing w:after="0" w:line="240" w:lineRule="auto"/>
        <w:jc w:val="both"/>
        <w:rPr>
          <w:rFonts w:ascii="Arial" w:eastAsia="Calibri" w:hAnsi="Arial" w:cs="Arial"/>
          <w:b/>
          <w:bCs/>
          <w:sz w:val="24"/>
          <w:szCs w:val="24"/>
          <w:lang w:val="es-CL"/>
        </w:rPr>
      </w:pPr>
      <w:r>
        <w:rPr>
          <w:rFonts w:ascii="Arial" w:eastAsia="Calibri" w:hAnsi="Arial" w:cs="Arial"/>
          <w:b/>
          <w:bCs/>
          <w:sz w:val="24"/>
          <w:szCs w:val="24"/>
          <w:lang w:val="es-CL"/>
        </w:rPr>
        <w:tab/>
      </w:r>
      <w:r w:rsidR="00152EC5" w:rsidRPr="00152EC5">
        <w:rPr>
          <w:rFonts w:ascii="Arial" w:eastAsia="Calibri" w:hAnsi="Arial" w:cs="Arial"/>
          <w:b/>
          <w:bCs/>
          <w:sz w:val="24"/>
          <w:szCs w:val="24"/>
          <w:lang w:val="es-CL"/>
        </w:rPr>
        <w:t>Inconveniencia de modificar los términos establecidos en la ley N°</w:t>
      </w:r>
      <w:r>
        <w:rPr>
          <w:rFonts w:ascii="Arial" w:eastAsia="Calibri" w:hAnsi="Arial" w:cs="Arial"/>
          <w:b/>
          <w:bCs/>
          <w:sz w:val="24"/>
          <w:szCs w:val="24"/>
          <w:lang w:val="es-CL"/>
        </w:rPr>
        <w:t xml:space="preserve"> </w:t>
      </w:r>
      <w:r w:rsidR="00152EC5" w:rsidRPr="00152EC5">
        <w:rPr>
          <w:rFonts w:ascii="Arial" w:eastAsia="Calibri" w:hAnsi="Arial" w:cs="Arial"/>
          <w:b/>
          <w:bCs/>
          <w:sz w:val="24"/>
          <w:szCs w:val="24"/>
          <w:lang w:val="es-CL"/>
        </w:rPr>
        <w:t>21.249.</w:t>
      </w:r>
    </w:p>
    <w:p w14:paraId="79867BC9" w14:textId="77777777" w:rsidR="00152EC5" w:rsidRPr="000E6BCF" w:rsidRDefault="00152EC5" w:rsidP="00BB7AA6">
      <w:pPr>
        <w:autoSpaceDE w:val="0"/>
        <w:autoSpaceDN w:val="0"/>
        <w:adjustRightInd w:val="0"/>
        <w:spacing w:after="0" w:line="240" w:lineRule="auto"/>
        <w:ind w:firstLine="2835"/>
        <w:jc w:val="both"/>
        <w:rPr>
          <w:rFonts w:ascii="Arial" w:eastAsia="Calibri" w:hAnsi="Arial" w:cs="Arial"/>
          <w:sz w:val="24"/>
          <w:szCs w:val="24"/>
          <w:lang w:val="es-CL"/>
        </w:rPr>
      </w:pPr>
    </w:p>
    <w:p w14:paraId="3747CD2C"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El esquema establecido en la ley N° 21.249 ha funcionado, y los consumidores que lo han requerido han tenido acceso a ella y no se han presentado reclamos respecto de su aplicación. El real universo de clientes que harán uso del beneficio que otorga la ley sólo se sabrá al momento que termine el período de aplicación de la ley, y se vean obligados a pagar o repactar la deuda acumulada. Las empresas distribuidoras de gas natural no quieren perder clientes conectados, por lo cual van a dar las facilidades necesarias para que no se cambien al uso de otro combustible.</w:t>
      </w:r>
    </w:p>
    <w:p w14:paraId="5896F443"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68C5D1C3" w14:textId="07E843E5"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Extender sin distinción alguna el universo de clientes que pueden verse beneficiados por la ley, genera incentivos perversos para quienes, pudiendo pagar, simplemente deciden abstenerse de ello y destinar sus recursos a otros fines. Sumado a lo anterior, una vez que se reinicie la posibilidad de corte, el cliente podría optar por no pagar la deuda y cambiarse a un combustible alternativo, lo que aumentaría significativamente el riesgo de no poder recaudar los montos facturados durante el período de aplicación de la ley y la viabilidad financieras de las empresas.</w:t>
      </w:r>
    </w:p>
    <w:p w14:paraId="080D2346"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7B0EEA73"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 xml:space="preserve">Por otra parte, la repactación automática de las deudas se considera sumamente inconveniente, ya que es el cliente quien tiene que manifestar su voluntad de acogerse a la ley y el número de cuotas </w:t>
      </w:r>
      <w:r w:rsidRPr="00152EC5">
        <w:rPr>
          <w:rFonts w:ascii="Arial" w:eastAsia="Calibri" w:hAnsi="Arial" w:cs="Arial"/>
          <w:sz w:val="24"/>
          <w:szCs w:val="24"/>
          <w:lang w:val="es-CL"/>
        </w:rPr>
        <w:lastRenderedPageBreak/>
        <w:t>en las cuales quiere prorratear su deuda, máxime si las deudas quedan radicadas en el inmueble. Si ese prorrateo se extiende a 36 meses, estaríamos más bien ante un esquema de gratuidad y no ante un sistema que otorga facilidades de pago.</w:t>
      </w:r>
    </w:p>
    <w:p w14:paraId="06453C8F"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2930FA50"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Las empresas distribuidoras de gas natural, sin embargo, deben seguir pagando íntegra y oportunamente todos los compromisos con sus proveedores, en especial con los de gas, todos extranjeros, incluso cuando el gas no es consumido. No se puede interrumpir la cadena de pagos dado que no podemos poner en riesgo el suministro ininterrumpido a nuestros clientes, de acuerdo a lo establecido en la respectiva concesión, por lo cual la empresa debe asumir, por si sola, mantener íntegramente el pago de la cadena de abastecimiento.</w:t>
      </w:r>
    </w:p>
    <w:p w14:paraId="56FFAA06"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292A95A7"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 xml:space="preserve">Tampoco queda claro dónde queda radicada la deuda, por lo que no va a haber forma de recuperarla. Las empresas suministradoras de energía eléctrica y agua tienen al cliente cautivo, lo que no ocurre con la distribución de gas natural. </w:t>
      </w:r>
    </w:p>
    <w:p w14:paraId="61BBE99A" w14:textId="77777777" w:rsidR="00152EC5" w:rsidRP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00FDB328" w14:textId="350C32BE" w:rsidR="00152EC5" w:rsidRDefault="00152EC5"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r w:rsidRPr="00152EC5">
        <w:rPr>
          <w:rFonts w:ascii="Arial" w:eastAsia="Calibri" w:hAnsi="Arial" w:cs="Arial"/>
          <w:sz w:val="24"/>
          <w:szCs w:val="24"/>
          <w:lang w:val="es-CL"/>
        </w:rPr>
        <w:t>Atendido lo anterior, se considera inconveniente que se modifique el alcance, la modalidad y la forma de operar de la ley N°</w:t>
      </w:r>
      <w:r w:rsidR="00A606F8">
        <w:rPr>
          <w:rFonts w:ascii="Arial" w:eastAsia="Calibri" w:hAnsi="Arial" w:cs="Arial"/>
          <w:sz w:val="24"/>
          <w:szCs w:val="24"/>
          <w:lang w:val="es-CL"/>
        </w:rPr>
        <w:t xml:space="preserve"> </w:t>
      </w:r>
      <w:r w:rsidRPr="00152EC5">
        <w:rPr>
          <w:rFonts w:ascii="Arial" w:eastAsia="Calibri" w:hAnsi="Arial" w:cs="Arial"/>
          <w:sz w:val="24"/>
          <w:szCs w:val="24"/>
          <w:lang w:val="es-CL"/>
        </w:rPr>
        <w:t>21.249, que demostró funcionar correctamente. En ese sentido, y atendida la prolongación de la pandemia, se considera que se logra el objetivo de ir en ayuda de los más necesitados, y a la vez mitigar en parte el efecto que se produce en las distribuidoras, el que se prorrogue la vigencia de la actual ley.</w:t>
      </w:r>
    </w:p>
    <w:p w14:paraId="300376B8" w14:textId="3780A34A" w:rsidR="00BE0E2A" w:rsidRDefault="00BE0E2A"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3FC93D2A" w14:textId="11C6DC70" w:rsidR="00BE0E2A" w:rsidRDefault="00BE0E2A" w:rsidP="00BB7AA6">
      <w:pPr>
        <w:autoSpaceDE w:val="0"/>
        <w:autoSpaceDN w:val="0"/>
        <w:adjustRightInd w:val="0"/>
        <w:spacing w:after="0" w:line="240" w:lineRule="auto"/>
        <w:contextualSpacing/>
        <w:jc w:val="center"/>
        <w:rPr>
          <w:rFonts w:ascii="Arial" w:eastAsia="Calibri" w:hAnsi="Arial" w:cs="Arial"/>
          <w:sz w:val="24"/>
          <w:szCs w:val="24"/>
          <w:lang w:val="es-CL"/>
        </w:rPr>
      </w:pPr>
      <w:r>
        <w:rPr>
          <w:rFonts w:ascii="Arial" w:eastAsia="Calibri" w:hAnsi="Arial" w:cs="Arial"/>
          <w:sz w:val="24"/>
          <w:szCs w:val="24"/>
          <w:lang w:val="es-CL"/>
        </w:rPr>
        <w:t>___________________</w:t>
      </w:r>
    </w:p>
    <w:p w14:paraId="6FAA27FD" w14:textId="6DCD059A" w:rsidR="00BE0E2A" w:rsidRDefault="00BE0E2A"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6D5CC5FA" w14:textId="77777777" w:rsidR="00BE0E2A" w:rsidRDefault="00BE0E2A" w:rsidP="00BB7AA6">
      <w:pPr>
        <w:autoSpaceDE w:val="0"/>
        <w:autoSpaceDN w:val="0"/>
        <w:adjustRightInd w:val="0"/>
        <w:spacing w:after="0" w:line="240" w:lineRule="auto"/>
        <w:ind w:firstLine="2835"/>
        <w:contextualSpacing/>
        <w:jc w:val="both"/>
        <w:rPr>
          <w:rFonts w:ascii="Arial" w:eastAsia="Calibri" w:hAnsi="Arial" w:cs="Arial"/>
          <w:sz w:val="24"/>
          <w:szCs w:val="24"/>
          <w:lang w:val="es-CL"/>
        </w:rPr>
      </w:pPr>
    </w:p>
    <w:p w14:paraId="1FD500D0" w14:textId="5B9FD614" w:rsidR="00DB369F" w:rsidRDefault="00DB369F" w:rsidP="00BB7AA6">
      <w:pPr>
        <w:tabs>
          <w:tab w:val="left" w:pos="2835"/>
          <w:tab w:val="left" w:pos="3402"/>
        </w:tabs>
        <w:autoSpaceDE w:val="0"/>
        <w:autoSpaceDN w:val="0"/>
        <w:adjustRightInd w:val="0"/>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ab/>
      </w:r>
      <w:r w:rsidRPr="00B970E2">
        <w:rPr>
          <w:rFonts w:ascii="Arial" w:eastAsia="Times New Roman" w:hAnsi="Arial" w:cs="Arial"/>
          <w:b/>
          <w:sz w:val="24"/>
          <w:szCs w:val="24"/>
          <w:lang w:eastAsia="es-ES"/>
        </w:rPr>
        <w:t xml:space="preserve">Puesto en votación el proyecto de ley, </w:t>
      </w:r>
      <w:r w:rsidR="00BB7AA6" w:rsidRPr="00B970E2">
        <w:rPr>
          <w:rFonts w:ascii="Arial" w:eastAsia="Times New Roman" w:hAnsi="Arial" w:cs="Arial"/>
          <w:b/>
          <w:sz w:val="24"/>
          <w:szCs w:val="24"/>
          <w:lang w:eastAsia="es-ES"/>
        </w:rPr>
        <w:t xml:space="preserve">en general, </w:t>
      </w:r>
      <w:r w:rsidRPr="00B970E2">
        <w:rPr>
          <w:rFonts w:ascii="Arial" w:eastAsia="Times New Roman" w:hAnsi="Arial" w:cs="Arial"/>
          <w:b/>
          <w:sz w:val="24"/>
          <w:szCs w:val="24"/>
          <w:lang w:eastAsia="es-ES"/>
        </w:rPr>
        <w:t xml:space="preserve">fue aprobado por la unanimidad de los miembros de la Comisión, Honorables Senadores </w:t>
      </w:r>
      <w:r w:rsidRPr="00B970E2">
        <w:rPr>
          <w:rFonts w:ascii="Arial" w:eastAsia="Times New Roman" w:hAnsi="Arial" w:cs="Arial"/>
          <w:b/>
          <w:bCs/>
          <w:sz w:val="24"/>
          <w:szCs w:val="24"/>
          <w:lang w:eastAsia="es-ES"/>
        </w:rPr>
        <w:t>señor Elizalde, presidente, señoras Aravena, Órdenes y Rincón, y señor Durana. (Unanimidad, 5x0)</w:t>
      </w:r>
      <w:r w:rsidRPr="00B970E2">
        <w:rPr>
          <w:rFonts w:ascii="Arial" w:eastAsia="Times New Roman" w:hAnsi="Arial" w:cs="Arial"/>
          <w:b/>
          <w:sz w:val="24"/>
          <w:szCs w:val="24"/>
          <w:lang w:eastAsia="es-ES"/>
        </w:rPr>
        <w:t>.</w:t>
      </w:r>
    </w:p>
    <w:p w14:paraId="42F89832" w14:textId="77777777" w:rsidR="00BB7AA6" w:rsidRPr="00DB369F" w:rsidRDefault="00BB7AA6" w:rsidP="00BB7AA6">
      <w:pPr>
        <w:tabs>
          <w:tab w:val="left" w:pos="2835"/>
          <w:tab w:val="left" w:pos="3402"/>
        </w:tabs>
        <w:autoSpaceDE w:val="0"/>
        <w:autoSpaceDN w:val="0"/>
        <w:adjustRightInd w:val="0"/>
        <w:spacing w:after="0" w:line="240" w:lineRule="auto"/>
        <w:jc w:val="both"/>
        <w:rPr>
          <w:rFonts w:ascii="Arial" w:eastAsia="Times New Roman" w:hAnsi="Arial" w:cs="Arial"/>
          <w:b/>
          <w:sz w:val="24"/>
          <w:szCs w:val="24"/>
          <w:lang w:eastAsia="es-ES"/>
        </w:rPr>
      </w:pPr>
    </w:p>
    <w:p w14:paraId="39704F36" w14:textId="77777777" w:rsidR="00461076" w:rsidRPr="00461076" w:rsidRDefault="00461076" w:rsidP="00BB7AA6">
      <w:pPr>
        <w:widowControl w:val="0"/>
        <w:tabs>
          <w:tab w:val="left" w:pos="2835"/>
          <w:tab w:val="left" w:pos="3402"/>
        </w:tabs>
        <w:spacing w:after="0" w:line="240" w:lineRule="auto"/>
        <w:jc w:val="center"/>
        <w:rPr>
          <w:rFonts w:ascii="Arial" w:eastAsia="Times New Roman" w:hAnsi="Arial" w:cs="Arial"/>
          <w:b/>
          <w:sz w:val="24"/>
          <w:szCs w:val="24"/>
          <w:lang w:eastAsia="es-ES"/>
        </w:rPr>
      </w:pPr>
      <w:r w:rsidRPr="007E5616">
        <w:rPr>
          <w:rFonts w:ascii="Arial" w:eastAsia="Times New Roman" w:hAnsi="Arial" w:cs="Arial"/>
          <w:b/>
          <w:sz w:val="24"/>
          <w:szCs w:val="24"/>
          <w:lang w:eastAsia="es-ES"/>
        </w:rPr>
        <w:t>- - -</w:t>
      </w:r>
    </w:p>
    <w:p w14:paraId="249B9493" w14:textId="73490F53" w:rsidR="00461076" w:rsidRPr="0085059B" w:rsidRDefault="00461076" w:rsidP="00BB7AA6">
      <w:pPr>
        <w:tabs>
          <w:tab w:val="left" w:pos="2835"/>
          <w:tab w:val="left" w:pos="3402"/>
        </w:tabs>
        <w:spacing w:after="0" w:line="240" w:lineRule="auto"/>
        <w:rPr>
          <w:rFonts w:ascii="Arial" w:eastAsia="Times New Roman" w:hAnsi="Arial" w:cs="Arial"/>
          <w:bCs/>
          <w:sz w:val="24"/>
          <w:szCs w:val="24"/>
          <w:lang w:val="es-ES_tradnl" w:eastAsia="es-ES"/>
        </w:rPr>
      </w:pPr>
    </w:p>
    <w:p w14:paraId="40D0E423" w14:textId="77777777" w:rsidR="00BE0E2A" w:rsidRDefault="00BE0E2A" w:rsidP="00BB7AA6">
      <w:pPr>
        <w:spacing w:after="0" w:line="240" w:lineRule="auto"/>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62032E26" w14:textId="150375F5" w:rsidR="00DB369F" w:rsidRPr="00DB369F" w:rsidRDefault="00DB369F" w:rsidP="00BB7AA6">
      <w:pPr>
        <w:tabs>
          <w:tab w:val="left" w:pos="2835"/>
          <w:tab w:val="left" w:pos="3402"/>
        </w:tabs>
        <w:autoSpaceDE w:val="0"/>
        <w:autoSpaceDN w:val="0"/>
        <w:adjustRightInd w:val="0"/>
        <w:spacing w:after="0" w:line="240" w:lineRule="auto"/>
        <w:jc w:val="center"/>
        <w:rPr>
          <w:rFonts w:ascii="Arial" w:eastAsia="Times New Roman" w:hAnsi="Arial" w:cs="Arial"/>
          <w:b/>
          <w:sz w:val="24"/>
          <w:szCs w:val="24"/>
          <w:lang w:eastAsia="es-ES"/>
        </w:rPr>
      </w:pPr>
      <w:r w:rsidRPr="00DB369F">
        <w:rPr>
          <w:rFonts w:ascii="Arial" w:eastAsia="Times New Roman" w:hAnsi="Arial" w:cs="Arial"/>
          <w:b/>
          <w:sz w:val="24"/>
          <w:szCs w:val="24"/>
          <w:lang w:eastAsia="es-ES"/>
        </w:rPr>
        <w:lastRenderedPageBreak/>
        <w:t>DISCUSIÓN PARTICULAR</w:t>
      </w:r>
    </w:p>
    <w:p w14:paraId="2F0E5414" w14:textId="46663F53" w:rsidR="00DB369F" w:rsidRDefault="00DB369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4E9A9860" w14:textId="68C283AB" w:rsidR="0085059B" w:rsidRDefault="000E6BC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bookmarkStart w:id="0" w:name="_Hlk55731178"/>
      <w:r>
        <w:rPr>
          <w:rFonts w:ascii="Arial" w:eastAsia="Times New Roman" w:hAnsi="Arial" w:cs="Arial"/>
          <w:sz w:val="24"/>
          <w:szCs w:val="24"/>
          <w:lang w:eastAsia="es-ES"/>
        </w:rPr>
        <w:t xml:space="preserve">El </w:t>
      </w:r>
      <w:r w:rsidRPr="000E6BCF">
        <w:rPr>
          <w:rFonts w:ascii="Arial" w:eastAsia="Times New Roman" w:hAnsi="Arial" w:cs="Arial"/>
          <w:b/>
          <w:bCs/>
          <w:sz w:val="24"/>
          <w:szCs w:val="24"/>
          <w:lang w:eastAsia="es-ES"/>
        </w:rPr>
        <w:t>Presidente de la Comisión de Economía, Honorable Senador señor Elizalde</w:t>
      </w:r>
      <w:r>
        <w:rPr>
          <w:rFonts w:ascii="Arial" w:eastAsia="Times New Roman" w:hAnsi="Arial" w:cs="Arial"/>
          <w:sz w:val="24"/>
          <w:szCs w:val="24"/>
          <w:lang w:eastAsia="es-ES"/>
        </w:rPr>
        <w:t>, propuso pronunciarse en una sola votación respecto de los numerales 1, 2, 6 y 7 del artículo único del proyecto</w:t>
      </w:r>
      <w:r w:rsidR="00CA3F12">
        <w:rPr>
          <w:rFonts w:ascii="Arial" w:eastAsia="Times New Roman" w:hAnsi="Arial" w:cs="Arial"/>
          <w:sz w:val="24"/>
          <w:szCs w:val="24"/>
          <w:lang w:eastAsia="es-ES"/>
        </w:rPr>
        <w:t xml:space="preserve"> </w:t>
      </w:r>
      <w:bookmarkEnd w:id="0"/>
      <w:r w:rsidR="00CA3F12">
        <w:rPr>
          <w:rFonts w:ascii="Arial" w:eastAsia="Times New Roman" w:hAnsi="Arial" w:cs="Arial"/>
          <w:sz w:val="24"/>
          <w:szCs w:val="24"/>
          <w:lang w:eastAsia="es-ES"/>
        </w:rPr>
        <w:t xml:space="preserve">que modifica la ley N° </w:t>
      </w:r>
      <w:r w:rsidR="00CA3F12" w:rsidRPr="00CA3F12">
        <w:rPr>
          <w:rFonts w:ascii="Arial" w:eastAsia="Times New Roman" w:hAnsi="Arial" w:cs="Arial"/>
          <w:sz w:val="24"/>
          <w:szCs w:val="24"/>
          <w:lang w:eastAsia="es-ES"/>
        </w:rPr>
        <w:t>Nº 21.249, que dispone, de manera excepcional, las medidas que indica en favor de los usuarios finales de</w:t>
      </w:r>
      <w:r w:rsidR="00CA3F12">
        <w:rPr>
          <w:rFonts w:ascii="Arial" w:eastAsia="Times New Roman" w:hAnsi="Arial" w:cs="Arial"/>
          <w:sz w:val="24"/>
          <w:szCs w:val="24"/>
          <w:lang w:eastAsia="es-ES"/>
        </w:rPr>
        <w:t xml:space="preserve"> </w:t>
      </w:r>
      <w:r w:rsidR="00CA3F12" w:rsidRPr="00CA3F12">
        <w:rPr>
          <w:rFonts w:ascii="Arial" w:eastAsia="Times New Roman" w:hAnsi="Arial" w:cs="Arial"/>
          <w:sz w:val="24"/>
          <w:szCs w:val="24"/>
          <w:lang w:eastAsia="es-ES"/>
        </w:rPr>
        <w:t>servicios sanitarios, electricidad y gas de red</w:t>
      </w:r>
      <w:r>
        <w:rPr>
          <w:rFonts w:ascii="Arial" w:eastAsia="Times New Roman" w:hAnsi="Arial" w:cs="Arial"/>
          <w:sz w:val="24"/>
          <w:szCs w:val="24"/>
          <w:lang w:eastAsia="es-ES"/>
        </w:rPr>
        <w:t>.</w:t>
      </w:r>
    </w:p>
    <w:p w14:paraId="42155090" w14:textId="41A217CD" w:rsidR="0085059B" w:rsidRDefault="0085059B"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277ECA4" w14:textId="139298D6" w:rsidR="000E6BCF" w:rsidRDefault="000E6BC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CA3F12">
        <w:rPr>
          <w:rFonts w:ascii="Arial" w:eastAsia="Times New Roman" w:hAnsi="Arial" w:cs="Arial"/>
          <w:sz w:val="24"/>
          <w:szCs w:val="24"/>
          <w:lang w:eastAsia="es-ES"/>
        </w:rPr>
        <w:t xml:space="preserve">Lo anterior, teniendo en consideración que todos se refieren a extender </w:t>
      </w:r>
      <w:r w:rsidR="00777DF8">
        <w:rPr>
          <w:rFonts w:ascii="Arial" w:eastAsia="Times New Roman" w:hAnsi="Arial" w:cs="Arial"/>
          <w:sz w:val="24"/>
          <w:szCs w:val="24"/>
          <w:lang w:eastAsia="es-ES"/>
        </w:rPr>
        <w:t xml:space="preserve">la </w:t>
      </w:r>
      <w:r w:rsidR="00777DF8" w:rsidRPr="00777DF8">
        <w:rPr>
          <w:rFonts w:ascii="Arial" w:eastAsia="Times New Roman" w:hAnsi="Arial" w:cs="Arial"/>
          <w:sz w:val="24"/>
          <w:szCs w:val="24"/>
          <w:lang w:eastAsia="es-ES"/>
        </w:rPr>
        <w:t>aplicación de la ley</w:t>
      </w:r>
      <w:r w:rsidR="00777DF8">
        <w:rPr>
          <w:rFonts w:ascii="Arial" w:eastAsia="Times New Roman" w:hAnsi="Arial" w:cs="Arial"/>
          <w:sz w:val="24"/>
          <w:szCs w:val="24"/>
          <w:lang w:eastAsia="es-ES"/>
        </w:rPr>
        <w:t xml:space="preserve"> </w:t>
      </w:r>
      <w:r w:rsidR="00CA3F12">
        <w:rPr>
          <w:rFonts w:ascii="Arial" w:eastAsia="Times New Roman" w:hAnsi="Arial" w:cs="Arial"/>
          <w:sz w:val="24"/>
          <w:szCs w:val="24"/>
          <w:lang w:eastAsia="es-ES"/>
        </w:rPr>
        <w:t>de noventa días a doscientos setenta días</w:t>
      </w:r>
      <w:r w:rsidR="00777DF8">
        <w:rPr>
          <w:rFonts w:ascii="Arial" w:eastAsia="Times New Roman" w:hAnsi="Arial" w:cs="Arial"/>
          <w:sz w:val="24"/>
          <w:szCs w:val="24"/>
          <w:lang w:eastAsia="es-ES"/>
        </w:rPr>
        <w:t>.</w:t>
      </w:r>
    </w:p>
    <w:p w14:paraId="593A8E69" w14:textId="367634C0" w:rsidR="00CA3F12" w:rsidRDefault="00CA3F1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54DD67AC" w14:textId="79FE1411" w:rsidR="00CA3F12" w:rsidRDefault="00CA3F1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En efecto, el numeral </w:t>
      </w:r>
      <w:r w:rsidRPr="00CA3F12">
        <w:rPr>
          <w:rFonts w:ascii="Arial" w:eastAsia="Times New Roman" w:hAnsi="Arial" w:cs="Arial"/>
          <w:sz w:val="24"/>
          <w:szCs w:val="24"/>
          <w:lang w:eastAsia="es-ES"/>
        </w:rPr>
        <w:t>1</w:t>
      </w:r>
      <w:r>
        <w:rPr>
          <w:rFonts w:ascii="Arial" w:eastAsia="Times New Roman" w:hAnsi="Arial" w:cs="Arial"/>
          <w:sz w:val="24"/>
          <w:szCs w:val="24"/>
          <w:lang w:eastAsia="es-ES"/>
        </w:rPr>
        <w:t xml:space="preserve"> del artículo único sustituye</w:t>
      </w:r>
      <w:r w:rsidRPr="00CA3F12">
        <w:rPr>
          <w:rFonts w:ascii="Arial" w:eastAsia="Times New Roman" w:hAnsi="Arial" w:cs="Arial"/>
          <w:sz w:val="24"/>
          <w:szCs w:val="24"/>
          <w:lang w:eastAsia="es-ES"/>
        </w:rPr>
        <w:t xml:space="preserve"> el guarismo “noventa” por “doscientos setenta” en el inciso primero del artículo </w:t>
      </w:r>
      <w:r>
        <w:rPr>
          <w:rFonts w:ascii="Arial" w:eastAsia="Times New Roman" w:hAnsi="Arial" w:cs="Arial"/>
          <w:sz w:val="24"/>
          <w:szCs w:val="24"/>
          <w:lang w:eastAsia="es-ES"/>
        </w:rPr>
        <w:t>1, que dispone que d</w:t>
      </w:r>
      <w:r w:rsidRPr="00CA3F12">
        <w:rPr>
          <w:rFonts w:ascii="Arial" w:eastAsia="Times New Roman" w:hAnsi="Arial" w:cs="Arial"/>
          <w:sz w:val="24"/>
          <w:szCs w:val="24"/>
          <w:lang w:eastAsia="es-ES"/>
        </w:rPr>
        <w:t xml:space="preserve">urante los </w:t>
      </w:r>
      <w:r w:rsidRPr="00CA3F12">
        <w:rPr>
          <w:rFonts w:ascii="Arial" w:eastAsia="Times New Roman" w:hAnsi="Arial" w:cs="Arial"/>
          <w:sz w:val="24"/>
          <w:szCs w:val="24"/>
          <w:u w:val="single"/>
          <w:lang w:eastAsia="es-ES"/>
        </w:rPr>
        <w:t>noventa días</w:t>
      </w:r>
      <w:r w:rsidRPr="00CA3F12">
        <w:rPr>
          <w:rFonts w:ascii="Arial" w:eastAsia="Times New Roman" w:hAnsi="Arial" w:cs="Arial"/>
          <w:sz w:val="24"/>
          <w:szCs w:val="24"/>
          <w:lang w:eastAsia="es-ES"/>
        </w:rPr>
        <w:t xml:space="preserve"> siguientes a la publicación de esta ley, las empresas proveedoras de servicios sanitarios, empresas y cooperativas de distribución de electricidad y las empresas de distribución de gas de red no podrán cortar el suministro por mora en el pago a las personas, usuarios y establecimientos, en adelante usuarios, clientes o beneficiarios, que indica</w:t>
      </w:r>
      <w:r>
        <w:rPr>
          <w:rFonts w:ascii="Arial" w:eastAsia="Times New Roman" w:hAnsi="Arial" w:cs="Arial"/>
          <w:sz w:val="24"/>
          <w:szCs w:val="24"/>
          <w:lang w:eastAsia="es-ES"/>
        </w:rPr>
        <w:t>.</w:t>
      </w:r>
    </w:p>
    <w:p w14:paraId="22D3E008" w14:textId="354649D4" w:rsidR="00CA3F12" w:rsidRDefault="00CA3F1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648B2953" w14:textId="08DEDE93" w:rsidR="00CA3F12" w:rsidRDefault="00CA3F1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bookmarkStart w:id="1" w:name="_Hlk55729845"/>
      <w:r>
        <w:rPr>
          <w:rFonts w:ascii="Arial" w:eastAsia="Times New Roman" w:hAnsi="Arial" w:cs="Arial"/>
          <w:sz w:val="24"/>
          <w:szCs w:val="24"/>
          <w:lang w:eastAsia="es-ES"/>
        </w:rPr>
        <w:t xml:space="preserve">El </w:t>
      </w:r>
      <w:r w:rsidRPr="00CA3F12">
        <w:rPr>
          <w:rFonts w:ascii="Arial" w:eastAsia="Times New Roman" w:hAnsi="Arial" w:cs="Arial"/>
          <w:sz w:val="24"/>
          <w:szCs w:val="24"/>
          <w:lang w:eastAsia="es-ES"/>
        </w:rPr>
        <w:t xml:space="preserve">numeral </w:t>
      </w:r>
      <w:r>
        <w:rPr>
          <w:rFonts w:ascii="Arial" w:eastAsia="Times New Roman" w:hAnsi="Arial" w:cs="Arial"/>
          <w:sz w:val="24"/>
          <w:szCs w:val="24"/>
          <w:lang w:eastAsia="es-ES"/>
        </w:rPr>
        <w:t>2</w:t>
      </w:r>
      <w:r w:rsidRPr="00CA3F12">
        <w:rPr>
          <w:rFonts w:ascii="Arial" w:eastAsia="Times New Roman" w:hAnsi="Arial" w:cs="Arial"/>
          <w:sz w:val="24"/>
          <w:szCs w:val="24"/>
          <w:lang w:eastAsia="es-ES"/>
        </w:rPr>
        <w:t xml:space="preserve"> del artículo único</w:t>
      </w:r>
      <w:bookmarkEnd w:id="1"/>
      <w:r>
        <w:rPr>
          <w:rFonts w:ascii="Arial" w:eastAsia="Times New Roman" w:hAnsi="Arial" w:cs="Arial"/>
          <w:sz w:val="24"/>
          <w:szCs w:val="24"/>
          <w:lang w:eastAsia="es-ES"/>
        </w:rPr>
        <w:t xml:space="preserve"> s</w:t>
      </w:r>
      <w:r w:rsidRPr="00CA3F12">
        <w:rPr>
          <w:rFonts w:ascii="Arial" w:eastAsia="Times New Roman" w:hAnsi="Arial" w:cs="Arial"/>
          <w:sz w:val="24"/>
          <w:szCs w:val="24"/>
          <w:lang w:eastAsia="es-ES"/>
        </w:rPr>
        <w:t>ustit</w:t>
      </w:r>
      <w:r>
        <w:rPr>
          <w:rFonts w:ascii="Arial" w:eastAsia="Times New Roman" w:hAnsi="Arial" w:cs="Arial"/>
          <w:sz w:val="24"/>
          <w:szCs w:val="24"/>
          <w:lang w:eastAsia="es-ES"/>
        </w:rPr>
        <w:t>uye</w:t>
      </w:r>
      <w:r w:rsidRPr="00CA3F12">
        <w:rPr>
          <w:rFonts w:ascii="Arial" w:eastAsia="Times New Roman" w:hAnsi="Arial" w:cs="Arial"/>
          <w:sz w:val="24"/>
          <w:szCs w:val="24"/>
          <w:lang w:eastAsia="es-ES"/>
        </w:rPr>
        <w:t xml:space="preserve"> el guarismo “noventa” por “doscientos setenta” en el inciso primero del artículo </w:t>
      </w:r>
      <w:r w:rsidR="00777DF8">
        <w:rPr>
          <w:rFonts w:ascii="Arial" w:eastAsia="Times New Roman" w:hAnsi="Arial" w:cs="Arial"/>
          <w:sz w:val="24"/>
          <w:szCs w:val="24"/>
          <w:lang w:eastAsia="es-ES"/>
        </w:rPr>
        <w:t>2</w:t>
      </w:r>
      <w:r>
        <w:rPr>
          <w:rFonts w:ascii="Arial" w:eastAsia="Times New Roman" w:hAnsi="Arial" w:cs="Arial"/>
          <w:sz w:val="24"/>
          <w:szCs w:val="24"/>
          <w:lang w:eastAsia="es-ES"/>
        </w:rPr>
        <w:t>, que establece que l</w:t>
      </w:r>
      <w:r w:rsidRPr="00CA3F12">
        <w:rPr>
          <w:rFonts w:ascii="Arial" w:eastAsia="Times New Roman" w:hAnsi="Arial" w:cs="Arial"/>
          <w:sz w:val="24"/>
          <w:szCs w:val="24"/>
          <w:lang w:eastAsia="es-ES"/>
        </w:rPr>
        <w:t xml:space="preserve">as deudas contraídas con las empresas de servicios sanitarios, empresas y cooperativas de distribución de electricidad y empresas de gas de red, que se generen entre el 18 de marzo de 2020 y hasta los </w:t>
      </w:r>
      <w:r w:rsidRPr="00777DF8">
        <w:rPr>
          <w:rFonts w:ascii="Arial" w:eastAsia="Times New Roman" w:hAnsi="Arial" w:cs="Arial"/>
          <w:sz w:val="24"/>
          <w:szCs w:val="24"/>
          <w:u w:val="single"/>
          <w:lang w:eastAsia="es-ES"/>
        </w:rPr>
        <w:t>noventa días</w:t>
      </w:r>
      <w:r w:rsidRPr="00CA3F12">
        <w:rPr>
          <w:rFonts w:ascii="Arial" w:eastAsia="Times New Roman" w:hAnsi="Arial" w:cs="Arial"/>
          <w:sz w:val="24"/>
          <w:szCs w:val="24"/>
          <w:lang w:eastAsia="es-ES"/>
        </w:rPr>
        <w:t xml:space="preserve"> posteriores a la publicación de esta ley</w:t>
      </w:r>
      <w:r>
        <w:rPr>
          <w:rFonts w:ascii="Arial" w:eastAsia="Times New Roman" w:hAnsi="Arial" w:cs="Arial"/>
          <w:sz w:val="24"/>
          <w:szCs w:val="24"/>
          <w:lang w:eastAsia="es-ES"/>
        </w:rPr>
        <w:t xml:space="preserve"> </w:t>
      </w:r>
      <w:r w:rsidRPr="00CA3F12">
        <w:rPr>
          <w:rFonts w:ascii="Arial" w:eastAsia="Times New Roman" w:hAnsi="Arial" w:cs="Arial"/>
          <w:sz w:val="24"/>
          <w:szCs w:val="24"/>
          <w:lang w:eastAsia="es-ES"/>
        </w:rPr>
        <w:t>se prorratearán en el número de cuotas mensuales iguales y sucesivas que determine el usuario final a su elección</w:t>
      </w:r>
      <w:r>
        <w:rPr>
          <w:rFonts w:ascii="Arial" w:eastAsia="Times New Roman" w:hAnsi="Arial" w:cs="Arial"/>
          <w:sz w:val="24"/>
          <w:szCs w:val="24"/>
          <w:lang w:eastAsia="es-ES"/>
        </w:rPr>
        <w:t>.</w:t>
      </w:r>
    </w:p>
    <w:p w14:paraId="0E6837AD" w14:textId="77777777" w:rsidR="000E6BCF" w:rsidRDefault="000E6BC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63E216C0" w14:textId="4A5824E1" w:rsidR="0085059B" w:rsidRDefault="00CA3F1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777DF8">
        <w:rPr>
          <w:rFonts w:ascii="Arial" w:eastAsia="Times New Roman" w:hAnsi="Arial" w:cs="Arial"/>
          <w:sz w:val="24"/>
          <w:szCs w:val="24"/>
          <w:lang w:eastAsia="es-ES"/>
        </w:rPr>
        <w:t>Por su parte, e</w:t>
      </w:r>
      <w:r>
        <w:rPr>
          <w:rFonts w:ascii="Arial" w:eastAsia="Times New Roman" w:hAnsi="Arial" w:cs="Arial"/>
          <w:sz w:val="24"/>
          <w:szCs w:val="24"/>
          <w:lang w:eastAsia="es-ES"/>
        </w:rPr>
        <w:t xml:space="preserve">l </w:t>
      </w:r>
      <w:r w:rsidRPr="00CA3F12">
        <w:rPr>
          <w:rFonts w:ascii="Arial" w:eastAsia="Times New Roman" w:hAnsi="Arial" w:cs="Arial"/>
          <w:sz w:val="24"/>
          <w:szCs w:val="24"/>
          <w:lang w:eastAsia="es-ES"/>
        </w:rPr>
        <w:t xml:space="preserve">numeral </w:t>
      </w:r>
      <w:r>
        <w:rPr>
          <w:rFonts w:ascii="Arial" w:eastAsia="Times New Roman" w:hAnsi="Arial" w:cs="Arial"/>
          <w:sz w:val="24"/>
          <w:szCs w:val="24"/>
          <w:lang w:eastAsia="es-ES"/>
        </w:rPr>
        <w:t>6</w:t>
      </w:r>
      <w:r w:rsidRPr="00CA3F12">
        <w:rPr>
          <w:rFonts w:ascii="Arial" w:eastAsia="Times New Roman" w:hAnsi="Arial" w:cs="Arial"/>
          <w:sz w:val="24"/>
          <w:szCs w:val="24"/>
          <w:lang w:eastAsia="es-ES"/>
        </w:rPr>
        <w:t xml:space="preserve"> del artículo único</w:t>
      </w:r>
      <w:r w:rsidR="00777DF8">
        <w:rPr>
          <w:rFonts w:ascii="Arial" w:eastAsia="Times New Roman" w:hAnsi="Arial" w:cs="Arial"/>
          <w:sz w:val="24"/>
          <w:szCs w:val="24"/>
          <w:lang w:eastAsia="es-ES"/>
        </w:rPr>
        <w:t xml:space="preserve"> del proyecto, s</w:t>
      </w:r>
      <w:r w:rsidR="00777DF8" w:rsidRPr="00777DF8">
        <w:rPr>
          <w:rFonts w:ascii="Arial" w:eastAsia="Times New Roman" w:hAnsi="Arial" w:cs="Arial"/>
          <w:sz w:val="24"/>
          <w:szCs w:val="24"/>
          <w:lang w:eastAsia="es-ES"/>
        </w:rPr>
        <w:t>ustit</w:t>
      </w:r>
      <w:r w:rsidR="00777DF8">
        <w:rPr>
          <w:rFonts w:ascii="Arial" w:eastAsia="Times New Roman" w:hAnsi="Arial" w:cs="Arial"/>
          <w:sz w:val="24"/>
          <w:szCs w:val="24"/>
          <w:lang w:eastAsia="es-ES"/>
        </w:rPr>
        <w:t>uye</w:t>
      </w:r>
      <w:r w:rsidR="00777DF8" w:rsidRPr="00777DF8">
        <w:rPr>
          <w:rFonts w:ascii="Arial" w:eastAsia="Times New Roman" w:hAnsi="Arial" w:cs="Arial"/>
          <w:sz w:val="24"/>
          <w:szCs w:val="24"/>
          <w:lang w:eastAsia="es-ES"/>
        </w:rPr>
        <w:t xml:space="preserve"> el guarismo “noventa” por “doscientos setenta” en el inciso primero del artículo 7</w:t>
      </w:r>
      <w:r w:rsidR="00777DF8">
        <w:rPr>
          <w:rFonts w:ascii="Arial" w:eastAsia="Times New Roman" w:hAnsi="Arial" w:cs="Arial"/>
          <w:sz w:val="24"/>
          <w:szCs w:val="24"/>
          <w:lang w:eastAsia="es-ES"/>
        </w:rPr>
        <w:t>, que dispone que, d</w:t>
      </w:r>
      <w:r w:rsidR="00777DF8" w:rsidRPr="00777DF8">
        <w:rPr>
          <w:rFonts w:ascii="Arial" w:eastAsia="Times New Roman" w:hAnsi="Arial" w:cs="Arial"/>
          <w:sz w:val="24"/>
          <w:szCs w:val="24"/>
          <w:lang w:eastAsia="es-ES"/>
        </w:rPr>
        <w:t xml:space="preserve">urante los </w:t>
      </w:r>
      <w:r w:rsidR="00777DF8" w:rsidRPr="00777DF8">
        <w:rPr>
          <w:rFonts w:ascii="Arial" w:eastAsia="Times New Roman" w:hAnsi="Arial" w:cs="Arial"/>
          <w:sz w:val="24"/>
          <w:szCs w:val="24"/>
          <w:u w:val="single"/>
          <w:lang w:eastAsia="es-ES"/>
        </w:rPr>
        <w:t>noventa días</w:t>
      </w:r>
      <w:r w:rsidR="00777DF8" w:rsidRPr="00777DF8">
        <w:rPr>
          <w:rFonts w:ascii="Arial" w:eastAsia="Times New Roman" w:hAnsi="Arial" w:cs="Arial"/>
          <w:sz w:val="24"/>
          <w:szCs w:val="24"/>
          <w:lang w:eastAsia="es-ES"/>
        </w:rPr>
        <w:t xml:space="preserve"> siguientes a la publicación de esta ley, las empresas generadoras y transmisoras de energía eléctrica, deberán continuar proveyendo con normalidad sus servicios a las empresas distribuidoras domiciliarias de energía y a las cooperativas eléctricas</w:t>
      </w:r>
      <w:r w:rsidR="00777DF8">
        <w:rPr>
          <w:rFonts w:ascii="Arial" w:eastAsia="Times New Roman" w:hAnsi="Arial" w:cs="Arial"/>
          <w:sz w:val="24"/>
          <w:szCs w:val="24"/>
          <w:lang w:eastAsia="es-ES"/>
        </w:rPr>
        <w:t>.</w:t>
      </w:r>
    </w:p>
    <w:p w14:paraId="4D19D1FC" w14:textId="328BBB9B" w:rsidR="00CA3F12" w:rsidRDefault="00CA3F1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71BFE493" w14:textId="554FA7EA" w:rsidR="00CA3F12" w:rsidRDefault="00777DF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Finalmente, e</w:t>
      </w:r>
      <w:r w:rsidR="00CA3F12">
        <w:rPr>
          <w:rFonts w:ascii="Arial" w:eastAsia="Times New Roman" w:hAnsi="Arial" w:cs="Arial"/>
          <w:sz w:val="24"/>
          <w:szCs w:val="24"/>
          <w:lang w:eastAsia="es-ES"/>
        </w:rPr>
        <w:t xml:space="preserve">l </w:t>
      </w:r>
      <w:r w:rsidR="00CA3F12" w:rsidRPr="00CA3F12">
        <w:rPr>
          <w:rFonts w:ascii="Arial" w:eastAsia="Times New Roman" w:hAnsi="Arial" w:cs="Arial"/>
          <w:sz w:val="24"/>
          <w:szCs w:val="24"/>
          <w:lang w:eastAsia="es-ES"/>
        </w:rPr>
        <w:t xml:space="preserve">numeral </w:t>
      </w:r>
      <w:r w:rsidR="00CA3F12">
        <w:rPr>
          <w:rFonts w:ascii="Arial" w:eastAsia="Times New Roman" w:hAnsi="Arial" w:cs="Arial"/>
          <w:sz w:val="24"/>
          <w:szCs w:val="24"/>
          <w:lang w:eastAsia="es-ES"/>
        </w:rPr>
        <w:t>7</w:t>
      </w:r>
      <w:r w:rsidR="00CA3F12" w:rsidRPr="00CA3F12">
        <w:rPr>
          <w:rFonts w:ascii="Arial" w:eastAsia="Times New Roman" w:hAnsi="Arial" w:cs="Arial"/>
          <w:sz w:val="24"/>
          <w:szCs w:val="24"/>
          <w:lang w:eastAsia="es-ES"/>
        </w:rPr>
        <w:t xml:space="preserve"> del artículo único</w:t>
      </w:r>
      <w:r>
        <w:rPr>
          <w:rFonts w:ascii="Arial" w:eastAsia="Times New Roman" w:hAnsi="Arial" w:cs="Arial"/>
          <w:sz w:val="24"/>
          <w:szCs w:val="24"/>
          <w:lang w:eastAsia="es-ES"/>
        </w:rPr>
        <w:t xml:space="preserve"> del proyecto s</w:t>
      </w:r>
      <w:r w:rsidRPr="00777DF8">
        <w:rPr>
          <w:rFonts w:ascii="Arial" w:eastAsia="Times New Roman" w:hAnsi="Arial" w:cs="Arial"/>
          <w:sz w:val="24"/>
          <w:szCs w:val="24"/>
          <w:lang w:eastAsia="es-ES"/>
        </w:rPr>
        <w:t>ustit</w:t>
      </w:r>
      <w:r>
        <w:rPr>
          <w:rFonts w:ascii="Arial" w:eastAsia="Times New Roman" w:hAnsi="Arial" w:cs="Arial"/>
          <w:sz w:val="24"/>
          <w:szCs w:val="24"/>
          <w:lang w:eastAsia="es-ES"/>
        </w:rPr>
        <w:t>uye</w:t>
      </w:r>
      <w:r w:rsidRPr="00777DF8">
        <w:rPr>
          <w:rFonts w:ascii="Arial" w:eastAsia="Times New Roman" w:hAnsi="Arial" w:cs="Arial"/>
          <w:sz w:val="24"/>
          <w:szCs w:val="24"/>
          <w:lang w:eastAsia="es-ES"/>
        </w:rPr>
        <w:t xml:space="preserve"> el guarismo “noventa” por “doscientos setenta” en el inciso segundo del artículo 7</w:t>
      </w:r>
      <w:r>
        <w:rPr>
          <w:rFonts w:ascii="Arial" w:eastAsia="Times New Roman" w:hAnsi="Arial" w:cs="Arial"/>
          <w:sz w:val="24"/>
          <w:szCs w:val="24"/>
          <w:lang w:eastAsia="es-ES"/>
        </w:rPr>
        <w:t>, que establece que,</w:t>
      </w:r>
      <w:r w:rsidRPr="00777DF8">
        <w:t xml:space="preserve"> </w:t>
      </w:r>
      <w:r>
        <w:rPr>
          <w:rFonts w:ascii="Arial" w:eastAsia="Times New Roman" w:hAnsi="Arial" w:cs="Arial"/>
          <w:sz w:val="24"/>
          <w:szCs w:val="24"/>
          <w:lang w:eastAsia="es-ES"/>
        </w:rPr>
        <w:t>d</w:t>
      </w:r>
      <w:r w:rsidRPr="00777DF8">
        <w:rPr>
          <w:rFonts w:ascii="Arial" w:eastAsia="Times New Roman" w:hAnsi="Arial" w:cs="Arial"/>
          <w:sz w:val="24"/>
          <w:szCs w:val="24"/>
          <w:lang w:eastAsia="es-ES"/>
        </w:rPr>
        <w:t xml:space="preserve">entro del plazo comprendido entre los treinta días previos a la publicación de esta ley y los </w:t>
      </w:r>
      <w:r w:rsidRPr="00777DF8">
        <w:rPr>
          <w:rFonts w:ascii="Arial" w:eastAsia="Times New Roman" w:hAnsi="Arial" w:cs="Arial"/>
          <w:sz w:val="24"/>
          <w:szCs w:val="24"/>
          <w:u w:val="single"/>
          <w:lang w:eastAsia="es-ES"/>
        </w:rPr>
        <w:t>noventa días</w:t>
      </w:r>
      <w:r w:rsidRPr="00777DF8">
        <w:rPr>
          <w:rFonts w:ascii="Arial" w:eastAsia="Times New Roman" w:hAnsi="Arial" w:cs="Arial"/>
          <w:sz w:val="24"/>
          <w:szCs w:val="24"/>
          <w:lang w:eastAsia="es-ES"/>
        </w:rPr>
        <w:t xml:space="preserve"> posteriores a ella, de manera excepcional, el pago de las cooperativas eléctricas a las empresas generadoras y transmisoras podrá ser realizado en cuotas, en el mismo número de meses en que se prorratearán las cuentas de sus beneficiarios, sin multas, intereses ni gastos asociados.</w:t>
      </w:r>
      <w:r>
        <w:rPr>
          <w:rFonts w:ascii="Arial" w:eastAsia="Times New Roman" w:hAnsi="Arial" w:cs="Arial"/>
          <w:sz w:val="24"/>
          <w:szCs w:val="24"/>
          <w:lang w:eastAsia="es-ES"/>
        </w:rPr>
        <w:t xml:space="preserve"> </w:t>
      </w:r>
    </w:p>
    <w:p w14:paraId="70E24F0C" w14:textId="77777777" w:rsidR="000A28D2" w:rsidRDefault="000A28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837883D" w14:textId="654F11C4" w:rsidR="00680562" w:rsidRPr="00680562" w:rsidRDefault="00680562" w:rsidP="00BB7AA6">
      <w:pPr>
        <w:tabs>
          <w:tab w:val="left" w:pos="2835"/>
        </w:tabs>
        <w:spacing w:after="0" w:line="240" w:lineRule="auto"/>
        <w:jc w:val="both"/>
        <w:rPr>
          <w:rFonts w:ascii="Arial" w:eastAsia="Times New Roman" w:hAnsi="Arial" w:cs="Arial"/>
          <w:b/>
          <w:bCs/>
          <w:sz w:val="24"/>
          <w:szCs w:val="24"/>
          <w:lang w:eastAsia="es-ES"/>
        </w:rPr>
      </w:pPr>
      <w:r>
        <w:rPr>
          <w:rFonts w:ascii="Arial" w:eastAsia="Times New Roman" w:hAnsi="Arial" w:cs="Arial"/>
          <w:sz w:val="24"/>
          <w:szCs w:val="24"/>
          <w:lang w:eastAsia="es-ES"/>
        </w:rPr>
        <w:tab/>
      </w:r>
      <w:r w:rsidRPr="00680562">
        <w:rPr>
          <w:rFonts w:ascii="Arial" w:eastAsia="Times New Roman" w:hAnsi="Arial" w:cs="Arial"/>
          <w:b/>
          <w:bCs/>
          <w:sz w:val="24"/>
          <w:szCs w:val="24"/>
          <w:lang w:eastAsia="es-ES"/>
        </w:rPr>
        <w:t>--Puestos en votación los numerales 1, 2, 6 y 7 del artículo único del proyecto de ley, fueron aprobado</w:t>
      </w:r>
      <w:r w:rsidR="00BB7AA6">
        <w:rPr>
          <w:rFonts w:ascii="Arial" w:eastAsia="Times New Roman" w:hAnsi="Arial" w:cs="Arial"/>
          <w:b/>
          <w:bCs/>
          <w:sz w:val="24"/>
          <w:szCs w:val="24"/>
          <w:lang w:eastAsia="es-ES"/>
        </w:rPr>
        <w:t>s</w:t>
      </w:r>
      <w:r w:rsidRPr="00680562">
        <w:rPr>
          <w:rFonts w:ascii="Arial" w:eastAsia="Times New Roman" w:hAnsi="Arial" w:cs="Arial"/>
          <w:b/>
          <w:bCs/>
          <w:sz w:val="24"/>
          <w:szCs w:val="24"/>
          <w:lang w:eastAsia="es-ES"/>
        </w:rPr>
        <w:t xml:space="preserve"> por la unanimidad de los miembros de la Comisión, Honorables Senadores señor Elizalde, presidente, señoras Aravena, Órdenes y Rincón, y señor Durana. (Unanimidad, 5x0).</w:t>
      </w:r>
    </w:p>
    <w:p w14:paraId="3B35B523" w14:textId="0501B49D" w:rsidR="000A28D2" w:rsidRDefault="000A28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sidRPr="000A28D2">
        <w:rPr>
          <w:rFonts w:ascii="Arial" w:eastAsia="Times New Roman" w:hAnsi="Arial" w:cs="Arial"/>
          <w:sz w:val="24"/>
          <w:szCs w:val="24"/>
          <w:lang w:eastAsia="es-ES"/>
        </w:rPr>
        <w:lastRenderedPageBreak/>
        <w:tab/>
        <w:t xml:space="preserve">Al fundar su voto, el </w:t>
      </w:r>
      <w:r w:rsidRPr="009E1E8F">
        <w:rPr>
          <w:rFonts w:ascii="Arial" w:eastAsia="Times New Roman" w:hAnsi="Arial" w:cs="Arial"/>
          <w:b/>
          <w:bCs/>
          <w:sz w:val="24"/>
          <w:szCs w:val="24"/>
          <w:lang w:eastAsia="es-ES"/>
        </w:rPr>
        <w:t>Honorable Senador señor Durana</w:t>
      </w:r>
      <w:r w:rsidRPr="000A28D2">
        <w:rPr>
          <w:rFonts w:ascii="Arial" w:eastAsia="Times New Roman" w:hAnsi="Arial" w:cs="Arial"/>
          <w:sz w:val="24"/>
          <w:szCs w:val="24"/>
          <w:lang w:eastAsia="es-ES"/>
        </w:rPr>
        <w:t xml:space="preserve"> indicó que concurre </w:t>
      </w:r>
      <w:r w:rsidR="009E1E8F">
        <w:rPr>
          <w:rFonts w:ascii="Arial" w:eastAsia="Times New Roman" w:hAnsi="Arial" w:cs="Arial"/>
          <w:sz w:val="24"/>
          <w:szCs w:val="24"/>
          <w:lang w:eastAsia="es-ES"/>
        </w:rPr>
        <w:t xml:space="preserve">con </w:t>
      </w:r>
      <w:r w:rsidRPr="000A28D2">
        <w:rPr>
          <w:rFonts w:ascii="Arial" w:eastAsia="Times New Roman" w:hAnsi="Arial" w:cs="Arial"/>
          <w:sz w:val="24"/>
          <w:szCs w:val="24"/>
          <w:lang w:eastAsia="es-ES"/>
        </w:rPr>
        <w:t>su aprobación en el entendido que los días adicionales que propone el numeral</w:t>
      </w:r>
      <w:r>
        <w:rPr>
          <w:rFonts w:ascii="Arial" w:eastAsia="Times New Roman" w:hAnsi="Arial" w:cs="Arial"/>
          <w:sz w:val="24"/>
          <w:szCs w:val="24"/>
          <w:lang w:eastAsia="es-ES"/>
        </w:rPr>
        <w:t xml:space="preserve"> consideran la ley vigente.</w:t>
      </w:r>
    </w:p>
    <w:p w14:paraId="1672E64B" w14:textId="77777777" w:rsidR="000A28D2" w:rsidRDefault="000A28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50F99846" w14:textId="0E773637" w:rsidR="000A28D2" w:rsidRDefault="000A28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Por su parte, al fundar su voto</w:t>
      </w:r>
      <w:r w:rsidR="00BB7AA6">
        <w:rPr>
          <w:rFonts w:ascii="Arial" w:eastAsia="Times New Roman" w:hAnsi="Arial" w:cs="Arial"/>
          <w:sz w:val="24"/>
          <w:szCs w:val="24"/>
          <w:lang w:eastAsia="es-ES"/>
        </w:rPr>
        <w:t>,</w:t>
      </w:r>
      <w:r>
        <w:rPr>
          <w:rFonts w:ascii="Arial" w:eastAsia="Times New Roman" w:hAnsi="Arial" w:cs="Arial"/>
          <w:sz w:val="24"/>
          <w:szCs w:val="24"/>
          <w:lang w:eastAsia="es-ES"/>
        </w:rPr>
        <w:t xml:space="preserve"> la </w:t>
      </w:r>
      <w:r w:rsidRPr="009E1E8F">
        <w:rPr>
          <w:rFonts w:ascii="Arial" w:eastAsia="Times New Roman" w:hAnsi="Arial" w:cs="Arial"/>
          <w:b/>
          <w:bCs/>
          <w:sz w:val="24"/>
          <w:szCs w:val="24"/>
          <w:lang w:eastAsia="es-ES"/>
        </w:rPr>
        <w:t xml:space="preserve">Honorable Senadora señora Aravena </w:t>
      </w:r>
      <w:r>
        <w:rPr>
          <w:rFonts w:ascii="Arial" w:eastAsia="Times New Roman" w:hAnsi="Arial" w:cs="Arial"/>
          <w:sz w:val="24"/>
          <w:szCs w:val="24"/>
          <w:lang w:eastAsia="es-ES"/>
        </w:rPr>
        <w:t>señaló que vota a favor en consideración a las palabras de los señores ministros, en el sentido que este aspecto ya fue acogido por las empresas sanitarias, aunque no se obtuvo el mismo resulta</w:t>
      </w:r>
      <w:r w:rsidR="00BB7AA6">
        <w:rPr>
          <w:rFonts w:ascii="Arial" w:eastAsia="Times New Roman" w:hAnsi="Arial" w:cs="Arial"/>
          <w:sz w:val="24"/>
          <w:szCs w:val="24"/>
          <w:lang w:eastAsia="es-ES"/>
        </w:rPr>
        <w:t>do con las empresas eléctricas.</w:t>
      </w:r>
    </w:p>
    <w:p w14:paraId="5887B629" w14:textId="77777777" w:rsidR="00BE0E2A" w:rsidRDefault="00BE0E2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7EAD9E13" w14:textId="34F31A26" w:rsidR="000A28D2" w:rsidRDefault="000A28D2" w:rsidP="00BB7AA6">
      <w:pPr>
        <w:tabs>
          <w:tab w:val="left" w:pos="2835"/>
          <w:tab w:val="left" w:pos="3402"/>
        </w:tabs>
        <w:autoSpaceDE w:val="0"/>
        <w:autoSpaceDN w:val="0"/>
        <w:adjustRightInd w:val="0"/>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___________</w:t>
      </w:r>
    </w:p>
    <w:p w14:paraId="4CBB461D" w14:textId="647E16E9" w:rsidR="000A28D2" w:rsidRDefault="000A28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5441E1A7"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39843A9" w14:textId="7439A574" w:rsidR="00277078" w:rsidRDefault="0068056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Luego, el </w:t>
      </w:r>
      <w:r w:rsidRPr="000E6BCF">
        <w:rPr>
          <w:rFonts w:ascii="Arial" w:eastAsia="Times New Roman" w:hAnsi="Arial" w:cs="Arial"/>
          <w:b/>
          <w:bCs/>
          <w:sz w:val="24"/>
          <w:szCs w:val="24"/>
          <w:lang w:eastAsia="es-ES"/>
        </w:rPr>
        <w:t>Presidente de la Comisión de Economía</w:t>
      </w:r>
      <w:r>
        <w:rPr>
          <w:rFonts w:ascii="Arial" w:eastAsia="Times New Roman" w:hAnsi="Arial" w:cs="Arial"/>
          <w:sz w:val="24"/>
          <w:szCs w:val="24"/>
          <w:lang w:eastAsia="es-ES"/>
        </w:rPr>
        <w:t xml:space="preserve"> propuso pronunciarse sobre </w:t>
      </w:r>
      <w:r w:rsidR="00277078">
        <w:rPr>
          <w:rFonts w:ascii="Arial" w:eastAsia="Times New Roman" w:hAnsi="Arial" w:cs="Arial"/>
          <w:sz w:val="24"/>
          <w:szCs w:val="24"/>
          <w:lang w:eastAsia="es-ES"/>
        </w:rPr>
        <w:t>los siguientes numerales 3 y 4, porque se encuentran vinculados entre sí:</w:t>
      </w:r>
    </w:p>
    <w:p w14:paraId="65AF6824" w14:textId="77777777"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D4DC471" w14:textId="46E5A93B" w:rsidR="00CA3F12"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-E</w:t>
      </w:r>
      <w:r w:rsidR="00680562">
        <w:rPr>
          <w:rFonts w:ascii="Arial" w:eastAsia="Times New Roman" w:hAnsi="Arial" w:cs="Arial"/>
          <w:sz w:val="24"/>
          <w:szCs w:val="24"/>
          <w:lang w:eastAsia="es-ES"/>
        </w:rPr>
        <w:t>l numeral 3 del artículo único del proyecto, que s</w:t>
      </w:r>
      <w:r w:rsidR="00680562" w:rsidRPr="00680562">
        <w:rPr>
          <w:rFonts w:ascii="Arial" w:eastAsia="Times New Roman" w:hAnsi="Arial" w:cs="Arial"/>
          <w:sz w:val="24"/>
          <w:szCs w:val="24"/>
          <w:lang w:eastAsia="es-ES"/>
        </w:rPr>
        <w:t>ustit</w:t>
      </w:r>
      <w:r w:rsidR="00680562">
        <w:rPr>
          <w:rFonts w:ascii="Arial" w:eastAsia="Times New Roman" w:hAnsi="Arial" w:cs="Arial"/>
          <w:sz w:val="24"/>
          <w:szCs w:val="24"/>
          <w:lang w:eastAsia="es-ES"/>
        </w:rPr>
        <w:t>uye</w:t>
      </w:r>
      <w:r w:rsidR="00680562" w:rsidRPr="00680562">
        <w:rPr>
          <w:rFonts w:ascii="Arial" w:eastAsia="Times New Roman" w:hAnsi="Arial" w:cs="Arial"/>
          <w:sz w:val="24"/>
          <w:szCs w:val="24"/>
          <w:lang w:eastAsia="es-ES"/>
        </w:rPr>
        <w:t xml:space="preserve"> el guarismo “doce” por “treinta y seis” en el inciso primero del artículo </w:t>
      </w:r>
      <w:r w:rsidR="00011A5E">
        <w:rPr>
          <w:rFonts w:ascii="Arial" w:eastAsia="Times New Roman" w:hAnsi="Arial" w:cs="Arial"/>
          <w:sz w:val="24"/>
          <w:szCs w:val="24"/>
          <w:lang w:eastAsia="es-ES"/>
        </w:rPr>
        <w:t>2</w:t>
      </w:r>
      <w:r w:rsidR="00680562">
        <w:rPr>
          <w:rFonts w:ascii="Arial" w:eastAsia="Times New Roman" w:hAnsi="Arial" w:cs="Arial"/>
          <w:sz w:val="24"/>
          <w:szCs w:val="24"/>
          <w:lang w:eastAsia="es-ES"/>
        </w:rPr>
        <w:t>, que establece que l</w:t>
      </w:r>
      <w:r w:rsidR="00680562" w:rsidRPr="00680562">
        <w:rPr>
          <w:rFonts w:ascii="Arial" w:eastAsia="Times New Roman" w:hAnsi="Arial" w:cs="Arial"/>
          <w:sz w:val="24"/>
          <w:szCs w:val="24"/>
          <w:lang w:eastAsia="es-ES"/>
        </w:rPr>
        <w:t xml:space="preserve">as deudas contraídas con las empresas de servicios sanitarios, empresas y cooperativas de distribución de electricidad y empresas de gas de red, que se generen entre el 18 de marzo de 2020 y hasta los noventa días posteriores a la publicación de esta ley, se prorratearán en el número de cuotas mensuales iguales y sucesivas que determine el usuario final a su elección, las que no podrán exceder de </w:t>
      </w:r>
      <w:r w:rsidR="00680562" w:rsidRPr="00680562">
        <w:rPr>
          <w:rFonts w:ascii="Arial" w:eastAsia="Times New Roman" w:hAnsi="Arial" w:cs="Arial"/>
          <w:sz w:val="24"/>
          <w:szCs w:val="24"/>
          <w:u w:val="single"/>
          <w:lang w:eastAsia="es-ES"/>
        </w:rPr>
        <w:t>doce</w:t>
      </w:r>
      <w:r w:rsidR="00680562" w:rsidRPr="00680562">
        <w:rPr>
          <w:rFonts w:ascii="Arial" w:eastAsia="Times New Roman" w:hAnsi="Arial" w:cs="Arial"/>
          <w:sz w:val="24"/>
          <w:szCs w:val="24"/>
          <w:lang w:eastAsia="es-ES"/>
        </w:rPr>
        <w:t>, a partir de la facturación siguiente al término de este último plazo, y no podrán incorporar multas, intereses ni gastos asociados</w:t>
      </w:r>
      <w:r w:rsidR="00680562">
        <w:rPr>
          <w:rFonts w:ascii="Arial" w:eastAsia="Times New Roman" w:hAnsi="Arial" w:cs="Arial"/>
          <w:sz w:val="24"/>
          <w:szCs w:val="24"/>
          <w:lang w:eastAsia="es-ES"/>
        </w:rPr>
        <w:t>.</w:t>
      </w:r>
    </w:p>
    <w:p w14:paraId="46DC5E38" w14:textId="77777777"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7E190E4" w14:textId="6C6FADC5"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bookmarkStart w:id="2" w:name="_Hlk55734818"/>
      <w:r>
        <w:rPr>
          <w:rFonts w:ascii="Arial" w:eastAsia="Times New Roman" w:hAnsi="Arial" w:cs="Arial"/>
          <w:sz w:val="24"/>
          <w:szCs w:val="24"/>
          <w:lang w:eastAsia="es-ES"/>
        </w:rPr>
        <w:t>-El numeral 4, que a</w:t>
      </w:r>
      <w:r w:rsidRPr="00011A5E">
        <w:rPr>
          <w:rFonts w:ascii="Arial" w:eastAsia="Times New Roman" w:hAnsi="Arial" w:cs="Arial"/>
          <w:sz w:val="24"/>
          <w:szCs w:val="24"/>
          <w:lang w:eastAsia="es-ES"/>
        </w:rPr>
        <w:t>grega en</w:t>
      </w:r>
      <w:r>
        <w:rPr>
          <w:rFonts w:ascii="Arial" w:eastAsia="Times New Roman" w:hAnsi="Arial" w:cs="Arial"/>
          <w:sz w:val="24"/>
          <w:szCs w:val="24"/>
          <w:lang w:eastAsia="es-ES"/>
        </w:rPr>
        <w:t xml:space="preserve"> el</w:t>
      </w:r>
      <w:r w:rsidRPr="00011A5E">
        <w:rPr>
          <w:rFonts w:ascii="Arial" w:eastAsia="Times New Roman" w:hAnsi="Arial" w:cs="Arial"/>
          <w:sz w:val="24"/>
          <w:szCs w:val="24"/>
          <w:lang w:eastAsia="es-ES"/>
        </w:rPr>
        <w:t xml:space="preserve"> artículo </w:t>
      </w:r>
      <w:r>
        <w:rPr>
          <w:rFonts w:ascii="Arial" w:eastAsia="Times New Roman" w:hAnsi="Arial" w:cs="Arial"/>
          <w:sz w:val="24"/>
          <w:szCs w:val="24"/>
          <w:lang w:eastAsia="es-ES"/>
        </w:rPr>
        <w:t xml:space="preserve">2 </w:t>
      </w:r>
      <w:r w:rsidRPr="00011A5E">
        <w:rPr>
          <w:rFonts w:ascii="Arial" w:eastAsia="Times New Roman" w:hAnsi="Arial" w:cs="Arial"/>
          <w:sz w:val="24"/>
          <w:szCs w:val="24"/>
          <w:lang w:eastAsia="es-ES"/>
        </w:rPr>
        <w:t>el siguiente inciso tercero</w:t>
      </w:r>
      <w:r>
        <w:rPr>
          <w:rFonts w:ascii="Arial" w:eastAsia="Times New Roman" w:hAnsi="Arial" w:cs="Arial"/>
          <w:sz w:val="24"/>
          <w:szCs w:val="24"/>
          <w:lang w:eastAsia="es-ES"/>
        </w:rPr>
        <w:t>:</w:t>
      </w:r>
      <w:r w:rsidRPr="00011A5E">
        <w:rPr>
          <w:rFonts w:ascii="Arial" w:eastAsia="Times New Roman" w:hAnsi="Arial" w:cs="Arial"/>
          <w:sz w:val="24"/>
          <w:szCs w:val="24"/>
          <w:lang w:eastAsia="es-ES"/>
        </w:rPr>
        <w:t xml:space="preserve"> </w:t>
      </w:r>
    </w:p>
    <w:bookmarkEnd w:id="2"/>
    <w:p w14:paraId="7380327F" w14:textId="77777777"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81E30C5" w14:textId="77777777"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Pr="00011A5E">
        <w:rPr>
          <w:rFonts w:ascii="Arial" w:eastAsia="Times New Roman" w:hAnsi="Arial" w:cs="Arial"/>
          <w:sz w:val="24"/>
          <w:szCs w:val="24"/>
          <w:lang w:eastAsia="es-ES"/>
        </w:rPr>
        <w:t>“El prorrateo establecido en el presente artículo operará de manera automática por el máximo de cuotas señaladas, salvo expresa solicitud en contrario del cliente.”.</w:t>
      </w:r>
    </w:p>
    <w:p w14:paraId="28DE0DD8" w14:textId="70713875" w:rsidR="00680562" w:rsidRDefault="0068056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81C0541" w14:textId="39C5B41B" w:rsidR="00277078" w:rsidRDefault="003D43C4"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En discusión, el </w:t>
      </w:r>
      <w:r w:rsidRPr="003D43C4">
        <w:rPr>
          <w:rFonts w:ascii="Arial" w:eastAsia="Times New Roman" w:hAnsi="Arial" w:cs="Arial"/>
          <w:b/>
          <w:bCs/>
          <w:sz w:val="24"/>
          <w:szCs w:val="24"/>
          <w:lang w:eastAsia="es-ES"/>
        </w:rPr>
        <w:t>ministro señor Jobet</w:t>
      </w:r>
      <w:r>
        <w:rPr>
          <w:rFonts w:ascii="Arial" w:eastAsia="Times New Roman" w:hAnsi="Arial" w:cs="Arial"/>
          <w:sz w:val="24"/>
          <w:szCs w:val="24"/>
          <w:lang w:eastAsia="es-ES"/>
        </w:rPr>
        <w:t xml:space="preserve"> señaló </w:t>
      </w:r>
      <w:r w:rsidR="002E6E5E">
        <w:rPr>
          <w:rFonts w:ascii="Arial" w:eastAsia="Times New Roman" w:hAnsi="Arial" w:cs="Arial"/>
          <w:sz w:val="24"/>
          <w:szCs w:val="24"/>
          <w:lang w:eastAsia="es-ES"/>
        </w:rPr>
        <w:t>que entendía</w:t>
      </w:r>
      <w:r>
        <w:rPr>
          <w:rFonts w:ascii="Arial" w:eastAsia="Times New Roman" w:hAnsi="Arial" w:cs="Arial"/>
          <w:sz w:val="24"/>
          <w:szCs w:val="24"/>
          <w:lang w:eastAsia="es-ES"/>
        </w:rPr>
        <w:t xml:space="preserve"> la extensión del plazo para poder prorratear la deuda en hasta 36 meses, a elección del cliente</w:t>
      </w:r>
      <w:r w:rsidR="00277078">
        <w:rPr>
          <w:rFonts w:ascii="Arial" w:eastAsia="Times New Roman" w:hAnsi="Arial" w:cs="Arial"/>
          <w:sz w:val="24"/>
          <w:szCs w:val="24"/>
          <w:lang w:eastAsia="es-ES"/>
        </w:rPr>
        <w:t>. Lo anterior</w:t>
      </w:r>
      <w:r>
        <w:rPr>
          <w:rFonts w:ascii="Arial" w:eastAsia="Times New Roman" w:hAnsi="Arial" w:cs="Arial"/>
          <w:sz w:val="24"/>
          <w:szCs w:val="24"/>
          <w:lang w:eastAsia="es-ES"/>
        </w:rPr>
        <w:t xml:space="preserve"> le parece viable en la medida que no sea automático y </w:t>
      </w:r>
      <w:r w:rsidR="00277078">
        <w:rPr>
          <w:rFonts w:ascii="Arial" w:eastAsia="Times New Roman" w:hAnsi="Arial" w:cs="Arial"/>
          <w:sz w:val="24"/>
          <w:szCs w:val="24"/>
          <w:lang w:eastAsia="es-ES"/>
        </w:rPr>
        <w:t>que no</w:t>
      </w:r>
      <w:r>
        <w:rPr>
          <w:rFonts w:ascii="Arial" w:eastAsia="Times New Roman" w:hAnsi="Arial" w:cs="Arial"/>
          <w:sz w:val="24"/>
          <w:szCs w:val="24"/>
          <w:lang w:eastAsia="es-ES"/>
        </w:rPr>
        <w:t xml:space="preserve"> se extienda para cualquier cliente. </w:t>
      </w:r>
    </w:p>
    <w:p w14:paraId="32A51BE3" w14:textId="77777777"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7C5B92F9" w14:textId="4DA91492" w:rsidR="003D43C4"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L</w:t>
      </w:r>
      <w:r w:rsidR="003D43C4">
        <w:rPr>
          <w:rFonts w:ascii="Arial" w:eastAsia="Times New Roman" w:hAnsi="Arial" w:cs="Arial"/>
          <w:sz w:val="24"/>
          <w:szCs w:val="24"/>
          <w:lang w:eastAsia="es-ES"/>
        </w:rPr>
        <w:t xml:space="preserve">lamó a considerar que esta ley obliga a las compañías a otorgar un crédito sin intereses. Dado lo anterior, planteó que el número de cuotas por las cuales opte en cliente, </w:t>
      </w:r>
      <w:r w:rsidR="009E1E8F">
        <w:rPr>
          <w:rFonts w:ascii="Arial" w:eastAsia="Times New Roman" w:hAnsi="Arial" w:cs="Arial"/>
          <w:sz w:val="24"/>
          <w:szCs w:val="24"/>
          <w:lang w:eastAsia="es-ES"/>
        </w:rPr>
        <w:t>podría tener</w:t>
      </w:r>
      <w:r w:rsidR="003D43C4">
        <w:rPr>
          <w:rFonts w:ascii="Arial" w:eastAsia="Times New Roman" w:hAnsi="Arial" w:cs="Arial"/>
          <w:sz w:val="24"/>
          <w:szCs w:val="24"/>
          <w:lang w:eastAsia="es-ES"/>
        </w:rPr>
        <w:t xml:space="preserve"> relación con el monto de deuda acumulado o por el nivel de vulnerabilidad del cliente. </w:t>
      </w:r>
    </w:p>
    <w:p w14:paraId="21B4CEDE" w14:textId="628D4DDF" w:rsidR="003D43C4" w:rsidRDefault="003D43C4"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61F1523B" w14:textId="09396306" w:rsidR="00277078" w:rsidRDefault="00277078"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2E6E5E">
        <w:rPr>
          <w:rFonts w:ascii="Arial" w:eastAsia="Times New Roman" w:hAnsi="Arial" w:cs="Arial"/>
          <w:sz w:val="24"/>
          <w:szCs w:val="24"/>
          <w:lang w:eastAsia="es-ES"/>
        </w:rPr>
        <w:t>Respecto del plazo máximo para prorratear lo adeudado, de hasta 36 meses, e</w:t>
      </w:r>
      <w:r>
        <w:rPr>
          <w:rFonts w:ascii="Arial" w:eastAsia="Times New Roman" w:hAnsi="Arial" w:cs="Arial"/>
          <w:sz w:val="24"/>
          <w:szCs w:val="24"/>
          <w:lang w:eastAsia="es-ES"/>
        </w:rPr>
        <w:t xml:space="preserve">l </w:t>
      </w:r>
      <w:r w:rsidRPr="00277078">
        <w:rPr>
          <w:rFonts w:ascii="Arial" w:eastAsia="Times New Roman" w:hAnsi="Arial" w:cs="Arial"/>
          <w:b/>
          <w:bCs/>
          <w:sz w:val="24"/>
          <w:szCs w:val="24"/>
          <w:lang w:eastAsia="es-ES"/>
        </w:rPr>
        <w:t>Honorable Senador señor Elizalde</w:t>
      </w:r>
      <w:r>
        <w:rPr>
          <w:rFonts w:ascii="Arial" w:eastAsia="Times New Roman" w:hAnsi="Arial" w:cs="Arial"/>
          <w:sz w:val="24"/>
          <w:szCs w:val="24"/>
          <w:lang w:eastAsia="es-ES"/>
        </w:rPr>
        <w:t xml:space="preserve"> </w:t>
      </w:r>
      <w:r w:rsidR="002E6E5E">
        <w:rPr>
          <w:rFonts w:ascii="Arial" w:eastAsia="Times New Roman" w:hAnsi="Arial" w:cs="Arial"/>
          <w:sz w:val="24"/>
          <w:szCs w:val="24"/>
          <w:lang w:eastAsia="es-ES"/>
        </w:rPr>
        <w:t>señaló que</w:t>
      </w:r>
      <w:r>
        <w:rPr>
          <w:rFonts w:ascii="Arial" w:eastAsia="Times New Roman" w:hAnsi="Arial" w:cs="Arial"/>
          <w:sz w:val="24"/>
          <w:szCs w:val="24"/>
          <w:lang w:eastAsia="es-ES"/>
        </w:rPr>
        <w:t xml:space="preserve"> se trata de un plazo que, en su esencia, es renunciable, aunque no anticipadamente. Si bien no hay incentivo para pagar</w:t>
      </w:r>
      <w:r w:rsidR="00005EA2">
        <w:rPr>
          <w:rFonts w:ascii="Arial" w:eastAsia="Times New Roman" w:hAnsi="Arial" w:cs="Arial"/>
          <w:sz w:val="24"/>
          <w:szCs w:val="24"/>
          <w:lang w:eastAsia="es-ES"/>
        </w:rPr>
        <w:t>,</w:t>
      </w:r>
      <w:r>
        <w:rPr>
          <w:rFonts w:ascii="Arial" w:eastAsia="Times New Roman" w:hAnsi="Arial" w:cs="Arial"/>
          <w:sz w:val="24"/>
          <w:szCs w:val="24"/>
          <w:lang w:eastAsia="es-ES"/>
        </w:rPr>
        <w:t xml:space="preserve"> dado que no hay multa ni intereses, eso sería el caso de quien tiene liquidez, pero el caso más común es el de quien no tiene dinero para pagar</w:t>
      </w:r>
      <w:r w:rsidR="00005EA2">
        <w:rPr>
          <w:rFonts w:ascii="Arial" w:eastAsia="Times New Roman" w:hAnsi="Arial" w:cs="Arial"/>
          <w:sz w:val="24"/>
          <w:szCs w:val="24"/>
          <w:lang w:eastAsia="es-ES"/>
        </w:rPr>
        <w:t>, y este tipo de</w:t>
      </w:r>
      <w:r>
        <w:rPr>
          <w:rFonts w:ascii="Arial" w:eastAsia="Times New Roman" w:hAnsi="Arial" w:cs="Arial"/>
          <w:sz w:val="24"/>
          <w:szCs w:val="24"/>
          <w:lang w:eastAsia="es-ES"/>
        </w:rPr>
        <w:t xml:space="preserve"> cliente podría ordenar su deuda de acuerdo a sus flujos y decidir pagar la deuda en un plazo menor.</w:t>
      </w:r>
    </w:p>
    <w:p w14:paraId="695E914C" w14:textId="074DBBBB" w:rsidR="00277078" w:rsidRDefault="00005EA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ab/>
        <w:t>Adelantó que se inclina por la libertad del usuario para determinar en cuántas cuotas quiere prorratear su deuda, en hasta 36 meses, entendiendo que las compañías no pueden negarle lo que elija. En otras palabras, las compañías estarán obligadas a aceptar el plazo máximo para prorratear su deuda, si el cliente así lo decide.</w:t>
      </w:r>
    </w:p>
    <w:p w14:paraId="4FA3BB7E" w14:textId="49E16784" w:rsidR="00005EA2" w:rsidRDefault="00005EA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674D21C5" w14:textId="1CCF82E6" w:rsidR="008F1351" w:rsidRDefault="008F1351"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Más adelante, </w:t>
      </w:r>
      <w:r w:rsidRPr="008F1351">
        <w:rPr>
          <w:rFonts w:ascii="Arial" w:eastAsia="Times New Roman" w:hAnsi="Arial" w:cs="Arial"/>
          <w:sz w:val="24"/>
          <w:szCs w:val="24"/>
          <w:lang w:eastAsia="es-ES"/>
        </w:rPr>
        <w:t xml:space="preserve">pidió dejar expresa constancia en el informe que la ley es muy clara en el sentido que comprende las deudas contraídas con las empresas de servicios sanitarios, empresas y cooperativas de distribución de electricidad y empresas de gas de red, que se generen entre el 18 de marzo de 2020 y hasta los noventa días posteriores a la publicación de esta ley, que es lo que el proyecto quiere </w:t>
      </w:r>
      <w:r>
        <w:rPr>
          <w:rFonts w:ascii="Arial" w:eastAsia="Times New Roman" w:hAnsi="Arial" w:cs="Arial"/>
          <w:sz w:val="24"/>
          <w:szCs w:val="24"/>
          <w:lang w:eastAsia="es-ES"/>
        </w:rPr>
        <w:t>ampliar a doscientos setenta</w:t>
      </w:r>
      <w:r w:rsidRPr="008F1351">
        <w:rPr>
          <w:rFonts w:ascii="Arial" w:eastAsia="Times New Roman" w:hAnsi="Arial" w:cs="Arial"/>
          <w:sz w:val="24"/>
          <w:szCs w:val="24"/>
          <w:lang w:eastAsia="es-ES"/>
        </w:rPr>
        <w:t>. Se trata de las cuentas impagas desde esa fecha, sin recargo, es decir, sin multas ni interés.</w:t>
      </w:r>
      <w:r>
        <w:rPr>
          <w:rFonts w:ascii="Arial" w:eastAsia="Times New Roman" w:hAnsi="Arial" w:cs="Arial"/>
          <w:sz w:val="24"/>
          <w:szCs w:val="24"/>
          <w:lang w:eastAsia="es-ES"/>
        </w:rPr>
        <w:t xml:space="preserve"> Es la interpretación adecuada y, por cierto, la que más beneficia a los clientes. </w:t>
      </w:r>
    </w:p>
    <w:p w14:paraId="733E48A5" w14:textId="77777777" w:rsidR="008F1351" w:rsidRDefault="008F1351"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32F86C7" w14:textId="7B4DADB6" w:rsidR="003D43C4" w:rsidRDefault="00005EA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L</w:t>
      </w:r>
      <w:r w:rsidR="003D43C4">
        <w:rPr>
          <w:rFonts w:ascii="Arial" w:eastAsia="Times New Roman" w:hAnsi="Arial" w:cs="Arial"/>
          <w:sz w:val="24"/>
          <w:szCs w:val="24"/>
          <w:lang w:eastAsia="es-ES"/>
        </w:rPr>
        <w:t xml:space="preserve">a </w:t>
      </w:r>
      <w:r w:rsidR="003D43C4" w:rsidRPr="00005EA2">
        <w:rPr>
          <w:rFonts w:ascii="Arial" w:eastAsia="Times New Roman" w:hAnsi="Arial" w:cs="Arial"/>
          <w:b/>
          <w:bCs/>
          <w:sz w:val="24"/>
          <w:szCs w:val="24"/>
          <w:lang w:eastAsia="es-ES"/>
        </w:rPr>
        <w:t>Honorable Senadora señora Aravena</w:t>
      </w:r>
      <w:r w:rsidR="003D43C4">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manifestó que considera muy importante la libertad del usuario de decidir el número de cuotas por las cuales prorrateará su deuda. Sería un retroceso que el prorrateo se haga en forma automática en 36 meses. Fue un acierto de la ley vigente dejar esta decisión </w:t>
      </w:r>
      <w:r w:rsidR="009E1E8F">
        <w:rPr>
          <w:rFonts w:ascii="Arial" w:eastAsia="Times New Roman" w:hAnsi="Arial" w:cs="Arial"/>
          <w:sz w:val="24"/>
          <w:szCs w:val="24"/>
          <w:lang w:eastAsia="es-ES"/>
        </w:rPr>
        <w:t>al</w:t>
      </w:r>
      <w:r>
        <w:rPr>
          <w:rFonts w:ascii="Arial" w:eastAsia="Times New Roman" w:hAnsi="Arial" w:cs="Arial"/>
          <w:sz w:val="24"/>
          <w:szCs w:val="24"/>
          <w:lang w:eastAsia="es-ES"/>
        </w:rPr>
        <w:t xml:space="preserve"> usuario.</w:t>
      </w:r>
    </w:p>
    <w:p w14:paraId="3A6B6CDC" w14:textId="463C1734" w:rsidR="00005EA2" w:rsidRDefault="00005EA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A52F338" w14:textId="597B578F" w:rsidR="00005EA2" w:rsidRDefault="00005EA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Pidió considerar que, de eliminarse la focalización de los beneficios, los clientes de altos ingresos, que consume mucha luz, agua y gas de red, no tendrán ningún incentivo para pagar lo adeudado.</w:t>
      </w:r>
    </w:p>
    <w:p w14:paraId="3B6251F5" w14:textId="1988770B" w:rsidR="00005EA2" w:rsidRDefault="00005EA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34B9F90" w14:textId="30215B04" w:rsidR="005A055A" w:rsidRDefault="005A055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En relación al numeral 4, </w:t>
      </w:r>
      <w:r w:rsidRPr="005A055A">
        <w:rPr>
          <w:rFonts w:ascii="Arial" w:eastAsia="Times New Roman" w:hAnsi="Arial" w:cs="Arial"/>
          <w:b/>
          <w:bCs/>
          <w:sz w:val="24"/>
          <w:szCs w:val="24"/>
          <w:lang w:eastAsia="es-ES"/>
        </w:rPr>
        <w:t>el Honorable Senador señor Elizalde</w:t>
      </w:r>
      <w:r>
        <w:rPr>
          <w:rFonts w:ascii="Arial" w:eastAsia="Times New Roman" w:hAnsi="Arial" w:cs="Arial"/>
          <w:sz w:val="24"/>
          <w:szCs w:val="24"/>
          <w:lang w:eastAsia="es-ES"/>
        </w:rPr>
        <w:t xml:space="preserve"> señaló que es contrario a la automatización del </w:t>
      </w:r>
      <w:r w:rsidRPr="005A055A">
        <w:rPr>
          <w:rFonts w:ascii="Arial" w:eastAsia="Times New Roman" w:hAnsi="Arial" w:cs="Arial"/>
          <w:sz w:val="24"/>
          <w:szCs w:val="24"/>
          <w:lang w:eastAsia="es-ES"/>
        </w:rPr>
        <w:t>prorrateo por el máximo de cuotas señaladas</w:t>
      </w:r>
      <w:r>
        <w:rPr>
          <w:rFonts w:ascii="Arial" w:eastAsia="Times New Roman" w:hAnsi="Arial" w:cs="Arial"/>
          <w:sz w:val="24"/>
          <w:szCs w:val="24"/>
          <w:lang w:eastAsia="es-ES"/>
        </w:rPr>
        <w:t xml:space="preserve">, y que prefiere que el cliente tenga la libertad de decidir en cuántas cuotas quiere prorratear su deuda, sobre la base que la empresa de que se trate no le puede negar que sea en hasta 36 meses. Por lo tanto, a este respecto adelantó que se inclina por mantener </w:t>
      </w:r>
      <w:r w:rsidR="009E1E8F">
        <w:rPr>
          <w:rFonts w:ascii="Arial" w:eastAsia="Times New Roman" w:hAnsi="Arial" w:cs="Arial"/>
          <w:sz w:val="24"/>
          <w:szCs w:val="24"/>
          <w:lang w:eastAsia="es-ES"/>
        </w:rPr>
        <w:t>lo</w:t>
      </w:r>
      <w:r w:rsidR="00054EC5">
        <w:rPr>
          <w:rFonts w:ascii="Arial" w:eastAsia="Times New Roman" w:hAnsi="Arial" w:cs="Arial"/>
          <w:sz w:val="24"/>
          <w:szCs w:val="24"/>
          <w:lang w:eastAsia="es-ES"/>
        </w:rPr>
        <w:t xml:space="preserve"> regulado en la ley vigente, basado en </w:t>
      </w:r>
      <w:r>
        <w:rPr>
          <w:rFonts w:ascii="Arial" w:eastAsia="Times New Roman" w:hAnsi="Arial" w:cs="Arial"/>
          <w:sz w:val="24"/>
          <w:szCs w:val="24"/>
          <w:lang w:eastAsia="es-ES"/>
        </w:rPr>
        <w:t>la libertad de</w:t>
      </w:r>
      <w:r w:rsidR="00054EC5">
        <w:rPr>
          <w:rFonts w:ascii="Arial" w:eastAsia="Times New Roman" w:hAnsi="Arial" w:cs="Arial"/>
          <w:sz w:val="24"/>
          <w:szCs w:val="24"/>
          <w:lang w:eastAsia="es-ES"/>
        </w:rPr>
        <w:t>l cliente</w:t>
      </w:r>
      <w:r>
        <w:rPr>
          <w:rFonts w:ascii="Arial" w:eastAsia="Times New Roman" w:hAnsi="Arial" w:cs="Arial"/>
          <w:sz w:val="24"/>
          <w:szCs w:val="24"/>
          <w:lang w:eastAsia="es-ES"/>
        </w:rPr>
        <w:t>.</w:t>
      </w:r>
    </w:p>
    <w:p w14:paraId="3CC5ACB2" w14:textId="1E58ADB3" w:rsidR="005A055A" w:rsidRDefault="005A055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4B0C7F1F" w14:textId="4C368313" w:rsidR="005A055A" w:rsidRDefault="005A055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En la misma línea se manifestó </w:t>
      </w:r>
      <w:r w:rsidRPr="005A055A">
        <w:rPr>
          <w:rFonts w:ascii="Arial" w:eastAsia="Times New Roman" w:hAnsi="Arial" w:cs="Arial"/>
          <w:b/>
          <w:bCs/>
          <w:sz w:val="24"/>
          <w:szCs w:val="24"/>
          <w:lang w:eastAsia="es-ES"/>
        </w:rPr>
        <w:t>la Honorable Senadora señor Órdenes</w:t>
      </w:r>
      <w:r>
        <w:rPr>
          <w:rFonts w:ascii="Arial" w:eastAsia="Times New Roman" w:hAnsi="Arial" w:cs="Arial"/>
          <w:sz w:val="24"/>
          <w:szCs w:val="24"/>
          <w:lang w:eastAsia="es-ES"/>
        </w:rPr>
        <w:t xml:space="preserve">: prorratear en hasta 36 meses la deuda y que sea el cliente el que decida libremente en cuanto tiempo lo hará. </w:t>
      </w:r>
    </w:p>
    <w:p w14:paraId="735F5404" w14:textId="77777777" w:rsidR="005A055A" w:rsidRDefault="005A055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2929CAE" w14:textId="06824F4B" w:rsidR="00680562" w:rsidRPr="00680562" w:rsidRDefault="00680562" w:rsidP="00BB7AA6">
      <w:pPr>
        <w:tabs>
          <w:tab w:val="left" w:pos="2835"/>
        </w:tabs>
        <w:spacing w:after="0" w:line="240" w:lineRule="auto"/>
        <w:jc w:val="both"/>
        <w:rPr>
          <w:rFonts w:ascii="Arial" w:eastAsia="Times New Roman" w:hAnsi="Arial" w:cs="Arial"/>
          <w:b/>
          <w:bCs/>
          <w:sz w:val="24"/>
          <w:szCs w:val="24"/>
          <w:lang w:eastAsia="es-ES"/>
        </w:rPr>
      </w:pPr>
      <w:r>
        <w:rPr>
          <w:rFonts w:ascii="Arial" w:eastAsia="Times New Roman" w:hAnsi="Arial" w:cs="Arial"/>
          <w:sz w:val="24"/>
          <w:szCs w:val="24"/>
          <w:lang w:eastAsia="es-ES"/>
        </w:rPr>
        <w:tab/>
      </w:r>
      <w:r w:rsidRPr="00680562">
        <w:rPr>
          <w:rFonts w:ascii="Arial" w:eastAsia="Times New Roman" w:hAnsi="Arial" w:cs="Arial"/>
          <w:b/>
          <w:bCs/>
          <w:sz w:val="24"/>
          <w:szCs w:val="24"/>
          <w:lang w:eastAsia="es-ES"/>
        </w:rPr>
        <w:t xml:space="preserve">--Puesto en votación </w:t>
      </w:r>
      <w:r>
        <w:rPr>
          <w:rFonts w:ascii="Arial" w:eastAsia="Times New Roman" w:hAnsi="Arial" w:cs="Arial"/>
          <w:b/>
          <w:bCs/>
          <w:sz w:val="24"/>
          <w:szCs w:val="24"/>
          <w:lang w:eastAsia="es-ES"/>
        </w:rPr>
        <w:t>el</w:t>
      </w:r>
      <w:r w:rsidRPr="00680562">
        <w:rPr>
          <w:rFonts w:ascii="Arial" w:eastAsia="Times New Roman" w:hAnsi="Arial" w:cs="Arial"/>
          <w:b/>
          <w:bCs/>
          <w:sz w:val="24"/>
          <w:szCs w:val="24"/>
          <w:lang w:eastAsia="es-ES"/>
        </w:rPr>
        <w:t xml:space="preserve"> numera</w:t>
      </w:r>
      <w:r w:rsidR="00011A5E">
        <w:rPr>
          <w:rFonts w:ascii="Arial" w:eastAsia="Times New Roman" w:hAnsi="Arial" w:cs="Arial"/>
          <w:b/>
          <w:bCs/>
          <w:sz w:val="24"/>
          <w:szCs w:val="24"/>
          <w:lang w:eastAsia="es-ES"/>
        </w:rPr>
        <w:t>l</w:t>
      </w:r>
      <w:r>
        <w:rPr>
          <w:rFonts w:ascii="Arial" w:eastAsia="Times New Roman" w:hAnsi="Arial" w:cs="Arial"/>
          <w:b/>
          <w:bCs/>
          <w:sz w:val="24"/>
          <w:szCs w:val="24"/>
          <w:lang w:eastAsia="es-ES"/>
        </w:rPr>
        <w:t xml:space="preserve"> 3</w:t>
      </w:r>
      <w:r w:rsidRPr="00680562">
        <w:rPr>
          <w:rFonts w:ascii="Arial" w:eastAsia="Times New Roman" w:hAnsi="Arial" w:cs="Arial"/>
          <w:b/>
          <w:bCs/>
          <w:sz w:val="24"/>
          <w:szCs w:val="24"/>
          <w:lang w:eastAsia="es-ES"/>
        </w:rPr>
        <w:t xml:space="preserve"> del artículo único del proyecto de ley, fue aprobado por la unanimidad de los miembros de la Comisión, Honorables Senadores señor Elizalde, presidente, señoras Aravena, Órdenes y Rincón, y señor Durana. (Unanimidad, 5x0).</w:t>
      </w:r>
    </w:p>
    <w:p w14:paraId="650FEBB0" w14:textId="39661821" w:rsidR="00680562" w:rsidRDefault="0068056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4C3CC53" w14:textId="5B602042" w:rsidR="00011A5E" w:rsidRDefault="00011A5E" w:rsidP="00BB7AA6">
      <w:pPr>
        <w:tabs>
          <w:tab w:val="left" w:pos="2835"/>
        </w:tabs>
        <w:spacing w:after="0" w:line="240" w:lineRule="auto"/>
        <w:jc w:val="both"/>
        <w:rPr>
          <w:rFonts w:ascii="Arial" w:eastAsia="Times New Roman" w:hAnsi="Arial" w:cs="Arial"/>
          <w:b/>
          <w:bCs/>
          <w:sz w:val="24"/>
          <w:szCs w:val="24"/>
          <w:lang w:eastAsia="es-ES"/>
        </w:rPr>
      </w:pPr>
      <w:r>
        <w:rPr>
          <w:rFonts w:ascii="Arial" w:eastAsia="Times New Roman" w:hAnsi="Arial" w:cs="Arial"/>
          <w:sz w:val="24"/>
          <w:szCs w:val="24"/>
          <w:lang w:eastAsia="es-ES"/>
        </w:rPr>
        <w:tab/>
      </w:r>
      <w:r w:rsidRPr="00680562">
        <w:rPr>
          <w:rFonts w:ascii="Arial" w:eastAsia="Times New Roman" w:hAnsi="Arial" w:cs="Arial"/>
          <w:b/>
          <w:bCs/>
          <w:sz w:val="24"/>
          <w:szCs w:val="24"/>
          <w:lang w:eastAsia="es-ES"/>
        </w:rPr>
        <w:t xml:space="preserve">--Puesto en votación </w:t>
      </w:r>
      <w:r>
        <w:rPr>
          <w:rFonts w:ascii="Arial" w:eastAsia="Times New Roman" w:hAnsi="Arial" w:cs="Arial"/>
          <w:b/>
          <w:bCs/>
          <w:sz w:val="24"/>
          <w:szCs w:val="24"/>
          <w:lang w:eastAsia="es-ES"/>
        </w:rPr>
        <w:t>el</w:t>
      </w:r>
      <w:r w:rsidRPr="00680562">
        <w:rPr>
          <w:rFonts w:ascii="Arial" w:eastAsia="Times New Roman" w:hAnsi="Arial" w:cs="Arial"/>
          <w:b/>
          <w:bCs/>
          <w:sz w:val="24"/>
          <w:szCs w:val="24"/>
          <w:lang w:eastAsia="es-ES"/>
        </w:rPr>
        <w:t xml:space="preserve"> numera</w:t>
      </w:r>
      <w:r>
        <w:rPr>
          <w:rFonts w:ascii="Arial" w:eastAsia="Times New Roman" w:hAnsi="Arial" w:cs="Arial"/>
          <w:b/>
          <w:bCs/>
          <w:sz w:val="24"/>
          <w:szCs w:val="24"/>
          <w:lang w:eastAsia="es-ES"/>
        </w:rPr>
        <w:t>l 4</w:t>
      </w:r>
      <w:r w:rsidRPr="00680562">
        <w:rPr>
          <w:rFonts w:ascii="Arial" w:eastAsia="Times New Roman" w:hAnsi="Arial" w:cs="Arial"/>
          <w:b/>
          <w:bCs/>
          <w:sz w:val="24"/>
          <w:szCs w:val="24"/>
          <w:lang w:eastAsia="es-ES"/>
        </w:rPr>
        <w:t xml:space="preserve"> del artículo único del proyecto de ley, fue </w:t>
      </w:r>
      <w:r>
        <w:rPr>
          <w:rFonts w:ascii="Arial" w:eastAsia="Times New Roman" w:hAnsi="Arial" w:cs="Arial"/>
          <w:b/>
          <w:bCs/>
          <w:sz w:val="24"/>
          <w:szCs w:val="24"/>
          <w:lang w:eastAsia="es-ES"/>
        </w:rPr>
        <w:t>rechazado</w:t>
      </w:r>
      <w:r w:rsidRPr="00680562">
        <w:rPr>
          <w:rFonts w:ascii="Arial" w:eastAsia="Times New Roman" w:hAnsi="Arial" w:cs="Arial"/>
          <w:b/>
          <w:bCs/>
          <w:sz w:val="24"/>
          <w:szCs w:val="24"/>
          <w:lang w:eastAsia="es-ES"/>
        </w:rPr>
        <w:t xml:space="preserve"> por la unanimidad de los miembros de la Comisión, Honorables Senadores señor Elizalde, presidente, señoras Aravena, Órdenes y Rincón, y señor Durana. (Unanimidad, 5x0).</w:t>
      </w:r>
    </w:p>
    <w:p w14:paraId="11C26DB4" w14:textId="77777777" w:rsidR="00BB7AA6" w:rsidRPr="00680562" w:rsidRDefault="00BB7AA6" w:rsidP="00BB7AA6">
      <w:pPr>
        <w:tabs>
          <w:tab w:val="left" w:pos="2835"/>
        </w:tabs>
        <w:spacing w:after="0" w:line="240" w:lineRule="auto"/>
        <w:jc w:val="both"/>
        <w:rPr>
          <w:rFonts w:ascii="Arial" w:eastAsia="Times New Roman" w:hAnsi="Arial" w:cs="Arial"/>
          <w:b/>
          <w:bCs/>
          <w:sz w:val="24"/>
          <w:szCs w:val="24"/>
          <w:lang w:eastAsia="es-ES"/>
        </w:rPr>
      </w:pPr>
    </w:p>
    <w:p w14:paraId="6BF07371" w14:textId="70BAB903"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Más adelante, la Comisión se pronunció sobre el numeral </w:t>
      </w:r>
      <w:r w:rsidRPr="005C65D2">
        <w:rPr>
          <w:rFonts w:ascii="Arial" w:eastAsia="Times New Roman" w:hAnsi="Arial" w:cs="Arial"/>
          <w:sz w:val="24"/>
          <w:szCs w:val="24"/>
          <w:lang w:eastAsia="es-ES"/>
        </w:rPr>
        <w:t>5</w:t>
      </w:r>
      <w:r>
        <w:rPr>
          <w:rFonts w:ascii="Arial" w:eastAsia="Times New Roman" w:hAnsi="Arial" w:cs="Arial"/>
          <w:sz w:val="24"/>
          <w:szCs w:val="24"/>
          <w:lang w:eastAsia="es-ES"/>
        </w:rPr>
        <w:t>, que s</w:t>
      </w:r>
      <w:r w:rsidRPr="005C65D2">
        <w:rPr>
          <w:rFonts w:ascii="Arial" w:eastAsia="Times New Roman" w:hAnsi="Arial" w:cs="Arial"/>
          <w:sz w:val="24"/>
          <w:szCs w:val="24"/>
          <w:lang w:eastAsia="es-ES"/>
        </w:rPr>
        <w:t>upr</w:t>
      </w:r>
      <w:r>
        <w:rPr>
          <w:rFonts w:ascii="Arial" w:eastAsia="Times New Roman" w:hAnsi="Arial" w:cs="Arial"/>
          <w:sz w:val="24"/>
          <w:szCs w:val="24"/>
          <w:lang w:eastAsia="es-ES"/>
        </w:rPr>
        <w:t>i</w:t>
      </w:r>
      <w:r w:rsidRPr="005C65D2">
        <w:rPr>
          <w:rFonts w:ascii="Arial" w:eastAsia="Times New Roman" w:hAnsi="Arial" w:cs="Arial"/>
          <w:sz w:val="24"/>
          <w:szCs w:val="24"/>
          <w:lang w:eastAsia="es-ES"/>
        </w:rPr>
        <w:t>me los artículos 3, 4 y 5</w:t>
      </w:r>
      <w:r>
        <w:rPr>
          <w:rFonts w:ascii="Arial" w:eastAsia="Times New Roman" w:hAnsi="Arial" w:cs="Arial"/>
          <w:sz w:val="24"/>
          <w:szCs w:val="24"/>
          <w:lang w:eastAsia="es-ES"/>
        </w:rPr>
        <w:t xml:space="preserve">, </w:t>
      </w:r>
      <w:r w:rsidRPr="00DB5163">
        <w:rPr>
          <w:rFonts w:ascii="Arial" w:eastAsia="Times New Roman" w:hAnsi="Arial" w:cs="Arial"/>
          <w:sz w:val="24"/>
          <w:szCs w:val="24"/>
          <w:lang w:eastAsia="es-ES"/>
        </w:rPr>
        <w:t>ampl</w:t>
      </w:r>
      <w:r>
        <w:rPr>
          <w:rFonts w:ascii="Arial" w:eastAsia="Times New Roman" w:hAnsi="Arial" w:cs="Arial"/>
          <w:sz w:val="24"/>
          <w:szCs w:val="24"/>
          <w:lang w:eastAsia="es-ES"/>
        </w:rPr>
        <w:t>iando</w:t>
      </w:r>
      <w:r w:rsidRPr="00DB5163">
        <w:rPr>
          <w:rFonts w:ascii="Arial" w:eastAsia="Times New Roman" w:hAnsi="Arial" w:cs="Arial"/>
          <w:sz w:val="24"/>
          <w:szCs w:val="24"/>
          <w:lang w:eastAsia="es-ES"/>
        </w:rPr>
        <w:t xml:space="preserve"> el universo de los </w:t>
      </w:r>
      <w:r w:rsidRPr="00DB5163">
        <w:rPr>
          <w:rFonts w:ascii="Arial" w:eastAsia="Times New Roman" w:hAnsi="Arial" w:cs="Arial"/>
          <w:sz w:val="24"/>
          <w:szCs w:val="24"/>
          <w:lang w:eastAsia="es-ES"/>
        </w:rPr>
        <w:lastRenderedPageBreak/>
        <w:t>clientes que tendrían acceso a la realización de convenios a cualquier cliente regulado.</w:t>
      </w:r>
      <w:r>
        <w:rPr>
          <w:rFonts w:ascii="Arial" w:eastAsia="Times New Roman" w:hAnsi="Arial" w:cs="Arial"/>
          <w:sz w:val="24"/>
          <w:szCs w:val="24"/>
          <w:lang w:eastAsia="es-ES"/>
        </w:rPr>
        <w:t xml:space="preserve"> Esto, por cuanto los señalados artículos </w:t>
      </w:r>
      <w:r w:rsidRPr="00DB5163">
        <w:rPr>
          <w:rFonts w:ascii="Arial" w:eastAsia="Times New Roman" w:hAnsi="Arial" w:cs="Arial"/>
          <w:sz w:val="24"/>
          <w:szCs w:val="24"/>
          <w:lang w:eastAsia="es-ES"/>
        </w:rPr>
        <w:t>3, 4 y 5</w:t>
      </w:r>
      <w:r>
        <w:rPr>
          <w:rFonts w:ascii="Arial" w:eastAsia="Times New Roman" w:hAnsi="Arial" w:cs="Arial"/>
          <w:sz w:val="24"/>
          <w:szCs w:val="24"/>
          <w:lang w:eastAsia="es-ES"/>
        </w:rPr>
        <w:t xml:space="preserve"> focalizan</w:t>
      </w:r>
      <w:r w:rsidRPr="00DB5163">
        <w:rPr>
          <w:rFonts w:ascii="Arial" w:eastAsia="Times New Roman" w:hAnsi="Arial" w:cs="Arial"/>
          <w:sz w:val="24"/>
          <w:szCs w:val="24"/>
          <w:lang w:eastAsia="es-ES"/>
        </w:rPr>
        <w:t xml:space="preserve"> los beneficios de los convenios a personas vulnerables, adultos mayores o a aquellos que se encuentren imposibilitados de dar cumplimiento a sus obligaciones de pago, entre otros.</w:t>
      </w:r>
    </w:p>
    <w:p w14:paraId="0289B608"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78190DAC" w14:textId="00A64043"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En discusión, </w:t>
      </w:r>
      <w:r w:rsidRPr="00427ABB">
        <w:rPr>
          <w:rFonts w:ascii="Arial" w:eastAsia="Times New Roman" w:hAnsi="Arial" w:cs="Arial"/>
          <w:b/>
          <w:bCs/>
          <w:sz w:val="24"/>
          <w:szCs w:val="24"/>
          <w:lang w:eastAsia="es-ES"/>
        </w:rPr>
        <w:t>el Honorable Senador señor Elizalde</w:t>
      </w:r>
      <w:r>
        <w:rPr>
          <w:rFonts w:ascii="Arial" w:eastAsia="Times New Roman" w:hAnsi="Arial" w:cs="Arial"/>
          <w:sz w:val="24"/>
          <w:szCs w:val="24"/>
          <w:lang w:eastAsia="es-ES"/>
        </w:rPr>
        <w:t xml:space="preserve"> señaló que el </w:t>
      </w:r>
      <w:r w:rsidRPr="00427ABB">
        <w:rPr>
          <w:rFonts w:ascii="Arial" w:eastAsia="Times New Roman" w:hAnsi="Arial" w:cs="Arial"/>
          <w:sz w:val="24"/>
          <w:szCs w:val="24"/>
          <w:lang w:eastAsia="es-ES"/>
        </w:rPr>
        <w:t>numeral 5</w:t>
      </w:r>
      <w:r>
        <w:rPr>
          <w:rFonts w:ascii="Arial" w:eastAsia="Times New Roman" w:hAnsi="Arial" w:cs="Arial"/>
          <w:sz w:val="24"/>
          <w:szCs w:val="24"/>
          <w:lang w:eastAsia="es-ES"/>
        </w:rPr>
        <w:t xml:space="preserve"> del proyecto propone derogar los </w:t>
      </w:r>
      <w:r w:rsidRPr="00562EAC">
        <w:rPr>
          <w:rFonts w:ascii="Arial" w:eastAsia="Times New Roman" w:hAnsi="Arial" w:cs="Arial"/>
          <w:sz w:val="24"/>
          <w:szCs w:val="24"/>
          <w:lang w:eastAsia="es-ES"/>
        </w:rPr>
        <w:t>artículos 3, 4 y 5</w:t>
      </w:r>
      <w:r>
        <w:rPr>
          <w:rFonts w:ascii="Arial" w:eastAsia="Times New Roman" w:hAnsi="Arial" w:cs="Arial"/>
          <w:sz w:val="24"/>
          <w:szCs w:val="24"/>
          <w:lang w:eastAsia="es-ES"/>
        </w:rPr>
        <w:t xml:space="preserve"> de la ley. Al respecto, indicó que, en el evento de derogarlos, el beneficio sería automático y para todos. Es decir, que, por la sola aplicación de la ley, los más de 7 millones de clientes de las empresas de electricidad y los más de 5 millones de cliente</w:t>
      </w:r>
      <w:r w:rsidR="009E1E8F">
        <w:rPr>
          <w:rFonts w:ascii="Arial" w:eastAsia="Times New Roman" w:hAnsi="Arial" w:cs="Arial"/>
          <w:sz w:val="24"/>
          <w:szCs w:val="24"/>
          <w:lang w:eastAsia="es-ES"/>
        </w:rPr>
        <w:t>s</w:t>
      </w:r>
      <w:r>
        <w:rPr>
          <w:rFonts w:ascii="Arial" w:eastAsia="Times New Roman" w:hAnsi="Arial" w:cs="Arial"/>
          <w:sz w:val="24"/>
          <w:szCs w:val="24"/>
          <w:lang w:eastAsia="es-ES"/>
        </w:rPr>
        <w:t xml:space="preserve"> de las empresas de servicios sanitarios no tendrían que pagar sus cuentas, y, además, tendrían hasta 36 meses para </w:t>
      </w:r>
      <w:r w:rsidR="009E1E8F">
        <w:rPr>
          <w:rFonts w:ascii="Arial" w:eastAsia="Times New Roman" w:hAnsi="Arial" w:cs="Arial"/>
          <w:sz w:val="24"/>
          <w:szCs w:val="24"/>
          <w:lang w:eastAsia="es-ES"/>
        </w:rPr>
        <w:t>pagar sus deudas</w:t>
      </w:r>
      <w:r>
        <w:rPr>
          <w:rFonts w:ascii="Arial" w:eastAsia="Times New Roman" w:hAnsi="Arial" w:cs="Arial"/>
          <w:sz w:val="24"/>
          <w:szCs w:val="24"/>
          <w:lang w:eastAsia="es-ES"/>
        </w:rPr>
        <w:t>. Considera que ese escenario tendría un impacto financiero significativo. Si bien es crítico de las empresas, y creyendo que éstas deben hacer un esfuerzo mayor, es necesario evitar que la crisis generada por la pandemia no la paguen los más pobres. Los empresarios, especialmente de los grandes, tienen el legítimo derecho a tener utilidades por sus inversiones, pero no se debe olvidar que la pandemia ha tenido un efecto devastador, por lo que no corresponde pensar con la lógica de la normalidad. Mientras el país esté impactado por la pandemia, todos deberán tener una lógica distinta y apretarse el cinturón, y no solo</w:t>
      </w:r>
      <w:r w:rsidR="00BB7AA6">
        <w:rPr>
          <w:rFonts w:ascii="Arial" w:eastAsia="Times New Roman" w:hAnsi="Arial" w:cs="Arial"/>
          <w:sz w:val="24"/>
          <w:szCs w:val="24"/>
          <w:lang w:eastAsia="es-ES"/>
        </w:rPr>
        <w:t xml:space="preserve"> los más pobres y más necesitado</w:t>
      </w:r>
      <w:r w:rsidR="009E1E8F">
        <w:rPr>
          <w:rFonts w:ascii="Arial" w:eastAsia="Times New Roman" w:hAnsi="Arial" w:cs="Arial"/>
          <w:sz w:val="24"/>
          <w:szCs w:val="24"/>
          <w:lang w:eastAsia="es-ES"/>
        </w:rPr>
        <w:t>s</w:t>
      </w:r>
      <w:r>
        <w:rPr>
          <w:rFonts w:ascii="Arial" w:eastAsia="Times New Roman" w:hAnsi="Arial" w:cs="Arial"/>
          <w:sz w:val="24"/>
          <w:szCs w:val="24"/>
          <w:lang w:eastAsia="es-ES"/>
        </w:rPr>
        <w:t xml:space="preserve">. </w:t>
      </w:r>
    </w:p>
    <w:p w14:paraId="742E653D"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2EEB957"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Considera que se puede hacer un esfuerzo mayor, pero ello no puede llegar a significar crear un problema de viabilidad financiera a las empresas. La automaticidad por 36 meses para todos, sí podría tener un impacto mayor que el deseado. </w:t>
      </w:r>
    </w:p>
    <w:p w14:paraId="0B4912E7"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D66E8A9"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Además, no se estaría ayudando al que verdaderamente lo necesita. Está abierto a revisar la forma en que los beneficios de la ley lleguen a quienes lo necesiten, pero considera que la automaticidad no es la mejor herramienta, sino que, por el contrario, podría tener otros efectos perniciosos, que no son el objetivo de esta ley. </w:t>
      </w:r>
    </w:p>
    <w:p w14:paraId="3FF84C79"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4C98E076" w14:textId="7B877074"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Por su parte, el </w:t>
      </w:r>
      <w:r w:rsidRPr="00575C9A">
        <w:rPr>
          <w:rFonts w:ascii="Arial" w:eastAsia="Times New Roman" w:hAnsi="Arial" w:cs="Arial"/>
          <w:b/>
          <w:bCs/>
          <w:sz w:val="24"/>
          <w:szCs w:val="24"/>
          <w:lang w:eastAsia="es-ES"/>
        </w:rPr>
        <w:t>Ministro señor Jobet</w:t>
      </w:r>
      <w:r>
        <w:rPr>
          <w:rFonts w:ascii="Arial" w:eastAsia="Times New Roman" w:hAnsi="Arial" w:cs="Arial"/>
          <w:sz w:val="24"/>
          <w:szCs w:val="24"/>
          <w:lang w:eastAsia="es-ES"/>
        </w:rPr>
        <w:t xml:space="preserve"> hizo presente que es más fácil entender el alcance de los artículo</w:t>
      </w:r>
      <w:r w:rsidR="007B6C1E">
        <w:rPr>
          <w:rFonts w:ascii="Arial" w:eastAsia="Times New Roman" w:hAnsi="Arial" w:cs="Arial"/>
          <w:sz w:val="24"/>
          <w:szCs w:val="24"/>
          <w:lang w:eastAsia="es-ES"/>
        </w:rPr>
        <w:t>s</w:t>
      </w:r>
      <w:r>
        <w:rPr>
          <w:rFonts w:ascii="Arial" w:eastAsia="Times New Roman" w:hAnsi="Arial" w:cs="Arial"/>
          <w:sz w:val="24"/>
          <w:szCs w:val="24"/>
          <w:lang w:eastAsia="es-ES"/>
        </w:rPr>
        <w:t xml:space="preserve"> 3 y 4 de la ley, sobre la focalización de los beneficios, centrándose en los que están excluidos, y que, de eliminarse tales artículos, se estarían incluyendo como beneficiarios. Las únicas personas excluidas de los beneficios de la ley son las que forman parte del 40% de mayores ingresos, que no sean adultos mayores; que no estén desempleados, y que no presente una declaración jurada señalando que por alguna causal fundada necesitan acceder a los beneficios de la ley. En otras palabras, se trata de un grupo bien reducido el que se incorporaría a</w:t>
      </w:r>
      <w:r w:rsidR="00F46B11">
        <w:rPr>
          <w:rFonts w:ascii="Arial" w:eastAsia="Times New Roman" w:hAnsi="Arial" w:cs="Arial"/>
          <w:sz w:val="24"/>
          <w:szCs w:val="24"/>
          <w:lang w:eastAsia="es-ES"/>
        </w:rPr>
        <w:t xml:space="preserve">l derogar los artículos 3 y 4. </w:t>
      </w:r>
    </w:p>
    <w:p w14:paraId="44F098F4" w14:textId="77777777" w:rsidR="00BE0E2A" w:rsidRDefault="00BE0E2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FE7F778" w14:textId="53BBE671"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Por su parte, la </w:t>
      </w:r>
      <w:r w:rsidRPr="00F71F90">
        <w:rPr>
          <w:rFonts w:ascii="Arial" w:eastAsia="Times New Roman" w:hAnsi="Arial" w:cs="Arial"/>
          <w:b/>
          <w:bCs/>
          <w:sz w:val="24"/>
          <w:szCs w:val="24"/>
          <w:lang w:eastAsia="es-ES"/>
        </w:rPr>
        <w:t>Honorable Senadora señora Aravena</w:t>
      </w:r>
      <w:r>
        <w:rPr>
          <w:rFonts w:ascii="Arial" w:eastAsia="Times New Roman" w:hAnsi="Arial" w:cs="Arial"/>
          <w:sz w:val="24"/>
          <w:szCs w:val="24"/>
          <w:lang w:eastAsia="es-ES"/>
        </w:rPr>
        <w:t xml:space="preserve"> hizo presente que integra la Comisión de Economía desde hace unos meses, posteriores a la tramitación de la ley N°</w:t>
      </w:r>
      <w:r w:rsidRPr="00F71F90">
        <w:rPr>
          <w:rFonts w:ascii="Arial" w:eastAsia="Times New Roman" w:hAnsi="Arial" w:cs="Arial"/>
          <w:sz w:val="24"/>
          <w:szCs w:val="24"/>
          <w:lang w:eastAsia="es-ES"/>
        </w:rPr>
        <w:t xml:space="preserve"> 21.249, que dispone, de manera excepcional, las medidas que indica en favor de los usuarios finales de servicios sanitarios, electricidad y gas de red</w:t>
      </w:r>
      <w:r>
        <w:rPr>
          <w:rFonts w:ascii="Arial" w:eastAsia="Times New Roman" w:hAnsi="Arial" w:cs="Arial"/>
          <w:sz w:val="24"/>
          <w:szCs w:val="24"/>
          <w:lang w:eastAsia="es-ES"/>
        </w:rPr>
        <w:t xml:space="preserve">. Felicitó a la Comisión por el trabajo realizado, porque de su lectura se colige que hubo un muy buen propósito y que se incluyeron a todas las personas que, de una u otra manera, </w:t>
      </w:r>
      <w:r>
        <w:rPr>
          <w:rFonts w:ascii="Arial" w:eastAsia="Times New Roman" w:hAnsi="Arial" w:cs="Arial"/>
          <w:sz w:val="24"/>
          <w:szCs w:val="24"/>
          <w:lang w:eastAsia="es-ES"/>
        </w:rPr>
        <w:lastRenderedPageBreak/>
        <w:t xml:space="preserve">están siendo afectados por la pandemia. Considera que son precisamente esas personas las que deben seguir recibiendo estos beneficios, que hoy se está ampliando a una extensión hasta mayo del próximo año y a un prorrateo de las deudas por servicios de hasta 36 meses. </w:t>
      </w:r>
    </w:p>
    <w:p w14:paraId="210D7FF3"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DF26073"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La universalidad que propone el numeral 5, al derogar los artículos 3, 4 y 5, es un riesgo muy grande y su aprobación haría que la ley diera un giro hacia una finalidad que no era el propósito original, puesto que la ley está dirigida hacia todos los que han sufrido en lo económico por causa de esta pandemia.</w:t>
      </w:r>
    </w:p>
    <w:p w14:paraId="766AE714"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7E2FD928" w14:textId="568F4A5C"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Luego, el </w:t>
      </w:r>
      <w:r w:rsidRPr="00FD457A">
        <w:rPr>
          <w:rFonts w:ascii="Arial" w:eastAsia="Times New Roman" w:hAnsi="Arial" w:cs="Arial"/>
          <w:b/>
          <w:bCs/>
          <w:sz w:val="24"/>
          <w:szCs w:val="24"/>
          <w:lang w:eastAsia="es-ES"/>
        </w:rPr>
        <w:t>Honorable Senador señor Durana</w:t>
      </w:r>
      <w:r>
        <w:rPr>
          <w:rFonts w:ascii="Arial" w:eastAsia="Times New Roman" w:hAnsi="Arial" w:cs="Arial"/>
          <w:sz w:val="24"/>
          <w:szCs w:val="24"/>
          <w:lang w:eastAsia="es-ES"/>
        </w:rPr>
        <w:t xml:space="preserve"> señaló </w:t>
      </w:r>
      <w:r w:rsidR="004213E7">
        <w:rPr>
          <w:rFonts w:ascii="Arial" w:eastAsia="Times New Roman" w:hAnsi="Arial" w:cs="Arial"/>
          <w:sz w:val="24"/>
          <w:szCs w:val="24"/>
          <w:lang w:eastAsia="es-ES"/>
        </w:rPr>
        <w:t xml:space="preserve">que </w:t>
      </w:r>
      <w:r>
        <w:rPr>
          <w:rFonts w:ascii="Arial" w:eastAsia="Times New Roman" w:hAnsi="Arial" w:cs="Arial"/>
          <w:sz w:val="24"/>
          <w:szCs w:val="24"/>
          <w:lang w:eastAsia="es-ES"/>
        </w:rPr>
        <w:t>es necesario mantener la ecuación que permita ayudar a los que realmente lo necesitan, evitando otorgar beneficios a quienes no lo necesitan.</w:t>
      </w:r>
    </w:p>
    <w:p w14:paraId="0CAACD25"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F8CB06D" w14:textId="77777777"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Los artículos 3 y 4 incorporan a todo aquel ciudadano que, de alguna u otra forma, puede acceder a los beneficios de la ley. No comparte esta parte del proyecto en debate, porque se aleja de lo realmente importante, como es prorrogar el beneficio en unos meses y dar más facilidades de pago, de hasta 36 meses, a quienes realmente lo necesitan.</w:t>
      </w:r>
    </w:p>
    <w:p w14:paraId="235910FA" w14:textId="198662C6" w:rsidR="002E6E5E" w:rsidRDefault="002E6E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5387F369" w14:textId="796DFC77" w:rsidR="008F1351" w:rsidRDefault="008F1351"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En relación a la focalización, la </w:t>
      </w:r>
      <w:r w:rsidRPr="00061A4F">
        <w:rPr>
          <w:rFonts w:ascii="Arial" w:eastAsia="Times New Roman" w:hAnsi="Arial" w:cs="Arial"/>
          <w:b/>
          <w:bCs/>
          <w:sz w:val="24"/>
          <w:szCs w:val="24"/>
          <w:lang w:eastAsia="es-ES"/>
        </w:rPr>
        <w:t>Honorable Senadora señora Órdenes</w:t>
      </w:r>
      <w:r>
        <w:rPr>
          <w:rFonts w:ascii="Arial" w:eastAsia="Times New Roman" w:hAnsi="Arial" w:cs="Arial"/>
          <w:sz w:val="24"/>
          <w:szCs w:val="24"/>
          <w:lang w:eastAsia="es-ES"/>
        </w:rPr>
        <w:t xml:space="preserve"> se manifestó partidaria de mantener la que con</w:t>
      </w:r>
      <w:r w:rsidR="00061A4F">
        <w:rPr>
          <w:rFonts w:ascii="Arial" w:eastAsia="Times New Roman" w:hAnsi="Arial" w:cs="Arial"/>
          <w:sz w:val="24"/>
          <w:szCs w:val="24"/>
          <w:lang w:eastAsia="es-ES"/>
        </w:rPr>
        <w:t>sidera la ley, o mejorarla. No así respecto de hacerla ciento por ciento universal.</w:t>
      </w:r>
    </w:p>
    <w:p w14:paraId="75501046" w14:textId="77777777" w:rsidR="008F1351" w:rsidRDefault="008F1351"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AED1652" w14:textId="7B5597F7" w:rsidR="002E6E5E" w:rsidRPr="00680562" w:rsidRDefault="002E6E5E" w:rsidP="00BB7AA6">
      <w:pPr>
        <w:tabs>
          <w:tab w:val="left" w:pos="2835"/>
        </w:tabs>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ab/>
      </w:r>
      <w:r w:rsidRPr="00680562">
        <w:rPr>
          <w:rFonts w:ascii="Arial" w:eastAsia="Times New Roman" w:hAnsi="Arial" w:cs="Arial"/>
          <w:b/>
          <w:bCs/>
          <w:sz w:val="24"/>
          <w:szCs w:val="24"/>
          <w:lang w:eastAsia="es-ES"/>
        </w:rPr>
        <w:t>--</w:t>
      </w:r>
      <w:r w:rsidRPr="00F46B11">
        <w:rPr>
          <w:rFonts w:ascii="Arial" w:eastAsia="Times New Roman" w:hAnsi="Arial" w:cs="Arial"/>
          <w:b/>
          <w:bCs/>
          <w:sz w:val="24"/>
          <w:szCs w:val="24"/>
          <w:highlight w:val="yellow"/>
          <w:lang w:eastAsia="es-ES"/>
        </w:rPr>
        <w:t>Puesto en votación el numeral 5 del artículo único del proyecto de ley, fue rechazado por la unanimidad de los miembros de la Comisión, Honorables Senadores señor Elizalde, presidente, señoras Aravena, Órdene</w:t>
      </w:r>
      <w:r w:rsidR="00B970E2">
        <w:rPr>
          <w:rFonts w:ascii="Arial" w:eastAsia="Times New Roman" w:hAnsi="Arial" w:cs="Arial"/>
          <w:b/>
          <w:bCs/>
          <w:sz w:val="24"/>
          <w:szCs w:val="24"/>
          <w:highlight w:val="yellow"/>
          <w:lang w:eastAsia="es-ES"/>
        </w:rPr>
        <w:t xml:space="preserve">s </w:t>
      </w:r>
      <w:r w:rsidRPr="00F46B11">
        <w:rPr>
          <w:rFonts w:ascii="Arial" w:eastAsia="Times New Roman" w:hAnsi="Arial" w:cs="Arial"/>
          <w:b/>
          <w:bCs/>
          <w:sz w:val="24"/>
          <w:szCs w:val="24"/>
          <w:highlight w:val="yellow"/>
          <w:lang w:eastAsia="es-ES"/>
        </w:rPr>
        <w:t>y Rincón, y señor Durana. (Unanimidad, 5x0).</w:t>
      </w:r>
    </w:p>
    <w:p w14:paraId="3A7A14FB" w14:textId="0A9779C6" w:rsidR="00680562" w:rsidRDefault="0068056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2E831F3" w14:textId="77777777" w:rsidR="00BE0E2A" w:rsidRDefault="00BE0E2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46B7997" w14:textId="76F2946A" w:rsidR="008F5C17" w:rsidRP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Luego, el </w:t>
      </w:r>
      <w:r w:rsidRPr="000E6BCF">
        <w:rPr>
          <w:rFonts w:ascii="Arial" w:eastAsia="Times New Roman" w:hAnsi="Arial" w:cs="Arial"/>
          <w:b/>
          <w:bCs/>
          <w:sz w:val="24"/>
          <w:szCs w:val="24"/>
          <w:lang w:eastAsia="es-ES"/>
        </w:rPr>
        <w:t xml:space="preserve">Presidente de la Comisión </w:t>
      </w:r>
      <w:r>
        <w:rPr>
          <w:rFonts w:ascii="Arial" w:eastAsia="Times New Roman" w:hAnsi="Arial" w:cs="Arial"/>
          <w:sz w:val="24"/>
          <w:szCs w:val="24"/>
          <w:lang w:eastAsia="es-ES"/>
        </w:rPr>
        <w:t>propuso pronunciarse sobre el numeral 8, que</w:t>
      </w:r>
      <w:r w:rsidRPr="008F5C17">
        <w:rPr>
          <w:rFonts w:ascii="Arial" w:eastAsia="Times New Roman" w:hAnsi="Arial" w:cs="Arial"/>
          <w:sz w:val="24"/>
          <w:szCs w:val="24"/>
          <w:lang w:eastAsia="es-ES"/>
        </w:rPr>
        <w:t xml:space="preserve"> agrega el siguiente artículo transitorio a la ley: </w:t>
      </w:r>
    </w:p>
    <w:p w14:paraId="7A2460A1" w14:textId="77777777" w:rsidR="008F5C17" w:rsidRP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4AB7545B" w14:textId="5756D629"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Pr="008F5C17">
        <w:rPr>
          <w:rFonts w:ascii="Arial" w:eastAsia="Times New Roman" w:hAnsi="Arial" w:cs="Arial"/>
          <w:sz w:val="24"/>
          <w:szCs w:val="24"/>
          <w:lang w:eastAsia="es-ES"/>
        </w:rPr>
        <w:t>“Artículo Transitorio: Las empresas de servicios sanitarios, empresas y cooperativas de distribución de electricidad y empresas de gas de red, deberán informar en sus sitios web y en las cuentas a los usuarios, ya sean físicas o virtuales, la deuda que mantiene el usuario por la aplicación de esta normativa, de haberla, y la forma en como esta se prorrateará en el plazo que esta ley dispone.”.</w:t>
      </w:r>
    </w:p>
    <w:p w14:paraId="266F4180" w14:textId="465DF2BC"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En discusión,</w:t>
      </w:r>
      <w:r w:rsidR="00061A4F">
        <w:rPr>
          <w:rFonts w:ascii="Arial" w:eastAsia="Times New Roman" w:hAnsi="Arial" w:cs="Arial"/>
          <w:sz w:val="24"/>
          <w:szCs w:val="24"/>
          <w:lang w:eastAsia="es-ES"/>
        </w:rPr>
        <w:t xml:space="preserve"> la </w:t>
      </w:r>
      <w:r w:rsidR="00061A4F" w:rsidRPr="00061A4F">
        <w:rPr>
          <w:rFonts w:ascii="Arial" w:eastAsia="Times New Roman" w:hAnsi="Arial" w:cs="Arial"/>
          <w:b/>
          <w:bCs/>
          <w:sz w:val="24"/>
          <w:szCs w:val="24"/>
          <w:lang w:eastAsia="es-ES"/>
        </w:rPr>
        <w:t>Honorable Senadora señora Órdenes</w:t>
      </w:r>
      <w:r w:rsidR="00061A4F">
        <w:rPr>
          <w:rFonts w:ascii="Arial" w:eastAsia="Times New Roman" w:hAnsi="Arial" w:cs="Arial"/>
          <w:sz w:val="24"/>
          <w:szCs w:val="24"/>
          <w:lang w:eastAsia="es-ES"/>
        </w:rPr>
        <w:t xml:space="preserve"> manifestó su preocupación respecto a que los efectos de la ley realmente se logren, particularmente en relación al prorrateo de la deuda. Ello, porque, hasta el momento, la ley actual no ha tenido los efectos deseados, en el sentido que el porcentaje de clientes que han celebrado un convenio con las empresas sanitarias y las eléctricas es bajo. </w:t>
      </w:r>
    </w:p>
    <w:p w14:paraId="5317145B" w14:textId="3774BB6E"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44732AC" w14:textId="7B3C425B" w:rsidR="008F5C17" w:rsidRDefault="00061A4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Por lo anterior, hizo un llamado a buscar el modo que ello se alcance. </w:t>
      </w:r>
    </w:p>
    <w:p w14:paraId="4434FE7F" w14:textId="78139175" w:rsidR="00FA3827" w:rsidRDefault="00FA382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1C030B0" w14:textId="49DB99A4" w:rsidR="00770892" w:rsidRDefault="0077089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La </w:t>
      </w:r>
      <w:r w:rsidRPr="00770892">
        <w:rPr>
          <w:rFonts w:ascii="Arial" w:eastAsia="Times New Roman" w:hAnsi="Arial" w:cs="Arial"/>
          <w:b/>
          <w:bCs/>
          <w:sz w:val="24"/>
          <w:szCs w:val="24"/>
          <w:lang w:eastAsia="es-ES"/>
        </w:rPr>
        <w:t>Honorable Senadora señora Provoste</w:t>
      </w:r>
      <w:r>
        <w:rPr>
          <w:rFonts w:ascii="Arial" w:eastAsia="Times New Roman" w:hAnsi="Arial" w:cs="Arial"/>
          <w:sz w:val="24"/>
          <w:szCs w:val="24"/>
          <w:lang w:eastAsia="es-ES"/>
        </w:rPr>
        <w:t xml:space="preserve"> hizo presente que ese era el riego que la moción pretendía evitar al proponer que los beneficios se otorgaran automáticamente. </w:t>
      </w:r>
    </w:p>
    <w:p w14:paraId="7C02A24F" w14:textId="77777777" w:rsidR="00770892" w:rsidRDefault="0077089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1563B6C" w14:textId="014B0D36" w:rsidR="00FA3827" w:rsidRDefault="00FA382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Por su parte, el </w:t>
      </w:r>
      <w:r w:rsidRPr="00FA3827">
        <w:rPr>
          <w:rFonts w:ascii="Arial" w:eastAsia="Times New Roman" w:hAnsi="Arial" w:cs="Arial"/>
          <w:b/>
          <w:bCs/>
          <w:sz w:val="24"/>
          <w:szCs w:val="24"/>
          <w:lang w:eastAsia="es-ES"/>
        </w:rPr>
        <w:t>Honorable Senador señor Elizalde</w:t>
      </w:r>
      <w:r>
        <w:rPr>
          <w:rFonts w:ascii="Arial" w:eastAsia="Times New Roman" w:hAnsi="Arial" w:cs="Arial"/>
          <w:sz w:val="24"/>
          <w:szCs w:val="24"/>
          <w:lang w:eastAsia="es-ES"/>
        </w:rPr>
        <w:t xml:space="preserve"> destacó que normas </w:t>
      </w:r>
      <w:r w:rsidR="00770892">
        <w:rPr>
          <w:rFonts w:ascii="Arial" w:eastAsia="Times New Roman" w:hAnsi="Arial" w:cs="Arial"/>
          <w:sz w:val="24"/>
          <w:szCs w:val="24"/>
          <w:lang w:eastAsia="es-ES"/>
        </w:rPr>
        <w:t xml:space="preserve">del tipo que sugiere el numeral 8 u otras que se aprueben, </w:t>
      </w:r>
      <w:r>
        <w:rPr>
          <w:rFonts w:ascii="Arial" w:eastAsia="Times New Roman" w:hAnsi="Arial" w:cs="Arial"/>
          <w:sz w:val="24"/>
          <w:szCs w:val="24"/>
          <w:lang w:eastAsia="es-ES"/>
        </w:rPr>
        <w:t>deberían ser adicionadas a la ley</w:t>
      </w:r>
      <w:r w:rsidR="00770892">
        <w:rPr>
          <w:rFonts w:ascii="Arial" w:eastAsia="Times New Roman" w:hAnsi="Arial" w:cs="Arial"/>
          <w:sz w:val="24"/>
          <w:szCs w:val="24"/>
          <w:lang w:eastAsia="es-ES"/>
        </w:rPr>
        <w:t xml:space="preserve"> como normas permanentes</w:t>
      </w:r>
      <w:r>
        <w:rPr>
          <w:rFonts w:ascii="Arial" w:eastAsia="Times New Roman" w:hAnsi="Arial" w:cs="Arial"/>
          <w:sz w:val="24"/>
          <w:szCs w:val="24"/>
          <w:lang w:eastAsia="es-ES"/>
        </w:rPr>
        <w:t xml:space="preserve"> y no ser consideradas como artículos transitorios, toda vez que la ley </w:t>
      </w:r>
      <w:r w:rsidR="00770892">
        <w:rPr>
          <w:rFonts w:ascii="Arial" w:eastAsia="Times New Roman" w:hAnsi="Arial" w:cs="Arial"/>
          <w:sz w:val="24"/>
          <w:szCs w:val="24"/>
          <w:lang w:eastAsia="es-ES"/>
        </w:rPr>
        <w:t xml:space="preserve">tiene, en </w:t>
      </w:r>
      <w:r w:rsidR="00F46B11">
        <w:rPr>
          <w:rFonts w:ascii="Arial" w:eastAsia="Times New Roman" w:hAnsi="Arial" w:cs="Arial"/>
          <w:sz w:val="24"/>
          <w:szCs w:val="24"/>
          <w:lang w:eastAsia="es-ES"/>
        </w:rPr>
        <w:t>sí</w:t>
      </w:r>
      <w:r w:rsidR="00770892">
        <w:rPr>
          <w:rFonts w:ascii="Arial" w:eastAsia="Times New Roman" w:hAnsi="Arial" w:cs="Arial"/>
          <w:sz w:val="24"/>
          <w:szCs w:val="24"/>
          <w:lang w:eastAsia="es-ES"/>
        </w:rPr>
        <w:t xml:space="preserve"> misma, un</w:t>
      </w:r>
      <w:r>
        <w:rPr>
          <w:rFonts w:ascii="Arial" w:eastAsia="Times New Roman" w:hAnsi="Arial" w:cs="Arial"/>
          <w:sz w:val="24"/>
          <w:szCs w:val="24"/>
          <w:lang w:eastAsia="es-ES"/>
        </w:rPr>
        <w:t xml:space="preserve"> carácter transitorio.</w:t>
      </w:r>
    </w:p>
    <w:p w14:paraId="4B207296" w14:textId="6D92EF90"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8FD6A23" w14:textId="62ACA0BF" w:rsidR="00FA3827" w:rsidRDefault="00FA382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Agregó que considera importante que todos los que puedan acogerse a los beneficios contemplados en la ley así lo hagan. Si no repactan aquellos que pueden hacerlo, no podrán acceder a prorratear lo adeudado y se les aplicarán multas e intereses.</w:t>
      </w:r>
    </w:p>
    <w:p w14:paraId="0D59816F" w14:textId="745E605D" w:rsidR="00FA3827" w:rsidRDefault="00FA382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63A3CFE9" w14:textId="08764D60" w:rsidR="00CC3380" w:rsidRDefault="00CC3380"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 xml:space="preserve">La </w:t>
      </w:r>
      <w:r w:rsidRPr="00CC3380">
        <w:rPr>
          <w:rFonts w:ascii="Arial" w:eastAsia="Times New Roman" w:hAnsi="Arial" w:cs="Arial"/>
          <w:b/>
          <w:bCs/>
          <w:sz w:val="24"/>
          <w:szCs w:val="24"/>
          <w:lang w:eastAsia="es-ES"/>
        </w:rPr>
        <w:t>Honorable Senadora señor Aravena</w:t>
      </w:r>
      <w:r>
        <w:rPr>
          <w:rFonts w:ascii="Arial" w:eastAsia="Times New Roman" w:hAnsi="Arial" w:cs="Arial"/>
          <w:sz w:val="24"/>
          <w:szCs w:val="24"/>
          <w:lang w:eastAsia="es-ES"/>
        </w:rPr>
        <w:t xml:space="preserve"> señaló que corresponde introducir modificaci</w:t>
      </w:r>
      <w:r w:rsidR="004213E7">
        <w:rPr>
          <w:rFonts w:ascii="Arial" w:eastAsia="Times New Roman" w:hAnsi="Arial" w:cs="Arial"/>
          <w:sz w:val="24"/>
          <w:szCs w:val="24"/>
          <w:lang w:eastAsia="es-ES"/>
        </w:rPr>
        <w:t>ones en la ley</w:t>
      </w:r>
      <w:r>
        <w:rPr>
          <w:rFonts w:ascii="Arial" w:eastAsia="Times New Roman" w:hAnsi="Arial" w:cs="Arial"/>
          <w:sz w:val="24"/>
          <w:szCs w:val="24"/>
          <w:lang w:eastAsia="es-ES"/>
        </w:rPr>
        <w:t xml:space="preserve"> </w:t>
      </w:r>
      <w:r w:rsidR="004213E7">
        <w:rPr>
          <w:rFonts w:ascii="Arial" w:eastAsia="Times New Roman" w:hAnsi="Arial" w:cs="Arial"/>
          <w:sz w:val="24"/>
          <w:szCs w:val="24"/>
          <w:lang w:eastAsia="es-ES"/>
        </w:rPr>
        <w:t>para</w:t>
      </w:r>
      <w:r>
        <w:rPr>
          <w:rFonts w:ascii="Arial" w:eastAsia="Times New Roman" w:hAnsi="Arial" w:cs="Arial"/>
          <w:sz w:val="24"/>
          <w:szCs w:val="24"/>
          <w:lang w:eastAsia="es-ES"/>
        </w:rPr>
        <w:t xml:space="preserve"> evit</w:t>
      </w:r>
      <w:r w:rsidR="004213E7">
        <w:rPr>
          <w:rFonts w:ascii="Arial" w:eastAsia="Times New Roman" w:hAnsi="Arial" w:cs="Arial"/>
          <w:sz w:val="24"/>
          <w:szCs w:val="24"/>
          <w:lang w:eastAsia="es-ES"/>
        </w:rPr>
        <w:t>ar</w:t>
      </w:r>
      <w:r>
        <w:rPr>
          <w:rFonts w:ascii="Arial" w:eastAsia="Times New Roman" w:hAnsi="Arial" w:cs="Arial"/>
          <w:sz w:val="24"/>
          <w:szCs w:val="24"/>
          <w:lang w:eastAsia="es-ES"/>
        </w:rPr>
        <w:t xml:space="preserve"> que los potenciales beneficiados de la ley no accedan a estos. </w:t>
      </w:r>
      <w:r w:rsidR="004213E7">
        <w:rPr>
          <w:rFonts w:ascii="Arial" w:eastAsia="Times New Roman" w:hAnsi="Arial" w:cs="Arial"/>
          <w:sz w:val="24"/>
          <w:szCs w:val="24"/>
          <w:lang w:eastAsia="es-ES"/>
        </w:rPr>
        <w:t xml:space="preserve">Los clientes que </w:t>
      </w:r>
      <w:r>
        <w:rPr>
          <w:rFonts w:ascii="Arial" w:eastAsia="Times New Roman" w:hAnsi="Arial" w:cs="Arial"/>
          <w:sz w:val="24"/>
          <w:szCs w:val="24"/>
          <w:lang w:eastAsia="es-ES"/>
        </w:rPr>
        <w:t xml:space="preserve">no acceden a los beneficios, deberán enfrentarse a una deuda acumulada, incrementada con intereses, más una multa, y sin posibilidad de prorratearla. Podría terminar en un colapso. Es necesario encontrar la manera de incentivar a la gente para que haga la repactación de sus deudas en las condiciones ventajosas que otorga la ley. </w:t>
      </w:r>
    </w:p>
    <w:p w14:paraId="3282F95F" w14:textId="77777777" w:rsidR="00CC3380" w:rsidRDefault="00CC3380"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8336CEF" w14:textId="4EA0CD08" w:rsidR="00061A4F" w:rsidRDefault="00061A4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En esa línea</w:t>
      </w:r>
      <w:r w:rsidR="00F46B11">
        <w:rPr>
          <w:rFonts w:ascii="Arial" w:eastAsia="Times New Roman" w:hAnsi="Arial" w:cs="Arial"/>
          <w:sz w:val="24"/>
          <w:szCs w:val="24"/>
          <w:lang w:eastAsia="es-ES"/>
        </w:rPr>
        <w:t>,</w:t>
      </w:r>
      <w:r>
        <w:rPr>
          <w:rFonts w:ascii="Arial" w:eastAsia="Times New Roman" w:hAnsi="Arial" w:cs="Arial"/>
          <w:sz w:val="24"/>
          <w:szCs w:val="24"/>
          <w:lang w:eastAsia="es-ES"/>
        </w:rPr>
        <w:t xml:space="preserve"> la Comisión acordó recibir propuestas para potenciar la ley </w:t>
      </w:r>
      <w:r w:rsidR="00FA3827">
        <w:rPr>
          <w:rFonts w:ascii="Arial" w:eastAsia="Times New Roman" w:hAnsi="Arial" w:cs="Arial"/>
          <w:sz w:val="24"/>
          <w:szCs w:val="24"/>
          <w:lang w:eastAsia="es-ES"/>
        </w:rPr>
        <w:t xml:space="preserve">con la finalidad de garantizar </w:t>
      </w:r>
      <w:r w:rsidR="003E5FD2">
        <w:rPr>
          <w:rFonts w:ascii="Arial" w:eastAsia="Times New Roman" w:hAnsi="Arial" w:cs="Arial"/>
          <w:sz w:val="24"/>
          <w:szCs w:val="24"/>
          <w:lang w:eastAsia="es-ES"/>
        </w:rPr>
        <w:t>que la gente efectivamente opte por los beneficios</w:t>
      </w:r>
      <w:r w:rsidR="00FA3827">
        <w:rPr>
          <w:rFonts w:ascii="Arial" w:eastAsia="Times New Roman" w:hAnsi="Arial" w:cs="Arial"/>
          <w:sz w:val="24"/>
          <w:szCs w:val="24"/>
          <w:lang w:eastAsia="es-ES"/>
        </w:rPr>
        <w:t>,</w:t>
      </w:r>
      <w:r w:rsidR="003E5FD2">
        <w:rPr>
          <w:rFonts w:ascii="Arial" w:eastAsia="Times New Roman" w:hAnsi="Arial" w:cs="Arial"/>
          <w:sz w:val="24"/>
          <w:szCs w:val="24"/>
          <w:lang w:eastAsia="es-ES"/>
        </w:rPr>
        <w:t xml:space="preserve"> incluso amplia</w:t>
      </w:r>
      <w:r w:rsidR="00FA3827">
        <w:rPr>
          <w:rFonts w:ascii="Arial" w:eastAsia="Times New Roman" w:hAnsi="Arial" w:cs="Arial"/>
          <w:sz w:val="24"/>
          <w:szCs w:val="24"/>
          <w:lang w:eastAsia="es-ES"/>
        </w:rPr>
        <w:t>ndo</w:t>
      </w:r>
      <w:r w:rsidR="003E5FD2">
        <w:rPr>
          <w:rFonts w:ascii="Arial" w:eastAsia="Times New Roman" w:hAnsi="Arial" w:cs="Arial"/>
          <w:sz w:val="24"/>
          <w:szCs w:val="24"/>
          <w:lang w:eastAsia="es-ES"/>
        </w:rPr>
        <w:t xml:space="preserve"> el plazo para acceder a los mismos. Además, que exista información respecto de la situación en que se encuentra el cliente respecto de las cuentas que no ha podido pagar.</w:t>
      </w:r>
    </w:p>
    <w:p w14:paraId="5CC4E09D" w14:textId="7B8FE5FC" w:rsidR="00061A4F" w:rsidRDefault="00061A4F"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24D0899" w14:textId="3AECF45A"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FA3827">
        <w:rPr>
          <w:rFonts w:ascii="Arial" w:eastAsia="Times New Roman" w:hAnsi="Arial" w:cs="Arial"/>
          <w:sz w:val="24"/>
          <w:szCs w:val="24"/>
          <w:lang w:eastAsia="es-ES"/>
        </w:rPr>
        <w:t>Con dicha finalidad</w:t>
      </w:r>
      <w:r>
        <w:rPr>
          <w:rFonts w:ascii="Arial" w:eastAsia="Times New Roman" w:hAnsi="Arial" w:cs="Arial"/>
          <w:sz w:val="24"/>
          <w:szCs w:val="24"/>
          <w:lang w:eastAsia="es-ES"/>
        </w:rPr>
        <w:t>, fueron presentadas las siguientes propuestas:</w:t>
      </w:r>
    </w:p>
    <w:p w14:paraId="1A8ABCFA" w14:textId="77777777" w:rsid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C8F9103" w14:textId="37BCA600" w:rsidR="008F5C17" w:rsidRDefault="008F5C17" w:rsidP="00BB7AA6">
      <w:pPr>
        <w:tabs>
          <w:tab w:val="left" w:pos="2835"/>
        </w:tabs>
        <w:spacing w:after="0" w:line="240" w:lineRule="auto"/>
        <w:jc w:val="both"/>
        <w:rPr>
          <w:rFonts w:ascii="Arial" w:eastAsia="Calibri" w:hAnsi="Arial" w:cs="Times New Roman"/>
          <w:sz w:val="24"/>
          <w:lang w:val="es-419"/>
        </w:rPr>
      </w:pPr>
      <w:r>
        <w:rPr>
          <w:rFonts w:ascii="Arial" w:eastAsia="Calibri" w:hAnsi="Arial" w:cs="Times New Roman"/>
          <w:sz w:val="24"/>
          <w:lang w:val="es-419"/>
        </w:rPr>
        <w:tab/>
        <w:t xml:space="preserve">La </w:t>
      </w:r>
      <w:r w:rsidRPr="005C65D2">
        <w:rPr>
          <w:rFonts w:ascii="Arial" w:eastAsia="Calibri" w:hAnsi="Arial" w:cs="Times New Roman"/>
          <w:b/>
          <w:bCs/>
          <w:sz w:val="24"/>
          <w:lang w:val="es-419"/>
        </w:rPr>
        <w:t xml:space="preserve">Honorable </w:t>
      </w:r>
      <w:r w:rsidRPr="008F5C17">
        <w:rPr>
          <w:rFonts w:ascii="Arial" w:eastAsia="Calibri" w:hAnsi="Arial" w:cs="Times New Roman"/>
          <w:b/>
          <w:bCs/>
          <w:sz w:val="24"/>
          <w:lang w:val="es-419"/>
        </w:rPr>
        <w:t xml:space="preserve">Senadora </w:t>
      </w:r>
      <w:r w:rsidRPr="005C65D2">
        <w:rPr>
          <w:rFonts w:ascii="Arial" w:eastAsia="Calibri" w:hAnsi="Arial" w:cs="Times New Roman"/>
          <w:b/>
          <w:bCs/>
          <w:sz w:val="24"/>
          <w:lang w:val="es-419"/>
        </w:rPr>
        <w:t xml:space="preserve">señora </w:t>
      </w:r>
      <w:r w:rsidRPr="008F5C17">
        <w:rPr>
          <w:rFonts w:ascii="Arial" w:eastAsia="Calibri" w:hAnsi="Arial" w:cs="Times New Roman"/>
          <w:b/>
          <w:bCs/>
          <w:sz w:val="24"/>
          <w:lang w:val="es-419"/>
        </w:rPr>
        <w:t>Aravena</w:t>
      </w:r>
      <w:r>
        <w:rPr>
          <w:rFonts w:ascii="Arial" w:eastAsia="Calibri" w:hAnsi="Arial" w:cs="Times New Roman"/>
          <w:sz w:val="24"/>
          <w:lang w:val="es-419"/>
        </w:rPr>
        <w:t xml:space="preserve"> </w:t>
      </w:r>
      <w:r w:rsidR="005C65D2">
        <w:rPr>
          <w:rFonts w:ascii="Arial" w:eastAsia="Calibri" w:hAnsi="Arial" w:cs="Times New Roman"/>
          <w:sz w:val="24"/>
          <w:lang w:val="es-419"/>
        </w:rPr>
        <w:t>propuso</w:t>
      </w:r>
      <w:r w:rsidRPr="008F5C17">
        <w:rPr>
          <w:rFonts w:ascii="Arial" w:eastAsia="Calibri" w:hAnsi="Arial" w:cs="Times New Roman"/>
          <w:sz w:val="24"/>
          <w:lang w:val="es-419"/>
        </w:rPr>
        <w:t xml:space="preserve"> agregar </w:t>
      </w:r>
      <w:r>
        <w:rPr>
          <w:rFonts w:ascii="Arial" w:eastAsia="Calibri" w:hAnsi="Arial" w:cs="Times New Roman"/>
          <w:sz w:val="24"/>
          <w:lang w:val="es-419"/>
        </w:rPr>
        <w:t xml:space="preserve">un nuevo </w:t>
      </w:r>
      <w:r w:rsidRPr="008F5C17">
        <w:rPr>
          <w:rFonts w:ascii="Arial" w:eastAsia="Calibri" w:hAnsi="Arial" w:cs="Times New Roman"/>
          <w:sz w:val="24"/>
          <w:lang w:val="es-419"/>
        </w:rPr>
        <w:t>artículo 2</w:t>
      </w:r>
      <w:r>
        <w:rPr>
          <w:rFonts w:ascii="Arial" w:eastAsia="Calibri" w:hAnsi="Arial" w:cs="Times New Roman"/>
          <w:sz w:val="24"/>
          <w:lang w:val="es-419"/>
        </w:rPr>
        <w:t xml:space="preserve">, </w:t>
      </w:r>
      <w:r w:rsidRPr="008F5C17">
        <w:rPr>
          <w:rFonts w:ascii="Arial" w:eastAsia="Calibri" w:hAnsi="Arial" w:cs="Times New Roman"/>
          <w:sz w:val="24"/>
          <w:lang w:val="es-419"/>
        </w:rPr>
        <w:t xml:space="preserve">pasando a ser el actual artículo 3, </w:t>
      </w:r>
      <w:r>
        <w:rPr>
          <w:rFonts w:ascii="Arial" w:eastAsia="Calibri" w:hAnsi="Arial" w:cs="Times New Roman"/>
          <w:sz w:val="24"/>
          <w:lang w:val="es-419"/>
        </w:rPr>
        <w:t>y así sucesivamente, del siguiente tenor:</w:t>
      </w:r>
    </w:p>
    <w:p w14:paraId="5B390EE3" w14:textId="77777777" w:rsidR="00F46B11" w:rsidRPr="008F5C17" w:rsidRDefault="00F46B11" w:rsidP="00BB7AA6">
      <w:pPr>
        <w:tabs>
          <w:tab w:val="left" w:pos="2835"/>
        </w:tabs>
        <w:spacing w:after="0" w:line="240" w:lineRule="auto"/>
        <w:jc w:val="both"/>
        <w:rPr>
          <w:rFonts w:ascii="Arial" w:eastAsia="Calibri" w:hAnsi="Arial" w:cs="Times New Roman"/>
          <w:sz w:val="24"/>
          <w:lang w:val="es-419"/>
        </w:rPr>
      </w:pPr>
    </w:p>
    <w:p w14:paraId="1ABAF416" w14:textId="203DE0C4" w:rsidR="008F5C17" w:rsidRPr="008F5C17" w:rsidRDefault="008F5C17" w:rsidP="00BB7AA6">
      <w:pPr>
        <w:tabs>
          <w:tab w:val="left" w:pos="2835"/>
        </w:tabs>
        <w:spacing w:after="0" w:line="240" w:lineRule="auto"/>
        <w:jc w:val="both"/>
        <w:rPr>
          <w:rFonts w:ascii="Arial" w:eastAsia="Calibri" w:hAnsi="Arial" w:cs="Times New Roman"/>
          <w:sz w:val="24"/>
          <w:lang w:val="es-419"/>
        </w:rPr>
      </w:pPr>
      <w:r>
        <w:rPr>
          <w:rFonts w:ascii="Arial" w:eastAsia="Calibri" w:hAnsi="Arial" w:cs="Times New Roman"/>
          <w:sz w:val="24"/>
          <w:lang w:val="es-419"/>
        </w:rPr>
        <w:tab/>
      </w:r>
      <w:r w:rsidRPr="008F5C17">
        <w:rPr>
          <w:rFonts w:ascii="Arial" w:eastAsia="Calibri" w:hAnsi="Arial" w:cs="Times New Roman"/>
          <w:sz w:val="24"/>
          <w:lang w:val="es-419"/>
        </w:rPr>
        <w:t>"Artículo 2. En los 30 días siguientes al plazo contenido en el inciso primero del artículo anterior, los clientes podrán reprogramar sus deudas, en caso de así lo estimen. Para tal efecto, las empresas deberán hacer llegar el consolidado de su deuda y posibilidades de repactación.".</w:t>
      </w:r>
    </w:p>
    <w:p w14:paraId="1132BB39" w14:textId="698CB164" w:rsidR="008F5C17" w:rsidRDefault="008F5C17" w:rsidP="00BB7AA6">
      <w:pPr>
        <w:tabs>
          <w:tab w:val="left" w:pos="2835"/>
        </w:tabs>
        <w:spacing w:after="0" w:line="240" w:lineRule="auto"/>
        <w:jc w:val="both"/>
        <w:rPr>
          <w:rFonts w:ascii="Arial" w:eastAsia="Calibri" w:hAnsi="Arial" w:cs="Times New Roman"/>
          <w:sz w:val="24"/>
          <w:lang w:val="es-419"/>
        </w:rPr>
      </w:pPr>
      <w:r>
        <w:rPr>
          <w:rFonts w:ascii="Arial" w:eastAsia="Calibri" w:hAnsi="Arial" w:cs="Times New Roman"/>
          <w:sz w:val="24"/>
          <w:lang w:val="es-419"/>
        </w:rPr>
        <w:tab/>
        <w:t xml:space="preserve">Por su parte, la </w:t>
      </w:r>
      <w:r w:rsidRPr="005C65D2">
        <w:rPr>
          <w:rFonts w:ascii="Arial" w:eastAsia="Calibri" w:hAnsi="Arial" w:cs="Times New Roman"/>
          <w:b/>
          <w:bCs/>
          <w:sz w:val="24"/>
          <w:lang w:val="es-419"/>
        </w:rPr>
        <w:t xml:space="preserve">Honorable </w:t>
      </w:r>
      <w:r w:rsidRPr="008F5C17">
        <w:rPr>
          <w:rFonts w:ascii="Arial" w:eastAsia="Calibri" w:hAnsi="Arial" w:cs="Times New Roman"/>
          <w:b/>
          <w:bCs/>
          <w:sz w:val="24"/>
          <w:lang w:val="es-419"/>
        </w:rPr>
        <w:t xml:space="preserve">Senadora </w:t>
      </w:r>
      <w:r w:rsidRPr="005C65D2">
        <w:rPr>
          <w:rFonts w:ascii="Arial" w:eastAsia="Calibri" w:hAnsi="Arial" w:cs="Times New Roman"/>
          <w:b/>
          <w:bCs/>
          <w:sz w:val="24"/>
          <w:lang w:val="es-419"/>
        </w:rPr>
        <w:t xml:space="preserve">señora </w:t>
      </w:r>
      <w:r w:rsidRPr="008F5C17">
        <w:rPr>
          <w:rFonts w:ascii="Arial" w:eastAsia="Calibri" w:hAnsi="Arial" w:cs="Times New Roman"/>
          <w:b/>
          <w:bCs/>
          <w:sz w:val="24"/>
          <w:lang w:val="es-419"/>
        </w:rPr>
        <w:t>Provoste</w:t>
      </w:r>
      <w:r w:rsidR="005C65D2" w:rsidRPr="005C65D2">
        <w:rPr>
          <w:rFonts w:ascii="Arial" w:eastAsia="Calibri" w:hAnsi="Arial" w:cs="Times New Roman"/>
          <w:b/>
          <w:bCs/>
          <w:sz w:val="24"/>
          <w:lang w:val="es-419"/>
        </w:rPr>
        <w:t xml:space="preserve"> </w:t>
      </w:r>
      <w:r w:rsidR="005C65D2">
        <w:rPr>
          <w:rFonts w:ascii="Arial" w:eastAsia="Calibri" w:hAnsi="Arial" w:cs="Times New Roman"/>
          <w:sz w:val="24"/>
          <w:lang w:val="es-419"/>
        </w:rPr>
        <w:t>propuso considerar en el proyecto el siguiente artículo transitorio:</w:t>
      </w:r>
    </w:p>
    <w:p w14:paraId="557E2F61" w14:textId="77777777" w:rsidR="00F46B11" w:rsidRPr="008F5C17" w:rsidRDefault="00F46B11" w:rsidP="00BB7AA6">
      <w:pPr>
        <w:tabs>
          <w:tab w:val="left" w:pos="2835"/>
        </w:tabs>
        <w:spacing w:after="0" w:line="240" w:lineRule="auto"/>
        <w:jc w:val="both"/>
        <w:rPr>
          <w:rFonts w:ascii="Arial" w:eastAsia="Calibri" w:hAnsi="Arial" w:cs="Times New Roman"/>
          <w:sz w:val="24"/>
          <w:lang w:val="es-419"/>
        </w:rPr>
      </w:pPr>
    </w:p>
    <w:p w14:paraId="4F465DEA" w14:textId="6E43B065" w:rsidR="008F5C17" w:rsidRDefault="005C65D2" w:rsidP="00BB7AA6">
      <w:pPr>
        <w:tabs>
          <w:tab w:val="left" w:pos="2835"/>
        </w:tabs>
        <w:spacing w:after="0" w:line="240" w:lineRule="auto"/>
        <w:jc w:val="both"/>
        <w:rPr>
          <w:rFonts w:ascii="Arial" w:eastAsia="Calibri" w:hAnsi="Arial" w:cs="Times New Roman"/>
          <w:sz w:val="24"/>
          <w:lang w:val="es-419"/>
        </w:rPr>
      </w:pPr>
      <w:r>
        <w:rPr>
          <w:rFonts w:ascii="Arial" w:eastAsia="Calibri" w:hAnsi="Arial" w:cs="Times New Roman"/>
          <w:sz w:val="24"/>
          <w:lang w:val="es-419"/>
        </w:rPr>
        <w:tab/>
      </w:r>
      <w:r w:rsidR="008F5C17" w:rsidRPr="008F5C17">
        <w:rPr>
          <w:rFonts w:ascii="Arial" w:eastAsia="Calibri" w:hAnsi="Arial" w:cs="Times New Roman"/>
          <w:sz w:val="24"/>
          <w:lang w:val="es-419"/>
        </w:rPr>
        <w:t xml:space="preserve">“Artículo segundo transitorio. Concluida la aplicación de la ley, las empresas de servicios deberán informar a sus clientes que se encuentren morosos el total de la deuda en mora, y las condiciones de repactación con el respectivo valor de las cuotas de 1 a 36 cuotas de manera que el cliente resuélvala opción más pertinente a su situación. El cliente deberá hacer llegar a la empresa su respuesta, por medio físico o virtual, incluyendo </w:t>
      </w:r>
      <w:r w:rsidR="008F5C17" w:rsidRPr="008F5C17">
        <w:rPr>
          <w:rFonts w:ascii="Arial" w:eastAsia="Calibri" w:hAnsi="Arial" w:cs="Times New Roman"/>
          <w:sz w:val="24"/>
          <w:lang w:val="es-419"/>
        </w:rPr>
        <w:lastRenderedPageBreak/>
        <w:t>cualquiera de los antecedentes que lo hagan sujeto de la ley según la focalización establecida, requisitos que deberán ser informados también en la comunicación de la empresa.”.</w:t>
      </w:r>
    </w:p>
    <w:p w14:paraId="35D31584" w14:textId="77777777" w:rsidR="00F46B11" w:rsidRDefault="00F46B11" w:rsidP="00BB7AA6">
      <w:pPr>
        <w:tabs>
          <w:tab w:val="left" w:pos="2835"/>
        </w:tabs>
        <w:spacing w:after="0" w:line="240" w:lineRule="auto"/>
        <w:jc w:val="both"/>
        <w:rPr>
          <w:rFonts w:ascii="Arial" w:eastAsia="Times New Roman" w:hAnsi="Arial" w:cs="Arial"/>
          <w:sz w:val="24"/>
          <w:szCs w:val="24"/>
          <w:lang w:eastAsia="es-ES"/>
        </w:rPr>
      </w:pPr>
    </w:p>
    <w:p w14:paraId="38D65F52" w14:textId="2CFD9DB6"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5C65D2">
        <w:rPr>
          <w:rFonts w:ascii="Arial" w:eastAsia="Times New Roman" w:hAnsi="Arial" w:cs="Arial"/>
          <w:sz w:val="24"/>
          <w:szCs w:val="24"/>
          <w:lang w:eastAsia="es-ES"/>
        </w:rPr>
        <w:t>Luego</w:t>
      </w:r>
      <w:r>
        <w:rPr>
          <w:rFonts w:ascii="Arial" w:eastAsia="Times New Roman" w:hAnsi="Arial" w:cs="Arial"/>
          <w:sz w:val="24"/>
          <w:szCs w:val="24"/>
          <w:lang w:eastAsia="es-ES"/>
        </w:rPr>
        <w:t xml:space="preserve">, el </w:t>
      </w:r>
      <w:r w:rsidRPr="005C65D2">
        <w:rPr>
          <w:rFonts w:ascii="Arial" w:eastAsia="Times New Roman" w:hAnsi="Arial" w:cs="Arial"/>
          <w:b/>
          <w:bCs/>
          <w:sz w:val="24"/>
          <w:szCs w:val="24"/>
          <w:lang w:eastAsia="es-ES"/>
        </w:rPr>
        <w:t>Honorable Senador señor Durana</w:t>
      </w:r>
      <w:r>
        <w:rPr>
          <w:rFonts w:ascii="Arial" w:eastAsia="Times New Roman" w:hAnsi="Arial" w:cs="Arial"/>
          <w:sz w:val="24"/>
          <w:szCs w:val="24"/>
          <w:lang w:eastAsia="es-ES"/>
        </w:rPr>
        <w:t xml:space="preserve"> propuso considerar un artículo nuevo, del siguiente tenor:</w:t>
      </w:r>
    </w:p>
    <w:p w14:paraId="745C6694" w14:textId="77777777"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27B1C6D" w14:textId="4A2995F5" w:rsidR="008F5C17" w:rsidRP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w:t>
      </w:r>
      <w:r w:rsidR="005C65D2">
        <w:rPr>
          <w:rFonts w:ascii="Arial" w:eastAsia="Times New Roman" w:hAnsi="Arial" w:cs="Arial"/>
          <w:sz w:val="24"/>
          <w:szCs w:val="24"/>
          <w:lang w:eastAsia="es-ES"/>
        </w:rPr>
        <w:t xml:space="preserve">Artículo __. </w:t>
      </w:r>
      <w:r w:rsidRPr="008F5C17">
        <w:rPr>
          <w:rFonts w:ascii="Arial" w:eastAsia="Times New Roman" w:hAnsi="Arial" w:cs="Arial"/>
          <w:sz w:val="24"/>
          <w:szCs w:val="24"/>
          <w:lang w:eastAsia="es-ES"/>
        </w:rPr>
        <w:t>Sin perjuicio del plazo establecido en el artículo 2, los beneficiarios señalados en el artículo 3 y 4 tendrán un plazo de 30 días adicionales para el solo efecto de acogerse a lo dispuesto en el artículo 2</w:t>
      </w:r>
      <w:r>
        <w:rPr>
          <w:rFonts w:ascii="Arial" w:eastAsia="Times New Roman" w:hAnsi="Arial" w:cs="Arial"/>
          <w:sz w:val="24"/>
          <w:szCs w:val="24"/>
          <w:lang w:eastAsia="es-ES"/>
        </w:rPr>
        <w:t>.</w:t>
      </w:r>
    </w:p>
    <w:p w14:paraId="47FE31ED" w14:textId="77777777" w:rsidR="008F5C17" w:rsidRP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C1F7EAB" w14:textId="66A463EA" w:rsidR="008F5C17" w:rsidRDefault="008F5C17"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Pr="008F5C17">
        <w:rPr>
          <w:rFonts w:ascii="Arial" w:eastAsia="Times New Roman" w:hAnsi="Arial" w:cs="Arial"/>
          <w:sz w:val="24"/>
          <w:szCs w:val="24"/>
          <w:lang w:eastAsia="es-ES"/>
        </w:rPr>
        <w:t>Quince días antes del vencimiento del plazo establecido en el inciso primero del artículo 1, las empresas deberán remitir a los clientes finales la información correspondiente al monto de su deuda y a los beneficios a los que se pueden acoger de conformidad a esta ley.</w:t>
      </w:r>
      <w:r w:rsidR="005C65D2">
        <w:rPr>
          <w:rFonts w:ascii="Arial" w:eastAsia="Times New Roman" w:hAnsi="Arial" w:cs="Arial"/>
          <w:sz w:val="24"/>
          <w:szCs w:val="24"/>
          <w:lang w:eastAsia="es-ES"/>
        </w:rPr>
        <w:t>”.</w:t>
      </w:r>
    </w:p>
    <w:p w14:paraId="0FA51D46" w14:textId="10D0FE03" w:rsidR="00011A5E" w:rsidRDefault="00011A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3CAD7E8D" w14:textId="66DCA94F" w:rsidR="00BE0E2A" w:rsidRDefault="00BE0E2A"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445717F6" w14:textId="469D710F" w:rsid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FA3827">
        <w:rPr>
          <w:rFonts w:ascii="Arial" w:eastAsia="Times New Roman" w:hAnsi="Arial" w:cs="Arial"/>
          <w:sz w:val="24"/>
          <w:szCs w:val="24"/>
          <w:lang w:eastAsia="es-ES"/>
        </w:rPr>
        <w:t>Finalmente, l</w:t>
      </w:r>
      <w:r>
        <w:rPr>
          <w:rFonts w:ascii="Arial" w:eastAsia="Times New Roman" w:hAnsi="Arial" w:cs="Arial"/>
          <w:sz w:val="24"/>
          <w:szCs w:val="24"/>
          <w:lang w:eastAsia="es-ES"/>
        </w:rPr>
        <w:t xml:space="preserve">a Comisión, refundiendo el numeral </w:t>
      </w:r>
      <w:r w:rsidR="00770892">
        <w:rPr>
          <w:rFonts w:ascii="Arial" w:eastAsia="Times New Roman" w:hAnsi="Arial" w:cs="Arial"/>
          <w:sz w:val="24"/>
          <w:szCs w:val="24"/>
          <w:lang w:eastAsia="es-ES"/>
        </w:rPr>
        <w:t xml:space="preserve">8 </w:t>
      </w:r>
      <w:r>
        <w:rPr>
          <w:rFonts w:ascii="Arial" w:eastAsia="Times New Roman" w:hAnsi="Arial" w:cs="Arial"/>
          <w:sz w:val="24"/>
          <w:szCs w:val="24"/>
          <w:lang w:eastAsia="es-ES"/>
        </w:rPr>
        <w:t xml:space="preserve">con las ideas contenidas en las distintas propuestas presentadas, concordó pronunciarse sobre </w:t>
      </w:r>
      <w:r w:rsidR="004213E7">
        <w:rPr>
          <w:rFonts w:ascii="Arial" w:eastAsia="Times New Roman" w:hAnsi="Arial" w:cs="Arial"/>
          <w:sz w:val="24"/>
          <w:szCs w:val="24"/>
          <w:lang w:eastAsia="es-ES"/>
        </w:rPr>
        <w:t xml:space="preserve">el </w:t>
      </w:r>
      <w:r w:rsidR="00770892">
        <w:rPr>
          <w:rFonts w:ascii="Arial" w:eastAsia="Times New Roman" w:hAnsi="Arial" w:cs="Arial"/>
          <w:sz w:val="24"/>
          <w:szCs w:val="24"/>
          <w:lang w:eastAsia="es-ES"/>
        </w:rPr>
        <w:t>mismo</w:t>
      </w:r>
      <w:r>
        <w:rPr>
          <w:rFonts w:ascii="Arial" w:eastAsia="Times New Roman" w:hAnsi="Arial" w:cs="Arial"/>
          <w:sz w:val="24"/>
          <w:szCs w:val="24"/>
          <w:lang w:eastAsia="es-ES"/>
        </w:rPr>
        <w:t xml:space="preserve">, </w:t>
      </w:r>
      <w:r w:rsidR="004213E7">
        <w:rPr>
          <w:rFonts w:ascii="Arial" w:eastAsia="Times New Roman" w:hAnsi="Arial" w:cs="Arial"/>
          <w:sz w:val="24"/>
          <w:szCs w:val="24"/>
          <w:lang w:eastAsia="es-ES"/>
        </w:rPr>
        <w:t xml:space="preserve">que pasa a ser numeral 6, </w:t>
      </w:r>
      <w:r>
        <w:rPr>
          <w:rFonts w:ascii="Arial" w:eastAsia="Times New Roman" w:hAnsi="Arial" w:cs="Arial"/>
          <w:sz w:val="24"/>
          <w:szCs w:val="24"/>
          <w:lang w:eastAsia="es-ES"/>
        </w:rPr>
        <w:t>sustituido por el siguiente:</w:t>
      </w:r>
    </w:p>
    <w:p w14:paraId="01FE919C" w14:textId="1E24B370" w:rsid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F9CEE83" w14:textId="65F5E782" w:rsidR="005C65D2" w:rsidRP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w:t>
      </w:r>
      <w:r w:rsidRPr="005C65D2">
        <w:rPr>
          <w:rFonts w:ascii="Arial" w:eastAsia="Times New Roman" w:hAnsi="Arial" w:cs="Arial"/>
          <w:sz w:val="24"/>
          <w:szCs w:val="24"/>
          <w:lang w:eastAsia="es-ES"/>
        </w:rPr>
        <w:t>Introdúcense los siguientes artículos 9 y 10, nuevos:</w:t>
      </w:r>
    </w:p>
    <w:p w14:paraId="3276DFAC" w14:textId="77777777" w:rsidR="005C65D2" w:rsidRP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56F9949" w14:textId="07BC4C72" w:rsidR="005C65D2" w:rsidRP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Pr="005C65D2">
        <w:rPr>
          <w:rFonts w:ascii="Arial" w:eastAsia="Times New Roman" w:hAnsi="Arial" w:cs="Arial"/>
          <w:sz w:val="24"/>
          <w:szCs w:val="24"/>
          <w:lang w:eastAsia="es-ES"/>
        </w:rPr>
        <w:t xml:space="preserve">“Artículo 9. Sin perjuicio del plazo establecido en el artículo </w:t>
      </w:r>
      <w:r w:rsidR="00770892" w:rsidRPr="005C65D2">
        <w:rPr>
          <w:rFonts w:ascii="Arial" w:eastAsia="Times New Roman" w:hAnsi="Arial" w:cs="Arial"/>
          <w:sz w:val="24"/>
          <w:szCs w:val="24"/>
          <w:lang w:eastAsia="es-ES"/>
        </w:rPr>
        <w:t>2</w:t>
      </w:r>
      <w:r w:rsidR="00770892">
        <w:rPr>
          <w:rFonts w:ascii="Arial" w:eastAsia="Times New Roman" w:hAnsi="Arial" w:cs="Arial"/>
          <w:sz w:val="24"/>
          <w:szCs w:val="24"/>
          <w:lang w:eastAsia="es-ES"/>
        </w:rPr>
        <w:t>,</w:t>
      </w:r>
      <w:r w:rsidRPr="005C65D2">
        <w:rPr>
          <w:rFonts w:ascii="Arial" w:eastAsia="Times New Roman" w:hAnsi="Arial" w:cs="Arial"/>
          <w:sz w:val="24"/>
          <w:szCs w:val="24"/>
          <w:lang w:eastAsia="es-ES"/>
        </w:rPr>
        <w:t xml:space="preserve"> los beneficiarios señalados en los artículos </w:t>
      </w:r>
      <w:r w:rsidR="00770892" w:rsidRPr="005C65D2">
        <w:rPr>
          <w:rFonts w:ascii="Arial" w:eastAsia="Times New Roman" w:hAnsi="Arial" w:cs="Arial"/>
          <w:sz w:val="24"/>
          <w:szCs w:val="24"/>
          <w:lang w:eastAsia="es-ES"/>
        </w:rPr>
        <w:t>3</w:t>
      </w:r>
      <w:r w:rsidR="00770892">
        <w:rPr>
          <w:rFonts w:ascii="Arial" w:eastAsia="Times New Roman" w:hAnsi="Arial" w:cs="Arial"/>
          <w:sz w:val="24"/>
          <w:szCs w:val="24"/>
          <w:lang w:eastAsia="es-ES"/>
        </w:rPr>
        <w:t xml:space="preserve"> </w:t>
      </w:r>
      <w:r w:rsidR="00770892" w:rsidRPr="005C65D2">
        <w:rPr>
          <w:rFonts w:ascii="Arial" w:eastAsia="Times New Roman" w:hAnsi="Arial" w:cs="Arial"/>
          <w:sz w:val="24"/>
          <w:szCs w:val="24"/>
          <w:lang w:eastAsia="es-ES"/>
        </w:rPr>
        <w:t>y</w:t>
      </w:r>
      <w:r w:rsidRPr="005C65D2">
        <w:rPr>
          <w:rFonts w:ascii="Arial" w:eastAsia="Times New Roman" w:hAnsi="Arial" w:cs="Arial"/>
          <w:sz w:val="24"/>
          <w:szCs w:val="24"/>
          <w:lang w:eastAsia="es-ES"/>
        </w:rPr>
        <w:t xml:space="preserve"> </w:t>
      </w:r>
      <w:r w:rsidR="00BE0E2A" w:rsidRPr="005C65D2">
        <w:rPr>
          <w:rFonts w:ascii="Arial" w:eastAsia="Times New Roman" w:hAnsi="Arial" w:cs="Arial"/>
          <w:sz w:val="24"/>
          <w:szCs w:val="24"/>
          <w:lang w:eastAsia="es-ES"/>
        </w:rPr>
        <w:t>4</w:t>
      </w:r>
      <w:r w:rsidR="00BE0E2A">
        <w:rPr>
          <w:rFonts w:ascii="Arial" w:eastAsia="Times New Roman" w:hAnsi="Arial" w:cs="Arial"/>
          <w:sz w:val="24"/>
          <w:szCs w:val="24"/>
          <w:lang w:eastAsia="es-ES"/>
        </w:rPr>
        <w:t xml:space="preserve"> </w:t>
      </w:r>
      <w:r w:rsidR="00BE0E2A" w:rsidRPr="005C65D2">
        <w:rPr>
          <w:rFonts w:ascii="Arial" w:eastAsia="Times New Roman" w:hAnsi="Arial" w:cs="Arial"/>
          <w:sz w:val="24"/>
          <w:szCs w:val="24"/>
          <w:lang w:eastAsia="es-ES"/>
        </w:rPr>
        <w:t>tendrán</w:t>
      </w:r>
      <w:r w:rsidRPr="005C65D2">
        <w:rPr>
          <w:rFonts w:ascii="Arial" w:eastAsia="Times New Roman" w:hAnsi="Arial" w:cs="Arial"/>
          <w:sz w:val="24"/>
          <w:szCs w:val="24"/>
          <w:lang w:eastAsia="es-ES"/>
        </w:rPr>
        <w:t xml:space="preserve"> un plazo de 30 días adicionales para el solo efecto de acogerse a lo dispuesto en el artículo </w:t>
      </w:r>
      <w:r w:rsidR="00BE0E2A" w:rsidRPr="005C65D2">
        <w:rPr>
          <w:rFonts w:ascii="Arial" w:eastAsia="Times New Roman" w:hAnsi="Arial" w:cs="Arial"/>
          <w:sz w:val="24"/>
          <w:szCs w:val="24"/>
          <w:lang w:eastAsia="es-ES"/>
        </w:rPr>
        <w:t>2</w:t>
      </w:r>
      <w:r w:rsidR="00BE0E2A">
        <w:rPr>
          <w:rFonts w:ascii="Arial" w:eastAsia="Times New Roman" w:hAnsi="Arial" w:cs="Arial"/>
          <w:sz w:val="24"/>
          <w:szCs w:val="24"/>
          <w:lang w:eastAsia="es-ES"/>
        </w:rPr>
        <w:t>.</w:t>
      </w:r>
    </w:p>
    <w:p w14:paraId="75584A27" w14:textId="77777777" w:rsidR="005C65D2" w:rsidRP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5721A2B1" w14:textId="472053F9" w:rsidR="005C65D2" w:rsidRP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Pr="005C65D2">
        <w:rPr>
          <w:rFonts w:ascii="Arial" w:eastAsia="Times New Roman" w:hAnsi="Arial" w:cs="Arial"/>
          <w:sz w:val="24"/>
          <w:szCs w:val="24"/>
          <w:lang w:eastAsia="es-ES"/>
        </w:rPr>
        <w:t>Quince días antes del vencimiento del plazo establecido en el inciso primero del artículo 1, las empresas deberán remitir a los clientes finales la información correspondiente al monto de su deuda y a los beneficios a los que se pueden acoger de conformidad a esta ley.</w:t>
      </w:r>
    </w:p>
    <w:p w14:paraId="406B4920" w14:textId="77777777" w:rsidR="005C65D2" w:rsidRP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01049826" w14:textId="4E067F89" w:rsid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Pr="005C65D2">
        <w:rPr>
          <w:rFonts w:ascii="Arial" w:eastAsia="Times New Roman" w:hAnsi="Arial" w:cs="Arial"/>
          <w:sz w:val="24"/>
          <w:szCs w:val="24"/>
          <w:lang w:eastAsia="es-ES"/>
        </w:rPr>
        <w:t>Artículo 10. Las empresas de servicios sanitarios, empresas y cooperativas de distribución de electricidad y empresas de gas de red, deberán informar en sus sitios web y en las cuentas, ya sean físicas o virtuales, la deuda que mantiene el usuario por la aplicación de esta normativa, de haberla, y la forma como podría prorratearse, de 1 a 36 cuotas.”.</w:t>
      </w:r>
    </w:p>
    <w:p w14:paraId="787CA603" w14:textId="3E5564A2" w:rsidR="005C65D2" w:rsidRDefault="005C65D2"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1D263CEA" w14:textId="08527A70" w:rsidR="005C65D2" w:rsidRPr="00680562" w:rsidRDefault="005C65D2" w:rsidP="00BB7AA6">
      <w:pPr>
        <w:tabs>
          <w:tab w:val="left" w:pos="2835"/>
        </w:tabs>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ab/>
      </w:r>
      <w:r w:rsidRPr="00680562">
        <w:rPr>
          <w:rFonts w:ascii="Arial" w:eastAsia="Times New Roman" w:hAnsi="Arial" w:cs="Arial"/>
          <w:b/>
          <w:bCs/>
          <w:sz w:val="24"/>
          <w:szCs w:val="24"/>
          <w:lang w:eastAsia="es-ES"/>
        </w:rPr>
        <w:t xml:space="preserve">--Puesto en votación </w:t>
      </w:r>
      <w:r>
        <w:rPr>
          <w:rFonts w:ascii="Arial" w:eastAsia="Times New Roman" w:hAnsi="Arial" w:cs="Arial"/>
          <w:b/>
          <w:bCs/>
          <w:sz w:val="24"/>
          <w:szCs w:val="24"/>
          <w:lang w:eastAsia="es-ES"/>
        </w:rPr>
        <w:t>el</w:t>
      </w:r>
      <w:r w:rsidRPr="00680562">
        <w:rPr>
          <w:rFonts w:ascii="Arial" w:eastAsia="Times New Roman" w:hAnsi="Arial" w:cs="Arial"/>
          <w:b/>
          <w:bCs/>
          <w:sz w:val="24"/>
          <w:szCs w:val="24"/>
          <w:lang w:eastAsia="es-ES"/>
        </w:rPr>
        <w:t xml:space="preserve"> numera</w:t>
      </w:r>
      <w:r>
        <w:rPr>
          <w:rFonts w:ascii="Arial" w:eastAsia="Times New Roman" w:hAnsi="Arial" w:cs="Arial"/>
          <w:b/>
          <w:bCs/>
          <w:sz w:val="24"/>
          <w:szCs w:val="24"/>
          <w:lang w:eastAsia="es-ES"/>
        </w:rPr>
        <w:t xml:space="preserve">l 8 </w:t>
      </w:r>
      <w:r w:rsidRPr="00680562">
        <w:rPr>
          <w:rFonts w:ascii="Arial" w:eastAsia="Times New Roman" w:hAnsi="Arial" w:cs="Arial"/>
          <w:b/>
          <w:bCs/>
          <w:sz w:val="24"/>
          <w:szCs w:val="24"/>
          <w:lang w:eastAsia="es-ES"/>
        </w:rPr>
        <w:t>del artículo único del proyecto de ley,</w:t>
      </w:r>
      <w:r w:rsidRPr="005C65D2">
        <w:rPr>
          <w:rFonts w:ascii="Arial" w:eastAsia="Times New Roman" w:hAnsi="Arial" w:cs="Arial"/>
          <w:b/>
          <w:bCs/>
          <w:sz w:val="24"/>
          <w:szCs w:val="24"/>
          <w:lang w:eastAsia="es-ES"/>
        </w:rPr>
        <w:t xml:space="preserve"> </w:t>
      </w:r>
      <w:r w:rsidR="004C24BA">
        <w:rPr>
          <w:rFonts w:ascii="Arial" w:eastAsia="Times New Roman" w:hAnsi="Arial" w:cs="Arial"/>
          <w:b/>
          <w:bCs/>
          <w:sz w:val="24"/>
          <w:szCs w:val="24"/>
          <w:lang w:eastAsia="es-ES"/>
        </w:rPr>
        <w:t>del modo señalado precedentemente</w:t>
      </w:r>
      <w:r>
        <w:rPr>
          <w:rFonts w:ascii="Arial" w:eastAsia="Times New Roman" w:hAnsi="Arial" w:cs="Arial"/>
          <w:b/>
          <w:bCs/>
          <w:sz w:val="24"/>
          <w:szCs w:val="24"/>
          <w:lang w:eastAsia="es-ES"/>
        </w:rPr>
        <w:t>,</w:t>
      </w:r>
      <w:r w:rsidRPr="00680562">
        <w:rPr>
          <w:rFonts w:ascii="Arial" w:eastAsia="Times New Roman" w:hAnsi="Arial" w:cs="Arial"/>
          <w:b/>
          <w:bCs/>
          <w:sz w:val="24"/>
          <w:szCs w:val="24"/>
          <w:lang w:eastAsia="es-ES"/>
        </w:rPr>
        <w:t xml:space="preserve"> fue </w:t>
      </w:r>
      <w:r>
        <w:rPr>
          <w:rFonts w:ascii="Arial" w:eastAsia="Times New Roman" w:hAnsi="Arial" w:cs="Arial"/>
          <w:b/>
          <w:bCs/>
          <w:sz w:val="24"/>
          <w:szCs w:val="24"/>
          <w:lang w:eastAsia="es-ES"/>
        </w:rPr>
        <w:t>aprobado</w:t>
      </w:r>
      <w:r w:rsidR="004C24BA">
        <w:rPr>
          <w:rFonts w:ascii="Arial" w:eastAsia="Times New Roman" w:hAnsi="Arial" w:cs="Arial"/>
          <w:b/>
          <w:bCs/>
          <w:sz w:val="24"/>
          <w:szCs w:val="24"/>
          <w:lang w:eastAsia="es-ES"/>
        </w:rPr>
        <w:t>, con modificaciones,</w:t>
      </w:r>
      <w:r w:rsidRPr="00680562">
        <w:rPr>
          <w:rFonts w:ascii="Arial" w:eastAsia="Times New Roman" w:hAnsi="Arial" w:cs="Arial"/>
          <w:b/>
          <w:bCs/>
          <w:sz w:val="24"/>
          <w:szCs w:val="24"/>
          <w:lang w:eastAsia="es-ES"/>
        </w:rPr>
        <w:t xml:space="preserve"> por la unanimidad de los miembros de la Comisión, Honorables Senadores señor Elizalde, presidente, señoras Aravena, Órdenes y Rincón, y señor Durana. (Unanimidad, 5x0).</w:t>
      </w:r>
      <w:r w:rsidR="004213E7">
        <w:rPr>
          <w:rFonts w:ascii="Arial" w:eastAsia="Times New Roman" w:hAnsi="Arial" w:cs="Arial"/>
          <w:b/>
          <w:bCs/>
          <w:sz w:val="24"/>
          <w:szCs w:val="24"/>
          <w:lang w:eastAsia="es-ES"/>
        </w:rPr>
        <w:t>”.</w:t>
      </w:r>
    </w:p>
    <w:p w14:paraId="37D9B328" w14:textId="13900D16" w:rsidR="00011A5E" w:rsidRDefault="00011A5E" w:rsidP="00BB7AA6">
      <w:pPr>
        <w:tabs>
          <w:tab w:val="left" w:pos="2835"/>
          <w:tab w:val="left" w:pos="3402"/>
        </w:tabs>
        <w:autoSpaceDE w:val="0"/>
        <w:autoSpaceDN w:val="0"/>
        <w:adjustRightInd w:val="0"/>
        <w:spacing w:after="0" w:line="240" w:lineRule="auto"/>
        <w:jc w:val="both"/>
        <w:rPr>
          <w:rFonts w:ascii="Arial" w:eastAsia="Times New Roman" w:hAnsi="Arial" w:cs="Arial"/>
          <w:sz w:val="24"/>
          <w:szCs w:val="24"/>
          <w:lang w:eastAsia="es-ES"/>
        </w:rPr>
      </w:pPr>
    </w:p>
    <w:p w14:paraId="2FF6570C" w14:textId="7E245F25" w:rsidR="005C65D2" w:rsidRDefault="00BE0E2A" w:rsidP="00BB7AA6">
      <w:pPr>
        <w:tabs>
          <w:tab w:val="left" w:pos="2835"/>
          <w:tab w:val="left" w:pos="3402"/>
        </w:tabs>
        <w:autoSpaceDE w:val="0"/>
        <w:autoSpaceDN w:val="0"/>
        <w:adjustRightInd w:val="0"/>
        <w:spacing w:after="0" w:line="240" w:lineRule="auto"/>
        <w:jc w:val="center"/>
        <w:rPr>
          <w:rFonts w:ascii="Arial" w:eastAsia="Times New Roman" w:hAnsi="Arial" w:cs="Arial"/>
          <w:sz w:val="24"/>
          <w:szCs w:val="24"/>
          <w:lang w:eastAsia="es-ES"/>
        </w:rPr>
      </w:pPr>
      <w:r>
        <w:rPr>
          <w:rFonts w:ascii="Arial" w:eastAsia="Times New Roman" w:hAnsi="Arial" w:cs="Arial"/>
          <w:sz w:val="24"/>
          <w:szCs w:val="24"/>
          <w:lang w:eastAsia="es-ES"/>
        </w:rPr>
        <w:t>______________________</w:t>
      </w:r>
    </w:p>
    <w:p w14:paraId="254A9FE5" w14:textId="5DCD6364" w:rsidR="00671C5A" w:rsidRDefault="00671C5A" w:rsidP="00BB7AA6">
      <w:pPr>
        <w:tabs>
          <w:tab w:val="left" w:pos="3402"/>
        </w:tabs>
        <w:spacing w:after="0" w:line="240" w:lineRule="auto"/>
        <w:rPr>
          <w:rFonts w:ascii="Arial" w:eastAsia="Times New Roman" w:hAnsi="Arial" w:cs="Arial"/>
          <w:b/>
          <w:spacing w:val="-3"/>
          <w:sz w:val="24"/>
          <w:szCs w:val="24"/>
          <w:lang w:val="es-ES_tradnl" w:eastAsia="es-ES"/>
        </w:rPr>
      </w:pPr>
    </w:p>
    <w:p w14:paraId="78CDCF52" w14:textId="77777777" w:rsidR="00BE0E2A" w:rsidRDefault="00BE0E2A" w:rsidP="00BB7AA6">
      <w:pPr>
        <w:spacing w:after="0" w:line="240" w:lineRule="auto"/>
        <w:rPr>
          <w:rFonts w:ascii="Arial" w:eastAsia="Times New Roman" w:hAnsi="Arial" w:cs="Arial"/>
          <w:b/>
          <w:spacing w:val="-3"/>
          <w:sz w:val="24"/>
          <w:szCs w:val="24"/>
          <w:lang w:val="es-ES_tradnl" w:eastAsia="es-ES"/>
        </w:rPr>
      </w:pPr>
      <w:r>
        <w:rPr>
          <w:rFonts w:ascii="Arial" w:eastAsia="Times New Roman" w:hAnsi="Arial" w:cs="Arial"/>
          <w:b/>
          <w:spacing w:val="-3"/>
          <w:sz w:val="24"/>
          <w:szCs w:val="24"/>
          <w:lang w:val="es-ES_tradnl" w:eastAsia="es-ES"/>
        </w:rPr>
        <w:br w:type="page"/>
      </w:r>
    </w:p>
    <w:p w14:paraId="266E5CEB" w14:textId="54631948" w:rsidR="00461076" w:rsidRPr="00461076" w:rsidRDefault="00461076" w:rsidP="00BB7AA6">
      <w:pPr>
        <w:tabs>
          <w:tab w:val="left" w:pos="2835"/>
          <w:tab w:val="left" w:pos="3402"/>
        </w:tabs>
        <w:spacing w:after="0" w:line="240" w:lineRule="auto"/>
        <w:jc w:val="center"/>
        <w:rPr>
          <w:rFonts w:ascii="Arial" w:eastAsia="Times New Roman" w:hAnsi="Arial" w:cs="Arial"/>
          <w:b/>
          <w:spacing w:val="-3"/>
          <w:sz w:val="24"/>
          <w:szCs w:val="24"/>
          <w:lang w:val="es-ES_tradnl" w:eastAsia="es-ES"/>
        </w:rPr>
      </w:pPr>
      <w:r w:rsidRPr="00461076">
        <w:rPr>
          <w:rFonts w:ascii="Arial" w:eastAsia="Times New Roman" w:hAnsi="Arial" w:cs="Arial"/>
          <w:b/>
          <w:spacing w:val="-3"/>
          <w:sz w:val="24"/>
          <w:szCs w:val="24"/>
          <w:lang w:val="es-ES_tradnl" w:eastAsia="es-ES"/>
        </w:rPr>
        <w:lastRenderedPageBreak/>
        <w:t>TEXTO DEL PROYECTO</w:t>
      </w:r>
    </w:p>
    <w:p w14:paraId="72EF6EF9" w14:textId="77777777" w:rsidR="00461076" w:rsidRPr="00461076" w:rsidRDefault="00461076" w:rsidP="00BB7AA6">
      <w:pPr>
        <w:tabs>
          <w:tab w:val="left" w:pos="2835"/>
          <w:tab w:val="left" w:pos="3402"/>
        </w:tabs>
        <w:spacing w:after="0" w:line="240" w:lineRule="auto"/>
        <w:jc w:val="both"/>
        <w:rPr>
          <w:rFonts w:ascii="Arial" w:eastAsia="Times New Roman" w:hAnsi="Arial" w:cs="Arial"/>
          <w:spacing w:val="-3"/>
          <w:sz w:val="24"/>
          <w:szCs w:val="24"/>
          <w:lang w:val="es-ES_tradnl" w:eastAsia="es-ES"/>
        </w:rPr>
      </w:pPr>
    </w:p>
    <w:p w14:paraId="66812ADC" w14:textId="376072C9" w:rsidR="00461076" w:rsidRPr="00461076" w:rsidRDefault="00461076" w:rsidP="00BB7AA6">
      <w:pPr>
        <w:tabs>
          <w:tab w:val="left" w:pos="2835"/>
          <w:tab w:val="left" w:pos="3402"/>
        </w:tabs>
        <w:spacing w:after="0" w:line="240" w:lineRule="auto"/>
        <w:jc w:val="both"/>
        <w:rPr>
          <w:rFonts w:ascii="Arial" w:eastAsia="Times New Roman" w:hAnsi="Arial" w:cs="Arial"/>
          <w:spacing w:val="-3"/>
          <w:sz w:val="24"/>
          <w:szCs w:val="24"/>
          <w:lang w:val="es-ES_tradnl" w:eastAsia="es-ES"/>
        </w:rPr>
      </w:pPr>
      <w:r w:rsidRPr="00461076">
        <w:rPr>
          <w:rFonts w:ascii="Arial" w:eastAsia="Times New Roman" w:hAnsi="Arial" w:cs="Arial"/>
          <w:spacing w:val="-3"/>
          <w:sz w:val="24"/>
          <w:szCs w:val="24"/>
          <w:lang w:val="es-ES_tradnl" w:eastAsia="es-ES"/>
        </w:rPr>
        <w:tab/>
        <w:t xml:space="preserve">En mérito de los acuerdos precedentemente expuestos, la Comisión de Economía tiene el </w:t>
      </w:r>
      <w:r w:rsidR="000525C9">
        <w:rPr>
          <w:rFonts w:ascii="Arial" w:eastAsia="Times New Roman" w:hAnsi="Arial" w:cs="Arial"/>
          <w:spacing w:val="-3"/>
          <w:sz w:val="24"/>
          <w:szCs w:val="24"/>
          <w:lang w:val="es-ES_tradnl" w:eastAsia="es-ES"/>
        </w:rPr>
        <w:t>honor de proponer la aprobación</w:t>
      </w:r>
      <w:r w:rsidRPr="00461076">
        <w:rPr>
          <w:rFonts w:ascii="Arial" w:eastAsia="Times New Roman" w:hAnsi="Arial" w:cs="Arial"/>
          <w:spacing w:val="-3"/>
          <w:sz w:val="24"/>
          <w:szCs w:val="24"/>
          <w:lang w:val="es-ES_tradnl" w:eastAsia="es-ES"/>
        </w:rPr>
        <w:t xml:space="preserve"> general </w:t>
      </w:r>
      <w:r w:rsidR="00DB369F">
        <w:rPr>
          <w:rFonts w:ascii="Arial" w:eastAsia="Times New Roman" w:hAnsi="Arial" w:cs="Arial"/>
          <w:spacing w:val="-3"/>
          <w:sz w:val="24"/>
          <w:szCs w:val="24"/>
          <w:lang w:val="es-ES_tradnl" w:eastAsia="es-ES"/>
        </w:rPr>
        <w:t xml:space="preserve">y particular </w:t>
      </w:r>
      <w:r w:rsidRPr="00461076">
        <w:rPr>
          <w:rFonts w:ascii="Arial" w:eastAsia="Times New Roman" w:hAnsi="Arial" w:cs="Arial"/>
          <w:spacing w:val="-3"/>
          <w:sz w:val="24"/>
          <w:szCs w:val="24"/>
          <w:lang w:val="es-ES_tradnl" w:eastAsia="es-ES"/>
        </w:rPr>
        <w:t xml:space="preserve">del siguiente proyecto de ley: </w:t>
      </w:r>
    </w:p>
    <w:p w14:paraId="0456230D" w14:textId="77777777" w:rsidR="00461076" w:rsidRPr="00461076" w:rsidRDefault="00461076" w:rsidP="00BB7AA6">
      <w:pPr>
        <w:tabs>
          <w:tab w:val="left" w:pos="2835"/>
          <w:tab w:val="left" w:pos="3402"/>
        </w:tabs>
        <w:spacing w:after="0" w:line="240" w:lineRule="auto"/>
        <w:jc w:val="both"/>
        <w:rPr>
          <w:rFonts w:ascii="Arial" w:eastAsia="Times New Roman" w:hAnsi="Arial" w:cs="Arial"/>
          <w:sz w:val="24"/>
          <w:szCs w:val="24"/>
          <w:lang w:val="es-ES_tradnl" w:eastAsia="es-ES"/>
        </w:rPr>
      </w:pPr>
    </w:p>
    <w:p w14:paraId="778B5720" w14:textId="77777777" w:rsidR="00461076" w:rsidRPr="00461076" w:rsidRDefault="00461076" w:rsidP="00BB7AA6">
      <w:pPr>
        <w:keepNext/>
        <w:tabs>
          <w:tab w:val="left" w:pos="2835"/>
          <w:tab w:val="left" w:pos="3402"/>
        </w:tabs>
        <w:spacing w:after="0" w:line="240" w:lineRule="auto"/>
        <w:jc w:val="center"/>
        <w:outlineLvl w:val="0"/>
        <w:rPr>
          <w:rFonts w:ascii="Arial" w:eastAsia="Times New Roman" w:hAnsi="Arial" w:cs="Arial"/>
          <w:sz w:val="24"/>
          <w:szCs w:val="24"/>
          <w:lang w:val="es-ES_tradnl" w:eastAsia="es-ES"/>
        </w:rPr>
      </w:pPr>
      <w:r w:rsidRPr="00461076">
        <w:rPr>
          <w:rFonts w:ascii="Arial" w:eastAsia="Times New Roman" w:hAnsi="Arial" w:cs="Arial"/>
          <w:sz w:val="24"/>
          <w:szCs w:val="24"/>
          <w:lang w:val="es-ES_tradnl" w:eastAsia="es-ES"/>
        </w:rPr>
        <w:t>PROYECTO DE LEY:</w:t>
      </w:r>
    </w:p>
    <w:p w14:paraId="379A69AD" w14:textId="77777777" w:rsidR="00461076" w:rsidRPr="00461076" w:rsidRDefault="00461076" w:rsidP="00BB7AA6">
      <w:pPr>
        <w:tabs>
          <w:tab w:val="left" w:pos="3402"/>
        </w:tabs>
        <w:spacing w:after="0" w:line="240" w:lineRule="auto"/>
        <w:jc w:val="both"/>
        <w:rPr>
          <w:rFonts w:ascii="Arial" w:eastAsia="Times New Roman" w:hAnsi="Arial" w:cs="Times New Roman"/>
          <w:sz w:val="24"/>
          <w:szCs w:val="24"/>
          <w:lang w:eastAsia="es-ES"/>
        </w:rPr>
      </w:pPr>
    </w:p>
    <w:p w14:paraId="01D37E02" w14:textId="73976F8A" w:rsidR="00DB369F" w:rsidRPr="00DB369F" w:rsidRDefault="00EB6E29" w:rsidP="00BB7AA6">
      <w:pPr>
        <w:tabs>
          <w:tab w:val="left" w:pos="2835"/>
          <w:tab w:val="left" w:pos="3402"/>
        </w:tabs>
        <w:spacing w:after="0" w:line="240" w:lineRule="auto"/>
        <w:jc w:val="both"/>
        <w:rPr>
          <w:rFonts w:ascii="Arial" w:eastAsia="Times New Roman" w:hAnsi="Arial" w:cs="Arial"/>
          <w:sz w:val="24"/>
          <w:szCs w:val="24"/>
          <w:lang w:val="es-419" w:eastAsia="es-ES"/>
        </w:rPr>
      </w:pPr>
      <w:r>
        <w:rPr>
          <w:rFonts w:ascii="Arial" w:eastAsia="Times New Roman" w:hAnsi="Arial" w:cs="Arial"/>
          <w:sz w:val="24"/>
          <w:szCs w:val="24"/>
          <w:lang w:val="es-419" w:eastAsia="es-ES"/>
        </w:rPr>
        <w:tab/>
      </w:r>
      <w:r w:rsidR="00DB369F" w:rsidRPr="00DB369F">
        <w:rPr>
          <w:rFonts w:ascii="Arial" w:eastAsia="Times New Roman" w:hAnsi="Arial" w:cs="Arial"/>
          <w:sz w:val="24"/>
          <w:szCs w:val="24"/>
          <w:lang w:val="es-419" w:eastAsia="es-ES"/>
        </w:rPr>
        <w:t xml:space="preserve">“Artículo Único. Modifícase la ley Nº 21.249, que dispone, de manera excepcional, las medidas que indica en favor de los usuarios finales de servicios sanitarios, electricidad y gas de red, de la manera que sigue: </w:t>
      </w:r>
    </w:p>
    <w:p w14:paraId="2995CC93"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72D5DF92"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 xml:space="preserve">1.- Sustitúyese el guarismo “noventa” por “doscientos setenta”, en el inciso primero del artículo 1. </w:t>
      </w:r>
    </w:p>
    <w:p w14:paraId="11EECF6A"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1197D43A"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 xml:space="preserve">2. Sustitúyese el guarismo “noventa” por “doscientos setenta”, en el inciso primero del artículo 2. </w:t>
      </w:r>
    </w:p>
    <w:p w14:paraId="08B569D3"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32A97255"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 xml:space="preserve">3. Sustitúyese el guarismo “doce” por “treinta y seis”, en el inciso primero del artículo 2. </w:t>
      </w:r>
    </w:p>
    <w:p w14:paraId="299406F0"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2EDAF9C8"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 xml:space="preserve">4. Sustitúyese el guarismo “noventa” por “doscientos setenta”, en el inciso primero del artículo 7. </w:t>
      </w:r>
    </w:p>
    <w:p w14:paraId="21AD4A45"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10070007"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 xml:space="preserve">5. Sustitúyase el guarismo “noventa” por “doscientos setenta” en el inciso segundo del artículo 7.  </w:t>
      </w:r>
    </w:p>
    <w:p w14:paraId="7798C08A"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3A1F7095"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6. Introdúcense los siguientes artículos 9 y 10, nuevos:</w:t>
      </w:r>
    </w:p>
    <w:p w14:paraId="632EE71B"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1964F4FE" w14:textId="148783E6"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“Artículo 9. Sin perjuicio del plazo establecido en el artículo 2, los beneficiarios señalados en el artículo 3 y 4 tendrán un plazo de 30 días adicionales para el solo efecto de acogerse a lo dispuesto en el artículo 2.</w:t>
      </w:r>
    </w:p>
    <w:p w14:paraId="51176341" w14:textId="77777777"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09478A2F" w14:textId="2DDBCB06" w:rsidR="00DB369F" w:rsidRP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r w:rsidRPr="00DB369F">
        <w:rPr>
          <w:rFonts w:ascii="Arial" w:eastAsia="Times New Roman" w:hAnsi="Arial" w:cs="Arial"/>
          <w:sz w:val="24"/>
          <w:szCs w:val="24"/>
          <w:lang w:val="es-419" w:eastAsia="es-ES"/>
        </w:rPr>
        <w:tab/>
        <w:t>Quince días antes del vencimiento del plazo establecido en el inciso primero del artículo 1, las empresas deberán remitir a los clientes finales la información correspondiente al monto de su deuda y a los beneficios a los que se pueden acoger de conformidad a esta ley.</w:t>
      </w:r>
    </w:p>
    <w:p w14:paraId="188CF130" w14:textId="4F526BB2" w:rsidR="00DB369F" w:rsidRDefault="00DB369F" w:rsidP="00BB7AA6">
      <w:pPr>
        <w:tabs>
          <w:tab w:val="left" w:pos="2835"/>
          <w:tab w:val="left" w:pos="3402"/>
        </w:tabs>
        <w:spacing w:after="0" w:line="240" w:lineRule="auto"/>
        <w:jc w:val="both"/>
        <w:rPr>
          <w:rFonts w:ascii="Arial" w:eastAsia="Times New Roman" w:hAnsi="Arial" w:cs="Arial"/>
          <w:sz w:val="24"/>
          <w:szCs w:val="24"/>
          <w:lang w:val="es-419" w:eastAsia="es-ES"/>
        </w:rPr>
      </w:pPr>
    </w:p>
    <w:p w14:paraId="4FAE1F88" w14:textId="5317B39D" w:rsidR="00DB369F" w:rsidRPr="00EB6E29" w:rsidRDefault="00EB6E29" w:rsidP="00BB7AA6">
      <w:pPr>
        <w:tabs>
          <w:tab w:val="left" w:pos="2835"/>
          <w:tab w:val="left" w:pos="3402"/>
        </w:tabs>
        <w:spacing w:after="0" w:line="240" w:lineRule="auto"/>
        <w:jc w:val="both"/>
        <w:rPr>
          <w:rFonts w:ascii="Arial" w:eastAsia="Times New Roman" w:hAnsi="Arial" w:cs="Arial"/>
          <w:bCs/>
          <w:sz w:val="24"/>
          <w:szCs w:val="24"/>
          <w:lang w:val="es-419" w:eastAsia="es-ES"/>
        </w:rPr>
      </w:pPr>
      <w:r>
        <w:rPr>
          <w:rFonts w:ascii="Arial" w:eastAsia="Times New Roman" w:hAnsi="Arial" w:cs="Arial"/>
          <w:sz w:val="24"/>
          <w:szCs w:val="24"/>
          <w:lang w:val="es-419" w:eastAsia="es-ES"/>
        </w:rPr>
        <w:tab/>
      </w:r>
      <w:r w:rsidR="00DB369F" w:rsidRPr="00DB369F">
        <w:rPr>
          <w:rFonts w:ascii="Arial" w:eastAsia="Times New Roman" w:hAnsi="Arial" w:cs="Arial"/>
          <w:sz w:val="24"/>
          <w:szCs w:val="24"/>
          <w:lang w:val="es-419" w:eastAsia="es-ES"/>
        </w:rPr>
        <w:t xml:space="preserve">Artículo 10. Las empresas de servicios sanitarios, empresas y cooperativas de distribución de electricidad y empresas de gas de red, deberán informar en sus sitios web y en las cuentas, ya sean físicas o virtuales, la deuda que mantiene el usuario por la aplicación de esta normativa, de haberla, y la forma como podría prorratearse, de 1 a 36 cuotas.”.”. </w:t>
      </w:r>
    </w:p>
    <w:p w14:paraId="65FC71F4" w14:textId="77777777" w:rsidR="00DB369F" w:rsidRPr="00EB6E29" w:rsidRDefault="00DB369F" w:rsidP="00BB7AA6">
      <w:pPr>
        <w:tabs>
          <w:tab w:val="left" w:pos="2835"/>
          <w:tab w:val="left" w:pos="3402"/>
        </w:tabs>
        <w:spacing w:after="0" w:line="240" w:lineRule="auto"/>
        <w:jc w:val="both"/>
        <w:rPr>
          <w:rFonts w:ascii="Arial" w:eastAsia="Times New Roman" w:hAnsi="Arial" w:cs="Arial"/>
          <w:bCs/>
          <w:sz w:val="24"/>
          <w:szCs w:val="24"/>
          <w:lang w:val="es-419" w:eastAsia="es-ES"/>
        </w:rPr>
      </w:pPr>
    </w:p>
    <w:p w14:paraId="74B5AC44" w14:textId="77777777" w:rsidR="00461076" w:rsidRPr="00EB6E29" w:rsidRDefault="00461076" w:rsidP="00BB7AA6">
      <w:pPr>
        <w:tabs>
          <w:tab w:val="left" w:pos="2835"/>
          <w:tab w:val="left" w:pos="3402"/>
        </w:tabs>
        <w:spacing w:after="0" w:line="240" w:lineRule="auto"/>
        <w:jc w:val="both"/>
        <w:rPr>
          <w:rFonts w:ascii="Arial" w:eastAsia="Times New Roman" w:hAnsi="Arial" w:cs="Arial"/>
          <w:bCs/>
          <w:sz w:val="24"/>
          <w:szCs w:val="24"/>
          <w:lang w:val="es-419" w:eastAsia="es-ES"/>
        </w:rPr>
      </w:pPr>
    </w:p>
    <w:p w14:paraId="793C9EF5" w14:textId="77777777" w:rsidR="00461076" w:rsidRPr="00EB6E29" w:rsidRDefault="00461076" w:rsidP="00BB7AA6">
      <w:pPr>
        <w:tabs>
          <w:tab w:val="left" w:pos="2835"/>
          <w:tab w:val="left" w:pos="3402"/>
        </w:tabs>
        <w:spacing w:after="0" w:line="240" w:lineRule="auto"/>
        <w:jc w:val="center"/>
        <w:rPr>
          <w:rFonts w:ascii="Arial" w:eastAsia="Times New Roman" w:hAnsi="Arial" w:cs="Arial"/>
          <w:bCs/>
          <w:sz w:val="24"/>
          <w:szCs w:val="24"/>
          <w:lang w:eastAsia="es-ES"/>
        </w:rPr>
      </w:pPr>
      <w:r w:rsidRPr="00EB6E29">
        <w:rPr>
          <w:rFonts w:ascii="Arial" w:eastAsia="Times New Roman" w:hAnsi="Arial" w:cs="Arial"/>
          <w:bCs/>
          <w:sz w:val="24"/>
          <w:szCs w:val="24"/>
          <w:lang w:eastAsia="es-ES"/>
        </w:rPr>
        <w:t>- - -</w:t>
      </w:r>
    </w:p>
    <w:p w14:paraId="6E4F6A2B" w14:textId="77777777" w:rsidR="00EB6E29" w:rsidRDefault="00EB6E29" w:rsidP="00BB7AA6">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br w:type="page"/>
      </w:r>
    </w:p>
    <w:p w14:paraId="6EF2BF28" w14:textId="0B02CE60" w:rsidR="00461076" w:rsidRPr="00461076" w:rsidRDefault="000525C9"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lastRenderedPageBreak/>
        <w:t xml:space="preserve">Acordado en sesión </w:t>
      </w:r>
      <w:r w:rsidR="00461076" w:rsidRPr="00461076">
        <w:rPr>
          <w:rFonts w:ascii="Arial" w:eastAsia="Times New Roman" w:hAnsi="Arial" w:cs="Arial"/>
          <w:sz w:val="24"/>
          <w:szCs w:val="24"/>
          <w:lang w:val="es-ES_tradnl" w:eastAsia="es-ES"/>
        </w:rPr>
        <w:t xml:space="preserve">celebrada </w:t>
      </w:r>
      <w:r>
        <w:rPr>
          <w:rFonts w:ascii="Arial" w:eastAsia="Times New Roman" w:hAnsi="Arial" w:cs="Arial"/>
          <w:sz w:val="24"/>
          <w:szCs w:val="24"/>
          <w:lang w:val="es-ES_tradnl" w:eastAsia="es-ES"/>
        </w:rPr>
        <w:t>el</w:t>
      </w:r>
      <w:r w:rsidR="00DB369F">
        <w:rPr>
          <w:rFonts w:ascii="Arial" w:eastAsia="Times New Roman" w:hAnsi="Arial" w:cs="Arial"/>
          <w:sz w:val="24"/>
          <w:szCs w:val="24"/>
          <w:lang w:val="es-ES_tradnl" w:eastAsia="es-ES"/>
        </w:rPr>
        <w:t xml:space="preserve"> día 4 de noviembre</w:t>
      </w:r>
      <w:r w:rsidR="003F5509">
        <w:rPr>
          <w:rFonts w:ascii="Arial" w:eastAsia="Times New Roman" w:hAnsi="Arial" w:cs="Arial"/>
          <w:sz w:val="24"/>
          <w:szCs w:val="24"/>
          <w:lang w:val="es-ES_tradnl" w:eastAsia="es-ES"/>
        </w:rPr>
        <w:t xml:space="preserve"> de 2020, con asistencia de </w:t>
      </w:r>
      <w:r w:rsidR="00DB369F" w:rsidRPr="00DB369F">
        <w:rPr>
          <w:rFonts w:ascii="Arial" w:eastAsia="Times New Roman" w:hAnsi="Arial" w:cs="Arial"/>
          <w:sz w:val="24"/>
          <w:szCs w:val="24"/>
          <w:lang w:val="es-ES_tradnl" w:eastAsia="es-ES"/>
        </w:rPr>
        <w:t xml:space="preserve">sus integrantes, Honorables Senadores señor Álvaro Elizalde Soto (Presidente), señoras Carmen Gloria Aravena Acuña, Ximena Órdenes Neira y Ximena Rincón González, y señor José Miguel Durana Semir. </w:t>
      </w:r>
      <w:r w:rsidR="00461076" w:rsidRPr="00461076">
        <w:rPr>
          <w:rFonts w:ascii="Arial" w:eastAsia="Times New Roman" w:hAnsi="Arial" w:cs="Arial"/>
          <w:sz w:val="24"/>
          <w:szCs w:val="24"/>
          <w:lang w:val="es-ES_tradnl" w:eastAsia="es-ES"/>
        </w:rPr>
        <w:t xml:space="preserve"> </w:t>
      </w:r>
    </w:p>
    <w:p w14:paraId="719C61A8" w14:textId="77777777" w:rsidR="00461076" w:rsidRPr="00461076" w:rsidRDefault="00461076" w:rsidP="00BB7AA6">
      <w:pPr>
        <w:tabs>
          <w:tab w:val="left" w:pos="2835"/>
          <w:tab w:val="left" w:pos="3402"/>
        </w:tabs>
        <w:spacing w:after="0" w:line="240" w:lineRule="auto"/>
        <w:jc w:val="both"/>
        <w:rPr>
          <w:rFonts w:ascii="Arial" w:eastAsia="Times New Roman" w:hAnsi="Arial" w:cs="Arial"/>
          <w:sz w:val="24"/>
          <w:szCs w:val="24"/>
          <w:lang w:val="es-ES_tradnl" w:eastAsia="es-ES"/>
        </w:rPr>
      </w:pPr>
    </w:p>
    <w:p w14:paraId="175B5B40"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26C86B69" w14:textId="09495A3B" w:rsidR="00461076" w:rsidRPr="00461076" w:rsidRDefault="00461076" w:rsidP="00BB7AA6">
      <w:pPr>
        <w:tabs>
          <w:tab w:val="left" w:pos="2835"/>
          <w:tab w:val="left" w:pos="3402"/>
        </w:tabs>
        <w:spacing w:after="0" w:line="240" w:lineRule="auto"/>
        <w:ind w:firstLine="2880"/>
        <w:jc w:val="right"/>
        <w:rPr>
          <w:rFonts w:ascii="Arial" w:eastAsia="Times New Roman" w:hAnsi="Arial" w:cs="Arial"/>
          <w:sz w:val="24"/>
          <w:szCs w:val="24"/>
          <w:lang w:val="es-ES_tradnl" w:eastAsia="es-ES"/>
        </w:rPr>
      </w:pPr>
      <w:r w:rsidRPr="00461076">
        <w:rPr>
          <w:rFonts w:ascii="Arial" w:eastAsia="Times New Roman" w:hAnsi="Arial" w:cs="Arial"/>
          <w:sz w:val="24"/>
          <w:szCs w:val="24"/>
          <w:lang w:val="es-ES_tradnl" w:eastAsia="es-ES"/>
        </w:rPr>
        <w:t xml:space="preserve">Sala de la Comisión, a </w:t>
      </w:r>
      <w:r w:rsidR="00DB369F">
        <w:rPr>
          <w:rFonts w:ascii="Arial" w:eastAsia="Times New Roman" w:hAnsi="Arial" w:cs="Arial"/>
          <w:sz w:val="24"/>
          <w:szCs w:val="24"/>
          <w:lang w:val="es-ES_tradnl" w:eastAsia="es-ES"/>
        </w:rPr>
        <w:t>10 de noviembre</w:t>
      </w:r>
      <w:r w:rsidRPr="00461076">
        <w:rPr>
          <w:rFonts w:ascii="Arial" w:eastAsia="Times New Roman" w:hAnsi="Arial" w:cs="Arial"/>
          <w:sz w:val="24"/>
          <w:szCs w:val="24"/>
          <w:lang w:val="es-ES_tradnl" w:eastAsia="es-ES"/>
        </w:rPr>
        <w:t xml:space="preserve"> de 2020.</w:t>
      </w:r>
    </w:p>
    <w:p w14:paraId="71CD67B8"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7010F01B"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75D7D77E"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7472F46E"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7918234F"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2E0F7793"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200D0FDB" w14:textId="77777777" w:rsidR="00593677" w:rsidRDefault="00593677"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3025FA6F" w14:textId="77777777" w:rsidR="00593677" w:rsidRDefault="00593677"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3C053ECE" w14:textId="77777777" w:rsidR="00593677" w:rsidRDefault="00593677"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24549612"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5C0DEAAF" w14:textId="77777777" w:rsidR="00461076" w:rsidRP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1CF1139E" w14:textId="77777777" w:rsidR="00461076" w:rsidRDefault="00461076" w:rsidP="00BB7AA6">
      <w:pPr>
        <w:tabs>
          <w:tab w:val="left" w:pos="2835"/>
          <w:tab w:val="left" w:pos="3402"/>
        </w:tabs>
        <w:spacing w:after="0" w:line="240" w:lineRule="auto"/>
        <w:ind w:firstLine="2880"/>
        <w:jc w:val="both"/>
        <w:rPr>
          <w:rFonts w:ascii="Arial" w:eastAsia="Times New Roman" w:hAnsi="Arial" w:cs="Arial"/>
          <w:sz w:val="24"/>
          <w:szCs w:val="24"/>
          <w:lang w:val="es-ES_tradnl" w:eastAsia="es-ES"/>
        </w:rPr>
      </w:pPr>
    </w:p>
    <w:p w14:paraId="678A5848" w14:textId="77777777" w:rsidR="000525C9" w:rsidRPr="00461076" w:rsidRDefault="000525C9" w:rsidP="00BB7AA6">
      <w:pPr>
        <w:tabs>
          <w:tab w:val="left" w:pos="2835"/>
          <w:tab w:val="left" w:pos="3402"/>
        </w:tabs>
        <w:spacing w:after="0" w:line="240" w:lineRule="auto"/>
        <w:jc w:val="both"/>
        <w:rPr>
          <w:rFonts w:ascii="Arial" w:eastAsia="Times New Roman" w:hAnsi="Arial" w:cs="Arial"/>
          <w:sz w:val="24"/>
          <w:szCs w:val="24"/>
          <w:lang w:val="es-ES_tradnl" w:eastAsia="es-ES"/>
        </w:rPr>
      </w:pPr>
    </w:p>
    <w:p w14:paraId="4169B1BA" w14:textId="1100441F" w:rsidR="00461076" w:rsidRDefault="00461076" w:rsidP="00BB7AA6">
      <w:pPr>
        <w:tabs>
          <w:tab w:val="left" w:pos="2835"/>
          <w:tab w:val="left" w:pos="3402"/>
        </w:tabs>
        <w:spacing w:after="0" w:line="240" w:lineRule="auto"/>
        <w:jc w:val="both"/>
        <w:rPr>
          <w:rFonts w:ascii="Arial" w:eastAsia="Times New Roman" w:hAnsi="Arial" w:cs="Arial"/>
          <w:sz w:val="24"/>
          <w:szCs w:val="24"/>
          <w:lang w:val="es-ES_tradnl" w:eastAsia="es-ES"/>
        </w:rPr>
      </w:pPr>
    </w:p>
    <w:p w14:paraId="52420A44" w14:textId="3090C002" w:rsidR="0016460C" w:rsidRPr="00461076" w:rsidRDefault="0016460C" w:rsidP="00BB7AA6">
      <w:pPr>
        <w:tabs>
          <w:tab w:val="left" w:pos="2835"/>
          <w:tab w:val="left" w:pos="3402"/>
        </w:tabs>
        <w:spacing w:after="0" w:line="240" w:lineRule="auto"/>
        <w:jc w:val="center"/>
        <w:rPr>
          <w:rFonts w:ascii="Arial" w:eastAsia="Times New Roman" w:hAnsi="Arial" w:cs="Arial"/>
          <w:sz w:val="24"/>
          <w:szCs w:val="24"/>
          <w:lang w:val="es-ES_tradnl" w:eastAsia="es-ES"/>
        </w:rPr>
      </w:pPr>
      <w:r>
        <w:rPr>
          <w:rFonts w:ascii="Arial" w:hAnsi="Arial" w:cs="Arial"/>
          <w:noProof/>
          <w:color w:val="353838"/>
          <w:lang w:eastAsia="es-ES"/>
        </w:rPr>
        <w:drawing>
          <wp:inline distT="0" distB="0" distL="0" distR="0" wp14:anchorId="3C22D808" wp14:editId="7D727D4D">
            <wp:extent cx="2774950" cy="104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950" cy="1047750"/>
                    </a:xfrm>
                    <a:prstGeom prst="rect">
                      <a:avLst/>
                    </a:prstGeom>
                    <a:noFill/>
                    <a:ln>
                      <a:noFill/>
                    </a:ln>
                  </pic:spPr>
                </pic:pic>
              </a:graphicData>
            </a:graphic>
          </wp:inline>
        </w:drawing>
      </w:r>
    </w:p>
    <w:p w14:paraId="0ED3F1CF" w14:textId="77777777" w:rsidR="00461076" w:rsidRPr="00461076" w:rsidRDefault="00461076" w:rsidP="00BB7AA6">
      <w:pPr>
        <w:tabs>
          <w:tab w:val="left" w:pos="2835"/>
          <w:tab w:val="left" w:pos="3402"/>
        </w:tabs>
        <w:spacing w:after="0" w:line="240" w:lineRule="auto"/>
        <w:rPr>
          <w:rFonts w:ascii="Arial" w:eastAsia="Times New Roman" w:hAnsi="Arial" w:cs="Arial"/>
          <w:sz w:val="24"/>
          <w:szCs w:val="24"/>
          <w:lang w:val="es-ES_tradnl" w:eastAsia="es-ES"/>
        </w:rPr>
      </w:pPr>
    </w:p>
    <w:p w14:paraId="73F03F61" w14:textId="77777777" w:rsidR="00461076" w:rsidRPr="00461076" w:rsidRDefault="00461076" w:rsidP="00BB7AA6">
      <w:pPr>
        <w:tabs>
          <w:tab w:val="left" w:pos="2835"/>
          <w:tab w:val="left" w:pos="3402"/>
        </w:tabs>
        <w:spacing w:after="0" w:line="240" w:lineRule="auto"/>
        <w:jc w:val="center"/>
        <w:rPr>
          <w:rFonts w:ascii="Arial" w:eastAsia="Times New Roman" w:hAnsi="Arial" w:cs="Arial"/>
          <w:sz w:val="24"/>
          <w:szCs w:val="24"/>
          <w:lang w:val="es-ES_tradnl" w:eastAsia="es-ES"/>
        </w:rPr>
      </w:pPr>
      <w:r w:rsidRPr="00461076">
        <w:rPr>
          <w:rFonts w:ascii="Arial" w:eastAsia="Times New Roman" w:hAnsi="Arial" w:cs="Arial"/>
          <w:sz w:val="24"/>
          <w:szCs w:val="24"/>
          <w:lang w:val="es-ES_tradnl" w:eastAsia="es-ES"/>
        </w:rPr>
        <w:t>PEDRO FADIC RUIZ</w:t>
      </w:r>
    </w:p>
    <w:p w14:paraId="62BC5A62" w14:textId="5B6FB045" w:rsidR="00461076" w:rsidRDefault="00461076" w:rsidP="00BB7AA6">
      <w:pPr>
        <w:tabs>
          <w:tab w:val="left" w:pos="2835"/>
          <w:tab w:val="left" w:pos="3402"/>
        </w:tabs>
        <w:spacing w:after="0" w:line="240" w:lineRule="auto"/>
        <w:jc w:val="center"/>
        <w:rPr>
          <w:rFonts w:ascii="Arial" w:eastAsia="Times New Roman" w:hAnsi="Arial" w:cs="Arial"/>
          <w:sz w:val="24"/>
          <w:szCs w:val="24"/>
          <w:lang w:val="es-ES_tradnl" w:eastAsia="es-ES"/>
        </w:rPr>
      </w:pPr>
      <w:r w:rsidRPr="00461076">
        <w:rPr>
          <w:rFonts w:ascii="Arial" w:eastAsia="Times New Roman" w:hAnsi="Arial" w:cs="Arial"/>
          <w:sz w:val="24"/>
          <w:szCs w:val="24"/>
          <w:lang w:val="es-ES_tradnl" w:eastAsia="es-ES"/>
        </w:rPr>
        <w:t>Abogado Secretario de la Comisión</w:t>
      </w:r>
    </w:p>
    <w:p w14:paraId="66CA2446" w14:textId="73DE9021" w:rsidR="0016460C" w:rsidRDefault="0016460C" w:rsidP="00BB7AA6">
      <w:pPr>
        <w:tabs>
          <w:tab w:val="left" w:pos="2835"/>
          <w:tab w:val="left" w:pos="3402"/>
        </w:tabs>
        <w:spacing w:after="0" w:line="240" w:lineRule="auto"/>
        <w:rPr>
          <w:rFonts w:ascii="Arial" w:eastAsia="Times New Roman" w:hAnsi="Arial" w:cs="Arial"/>
          <w:sz w:val="24"/>
          <w:szCs w:val="24"/>
          <w:lang w:val="es-ES_tradnl" w:eastAsia="es-ES"/>
        </w:rPr>
      </w:pPr>
    </w:p>
    <w:p w14:paraId="3C4C481C" w14:textId="03AF8CB8" w:rsidR="0016460C" w:rsidRDefault="0016460C" w:rsidP="00BB7AA6">
      <w:pPr>
        <w:tabs>
          <w:tab w:val="left" w:pos="2835"/>
          <w:tab w:val="left" w:pos="3402"/>
        </w:tabs>
        <w:spacing w:after="0" w:line="240" w:lineRule="auto"/>
        <w:rPr>
          <w:rFonts w:ascii="Arial" w:eastAsia="Times New Roman" w:hAnsi="Arial" w:cs="Arial"/>
          <w:sz w:val="24"/>
          <w:szCs w:val="24"/>
          <w:lang w:val="es-ES_tradnl" w:eastAsia="es-ES"/>
        </w:rPr>
      </w:pPr>
    </w:p>
    <w:p w14:paraId="0634CAC9" w14:textId="77777777" w:rsidR="0016460C" w:rsidRPr="001B3ED3" w:rsidRDefault="0016460C" w:rsidP="00BB7AA6">
      <w:pPr>
        <w:tabs>
          <w:tab w:val="left" w:pos="2835"/>
          <w:tab w:val="left" w:pos="3402"/>
        </w:tabs>
        <w:spacing w:after="0" w:line="240" w:lineRule="auto"/>
        <w:jc w:val="both"/>
        <w:rPr>
          <w:rFonts w:ascii="Arial" w:eastAsia="Times New Roman" w:hAnsi="Arial" w:cs="Times New Roman"/>
          <w:sz w:val="24"/>
          <w:szCs w:val="24"/>
          <w:lang w:eastAsia="es-ES"/>
        </w:rPr>
      </w:pPr>
      <w:r w:rsidRPr="001B3ED3">
        <w:rPr>
          <w:rFonts w:ascii="Arial" w:eastAsia="Times New Roman" w:hAnsi="Arial" w:cs="Times New Roman"/>
          <w:sz w:val="24"/>
          <w:szCs w:val="24"/>
          <w:lang w:eastAsia="es-ES"/>
        </w:rPr>
        <w:t xml:space="preserve">*El presente informe se suscribe sólo por la </w:t>
      </w:r>
      <w:r>
        <w:rPr>
          <w:rFonts w:ascii="Arial" w:eastAsia="Times New Roman" w:hAnsi="Arial" w:cs="Times New Roman"/>
          <w:sz w:val="24"/>
          <w:szCs w:val="24"/>
          <w:lang w:eastAsia="es-ES"/>
        </w:rPr>
        <w:t>Abogado S</w:t>
      </w:r>
      <w:r w:rsidRPr="001B3ED3">
        <w:rPr>
          <w:rFonts w:ascii="Arial" w:eastAsia="Times New Roman" w:hAnsi="Arial" w:cs="Times New Roman"/>
          <w:sz w:val="24"/>
          <w:szCs w:val="24"/>
          <w:lang w:eastAsia="es-ES"/>
        </w:rPr>
        <w:t>ecretari</w:t>
      </w:r>
      <w:r>
        <w:rPr>
          <w:rFonts w:ascii="Arial" w:eastAsia="Times New Roman" w:hAnsi="Arial" w:cs="Times New Roman"/>
          <w:sz w:val="24"/>
          <w:szCs w:val="24"/>
          <w:lang w:eastAsia="es-ES"/>
        </w:rPr>
        <w:t>o</w:t>
      </w:r>
      <w:r w:rsidRPr="001B3ED3">
        <w:rPr>
          <w:rFonts w:ascii="Arial" w:eastAsia="Times New Roman" w:hAnsi="Arial" w:cs="Times New Roman"/>
          <w:sz w:val="24"/>
          <w:szCs w:val="24"/>
          <w:lang w:eastAsia="es-ES"/>
        </w:rPr>
        <w:t xml:space="preserve"> de la Comisión</w:t>
      </w:r>
      <w:r>
        <w:rPr>
          <w:rFonts w:ascii="Arial" w:eastAsia="Times New Roman" w:hAnsi="Arial" w:cs="Times New Roman"/>
          <w:sz w:val="24"/>
          <w:szCs w:val="24"/>
          <w:lang w:eastAsia="es-ES"/>
        </w:rPr>
        <w:t>,</w:t>
      </w:r>
      <w:r w:rsidRPr="001B3ED3">
        <w:rPr>
          <w:rFonts w:ascii="Arial" w:eastAsia="Times New Roman" w:hAnsi="Arial" w:cs="Times New Roman"/>
          <w:sz w:val="24"/>
          <w:szCs w:val="24"/>
          <w:lang w:eastAsia="es-ES"/>
        </w:rPr>
        <w:t xml:space="preserve"> en virtud del acuerdo de Comités de 15 de abril de 2020, que autoriza proceder de esta manera.</w:t>
      </w:r>
    </w:p>
    <w:p w14:paraId="00B6210D" w14:textId="661E97A8" w:rsidR="0016460C" w:rsidRPr="0016460C" w:rsidRDefault="0016460C" w:rsidP="00BB7AA6">
      <w:pPr>
        <w:tabs>
          <w:tab w:val="left" w:pos="2835"/>
          <w:tab w:val="left" w:pos="3402"/>
        </w:tabs>
        <w:spacing w:after="0" w:line="240" w:lineRule="auto"/>
        <w:rPr>
          <w:rFonts w:ascii="Arial" w:eastAsia="Times New Roman" w:hAnsi="Arial" w:cs="Arial"/>
          <w:sz w:val="24"/>
          <w:szCs w:val="24"/>
          <w:lang w:eastAsia="es-ES"/>
        </w:rPr>
      </w:pPr>
    </w:p>
    <w:p w14:paraId="3EAD011E" w14:textId="77777777" w:rsidR="0016460C" w:rsidRDefault="0016460C" w:rsidP="00BB7AA6">
      <w:pPr>
        <w:tabs>
          <w:tab w:val="left" w:pos="2835"/>
          <w:tab w:val="left" w:pos="3402"/>
        </w:tabs>
        <w:spacing w:after="0" w:line="240" w:lineRule="auto"/>
        <w:rPr>
          <w:rFonts w:ascii="Arial" w:eastAsia="Times New Roman" w:hAnsi="Arial" w:cs="Arial"/>
          <w:sz w:val="24"/>
          <w:szCs w:val="24"/>
          <w:lang w:val="es-ES_tradnl" w:eastAsia="es-ES"/>
        </w:rPr>
      </w:pPr>
    </w:p>
    <w:p w14:paraId="59E21F73" w14:textId="77777777" w:rsidR="0016460C" w:rsidRPr="00461076" w:rsidRDefault="0016460C" w:rsidP="00BB7AA6">
      <w:pPr>
        <w:tabs>
          <w:tab w:val="left" w:pos="2835"/>
          <w:tab w:val="left" w:pos="3402"/>
        </w:tabs>
        <w:spacing w:after="0" w:line="240" w:lineRule="auto"/>
        <w:rPr>
          <w:rFonts w:ascii="Arial" w:eastAsia="Times New Roman" w:hAnsi="Arial" w:cs="Arial"/>
          <w:sz w:val="24"/>
          <w:szCs w:val="24"/>
          <w:lang w:val="es-ES_tradnl" w:eastAsia="es-ES"/>
        </w:rPr>
      </w:pPr>
    </w:p>
    <w:p w14:paraId="12132643" w14:textId="77777777" w:rsidR="0016460C" w:rsidRDefault="0016460C" w:rsidP="00BB7AA6">
      <w:pPr>
        <w:tabs>
          <w:tab w:val="left" w:pos="3402"/>
        </w:tabs>
        <w:spacing w:after="0" w:line="240" w:lineRule="auto"/>
        <w:rPr>
          <w:rFonts w:ascii="Arial" w:eastAsia="Times New Roman" w:hAnsi="Arial" w:cs="Arial"/>
          <w:b/>
          <w:sz w:val="24"/>
          <w:szCs w:val="24"/>
          <w:u w:val="single"/>
          <w:lang w:eastAsia="es-ES"/>
        </w:rPr>
      </w:pPr>
      <w:r>
        <w:rPr>
          <w:rFonts w:ascii="Arial" w:eastAsia="Times New Roman" w:hAnsi="Arial" w:cs="Arial"/>
          <w:b/>
          <w:sz w:val="24"/>
          <w:szCs w:val="24"/>
          <w:u w:val="single"/>
          <w:lang w:eastAsia="es-ES"/>
        </w:rPr>
        <w:br w:type="page"/>
      </w:r>
    </w:p>
    <w:p w14:paraId="6EE43C0A" w14:textId="52DD625B" w:rsidR="00461076" w:rsidRPr="00D03A0E" w:rsidRDefault="00461076" w:rsidP="00BB7AA6">
      <w:pPr>
        <w:widowControl w:val="0"/>
        <w:tabs>
          <w:tab w:val="left" w:pos="2835"/>
          <w:tab w:val="left" w:pos="3402"/>
        </w:tabs>
        <w:spacing w:after="0" w:line="240" w:lineRule="auto"/>
        <w:jc w:val="center"/>
        <w:rPr>
          <w:rFonts w:ascii="Arial" w:eastAsia="Times New Roman" w:hAnsi="Arial" w:cs="Arial"/>
          <w:b/>
          <w:sz w:val="24"/>
          <w:szCs w:val="24"/>
          <w:u w:val="single"/>
          <w:lang w:eastAsia="es-ES"/>
        </w:rPr>
      </w:pPr>
      <w:r w:rsidRPr="00D03A0E">
        <w:rPr>
          <w:rFonts w:ascii="Arial" w:eastAsia="Times New Roman" w:hAnsi="Arial" w:cs="Arial"/>
          <w:b/>
          <w:sz w:val="24"/>
          <w:szCs w:val="24"/>
          <w:u w:val="single"/>
          <w:lang w:eastAsia="es-ES"/>
        </w:rPr>
        <w:lastRenderedPageBreak/>
        <w:t>RESUMEN EJECUTIVO</w:t>
      </w:r>
    </w:p>
    <w:p w14:paraId="44E02EB0" w14:textId="77777777" w:rsidR="000525C9" w:rsidRPr="00D03A0E" w:rsidRDefault="000525C9" w:rsidP="00BB7AA6">
      <w:pPr>
        <w:tabs>
          <w:tab w:val="left" w:pos="2835"/>
          <w:tab w:val="left" w:pos="3402"/>
        </w:tabs>
        <w:spacing w:after="0" w:line="240" w:lineRule="auto"/>
        <w:rPr>
          <w:rFonts w:ascii="Arial" w:eastAsia="Times New Roman" w:hAnsi="Arial" w:cs="Arial"/>
          <w:b/>
          <w:sz w:val="24"/>
          <w:szCs w:val="24"/>
          <w:lang w:eastAsia="es-ES"/>
        </w:rPr>
      </w:pPr>
    </w:p>
    <w:p w14:paraId="676BF4DF" w14:textId="07344B50" w:rsidR="000525C9" w:rsidRPr="00D03A0E" w:rsidRDefault="000525C9" w:rsidP="00BB7AA6">
      <w:pPr>
        <w:tabs>
          <w:tab w:val="left" w:pos="2835"/>
          <w:tab w:val="left" w:pos="3402"/>
        </w:tabs>
        <w:spacing w:after="0" w:line="240" w:lineRule="auto"/>
        <w:jc w:val="center"/>
        <w:rPr>
          <w:rFonts w:ascii="Arial" w:eastAsia="Times New Roman" w:hAnsi="Arial" w:cs="Arial"/>
          <w:b/>
          <w:bCs/>
          <w:sz w:val="24"/>
          <w:szCs w:val="24"/>
          <w:lang w:val="es-CL" w:eastAsia="es-ES"/>
        </w:rPr>
      </w:pPr>
      <w:r w:rsidRPr="00D03A0E">
        <w:rPr>
          <w:rFonts w:ascii="Arial" w:eastAsia="Times New Roman" w:hAnsi="Arial" w:cs="Arial"/>
          <w:b/>
          <w:sz w:val="24"/>
          <w:szCs w:val="24"/>
          <w:lang w:eastAsia="es-ES"/>
        </w:rPr>
        <w:t>PRIMER INFORME DE LA COMISIÓN DE ECONOMÍA, RECAÍDO EN EL PROYECTO DE LEY, EN PRIMER TRÁMITE CONSTITUCIONAL</w:t>
      </w:r>
      <w:r w:rsidR="00D03A0E" w:rsidRPr="00D03A0E">
        <w:rPr>
          <w:rFonts w:ascii="Arial" w:eastAsia="Times New Roman" w:hAnsi="Arial" w:cs="Arial"/>
          <w:b/>
          <w:sz w:val="24"/>
          <w:szCs w:val="24"/>
          <w:lang w:eastAsia="es-ES"/>
        </w:rPr>
        <w:t xml:space="preserve">, QUE </w:t>
      </w:r>
      <w:r w:rsidR="00D03A0E" w:rsidRPr="00D03A0E">
        <w:rPr>
          <w:rFonts w:ascii="Arial" w:eastAsia="Times New Roman" w:hAnsi="Arial" w:cs="Times New Roman"/>
          <w:b/>
          <w:bCs/>
          <w:sz w:val="24"/>
          <w:szCs w:val="24"/>
          <w:lang w:val="es-ES_tradnl" w:eastAsia="es-ES"/>
        </w:rPr>
        <w:t>PRORROGA LOS EFECTOS DE LA LEY Nº 21.249, QUE DISPONE, DE MANERA EXCEPCIONAL, LAS MEDIDAS QUE INDICA EN FAVOR DE LOS USUARIOS FINALES DE SERVICIOS SANITARIOS, ELECTRICIDAD Y GAS DE RED</w:t>
      </w:r>
    </w:p>
    <w:p w14:paraId="339DEE2C" w14:textId="24A09CA6" w:rsidR="000525C9" w:rsidRPr="00D03A0E" w:rsidRDefault="000525C9" w:rsidP="00BB7AA6">
      <w:pPr>
        <w:tabs>
          <w:tab w:val="left" w:pos="2835"/>
          <w:tab w:val="left" w:pos="3402"/>
        </w:tabs>
        <w:spacing w:after="0" w:line="240" w:lineRule="auto"/>
        <w:jc w:val="center"/>
        <w:rPr>
          <w:rFonts w:ascii="Arial" w:eastAsia="Times New Roman" w:hAnsi="Arial" w:cs="Arial"/>
          <w:b/>
          <w:sz w:val="24"/>
          <w:szCs w:val="24"/>
          <w:lang w:eastAsia="es-ES"/>
        </w:rPr>
      </w:pPr>
      <w:r w:rsidRPr="00D03A0E">
        <w:rPr>
          <w:rFonts w:ascii="Arial" w:eastAsia="Times New Roman" w:hAnsi="Arial" w:cs="Arial"/>
          <w:b/>
          <w:sz w:val="24"/>
          <w:szCs w:val="24"/>
          <w:u w:val="single"/>
          <w:lang w:eastAsia="es-ES"/>
        </w:rPr>
        <w:t>Boletín N° 13.</w:t>
      </w:r>
      <w:r w:rsidR="00EB6E29" w:rsidRPr="00D03A0E">
        <w:rPr>
          <w:rFonts w:ascii="Arial" w:eastAsia="Times New Roman" w:hAnsi="Arial" w:cs="Arial"/>
          <w:b/>
          <w:sz w:val="24"/>
          <w:szCs w:val="24"/>
          <w:u w:val="single"/>
          <w:lang w:val="es-ES_tradnl" w:eastAsia="es-ES"/>
        </w:rPr>
        <w:t>848-03</w:t>
      </w:r>
    </w:p>
    <w:p w14:paraId="4CC6DBAF" w14:textId="01CF89D9" w:rsidR="00461076" w:rsidRPr="00D03A0E" w:rsidRDefault="00461076" w:rsidP="00BB7AA6">
      <w:pPr>
        <w:tabs>
          <w:tab w:val="left" w:pos="2835"/>
          <w:tab w:val="left" w:pos="3402"/>
        </w:tabs>
        <w:spacing w:after="0" w:line="240" w:lineRule="auto"/>
        <w:jc w:val="both"/>
        <w:rPr>
          <w:rFonts w:ascii="Arial" w:eastAsia="Times New Roman" w:hAnsi="Arial" w:cs="Arial"/>
          <w:sz w:val="24"/>
          <w:szCs w:val="24"/>
          <w:lang w:eastAsia="es-ES"/>
        </w:rPr>
      </w:pPr>
    </w:p>
    <w:p w14:paraId="11E8045B" w14:textId="77777777" w:rsidR="00D03A0E" w:rsidRPr="00D03A0E" w:rsidRDefault="00D03A0E" w:rsidP="00BB7AA6">
      <w:pPr>
        <w:tabs>
          <w:tab w:val="left" w:pos="2835"/>
          <w:tab w:val="left" w:pos="3402"/>
        </w:tabs>
        <w:spacing w:after="0" w:line="240" w:lineRule="auto"/>
        <w:jc w:val="both"/>
        <w:rPr>
          <w:rFonts w:ascii="Arial" w:eastAsia="Times New Roman" w:hAnsi="Arial" w:cs="Arial"/>
          <w:sz w:val="24"/>
          <w:szCs w:val="24"/>
          <w:lang w:eastAsia="es-ES"/>
        </w:rPr>
      </w:pPr>
    </w:p>
    <w:p w14:paraId="75CC0DA6"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sz w:val="24"/>
          <w:szCs w:val="24"/>
          <w:lang w:val="es-ES_tradnl" w:eastAsia="es-ES"/>
        </w:rPr>
        <w:t>I.- BOLETIN Nº:</w:t>
      </w:r>
      <w:r w:rsidRPr="00D03A0E">
        <w:rPr>
          <w:rFonts w:ascii="Arial" w:eastAsia="Times New Roman" w:hAnsi="Arial" w:cs="Times New Roman"/>
          <w:sz w:val="24"/>
          <w:szCs w:val="24"/>
          <w:lang w:val="es-ES_tradnl" w:eastAsia="es-ES"/>
        </w:rPr>
        <w:t xml:space="preserve"> 13.848-03</w:t>
      </w:r>
    </w:p>
    <w:p w14:paraId="30348042"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69292DA1"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CL" w:eastAsia="es-ES"/>
        </w:rPr>
      </w:pPr>
      <w:r w:rsidRPr="00D03A0E">
        <w:rPr>
          <w:rFonts w:ascii="Arial" w:eastAsia="Times New Roman" w:hAnsi="Arial" w:cs="Times New Roman"/>
          <w:b/>
          <w:sz w:val="24"/>
          <w:szCs w:val="24"/>
          <w:lang w:val="es-ES_tradnl" w:eastAsia="es-ES"/>
        </w:rPr>
        <w:t>II.- MATERIA:</w:t>
      </w:r>
      <w:r w:rsidRPr="00D03A0E">
        <w:rPr>
          <w:rFonts w:ascii="Arial" w:eastAsia="Times New Roman" w:hAnsi="Arial" w:cs="Times New Roman"/>
          <w:sz w:val="24"/>
          <w:szCs w:val="24"/>
          <w:lang w:val="es-ES_tradnl" w:eastAsia="es-ES"/>
        </w:rPr>
        <w:t xml:space="preserve"> prorroga los efectos de la ley Nº 21.249, que dispone, de manera excepcional, las medidas que indica en favor de los usuarios finales de servicios sanitarios, electricidad y gas de red.</w:t>
      </w:r>
    </w:p>
    <w:p w14:paraId="6BC86888"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025F0A98" w14:textId="5124D62B" w:rsidR="00D03A0E" w:rsidRPr="00D03A0E" w:rsidRDefault="00D03A0E" w:rsidP="00BB7AA6">
      <w:pPr>
        <w:tabs>
          <w:tab w:val="left" w:pos="2835"/>
          <w:tab w:val="left" w:pos="3402"/>
        </w:tabs>
        <w:spacing w:after="0" w:line="240" w:lineRule="auto"/>
        <w:jc w:val="both"/>
        <w:rPr>
          <w:rFonts w:ascii="Arial" w:eastAsia="Times New Roman" w:hAnsi="Arial" w:cs="Times New Roman"/>
          <w:bCs/>
          <w:sz w:val="24"/>
          <w:szCs w:val="24"/>
          <w:lang w:val="es-ES_tradnl" w:eastAsia="es-ES"/>
        </w:rPr>
      </w:pPr>
      <w:r w:rsidRPr="00D03A0E">
        <w:rPr>
          <w:rFonts w:ascii="Arial" w:eastAsia="Times New Roman" w:hAnsi="Arial" w:cs="Times New Roman"/>
          <w:b/>
          <w:sz w:val="24"/>
          <w:szCs w:val="24"/>
          <w:lang w:val="es-ES_tradnl" w:eastAsia="es-ES"/>
        </w:rPr>
        <w:t>III.- OBJETIVOS DEL PROYECTO</w:t>
      </w:r>
      <w:r>
        <w:rPr>
          <w:rFonts w:ascii="Arial" w:eastAsia="Times New Roman" w:hAnsi="Arial" w:cs="Times New Roman"/>
          <w:b/>
          <w:sz w:val="24"/>
          <w:szCs w:val="24"/>
          <w:lang w:val="es-ES_tradnl" w:eastAsia="es-ES"/>
        </w:rPr>
        <w:t xml:space="preserve"> DESPACHADO POR LA COMISIÓN DE ECONOMÍA</w:t>
      </w:r>
      <w:r w:rsidRPr="00D03A0E">
        <w:rPr>
          <w:rFonts w:ascii="Arial" w:eastAsia="Times New Roman" w:hAnsi="Arial" w:cs="Times New Roman"/>
          <w:bCs/>
          <w:sz w:val="24"/>
          <w:szCs w:val="24"/>
          <w:lang w:val="es-ES_tradnl" w:eastAsia="es-ES"/>
        </w:rPr>
        <w:t xml:space="preserve">: </w:t>
      </w:r>
    </w:p>
    <w:p w14:paraId="13260CF6" w14:textId="77777777" w:rsidR="00D03A0E" w:rsidRPr="00D03A0E" w:rsidRDefault="00D03A0E" w:rsidP="00BB7AA6">
      <w:pPr>
        <w:tabs>
          <w:tab w:val="left" w:pos="2835"/>
          <w:tab w:val="left" w:pos="3402"/>
        </w:tabs>
        <w:spacing w:after="0" w:line="240" w:lineRule="auto"/>
        <w:jc w:val="both"/>
        <w:rPr>
          <w:rFonts w:ascii="Arial" w:eastAsia="Times New Roman" w:hAnsi="Arial" w:cs="Times New Roman"/>
          <w:bCs/>
          <w:sz w:val="24"/>
          <w:szCs w:val="24"/>
          <w:lang w:val="es-ES_tradnl" w:eastAsia="es-ES"/>
        </w:rPr>
      </w:pPr>
    </w:p>
    <w:p w14:paraId="35CC057F" w14:textId="4C91EAF7" w:rsidR="00D03A0E" w:rsidRPr="00D03A0E" w:rsidRDefault="00D03A0E" w:rsidP="00BB7AA6">
      <w:pPr>
        <w:tabs>
          <w:tab w:val="left" w:pos="2835"/>
          <w:tab w:val="left" w:pos="3402"/>
        </w:tabs>
        <w:spacing w:after="0" w:line="240" w:lineRule="auto"/>
        <w:jc w:val="both"/>
        <w:rPr>
          <w:rFonts w:ascii="Arial" w:eastAsia="Times New Roman" w:hAnsi="Arial" w:cs="Times New Roman"/>
          <w:bCs/>
          <w:sz w:val="24"/>
          <w:szCs w:val="24"/>
          <w:lang w:val="es-ES_tradnl" w:eastAsia="es-ES"/>
        </w:rPr>
      </w:pPr>
      <w:r w:rsidRPr="00D03A0E">
        <w:rPr>
          <w:rFonts w:ascii="Arial" w:eastAsia="Times New Roman" w:hAnsi="Arial" w:cs="Times New Roman"/>
          <w:bCs/>
          <w:sz w:val="24"/>
          <w:szCs w:val="24"/>
          <w:lang w:val="es-ES_tradnl" w:eastAsia="es-ES"/>
        </w:rPr>
        <w:t xml:space="preserve">1. Ampliar la aplicación de la ley </w:t>
      </w:r>
      <w:r w:rsidR="00326052">
        <w:rPr>
          <w:rFonts w:ascii="Arial" w:eastAsia="Times New Roman" w:hAnsi="Arial" w:cs="Times New Roman"/>
          <w:bCs/>
          <w:sz w:val="24"/>
          <w:szCs w:val="24"/>
          <w:lang w:val="es-ES_tradnl" w:eastAsia="es-ES"/>
        </w:rPr>
        <w:t xml:space="preserve">de 90 a </w:t>
      </w:r>
      <w:r w:rsidR="00DD5E4B">
        <w:rPr>
          <w:rFonts w:ascii="Arial" w:eastAsia="Times New Roman" w:hAnsi="Arial" w:cs="Times New Roman"/>
          <w:bCs/>
          <w:sz w:val="24"/>
          <w:szCs w:val="24"/>
          <w:lang w:val="es-ES_tradnl" w:eastAsia="es-ES"/>
        </w:rPr>
        <w:t>270</w:t>
      </w:r>
      <w:r w:rsidR="00326052">
        <w:rPr>
          <w:rFonts w:ascii="Arial" w:eastAsia="Times New Roman" w:hAnsi="Arial" w:cs="Times New Roman"/>
          <w:bCs/>
          <w:sz w:val="24"/>
          <w:szCs w:val="24"/>
          <w:lang w:val="es-ES_tradnl" w:eastAsia="es-ES"/>
        </w:rPr>
        <w:t xml:space="preserve"> días</w:t>
      </w:r>
      <w:r w:rsidRPr="00D03A0E">
        <w:rPr>
          <w:rFonts w:ascii="Arial" w:eastAsia="Times New Roman" w:hAnsi="Arial" w:cs="Times New Roman"/>
          <w:bCs/>
          <w:sz w:val="24"/>
          <w:szCs w:val="24"/>
          <w:lang w:val="es-ES_tradnl" w:eastAsia="es-ES"/>
        </w:rPr>
        <w:t>.</w:t>
      </w:r>
    </w:p>
    <w:p w14:paraId="6EFBB898" w14:textId="77777777" w:rsidR="00D03A0E" w:rsidRPr="00D03A0E" w:rsidRDefault="00D03A0E" w:rsidP="00BB7AA6">
      <w:pPr>
        <w:tabs>
          <w:tab w:val="left" w:pos="2835"/>
          <w:tab w:val="left" w:pos="3402"/>
        </w:tabs>
        <w:spacing w:after="0" w:line="240" w:lineRule="auto"/>
        <w:jc w:val="both"/>
        <w:rPr>
          <w:rFonts w:ascii="Arial" w:eastAsia="Times New Roman" w:hAnsi="Arial" w:cs="Times New Roman"/>
          <w:bCs/>
          <w:sz w:val="24"/>
          <w:szCs w:val="24"/>
          <w:lang w:val="es-ES_tradnl" w:eastAsia="es-ES"/>
        </w:rPr>
      </w:pPr>
      <w:r w:rsidRPr="00D03A0E">
        <w:rPr>
          <w:rFonts w:ascii="Arial" w:eastAsia="Times New Roman" w:hAnsi="Arial" w:cs="Times New Roman"/>
          <w:bCs/>
          <w:sz w:val="24"/>
          <w:szCs w:val="24"/>
          <w:lang w:val="es-ES_tradnl" w:eastAsia="es-ES"/>
        </w:rPr>
        <w:t>2. Ampliar los meses de prorrateo a 36 meses.</w:t>
      </w:r>
    </w:p>
    <w:p w14:paraId="05BDAB0B" w14:textId="069E3456" w:rsidR="00D03A0E" w:rsidRPr="00D03A0E" w:rsidRDefault="00D03A0E" w:rsidP="00BB7AA6">
      <w:pPr>
        <w:tabs>
          <w:tab w:val="left" w:pos="2835"/>
          <w:tab w:val="left" w:pos="3402"/>
        </w:tabs>
        <w:spacing w:after="0" w:line="240" w:lineRule="auto"/>
        <w:jc w:val="both"/>
        <w:rPr>
          <w:rFonts w:ascii="Arial" w:eastAsia="Times New Roman" w:hAnsi="Arial" w:cs="Arial"/>
          <w:sz w:val="24"/>
          <w:szCs w:val="24"/>
          <w:lang w:eastAsia="es-ES"/>
        </w:rPr>
      </w:pPr>
      <w:r>
        <w:rPr>
          <w:rFonts w:ascii="Arial" w:eastAsia="Times New Roman" w:hAnsi="Arial" w:cs="Times New Roman"/>
          <w:bCs/>
          <w:sz w:val="24"/>
          <w:szCs w:val="24"/>
          <w:lang w:val="es-ES_tradnl" w:eastAsia="es-ES"/>
        </w:rPr>
        <w:t>3</w:t>
      </w:r>
      <w:r w:rsidRPr="00D03A0E">
        <w:rPr>
          <w:rFonts w:ascii="Arial" w:eastAsia="Times New Roman" w:hAnsi="Arial" w:cs="Times New Roman"/>
          <w:bCs/>
          <w:sz w:val="24"/>
          <w:szCs w:val="24"/>
          <w:lang w:val="es-ES_tradnl" w:eastAsia="es-ES"/>
        </w:rPr>
        <w:t xml:space="preserve">. </w:t>
      </w:r>
      <w:r w:rsidR="00A343AA">
        <w:rPr>
          <w:rFonts w:ascii="Arial" w:eastAsia="Times New Roman" w:hAnsi="Arial" w:cs="Times New Roman"/>
          <w:bCs/>
          <w:sz w:val="24"/>
          <w:szCs w:val="24"/>
          <w:lang w:val="es-ES_tradnl" w:eastAsia="es-ES"/>
        </w:rPr>
        <w:t>Incorporar m</w:t>
      </w:r>
      <w:r w:rsidRPr="00D03A0E">
        <w:rPr>
          <w:rFonts w:ascii="Arial" w:eastAsia="Times New Roman" w:hAnsi="Arial" w:cs="Times New Roman"/>
          <w:bCs/>
          <w:sz w:val="24"/>
          <w:szCs w:val="24"/>
          <w:lang w:val="es-ES_tradnl" w:eastAsia="es-ES"/>
        </w:rPr>
        <w:t>ecanismos adecuados de información de parte de la empresa a sus clientes o usuarios</w:t>
      </w:r>
      <w:r>
        <w:rPr>
          <w:rFonts w:ascii="Arial" w:eastAsia="Times New Roman" w:hAnsi="Arial" w:cs="Times New Roman"/>
          <w:bCs/>
          <w:sz w:val="24"/>
          <w:szCs w:val="24"/>
          <w:lang w:val="es-ES_tradnl" w:eastAsia="es-ES"/>
        </w:rPr>
        <w:t xml:space="preserve"> sobres los beneficios establecidos en la ley a su favor</w:t>
      </w:r>
      <w:r w:rsidRPr="00D03A0E">
        <w:rPr>
          <w:rFonts w:ascii="Arial" w:eastAsia="Times New Roman" w:hAnsi="Arial" w:cs="Times New Roman"/>
          <w:bCs/>
          <w:sz w:val="24"/>
          <w:szCs w:val="24"/>
          <w:lang w:val="es-ES_tradnl" w:eastAsia="es-ES"/>
        </w:rPr>
        <w:t>.</w:t>
      </w:r>
    </w:p>
    <w:p w14:paraId="5857698F" w14:textId="77777777" w:rsidR="00D03A0E" w:rsidRPr="00D03A0E" w:rsidRDefault="00D03A0E" w:rsidP="00BB7AA6">
      <w:pPr>
        <w:tabs>
          <w:tab w:val="left" w:pos="2835"/>
          <w:tab w:val="left" w:pos="3402"/>
        </w:tabs>
        <w:spacing w:after="0" w:line="240" w:lineRule="auto"/>
        <w:jc w:val="both"/>
        <w:rPr>
          <w:rFonts w:ascii="Arial" w:eastAsia="Times New Roman" w:hAnsi="Arial" w:cs="Times New Roman"/>
          <w:b/>
          <w:sz w:val="24"/>
          <w:szCs w:val="24"/>
          <w:lang w:val="es-ES_tradnl" w:eastAsia="es-ES"/>
        </w:rPr>
      </w:pPr>
    </w:p>
    <w:p w14:paraId="2C79855E"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sz w:val="24"/>
          <w:szCs w:val="24"/>
          <w:lang w:val="es-ES_tradnl" w:eastAsia="es-ES"/>
        </w:rPr>
        <w:t>IV.</w:t>
      </w:r>
      <w:r w:rsidRPr="00D03A0E">
        <w:rPr>
          <w:rFonts w:ascii="Arial" w:eastAsia="Times New Roman" w:hAnsi="Arial" w:cs="Times New Roman"/>
          <w:sz w:val="24"/>
          <w:szCs w:val="24"/>
          <w:lang w:val="es-ES_tradnl" w:eastAsia="es-ES"/>
        </w:rPr>
        <w:t xml:space="preserve"> </w:t>
      </w:r>
      <w:r w:rsidRPr="00D03A0E">
        <w:rPr>
          <w:rFonts w:ascii="Arial" w:eastAsia="Times New Roman" w:hAnsi="Arial" w:cs="Times New Roman"/>
          <w:b/>
          <w:sz w:val="24"/>
          <w:szCs w:val="24"/>
          <w:lang w:val="es-ES_tradnl" w:eastAsia="es-ES"/>
        </w:rPr>
        <w:t>ORIGEN:</w:t>
      </w:r>
      <w:r w:rsidRPr="00D03A0E">
        <w:rPr>
          <w:rFonts w:ascii="Arial" w:eastAsia="Times New Roman" w:hAnsi="Arial" w:cs="Times New Roman"/>
          <w:sz w:val="24"/>
          <w:szCs w:val="24"/>
          <w:lang w:val="es-ES_tradnl" w:eastAsia="es-ES"/>
        </w:rPr>
        <w:t xml:space="preserve"> Senado. Moción de los Honorables Senadores señoras Provoste y Rincón y señores Bianchi, Elizalde y Huenchumilla.</w:t>
      </w:r>
    </w:p>
    <w:p w14:paraId="4CFE28A3"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4D69C59D"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sz w:val="24"/>
          <w:szCs w:val="24"/>
          <w:lang w:val="es-ES_tradnl" w:eastAsia="es-ES"/>
        </w:rPr>
        <w:t>V.- TRAMITE CONSTITUCIONAL:</w:t>
      </w:r>
      <w:r w:rsidRPr="00D03A0E">
        <w:rPr>
          <w:rFonts w:ascii="Arial" w:eastAsia="Times New Roman" w:hAnsi="Arial" w:cs="Times New Roman"/>
          <w:sz w:val="24"/>
          <w:szCs w:val="24"/>
          <w:lang w:val="es-ES_tradnl" w:eastAsia="es-ES"/>
        </w:rPr>
        <w:t xml:space="preserve"> primero. </w:t>
      </w:r>
    </w:p>
    <w:p w14:paraId="6DCEEE0D"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368F56A5"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bCs/>
          <w:sz w:val="24"/>
          <w:szCs w:val="24"/>
          <w:lang w:val="es-ES_tradnl" w:eastAsia="es-ES"/>
        </w:rPr>
        <w:t>VI. TRÁMITE REGLAMENTARIO:</w:t>
      </w:r>
      <w:r w:rsidRPr="00D03A0E">
        <w:rPr>
          <w:rFonts w:ascii="Arial" w:eastAsia="Times New Roman" w:hAnsi="Arial" w:cs="Times New Roman"/>
          <w:sz w:val="24"/>
          <w:szCs w:val="24"/>
          <w:lang w:val="es-ES_tradnl" w:eastAsia="es-ES"/>
        </w:rPr>
        <w:t xml:space="preserve"> primer informe.</w:t>
      </w:r>
    </w:p>
    <w:p w14:paraId="33FBBD67"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5B9DDA81"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sz w:val="24"/>
          <w:szCs w:val="24"/>
          <w:lang w:val="es-ES_tradnl" w:eastAsia="es-ES"/>
        </w:rPr>
        <w:t>VII.- FECHAS:</w:t>
      </w:r>
      <w:r w:rsidRPr="00D03A0E">
        <w:rPr>
          <w:rFonts w:ascii="Arial" w:eastAsia="Times New Roman" w:hAnsi="Arial" w:cs="Times New Roman"/>
          <w:sz w:val="24"/>
          <w:szCs w:val="24"/>
          <w:lang w:val="es-ES_tradnl" w:eastAsia="es-ES"/>
        </w:rPr>
        <w:t xml:space="preserve"> Ingresó al Senado el día martes 27 de octubre de 2020.</w:t>
      </w:r>
    </w:p>
    <w:p w14:paraId="51D468A5"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5CBF5D5A"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sz w:val="24"/>
          <w:szCs w:val="24"/>
          <w:lang w:val="es-ES_tradnl" w:eastAsia="es-ES"/>
        </w:rPr>
        <w:t xml:space="preserve">VIII.- URGENCIA: </w:t>
      </w:r>
      <w:r w:rsidRPr="00D03A0E">
        <w:rPr>
          <w:rFonts w:ascii="Arial" w:eastAsia="Times New Roman" w:hAnsi="Arial" w:cs="Times New Roman"/>
          <w:sz w:val="24"/>
          <w:szCs w:val="24"/>
          <w:lang w:val="es-ES_tradnl" w:eastAsia="es-ES"/>
        </w:rPr>
        <w:t>no tiene.</w:t>
      </w:r>
    </w:p>
    <w:p w14:paraId="346D369D"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5CD4F49C" w14:textId="77777777" w:rsidR="00D03A0E" w:rsidRPr="00D03A0E" w:rsidRDefault="00D03A0E" w:rsidP="00BB7AA6">
      <w:pPr>
        <w:tabs>
          <w:tab w:val="left" w:pos="3402"/>
        </w:tabs>
        <w:spacing w:after="0" w:line="240" w:lineRule="auto"/>
        <w:jc w:val="both"/>
        <w:rPr>
          <w:rFonts w:ascii="Arial" w:eastAsia="Times New Roman" w:hAnsi="Arial" w:cs="Times New Roman"/>
          <w:b/>
          <w:sz w:val="24"/>
          <w:szCs w:val="24"/>
          <w:lang w:val="es-ES_tradnl" w:eastAsia="es-ES"/>
        </w:rPr>
      </w:pPr>
      <w:r w:rsidRPr="00D03A0E">
        <w:rPr>
          <w:rFonts w:ascii="Arial" w:eastAsia="Times New Roman" w:hAnsi="Arial" w:cs="Times New Roman"/>
          <w:b/>
          <w:sz w:val="24"/>
          <w:szCs w:val="24"/>
          <w:lang w:val="es-ES_tradnl" w:eastAsia="es-ES"/>
        </w:rPr>
        <w:t xml:space="preserve">X.- NORMAS DE QUORUM ESPECIAL: </w:t>
      </w:r>
      <w:r w:rsidRPr="00D03A0E">
        <w:rPr>
          <w:rFonts w:ascii="Arial" w:eastAsia="Times New Roman" w:hAnsi="Arial" w:cs="Times New Roman"/>
          <w:bCs/>
          <w:sz w:val="24"/>
          <w:szCs w:val="24"/>
          <w:lang w:val="es-ES_tradnl" w:eastAsia="es-ES"/>
        </w:rPr>
        <w:t>no tiene.</w:t>
      </w:r>
    </w:p>
    <w:p w14:paraId="70B8DAC3"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7EAD5FB9" w14:textId="5C34D375"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b/>
          <w:sz w:val="24"/>
          <w:szCs w:val="24"/>
          <w:lang w:val="es-ES_tradnl" w:eastAsia="es-ES"/>
        </w:rPr>
        <w:t>XI.- ESTRUCTURA DEL PROYECTO DESPACHADO POR LA COMISIÓN DE ECONOMÍA:</w:t>
      </w:r>
      <w:r w:rsidRPr="00D03A0E">
        <w:rPr>
          <w:rFonts w:ascii="Arial" w:eastAsia="Times New Roman" w:hAnsi="Arial" w:cs="Arial"/>
          <w:b/>
          <w:sz w:val="24"/>
          <w:szCs w:val="24"/>
          <w:lang w:val="es-ES_tradnl" w:eastAsia="es-ES"/>
        </w:rPr>
        <w:t xml:space="preserve"> </w:t>
      </w:r>
      <w:r w:rsidRPr="00D03A0E">
        <w:rPr>
          <w:rFonts w:ascii="Arial" w:eastAsia="Times New Roman" w:hAnsi="Arial" w:cs="Arial"/>
          <w:sz w:val="24"/>
          <w:szCs w:val="24"/>
          <w:lang w:val="es-ES_tradnl" w:eastAsia="es-ES"/>
        </w:rPr>
        <w:t>el proyecto contiene un artículo único, dividido en seis numerales.</w:t>
      </w:r>
      <w:r w:rsidR="00CA4765">
        <w:rPr>
          <w:rFonts w:ascii="Arial" w:eastAsia="Times New Roman" w:hAnsi="Arial" w:cs="Arial"/>
          <w:sz w:val="24"/>
          <w:szCs w:val="24"/>
          <w:lang w:val="es-ES_tradnl" w:eastAsia="es-ES"/>
        </w:rPr>
        <w:t xml:space="preserve"> Luego, </w:t>
      </w:r>
      <w:r w:rsidR="00CA4765" w:rsidRPr="00CA4765">
        <w:rPr>
          <w:rFonts w:ascii="Arial" w:eastAsia="Times New Roman" w:hAnsi="Arial" w:cs="Arial"/>
          <w:sz w:val="24"/>
          <w:szCs w:val="24"/>
          <w:lang w:val="es-ES_tradnl" w:eastAsia="es-ES"/>
        </w:rPr>
        <w:t>por tratarse de una iniciativa de artículo único, la Comisión acordó discutirla en general y particular a la vez</w:t>
      </w:r>
      <w:r w:rsidR="00CA4765">
        <w:rPr>
          <w:rFonts w:ascii="Arial" w:eastAsia="Times New Roman" w:hAnsi="Arial" w:cs="Arial"/>
          <w:sz w:val="24"/>
          <w:szCs w:val="24"/>
          <w:lang w:val="es-ES_tradnl" w:eastAsia="es-ES"/>
        </w:rPr>
        <w:t xml:space="preserve">. Asimismo, </w:t>
      </w:r>
      <w:r w:rsidR="00CA4765" w:rsidRPr="00CA4765">
        <w:rPr>
          <w:rFonts w:ascii="Arial" w:eastAsia="Times New Roman" w:hAnsi="Arial" w:cs="Arial"/>
          <w:sz w:val="24"/>
          <w:szCs w:val="24"/>
          <w:lang w:val="es-ES_tradnl" w:eastAsia="es-ES"/>
        </w:rPr>
        <w:t>propone a la Sala del Senado hacerlo de igual modo.</w:t>
      </w:r>
    </w:p>
    <w:p w14:paraId="5C3E4A32"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5CB14218" w14:textId="77777777" w:rsidR="00D03A0E" w:rsidRPr="00D03A0E" w:rsidRDefault="00D03A0E" w:rsidP="00BB7AA6">
      <w:pPr>
        <w:tabs>
          <w:tab w:val="left" w:pos="3402"/>
        </w:tabs>
        <w:spacing w:after="0" w:line="240" w:lineRule="auto"/>
        <w:jc w:val="both"/>
        <w:rPr>
          <w:rFonts w:ascii="Arial" w:eastAsia="Times New Roman" w:hAnsi="Arial" w:cs="Times New Roman"/>
          <w:b/>
          <w:sz w:val="24"/>
          <w:szCs w:val="24"/>
          <w:lang w:val="es-ES_tradnl" w:eastAsia="es-ES"/>
        </w:rPr>
      </w:pPr>
      <w:r w:rsidRPr="00D03A0E">
        <w:rPr>
          <w:rFonts w:ascii="Arial" w:eastAsia="Times New Roman" w:hAnsi="Arial" w:cs="Times New Roman"/>
          <w:b/>
          <w:sz w:val="24"/>
          <w:szCs w:val="24"/>
          <w:lang w:val="es-ES_tradnl" w:eastAsia="es-ES"/>
        </w:rPr>
        <w:t>XII.- DISPOSICIONES QUE SE RELACIONAN CON EL PROYECTO:</w:t>
      </w:r>
    </w:p>
    <w:p w14:paraId="17417C12"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464180DA" w14:textId="76AEF8CC"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sz w:val="24"/>
          <w:szCs w:val="24"/>
          <w:lang w:val="es-ES_tradnl" w:eastAsia="es-ES"/>
        </w:rPr>
        <w:t>-Ley Nº 21.249, que dispone, de manera excepcional, las medidas que indica en favor de los usuarios finales de servicios sanitarios, electricidad y gas de red.</w:t>
      </w:r>
    </w:p>
    <w:p w14:paraId="318BA07F"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59F8FB84" w14:textId="3CC955D3"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sz w:val="24"/>
          <w:szCs w:val="24"/>
          <w:lang w:val="es-ES_tradnl" w:eastAsia="es-ES"/>
        </w:rPr>
        <w:t xml:space="preserve">-Ley de Servicios de Gas (artículo 36 del decreto con fuerza de ley N° 323, de 1931, del Ministerio del Interior, Ley de Servicios de Gas); </w:t>
      </w:r>
    </w:p>
    <w:p w14:paraId="12EE590B"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3FD5EC5E" w14:textId="5CDAC938"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sz w:val="24"/>
          <w:szCs w:val="24"/>
          <w:lang w:val="es-ES_tradnl" w:eastAsia="es-ES"/>
        </w:rPr>
        <w:t xml:space="preserve">-Ley General de Servicios Eléctricos (artículo 141 e inciso segundo del literal q) del artículo 225 del decreto con fuerza de ley N° 4, de 2007, del Ministerio de Economía, Fomento y Reconstrucción, que fija el texto refundido, coordinado y sistematizado del decreto con fuerza de ley N° 1, de Minería, de 1982, Ley General de Servicios Eléctricos, en materia de energía eléctrica), y </w:t>
      </w:r>
    </w:p>
    <w:p w14:paraId="50665B75"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0CD99DD4"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r w:rsidRPr="00D03A0E">
        <w:rPr>
          <w:rFonts w:ascii="Arial" w:eastAsia="Times New Roman" w:hAnsi="Arial" w:cs="Times New Roman"/>
          <w:sz w:val="24"/>
          <w:szCs w:val="24"/>
          <w:lang w:val="es-ES_tradnl" w:eastAsia="es-ES"/>
        </w:rPr>
        <w:t>-Ley General de Servicios Sanitarios (letra d) del artículo 36 del decreto con fuerza de ley Nº 382, de 1988, del Ministerio de Obras Públicas, Ley General de Servicios Sanitarios).</w:t>
      </w:r>
    </w:p>
    <w:p w14:paraId="13889307" w14:textId="77777777" w:rsidR="00D03A0E" w:rsidRPr="00D03A0E" w:rsidRDefault="00D03A0E" w:rsidP="00BB7AA6">
      <w:pPr>
        <w:tabs>
          <w:tab w:val="left" w:pos="3402"/>
        </w:tabs>
        <w:spacing w:after="0" w:line="240" w:lineRule="auto"/>
        <w:jc w:val="both"/>
        <w:rPr>
          <w:rFonts w:ascii="Arial" w:eastAsia="Times New Roman" w:hAnsi="Arial" w:cs="Times New Roman"/>
          <w:sz w:val="24"/>
          <w:szCs w:val="24"/>
          <w:lang w:val="es-ES_tradnl" w:eastAsia="es-ES"/>
        </w:rPr>
      </w:pPr>
    </w:p>
    <w:p w14:paraId="59C87D7A" w14:textId="3AE4DA2D" w:rsidR="00461076" w:rsidRPr="00D03A0E" w:rsidRDefault="00461076" w:rsidP="00BB7AA6">
      <w:pPr>
        <w:tabs>
          <w:tab w:val="left" w:pos="2835"/>
          <w:tab w:val="left" w:pos="3402"/>
        </w:tabs>
        <w:spacing w:after="0" w:line="240" w:lineRule="auto"/>
        <w:ind w:firstLine="2835"/>
        <w:jc w:val="both"/>
        <w:rPr>
          <w:rFonts w:ascii="Arial" w:eastAsia="Times New Roman" w:hAnsi="Arial" w:cs="Arial"/>
          <w:sz w:val="24"/>
          <w:szCs w:val="24"/>
          <w:lang w:val="es-ES_tradnl" w:eastAsia="es-ES"/>
        </w:rPr>
      </w:pPr>
    </w:p>
    <w:p w14:paraId="7892BCD9" w14:textId="3063BC21" w:rsidR="00671C5A" w:rsidRPr="00D03A0E" w:rsidRDefault="00671C5A"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D351C05" w14:textId="77777777" w:rsidR="00671C5A" w:rsidRPr="00461076" w:rsidRDefault="00671C5A"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7B829B57" w14:textId="1E1B8352" w:rsidR="00461076" w:rsidRPr="00461076" w:rsidRDefault="00DD2D9D" w:rsidP="00BB7AA6">
      <w:pPr>
        <w:tabs>
          <w:tab w:val="left" w:pos="2835"/>
          <w:tab w:val="left" w:pos="3402"/>
        </w:tabs>
        <w:spacing w:after="0" w:line="240" w:lineRule="auto"/>
        <w:jc w:val="center"/>
        <w:rPr>
          <w:rFonts w:ascii="Arial" w:eastAsia="Times New Roman" w:hAnsi="Arial" w:cs="Arial"/>
          <w:sz w:val="24"/>
          <w:szCs w:val="24"/>
          <w:lang w:eastAsia="es-ES"/>
        </w:rPr>
      </w:pPr>
      <w:r>
        <w:rPr>
          <w:rFonts w:ascii="Arial" w:hAnsi="Arial" w:cs="Arial"/>
          <w:noProof/>
          <w:color w:val="353838"/>
          <w:lang w:eastAsia="es-ES"/>
        </w:rPr>
        <w:drawing>
          <wp:inline distT="0" distB="0" distL="0" distR="0" wp14:anchorId="2089ADF8" wp14:editId="2EE8C883">
            <wp:extent cx="2581943" cy="126174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325" cy="1265841"/>
                    </a:xfrm>
                    <a:prstGeom prst="rect">
                      <a:avLst/>
                    </a:prstGeom>
                    <a:noFill/>
                    <a:ln>
                      <a:noFill/>
                    </a:ln>
                  </pic:spPr>
                </pic:pic>
              </a:graphicData>
            </a:graphic>
          </wp:inline>
        </w:drawing>
      </w:r>
    </w:p>
    <w:p w14:paraId="5C8E59A1" w14:textId="77777777" w:rsidR="00461076" w:rsidRPr="00461076" w:rsidRDefault="00461076" w:rsidP="00BB7AA6">
      <w:pPr>
        <w:tabs>
          <w:tab w:val="left" w:pos="2835"/>
          <w:tab w:val="left" w:pos="3402"/>
        </w:tabs>
        <w:spacing w:after="0" w:line="240" w:lineRule="auto"/>
        <w:ind w:firstLine="2835"/>
        <w:jc w:val="both"/>
        <w:rPr>
          <w:rFonts w:ascii="Arial" w:eastAsia="Times New Roman" w:hAnsi="Arial" w:cs="Arial"/>
          <w:sz w:val="24"/>
          <w:szCs w:val="24"/>
          <w:lang w:eastAsia="es-ES"/>
        </w:rPr>
      </w:pPr>
    </w:p>
    <w:p w14:paraId="5C116D99" w14:textId="77777777" w:rsidR="00461076" w:rsidRPr="00461076" w:rsidRDefault="00461076" w:rsidP="00BB7AA6">
      <w:pPr>
        <w:tabs>
          <w:tab w:val="left" w:pos="2835"/>
          <w:tab w:val="left" w:pos="3402"/>
        </w:tabs>
        <w:spacing w:after="0" w:line="240" w:lineRule="auto"/>
        <w:jc w:val="center"/>
        <w:rPr>
          <w:rFonts w:ascii="Arial" w:eastAsia="Times New Roman" w:hAnsi="Arial" w:cs="Arial"/>
          <w:sz w:val="24"/>
          <w:szCs w:val="24"/>
          <w:lang w:eastAsia="es-ES"/>
        </w:rPr>
      </w:pPr>
      <w:r w:rsidRPr="00461076">
        <w:rPr>
          <w:rFonts w:ascii="Arial" w:eastAsia="Times New Roman" w:hAnsi="Arial" w:cs="Arial"/>
          <w:sz w:val="24"/>
          <w:szCs w:val="24"/>
          <w:lang w:eastAsia="es-ES"/>
        </w:rPr>
        <w:t>PEDRO FADIC RUIZ</w:t>
      </w:r>
    </w:p>
    <w:p w14:paraId="23A666F1" w14:textId="77777777" w:rsidR="00D85870" w:rsidRDefault="00461076" w:rsidP="00BB7AA6">
      <w:pPr>
        <w:tabs>
          <w:tab w:val="left" w:pos="0"/>
          <w:tab w:val="left" w:pos="3402"/>
        </w:tabs>
        <w:spacing w:after="0" w:line="240" w:lineRule="auto"/>
        <w:jc w:val="center"/>
      </w:pPr>
      <w:r w:rsidRPr="00461076">
        <w:rPr>
          <w:rFonts w:ascii="Arial" w:eastAsia="Times New Roman" w:hAnsi="Arial" w:cs="Arial"/>
          <w:sz w:val="24"/>
          <w:szCs w:val="24"/>
          <w:lang w:eastAsia="es-ES"/>
        </w:rPr>
        <w:t>Abogado Secretario de la Comisión</w:t>
      </w:r>
    </w:p>
    <w:sectPr w:rsidR="00D85870" w:rsidSect="00DD2D9D">
      <w:headerReference w:type="default" r:id="rId15"/>
      <w:footerReference w:type="default" r:id="rId16"/>
      <w:pgSz w:w="12242" w:h="20163" w:code="5"/>
      <w:pgMar w:top="2835" w:right="1701" w:bottom="283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67016" w14:textId="77777777" w:rsidR="000F66D0" w:rsidRDefault="000F66D0" w:rsidP="00461076">
      <w:pPr>
        <w:spacing w:after="0" w:line="240" w:lineRule="auto"/>
      </w:pPr>
      <w:r>
        <w:separator/>
      </w:r>
    </w:p>
  </w:endnote>
  <w:endnote w:type="continuationSeparator" w:id="0">
    <w:p w14:paraId="0A81DDDA" w14:textId="77777777" w:rsidR="000F66D0" w:rsidRDefault="000F66D0" w:rsidP="0046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6990" w14:textId="77777777" w:rsidR="00124128" w:rsidRDefault="00124128">
    <w:pPr>
      <w:pStyle w:val="Textoindependiente"/>
      <w:spacing w:line="14" w:lineRule="auto"/>
      <w:rPr>
        <w:sz w:val="20"/>
      </w:rPr>
    </w:pPr>
    <w:r>
      <w:rPr>
        <w:noProof/>
        <w:lang w:eastAsia="es-ES"/>
      </w:rPr>
      <mc:AlternateContent>
        <mc:Choice Requires="wps">
          <w:drawing>
            <wp:anchor distT="0" distB="0" distL="114300" distR="114300" simplePos="0" relativeHeight="251659264" behindDoc="1" locked="0" layoutInCell="1" allowOverlap="1" wp14:anchorId="5B8D80B9" wp14:editId="5E9032BD">
              <wp:simplePos x="0" y="0"/>
              <wp:positionH relativeFrom="page">
                <wp:posOffset>6372860</wp:posOffset>
              </wp:positionH>
              <wp:positionV relativeFrom="page">
                <wp:posOffset>9283700</wp:posOffset>
              </wp:positionV>
              <wp:extent cx="147320" cy="16573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6E53" w14:textId="77777777" w:rsidR="00124128" w:rsidRDefault="00124128">
                          <w:pPr>
                            <w:spacing w:line="245" w:lineRule="exact"/>
                            <w:ind w:left="60"/>
                          </w:pPr>
                        </w:p>
                        <w:p w14:paraId="1B50550C" w14:textId="77777777" w:rsidR="00124128" w:rsidRDefault="00124128">
                          <w:pPr>
                            <w:spacing w:line="245" w:lineRule="exact"/>
                            <w:ind w:left="60"/>
                          </w:pPr>
                        </w:p>
                        <w:p w14:paraId="73DB809A" w14:textId="77777777" w:rsidR="00124128" w:rsidRDefault="00124128">
                          <w:pPr>
                            <w:spacing w:line="245"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D80B9" id="_x0000_t202" coordsize="21600,21600" o:spt="202" path="m,l,21600r21600,l21600,xe">
              <v:stroke joinstyle="miter"/>
              <v:path gradientshapeok="t" o:connecttype="rect"/>
            </v:shapetype>
            <v:shape id="Text Box 1" o:spid="_x0000_s1026" type="#_x0000_t202" style="position:absolute;margin-left:501.8pt;margin-top:731pt;width:11.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" filled="f" stroked="f">
              <v:textbox inset="0,0,0,0">
                <w:txbxContent>
                  <w:p w14:paraId="5CF76E53" w14:textId="77777777" w:rsidR="00124128" w:rsidRDefault="00124128">
                    <w:pPr>
                      <w:spacing w:line="245" w:lineRule="exact"/>
                      <w:ind w:left="60"/>
                    </w:pPr>
                  </w:p>
                  <w:p w14:paraId="1B50550C" w14:textId="77777777" w:rsidR="00124128" w:rsidRDefault="00124128">
                    <w:pPr>
                      <w:spacing w:line="245" w:lineRule="exact"/>
                      <w:ind w:left="60"/>
                    </w:pPr>
                  </w:p>
                  <w:p w14:paraId="73DB809A" w14:textId="77777777" w:rsidR="00124128" w:rsidRDefault="00124128">
                    <w:pPr>
                      <w:spacing w:line="245" w:lineRule="exact"/>
                      <w:ind w:left="60"/>
                    </w:pPr>
                  </w:p>
                </w:txbxContent>
              </v:textbox>
              <w10:wrap anchorx="page" anchory="page"/>
            </v:shape>
          </w:pict>
        </mc:Fallback>
      </mc:AlternateContent>
    </w:r>
  </w:p>
  <w:p w14:paraId="433A922D" w14:textId="77777777" w:rsidR="00124128" w:rsidRDefault="00124128">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D86C5" w14:textId="77777777" w:rsidR="000F66D0" w:rsidRDefault="000F66D0" w:rsidP="00461076">
      <w:pPr>
        <w:spacing w:after="0" w:line="240" w:lineRule="auto"/>
      </w:pPr>
      <w:r>
        <w:separator/>
      </w:r>
    </w:p>
  </w:footnote>
  <w:footnote w:type="continuationSeparator" w:id="0">
    <w:p w14:paraId="1B116B1E" w14:textId="77777777" w:rsidR="000F66D0" w:rsidRDefault="000F66D0" w:rsidP="00461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403598"/>
      <w:docPartObj>
        <w:docPartGallery w:val="Page Numbers (Top of Page)"/>
        <w:docPartUnique/>
      </w:docPartObj>
    </w:sdtPr>
    <w:sdtEndPr/>
    <w:sdtContent>
      <w:p w14:paraId="6D16D43B" w14:textId="6C8E0D53" w:rsidR="00124128" w:rsidRDefault="00124128">
        <w:pPr>
          <w:pStyle w:val="Encabezado"/>
          <w:jc w:val="right"/>
        </w:pPr>
        <w:r>
          <w:fldChar w:fldCharType="begin"/>
        </w:r>
        <w:r>
          <w:instrText>PAGE   \* MERGEFORMAT</w:instrText>
        </w:r>
        <w:r>
          <w:fldChar w:fldCharType="separate"/>
        </w:r>
        <w:r>
          <w:rPr>
            <w:noProof/>
          </w:rPr>
          <w:t>38</w:t>
        </w:r>
        <w:r>
          <w:fldChar w:fldCharType="end"/>
        </w:r>
      </w:p>
    </w:sdtContent>
  </w:sdt>
  <w:p w14:paraId="0236B0B6" w14:textId="77777777" w:rsidR="00124128" w:rsidRDefault="001241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979AB"/>
    <w:multiLevelType w:val="hybridMultilevel"/>
    <w:tmpl w:val="E82EB524"/>
    <w:lvl w:ilvl="0" w:tplc="B2E8E764">
      <w:numFmt w:val="bullet"/>
      <w:lvlText w:val=""/>
      <w:lvlJc w:val="left"/>
      <w:pPr>
        <w:ind w:left="1093" w:hanging="425"/>
      </w:pPr>
      <w:rPr>
        <w:rFonts w:ascii="Symbol" w:eastAsia="Symbol" w:hAnsi="Symbol" w:cs="Symbol" w:hint="default"/>
        <w:w w:val="100"/>
        <w:sz w:val="24"/>
        <w:szCs w:val="24"/>
        <w:lang w:val="es-ES" w:eastAsia="en-US" w:bidi="ar-SA"/>
      </w:rPr>
    </w:lvl>
    <w:lvl w:ilvl="1" w:tplc="70641CB6">
      <w:numFmt w:val="bullet"/>
      <w:lvlText w:val="•"/>
      <w:lvlJc w:val="left"/>
      <w:pPr>
        <w:ind w:left="1966" w:hanging="425"/>
      </w:pPr>
      <w:rPr>
        <w:rFonts w:hint="default"/>
        <w:lang w:val="es-ES" w:eastAsia="en-US" w:bidi="ar-SA"/>
      </w:rPr>
    </w:lvl>
    <w:lvl w:ilvl="2" w:tplc="F1B098CC">
      <w:numFmt w:val="bullet"/>
      <w:lvlText w:val="•"/>
      <w:lvlJc w:val="left"/>
      <w:pPr>
        <w:ind w:left="2832" w:hanging="425"/>
      </w:pPr>
      <w:rPr>
        <w:rFonts w:hint="default"/>
        <w:lang w:val="es-ES" w:eastAsia="en-US" w:bidi="ar-SA"/>
      </w:rPr>
    </w:lvl>
    <w:lvl w:ilvl="3" w:tplc="3FCCD1F8">
      <w:numFmt w:val="bullet"/>
      <w:lvlText w:val="•"/>
      <w:lvlJc w:val="left"/>
      <w:pPr>
        <w:ind w:left="3698" w:hanging="425"/>
      </w:pPr>
      <w:rPr>
        <w:rFonts w:hint="default"/>
        <w:lang w:val="es-ES" w:eastAsia="en-US" w:bidi="ar-SA"/>
      </w:rPr>
    </w:lvl>
    <w:lvl w:ilvl="4" w:tplc="C916FD14">
      <w:numFmt w:val="bullet"/>
      <w:lvlText w:val="•"/>
      <w:lvlJc w:val="left"/>
      <w:pPr>
        <w:ind w:left="4564" w:hanging="425"/>
      </w:pPr>
      <w:rPr>
        <w:rFonts w:hint="default"/>
        <w:lang w:val="es-ES" w:eastAsia="en-US" w:bidi="ar-SA"/>
      </w:rPr>
    </w:lvl>
    <w:lvl w:ilvl="5" w:tplc="9B06B456">
      <w:numFmt w:val="bullet"/>
      <w:lvlText w:val="•"/>
      <w:lvlJc w:val="left"/>
      <w:pPr>
        <w:ind w:left="5430" w:hanging="425"/>
      </w:pPr>
      <w:rPr>
        <w:rFonts w:hint="default"/>
        <w:lang w:val="es-ES" w:eastAsia="en-US" w:bidi="ar-SA"/>
      </w:rPr>
    </w:lvl>
    <w:lvl w:ilvl="6" w:tplc="DC58C0CE">
      <w:numFmt w:val="bullet"/>
      <w:lvlText w:val="•"/>
      <w:lvlJc w:val="left"/>
      <w:pPr>
        <w:ind w:left="6296" w:hanging="425"/>
      </w:pPr>
      <w:rPr>
        <w:rFonts w:hint="default"/>
        <w:lang w:val="es-ES" w:eastAsia="en-US" w:bidi="ar-SA"/>
      </w:rPr>
    </w:lvl>
    <w:lvl w:ilvl="7" w:tplc="3FDC3390">
      <w:numFmt w:val="bullet"/>
      <w:lvlText w:val="•"/>
      <w:lvlJc w:val="left"/>
      <w:pPr>
        <w:ind w:left="7162" w:hanging="425"/>
      </w:pPr>
      <w:rPr>
        <w:rFonts w:hint="default"/>
        <w:lang w:val="es-ES" w:eastAsia="en-US" w:bidi="ar-SA"/>
      </w:rPr>
    </w:lvl>
    <w:lvl w:ilvl="8" w:tplc="93B05316">
      <w:numFmt w:val="bullet"/>
      <w:lvlText w:val="•"/>
      <w:lvlJc w:val="left"/>
      <w:pPr>
        <w:ind w:left="8028" w:hanging="425"/>
      </w:pPr>
      <w:rPr>
        <w:rFonts w:hint="default"/>
        <w:lang w:val="es-ES" w:eastAsia="en-US" w:bidi="ar-SA"/>
      </w:rPr>
    </w:lvl>
  </w:abstractNum>
  <w:abstractNum w:abstractNumId="1" w15:restartNumberingAfterBreak="0">
    <w:nsid w:val="0DFB1453"/>
    <w:multiLevelType w:val="hybridMultilevel"/>
    <w:tmpl w:val="83C24E12"/>
    <w:lvl w:ilvl="0" w:tplc="9880168C">
      <w:start w:val="1"/>
      <w:numFmt w:val="decimal"/>
      <w:pStyle w:val="Ttulo11"/>
      <w:lvlText w:val="%1-"/>
      <w:lvlJc w:val="left"/>
      <w:pPr>
        <w:ind w:left="360" w:hanging="360"/>
      </w:pPr>
      <w:rPr>
        <w:rFonts w:hint="default"/>
      </w:r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1457002B"/>
    <w:multiLevelType w:val="hybridMultilevel"/>
    <w:tmpl w:val="5CD2805A"/>
    <w:lvl w:ilvl="0" w:tplc="340A0001">
      <w:start w:val="1"/>
      <w:numFmt w:val="bullet"/>
      <w:lvlText w:val=""/>
      <w:lvlJc w:val="left"/>
      <w:pPr>
        <w:ind w:left="1428" w:hanging="720"/>
      </w:pPr>
      <w:rPr>
        <w:rFonts w:ascii="Symbol" w:hAnsi="Symbol"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 w15:restartNumberingAfterBreak="0">
    <w:nsid w:val="152B3AEE"/>
    <w:multiLevelType w:val="hybridMultilevel"/>
    <w:tmpl w:val="B6E022C8"/>
    <w:lvl w:ilvl="0" w:tplc="B268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F29E1"/>
    <w:multiLevelType w:val="hybridMultilevel"/>
    <w:tmpl w:val="C85A9EC4"/>
    <w:lvl w:ilvl="0" w:tplc="3C700D06">
      <w:numFmt w:val="bullet"/>
      <w:lvlText w:val=""/>
      <w:lvlJc w:val="left"/>
      <w:pPr>
        <w:ind w:left="1237" w:hanging="425"/>
      </w:pPr>
      <w:rPr>
        <w:rFonts w:ascii="Wingdings" w:eastAsia="Wingdings" w:hAnsi="Wingdings" w:cs="Wingdings" w:hint="default"/>
        <w:w w:val="100"/>
        <w:sz w:val="24"/>
        <w:szCs w:val="24"/>
        <w:lang w:val="es-ES" w:eastAsia="en-US" w:bidi="ar-SA"/>
      </w:rPr>
    </w:lvl>
    <w:lvl w:ilvl="1" w:tplc="FBA0C99E">
      <w:numFmt w:val="bullet"/>
      <w:lvlText w:val=""/>
      <w:lvlJc w:val="left"/>
      <w:pPr>
        <w:ind w:left="2185" w:hanging="361"/>
      </w:pPr>
      <w:rPr>
        <w:rFonts w:ascii="Wingdings" w:eastAsia="Wingdings" w:hAnsi="Wingdings" w:cs="Wingdings" w:hint="default"/>
        <w:w w:val="100"/>
        <w:sz w:val="24"/>
        <w:szCs w:val="24"/>
        <w:lang w:val="es-ES" w:eastAsia="en-US" w:bidi="ar-SA"/>
      </w:rPr>
    </w:lvl>
    <w:lvl w:ilvl="2" w:tplc="7164A37A">
      <w:numFmt w:val="bullet"/>
      <w:lvlText w:val="•"/>
      <w:lvlJc w:val="left"/>
      <w:pPr>
        <w:ind w:left="3022" w:hanging="361"/>
      </w:pPr>
      <w:rPr>
        <w:rFonts w:hint="default"/>
        <w:lang w:val="es-ES" w:eastAsia="en-US" w:bidi="ar-SA"/>
      </w:rPr>
    </w:lvl>
    <w:lvl w:ilvl="3" w:tplc="0002CCC6">
      <w:numFmt w:val="bullet"/>
      <w:lvlText w:val="•"/>
      <w:lvlJc w:val="left"/>
      <w:pPr>
        <w:ind w:left="3864" w:hanging="361"/>
      </w:pPr>
      <w:rPr>
        <w:rFonts w:hint="default"/>
        <w:lang w:val="es-ES" w:eastAsia="en-US" w:bidi="ar-SA"/>
      </w:rPr>
    </w:lvl>
    <w:lvl w:ilvl="4" w:tplc="541C396E">
      <w:numFmt w:val="bullet"/>
      <w:lvlText w:val="•"/>
      <w:lvlJc w:val="left"/>
      <w:pPr>
        <w:ind w:left="4706" w:hanging="361"/>
      </w:pPr>
      <w:rPr>
        <w:rFonts w:hint="default"/>
        <w:lang w:val="es-ES" w:eastAsia="en-US" w:bidi="ar-SA"/>
      </w:rPr>
    </w:lvl>
    <w:lvl w:ilvl="5" w:tplc="AD3ED4B2">
      <w:numFmt w:val="bullet"/>
      <w:lvlText w:val="•"/>
      <w:lvlJc w:val="left"/>
      <w:pPr>
        <w:ind w:left="5548" w:hanging="361"/>
      </w:pPr>
      <w:rPr>
        <w:rFonts w:hint="default"/>
        <w:lang w:val="es-ES" w:eastAsia="en-US" w:bidi="ar-SA"/>
      </w:rPr>
    </w:lvl>
    <w:lvl w:ilvl="6" w:tplc="4E964D68">
      <w:numFmt w:val="bullet"/>
      <w:lvlText w:val="•"/>
      <w:lvlJc w:val="left"/>
      <w:pPr>
        <w:ind w:left="6391" w:hanging="361"/>
      </w:pPr>
      <w:rPr>
        <w:rFonts w:hint="default"/>
        <w:lang w:val="es-ES" w:eastAsia="en-US" w:bidi="ar-SA"/>
      </w:rPr>
    </w:lvl>
    <w:lvl w:ilvl="7" w:tplc="1C94A0A0">
      <w:numFmt w:val="bullet"/>
      <w:lvlText w:val="•"/>
      <w:lvlJc w:val="left"/>
      <w:pPr>
        <w:ind w:left="7233" w:hanging="361"/>
      </w:pPr>
      <w:rPr>
        <w:rFonts w:hint="default"/>
        <w:lang w:val="es-ES" w:eastAsia="en-US" w:bidi="ar-SA"/>
      </w:rPr>
    </w:lvl>
    <w:lvl w:ilvl="8" w:tplc="C828486A">
      <w:numFmt w:val="bullet"/>
      <w:lvlText w:val="•"/>
      <w:lvlJc w:val="left"/>
      <w:pPr>
        <w:ind w:left="8075" w:hanging="361"/>
      </w:pPr>
      <w:rPr>
        <w:rFonts w:hint="default"/>
        <w:lang w:val="es-ES" w:eastAsia="en-US" w:bidi="ar-SA"/>
      </w:rPr>
    </w:lvl>
  </w:abstractNum>
  <w:abstractNum w:abstractNumId="5" w15:restartNumberingAfterBreak="0">
    <w:nsid w:val="239C4C9B"/>
    <w:multiLevelType w:val="hybridMultilevel"/>
    <w:tmpl w:val="F1D05BCE"/>
    <w:lvl w:ilvl="0" w:tplc="60728950">
      <w:start w:val="1"/>
      <w:numFmt w:val="upperRoman"/>
      <w:lvlText w:val="%1."/>
      <w:lvlJc w:val="left"/>
      <w:pPr>
        <w:ind w:left="1180" w:hanging="720"/>
      </w:pPr>
      <w:rPr>
        <w:rFonts w:ascii="Arial" w:eastAsia="Times New Roman" w:hAnsi="Arial" w:cs="Arial" w:hint="default"/>
        <w:b/>
        <w:bCs/>
        <w:spacing w:val="-2"/>
        <w:w w:val="100"/>
        <w:sz w:val="24"/>
        <w:szCs w:val="24"/>
        <w:lang w:val="es-ES" w:eastAsia="en-US" w:bidi="ar-SA"/>
      </w:rPr>
    </w:lvl>
    <w:lvl w:ilvl="1" w:tplc="207EEE02">
      <w:numFmt w:val="bullet"/>
      <w:lvlText w:val="•"/>
      <w:lvlJc w:val="left"/>
      <w:pPr>
        <w:ind w:left="2020" w:hanging="720"/>
      </w:pPr>
      <w:rPr>
        <w:rFonts w:hint="default"/>
        <w:lang w:val="es-ES" w:eastAsia="en-US" w:bidi="ar-SA"/>
      </w:rPr>
    </w:lvl>
    <w:lvl w:ilvl="2" w:tplc="765ADCF0">
      <w:numFmt w:val="bullet"/>
      <w:lvlText w:val="•"/>
      <w:lvlJc w:val="left"/>
      <w:pPr>
        <w:ind w:left="2860" w:hanging="720"/>
      </w:pPr>
      <w:rPr>
        <w:rFonts w:hint="default"/>
        <w:lang w:val="es-ES" w:eastAsia="en-US" w:bidi="ar-SA"/>
      </w:rPr>
    </w:lvl>
    <w:lvl w:ilvl="3" w:tplc="6C6A768E">
      <w:numFmt w:val="bullet"/>
      <w:lvlText w:val="•"/>
      <w:lvlJc w:val="left"/>
      <w:pPr>
        <w:ind w:left="3700" w:hanging="720"/>
      </w:pPr>
      <w:rPr>
        <w:rFonts w:hint="default"/>
        <w:lang w:val="es-ES" w:eastAsia="en-US" w:bidi="ar-SA"/>
      </w:rPr>
    </w:lvl>
    <w:lvl w:ilvl="4" w:tplc="B2AE4FD8">
      <w:numFmt w:val="bullet"/>
      <w:lvlText w:val="•"/>
      <w:lvlJc w:val="left"/>
      <w:pPr>
        <w:ind w:left="4540" w:hanging="720"/>
      </w:pPr>
      <w:rPr>
        <w:rFonts w:hint="default"/>
        <w:lang w:val="es-ES" w:eastAsia="en-US" w:bidi="ar-SA"/>
      </w:rPr>
    </w:lvl>
    <w:lvl w:ilvl="5" w:tplc="A38016D4">
      <w:numFmt w:val="bullet"/>
      <w:lvlText w:val="•"/>
      <w:lvlJc w:val="left"/>
      <w:pPr>
        <w:ind w:left="5380" w:hanging="720"/>
      </w:pPr>
      <w:rPr>
        <w:rFonts w:hint="default"/>
        <w:lang w:val="es-ES" w:eastAsia="en-US" w:bidi="ar-SA"/>
      </w:rPr>
    </w:lvl>
    <w:lvl w:ilvl="6" w:tplc="1A06A156">
      <w:numFmt w:val="bullet"/>
      <w:lvlText w:val="•"/>
      <w:lvlJc w:val="left"/>
      <w:pPr>
        <w:ind w:left="6220" w:hanging="720"/>
      </w:pPr>
      <w:rPr>
        <w:rFonts w:hint="default"/>
        <w:lang w:val="es-ES" w:eastAsia="en-US" w:bidi="ar-SA"/>
      </w:rPr>
    </w:lvl>
    <w:lvl w:ilvl="7" w:tplc="030A0398">
      <w:numFmt w:val="bullet"/>
      <w:lvlText w:val="•"/>
      <w:lvlJc w:val="left"/>
      <w:pPr>
        <w:ind w:left="7060" w:hanging="720"/>
      </w:pPr>
      <w:rPr>
        <w:rFonts w:hint="default"/>
        <w:lang w:val="es-ES" w:eastAsia="en-US" w:bidi="ar-SA"/>
      </w:rPr>
    </w:lvl>
    <w:lvl w:ilvl="8" w:tplc="39364374">
      <w:numFmt w:val="bullet"/>
      <w:lvlText w:val="•"/>
      <w:lvlJc w:val="left"/>
      <w:pPr>
        <w:ind w:left="7900" w:hanging="720"/>
      </w:pPr>
      <w:rPr>
        <w:rFonts w:hint="default"/>
        <w:lang w:val="es-ES" w:eastAsia="en-US" w:bidi="ar-SA"/>
      </w:rPr>
    </w:lvl>
  </w:abstractNum>
  <w:abstractNum w:abstractNumId="6" w15:restartNumberingAfterBreak="0">
    <w:nsid w:val="2B5051A3"/>
    <w:multiLevelType w:val="hybridMultilevel"/>
    <w:tmpl w:val="2B5836AE"/>
    <w:lvl w:ilvl="0" w:tplc="FB9C529E">
      <w:numFmt w:val="bullet"/>
      <w:lvlText w:val=""/>
      <w:lvlJc w:val="left"/>
      <w:pPr>
        <w:ind w:left="745" w:hanging="360"/>
      </w:pPr>
      <w:rPr>
        <w:rFonts w:ascii="Symbol" w:eastAsia="Symbol" w:hAnsi="Symbol" w:cs="Symbol" w:hint="default"/>
        <w:w w:val="100"/>
        <w:sz w:val="24"/>
        <w:szCs w:val="24"/>
        <w:lang w:val="es-ES" w:eastAsia="en-US" w:bidi="ar-SA"/>
      </w:rPr>
    </w:lvl>
    <w:lvl w:ilvl="1" w:tplc="E1F06BEE">
      <w:numFmt w:val="bullet"/>
      <w:lvlText w:val="•"/>
      <w:lvlJc w:val="left"/>
      <w:pPr>
        <w:ind w:left="1642" w:hanging="360"/>
      </w:pPr>
      <w:rPr>
        <w:rFonts w:hint="default"/>
        <w:lang w:val="es-ES" w:eastAsia="en-US" w:bidi="ar-SA"/>
      </w:rPr>
    </w:lvl>
    <w:lvl w:ilvl="2" w:tplc="FE26AD92">
      <w:numFmt w:val="bullet"/>
      <w:lvlText w:val="•"/>
      <w:lvlJc w:val="left"/>
      <w:pPr>
        <w:ind w:left="2544" w:hanging="360"/>
      </w:pPr>
      <w:rPr>
        <w:rFonts w:hint="default"/>
        <w:lang w:val="es-ES" w:eastAsia="en-US" w:bidi="ar-SA"/>
      </w:rPr>
    </w:lvl>
    <w:lvl w:ilvl="3" w:tplc="534AC21E">
      <w:numFmt w:val="bullet"/>
      <w:lvlText w:val="•"/>
      <w:lvlJc w:val="left"/>
      <w:pPr>
        <w:ind w:left="3446" w:hanging="360"/>
      </w:pPr>
      <w:rPr>
        <w:rFonts w:hint="default"/>
        <w:lang w:val="es-ES" w:eastAsia="en-US" w:bidi="ar-SA"/>
      </w:rPr>
    </w:lvl>
    <w:lvl w:ilvl="4" w:tplc="8EC83078">
      <w:numFmt w:val="bullet"/>
      <w:lvlText w:val="•"/>
      <w:lvlJc w:val="left"/>
      <w:pPr>
        <w:ind w:left="4348" w:hanging="360"/>
      </w:pPr>
      <w:rPr>
        <w:rFonts w:hint="default"/>
        <w:lang w:val="es-ES" w:eastAsia="en-US" w:bidi="ar-SA"/>
      </w:rPr>
    </w:lvl>
    <w:lvl w:ilvl="5" w:tplc="B3E4CA34">
      <w:numFmt w:val="bullet"/>
      <w:lvlText w:val="•"/>
      <w:lvlJc w:val="left"/>
      <w:pPr>
        <w:ind w:left="5250" w:hanging="360"/>
      </w:pPr>
      <w:rPr>
        <w:rFonts w:hint="default"/>
        <w:lang w:val="es-ES" w:eastAsia="en-US" w:bidi="ar-SA"/>
      </w:rPr>
    </w:lvl>
    <w:lvl w:ilvl="6" w:tplc="B43AC716">
      <w:numFmt w:val="bullet"/>
      <w:lvlText w:val="•"/>
      <w:lvlJc w:val="left"/>
      <w:pPr>
        <w:ind w:left="6152" w:hanging="360"/>
      </w:pPr>
      <w:rPr>
        <w:rFonts w:hint="default"/>
        <w:lang w:val="es-ES" w:eastAsia="en-US" w:bidi="ar-SA"/>
      </w:rPr>
    </w:lvl>
    <w:lvl w:ilvl="7" w:tplc="2750806C">
      <w:numFmt w:val="bullet"/>
      <w:lvlText w:val="•"/>
      <w:lvlJc w:val="left"/>
      <w:pPr>
        <w:ind w:left="7054" w:hanging="360"/>
      </w:pPr>
      <w:rPr>
        <w:rFonts w:hint="default"/>
        <w:lang w:val="es-ES" w:eastAsia="en-US" w:bidi="ar-SA"/>
      </w:rPr>
    </w:lvl>
    <w:lvl w:ilvl="8" w:tplc="35C084EA">
      <w:numFmt w:val="bullet"/>
      <w:lvlText w:val="•"/>
      <w:lvlJc w:val="left"/>
      <w:pPr>
        <w:ind w:left="7956" w:hanging="360"/>
      </w:pPr>
      <w:rPr>
        <w:rFonts w:hint="default"/>
        <w:lang w:val="es-ES" w:eastAsia="en-US" w:bidi="ar-SA"/>
      </w:rPr>
    </w:lvl>
  </w:abstractNum>
  <w:abstractNum w:abstractNumId="7" w15:restartNumberingAfterBreak="0">
    <w:nsid w:val="34FB3220"/>
    <w:multiLevelType w:val="hybridMultilevel"/>
    <w:tmpl w:val="7A023EAA"/>
    <w:lvl w:ilvl="0" w:tplc="991AED6A">
      <w:start w:val="1"/>
      <w:numFmt w:val="decimalZero"/>
      <w:lvlText w:val="%1."/>
      <w:lvlJc w:val="left"/>
      <w:pPr>
        <w:ind w:left="3192" w:hanging="36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8" w15:restartNumberingAfterBreak="0">
    <w:nsid w:val="350252F5"/>
    <w:multiLevelType w:val="hybridMultilevel"/>
    <w:tmpl w:val="8A3493A8"/>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F57299B"/>
    <w:multiLevelType w:val="hybridMultilevel"/>
    <w:tmpl w:val="CF0EDEA6"/>
    <w:lvl w:ilvl="0" w:tplc="40AA14EA">
      <w:numFmt w:val="bullet"/>
      <w:lvlText w:val=""/>
      <w:lvlJc w:val="left"/>
      <w:pPr>
        <w:ind w:left="1237" w:hanging="569"/>
      </w:pPr>
      <w:rPr>
        <w:rFonts w:ascii="Wingdings" w:eastAsia="Wingdings" w:hAnsi="Wingdings" w:cs="Wingdings" w:hint="default"/>
        <w:w w:val="100"/>
        <w:sz w:val="24"/>
        <w:szCs w:val="24"/>
        <w:lang w:val="es-ES" w:eastAsia="en-US" w:bidi="ar-SA"/>
      </w:rPr>
    </w:lvl>
    <w:lvl w:ilvl="1" w:tplc="DA22C882">
      <w:numFmt w:val="bullet"/>
      <w:lvlText w:val=""/>
      <w:lvlJc w:val="left"/>
      <w:pPr>
        <w:ind w:left="1518" w:hanging="425"/>
      </w:pPr>
      <w:rPr>
        <w:rFonts w:ascii="Wingdings" w:eastAsia="Wingdings" w:hAnsi="Wingdings" w:cs="Wingdings" w:hint="default"/>
        <w:w w:val="100"/>
        <w:sz w:val="24"/>
        <w:szCs w:val="24"/>
        <w:lang w:val="es-ES" w:eastAsia="en-US" w:bidi="ar-SA"/>
      </w:rPr>
    </w:lvl>
    <w:lvl w:ilvl="2" w:tplc="D9C4C026">
      <w:numFmt w:val="bullet"/>
      <w:lvlText w:val="•"/>
      <w:lvlJc w:val="left"/>
      <w:pPr>
        <w:ind w:left="2435" w:hanging="425"/>
      </w:pPr>
      <w:rPr>
        <w:rFonts w:hint="default"/>
        <w:lang w:val="es-ES" w:eastAsia="en-US" w:bidi="ar-SA"/>
      </w:rPr>
    </w:lvl>
    <w:lvl w:ilvl="3" w:tplc="F9E21B82">
      <w:numFmt w:val="bullet"/>
      <w:lvlText w:val="•"/>
      <w:lvlJc w:val="left"/>
      <w:pPr>
        <w:ind w:left="3351" w:hanging="425"/>
      </w:pPr>
      <w:rPr>
        <w:rFonts w:hint="default"/>
        <w:lang w:val="es-ES" w:eastAsia="en-US" w:bidi="ar-SA"/>
      </w:rPr>
    </w:lvl>
    <w:lvl w:ilvl="4" w:tplc="C96A877A">
      <w:numFmt w:val="bullet"/>
      <w:lvlText w:val="•"/>
      <w:lvlJc w:val="left"/>
      <w:pPr>
        <w:ind w:left="4266" w:hanging="425"/>
      </w:pPr>
      <w:rPr>
        <w:rFonts w:hint="default"/>
        <w:lang w:val="es-ES" w:eastAsia="en-US" w:bidi="ar-SA"/>
      </w:rPr>
    </w:lvl>
    <w:lvl w:ilvl="5" w:tplc="B33CA148">
      <w:numFmt w:val="bullet"/>
      <w:lvlText w:val="•"/>
      <w:lvlJc w:val="left"/>
      <w:pPr>
        <w:ind w:left="5182" w:hanging="425"/>
      </w:pPr>
      <w:rPr>
        <w:rFonts w:hint="default"/>
        <w:lang w:val="es-ES" w:eastAsia="en-US" w:bidi="ar-SA"/>
      </w:rPr>
    </w:lvl>
    <w:lvl w:ilvl="6" w:tplc="F2D68BEC">
      <w:numFmt w:val="bullet"/>
      <w:lvlText w:val="•"/>
      <w:lvlJc w:val="left"/>
      <w:pPr>
        <w:ind w:left="6097" w:hanging="425"/>
      </w:pPr>
      <w:rPr>
        <w:rFonts w:hint="default"/>
        <w:lang w:val="es-ES" w:eastAsia="en-US" w:bidi="ar-SA"/>
      </w:rPr>
    </w:lvl>
    <w:lvl w:ilvl="7" w:tplc="549410CC">
      <w:numFmt w:val="bullet"/>
      <w:lvlText w:val="•"/>
      <w:lvlJc w:val="left"/>
      <w:pPr>
        <w:ind w:left="7013" w:hanging="425"/>
      </w:pPr>
      <w:rPr>
        <w:rFonts w:hint="default"/>
        <w:lang w:val="es-ES" w:eastAsia="en-US" w:bidi="ar-SA"/>
      </w:rPr>
    </w:lvl>
    <w:lvl w:ilvl="8" w:tplc="BA14130C">
      <w:numFmt w:val="bullet"/>
      <w:lvlText w:val="•"/>
      <w:lvlJc w:val="left"/>
      <w:pPr>
        <w:ind w:left="7928" w:hanging="425"/>
      </w:pPr>
      <w:rPr>
        <w:rFonts w:hint="default"/>
        <w:lang w:val="es-ES" w:eastAsia="en-US" w:bidi="ar-SA"/>
      </w:rPr>
    </w:lvl>
  </w:abstractNum>
  <w:abstractNum w:abstractNumId="10" w15:restartNumberingAfterBreak="0">
    <w:nsid w:val="46AC64E7"/>
    <w:multiLevelType w:val="hybridMultilevel"/>
    <w:tmpl w:val="D2C08F96"/>
    <w:lvl w:ilvl="0" w:tplc="D4D22A30">
      <w:start w:val="1"/>
      <w:numFmt w:val="decimal"/>
      <w:lvlText w:val="%1)"/>
      <w:lvlJc w:val="left"/>
      <w:pPr>
        <w:ind w:left="1105" w:hanging="360"/>
      </w:pPr>
      <w:rPr>
        <w:rFonts w:ascii="Arial" w:eastAsia="Calibri" w:hAnsi="Arial" w:cs="Arial" w:hint="default"/>
        <w:b/>
        <w:bCs/>
        <w:spacing w:val="-3"/>
        <w:w w:val="100"/>
        <w:sz w:val="24"/>
        <w:szCs w:val="24"/>
        <w:lang w:val="es-ES" w:eastAsia="en-US" w:bidi="ar-SA"/>
      </w:rPr>
    </w:lvl>
    <w:lvl w:ilvl="1" w:tplc="E2C4346E">
      <w:numFmt w:val="bullet"/>
      <w:lvlText w:val="•"/>
      <w:lvlJc w:val="left"/>
      <w:pPr>
        <w:ind w:left="1966" w:hanging="360"/>
      </w:pPr>
      <w:rPr>
        <w:rFonts w:hint="default"/>
        <w:lang w:val="es-ES" w:eastAsia="en-US" w:bidi="ar-SA"/>
      </w:rPr>
    </w:lvl>
    <w:lvl w:ilvl="2" w:tplc="ED0C7112">
      <w:numFmt w:val="bullet"/>
      <w:lvlText w:val="•"/>
      <w:lvlJc w:val="left"/>
      <w:pPr>
        <w:ind w:left="2832" w:hanging="360"/>
      </w:pPr>
      <w:rPr>
        <w:rFonts w:hint="default"/>
        <w:lang w:val="es-ES" w:eastAsia="en-US" w:bidi="ar-SA"/>
      </w:rPr>
    </w:lvl>
    <w:lvl w:ilvl="3" w:tplc="2BBC3FDE">
      <w:numFmt w:val="bullet"/>
      <w:lvlText w:val="•"/>
      <w:lvlJc w:val="left"/>
      <w:pPr>
        <w:ind w:left="3698" w:hanging="360"/>
      </w:pPr>
      <w:rPr>
        <w:rFonts w:hint="default"/>
        <w:lang w:val="es-ES" w:eastAsia="en-US" w:bidi="ar-SA"/>
      </w:rPr>
    </w:lvl>
    <w:lvl w:ilvl="4" w:tplc="7DA83C40">
      <w:numFmt w:val="bullet"/>
      <w:lvlText w:val="•"/>
      <w:lvlJc w:val="left"/>
      <w:pPr>
        <w:ind w:left="4564" w:hanging="360"/>
      </w:pPr>
      <w:rPr>
        <w:rFonts w:hint="default"/>
        <w:lang w:val="es-ES" w:eastAsia="en-US" w:bidi="ar-SA"/>
      </w:rPr>
    </w:lvl>
    <w:lvl w:ilvl="5" w:tplc="DC88074A">
      <w:numFmt w:val="bullet"/>
      <w:lvlText w:val="•"/>
      <w:lvlJc w:val="left"/>
      <w:pPr>
        <w:ind w:left="5430" w:hanging="360"/>
      </w:pPr>
      <w:rPr>
        <w:rFonts w:hint="default"/>
        <w:lang w:val="es-ES" w:eastAsia="en-US" w:bidi="ar-SA"/>
      </w:rPr>
    </w:lvl>
    <w:lvl w:ilvl="6" w:tplc="F01E39E2">
      <w:numFmt w:val="bullet"/>
      <w:lvlText w:val="•"/>
      <w:lvlJc w:val="left"/>
      <w:pPr>
        <w:ind w:left="6296" w:hanging="360"/>
      </w:pPr>
      <w:rPr>
        <w:rFonts w:hint="default"/>
        <w:lang w:val="es-ES" w:eastAsia="en-US" w:bidi="ar-SA"/>
      </w:rPr>
    </w:lvl>
    <w:lvl w:ilvl="7" w:tplc="1DE2BB74">
      <w:numFmt w:val="bullet"/>
      <w:lvlText w:val="•"/>
      <w:lvlJc w:val="left"/>
      <w:pPr>
        <w:ind w:left="7162" w:hanging="360"/>
      </w:pPr>
      <w:rPr>
        <w:rFonts w:hint="default"/>
        <w:lang w:val="es-ES" w:eastAsia="en-US" w:bidi="ar-SA"/>
      </w:rPr>
    </w:lvl>
    <w:lvl w:ilvl="8" w:tplc="F044FC2C">
      <w:numFmt w:val="bullet"/>
      <w:lvlText w:val="•"/>
      <w:lvlJc w:val="left"/>
      <w:pPr>
        <w:ind w:left="8028" w:hanging="360"/>
      </w:pPr>
      <w:rPr>
        <w:rFonts w:hint="default"/>
        <w:lang w:val="es-ES" w:eastAsia="en-US" w:bidi="ar-SA"/>
      </w:rPr>
    </w:lvl>
  </w:abstractNum>
  <w:abstractNum w:abstractNumId="11" w15:restartNumberingAfterBreak="0">
    <w:nsid w:val="547424B1"/>
    <w:multiLevelType w:val="hybridMultilevel"/>
    <w:tmpl w:val="8D28E01C"/>
    <w:lvl w:ilvl="0" w:tplc="3D2088B0">
      <w:numFmt w:val="bullet"/>
      <w:lvlText w:val=""/>
      <w:lvlJc w:val="left"/>
      <w:pPr>
        <w:ind w:left="1105" w:hanging="360"/>
      </w:pPr>
      <w:rPr>
        <w:rFonts w:ascii="Symbol" w:eastAsia="Symbol" w:hAnsi="Symbol" w:cs="Symbol" w:hint="default"/>
        <w:w w:val="100"/>
        <w:sz w:val="24"/>
        <w:szCs w:val="24"/>
        <w:lang w:val="es-ES" w:eastAsia="en-US" w:bidi="ar-SA"/>
      </w:rPr>
    </w:lvl>
    <w:lvl w:ilvl="1" w:tplc="30D6FEC2">
      <w:numFmt w:val="bullet"/>
      <w:lvlText w:val="•"/>
      <w:lvlJc w:val="left"/>
      <w:pPr>
        <w:ind w:left="1966" w:hanging="360"/>
      </w:pPr>
      <w:rPr>
        <w:rFonts w:hint="default"/>
        <w:lang w:val="es-ES" w:eastAsia="en-US" w:bidi="ar-SA"/>
      </w:rPr>
    </w:lvl>
    <w:lvl w:ilvl="2" w:tplc="EC3EA7BC">
      <w:numFmt w:val="bullet"/>
      <w:lvlText w:val="•"/>
      <w:lvlJc w:val="left"/>
      <w:pPr>
        <w:ind w:left="2832" w:hanging="360"/>
      </w:pPr>
      <w:rPr>
        <w:rFonts w:hint="default"/>
        <w:lang w:val="es-ES" w:eastAsia="en-US" w:bidi="ar-SA"/>
      </w:rPr>
    </w:lvl>
    <w:lvl w:ilvl="3" w:tplc="89B687DC">
      <w:numFmt w:val="bullet"/>
      <w:lvlText w:val="•"/>
      <w:lvlJc w:val="left"/>
      <w:pPr>
        <w:ind w:left="3698" w:hanging="360"/>
      </w:pPr>
      <w:rPr>
        <w:rFonts w:hint="default"/>
        <w:lang w:val="es-ES" w:eastAsia="en-US" w:bidi="ar-SA"/>
      </w:rPr>
    </w:lvl>
    <w:lvl w:ilvl="4" w:tplc="84AE90A4">
      <w:numFmt w:val="bullet"/>
      <w:lvlText w:val="•"/>
      <w:lvlJc w:val="left"/>
      <w:pPr>
        <w:ind w:left="4564" w:hanging="360"/>
      </w:pPr>
      <w:rPr>
        <w:rFonts w:hint="default"/>
        <w:lang w:val="es-ES" w:eastAsia="en-US" w:bidi="ar-SA"/>
      </w:rPr>
    </w:lvl>
    <w:lvl w:ilvl="5" w:tplc="6288753E">
      <w:numFmt w:val="bullet"/>
      <w:lvlText w:val="•"/>
      <w:lvlJc w:val="left"/>
      <w:pPr>
        <w:ind w:left="5430" w:hanging="360"/>
      </w:pPr>
      <w:rPr>
        <w:rFonts w:hint="default"/>
        <w:lang w:val="es-ES" w:eastAsia="en-US" w:bidi="ar-SA"/>
      </w:rPr>
    </w:lvl>
    <w:lvl w:ilvl="6" w:tplc="36002EA4">
      <w:numFmt w:val="bullet"/>
      <w:lvlText w:val="•"/>
      <w:lvlJc w:val="left"/>
      <w:pPr>
        <w:ind w:left="6296" w:hanging="360"/>
      </w:pPr>
      <w:rPr>
        <w:rFonts w:hint="default"/>
        <w:lang w:val="es-ES" w:eastAsia="en-US" w:bidi="ar-SA"/>
      </w:rPr>
    </w:lvl>
    <w:lvl w:ilvl="7" w:tplc="B97A304E">
      <w:numFmt w:val="bullet"/>
      <w:lvlText w:val="•"/>
      <w:lvlJc w:val="left"/>
      <w:pPr>
        <w:ind w:left="7162" w:hanging="360"/>
      </w:pPr>
      <w:rPr>
        <w:rFonts w:hint="default"/>
        <w:lang w:val="es-ES" w:eastAsia="en-US" w:bidi="ar-SA"/>
      </w:rPr>
    </w:lvl>
    <w:lvl w:ilvl="8" w:tplc="9ABA3ACE">
      <w:numFmt w:val="bullet"/>
      <w:lvlText w:val="•"/>
      <w:lvlJc w:val="left"/>
      <w:pPr>
        <w:ind w:left="8028" w:hanging="360"/>
      </w:pPr>
      <w:rPr>
        <w:rFonts w:hint="default"/>
        <w:lang w:val="es-ES" w:eastAsia="en-US" w:bidi="ar-SA"/>
      </w:rPr>
    </w:lvl>
  </w:abstractNum>
  <w:abstractNum w:abstractNumId="12" w15:restartNumberingAfterBreak="0">
    <w:nsid w:val="68734A63"/>
    <w:multiLevelType w:val="hybridMultilevel"/>
    <w:tmpl w:val="0F8E19DE"/>
    <w:lvl w:ilvl="0" w:tplc="8B1E8D2A">
      <w:start w:val="1"/>
      <w:numFmt w:val="decimal"/>
      <w:lvlText w:val="%1."/>
      <w:lvlJc w:val="left"/>
      <w:pPr>
        <w:ind w:left="3195" w:hanging="360"/>
      </w:pPr>
      <w:rPr>
        <w:rFonts w:hint="default"/>
      </w:r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13" w15:restartNumberingAfterBreak="0">
    <w:nsid w:val="694F3977"/>
    <w:multiLevelType w:val="hybridMultilevel"/>
    <w:tmpl w:val="F864D0BC"/>
    <w:lvl w:ilvl="0" w:tplc="C964B518">
      <w:start w:val="1"/>
      <w:numFmt w:val="decimal"/>
      <w:lvlText w:val="%1."/>
      <w:lvlJc w:val="left"/>
      <w:pPr>
        <w:ind w:left="3192" w:hanging="36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14" w15:restartNumberingAfterBreak="0">
    <w:nsid w:val="73927BD7"/>
    <w:multiLevelType w:val="hybridMultilevel"/>
    <w:tmpl w:val="871802FA"/>
    <w:lvl w:ilvl="0" w:tplc="8F40F328">
      <w:start w:val="1"/>
      <w:numFmt w:val="upperRoman"/>
      <w:lvlText w:val="%1."/>
      <w:lvlJc w:val="left"/>
      <w:pPr>
        <w:ind w:left="1093" w:hanging="425"/>
        <w:jc w:val="right"/>
      </w:pPr>
      <w:rPr>
        <w:rFonts w:ascii="Calibri Light" w:eastAsia="Calibri Light" w:hAnsi="Calibri Light" w:cs="Calibri Light" w:hint="default"/>
        <w:spacing w:val="0"/>
        <w:w w:val="100"/>
        <w:sz w:val="28"/>
        <w:szCs w:val="28"/>
        <w:lang w:val="es-ES" w:eastAsia="en-US" w:bidi="ar-SA"/>
      </w:rPr>
    </w:lvl>
    <w:lvl w:ilvl="1" w:tplc="C8E45756">
      <w:numFmt w:val="bullet"/>
      <w:lvlText w:val="•"/>
      <w:lvlJc w:val="left"/>
      <w:pPr>
        <w:ind w:left="1966" w:hanging="425"/>
      </w:pPr>
      <w:rPr>
        <w:rFonts w:hint="default"/>
        <w:lang w:val="es-ES" w:eastAsia="en-US" w:bidi="ar-SA"/>
      </w:rPr>
    </w:lvl>
    <w:lvl w:ilvl="2" w:tplc="12D4B6DA">
      <w:numFmt w:val="bullet"/>
      <w:lvlText w:val="•"/>
      <w:lvlJc w:val="left"/>
      <w:pPr>
        <w:ind w:left="2832" w:hanging="425"/>
      </w:pPr>
      <w:rPr>
        <w:rFonts w:hint="default"/>
        <w:lang w:val="es-ES" w:eastAsia="en-US" w:bidi="ar-SA"/>
      </w:rPr>
    </w:lvl>
    <w:lvl w:ilvl="3" w:tplc="59F21318">
      <w:numFmt w:val="bullet"/>
      <w:lvlText w:val="•"/>
      <w:lvlJc w:val="left"/>
      <w:pPr>
        <w:ind w:left="3698" w:hanging="425"/>
      </w:pPr>
      <w:rPr>
        <w:rFonts w:hint="default"/>
        <w:lang w:val="es-ES" w:eastAsia="en-US" w:bidi="ar-SA"/>
      </w:rPr>
    </w:lvl>
    <w:lvl w:ilvl="4" w:tplc="0136C514">
      <w:numFmt w:val="bullet"/>
      <w:lvlText w:val="•"/>
      <w:lvlJc w:val="left"/>
      <w:pPr>
        <w:ind w:left="4564" w:hanging="425"/>
      </w:pPr>
      <w:rPr>
        <w:rFonts w:hint="default"/>
        <w:lang w:val="es-ES" w:eastAsia="en-US" w:bidi="ar-SA"/>
      </w:rPr>
    </w:lvl>
    <w:lvl w:ilvl="5" w:tplc="3C82C5F8">
      <w:numFmt w:val="bullet"/>
      <w:lvlText w:val="•"/>
      <w:lvlJc w:val="left"/>
      <w:pPr>
        <w:ind w:left="5430" w:hanging="425"/>
      </w:pPr>
      <w:rPr>
        <w:rFonts w:hint="default"/>
        <w:lang w:val="es-ES" w:eastAsia="en-US" w:bidi="ar-SA"/>
      </w:rPr>
    </w:lvl>
    <w:lvl w:ilvl="6" w:tplc="6F929770">
      <w:numFmt w:val="bullet"/>
      <w:lvlText w:val="•"/>
      <w:lvlJc w:val="left"/>
      <w:pPr>
        <w:ind w:left="6296" w:hanging="425"/>
      </w:pPr>
      <w:rPr>
        <w:rFonts w:hint="default"/>
        <w:lang w:val="es-ES" w:eastAsia="en-US" w:bidi="ar-SA"/>
      </w:rPr>
    </w:lvl>
    <w:lvl w:ilvl="7" w:tplc="3184269E">
      <w:numFmt w:val="bullet"/>
      <w:lvlText w:val="•"/>
      <w:lvlJc w:val="left"/>
      <w:pPr>
        <w:ind w:left="7162" w:hanging="425"/>
      </w:pPr>
      <w:rPr>
        <w:rFonts w:hint="default"/>
        <w:lang w:val="es-ES" w:eastAsia="en-US" w:bidi="ar-SA"/>
      </w:rPr>
    </w:lvl>
    <w:lvl w:ilvl="8" w:tplc="CC7AE482">
      <w:numFmt w:val="bullet"/>
      <w:lvlText w:val="•"/>
      <w:lvlJc w:val="left"/>
      <w:pPr>
        <w:ind w:left="8028" w:hanging="425"/>
      </w:pPr>
      <w:rPr>
        <w:rFonts w:hint="default"/>
        <w:lang w:val="es-ES" w:eastAsia="en-US" w:bidi="ar-SA"/>
      </w:rPr>
    </w:lvl>
  </w:abstractNum>
  <w:abstractNum w:abstractNumId="15" w15:restartNumberingAfterBreak="0">
    <w:nsid w:val="7801124C"/>
    <w:multiLevelType w:val="hybridMultilevel"/>
    <w:tmpl w:val="36C48804"/>
    <w:lvl w:ilvl="0" w:tplc="AF6C4A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FE5C9D"/>
    <w:multiLevelType w:val="hybridMultilevel"/>
    <w:tmpl w:val="CB9CAF3E"/>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E55457A"/>
    <w:multiLevelType w:val="hybridMultilevel"/>
    <w:tmpl w:val="49DCD5AE"/>
    <w:lvl w:ilvl="0" w:tplc="340A0011">
      <w:start w:val="1"/>
      <w:numFmt w:val="decimal"/>
      <w:lvlText w:val="%1)"/>
      <w:lvlJc w:val="left"/>
      <w:pPr>
        <w:ind w:left="6" w:hanging="360"/>
      </w:pPr>
    </w:lvl>
    <w:lvl w:ilvl="1" w:tplc="340A0019" w:tentative="1">
      <w:start w:val="1"/>
      <w:numFmt w:val="lowerLetter"/>
      <w:lvlText w:val="%2."/>
      <w:lvlJc w:val="left"/>
      <w:pPr>
        <w:ind w:left="726" w:hanging="360"/>
      </w:pPr>
    </w:lvl>
    <w:lvl w:ilvl="2" w:tplc="340A001B" w:tentative="1">
      <w:start w:val="1"/>
      <w:numFmt w:val="lowerRoman"/>
      <w:lvlText w:val="%3."/>
      <w:lvlJc w:val="right"/>
      <w:pPr>
        <w:ind w:left="1446" w:hanging="180"/>
      </w:pPr>
    </w:lvl>
    <w:lvl w:ilvl="3" w:tplc="340A000F" w:tentative="1">
      <w:start w:val="1"/>
      <w:numFmt w:val="decimal"/>
      <w:lvlText w:val="%4."/>
      <w:lvlJc w:val="left"/>
      <w:pPr>
        <w:ind w:left="2166" w:hanging="360"/>
      </w:pPr>
    </w:lvl>
    <w:lvl w:ilvl="4" w:tplc="340A0019" w:tentative="1">
      <w:start w:val="1"/>
      <w:numFmt w:val="lowerLetter"/>
      <w:lvlText w:val="%5."/>
      <w:lvlJc w:val="left"/>
      <w:pPr>
        <w:ind w:left="2886" w:hanging="360"/>
      </w:pPr>
    </w:lvl>
    <w:lvl w:ilvl="5" w:tplc="340A001B" w:tentative="1">
      <w:start w:val="1"/>
      <w:numFmt w:val="lowerRoman"/>
      <w:lvlText w:val="%6."/>
      <w:lvlJc w:val="right"/>
      <w:pPr>
        <w:ind w:left="3606" w:hanging="180"/>
      </w:pPr>
    </w:lvl>
    <w:lvl w:ilvl="6" w:tplc="340A000F" w:tentative="1">
      <w:start w:val="1"/>
      <w:numFmt w:val="decimal"/>
      <w:lvlText w:val="%7."/>
      <w:lvlJc w:val="left"/>
      <w:pPr>
        <w:ind w:left="4326" w:hanging="360"/>
      </w:pPr>
    </w:lvl>
    <w:lvl w:ilvl="7" w:tplc="340A0019" w:tentative="1">
      <w:start w:val="1"/>
      <w:numFmt w:val="lowerLetter"/>
      <w:lvlText w:val="%8."/>
      <w:lvlJc w:val="left"/>
      <w:pPr>
        <w:ind w:left="5046" w:hanging="360"/>
      </w:pPr>
    </w:lvl>
    <w:lvl w:ilvl="8" w:tplc="340A001B" w:tentative="1">
      <w:start w:val="1"/>
      <w:numFmt w:val="lowerRoman"/>
      <w:lvlText w:val="%9."/>
      <w:lvlJc w:val="right"/>
      <w:pPr>
        <w:ind w:left="5766" w:hanging="180"/>
      </w:pPr>
    </w:lvl>
  </w:abstractNum>
  <w:num w:numId="1">
    <w:abstractNumId w:val="13"/>
  </w:num>
  <w:num w:numId="2">
    <w:abstractNumId w:val="1"/>
  </w:num>
  <w:num w:numId="3">
    <w:abstractNumId w:val="16"/>
  </w:num>
  <w:num w:numId="4">
    <w:abstractNumId w:val="8"/>
  </w:num>
  <w:num w:numId="5">
    <w:abstractNumId w:val="2"/>
  </w:num>
  <w:num w:numId="6">
    <w:abstractNumId w:val="17"/>
  </w:num>
  <w:num w:numId="7">
    <w:abstractNumId w:val="6"/>
  </w:num>
  <w:num w:numId="8">
    <w:abstractNumId w:val="10"/>
  </w:num>
  <w:num w:numId="9">
    <w:abstractNumId w:val="11"/>
  </w:num>
  <w:num w:numId="10">
    <w:abstractNumId w:val="4"/>
  </w:num>
  <w:num w:numId="11">
    <w:abstractNumId w:val="9"/>
  </w:num>
  <w:num w:numId="12">
    <w:abstractNumId w:val="0"/>
  </w:num>
  <w:num w:numId="13">
    <w:abstractNumId w:val="14"/>
  </w:num>
  <w:num w:numId="14">
    <w:abstractNumId w:val="5"/>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7"/>
  </w:num>
  <w:num w:numId="17">
    <w:abstractNumId w:val="12"/>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076"/>
    <w:rsid w:val="00005EA2"/>
    <w:rsid w:val="00011A5E"/>
    <w:rsid w:val="00026D9F"/>
    <w:rsid w:val="00032F1A"/>
    <w:rsid w:val="00034097"/>
    <w:rsid w:val="0004155E"/>
    <w:rsid w:val="000525C9"/>
    <w:rsid w:val="00054EC5"/>
    <w:rsid w:val="000602FC"/>
    <w:rsid w:val="00061A4F"/>
    <w:rsid w:val="000725C8"/>
    <w:rsid w:val="00096E13"/>
    <w:rsid w:val="000A28D2"/>
    <w:rsid w:val="000A3C1A"/>
    <w:rsid w:val="000B7923"/>
    <w:rsid w:val="000E6BCF"/>
    <w:rsid w:val="000F66D0"/>
    <w:rsid w:val="00111B4F"/>
    <w:rsid w:val="00124128"/>
    <w:rsid w:val="001416B8"/>
    <w:rsid w:val="00152EC5"/>
    <w:rsid w:val="0016460C"/>
    <w:rsid w:val="0016727B"/>
    <w:rsid w:val="0017409E"/>
    <w:rsid w:val="001778C3"/>
    <w:rsid w:val="00192B00"/>
    <w:rsid w:val="001A102A"/>
    <w:rsid w:val="001B4781"/>
    <w:rsid w:val="001B7960"/>
    <w:rsid w:val="00277078"/>
    <w:rsid w:val="00277E63"/>
    <w:rsid w:val="00293953"/>
    <w:rsid w:val="002E6E5E"/>
    <w:rsid w:val="00320E69"/>
    <w:rsid w:val="00326052"/>
    <w:rsid w:val="00382BBA"/>
    <w:rsid w:val="00395854"/>
    <w:rsid w:val="003D386C"/>
    <w:rsid w:val="003D43C4"/>
    <w:rsid w:val="003D4469"/>
    <w:rsid w:val="003E3C5B"/>
    <w:rsid w:val="003E4890"/>
    <w:rsid w:val="003E5FD2"/>
    <w:rsid w:val="003F5509"/>
    <w:rsid w:val="00412AB0"/>
    <w:rsid w:val="004213E7"/>
    <w:rsid w:val="004242EF"/>
    <w:rsid w:val="00427ABB"/>
    <w:rsid w:val="00446F62"/>
    <w:rsid w:val="00461076"/>
    <w:rsid w:val="00482D47"/>
    <w:rsid w:val="004A0F37"/>
    <w:rsid w:val="004C24BA"/>
    <w:rsid w:val="004C3197"/>
    <w:rsid w:val="004C67D9"/>
    <w:rsid w:val="0055588A"/>
    <w:rsid w:val="00562EAC"/>
    <w:rsid w:val="00575C9A"/>
    <w:rsid w:val="00577CA4"/>
    <w:rsid w:val="00585BE1"/>
    <w:rsid w:val="00587057"/>
    <w:rsid w:val="00593677"/>
    <w:rsid w:val="005A055A"/>
    <w:rsid w:val="005B4710"/>
    <w:rsid w:val="005C65D2"/>
    <w:rsid w:val="00646836"/>
    <w:rsid w:val="00671C5A"/>
    <w:rsid w:val="00680562"/>
    <w:rsid w:val="006A7D0C"/>
    <w:rsid w:val="006D4557"/>
    <w:rsid w:val="007046D8"/>
    <w:rsid w:val="0070718B"/>
    <w:rsid w:val="00712184"/>
    <w:rsid w:val="00770892"/>
    <w:rsid w:val="00777DF8"/>
    <w:rsid w:val="007B6C1E"/>
    <w:rsid w:val="007E5616"/>
    <w:rsid w:val="0081266F"/>
    <w:rsid w:val="0085059B"/>
    <w:rsid w:val="00854C2F"/>
    <w:rsid w:val="008611E8"/>
    <w:rsid w:val="008F1351"/>
    <w:rsid w:val="008F5C17"/>
    <w:rsid w:val="0090297D"/>
    <w:rsid w:val="00951C64"/>
    <w:rsid w:val="0099583D"/>
    <w:rsid w:val="009C1C13"/>
    <w:rsid w:val="009E1E8F"/>
    <w:rsid w:val="00A22D4B"/>
    <w:rsid w:val="00A2660F"/>
    <w:rsid w:val="00A343AA"/>
    <w:rsid w:val="00A37C10"/>
    <w:rsid w:val="00A46059"/>
    <w:rsid w:val="00A606F8"/>
    <w:rsid w:val="00A7686E"/>
    <w:rsid w:val="00A7733C"/>
    <w:rsid w:val="00A8653A"/>
    <w:rsid w:val="00A90C07"/>
    <w:rsid w:val="00A93F37"/>
    <w:rsid w:val="00AA4CC5"/>
    <w:rsid w:val="00AA5F7F"/>
    <w:rsid w:val="00AB1B14"/>
    <w:rsid w:val="00B01B5C"/>
    <w:rsid w:val="00B43029"/>
    <w:rsid w:val="00B970E2"/>
    <w:rsid w:val="00BB7AA6"/>
    <w:rsid w:val="00BE0E2A"/>
    <w:rsid w:val="00C326D3"/>
    <w:rsid w:val="00CA3F12"/>
    <w:rsid w:val="00CA4765"/>
    <w:rsid w:val="00CB06E3"/>
    <w:rsid w:val="00CC3380"/>
    <w:rsid w:val="00CD530F"/>
    <w:rsid w:val="00CE4C75"/>
    <w:rsid w:val="00D03A0E"/>
    <w:rsid w:val="00D36A08"/>
    <w:rsid w:val="00D56C0A"/>
    <w:rsid w:val="00D71DA8"/>
    <w:rsid w:val="00D85870"/>
    <w:rsid w:val="00DB369F"/>
    <w:rsid w:val="00DB5163"/>
    <w:rsid w:val="00DD2D9D"/>
    <w:rsid w:val="00DD5E4B"/>
    <w:rsid w:val="00DD7119"/>
    <w:rsid w:val="00DE34DA"/>
    <w:rsid w:val="00E2726A"/>
    <w:rsid w:val="00E47B8B"/>
    <w:rsid w:val="00E53F87"/>
    <w:rsid w:val="00E76EFA"/>
    <w:rsid w:val="00EB6E29"/>
    <w:rsid w:val="00EC5D97"/>
    <w:rsid w:val="00ED66A8"/>
    <w:rsid w:val="00EF7B94"/>
    <w:rsid w:val="00F03689"/>
    <w:rsid w:val="00F46B11"/>
    <w:rsid w:val="00F623FC"/>
    <w:rsid w:val="00F71F90"/>
    <w:rsid w:val="00FA3827"/>
    <w:rsid w:val="00FC157C"/>
    <w:rsid w:val="00FD457A"/>
    <w:rsid w:val="00FD70F0"/>
    <w:rsid w:val="00FF56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5FFA4"/>
  <w15:chartTrackingRefBased/>
  <w15:docId w15:val="{34997576-F68F-4FD3-BF77-E8E9E1FD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461076"/>
    <w:pPr>
      <w:widowControl w:val="0"/>
      <w:autoSpaceDE w:val="0"/>
      <w:autoSpaceDN w:val="0"/>
      <w:spacing w:before="1" w:after="0" w:line="240" w:lineRule="auto"/>
      <w:ind w:left="1180" w:hanging="721"/>
      <w:outlineLvl w:val="0"/>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61076"/>
    <w:rPr>
      <w:rFonts w:ascii="Times New Roman" w:eastAsia="Times New Roman" w:hAnsi="Times New Roman" w:cs="Times New Roman"/>
      <w:b/>
      <w:bCs/>
      <w:sz w:val="24"/>
      <w:szCs w:val="24"/>
    </w:rPr>
  </w:style>
  <w:style w:type="paragraph" w:styleId="Textonotapie">
    <w:name w:val="footnote text"/>
    <w:basedOn w:val="Normal"/>
    <w:link w:val="TextonotapieCar"/>
    <w:uiPriority w:val="99"/>
    <w:semiHidden/>
    <w:unhideWhenUsed/>
    <w:rsid w:val="00461076"/>
    <w:pPr>
      <w:spacing w:after="0" w:line="240" w:lineRule="auto"/>
    </w:pPr>
    <w:rPr>
      <w:sz w:val="20"/>
      <w:szCs w:val="20"/>
      <w:lang w:val="es-CL"/>
    </w:rPr>
  </w:style>
  <w:style w:type="character" w:customStyle="1" w:styleId="TextonotapieCar">
    <w:name w:val="Texto nota pie Car"/>
    <w:basedOn w:val="Fuentedeprrafopredeter"/>
    <w:link w:val="Textonotapie"/>
    <w:uiPriority w:val="99"/>
    <w:semiHidden/>
    <w:rsid w:val="00461076"/>
    <w:rPr>
      <w:sz w:val="20"/>
      <w:szCs w:val="20"/>
      <w:lang w:val="es-CL"/>
    </w:rPr>
  </w:style>
  <w:style w:type="character" w:styleId="Refdenotaalpie">
    <w:name w:val="footnote reference"/>
    <w:basedOn w:val="Fuentedeprrafopredeter"/>
    <w:uiPriority w:val="99"/>
    <w:semiHidden/>
    <w:unhideWhenUsed/>
    <w:rsid w:val="00461076"/>
    <w:rPr>
      <w:vertAlign w:val="superscript"/>
    </w:rPr>
  </w:style>
  <w:style w:type="paragraph" w:styleId="Prrafodelista">
    <w:name w:val="List Paragraph"/>
    <w:basedOn w:val="Normal"/>
    <w:uiPriority w:val="34"/>
    <w:qFormat/>
    <w:rsid w:val="00461076"/>
    <w:pPr>
      <w:ind w:left="720"/>
      <w:contextualSpacing/>
    </w:pPr>
  </w:style>
  <w:style w:type="paragraph" w:customStyle="1" w:styleId="Ttulo11">
    <w:name w:val="Título 11"/>
    <w:basedOn w:val="Prrafodelista"/>
    <w:next w:val="Normal"/>
    <w:uiPriority w:val="9"/>
    <w:qFormat/>
    <w:rsid w:val="00461076"/>
    <w:pPr>
      <w:numPr>
        <w:numId w:val="2"/>
      </w:numPr>
      <w:spacing w:before="120" w:after="120" w:line="240" w:lineRule="auto"/>
      <w:ind w:left="3192"/>
      <w:contextualSpacing w:val="0"/>
      <w:outlineLvl w:val="0"/>
    </w:pPr>
    <w:rPr>
      <w:b/>
      <w:bCs/>
      <w:sz w:val="24"/>
      <w:szCs w:val="24"/>
    </w:rPr>
  </w:style>
  <w:style w:type="character" w:styleId="Hipervnculo">
    <w:name w:val="Hyperlink"/>
    <w:basedOn w:val="Fuentedeprrafopredeter"/>
    <w:uiPriority w:val="99"/>
    <w:unhideWhenUsed/>
    <w:rsid w:val="00461076"/>
    <w:rPr>
      <w:color w:val="0563C1" w:themeColor="hyperlink"/>
      <w:u w:val="single"/>
    </w:rPr>
  </w:style>
  <w:style w:type="paragraph" w:styleId="Textoindependiente">
    <w:name w:val="Body Text"/>
    <w:basedOn w:val="Normal"/>
    <w:link w:val="TextoindependienteCar"/>
    <w:uiPriority w:val="99"/>
    <w:semiHidden/>
    <w:unhideWhenUsed/>
    <w:rsid w:val="00461076"/>
    <w:pPr>
      <w:spacing w:after="120"/>
    </w:pPr>
  </w:style>
  <w:style w:type="character" w:customStyle="1" w:styleId="TextoindependienteCar">
    <w:name w:val="Texto independiente Car"/>
    <w:basedOn w:val="Fuentedeprrafopredeter"/>
    <w:link w:val="Textoindependiente"/>
    <w:uiPriority w:val="99"/>
    <w:semiHidden/>
    <w:rsid w:val="00461076"/>
  </w:style>
  <w:style w:type="paragraph" w:styleId="Encabezado">
    <w:name w:val="header"/>
    <w:basedOn w:val="Normal"/>
    <w:link w:val="EncabezadoCar"/>
    <w:uiPriority w:val="99"/>
    <w:unhideWhenUsed/>
    <w:rsid w:val="00DD2D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2D9D"/>
  </w:style>
  <w:style w:type="paragraph" w:styleId="Piedepgina">
    <w:name w:val="footer"/>
    <w:basedOn w:val="Normal"/>
    <w:link w:val="PiedepginaCar"/>
    <w:uiPriority w:val="99"/>
    <w:unhideWhenUsed/>
    <w:rsid w:val="00DD2D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2D9D"/>
  </w:style>
  <w:style w:type="paragraph" w:customStyle="1" w:styleId="CharChar">
    <w:name w:val="Char Char"/>
    <w:basedOn w:val="Normal"/>
    <w:rsid w:val="00DB369F"/>
    <w:pPr>
      <w:spacing w:line="240" w:lineRule="exact"/>
      <w:ind w:left="500"/>
      <w:jc w:val="center"/>
    </w:pPr>
    <w:rPr>
      <w:rFonts w:ascii="Verdana" w:eastAsia="Times New Roman" w:hAnsi="Verdana" w:cs="Arial"/>
      <w:b/>
      <w:sz w:val="20"/>
      <w:szCs w:val="20"/>
      <w:lang w:val="es-VE"/>
    </w:rPr>
  </w:style>
  <w:style w:type="paragraph" w:styleId="Textodeglobo">
    <w:name w:val="Balloon Text"/>
    <w:basedOn w:val="Normal"/>
    <w:link w:val="TextodegloboCar"/>
    <w:uiPriority w:val="99"/>
    <w:semiHidden/>
    <w:unhideWhenUsed/>
    <w:rsid w:val="00D03A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3A0E"/>
    <w:rPr>
      <w:rFonts w:ascii="Segoe UI" w:hAnsi="Segoe UI" w:cs="Segoe UI"/>
      <w:sz w:val="18"/>
      <w:szCs w:val="18"/>
    </w:rPr>
  </w:style>
  <w:style w:type="paragraph" w:styleId="Sinespaciado">
    <w:name w:val="No Spacing"/>
    <w:uiPriority w:val="1"/>
    <w:qFormat/>
    <w:rsid w:val="00412AB0"/>
    <w:pPr>
      <w:spacing w:after="0" w:line="240" w:lineRule="auto"/>
    </w:pPr>
  </w:style>
  <w:style w:type="character" w:styleId="Refdecomentario">
    <w:name w:val="annotation reference"/>
    <w:basedOn w:val="Fuentedeprrafopredeter"/>
    <w:uiPriority w:val="99"/>
    <w:semiHidden/>
    <w:unhideWhenUsed/>
    <w:rsid w:val="000A3C1A"/>
    <w:rPr>
      <w:sz w:val="16"/>
      <w:szCs w:val="16"/>
    </w:rPr>
  </w:style>
  <w:style w:type="paragraph" w:styleId="Textocomentario">
    <w:name w:val="annotation text"/>
    <w:basedOn w:val="Normal"/>
    <w:link w:val="TextocomentarioCar"/>
    <w:uiPriority w:val="99"/>
    <w:semiHidden/>
    <w:unhideWhenUsed/>
    <w:rsid w:val="000A3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A3C1A"/>
    <w:rPr>
      <w:sz w:val="20"/>
      <w:szCs w:val="20"/>
    </w:rPr>
  </w:style>
  <w:style w:type="paragraph" w:styleId="Asuntodelcomentario">
    <w:name w:val="annotation subject"/>
    <w:basedOn w:val="Textocomentario"/>
    <w:next w:val="Textocomentario"/>
    <w:link w:val="AsuntodelcomentarioCar"/>
    <w:uiPriority w:val="99"/>
    <w:semiHidden/>
    <w:unhideWhenUsed/>
    <w:rsid w:val="000A3C1A"/>
    <w:rPr>
      <w:b/>
      <w:bCs/>
    </w:rPr>
  </w:style>
  <w:style w:type="character" w:customStyle="1" w:styleId="AsuntodelcomentarioCar">
    <w:name w:val="Asunto del comentario Car"/>
    <w:basedOn w:val="TextocomentarioCar"/>
    <w:link w:val="Asuntodelcomentario"/>
    <w:uiPriority w:val="99"/>
    <w:semiHidden/>
    <w:rsid w:val="000A3C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B8F99-C479-4117-8E21-F5382744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13059</Words>
  <Characters>71826</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PFADIC</dc:creator>
  <cp:keywords/>
  <dc:description/>
  <cp:lastModifiedBy>PFADIC</cp:lastModifiedBy>
  <cp:revision>4</cp:revision>
  <dcterms:created xsi:type="dcterms:W3CDTF">2020-11-10T17:16:00Z</dcterms:created>
  <dcterms:modified xsi:type="dcterms:W3CDTF">2020-11-17T22:12:00Z</dcterms:modified>
</cp:coreProperties>
</file>