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C50" w:rsidRPr="008677E2" w:rsidRDefault="00B75F93" w:rsidP="008677E2">
      <w:pPr>
        <w:ind w:left="4536"/>
        <w:rPr>
          <w:rFonts w:ascii="Courier New" w:hAnsi="Courier New" w:cs="Courier New"/>
          <w:b/>
          <w:caps/>
          <w:u w:val="single"/>
        </w:rPr>
      </w:pPr>
      <w:r>
        <w:rPr>
          <w:rFonts w:ascii="Courier New" w:hAnsi="Courier New" w:cs="Courier New"/>
          <w:b/>
          <w:caps/>
        </w:rPr>
        <w:t>FORMULA INDICACIÓ</w:t>
      </w:r>
      <w:r w:rsidR="00F80C50" w:rsidRPr="00C5675E">
        <w:rPr>
          <w:rFonts w:ascii="Courier New" w:hAnsi="Courier New" w:cs="Courier New"/>
          <w:b/>
          <w:caps/>
        </w:rPr>
        <w:t xml:space="preserve">N AL proyecto DE LEY QUE </w:t>
      </w:r>
      <w:r w:rsidR="00B057CA" w:rsidRPr="00C5675E">
        <w:rPr>
          <w:rFonts w:ascii="Courier New" w:hAnsi="Courier New" w:cs="Courier New"/>
          <w:b/>
          <w:caps/>
        </w:rPr>
        <w:t>CREA EL SERVICIO NACIONAL FORESTAL Y MODIFICA LA LEY GENERA</w:t>
      </w:r>
      <w:r w:rsidR="001B4A7B" w:rsidRPr="00C5675E">
        <w:rPr>
          <w:rFonts w:ascii="Courier New" w:hAnsi="Courier New" w:cs="Courier New"/>
          <w:b/>
          <w:caps/>
        </w:rPr>
        <w:t xml:space="preserve">L DE URBANISMO Y CONSTRUCCIONES </w:t>
      </w:r>
      <w:r w:rsidR="00F80C50" w:rsidRPr="008677E2">
        <w:rPr>
          <w:rFonts w:ascii="Courier New" w:hAnsi="Courier New" w:cs="Courier New"/>
          <w:b/>
          <w:caps/>
          <w:u w:val="single"/>
        </w:rPr>
        <w:t>(</w:t>
      </w:r>
      <w:r w:rsidRPr="008677E2">
        <w:rPr>
          <w:rFonts w:ascii="Courier New" w:hAnsi="Courier New" w:cs="Courier New"/>
          <w:b/>
          <w:u w:val="single"/>
        </w:rPr>
        <w:t>BOLETÍN</w:t>
      </w:r>
      <w:r w:rsidR="00584B07" w:rsidRPr="008677E2">
        <w:rPr>
          <w:rFonts w:ascii="Courier New" w:hAnsi="Courier New" w:cs="Courier New"/>
          <w:b/>
          <w:u w:val="single"/>
        </w:rPr>
        <w:t xml:space="preserve"> </w:t>
      </w:r>
      <w:r w:rsidR="00CE1ED6" w:rsidRPr="008677E2">
        <w:rPr>
          <w:rFonts w:ascii="Courier New" w:hAnsi="Courier New" w:cs="Courier New"/>
          <w:b/>
          <w:u w:val="single"/>
        </w:rPr>
        <w:t xml:space="preserve"> </w:t>
      </w:r>
      <w:r w:rsidR="00F80C50" w:rsidRPr="008677E2">
        <w:rPr>
          <w:rFonts w:ascii="Courier New" w:hAnsi="Courier New" w:cs="Courier New"/>
          <w:b/>
          <w:u w:val="single"/>
        </w:rPr>
        <w:t xml:space="preserve">Nº </w:t>
      </w:r>
      <w:r w:rsidR="00B057CA" w:rsidRPr="008677E2">
        <w:rPr>
          <w:rFonts w:ascii="Courier New" w:hAnsi="Courier New" w:cs="Courier New"/>
          <w:b/>
          <w:u w:val="single"/>
        </w:rPr>
        <w:t>11.175-01</w:t>
      </w:r>
      <w:r w:rsidR="00F80C50" w:rsidRPr="008677E2">
        <w:rPr>
          <w:rFonts w:ascii="Courier New" w:hAnsi="Courier New" w:cs="Courier New"/>
          <w:b/>
          <w:u w:val="single"/>
        </w:rPr>
        <w:t>).</w:t>
      </w:r>
      <w:r w:rsidR="008677E2">
        <w:rPr>
          <w:rFonts w:ascii="Courier New" w:hAnsi="Courier New" w:cs="Courier New"/>
          <w:b/>
          <w:u w:val="single"/>
        </w:rPr>
        <w:t>__________</w:t>
      </w:r>
    </w:p>
    <w:p w:rsidR="00F80C50" w:rsidRPr="00B057CA" w:rsidRDefault="00B057CA" w:rsidP="008677E2">
      <w:pPr>
        <w:ind w:left="4536"/>
        <w:rPr>
          <w:rFonts w:ascii="Courier New" w:hAnsi="Courier New" w:cs="Courier New"/>
          <w:spacing w:val="-3"/>
        </w:rPr>
      </w:pPr>
      <w:r w:rsidRPr="00EE5649">
        <w:rPr>
          <w:rFonts w:ascii="Courier New" w:hAnsi="Courier New" w:cs="Courier New"/>
          <w:spacing w:val="-3"/>
        </w:rPr>
        <w:t>Santiago</w:t>
      </w:r>
      <w:r w:rsidR="00F80C50" w:rsidRPr="00EE5649">
        <w:rPr>
          <w:rFonts w:ascii="Courier New" w:hAnsi="Courier New" w:cs="Courier New"/>
          <w:spacing w:val="-3"/>
        </w:rPr>
        <w:t xml:space="preserve">, </w:t>
      </w:r>
      <w:r w:rsidR="006D2C7A">
        <w:rPr>
          <w:rFonts w:ascii="Courier New" w:hAnsi="Courier New" w:cs="Courier New"/>
          <w:spacing w:val="-3"/>
        </w:rPr>
        <w:t>17</w:t>
      </w:r>
      <w:r w:rsidR="00377408" w:rsidRPr="00EE5649">
        <w:rPr>
          <w:rFonts w:ascii="Courier New" w:hAnsi="Courier New" w:cs="Courier New"/>
          <w:spacing w:val="-3"/>
        </w:rPr>
        <w:t xml:space="preserve"> </w:t>
      </w:r>
      <w:r w:rsidRPr="00EE5649">
        <w:rPr>
          <w:rFonts w:ascii="Courier New" w:hAnsi="Courier New" w:cs="Courier New"/>
          <w:spacing w:val="-3"/>
        </w:rPr>
        <w:t xml:space="preserve">de </w:t>
      </w:r>
      <w:r w:rsidR="00377408" w:rsidRPr="00EE5649">
        <w:rPr>
          <w:rFonts w:ascii="Courier New" w:hAnsi="Courier New" w:cs="Courier New"/>
          <w:spacing w:val="-3"/>
        </w:rPr>
        <w:t>noviembre</w:t>
      </w:r>
      <w:r w:rsidR="00C61D6A" w:rsidRPr="00EE5649">
        <w:rPr>
          <w:rFonts w:ascii="Courier New" w:hAnsi="Courier New" w:cs="Courier New"/>
          <w:spacing w:val="-3"/>
        </w:rPr>
        <w:t xml:space="preserve"> </w:t>
      </w:r>
      <w:r w:rsidRPr="00EE5649">
        <w:rPr>
          <w:rFonts w:ascii="Courier New" w:hAnsi="Courier New" w:cs="Courier New"/>
          <w:spacing w:val="-3"/>
        </w:rPr>
        <w:t>de 2017</w:t>
      </w:r>
      <w:r w:rsidR="00C61D7D" w:rsidRPr="00EE5649">
        <w:rPr>
          <w:rFonts w:ascii="Courier New" w:hAnsi="Courier New" w:cs="Courier New"/>
          <w:spacing w:val="-3"/>
        </w:rPr>
        <w:t>.</w:t>
      </w:r>
    </w:p>
    <w:p w:rsidR="001B6C44" w:rsidRDefault="001B6C44" w:rsidP="00BB14ED">
      <w:pPr>
        <w:rPr>
          <w:rFonts w:ascii="Courier New" w:hAnsi="Courier New" w:cs="Courier New"/>
          <w:spacing w:val="-3"/>
        </w:rPr>
      </w:pPr>
    </w:p>
    <w:p w:rsidR="00076DEF" w:rsidRPr="00B057CA" w:rsidRDefault="00CE35F2" w:rsidP="00CE35F2">
      <w:pPr>
        <w:tabs>
          <w:tab w:val="left" w:pos="8389"/>
        </w:tabs>
        <w:rPr>
          <w:rFonts w:ascii="Courier New" w:hAnsi="Courier New" w:cs="Courier New"/>
          <w:spacing w:val="-3"/>
        </w:rPr>
      </w:pPr>
      <w:r>
        <w:rPr>
          <w:rFonts w:ascii="Courier New" w:hAnsi="Courier New" w:cs="Courier New"/>
          <w:spacing w:val="-3"/>
        </w:rPr>
        <w:tab/>
      </w:r>
    </w:p>
    <w:p w:rsidR="00F80C50" w:rsidRDefault="00F80C50" w:rsidP="00BB14ED">
      <w:pPr>
        <w:jc w:val="center"/>
        <w:rPr>
          <w:rFonts w:ascii="Courier New" w:hAnsi="Courier New" w:cs="Courier New"/>
          <w:b/>
          <w:spacing w:val="-3"/>
        </w:rPr>
      </w:pPr>
      <w:r w:rsidRPr="00B057CA">
        <w:rPr>
          <w:rFonts w:ascii="Courier New" w:hAnsi="Courier New" w:cs="Courier New"/>
          <w:b/>
          <w:spacing w:val="-3"/>
        </w:rPr>
        <w:t xml:space="preserve">Nº </w:t>
      </w:r>
      <w:r w:rsidR="00C05707">
        <w:rPr>
          <w:rFonts w:ascii="Courier New" w:hAnsi="Courier New" w:cs="Courier New"/>
          <w:b/>
          <w:spacing w:val="-3"/>
          <w:u w:val="single"/>
        </w:rPr>
        <w:t>204</w:t>
      </w:r>
      <w:r w:rsidR="002A1D69">
        <w:rPr>
          <w:rFonts w:ascii="Courier New" w:hAnsi="Courier New" w:cs="Courier New"/>
          <w:b/>
          <w:spacing w:val="-3"/>
          <w:u w:val="single"/>
        </w:rPr>
        <w:t>-</w:t>
      </w:r>
      <w:r w:rsidR="001B6C44" w:rsidRPr="001B6C44">
        <w:rPr>
          <w:rFonts w:ascii="Courier New" w:hAnsi="Courier New" w:cs="Courier New"/>
          <w:b/>
          <w:spacing w:val="-3"/>
          <w:u w:val="single"/>
        </w:rPr>
        <w:t>365</w:t>
      </w:r>
      <w:r w:rsidRPr="00B057CA">
        <w:rPr>
          <w:rFonts w:ascii="Courier New" w:hAnsi="Courier New" w:cs="Courier New"/>
          <w:b/>
          <w:spacing w:val="-3"/>
        </w:rPr>
        <w:t>/</w:t>
      </w:r>
    </w:p>
    <w:p w:rsidR="00B057CA" w:rsidRPr="00B057CA" w:rsidRDefault="00B057CA" w:rsidP="00BB14ED">
      <w:pPr>
        <w:rPr>
          <w:rFonts w:ascii="Courier New" w:hAnsi="Courier New" w:cs="Courier New"/>
          <w:spacing w:val="-3"/>
        </w:rPr>
      </w:pPr>
    </w:p>
    <w:p w:rsidR="00F80C50" w:rsidRPr="00B057CA" w:rsidRDefault="00F80C50" w:rsidP="00BB14ED">
      <w:pPr>
        <w:rPr>
          <w:rFonts w:ascii="Courier New" w:hAnsi="Courier New" w:cs="Courier New"/>
          <w:spacing w:val="-3"/>
        </w:rPr>
      </w:pPr>
    </w:p>
    <w:p w:rsidR="00F80C50" w:rsidRPr="00037F43" w:rsidRDefault="00F80C50" w:rsidP="00BB14ED">
      <w:pPr>
        <w:framePr w:w="2631" w:h="2813" w:hSpace="141" w:wrap="around" w:vAnchor="text" w:hAnchor="page" w:x="1584" w:y="18"/>
        <w:tabs>
          <w:tab w:val="left" w:pos="-720"/>
        </w:tabs>
        <w:spacing w:before="240"/>
        <w:ind w:right="-2029"/>
        <w:rPr>
          <w:rFonts w:ascii="Courier New" w:hAnsi="Courier New" w:cs="Courier New"/>
          <w:b/>
        </w:rPr>
      </w:pPr>
      <w:r w:rsidRPr="00037F43">
        <w:rPr>
          <w:rFonts w:ascii="Courier New" w:hAnsi="Courier New" w:cs="Courier New"/>
          <w:b/>
        </w:rPr>
        <w:t xml:space="preserve">A </w:t>
      </w:r>
      <w:r w:rsidR="009F6D4D">
        <w:rPr>
          <w:rFonts w:ascii="Courier New" w:hAnsi="Courier New" w:cs="Courier New"/>
          <w:b/>
        </w:rPr>
        <w:t xml:space="preserve"> S.E. EL</w:t>
      </w:r>
    </w:p>
    <w:p w:rsidR="00F80C50" w:rsidRPr="00037F43" w:rsidRDefault="00F80C50" w:rsidP="00BB14ED">
      <w:pPr>
        <w:framePr w:w="2631" w:h="2813" w:hSpace="141" w:wrap="around" w:vAnchor="text" w:hAnchor="page" w:x="1584" w:y="18"/>
        <w:tabs>
          <w:tab w:val="left" w:pos="-720"/>
        </w:tabs>
        <w:spacing w:before="0"/>
        <w:ind w:right="-2029"/>
        <w:rPr>
          <w:rFonts w:ascii="Courier New" w:hAnsi="Courier New" w:cs="Courier New"/>
          <w:b/>
        </w:rPr>
      </w:pPr>
      <w:r w:rsidRPr="00037F43">
        <w:rPr>
          <w:rFonts w:ascii="Courier New" w:hAnsi="Courier New" w:cs="Courier New"/>
          <w:b/>
        </w:rPr>
        <w:t>PRESIDENTE</w:t>
      </w:r>
    </w:p>
    <w:p w:rsidR="00F80C50" w:rsidRPr="00037F43" w:rsidRDefault="00F80C50" w:rsidP="00BB14ED">
      <w:pPr>
        <w:framePr w:w="2631" w:h="2813" w:hSpace="141" w:wrap="around" w:vAnchor="text" w:hAnchor="page" w:x="1584" w:y="18"/>
        <w:tabs>
          <w:tab w:val="left" w:pos="-720"/>
        </w:tabs>
        <w:spacing w:before="0"/>
        <w:ind w:right="-2029"/>
        <w:rPr>
          <w:rFonts w:ascii="Courier New" w:hAnsi="Courier New" w:cs="Courier New"/>
          <w:b/>
        </w:rPr>
      </w:pPr>
      <w:r w:rsidRPr="00037F43">
        <w:rPr>
          <w:rFonts w:ascii="Courier New" w:hAnsi="Courier New" w:cs="Courier New"/>
          <w:b/>
        </w:rPr>
        <w:t xml:space="preserve">DE </w:t>
      </w:r>
      <w:r w:rsidR="001B6C44">
        <w:rPr>
          <w:rFonts w:ascii="Courier New" w:hAnsi="Courier New" w:cs="Courier New"/>
          <w:b/>
        </w:rPr>
        <w:t xml:space="preserve"> </w:t>
      </w:r>
      <w:r w:rsidRPr="00037F43">
        <w:rPr>
          <w:rFonts w:ascii="Courier New" w:hAnsi="Courier New" w:cs="Courier New"/>
          <w:b/>
        </w:rPr>
        <w:t>LA</w:t>
      </w:r>
      <w:r w:rsidR="001B6C44">
        <w:rPr>
          <w:rFonts w:ascii="Courier New" w:hAnsi="Courier New" w:cs="Courier New"/>
          <w:b/>
        </w:rPr>
        <w:t xml:space="preserve">  H.</w:t>
      </w:r>
    </w:p>
    <w:p w:rsidR="00F80C50" w:rsidRPr="00037F43" w:rsidRDefault="00CE1ED6" w:rsidP="00BB14ED">
      <w:pPr>
        <w:framePr w:w="2631" w:h="2813" w:hSpace="141" w:wrap="around" w:vAnchor="text" w:hAnchor="page" w:x="1584" w:y="18"/>
        <w:tabs>
          <w:tab w:val="left" w:pos="-720"/>
        </w:tabs>
        <w:spacing w:before="0"/>
        <w:ind w:right="-2029"/>
        <w:rPr>
          <w:rFonts w:ascii="Courier New" w:hAnsi="Courier New" w:cs="Courier New"/>
          <w:b/>
        </w:rPr>
      </w:pPr>
      <w:r>
        <w:rPr>
          <w:rFonts w:ascii="Courier New" w:hAnsi="Courier New" w:cs="Courier New"/>
          <w:b/>
        </w:rPr>
        <w:t>CÁ</w:t>
      </w:r>
      <w:r w:rsidR="00F80C50" w:rsidRPr="00037F43">
        <w:rPr>
          <w:rFonts w:ascii="Courier New" w:hAnsi="Courier New" w:cs="Courier New"/>
          <w:b/>
        </w:rPr>
        <w:t>MARA</w:t>
      </w:r>
      <w:r w:rsidR="001B6C44">
        <w:rPr>
          <w:rFonts w:ascii="Courier New" w:hAnsi="Courier New" w:cs="Courier New"/>
          <w:b/>
        </w:rPr>
        <w:t xml:space="preserve"> </w:t>
      </w:r>
      <w:r w:rsidR="00F80C50" w:rsidRPr="00037F43">
        <w:rPr>
          <w:rFonts w:ascii="Courier New" w:hAnsi="Courier New" w:cs="Courier New"/>
          <w:b/>
        </w:rPr>
        <w:t xml:space="preserve"> DE</w:t>
      </w:r>
    </w:p>
    <w:p w:rsidR="00F80C50" w:rsidRPr="00037F43" w:rsidRDefault="00F80C50" w:rsidP="00BB14ED">
      <w:pPr>
        <w:framePr w:w="2631" w:h="2813" w:hSpace="141" w:wrap="around" w:vAnchor="text" w:hAnchor="page" w:x="1584" w:y="18"/>
        <w:tabs>
          <w:tab w:val="left" w:pos="-720"/>
        </w:tabs>
        <w:spacing w:before="0"/>
        <w:ind w:right="-2029"/>
        <w:rPr>
          <w:rFonts w:ascii="Courier New" w:hAnsi="Courier New" w:cs="Courier New"/>
        </w:rPr>
      </w:pPr>
      <w:r w:rsidRPr="00037F43">
        <w:rPr>
          <w:rFonts w:ascii="Courier New" w:hAnsi="Courier New" w:cs="Courier New"/>
          <w:b/>
        </w:rPr>
        <w:t>DIPUTADOS.</w:t>
      </w:r>
    </w:p>
    <w:p w:rsidR="00F80C50" w:rsidRDefault="00F80C50" w:rsidP="00BB14ED">
      <w:pPr>
        <w:pStyle w:val="Sangradetextonormal"/>
        <w:tabs>
          <w:tab w:val="clear" w:pos="3544"/>
          <w:tab w:val="left" w:pos="-720"/>
        </w:tabs>
        <w:spacing w:before="0"/>
        <w:rPr>
          <w:rFonts w:ascii="Courier New" w:hAnsi="Courier New" w:cs="Courier New"/>
        </w:rPr>
      </w:pPr>
      <w:r w:rsidRPr="00B057CA">
        <w:rPr>
          <w:rFonts w:ascii="Courier New" w:hAnsi="Courier New" w:cs="Courier New"/>
        </w:rPr>
        <w:t>Honorable Cámara de Diputados:</w:t>
      </w:r>
    </w:p>
    <w:p w:rsidR="00FD0702" w:rsidRPr="00B057CA" w:rsidRDefault="00FD0702" w:rsidP="00C241B5">
      <w:pPr>
        <w:pStyle w:val="Sangradetextonormal"/>
        <w:tabs>
          <w:tab w:val="clear" w:pos="3544"/>
          <w:tab w:val="left" w:pos="-720"/>
        </w:tabs>
        <w:spacing w:before="0" w:after="0"/>
        <w:rPr>
          <w:rFonts w:ascii="Courier New" w:hAnsi="Courier New" w:cs="Courier New"/>
        </w:rPr>
      </w:pPr>
    </w:p>
    <w:p w:rsidR="00F80C50" w:rsidRDefault="00F80C50" w:rsidP="00C241B5">
      <w:pPr>
        <w:pStyle w:val="Sangradetextonormal"/>
        <w:tabs>
          <w:tab w:val="clear" w:pos="3544"/>
        </w:tabs>
        <w:spacing w:before="0" w:after="0"/>
        <w:ind w:left="2835" w:hanging="2126"/>
        <w:rPr>
          <w:rFonts w:ascii="Courier New" w:hAnsi="Courier New" w:cs="Courier New"/>
        </w:rPr>
      </w:pPr>
      <w:r w:rsidRPr="00B057CA">
        <w:rPr>
          <w:rFonts w:ascii="Courier New" w:hAnsi="Courier New" w:cs="Courier New"/>
        </w:rPr>
        <w:t xml:space="preserve">En uso de mis facultades constitucionales, </w:t>
      </w:r>
      <w:r w:rsidR="002924E2">
        <w:rPr>
          <w:rFonts w:ascii="Courier New" w:hAnsi="Courier New" w:cs="Courier New"/>
        </w:rPr>
        <w:t xml:space="preserve">en </w:t>
      </w:r>
      <w:r w:rsidRPr="00B057CA">
        <w:rPr>
          <w:rFonts w:ascii="Courier New" w:hAnsi="Courier New" w:cs="Courier New"/>
        </w:rPr>
        <w:t>formular la siguiente</w:t>
      </w:r>
      <w:r w:rsidR="00462D65">
        <w:rPr>
          <w:rFonts w:ascii="Courier New" w:hAnsi="Courier New" w:cs="Courier New"/>
        </w:rPr>
        <w:t xml:space="preserve"> indicación</w:t>
      </w:r>
      <w:r w:rsidRPr="00B057CA">
        <w:rPr>
          <w:rFonts w:ascii="Courier New" w:hAnsi="Courier New" w:cs="Courier New"/>
        </w:rPr>
        <w:t xml:space="preserve"> al proyecto de ley del rubro, a fin de que sea</w:t>
      </w:r>
      <w:r w:rsidR="00B057CA">
        <w:rPr>
          <w:rFonts w:ascii="Courier New" w:hAnsi="Courier New" w:cs="Courier New"/>
        </w:rPr>
        <w:t>n</w:t>
      </w:r>
      <w:r w:rsidRPr="00B057CA">
        <w:rPr>
          <w:rFonts w:ascii="Courier New" w:hAnsi="Courier New" w:cs="Courier New"/>
        </w:rPr>
        <w:t xml:space="preserve"> considerada</w:t>
      </w:r>
      <w:r w:rsidR="00B057CA">
        <w:rPr>
          <w:rFonts w:ascii="Courier New" w:hAnsi="Courier New" w:cs="Courier New"/>
        </w:rPr>
        <w:t>s</w:t>
      </w:r>
      <w:r w:rsidRPr="00B057CA">
        <w:rPr>
          <w:rFonts w:ascii="Courier New" w:hAnsi="Courier New" w:cs="Courier New"/>
        </w:rPr>
        <w:t xml:space="preserve"> du</w:t>
      </w:r>
      <w:r w:rsidR="00462D65">
        <w:rPr>
          <w:rFonts w:ascii="Courier New" w:hAnsi="Courier New" w:cs="Courier New"/>
        </w:rPr>
        <w:t xml:space="preserve">rante la discusión </w:t>
      </w:r>
      <w:r w:rsidR="00426834">
        <w:rPr>
          <w:rFonts w:ascii="Courier New" w:hAnsi="Courier New" w:cs="Courier New"/>
        </w:rPr>
        <w:t xml:space="preserve">del </w:t>
      </w:r>
      <w:r w:rsidR="00462D65">
        <w:rPr>
          <w:rFonts w:ascii="Courier New" w:hAnsi="Courier New" w:cs="Courier New"/>
        </w:rPr>
        <w:t xml:space="preserve">mismo en </w:t>
      </w:r>
      <w:r w:rsidR="00491A1C">
        <w:rPr>
          <w:rFonts w:ascii="Courier New" w:hAnsi="Courier New" w:cs="Courier New"/>
        </w:rPr>
        <w:t xml:space="preserve">el seno de esa H. </w:t>
      </w:r>
      <w:r w:rsidRPr="00B057CA">
        <w:rPr>
          <w:rFonts w:ascii="Courier New" w:hAnsi="Courier New" w:cs="Courier New"/>
        </w:rPr>
        <w:t>Corporación:</w:t>
      </w:r>
    </w:p>
    <w:p w:rsidR="00FD0702" w:rsidRDefault="00FD0702" w:rsidP="00B74C34">
      <w:pPr>
        <w:pStyle w:val="Sangradetextonormal"/>
        <w:tabs>
          <w:tab w:val="clear" w:pos="3544"/>
        </w:tabs>
        <w:spacing w:before="0" w:after="0"/>
        <w:ind w:firstLine="709"/>
        <w:rPr>
          <w:rFonts w:ascii="Courier New" w:hAnsi="Courier New" w:cs="Courier New"/>
        </w:rPr>
      </w:pPr>
    </w:p>
    <w:p w:rsidR="00C752CD" w:rsidRDefault="00C752CD" w:rsidP="00C241B5">
      <w:pPr>
        <w:pStyle w:val="Sangradetextonormal"/>
        <w:spacing w:before="0" w:after="0"/>
        <w:ind w:left="2835"/>
        <w:jc w:val="center"/>
        <w:rPr>
          <w:rFonts w:ascii="Courier New" w:hAnsi="Courier New" w:cs="Courier New"/>
          <w:b/>
        </w:rPr>
      </w:pPr>
      <w:r>
        <w:rPr>
          <w:rFonts w:ascii="Courier New" w:hAnsi="Courier New" w:cs="Courier New"/>
          <w:b/>
        </w:rPr>
        <w:t>AL ARTÍCULO PRIMERO</w:t>
      </w:r>
    </w:p>
    <w:p w:rsidR="00C752CD" w:rsidRPr="00C752CD" w:rsidRDefault="00C752CD" w:rsidP="00B74C34">
      <w:pPr>
        <w:pStyle w:val="Sangradetextonormal"/>
        <w:spacing w:before="0" w:after="0"/>
        <w:ind w:left="2835"/>
        <w:jc w:val="center"/>
        <w:rPr>
          <w:rFonts w:ascii="Courier New" w:hAnsi="Courier New" w:cs="Courier New"/>
          <w:b/>
        </w:rPr>
      </w:pPr>
    </w:p>
    <w:p w:rsidR="00C752CD" w:rsidRDefault="00C752CD" w:rsidP="00B74C34">
      <w:pPr>
        <w:pStyle w:val="Sangradetextonormal"/>
        <w:numPr>
          <w:ilvl w:val="0"/>
          <w:numId w:val="39"/>
        </w:numPr>
        <w:tabs>
          <w:tab w:val="clear" w:pos="3544"/>
          <w:tab w:val="left" w:pos="4111"/>
        </w:tabs>
        <w:spacing w:before="0" w:after="0"/>
        <w:ind w:left="2835" w:firstLine="709"/>
        <w:rPr>
          <w:rFonts w:ascii="Courier New" w:hAnsi="Courier New" w:cs="Courier New"/>
        </w:rPr>
      </w:pPr>
      <w:r w:rsidRPr="00C752CD">
        <w:rPr>
          <w:rFonts w:ascii="Courier New" w:hAnsi="Courier New" w:cs="Courier New"/>
        </w:rPr>
        <w:t>Para reemplazar en el</w:t>
      </w:r>
      <w:r w:rsidR="00977804">
        <w:rPr>
          <w:rFonts w:ascii="Courier New" w:hAnsi="Courier New" w:cs="Courier New"/>
        </w:rPr>
        <w:t xml:space="preserve"> inciso primero del artículo 2 </w:t>
      </w:r>
      <w:r w:rsidRPr="00C752CD">
        <w:rPr>
          <w:rFonts w:ascii="Courier New" w:hAnsi="Courier New" w:cs="Courier New"/>
        </w:rPr>
        <w:t xml:space="preserve">la frase “preservación, creación, restauración, desarrollo,”, por “preservación, </w:t>
      </w:r>
      <w:r w:rsidR="00D154D9">
        <w:rPr>
          <w:rFonts w:ascii="Courier New" w:hAnsi="Courier New" w:cs="Courier New"/>
        </w:rPr>
        <w:t xml:space="preserve">restauración, </w:t>
      </w:r>
      <w:r w:rsidRPr="00C752CD">
        <w:rPr>
          <w:rFonts w:ascii="Courier New" w:hAnsi="Courier New" w:cs="Courier New"/>
        </w:rPr>
        <w:t>creación,  desarrollo,”</w:t>
      </w:r>
      <w:r w:rsidR="00417CEF">
        <w:rPr>
          <w:rFonts w:ascii="Courier New" w:hAnsi="Courier New" w:cs="Courier New"/>
        </w:rPr>
        <w:t xml:space="preserve"> y sustituir la frase “</w:t>
      </w:r>
      <w:r w:rsidR="00417CEF">
        <w:rPr>
          <w:rFonts w:cs="Arial"/>
          <w:szCs w:val="22"/>
          <w:lang w:val="es-CL"/>
        </w:rPr>
        <w:t>los bosques y demás” por la palabra “las”</w:t>
      </w:r>
      <w:r w:rsidRPr="00C752CD">
        <w:rPr>
          <w:rFonts w:ascii="Courier New" w:hAnsi="Courier New" w:cs="Courier New"/>
        </w:rPr>
        <w:t>.</w:t>
      </w:r>
    </w:p>
    <w:p w:rsidR="00C752CD" w:rsidRDefault="00C752CD" w:rsidP="008677E2">
      <w:pPr>
        <w:pStyle w:val="Sangradetextonormal"/>
        <w:tabs>
          <w:tab w:val="clear" w:pos="3544"/>
          <w:tab w:val="left" w:pos="4111"/>
        </w:tabs>
        <w:spacing w:before="0" w:after="0"/>
        <w:ind w:left="2835" w:firstLine="709"/>
        <w:rPr>
          <w:rFonts w:ascii="Courier New" w:hAnsi="Courier New" w:cs="Courier New"/>
        </w:rPr>
      </w:pPr>
    </w:p>
    <w:p w:rsidR="00B01F88" w:rsidRDefault="001B045B" w:rsidP="00B74C34">
      <w:pPr>
        <w:pStyle w:val="Sangradetextonormal"/>
        <w:numPr>
          <w:ilvl w:val="0"/>
          <w:numId w:val="39"/>
        </w:numPr>
        <w:tabs>
          <w:tab w:val="clear" w:pos="3544"/>
          <w:tab w:val="left" w:pos="4111"/>
        </w:tabs>
        <w:spacing w:before="0" w:after="0"/>
        <w:ind w:left="2835" w:firstLine="709"/>
        <w:rPr>
          <w:rFonts w:ascii="Courier New" w:hAnsi="Courier New" w:cs="Courier New"/>
        </w:rPr>
      </w:pPr>
      <w:r>
        <w:rPr>
          <w:rFonts w:ascii="Courier New" w:hAnsi="Courier New" w:cs="Courier New"/>
        </w:rPr>
        <w:t xml:space="preserve">Para </w:t>
      </w:r>
      <w:r w:rsidR="00B01F88">
        <w:rPr>
          <w:rFonts w:ascii="Courier New" w:hAnsi="Courier New" w:cs="Courier New"/>
        </w:rPr>
        <w:t xml:space="preserve">intercalar </w:t>
      </w:r>
      <w:r>
        <w:rPr>
          <w:rFonts w:ascii="Courier New" w:hAnsi="Courier New" w:cs="Courier New"/>
        </w:rPr>
        <w:t>en el artículo 4</w:t>
      </w:r>
      <w:r w:rsidR="00B01F88">
        <w:rPr>
          <w:rFonts w:ascii="Courier New" w:hAnsi="Courier New" w:cs="Courier New"/>
        </w:rPr>
        <w:t xml:space="preserve">, el siguiente literal f), nuevo, reordenándose los demás de manera correlativa: </w:t>
      </w:r>
      <w:r w:rsidR="00B01F88" w:rsidRPr="00B01F88">
        <w:rPr>
          <w:rFonts w:ascii="Courier New" w:hAnsi="Courier New" w:cs="Courier New"/>
        </w:rPr>
        <w:t>“f) Ejecutar y promover programas de conocimiento científico, educación, divulgación, extensión, capacitación y asistencia técnica, sobre las materias objeto del Servicio. El Servicio podrá realizar estudios, por sí o a través de terceros, y divulgarlos.”</w:t>
      </w:r>
    </w:p>
    <w:p w:rsidR="001B045B" w:rsidRPr="00B01F88" w:rsidRDefault="001B045B" w:rsidP="008677E2">
      <w:pPr>
        <w:pStyle w:val="Sangradetextonormal"/>
        <w:tabs>
          <w:tab w:val="clear" w:pos="3544"/>
          <w:tab w:val="left" w:pos="4111"/>
        </w:tabs>
        <w:spacing w:before="0" w:after="0"/>
        <w:ind w:left="3544"/>
        <w:rPr>
          <w:rFonts w:ascii="Courier New" w:hAnsi="Courier New" w:cs="Courier New"/>
        </w:rPr>
      </w:pPr>
      <w:r w:rsidRPr="00B01F88">
        <w:rPr>
          <w:rFonts w:ascii="Courier New" w:hAnsi="Courier New" w:cs="Courier New"/>
        </w:rPr>
        <w:t xml:space="preserve"> </w:t>
      </w:r>
    </w:p>
    <w:p w:rsidR="00C752CD" w:rsidRDefault="00C752CD" w:rsidP="00C241B5">
      <w:pPr>
        <w:pStyle w:val="Sangradetextonormal"/>
        <w:numPr>
          <w:ilvl w:val="0"/>
          <w:numId w:val="39"/>
        </w:numPr>
        <w:tabs>
          <w:tab w:val="clear" w:pos="3544"/>
          <w:tab w:val="left" w:pos="4111"/>
        </w:tabs>
        <w:spacing w:before="0" w:after="0"/>
        <w:ind w:left="2835" w:firstLine="709"/>
        <w:rPr>
          <w:rFonts w:ascii="Courier New" w:hAnsi="Courier New" w:cs="Courier New"/>
        </w:rPr>
      </w:pPr>
      <w:r w:rsidRPr="00C752CD">
        <w:rPr>
          <w:rFonts w:ascii="Courier New" w:hAnsi="Courier New" w:cs="Courier New"/>
        </w:rPr>
        <w:t>Para reemplazar en el in</w:t>
      </w:r>
      <w:r>
        <w:rPr>
          <w:rFonts w:ascii="Courier New" w:hAnsi="Courier New" w:cs="Courier New"/>
        </w:rPr>
        <w:t>c</w:t>
      </w:r>
      <w:r w:rsidRPr="00C752CD">
        <w:rPr>
          <w:rFonts w:ascii="Courier New" w:hAnsi="Courier New" w:cs="Courier New"/>
        </w:rPr>
        <w:t>iso segundo del artículo 6 la frase “al intendente regional” por “al delegado presidencial regional”.</w:t>
      </w:r>
    </w:p>
    <w:p w:rsidR="00C752CD" w:rsidRDefault="00C752CD" w:rsidP="00B74C34">
      <w:pPr>
        <w:pStyle w:val="Sangradetextonormal"/>
        <w:tabs>
          <w:tab w:val="clear" w:pos="3544"/>
          <w:tab w:val="left" w:pos="4111"/>
        </w:tabs>
        <w:spacing w:before="0" w:after="0"/>
        <w:ind w:left="2835" w:firstLine="709"/>
        <w:rPr>
          <w:rFonts w:ascii="Courier New" w:hAnsi="Courier New" w:cs="Courier New"/>
        </w:rPr>
      </w:pPr>
    </w:p>
    <w:p w:rsidR="00305B40" w:rsidRPr="007F7394" w:rsidRDefault="00305B40" w:rsidP="00BB14ED">
      <w:pPr>
        <w:pStyle w:val="Sangradetextonormal"/>
        <w:numPr>
          <w:ilvl w:val="0"/>
          <w:numId w:val="39"/>
        </w:numPr>
        <w:tabs>
          <w:tab w:val="clear" w:pos="3544"/>
          <w:tab w:val="left" w:pos="4111"/>
        </w:tabs>
        <w:spacing w:before="0"/>
        <w:ind w:left="2835" w:firstLine="709"/>
        <w:rPr>
          <w:rFonts w:ascii="Courier New" w:hAnsi="Courier New" w:cs="Courier New"/>
        </w:rPr>
      </w:pPr>
      <w:r w:rsidRPr="007F7394">
        <w:rPr>
          <w:rFonts w:ascii="Courier New" w:hAnsi="Courier New" w:cs="Courier New"/>
        </w:rPr>
        <w:t xml:space="preserve">Para agregar en el artículo 8 </w:t>
      </w:r>
      <w:r w:rsidR="001531DB">
        <w:rPr>
          <w:rFonts w:ascii="Courier New" w:hAnsi="Courier New" w:cs="Courier New"/>
        </w:rPr>
        <w:t>el siguiente</w:t>
      </w:r>
      <w:r w:rsidRPr="007F7394">
        <w:rPr>
          <w:rFonts w:ascii="Courier New" w:hAnsi="Courier New" w:cs="Courier New"/>
        </w:rPr>
        <w:t xml:space="preserve"> </w:t>
      </w:r>
      <w:r w:rsidR="007F7394">
        <w:rPr>
          <w:rFonts w:ascii="Courier New" w:hAnsi="Courier New" w:cs="Courier New"/>
        </w:rPr>
        <w:t xml:space="preserve">inciso tercero y final, nuevo: </w:t>
      </w:r>
      <w:r w:rsidRPr="007F7394">
        <w:rPr>
          <w:rFonts w:ascii="Courier New" w:hAnsi="Courier New" w:cs="Courier New"/>
        </w:rPr>
        <w:t>“En caso de cese de funciones del personal del Servicio afecto al</w:t>
      </w:r>
      <w:r w:rsidR="00910D63" w:rsidRPr="007F7394">
        <w:rPr>
          <w:rFonts w:ascii="Courier New" w:hAnsi="Courier New" w:cs="Courier New"/>
        </w:rPr>
        <w:t xml:space="preserve"> Título VI de la ley </w:t>
      </w:r>
      <w:r w:rsidR="00C241B5">
        <w:rPr>
          <w:rFonts w:ascii="Courier New" w:hAnsi="Courier New" w:cs="Courier New"/>
        </w:rPr>
        <w:t xml:space="preserve">       </w:t>
      </w:r>
      <w:r w:rsidR="00910D63" w:rsidRPr="007F7394">
        <w:rPr>
          <w:rFonts w:ascii="Courier New" w:hAnsi="Courier New" w:cs="Courier New"/>
        </w:rPr>
        <w:t>N°</w:t>
      </w:r>
      <w:r w:rsidR="009E7074">
        <w:rPr>
          <w:rFonts w:ascii="Courier New" w:hAnsi="Courier New" w:cs="Courier New"/>
        </w:rPr>
        <w:t xml:space="preserve"> </w:t>
      </w:r>
      <w:r w:rsidR="00910D63" w:rsidRPr="007F7394">
        <w:rPr>
          <w:rFonts w:ascii="Courier New" w:hAnsi="Courier New" w:cs="Courier New"/>
        </w:rPr>
        <w:t>19.882, é</w:t>
      </w:r>
      <w:r w:rsidRPr="007F7394">
        <w:rPr>
          <w:rFonts w:ascii="Courier New" w:hAnsi="Courier New" w:cs="Courier New"/>
        </w:rPr>
        <w:t xml:space="preserve">ste sólo tendrá derecho a la indemnización contemplada en el artículo </w:t>
      </w:r>
      <w:r w:rsidR="00910D63" w:rsidRPr="007F7394">
        <w:rPr>
          <w:rFonts w:ascii="Courier New" w:hAnsi="Courier New" w:cs="Courier New"/>
        </w:rPr>
        <w:lastRenderedPageBreak/>
        <w:t xml:space="preserve">quincuagésimo octavo de dicha norma, conforme a lo que en </w:t>
      </w:r>
      <w:r w:rsidR="008F0C56">
        <w:rPr>
          <w:rFonts w:ascii="Courier New" w:hAnsi="Courier New" w:cs="Courier New"/>
        </w:rPr>
        <w:t>dicho</w:t>
      </w:r>
      <w:r w:rsidR="00910D63" w:rsidRPr="007F7394">
        <w:rPr>
          <w:rFonts w:ascii="Courier New" w:hAnsi="Courier New" w:cs="Courier New"/>
        </w:rPr>
        <w:t xml:space="preserve"> </w:t>
      </w:r>
      <w:r w:rsidRPr="007F7394">
        <w:rPr>
          <w:rFonts w:ascii="Courier New" w:hAnsi="Courier New" w:cs="Courier New"/>
        </w:rPr>
        <w:t xml:space="preserve">precepto se dispone. </w:t>
      </w:r>
      <w:r w:rsidR="008F0C56">
        <w:rPr>
          <w:rFonts w:ascii="Courier New" w:hAnsi="Courier New" w:cs="Courier New"/>
        </w:rPr>
        <w:t xml:space="preserve">Tal </w:t>
      </w:r>
      <w:r w:rsidRPr="007F7394">
        <w:rPr>
          <w:rFonts w:ascii="Courier New" w:hAnsi="Courier New" w:cs="Courier New"/>
        </w:rPr>
        <w:t>personal no tendrá derecho a las indemnizaciones del Código del Trabajo.”</w:t>
      </w:r>
      <w:r w:rsidR="0070258D" w:rsidRPr="007F7394">
        <w:rPr>
          <w:rFonts w:ascii="Courier New" w:hAnsi="Courier New" w:cs="Courier New"/>
        </w:rPr>
        <w:t>.</w:t>
      </w:r>
    </w:p>
    <w:p w:rsidR="00305B40" w:rsidRPr="00305B40" w:rsidRDefault="00305B40" w:rsidP="008677E2">
      <w:pPr>
        <w:pStyle w:val="Sangradetextonormal"/>
        <w:tabs>
          <w:tab w:val="clear" w:pos="3544"/>
          <w:tab w:val="left" w:pos="4111"/>
        </w:tabs>
        <w:spacing w:before="0" w:after="0"/>
        <w:ind w:left="3544"/>
        <w:rPr>
          <w:rFonts w:ascii="Courier New" w:hAnsi="Courier New" w:cs="Courier New"/>
        </w:rPr>
      </w:pPr>
    </w:p>
    <w:p w:rsidR="00C752CD" w:rsidRDefault="00C752CD" w:rsidP="008677E2">
      <w:pPr>
        <w:pStyle w:val="Sangradetextonormal"/>
        <w:numPr>
          <w:ilvl w:val="0"/>
          <w:numId w:val="39"/>
        </w:numPr>
        <w:tabs>
          <w:tab w:val="clear" w:pos="3544"/>
          <w:tab w:val="left" w:pos="4111"/>
        </w:tabs>
        <w:spacing w:before="0" w:after="0"/>
        <w:ind w:left="2835" w:firstLine="709"/>
        <w:rPr>
          <w:rFonts w:ascii="Courier New" w:hAnsi="Courier New" w:cs="Courier New"/>
        </w:rPr>
      </w:pPr>
      <w:r w:rsidRPr="00C752CD">
        <w:rPr>
          <w:rFonts w:ascii="Courier New" w:hAnsi="Courier New" w:cs="Courier New"/>
        </w:rPr>
        <w:t>Para reemplazar en el inciso primero del artículo 12, la frase “en conjunto con” por “previa consulta a”.</w:t>
      </w:r>
    </w:p>
    <w:p w:rsidR="00C752CD" w:rsidRDefault="00C752CD" w:rsidP="008677E2">
      <w:pPr>
        <w:pStyle w:val="Sangradetextonormal"/>
        <w:tabs>
          <w:tab w:val="clear" w:pos="3544"/>
          <w:tab w:val="left" w:pos="4111"/>
        </w:tabs>
        <w:spacing w:before="0" w:after="0"/>
        <w:ind w:left="3544"/>
        <w:rPr>
          <w:rFonts w:ascii="Courier New" w:hAnsi="Courier New" w:cs="Courier New"/>
        </w:rPr>
      </w:pPr>
    </w:p>
    <w:p w:rsidR="005E06A6" w:rsidRDefault="005E06A6" w:rsidP="008677E2">
      <w:pPr>
        <w:pStyle w:val="Sangradetextonormal"/>
        <w:numPr>
          <w:ilvl w:val="0"/>
          <w:numId w:val="39"/>
        </w:numPr>
        <w:tabs>
          <w:tab w:val="clear" w:pos="3544"/>
          <w:tab w:val="left" w:pos="4111"/>
        </w:tabs>
        <w:spacing w:before="0" w:after="0"/>
        <w:ind w:left="2835" w:firstLine="709"/>
        <w:rPr>
          <w:rFonts w:ascii="Courier New" w:hAnsi="Courier New" w:cs="Courier New"/>
        </w:rPr>
      </w:pPr>
      <w:r w:rsidRPr="005E06A6">
        <w:rPr>
          <w:rFonts w:ascii="Courier New" w:hAnsi="Courier New" w:cs="Courier New"/>
        </w:rPr>
        <w:t>Para eliminar en el artículo 14 la siguiente frase: “, debiéndose mantener los comités bipartitos que establece la ley N° 19.518, que fija nuevo Estatuto de Capacitación y Empleo</w:t>
      </w:r>
      <w:r>
        <w:rPr>
          <w:rFonts w:ascii="Courier New" w:hAnsi="Courier New" w:cs="Courier New"/>
        </w:rPr>
        <w:t>”</w:t>
      </w:r>
      <w:r w:rsidRPr="005E06A6">
        <w:rPr>
          <w:rFonts w:ascii="Courier New" w:hAnsi="Courier New" w:cs="Courier New"/>
        </w:rPr>
        <w:t>.</w:t>
      </w:r>
    </w:p>
    <w:p w:rsidR="005E06A6" w:rsidRPr="005E06A6" w:rsidRDefault="005E06A6" w:rsidP="008677E2">
      <w:pPr>
        <w:pStyle w:val="Sangradetextonormal"/>
        <w:tabs>
          <w:tab w:val="clear" w:pos="3544"/>
          <w:tab w:val="left" w:pos="4111"/>
        </w:tabs>
        <w:spacing w:before="0" w:after="0"/>
        <w:ind w:left="3544"/>
        <w:rPr>
          <w:rFonts w:ascii="Courier New" w:hAnsi="Courier New" w:cs="Courier New"/>
        </w:rPr>
      </w:pPr>
    </w:p>
    <w:p w:rsidR="00C752CD" w:rsidRPr="00C84200" w:rsidRDefault="00C752CD" w:rsidP="008677E2">
      <w:pPr>
        <w:pStyle w:val="Sangradetextonormal"/>
        <w:numPr>
          <w:ilvl w:val="0"/>
          <w:numId w:val="39"/>
        </w:numPr>
        <w:tabs>
          <w:tab w:val="clear" w:pos="3544"/>
          <w:tab w:val="left" w:pos="4111"/>
        </w:tabs>
        <w:spacing w:before="0" w:after="0"/>
        <w:ind w:left="2835" w:firstLine="709"/>
        <w:rPr>
          <w:rFonts w:ascii="Courier New" w:hAnsi="Courier New" w:cs="Courier New"/>
        </w:rPr>
      </w:pPr>
      <w:r w:rsidRPr="00C84200">
        <w:rPr>
          <w:rFonts w:ascii="Courier New" w:hAnsi="Courier New" w:cs="Courier New"/>
        </w:rPr>
        <w:t>Para intercalar el siguiente artículo 19, nuevo:</w:t>
      </w:r>
    </w:p>
    <w:p w:rsidR="00C752CD" w:rsidRPr="00C84200" w:rsidRDefault="00C752CD" w:rsidP="00B74C34">
      <w:pPr>
        <w:pStyle w:val="Sangradetextonormal"/>
        <w:tabs>
          <w:tab w:val="clear" w:pos="3544"/>
          <w:tab w:val="left" w:pos="4111"/>
        </w:tabs>
        <w:spacing w:before="0" w:after="0"/>
        <w:ind w:left="2835" w:firstLine="709"/>
        <w:rPr>
          <w:rFonts w:ascii="Courier New" w:hAnsi="Courier New" w:cs="Courier New"/>
        </w:rPr>
      </w:pPr>
    </w:p>
    <w:p w:rsidR="00927239" w:rsidRDefault="00927239" w:rsidP="0084560F">
      <w:pPr>
        <w:pStyle w:val="Sangradetextonormal"/>
        <w:tabs>
          <w:tab w:val="clear" w:pos="3544"/>
          <w:tab w:val="left" w:pos="4111"/>
        </w:tabs>
        <w:spacing w:before="0"/>
        <w:ind w:left="2835" w:firstLine="709"/>
        <w:rPr>
          <w:rFonts w:ascii="Courier New" w:hAnsi="Courier New" w:cs="Courier New"/>
        </w:rPr>
      </w:pPr>
      <w:r w:rsidRPr="00927239">
        <w:rPr>
          <w:rFonts w:ascii="Courier New" w:hAnsi="Courier New" w:cs="Courier New"/>
        </w:rPr>
        <w:t>“Artículo 19.- De conformidad a los recursos y a la dotación determinados en la respectiva Ley de Presupuestos para la contratación de personal del Servicio, el Director establecerá anualmente en una resolución visada por la Dirección de Presupuestos del Ministerio de Hacienda, la distribución de la dotación de trabajadores del Servicio, indicando el número máximo de trabajadores que podrá ocupar cada estamento y grado correspondiente de la escala única de remuneraciones del decreto ley N° 249, de 1974.”.</w:t>
      </w:r>
    </w:p>
    <w:p w:rsidR="00C84200" w:rsidRDefault="00C84200" w:rsidP="008677E2">
      <w:pPr>
        <w:pStyle w:val="Sangradetextonormal"/>
        <w:tabs>
          <w:tab w:val="clear" w:pos="3544"/>
          <w:tab w:val="left" w:pos="4111"/>
        </w:tabs>
        <w:spacing w:before="0" w:after="0"/>
        <w:ind w:left="2835" w:firstLine="709"/>
        <w:rPr>
          <w:rFonts w:ascii="Courier New" w:hAnsi="Courier New" w:cs="Courier New"/>
        </w:rPr>
      </w:pPr>
    </w:p>
    <w:p w:rsidR="008677E2" w:rsidRPr="008677E2" w:rsidRDefault="00C752CD" w:rsidP="00B74C34">
      <w:pPr>
        <w:pStyle w:val="Sangradetextonormal"/>
        <w:numPr>
          <w:ilvl w:val="0"/>
          <w:numId w:val="39"/>
        </w:numPr>
        <w:tabs>
          <w:tab w:val="clear" w:pos="3544"/>
          <w:tab w:val="left" w:pos="4111"/>
        </w:tabs>
        <w:spacing w:before="0" w:after="0"/>
        <w:ind w:left="2835" w:firstLine="709"/>
        <w:rPr>
          <w:rFonts w:ascii="Courier New" w:hAnsi="Courier New" w:cs="Courier New"/>
        </w:rPr>
      </w:pPr>
      <w:r w:rsidRPr="00B01F88">
        <w:rPr>
          <w:rFonts w:ascii="Courier New" w:hAnsi="Courier New" w:cs="Courier New"/>
        </w:rPr>
        <w:t>Para intercalar el siguiente “Título V. Del Patrimonio”, nuevo, que contiene un nuevo artículo 20:</w:t>
      </w:r>
    </w:p>
    <w:p w:rsidR="008677E2" w:rsidRPr="00B01F88" w:rsidRDefault="008677E2" w:rsidP="00BB14ED">
      <w:pPr>
        <w:pStyle w:val="Sangradetextonormal"/>
        <w:tabs>
          <w:tab w:val="clear" w:pos="3544"/>
          <w:tab w:val="left" w:pos="4111"/>
        </w:tabs>
        <w:spacing w:before="0"/>
        <w:ind w:left="2835" w:firstLine="709"/>
        <w:rPr>
          <w:rFonts w:ascii="Courier New" w:hAnsi="Courier New" w:cs="Courier New"/>
        </w:rPr>
      </w:pPr>
    </w:p>
    <w:p w:rsidR="00C752CD" w:rsidRPr="00B01F88" w:rsidRDefault="00C752CD" w:rsidP="00B74C34">
      <w:pPr>
        <w:pStyle w:val="Sangradetextonormal"/>
        <w:tabs>
          <w:tab w:val="clear" w:pos="3544"/>
          <w:tab w:val="left" w:pos="4111"/>
        </w:tabs>
        <w:spacing w:before="0" w:after="0"/>
        <w:ind w:left="2835"/>
        <w:jc w:val="center"/>
        <w:rPr>
          <w:rFonts w:ascii="Courier New" w:hAnsi="Courier New" w:cs="Courier New"/>
        </w:rPr>
      </w:pPr>
      <w:r w:rsidRPr="00B01F88">
        <w:rPr>
          <w:rFonts w:ascii="Courier New" w:hAnsi="Courier New" w:cs="Courier New"/>
        </w:rPr>
        <w:t>“</w:t>
      </w:r>
      <w:r w:rsidRPr="008677E2">
        <w:rPr>
          <w:rFonts w:ascii="Courier New" w:hAnsi="Courier New" w:cs="Courier New"/>
          <w:b/>
        </w:rPr>
        <w:t>Título V. Del Patrimonio</w:t>
      </w:r>
    </w:p>
    <w:p w:rsidR="00C752CD" w:rsidRPr="00B01F88" w:rsidRDefault="00C752CD" w:rsidP="008677E2">
      <w:pPr>
        <w:pStyle w:val="Sangradetextonormal"/>
        <w:tabs>
          <w:tab w:val="clear" w:pos="3544"/>
          <w:tab w:val="left" w:pos="4111"/>
        </w:tabs>
        <w:spacing w:before="0" w:after="0"/>
        <w:ind w:left="2835" w:firstLine="709"/>
        <w:rPr>
          <w:rFonts w:ascii="Courier New" w:hAnsi="Courier New" w:cs="Courier New"/>
        </w:rPr>
      </w:pPr>
    </w:p>
    <w:p w:rsidR="00C752CD" w:rsidRPr="00B01F88" w:rsidRDefault="00C752CD" w:rsidP="00B74C34">
      <w:pPr>
        <w:pStyle w:val="Sangradetextonormal"/>
        <w:tabs>
          <w:tab w:val="clear" w:pos="3544"/>
          <w:tab w:val="left" w:pos="4111"/>
        </w:tabs>
        <w:spacing w:before="0"/>
        <w:ind w:left="2835" w:firstLine="709"/>
        <w:rPr>
          <w:rFonts w:ascii="Courier New" w:hAnsi="Courier New" w:cs="Courier New"/>
        </w:rPr>
      </w:pPr>
      <w:r w:rsidRPr="00B01F88">
        <w:rPr>
          <w:rFonts w:ascii="Courier New" w:hAnsi="Courier New" w:cs="Courier New"/>
        </w:rPr>
        <w:tab/>
        <w:t xml:space="preserve">Artículo 20.- El patrimonio del Servicio estará constituido por: </w:t>
      </w:r>
    </w:p>
    <w:p w:rsidR="00C752CD" w:rsidRPr="00B74C34" w:rsidRDefault="00C752CD" w:rsidP="00B74C34">
      <w:pPr>
        <w:pStyle w:val="Sangradetextonormal"/>
        <w:numPr>
          <w:ilvl w:val="0"/>
          <w:numId w:val="41"/>
        </w:numPr>
        <w:tabs>
          <w:tab w:val="clear" w:pos="3544"/>
          <w:tab w:val="left" w:pos="4111"/>
          <w:tab w:val="left" w:pos="4678"/>
        </w:tabs>
        <w:spacing w:before="0"/>
        <w:ind w:left="2835" w:firstLine="1276"/>
        <w:rPr>
          <w:rFonts w:ascii="Courier New" w:hAnsi="Courier New" w:cs="Courier New"/>
        </w:rPr>
      </w:pPr>
      <w:r w:rsidRPr="00B01F88">
        <w:rPr>
          <w:rFonts w:ascii="Courier New" w:hAnsi="Courier New" w:cs="Courier New"/>
        </w:rPr>
        <w:t>Los recursos que anualmente le asigne la Ley de Presupuestos para el Sector Público.</w:t>
      </w:r>
    </w:p>
    <w:p w:rsidR="00C752CD" w:rsidRPr="00B74C34" w:rsidRDefault="00C752CD" w:rsidP="00B74C34">
      <w:pPr>
        <w:pStyle w:val="Sangradetextonormal"/>
        <w:numPr>
          <w:ilvl w:val="0"/>
          <w:numId w:val="41"/>
        </w:numPr>
        <w:tabs>
          <w:tab w:val="clear" w:pos="3544"/>
          <w:tab w:val="left" w:pos="4111"/>
          <w:tab w:val="left" w:pos="4678"/>
        </w:tabs>
        <w:spacing w:before="0"/>
        <w:ind w:left="2835" w:firstLine="1276"/>
        <w:rPr>
          <w:rFonts w:ascii="Courier New" w:hAnsi="Courier New" w:cs="Courier New"/>
        </w:rPr>
      </w:pPr>
      <w:r w:rsidRPr="00B01F88">
        <w:rPr>
          <w:rFonts w:ascii="Courier New" w:hAnsi="Courier New" w:cs="Courier New"/>
        </w:rPr>
        <w:t>Los recursos otorgados por leyes especiales.</w:t>
      </w:r>
    </w:p>
    <w:p w:rsidR="00C752CD" w:rsidRPr="00C241B5" w:rsidRDefault="00C752CD" w:rsidP="00C241B5">
      <w:pPr>
        <w:pStyle w:val="Sangradetextonormal"/>
        <w:numPr>
          <w:ilvl w:val="0"/>
          <w:numId w:val="41"/>
        </w:numPr>
        <w:tabs>
          <w:tab w:val="clear" w:pos="3544"/>
          <w:tab w:val="left" w:pos="4111"/>
          <w:tab w:val="left" w:pos="4678"/>
        </w:tabs>
        <w:spacing w:before="0" w:after="0"/>
        <w:ind w:left="2835" w:firstLine="1276"/>
        <w:rPr>
          <w:rFonts w:ascii="Courier New" w:hAnsi="Courier New" w:cs="Courier New"/>
        </w:rPr>
      </w:pPr>
      <w:r w:rsidRPr="00B01F88">
        <w:rPr>
          <w:rFonts w:ascii="Courier New" w:hAnsi="Courier New" w:cs="Courier New"/>
        </w:rPr>
        <w:t>Los bienes muebles e inmuebles, corporales e incorporales, que se le transfieran o adquieran a cualquier título.</w:t>
      </w:r>
    </w:p>
    <w:p w:rsidR="00BB7524" w:rsidRPr="00B74C34" w:rsidRDefault="00C752CD" w:rsidP="00B74C34">
      <w:pPr>
        <w:pStyle w:val="Sangradetextonormal"/>
        <w:numPr>
          <w:ilvl w:val="0"/>
          <w:numId w:val="41"/>
        </w:numPr>
        <w:tabs>
          <w:tab w:val="clear" w:pos="3544"/>
          <w:tab w:val="left" w:pos="4111"/>
          <w:tab w:val="left" w:pos="4678"/>
        </w:tabs>
        <w:spacing w:before="0"/>
        <w:ind w:left="2835" w:firstLine="1276"/>
        <w:rPr>
          <w:rFonts w:ascii="Courier New" w:hAnsi="Courier New" w:cs="Courier New"/>
        </w:rPr>
      </w:pPr>
      <w:r w:rsidRPr="00B01F88">
        <w:rPr>
          <w:rFonts w:ascii="Courier New" w:hAnsi="Courier New" w:cs="Courier New"/>
        </w:rPr>
        <w:t xml:space="preserve">Las donaciones que se le hagan, así como las herencias o legados que acepte. </w:t>
      </w:r>
      <w:r w:rsidRPr="00B01F88">
        <w:rPr>
          <w:rFonts w:ascii="Courier New" w:hAnsi="Courier New" w:cs="Courier New"/>
        </w:rPr>
        <w:lastRenderedPageBreak/>
        <w:t>Dichas donaciones y asignaciones hereditarias estarán exentas de trámite de insinuación, a que se refiere el artículo 1401 del Código Civil y del impuesto a las herencias, asignaciones y donaciones establecido en la ley N° 16.271 sobre Impuesto a la Here</w:t>
      </w:r>
      <w:r w:rsidR="00BB7524" w:rsidRPr="00B01F88">
        <w:rPr>
          <w:rFonts w:ascii="Courier New" w:hAnsi="Courier New" w:cs="Courier New"/>
        </w:rPr>
        <w:t>ncia, Asignaciones y Donaciones.</w:t>
      </w:r>
    </w:p>
    <w:p w:rsidR="00A3128B" w:rsidRPr="00B74C34" w:rsidRDefault="00C752CD" w:rsidP="00B74C34">
      <w:pPr>
        <w:pStyle w:val="Sangradetextonormal"/>
        <w:numPr>
          <w:ilvl w:val="0"/>
          <w:numId w:val="41"/>
        </w:numPr>
        <w:tabs>
          <w:tab w:val="clear" w:pos="3544"/>
          <w:tab w:val="left" w:pos="4111"/>
          <w:tab w:val="left" w:pos="4678"/>
        </w:tabs>
        <w:spacing w:before="0"/>
        <w:ind w:left="2835" w:firstLine="1276"/>
        <w:rPr>
          <w:rFonts w:ascii="Courier New" w:hAnsi="Courier New" w:cs="Courier New"/>
        </w:rPr>
      </w:pPr>
      <w:r w:rsidRPr="008F0C56">
        <w:rPr>
          <w:rFonts w:ascii="Courier New" w:hAnsi="Courier New" w:cs="Courier New"/>
        </w:rPr>
        <w:t>Los aportes de la cooperación internacional que reciba a cualquier título.</w:t>
      </w:r>
    </w:p>
    <w:p w:rsidR="00A3128B" w:rsidRPr="00B74C34" w:rsidRDefault="00A3128B" w:rsidP="00B74C34">
      <w:pPr>
        <w:pStyle w:val="Sangradetextonormal"/>
        <w:numPr>
          <w:ilvl w:val="0"/>
          <w:numId w:val="41"/>
        </w:numPr>
        <w:tabs>
          <w:tab w:val="clear" w:pos="3544"/>
          <w:tab w:val="left" w:pos="4111"/>
          <w:tab w:val="left" w:pos="4678"/>
        </w:tabs>
        <w:spacing w:before="0"/>
        <w:ind w:left="2835" w:firstLine="1276"/>
        <w:rPr>
          <w:rFonts w:ascii="Courier New" w:hAnsi="Courier New" w:cs="Courier New"/>
        </w:rPr>
      </w:pPr>
      <w:r w:rsidRPr="008F0C56">
        <w:rPr>
          <w:rFonts w:ascii="Courier New" w:hAnsi="Courier New" w:cs="Courier New"/>
        </w:rPr>
        <w:t xml:space="preserve">Los ingresos propios que obtenga por del cobro de tarifas y por las concesiones y permisos que otorgue. </w:t>
      </w:r>
    </w:p>
    <w:p w:rsidR="00A3128B" w:rsidRPr="00B74C34" w:rsidRDefault="00A3128B" w:rsidP="00B74C34">
      <w:pPr>
        <w:pStyle w:val="Sangradetextonormal"/>
        <w:numPr>
          <w:ilvl w:val="0"/>
          <w:numId w:val="41"/>
        </w:numPr>
        <w:tabs>
          <w:tab w:val="clear" w:pos="3544"/>
          <w:tab w:val="left" w:pos="4111"/>
          <w:tab w:val="left" w:pos="4678"/>
        </w:tabs>
        <w:spacing w:before="0"/>
        <w:ind w:left="2835" w:firstLine="1276"/>
        <w:rPr>
          <w:rFonts w:ascii="Courier New" w:hAnsi="Courier New" w:cs="Courier New"/>
        </w:rPr>
      </w:pPr>
      <w:r w:rsidRPr="008F0C56">
        <w:rPr>
          <w:rFonts w:ascii="Courier New" w:hAnsi="Courier New" w:cs="Courier New"/>
        </w:rPr>
        <w:t xml:space="preserve">El producto de la venta de bienes que </w:t>
      </w:r>
      <w:r w:rsidR="00B01F88" w:rsidRPr="008F0C56">
        <w:rPr>
          <w:rFonts w:ascii="Courier New" w:hAnsi="Courier New" w:cs="Courier New"/>
        </w:rPr>
        <w:t>administre</w:t>
      </w:r>
      <w:r w:rsidRPr="008F0C56">
        <w:rPr>
          <w:rFonts w:ascii="Courier New" w:hAnsi="Courier New" w:cs="Courier New"/>
        </w:rPr>
        <w:t xml:space="preserve"> y otros ingresos propios que perciba en el ejercicio de sus funciones.</w:t>
      </w:r>
    </w:p>
    <w:p w:rsidR="00A3128B" w:rsidRPr="004067A6" w:rsidRDefault="00A3128B" w:rsidP="00A3128B">
      <w:pPr>
        <w:pStyle w:val="Sangradetextonormal"/>
        <w:numPr>
          <w:ilvl w:val="0"/>
          <w:numId w:val="41"/>
        </w:numPr>
        <w:tabs>
          <w:tab w:val="clear" w:pos="3544"/>
          <w:tab w:val="left" w:pos="4111"/>
          <w:tab w:val="left" w:pos="4678"/>
        </w:tabs>
        <w:spacing w:before="0" w:after="0"/>
        <w:ind w:left="2835" w:firstLine="1276"/>
        <w:rPr>
          <w:rFonts w:ascii="Courier New" w:hAnsi="Courier New" w:cs="Courier New"/>
        </w:rPr>
      </w:pPr>
      <w:r w:rsidRPr="004067A6">
        <w:rPr>
          <w:rFonts w:ascii="Courier New" w:hAnsi="Courier New" w:cs="Courier New"/>
        </w:rPr>
        <w:t xml:space="preserve">Los demás aportes que perciba en conformidad a la ley. </w:t>
      </w:r>
    </w:p>
    <w:p w:rsidR="00C752CD" w:rsidRPr="004C6125" w:rsidRDefault="00C752CD" w:rsidP="00BB14ED">
      <w:pPr>
        <w:pStyle w:val="Sangradetextonormal"/>
        <w:tabs>
          <w:tab w:val="clear" w:pos="3544"/>
          <w:tab w:val="left" w:pos="4111"/>
          <w:tab w:val="left" w:pos="4678"/>
        </w:tabs>
        <w:spacing w:before="0" w:after="0"/>
        <w:ind w:left="2835" w:firstLine="709"/>
        <w:rPr>
          <w:rFonts w:ascii="Courier New" w:hAnsi="Courier New" w:cs="Courier New"/>
          <w:highlight w:val="yellow"/>
        </w:rPr>
      </w:pPr>
    </w:p>
    <w:p w:rsidR="00C752CD" w:rsidRDefault="00C752CD" w:rsidP="00BB14ED">
      <w:pPr>
        <w:pStyle w:val="Sangradetextonormal"/>
        <w:tabs>
          <w:tab w:val="clear" w:pos="3544"/>
          <w:tab w:val="left" w:pos="4111"/>
          <w:tab w:val="left" w:pos="4678"/>
        </w:tabs>
        <w:spacing w:before="0" w:after="0"/>
        <w:ind w:left="2835" w:firstLine="709"/>
        <w:rPr>
          <w:rFonts w:ascii="Courier New" w:hAnsi="Courier New" w:cs="Courier New"/>
        </w:rPr>
      </w:pPr>
      <w:r w:rsidRPr="00B01F88">
        <w:rPr>
          <w:rFonts w:ascii="Courier New" w:hAnsi="Courier New" w:cs="Courier New"/>
        </w:rPr>
        <w:tab/>
        <w:t>El Servicio estará sujeto a las normas del decreto ley N° 1.263, de 1975, orgánica de Administración Financiera del Estado, y a sus disposiciones complementarias.”.</w:t>
      </w:r>
    </w:p>
    <w:p w:rsidR="00E538E0" w:rsidRDefault="00E538E0" w:rsidP="00BB14ED">
      <w:pPr>
        <w:pStyle w:val="Sangradetextonormal"/>
        <w:tabs>
          <w:tab w:val="clear" w:pos="3544"/>
          <w:tab w:val="left" w:pos="4111"/>
          <w:tab w:val="left" w:pos="4678"/>
        </w:tabs>
        <w:spacing w:before="0" w:after="0"/>
        <w:ind w:left="2835" w:firstLine="709"/>
        <w:rPr>
          <w:rFonts w:ascii="Courier New" w:hAnsi="Courier New" w:cs="Courier New"/>
        </w:rPr>
      </w:pPr>
    </w:p>
    <w:p w:rsidR="00E538E0" w:rsidRPr="00E538E0" w:rsidRDefault="00E538E0" w:rsidP="00E538E0">
      <w:pPr>
        <w:pStyle w:val="Sangradetextonormal"/>
        <w:numPr>
          <w:ilvl w:val="0"/>
          <w:numId w:val="39"/>
        </w:numPr>
        <w:tabs>
          <w:tab w:val="clear" w:pos="3544"/>
          <w:tab w:val="left" w:pos="4111"/>
        </w:tabs>
        <w:spacing w:before="0" w:after="0"/>
        <w:ind w:left="2835" w:firstLine="709"/>
        <w:rPr>
          <w:rFonts w:ascii="Courier New" w:hAnsi="Courier New" w:cs="Courier New"/>
        </w:rPr>
      </w:pPr>
      <w:r w:rsidRPr="00E538E0">
        <w:rPr>
          <w:rFonts w:ascii="Courier New" w:hAnsi="Courier New" w:cs="Courier New"/>
        </w:rPr>
        <w:t>Para eliminar en el inciso primero del artículo 19, que ha pasado a ser artículo 21, la frase “nacionales y”.</w:t>
      </w:r>
    </w:p>
    <w:p w:rsidR="00E538E0" w:rsidRDefault="00E538E0" w:rsidP="00BB14ED">
      <w:pPr>
        <w:pStyle w:val="Sangradetextonormal"/>
        <w:tabs>
          <w:tab w:val="clear" w:pos="3544"/>
          <w:tab w:val="left" w:pos="4111"/>
          <w:tab w:val="left" w:pos="4678"/>
        </w:tabs>
        <w:spacing w:before="0" w:after="0"/>
        <w:ind w:left="2835" w:firstLine="709"/>
        <w:rPr>
          <w:rFonts w:ascii="Courier New" w:hAnsi="Courier New" w:cs="Courier New"/>
        </w:rPr>
      </w:pPr>
    </w:p>
    <w:p w:rsidR="00977804" w:rsidRDefault="00977804" w:rsidP="00977804">
      <w:pPr>
        <w:pStyle w:val="Sangradetextonormal"/>
        <w:numPr>
          <w:ilvl w:val="0"/>
          <w:numId w:val="39"/>
        </w:numPr>
        <w:tabs>
          <w:tab w:val="clear" w:pos="3544"/>
          <w:tab w:val="left" w:pos="4111"/>
        </w:tabs>
        <w:spacing w:before="0" w:after="0"/>
        <w:ind w:left="2835" w:firstLine="709"/>
        <w:rPr>
          <w:rFonts w:ascii="Courier New" w:hAnsi="Courier New" w:cs="Courier New"/>
        </w:rPr>
      </w:pPr>
      <w:r w:rsidRPr="00977804">
        <w:rPr>
          <w:rFonts w:ascii="Courier New" w:hAnsi="Courier New" w:cs="Courier New"/>
        </w:rPr>
        <w:t xml:space="preserve">Para </w:t>
      </w:r>
      <w:r w:rsidR="007B380A">
        <w:rPr>
          <w:rFonts w:ascii="Courier New" w:hAnsi="Courier New" w:cs="Courier New"/>
        </w:rPr>
        <w:t xml:space="preserve">intercalar </w:t>
      </w:r>
      <w:r w:rsidRPr="00977804">
        <w:rPr>
          <w:rFonts w:ascii="Courier New" w:hAnsi="Courier New" w:cs="Courier New"/>
        </w:rPr>
        <w:t>en el inciso primero del artículo 20</w:t>
      </w:r>
      <w:r w:rsidR="007B380A">
        <w:rPr>
          <w:rFonts w:ascii="Courier New" w:hAnsi="Courier New" w:cs="Courier New"/>
        </w:rPr>
        <w:t>,</w:t>
      </w:r>
      <w:r w:rsidRPr="00977804">
        <w:rPr>
          <w:rFonts w:ascii="Courier New" w:hAnsi="Courier New" w:cs="Courier New"/>
        </w:rPr>
        <w:t xml:space="preserve"> que ha pasado a ser 22, a continuación de la palabra “manejo” la frase “y los planes de trabajo”. </w:t>
      </w:r>
    </w:p>
    <w:p w:rsidR="00C752CD" w:rsidRDefault="00C752CD" w:rsidP="00BB14ED">
      <w:pPr>
        <w:pStyle w:val="Sangradetextonormal"/>
        <w:tabs>
          <w:tab w:val="clear" w:pos="3544"/>
          <w:tab w:val="left" w:pos="4111"/>
          <w:tab w:val="left" w:pos="4678"/>
        </w:tabs>
        <w:spacing w:before="0" w:after="0"/>
        <w:ind w:left="2835" w:firstLine="709"/>
        <w:rPr>
          <w:rFonts w:ascii="Courier New" w:hAnsi="Courier New" w:cs="Courier New"/>
        </w:rPr>
      </w:pPr>
    </w:p>
    <w:p w:rsidR="00B74C34" w:rsidRPr="00B74C34" w:rsidRDefault="00C752CD" w:rsidP="00B74C34">
      <w:pPr>
        <w:pStyle w:val="Sangradetextonormal"/>
        <w:numPr>
          <w:ilvl w:val="0"/>
          <w:numId w:val="39"/>
        </w:numPr>
        <w:tabs>
          <w:tab w:val="clear" w:pos="3544"/>
          <w:tab w:val="left" w:pos="4111"/>
        </w:tabs>
        <w:ind w:left="2835" w:firstLine="709"/>
        <w:rPr>
          <w:rFonts w:ascii="Courier New" w:hAnsi="Courier New" w:cs="Courier New"/>
        </w:rPr>
      </w:pPr>
      <w:r w:rsidRPr="00C752CD">
        <w:rPr>
          <w:rFonts w:ascii="Courier New" w:hAnsi="Courier New" w:cs="Courier New"/>
        </w:rPr>
        <w:t xml:space="preserve">Para reemplazar en el inciso primero del artículo 22, </w:t>
      </w:r>
      <w:r w:rsidR="007A32E6">
        <w:rPr>
          <w:rFonts w:ascii="Courier New" w:hAnsi="Courier New" w:cs="Courier New"/>
        </w:rPr>
        <w:t xml:space="preserve">que ha pasado a ser artículo 24, </w:t>
      </w:r>
      <w:r w:rsidRPr="00C752CD">
        <w:rPr>
          <w:rFonts w:ascii="Courier New" w:hAnsi="Courier New" w:cs="Courier New"/>
        </w:rPr>
        <w:t>el numeral “III” por “I”.</w:t>
      </w:r>
    </w:p>
    <w:p w:rsidR="00B74C34" w:rsidRDefault="00B74C34" w:rsidP="008677E2">
      <w:pPr>
        <w:pStyle w:val="Sangradetextonormal"/>
        <w:spacing w:before="0" w:after="0"/>
        <w:ind w:left="2835"/>
        <w:jc w:val="center"/>
        <w:rPr>
          <w:rFonts w:ascii="Courier New" w:hAnsi="Courier New" w:cs="Courier New"/>
          <w:b/>
        </w:rPr>
      </w:pPr>
    </w:p>
    <w:p w:rsidR="00C752CD" w:rsidRDefault="002656F0" w:rsidP="008677E2">
      <w:pPr>
        <w:pStyle w:val="Sangradetextonormal"/>
        <w:spacing w:before="0" w:after="0"/>
        <w:ind w:left="2835"/>
        <w:jc w:val="center"/>
        <w:rPr>
          <w:rFonts w:ascii="Courier New" w:hAnsi="Courier New" w:cs="Courier New"/>
          <w:b/>
        </w:rPr>
      </w:pPr>
      <w:r>
        <w:rPr>
          <w:rFonts w:ascii="Courier New" w:hAnsi="Courier New" w:cs="Courier New"/>
          <w:b/>
        </w:rPr>
        <w:t>AL</w:t>
      </w:r>
      <w:r w:rsidR="00C752CD" w:rsidRPr="00C752CD">
        <w:rPr>
          <w:rFonts w:ascii="Courier New" w:hAnsi="Courier New" w:cs="Courier New"/>
          <w:b/>
        </w:rPr>
        <w:t xml:space="preserve"> ARTÍCULO</w:t>
      </w:r>
      <w:r>
        <w:rPr>
          <w:rFonts w:ascii="Courier New" w:hAnsi="Courier New" w:cs="Courier New"/>
          <w:b/>
        </w:rPr>
        <w:t xml:space="preserve"> TERCERO TRANSITORIO</w:t>
      </w:r>
    </w:p>
    <w:p w:rsidR="00BB7524" w:rsidRPr="00BB7524" w:rsidRDefault="00BB7524" w:rsidP="008677E2">
      <w:pPr>
        <w:pStyle w:val="Sangradetextonormal"/>
        <w:spacing w:before="0" w:after="0"/>
        <w:ind w:left="2835"/>
        <w:jc w:val="center"/>
        <w:rPr>
          <w:rFonts w:ascii="Courier New" w:hAnsi="Courier New" w:cs="Courier New"/>
          <w:b/>
        </w:rPr>
      </w:pPr>
    </w:p>
    <w:p w:rsidR="00C752CD" w:rsidRDefault="00C752CD" w:rsidP="008677E2">
      <w:pPr>
        <w:pStyle w:val="Sangradetextonormal"/>
        <w:numPr>
          <w:ilvl w:val="0"/>
          <w:numId w:val="39"/>
        </w:numPr>
        <w:tabs>
          <w:tab w:val="clear" w:pos="3544"/>
          <w:tab w:val="left" w:pos="4111"/>
        </w:tabs>
        <w:spacing w:before="0" w:after="0"/>
        <w:ind w:left="2835" w:firstLine="709"/>
        <w:rPr>
          <w:rFonts w:ascii="Courier New" w:hAnsi="Courier New" w:cs="Courier New"/>
        </w:rPr>
      </w:pPr>
      <w:r w:rsidRPr="00C752CD">
        <w:rPr>
          <w:rFonts w:ascii="Courier New" w:hAnsi="Courier New" w:cs="Courier New"/>
        </w:rPr>
        <w:t>Para intercalar en el inciso primero artículo tercero el siguiente numeral 1, nuevo, reorden</w:t>
      </w:r>
      <w:r w:rsidR="00292311">
        <w:rPr>
          <w:rFonts w:ascii="Courier New" w:hAnsi="Courier New" w:cs="Courier New"/>
        </w:rPr>
        <w:t>ando</w:t>
      </w:r>
      <w:r w:rsidRPr="00C752CD">
        <w:rPr>
          <w:rFonts w:ascii="Courier New" w:hAnsi="Courier New" w:cs="Courier New"/>
        </w:rPr>
        <w:t xml:space="preserve"> los demás numerales de manera correlativa:</w:t>
      </w:r>
    </w:p>
    <w:p w:rsidR="00C752CD" w:rsidRDefault="00C752CD" w:rsidP="008677E2">
      <w:pPr>
        <w:pStyle w:val="Sangradetextonormal"/>
        <w:tabs>
          <w:tab w:val="clear" w:pos="3544"/>
          <w:tab w:val="left" w:pos="4111"/>
          <w:tab w:val="left" w:pos="4678"/>
        </w:tabs>
        <w:spacing w:before="0" w:after="0"/>
        <w:ind w:left="2835" w:firstLine="709"/>
        <w:rPr>
          <w:rFonts w:ascii="Courier New" w:hAnsi="Courier New" w:cs="Courier New"/>
        </w:rPr>
      </w:pPr>
    </w:p>
    <w:p w:rsidR="00C241B5" w:rsidRPr="00C241B5" w:rsidRDefault="00C752CD" w:rsidP="00C241B5">
      <w:pPr>
        <w:pStyle w:val="Sangradetextonormal"/>
        <w:spacing w:before="0" w:after="0"/>
        <w:ind w:left="2835" w:firstLine="1276"/>
        <w:rPr>
          <w:rFonts w:ascii="Courier New" w:hAnsi="Courier New" w:cs="Courier New"/>
        </w:rPr>
      </w:pPr>
      <w:r w:rsidRPr="00C752CD">
        <w:rPr>
          <w:rFonts w:ascii="Courier New" w:hAnsi="Courier New" w:cs="Courier New"/>
        </w:rPr>
        <w:t>“</w:t>
      </w:r>
      <w:r w:rsidR="00C241B5">
        <w:rPr>
          <w:rFonts w:ascii="Courier New" w:hAnsi="Courier New" w:cs="Courier New"/>
        </w:rPr>
        <w:t>1</w:t>
      </w:r>
      <w:r w:rsidR="00C241B5" w:rsidRPr="00C241B5">
        <w:rPr>
          <w:rFonts w:ascii="Courier New" w:hAnsi="Courier New" w:cs="Courier New"/>
        </w:rPr>
        <w:t xml:space="preserve">) Fijar la planta de Directivos del Servicio, pudiendo al efecto fijar el número de cargos, los requisitos para el desempeño de los mismos, sus denominaciones, los cargos que se encuentren afectos al título VI de la ley </w:t>
      </w:r>
      <w:r w:rsidR="00C241B5">
        <w:rPr>
          <w:rFonts w:ascii="Courier New" w:hAnsi="Courier New" w:cs="Courier New"/>
        </w:rPr>
        <w:t xml:space="preserve">    </w:t>
      </w:r>
      <w:r w:rsidR="00C241B5" w:rsidRPr="00C241B5">
        <w:rPr>
          <w:rFonts w:ascii="Courier New" w:hAnsi="Courier New" w:cs="Courier New"/>
        </w:rPr>
        <w:t xml:space="preserve">N° 19.882, y el grado de la escala única de </w:t>
      </w:r>
      <w:r w:rsidR="00C241B5" w:rsidRPr="00C241B5">
        <w:rPr>
          <w:rFonts w:ascii="Courier New" w:hAnsi="Courier New" w:cs="Courier New"/>
        </w:rPr>
        <w:lastRenderedPageBreak/>
        <w:t>remuneraciones del decreto ley N° 249, de 1974, asignado a cada uno de esos cargos.</w:t>
      </w:r>
    </w:p>
    <w:p w:rsidR="00C241B5" w:rsidRPr="00C241B5" w:rsidRDefault="00C241B5" w:rsidP="00C241B5">
      <w:pPr>
        <w:pStyle w:val="Sangradetextonormal"/>
        <w:spacing w:before="0" w:after="0"/>
        <w:ind w:left="2835" w:firstLine="1276"/>
        <w:rPr>
          <w:rFonts w:ascii="Courier New" w:hAnsi="Courier New" w:cs="Courier New"/>
        </w:rPr>
      </w:pPr>
      <w:r w:rsidRPr="00C241B5">
        <w:rPr>
          <w:rFonts w:ascii="Courier New" w:hAnsi="Courier New" w:cs="Courier New"/>
        </w:rPr>
        <w:t xml:space="preserve"> </w:t>
      </w:r>
    </w:p>
    <w:p w:rsidR="002656F0" w:rsidRDefault="00C241B5" w:rsidP="00C241B5">
      <w:pPr>
        <w:pStyle w:val="Sangradetextonormal"/>
        <w:tabs>
          <w:tab w:val="clear" w:pos="3544"/>
        </w:tabs>
        <w:spacing w:before="0" w:after="0"/>
        <w:ind w:left="2835" w:firstLine="1276"/>
        <w:rPr>
          <w:rFonts w:ascii="Courier New" w:hAnsi="Courier New" w:cs="Courier New"/>
        </w:rPr>
      </w:pPr>
      <w:r w:rsidRPr="00C241B5">
        <w:rPr>
          <w:rFonts w:ascii="Courier New" w:hAnsi="Courier New" w:cs="Courier New"/>
        </w:rPr>
        <w:t xml:space="preserve">Las personas que a la fecha de publicación de la presente ley se desempeñen en la Corporación Nacional Forestal como titulares en los cargos de Director Ejecutivo, Secretario Ejecutivo, Director Regional, Gerente de Desarrollo y Fomento Forestal, Gerente de Fiscalización y Evaluación Ambiental, Gerente de Protección contra Incendios Forestales, Gerente de Finanzas y Administración, Gerente de Desarrollo de las Personas, Gerente de Áreas Silvestres Protegidas, Jefe de la Secretaría de Comunicaciones, Jefe de Secretaría de Política Forestal, Fiscal y Jefe de la Unidad de Auditoría Interna podrán continuar ejerciendo dichos cargos en el Servicio y percibiendo, en caso que corresponda, la asignación que contempla el artículo 4 de la ley N° 20.300, hasta que se proceda a la designación del equipo de dirección y administración del Servicio, de acuerdo al </w:t>
      </w:r>
      <w:r>
        <w:rPr>
          <w:rFonts w:ascii="Courier New" w:hAnsi="Courier New" w:cs="Courier New"/>
        </w:rPr>
        <w:t>S</w:t>
      </w:r>
      <w:r w:rsidRPr="00C241B5">
        <w:rPr>
          <w:rFonts w:ascii="Courier New" w:hAnsi="Courier New" w:cs="Courier New"/>
        </w:rPr>
        <w:t>istema de Alta Dirección Pública establecido en el título VI de la ley N° 19.882. En todo caso, la autoridad encargada del nombramiento podrá designar nuevos directivos en tanto se efectúan los  concursos públicos para la provisión de dichos cargos, de conformidad a las normas de la ley N° 19.882. Dichos concursos deberán realizarse dentro del plazo de 3 meses desde la publicación de esta ley.”.</w:t>
      </w:r>
    </w:p>
    <w:p w:rsidR="00C241B5" w:rsidRDefault="00C241B5" w:rsidP="00C241B5">
      <w:pPr>
        <w:pStyle w:val="Sangradetextonormal"/>
        <w:tabs>
          <w:tab w:val="clear" w:pos="3544"/>
        </w:tabs>
        <w:spacing w:before="0" w:after="0"/>
        <w:ind w:left="2835" w:firstLine="1276"/>
        <w:rPr>
          <w:rFonts w:ascii="Courier New" w:hAnsi="Courier New" w:cs="Courier New"/>
        </w:rPr>
      </w:pPr>
    </w:p>
    <w:p w:rsidR="002656F0" w:rsidRPr="002656F0" w:rsidRDefault="002656F0" w:rsidP="008677E2">
      <w:pPr>
        <w:pStyle w:val="Sangradetextonormal"/>
        <w:tabs>
          <w:tab w:val="clear" w:pos="3544"/>
          <w:tab w:val="left" w:pos="4111"/>
          <w:tab w:val="left" w:pos="4678"/>
        </w:tabs>
        <w:spacing w:before="0" w:after="0"/>
        <w:ind w:left="2835" w:firstLine="709"/>
        <w:jc w:val="center"/>
        <w:rPr>
          <w:rFonts w:ascii="Courier New" w:hAnsi="Courier New" w:cs="Courier New"/>
          <w:b/>
        </w:rPr>
      </w:pPr>
      <w:r w:rsidRPr="002656F0">
        <w:rPr>
          <w:rFonts w:ascii="Courier New" w:hAnsi="Courier New" w:cs="Courier New"/>
          <w:b/>
        </w:rPr>
        <w:t>AL ARTÍCULO CUARTO TRANSITORIO</w:t>
      </w:r>
    </w:p>
    <w:p w:rsidR="00C752CD" w:rsidRDefault="00C752CD" w:rsidP="008677E2">
      <w:pPr>
        <w:pStyle w:val="Sangradetextonormal"/>
        <w:tabs>
          <w:tab w:val="clear" w:pos="3544"/>
          <w:tab w:val="left" w:pos="4111"/>
          <w:tab w:val="left" w:pos="4678"/>
        </w:tabs>
        <w:spacing w:before="0" w:after="0"/>
        <w:ind w:left="2835" w:firstLine="709"/>
        <w:rPr>
          <w:rFonts w:ascii="Courier New" w:hAnsi="Courier New" w:cs="Courier New"/>
        </w:rPr>
      </w:pPr>
    </w:p>
    <w:p w:rsidR="00C752CD" w:rsidRDefault="00C752CD" w:rsidP="008677E2">
      <w:pPr>
        <w:pStyle w:val="Sangradetextonormal"/>
        <w:numPr>
          <w:ilvl w:val="0"/>
          <w:numId w:val="39"/>
        </w:numPr>
        <w:tabs>
          <w:tab w:val="clear" w:pos="3544"/>
          <w:tab w:val="left" w:pos="4111"/>
        </w:tabs>
        <w:spacing w:before="0" w:after="0"/>
        <w:ind w:left="2835" w:firstLine="709"/>
        <w:rPr>
          <w:rFonts w:ascii="Courier New" w:hAnsi="Courier New" w:cs="Courier New"/>
        </w:rPr>
      </w:pPr>
      <w:r w:rsidRPr="00C752CD">
        <w:rPr>
          <w:rFonts w:ascii="Courier New" w:hAnsi="Courier New" w:cs="Courier New"/>
        </w:rPr>
        <w:t>Para eliminar en el inciso segundo del artículo cuarto, la frase “, el cual servirá de base, en cuanto a sus criterios y procedimientos existentes para el contenido del nuevo reglamento”.</w:t>
      </w:r>
    </w:p>
    <w:p w:rsidR="00B74C34" w:rsidRDefault="00B74C34" w:rsidP="00B74C34">
      <w:pPr>
        <w:pStyle w:val="Sangradetextonormal"/>
        <w:tabs>
          <w:tab w:val="clear" w:pos="3544"/>
          <w:tab w:val="left" w:pos="4111"/>
          <w:tab w:val="left" w:pos="4678"/>
        </w:tabs>
        <w:spacing w:before="0" w:after="0"/>
        <w:rPr>
          <w:rFonts w:ascii="Courier New" w:hAnsi="Courier New" w:cs="Courier New"/>
          <w:b/>
        </w:rPr>
      </w:pPr>
    </w:p>
    <w:p w:rsidR="00C876D5" w:rsidRDefault="00C876D5" w:rsidP="008677E2">
      <w:pPr>
        <w:pStyle w:val="Sangradetextonormal"/>
        <w:tabs>
          <w:tab w:val="clear" w:pos="3544"/>
          <w:tab w:val="left" w:pos="4111"/>
          <w:tab w:val="left" w:pos="4678"/>
        </w:tabs>
        <w:spacing w:before="0" w:after="0"/>
        <w:ind w:left="2835" w:firstLine="709"/>
        <w:jc w:val="center"/>
        <w:rPr>
          <w:rFonts w:ascii="Courier New" w:hAnsi="Courier New" w:cs="Courier New"/>
          <w:b/>
        </w:rPr>
      </w:pPr>
      <w:r w:rsidRPr="00C876D5">
        <w:rPr>
          <w:rFonts w:ascii="Courier New" w:hAnsi="Courier New" w:cs="Courier New"/>
          <w:b/>
        </w:rPr>
        <w:t>AL ARTÍCULO SÉPTIMO TRANSITORIO, NUEVO</w:t>
      </w:r>
    </w:p>
    <w:p w:rsidR="00C876D5" w:rsidRPr="00C876D5" w:rsidRDefault="00C876D5" w:rsidP="008677E2">
      <w:pPr>
        <w:pStyle w:val="Sangradetextonormal"/>
        <w:tabs>
          <w:tab w:val="clear" w:pos="3544"/>
          <w:tab w:val="left" w:pos="4111"/>
          <w:tab w:val="left" w:pos="4678"/>
        </w:tabs>
        <w:spacing w:before="0" w:after="0"/>
        <w:ind w:left="2835" w:firstLine="709"/>
        <w:rPr>
          <w:rFonts w:ascii="Courier New" w:hAnsi="Courier New" w:cs="Courier New"/>
          <w:b/>
        </w:rPr>
      </w:pPr>
    </w:p>
    <w:p w:rsidR="00C752CD" w:rsidRDefault="00C752CD" w:rsidP="008677E2">
      <w:pPr>
        <w:pStyle w:val="Sangradetextonormal"/>
        <w:numPr>
          <w:ilvl w:val="0"/>
          <w:numId w:val="39"/>
        </w:numPr>
        <w:tabs>
          <w:tab w:val="clear" w:pos="3544"/>
          <w:tab w:val="left" w:pos="4111"/>
        </w:tabs>
        <w:spacing w:before="0" w:after="0"/>
        <w:ind w:left="2835" w:firstLine="709"/>
        <w:rPr>
          <w:rFonts w:ascii="Courier New" w:hAnsi="Courier New" w:cs="Courier New"/>
        </w:rPr>
      </w:pPr>
      <w:r w:rsidRPr="00C752CD">
        <w:rPr>
          <w:rFonts w:ascii="Courier New" w:hAnsi="Courier New" w:cs="Courier New"/>
        </w:rPr>
        <w:t>Para intercalar un nuevo artículo séptimo transito</w:t>
      </w:r>
      <w:r>
        <w:rPr>
          <w:rFonts w:ascii="Courier New" w:hAnsi="Courier New" w:cs="Courier New"/>
        </w:rPr>
        <w:t xml:space="preserve">rio, pasando el actual </w:t>
      </w:r>
      <w:r w:rsidR="00D63EA5">
        <w:rPr>
          <w:rFonts w:ascii="Courier New" w:hAnsi="Courier New" w:cs="Courier New"/>
        </w:rPr>
        <w:t>séptimo a ser octavo y así sucesivamente</w:t>
      </w:r>
      <w:r w:rsidRPr="00C752CD">
        <w:rPr>
          <w:rFonts w:ascii="Courier New" w:hAnsi="Courier New" w:cs="Courier New"/>
        </w:rPr>
        <w:t>:</w:t>
      </w:r>
    </w:p>
    <w:p w:rsidR="00C752CD" w:rsidRDefault="00C752CD" w:rsidP="00BB14ED">
      <w:pPr>
        <w:pStyle w:val="Sangradetextonormal"/>
        <w:tabs>
          <w:tab w:val="clear" w:pos="3544"/>
          <w:tab w:val="left" w:pos="4111"/>
          <w:tab w:val="left" w:pos="4678"/>
        </w:tabs>
        <w:spacing w:before="0" w:after="0"/>
        <w:ind w:left="2835" w:firstLine="709"/>
        <w:rPr>
          <w:rFonts w:ascii="Courier New" w:hAnsi="Courier New" w:cs="Courier New"/>
        </w:rPr>
      </w:pPr>
    </w:p>
    <w:p w:rsidR="00BB14ED" w:rsidRDefault="00C752CD" w:rsidP="00BB14ED">
      <w:pPr>
        <w:pStyle w:val="Sangradetextonormal"/>
        <w:tabs>
          <w:tab w:val="clear" w:pos="3544"/>
          <w:tab w:val="left" w:pos="4111"/>
          <w:tab w:val="left" w:pos="4678"/>
        </w:tabs>
        <w:spacing w:before="0" w:after="0"/>
        <w:ind w:left="2835" w:firstLine="709"/>
        <w:rPr>
          <w:rFonts w:ascii="Courier New" w:hAnsi="Courier New" w:cs="Courier New"/>
        </w:rPr>
      </w:pPr>
      <w:r>
        <w:rPr>
          <w:rFonts w:ascii="Courier New" w:hAnsi="Courier New" w:cs="Courier New"/>
        </w:rPr>
        <w:tab/>
      </w:r>
      <w:r w:rsidRPr="009E7074">
        <w:rPr>
          <w:rFonts w:ascii="Courier New" w:hAnsi="Courier New" w:cs="Courier New"/>
        </w:rPr>
        <w:t xml:space="preserve">“Artículo </w:t>
      </w:r>
      <w:r w:rsidR="00C876D5" w:rsidRPr="009E7074">
        <w:rPr>
          <w:rFonts w:ascii="Courier New" w:hAnsi="Courier New" w:cs="Courier New"/>
        </w:rPr>
        <w:t>séptimo</w:t>
      </w:r>
      <w:r w:rsidRPr="009E7074">
        <w:rPr>
          <w:rFonts w:ascii="Courier New" w:hAnsi="Courier New" w:cs="Courier New"/>
        </w:rPr>
        <w:t xml:space="preserve"> transitorio.-</w:t>
      </w:r>
      <w:r w:rsidRPr="00C752CD">
        <w:rPr>
          <w:rFonts w:ascii="Courier New" w:hAnsi="Courier New" w:cs="Courier New"/>
        </w:rPr>
        <w:t xml:space="preserve"> Mientras no existan los delegados o delegadas presidenciales regionales a que alude el artículo 6 del artículo primero de esta ley, se entenderá que dichos cargos corresponderán a los intendentes.”</w:t>
      </w:r>
      <w:r>
        <w:rPr>
          <w:rFonts w:ascii="Courier New" w:hAnsi="Courier New" w:cs="Courier New"/>
        </w:rPr>
        <w:t>.</w:t>
      </w:r>
    </w:p>
    <w:p w:rsidR="00DB2ABE" w:rsidRPr="00B057CA" w:rsidRDefault="00B43BFB" w:rsidP="00BB14ED">
      <w:pPr>
        <w:pStyle w:val="Sangra2detindependiente"/>
        <w:ind w:left="0" w:firstLine="0"/>
        <w:jc w:val="center"/>
        <w:rPr>
          <w:rFonts w:ascii="Courier New" w:hAnsi="Courier New" w:cs="Courier New"/>
        </w:rPr>
      </w:pPr>
      <w:r>
        <w:rPr>
          <w:rFonts w:ascii="Courier New" w:hAnsi="Courier New" w:cs="Courier New"/>
        </w:rPr>
        <w:lastRenderedPageBreak/>
        <w:t xml:space="preserve">Dios guarde a V.E. </w:t>
      </w:r>
    </w:p>
    <w:p w:rsidR="00F80C50" w:rsidRDefault="00F80C50" w:rsidP="00BB14ED">
      <w:pPr>
        <w:tabs>
          <w:tab w:val="left" w:pos="-1440"/>
          <w:tab w:val="left" w:pos="-720"/>
        </w:tabs>
        <w:rPr>
          <w:rFonts w:ascii="Courier New" w:hAnsi="Courier New" w:cs="Courier New"/>
          <w:spacing w:val="-3"/>
        </w:rPr>
      </w:pPr>
    </w:p>
    <w:p w:rsidR="00C5675E" w:rsidRPr="00B057CA" w:rsidRDefault="00C5675E" w:rsidP="00BB14ED">
      <w:pPr>
        <w:tabs>
          <w:tab w:val="left" w:pos="-1440"/>
          <w:tab w:val="left" w:pos="-720"/>
        </w:tabs>
        <w:rPr>
          <w:rFonts w:ascii="Courier New" w:hAnsi="Courier New" w:cs="Courier New"/>
          <w:spacing w:val="-3"/>
        </w:rPr>
      </w:pPr>
    </w:p>
    <w:p w:rsidR="00F80C50" w:rsidRDefault="00F80C50" w:rsidP="00BB14ED">
      <w:pPr>
        <w:tabs>
          <w:tab w:val="left" w:pos="-1440"/>
          <w:tab w:val="left" w:pos="-720"/>
        </w:tabs>
        <w:rPr>
          <w:rFonts w:ascii="Courier New" w:hAnsi="Courier New" w:cs="Courier New"/>
          <w:spacing w:val="-3"/>
        </w:rPr>
      </w:pPr>
    </w:p>
    <w:p w:rsidR="001B6C44" w:rsidRDefault="001B6C44" w:rsidP="00BB14ED">
      <w:pPr>
        <w:tabs>
          <w:tab w:val="left" w:pos="-1440"/>
          <w:tab w:val="left" w:pos="-720"/>
        </w:tabs>
        <w:rPr>
          <w:rFonts w:ascii="Courier New" w:hAnsi="Courier New" w:cs="Courier New"/>
          <w:spacing w:val="-3"/>
        </w:rPr>
      </w:pPr>
    </w:p>
    <w:p w:rsidR="001B6C44" w:rsidRDefault="001B6C44" w:rsidP="00BB14ED">
      <w:pPr>
        <w:tabs>
          <w:tab w:val="left" w:pos="-1440"/>
          <w:tab w:val="left" w:pos="-720"/>
        </w:tabs>
        <w:rPr>
          <w:rFonts w:ascii="Courier New" w:hAnsi="Courier New" w:cs="Courier New"/>
          <w:spacing w:val="-3"/>
        </w:rPr>
      </w:pPr>
    </w:p>
    <w:p w:rsidR="00B057CA" w:rsidRPr="00B057CA" w:rsidRDefault="00B057CA" w:rsidP="00BB14ED">
      <w:pPr>
        <w:tabs>
          <w:tab w:val="left" w:pos="-1440"/>
          <w:tab w:val="left" w:pos="-720"/>
        </w:tabs>
        <w:rPr>
          <w:rFonts w:ascii="Courier New" w:hAnsi="Courier New" w:cs="Courier New"/>
          <w:spacing w:val="-3"/>
        </w:rPr>
      </w:pPr>
    </w:p>
    <w:p w:rsidR="00B057CA" w:rsidRPr="00C5675E" w:rsidRDefault="00B057CA" w:rsidP="00BB14ED">
      <w:pPr>
        <w:tabs>
          <w:tab w:val="center" w:pos="1985"/>
          <w:tab w:val="center" w:pos="6946"/>
        </w:tabs>
        <w:suppressAutoHyphens/>
        <w:spacing w:before="0" w:after="0"/>
        <w:rPr>
          <w:rFonts w:ascii="Courier New" w:hAnsi="Courier New" w:cs="Courier New"/>
          <w:b/>
          <w:szCs w:val="24"/>
        </w:rPr>
      </w:pPr>
      <w:r w:rsidRPr="001F3540">
        <w:rPr>
          <w:rFonts w:ascii="Courier New" w:hAnsi="Courier New" w:cs="Courier New"/>
          <w:b/>
          <w:spacing w:val="-3"/>
          <w:szCs w:val="24"/>
        </w:rPr>
        <w:tab/>
      </w:r>
      <w:r w:rsidRPr="001F3540">
        <w:rPr>
          <w:rFonts w:ascii="Courier New" w:hAnsi="Courier New" w:cs="Courier New"/>
          <w:b/>
          <w:spacing w:val="-3"/>
          <w:szCs w:val="24"/>
        </w:rPr>
        <w:tab/>
      </w:r>
      <w:r w:rsidRPr="00C5675E">
        <w:rPr>
          <w:rFonts w:ascii="Courier New" w:hAnsi="Courier New" w:cs="Courier New"/>
          <w:b/>
          <w:szCs w:val="24"/>
        </w:rPr>
        <w:t>MICHELLE BACHELET JERIA</w:t>
      </w:r>
    </w:p>
    <w:p w:rsidR="00B057CA" w:rsidRPr="00C5675E" w:rsidRDefault="00B057CA" w:rsidP="00BB14ED">
      <w:pPr>
        <w:tabs>
          <w:tab w:val="center" w:pos="1985"/>
          <w:tab w:val="center" w:pos="6946"/>
        </w:tabs>
        <w:suppressAutoHyphens/>
        <w:spacing w:before="0" w:after="0"/>
        <w:rPr>
          <w:rFonts w:ascii="Courier New" w:hAnsi="Courier New" w:cs="Courier New"/>
          <w:szCs w:val="24"/>
        </w:rPr>
      </w:pPr>
      <w:r w:rsidRPr="00C5675E">
        <w:rPr>
          <w:rFonts w:ascii="Courier New" w:hAnsi="Courier New" w:cs="Courier New"/>
          <w:szCs w:val="24"/>
        </w:rPr>
        <w:tab/>
      </w:r>
      <w:r w:rsidRPr="00C5675E">
        <w:rPr>
          <w:rFonts w:ascii="Courier New" w:hAnsi="Courier New" w:cs="Courier New"/>
          <w:szCs w:val="24"/>
        </w:rPr>
        <w:tab/>
        <w:t>Presidenta de la República</w:t>
      </w:r>
    </w:p>
    <w:p w:rsidR="00B057CA" w:rsidRPr="00C5675E" w:rsidRDefault="00B057CA" w:rsidP="00BB14ED">
      <w:pPr>
        <w:tabs>
          <w:tab w:val="center" w:pos="1985"/>
          <w:tab w:val="center" w:pos="6804"/>
        </w:tabs>
        <w:spacing w:before="0" w:after="0"/>
        <w:rPr>
          <w:rFonts w:ascii="Courier New" w:hAnsi="Courier New" w:cs="Courier New"/>
        </w:rPr>
      </w:pPr>
    </w:p>
    <w:p w:rsidR="00B057CA" w:rsidRPr="00C5675E" w:rsidRDefault="00B057CA" w:rsidP="00BB14ED">
      <w:pPr>
        <w:tabs>
          <w:tab w:val="center" w:pos="1985"/>
          <w:tab w:val="center" w:pos="6804"/>
        </w:tabs>
        <w:spacing w:before="0" w:after="0"/>
        <w:rPr>
          <w:rFonts w:ascii="Courier New" w:hAnsi="Courier New" w:cs="Courier New"/>
        </w:rPr>
      </w:pPr>
    </w:p>
    <w:p w:rsidR="00B057CA" w:rsidRPr="00C5675E" w:rsidRDefault="00B057CA" w:rsidP="00BB14ED">
      <w:pPr>
        <w:tabs>
          <w:tab w:val="center" w:pos="1985"/>
          <w:tab w:val="center" w:pos="6804"/>
        </w:tabs>
        <w:spacing w:before="0" w:after="0"/>
        <w:rPr>
          <w:rFonts w:ascii="Courier New" w:hAnsi="Courier New" w:cs="Courier New"/>
        </w:rPr>
      </w:pPr>
    </w:p>
    <w:p w:rsidR="001B6C44" w:rsidRDefault="001B6C44" w:rsidP="00BB14ED">
      <w:pPr>
        <w:tabs>
          <w:tab w:val="center" w:pos="1985"/>
          <w:tab w:val="center" w:pos="6804"/>
        </w:tabs>
        <w:spacing w:before="0" w:after="0"/>
        <w:rPr>
          <w:rFonts w:ascii="Courier New" w:hAnsi="Courier New" w:cs="Courier New"/>
        </w:rPr>
      </w:pPr>
    </w:p>
    <w:p w:rsidR="001B6C44" w:rsidRDefault="001B6C44" w:rsidP="00BB14ED">
      <w:pPr>
        <w:tabs>
          <w:tab w:val="center" w:pos="1985"/>
          <w:tab w:val="center" w:pos="6804"/>
        </w:tabs>
        <w:spacing w:before="0" w:after="0"/>
        <w:rPr>
          <w:rFonts w:ascii="Courier New" w:hAnsi="Courier New" w:cs="Courier New"/>
        </w:rPr>
      </w:pPr>
    </w:p>
    <w:p w:rsidR="00C5675E" w:rsidRPr="00C5675E" w:rsidRDefault="00C5675E" w:rsidP="00BB14ED">
      <w:pPr>
        <w:tabs>
          <w:tab w:val="center" w:pos="1985"/>
          <w:tab w:val="center" w:pos="6804"/>
        </w:tabs>
        <w:spacing w:before="0" w:after="0"/>
        <w:rPr>
          <w:rFonts w:ascii="Courier New" w:hAnsi="Courier New" w:cs="Courier New"/>
        </w:rPr>
      </w:pPr>
    </w:p>
    <w:p w:rsidR="00B057CA" w:rsidRPr="00C5675E" w:rsidRDefault="00B057CA" w:rsidP="00BB14ED">
      <w:pPr>
        <w:tabs>
          <w:tab w:val="center" w:pos="1985"/>
          <w:tab w:val="center" w:pos="6804"/>
        </w:tabs>
        <w:spacing w:before="0" w:after="0"/>
        <w:rPr>
          <w:rFonts w:ascii="Courier New" w:hAnsi="Courier New" w:cs="Courier New"/>
        </w:rPr>
      </w:pPr>
    </w:p>
    <w:p w:rsidR="00B057CA" w:rsidRPr="00C5675E" w:rsidRDefault="00B057CA" w:rsidP="00BB14ED">
      <w:pPr>
        <w:tabs>
          <w:tab w:val="center" w:pos="2268"/>
        </w:tabs>
        <w:spacing w:before="0" w:after="0"/>
        <w:rPr>
          <w:b/>
          <w:bCs/>
        </w:rPr>
      </w:pPr>
      <w:r w:rsidRPr="00C5675E">
        <w:rPr>
          <w:b/>
          <w:bCs/>
        </w:rPr>
        <w:tab/>
      </w:r>
      <w:r w:rsidR="00C61D6A">
        <w:rPr>
          <w:b/>
          <w:bCs/>
        </w:rPr>
        <w:t>NICOLÁS EYZAGUIRRE GUZMÁN</w:t>
      </w:r>
    </w:p>
    <w:p w:rsidR="00B057CA" w:rsidRPr="00C5675E" w:rsidRDefault="00B057CA" w:rsidP="00BB14ED">
      <w:pPr>
        <w:tabs>
          <w:tab w:val="center" w:pos="2268"/>
        </w:tabs>
        <w:spacing w:before="0" w:after="0"/>
      </w:pPr>
      <w:r w:rsidRPr="00C5675E">
        <w:rPr>
          <w:b/>
          <w:bCs/>
        </w:rPr>
        <w:tab/>
      </w:r>
      <w:r w:rsidRPr="00C5675E">
        <w:t>Ministro de Hacienda</w:t>
      </w:r>
    </w:p>
    <w:p w:rsidR="00B057CA" w:rsidRPr="00C5675E" w:rsidRDefault="00B057CA" w:rsidP="00BB14ED">
      <w:pPr>
        <w:tabs>
          <w:tab w:val="center" w:pos="1985"/>
          <w:tab w:val="center" w:pos="6804"/>
        </w:tabs>
        <w:spacing w:before="0" w:after="0"/>
        <w:rPr>
          <w:rFonts w:ascii="Courier New" w:hAnsi="Courier New" w:cs="Courier New"/>
        </w:rPr>
      </w:pPr>
    </w:p>
    <w:p w:rsidR="00B057CA" w:rsidRPr="00C5675E" w:rsidRDefault="00B057CA" w:rsidP="00BB14ED">
      <w:pPr>
        <w:tabs>
          <w:tab w:val="center" w:pos="1985"/>
          <w:tab w:val="center" w:pos="6804"/>
        </w:tabs>
        <w:spacing w:before="0" w:after="0"/>
        <w:rPr>
          <w:rFonts w:ascii="Courier New" w:hAnsi="Courier New" w:cs="Courier New"/>
        </w:rPr>
      </w:pPr>
    </w:p>
    <w:p w:rsidR="00B057CA" w:rsidRPr="00C5675E" w:rsidRDefault="00B057CA" w:rsidP="00BB14ED">
      <w:pPr>
        <w:tabs>
          <w:tab w:val="center" w:pos="1985"/>
          <w:tab w:val="center" w:pos="6804"/>
        </w:tabs>
        <w:spacing w:before="0" w:after="0"/>
        <w:rPr>
          <w:rFonts w:ascii="Courier New" w:hAnsi="Courier New" w:cs="Courier New"/>
        </w:rPr>
      </w:pPr>
    </w:p>
    <w:p w:rsidR="00B057CA" w:rsidRPr="00C5675E" w:rsidRDefault="00B057CA" w:rsidP="00BB14ED">
      <w:pPr>
        <w:tabs>
          <w:tab w:val="center" w:pos="1985"/>
          <w:tab w:val="center" w:pos="6804"/>
        </w:tabs>
        <w:spacing w:before="0" w:after="0"/>
        <w:rPr>
          <w:rFonts w:ascii="Courier New" w:hAnsi="Courier New" w:cs="Courier New"/>
        </w:rPr>
      </w:pPr>
    </w:p>
    <w:p w:rsidR="00B057CA" w:rsidRPr="00C5675E" w:rsidRDefault="00B057CA" w:rsidP="00BB14ED">
      <w:pPr>
        <w:tabs>
          <w:tab w:val="center" w:pos="1985"/>
          <w:tab w:val="center" w:pos="6804"/>
        </w:tabs>
        <w:spacing w:before="0" w:after="0"/>
        <w:rPr>
          <w:rFonts w:ascii="Courier New" w:hAnsi="Courier New" w:cs="Courier New"/>
        </w:rPr>
      </w:pPr>
    </w:p>
    <w:p w:rsidR="00B057CA" w:rsidRPr="00C5675E" w:rsidRDefault="00B057CA" w:rsidP="00BB14ED">
      <w:pPr>
        <w:tabs>
          <w:tab w:val="center" w:pos="1985"/>
          <w:tab w:val="center" w:pos="6804"/>
        </w:tabs>
        <w:spacing w:before="0" w:after="0"/>
        <w:rPr>
          <w:rFonts w:ascii="Courier New" w:hAnsi="Courier New" w:cs="Courier New"/>
        </w:rPr>
      </w:pPr>
    </w:p>
    <w:p w:rsidR="00B057CA" w:rsidRDefault="00B057CA" w:rsidP="00BB14ED">
      <w:pPr>
        <w:tabs>
          <w:tab w:val="center" w:pos="1985"/>
          <w:tab w:val="center" w:pos="6804"/>
        </w:tabs>
        <w:spacing w:before="0" w:after="0"/>
        <w:rPr>
          <w:rFonts w:ascii="Courier New" w:hAnsi="Courier New" w:cs="Courier New"/>
        </w:rPr>
      </w:pPr>
    </w:p>
    <w:p w:rsidR="00180FC3" w:rsidRPr="00D558F6" w:rsidRDefault="00180FC3" w:rsidP="00BB14ED">
      <w:pPr>
        <w:tabs>
          <w:tab w:val="center" w:pos="6946"/>
        </w:tabs>
        <w:spacing w:before="0" w:after="0"/>
        <w:outlineLvl w:val="0"/>
        <w:rPr>
          <w:rFonts w:cs="Courier New"/>
          <w:b/>
        </w:rPr>
      </w:pPr>
      <w:r>
        <w:rPr>
          <w:rFonts w:cs="Courier New"/>
          <w:b/>
        </w:rPr>
        <w:tab/>
      </w:r>
      <w:r w:rsidRPr="00D558F6">
        <w:rPr>
          <w:rFonts w:cs="Courier New"/>
          <w:b/>
        </w:rPr>
        <w:t>CARLOS FURCHE GUAJARDO</w:t>
      </w:r>
    </w:p>
    <w:p w:rsidR="00180FC3" w:rsidRPr="00E43509" w:rsidRDefault="00180FC3" w:rsidP="00BB14ED">
      <w:pPr>
        <w:tabs>
          <w:tab w:val="center" w:pos="6946"/>
        </w:tabs>
        <w:spacing w:before="0" w:after="0"/>
        <w:outlineLvl w:val="0"/>
        <w:rPr>
          <w:rFonts w:cs="Courier New"/>
        </w:rPr>
      </w:pPr>
      <w:r>
        <w:rPr>
          <w:rFonts w:cs="Courier New"/>
        </w:rPr>
        <w:tab/>
      </w:r>
      <w:r w:rsidRPr="00E43509">
        <w:rPr>
          <w:rFonts w:cs="Courier New"/>
        </w:rPr>
        <w:t>Ministro de Agricultura</w:t>
      </w:r>
    </w:p>
    <w:p w:rsidR="00420BE5" w:rsidRDefault="00420BE5">
      <w:pPr>
        <w:spacing w:before="0" w:after="0"/>
        <w:jc w:val="left"/>
        <w:rPr>
          <w:rFonts w:ascii="Courier New" w:hAnsi="Courier New" w:cs="Courier New"/>
        </w:rPr>
      </w:pPr>
      <w:r>
        <w:rPr>
          <w:rFonts w:ascii="Courier New" w:hAnsi="Courier New" w:cs="Courier New"/>
        </w:rPr>
        <w:br w:type="page"/>
      </w:r>
    </w:p>
    <w:p w:rsidR="001B6C44" w:rsidRPr="00C5675E" w:rsidRDefault="00420BE5" w:rsidP="00420BE5">
      <w:pPr>
        <w:tabs>
          <w:tab w:val="center" w:pos="1985"/>
          <w:tab w:val="center" w:pos="6804"/>
        </w:tabs>
        <w:spacing w:before="0" w:after="0"/>
        <w:ind w:left="-993"/>
        <w:rPr>
          <w:rFonts w:ascii="Courier New" w:hAnsi="Courier New" w:cs="Courier New"/>
        </w:rPr>
      </w:pPr>
      <w:r>
        <w:rPr>
          <w:rFonts w:ascii="Courier New" w:hAnsi="Courier New" w:cs="Courier New"/>
          <w:noProof/>
          <w:lang w:val="es-CL" w:eastAsia="es-CL"/>
        </w:rPr>
        <w:lastRenderedPageBreak/>
        <w:drawing>
          <wp:inline distT="0" distB="0" distL="0" distR="0">
            <wp:extent cx="7442520" cy="9631680"/>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146_1.jpg"/>
                    <pic:cNvPicPr/>
                  </pic:nvPicPr>
                  <pic:blipFill>
                    <a:blip r:embed="rId8">
                      <a:extLst>
                        <a:ext uri="{28A0092B-C50C-407E-A947-70E740481C1C}">
                          <a14:useLocalDpi xmlns:a14="http://schemas.microsoft.com/office/drawing/2010/main" val="0"/>
                        </a:ext>
                      </a:extLst>
                    </a:blip>
                    <a:stretch>
                      <a:fillRect/>
                    </a:stretch>
                  </pic:blipFill>
                  <pic:spPr>
                    <a:xfrm>
                      <a:off x="0" y="0"/>
                      <a:ext cx="7447137" cy="9637655"/>
                    </a:xfrm>
                    <a:prstGeom prst="rect">
                      <a:avLst/>
                    </a:prstGeom>
                  </pic:spPr>
                </pic:pic>
              </a:graphicData>
            </a:graphic>
          </wp:inline>
        </w:drawing>
      </w:r>
      <w:bookmarkStart w:id="0" w:name="_GoBack"/>
      <w:r>
        <w:rPr>
          <w:rFonts w:ascii="Courier New" w:hAnsi="Courier New" w:cs="Courier New"/>
          <w:noProof/>
          <w:lang w:val="es-CL" w:eastAsia="es-CL"/>
        </w:rPr>
        <w:lastRenderedPageBreak/>
        <w:drawing>
          <wp:inline distT="0" distB="0" distL="0" distR="0">
            <wp:extent cx="7136340" cy="92354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146_2.jpg"/>
                    <pic:cNvPicPr/>
                  </pic:nvPicPr>
                  <pic:blipFill>
                    <a:blip r:embed="rId9">
                      <a:extLst>
                        <a:ext uri="{28A0092B-C50C-407E-A947-70E740481C1C}">
                          <a14:useLocalDpi xmlns:a14="http://schemas.microsoft.com/office/drawing/2010/main" val="0"/>
                        </a:ext>
                      </a:extLst>
                    </a:blip>
                    <a:stretch>
                      <a:fillRect/>
                    </a:stretch>
                  </pic:blipFill>
                  <pic:spPr>
                    <a:xfrm>
                      <a:off x="0" y="0"/>
                      <a:ext cx="7138484" cy="9238215"/>
                    </a:xfrm>
                    <a:prstGeom prst="rect">
                      <a:avLst/>
                    </a:prstGeom>
                  </pic:spPr>
                </pic:pic>
              </a:graphicData>
            </a:graphic>
          </wp:inline>
        </w:drawing>
      </w:r>
      <w:bookmarkEnd w:id="0"/>
    </w:p>
    <w:sectPr w:rsidR="001B6C44" w:rsidRPr="00C5675E" w:rsidSect="007B573F">
      <w:headerReference w:type="default" r:id="rId10"/>
      <w:endnotePr>
        <w:numFmt w:val="decimal"/>
      </w:endnotePr>
      <w:type w:val="continuous"/>
      <w:pgSz w:w="12242" w:h="18722" w:code="14"/>
      <w:pgMar w:top="2268" w:right="1185" w:bottom="1985" w:left="1531" w:header="567" w:footer="3362" w:gutter="0"/>
      <w:paperSrc w:first="2" w:other="2"/>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4C" w:rsidRDefault="00B7694C">
      <w:pPr>
        <w:spacing w:line="20" w:lineRule="exact"/>
      </w:pPr>
    </w:p>
  </w:endnote>
  <w:endnote w:type="continuationSeparator" w:id="0">
    <w:p w:rsidR="00B7694C" w:rsidRDefault="00B7694C">
      <w:r>
        <w:t xml:space="preserve"> </w:t>
      </w:r>
    </w:p>
  </w:endnote>
  <w:endnote w:type="continuationNotice" w:id="1">
    <w:p w:rsidR="00B7694C" w:rsidRDefault="00B769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4C" w:rsidRDefault="00B7694C">
      <w:r>
        <w:separator/>
      </w:r>
    </w:p>
  </w:footnote>
  <w:footnote w:type="continuationSeparator" w:id="0">
    <w:p w:rsidR="00B7694C" w:rsidRDefault="00B7694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50" w:rsidRDefault="00C5675E">
    <w:r>
      <w:rPr>
        <w:rFonts w:ascii="Times New Roman" w:hAnsi="Times New Roman"/>
        <w:noProof/>
        <w:sz w:val="20"/>
        <w:lang w:val="es-CL" w:eastAsia="es-CL"/>
      </w:rPr>
      <mc:AlternateContent>
        <mc:Choice Requires="wps">
          <w:drawing>
            <wp:anchor distT="0" distB="0" distL="114300" distR="114300" simplePos="0" relativeHeight="251657728" behindDoc="0" locked="0" layoutInCell="0" allowOverlap="1" wp14:anchorId="0A2ED53C" wp14:editId="41B71904">
              <wp:simplePos x="0" y="0"/>
              <wp:positionH relativeFrom="page">
                <wp:posOffset>901700</wp:posOffset>
              </wp:positionH>
              <wp:positionV relativeFrom="paragraph">
                <wp:posOffset>1270</wp:posOffset>
              </wp:positionV>
              <wp:extent cx="5943600" cy="3759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80C50" w:rsidRDefault="00F80C50">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420BE5">
                            <w:rPr>
                              <w:noProof/>
                              <w:spacing w:val="-3"/>
                              <w:lang w:val="en-US"/>
                            </w:rPr>
                            <w:t>7</w:t>
                          </w:r>
                          <w:r>
                            <w:rPr>
                              <w:spacing w:val="-3"/>
                              <w:lang w:val="en-US"/>
                            </w:rPr>
                            <w:fldChar w:fldCharType="end"/>
                          </w: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ED53C" id="Rectangle 1" o:spid="_x0000_s1026" style="position:absolute;left:0;text-align:left;margin-left:71pt;margin-top:.1pt;width:468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" o:allowincell="f" filled="f" stroked="f" strokeweight="0">
              <v:textbox inset="0,0,0,0">
                <w:txbxContent>
                  <w:p w:rsidR="00F80C50" w:rsidRDefault="00F80C50">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420BE5">
                      <w:rPr>
                        <w:noProof/>
                        <w:spacing w:val="-3"/>
                        <w:lang w:val="en-US"/>
                      </w:rPr>
                      <w:t>7</w:t>
                    </w:r>
                    <w:r>
                      <w:rPr>
                        <w:spacing w:val="-3"/>
                        <w:lang w:val="en-US"/>
                      </w:rPr>
                      <w:fldChar w:fldCharType="end"/>
                    </w: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txbxContent>
              </v:textbox>
              <w10:wrap anchorx="page"/>
            </v:rect>
          </w:pict>
        </mc:Fallback>
      </mc:AlternateContent>
    </w:r>
  </w:p>
  <w:p w:rsidR="00F80C50" w:rsidRDefault="00F80C50">
    <w:pPr>
      <w:spacing w:after="140" w:line="100" w:lineRule="exact"/>
      <w:rPr>
        <w:sz w:val="10"/>
      </w:rPr>
    </w:pPr>
  </w:p>
  <w:p w:rsidR="00F80C50" w:rsidRDefault="00F80C50">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3DF"/>
    <w:multiLevelType w:val="hybridMultilevel"/>
    <w:tmpl w:val="520C0B6A"/>
    <w:lvl w:ilvl="0" w:tplc="26448C24">
      <w:start w:val="1"/>
      <w:numFmt w:val="lowerLetter"/>
      <w:lvlText w:val="%1)"/>
      <w:lvlJc w:val="left"/>
      <w:pPr>
        <w:ind w:left="4614"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C302BA"/>
    <w:multiLevelType w:val="hybridMultilevel"/>
    <w:tmpl w:val="47E6C148"/>
    <w:lvl w:ilvl="0" w:tplc="F4CA6B28">
      <w:start w:val="1"/>
      <w:numFmt w:val="decimal"/>
      <w:lvlText w:val="%1)"/>
      <w:lvlJc w:val="left"/>
      <w:pPr>
        <w:ind w:left="4828" w:hanging="1284"/>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CE44A3"/>
    <w:multiLevelType w:val="hybridMultilevel"/>
    <w:tmpl w:val="C5CCC4EA"/>
    <w:lvl w:ilvl="0" w:tplc="340A0017">
      <w:start w:val="1"/>
      <w:numFmt w:val="lowerLetter"/>
      <w:lvlText w:val="%1)"/>
      <w:lvlJc w:val="left"/>
      <w:pPr>
        <w:ind w:left="4264" w:hanging="360"/>
      </w:pPr>
    </w:lvl>
    <w:lvl w:ilvl="1" w:tplc="D5743D10">
      <w:start w:val="1"/>
      <w:numFmt w:val="lowerLetter"/>
      <w:lvlText w:val="%2)"/>
      <w:lvlJc w:val="left"/>
      <w:pPr>
        <w:ind w:left="4984" w:hanging="360"/>
      </w:pPr>
      <w:rPr>
        <w:b/>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4" w15:restartNumberingAfterBreak="0">
    <w:nsid w:val="1FB47CD3"/>
    <w:multiLevelType w:val="hybridMultilevel"/>
    <w:tmpl w:val="325A18EA"/>
    <w:lvl w:ilvl="0" w:tplc="1A3A7E3C">
      <w:start w:val="1"/>
      <w:numFmt w:val="lowerLetter"/>
      <w:lvlText w:val="%1)"/>
      <w:lvlJc w:val="left"/>
      <w:pPr>
        <w:ind w:left="5392" w:hanging="1272"/>
      </w:pPr>
      <w:rPr>
        <w:rFonts w:hint="default"/>
      </w:rPr>
    </w:lvl>
    <w:lvl w:ilvl="1" w:tplc="340A0019" w:tentative="1">
      <w:start w:val="1"/>
      <w:numFmt w:val="lowerLetter"/>
      <w:lvlText w:val="%2."/>
      <w:lvlJc w:val="left"/>
      <w:pPr>
        <w:ind w:left="5200" w:hanging="360"/>
      </w:pPr>
    </w:lvl>
    <w:lvl w:ilvl="2" w:tplc="340A001B" w:tentative="1">
      <w:start w:val="1"/>
      <w:numFmt w:val="lowerRoman"/>
      <w:lvlText w:val="%3."/>
      <w:lvlJc w:val="right"/>
      <w:pPr>
        <w:ind w:left="5920" w:hanging="180"/>
      </w:pPr>
    </w:lvl>
    <w:lvl w:ilvl="3" w:tplc="340A000F" w:tentative="1">
      <w:start w:val="1"/>
      <w:numFmt w:val="decimal"/>
      <w:lvlText w:val="%4."/>
      <w:lvlJc w:val="left"/>
      <w:pPr>
        <w:ind w:left="6640" w:hanging="360"/>
      </w:pPr>
    </w:lvl>
    <w:lvl w:ilvl="4" w:tplc="340A0019" w:tentative="1">
      <w:start w:val="1"/>
      <w:numFmt w:val="lowerLetter"/>
      <w:lvlText w:val="%5."/>
      <w:lvlJc w:val="left"/>
      <w:pPr>
        <w:ind w:left="7360" w:hanging="360"/>
      </w:pPr>
    </w:lvl>
    <w:lvl w:ilvl="5" w:tplc="340A001B" w:tentative="1">
      <w:start w:val="1"/>
      <w:numFmt w:val="lowerRoman"/>
      <w:lvlText w:val="%6."/>
      <w:lvlJc w:val="right"/>
      <w:pPr>
        <w:ind w:left="8080" w:hanging="180"/>
      </w:pPr>
    </w:lvl>
    <w:lvl w:ilvl="6" w:tplc="340A000F" w:tentative="1">
      <w:start w:val="1"/>
      <w:numFmt w:val="decimal"/>
      <w:lvlText w:val="%7."/>
      <w:lvlJc w:val="left"/>
      <w:pPr>
        <w:ind w:left="8800" w:hanging="360"/>
      </w:pPr>
    </w:lvl>
    <w:lvl w:ilvl="7" w:tplc="340A0019" w:tentative="1">
      <w:start w:val="1"/>
      <w:numFmt w:val="lowerLetter"/>
      <w:lvlText w:val="%8."/>
      <w:lvlJc w:val="left"/>
      <w:pPr>
        <w:ind w:left="9520" w:hanging="360"/>
      </w:pPr>
    </w:lvl>
    <w:lvl w:ilvl="8" w:tplc="340A001B" w:tentative="1">
      <w:start w:val="1"/>
      <w:numFmt w:val="lowerRoman"/>
      <w:lvlText w:val="%9."/>
      <w:lvlJc w:val="right"/>
      <w:pPr>
        <w:ind w:left="10240" w:hanging="180"/>
      </w:p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4C6611"/>
    <w:multiLevelType w:val="hybridMultilevel"/>
    <w:tmpl w:val="520C0B6A"/>
    <w:lvl w:ilvl="0" w:tplc="26448C24">
      <w:start w:val="1"/>
      <w:numFmt w:val="lowerLetter"/>
      <w:lvlText w:val="%1)"/>
      <w:lvlJc w:val="left"/>
      <w:pPr>
        <w:ind w:left="6881"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76760F9"/>
    <w:multiLevelType w:val="hybridMultilevel"/>
    <w:tmpl w:val="0F0E018A"/>
    <w:lvl w:ilvl="0" w:tplc="D5743D10">
      <w:start w:val="1"/>
      <w:numFmt w:val="lowerLetter"/>
      <w:lvlText w:val="%1)"/>
      <w:lvlJc w:val="left"/>
      <w:pPr>
        <w:ind w:left="4984"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A7D3BEC"/>
    <w:multiLevelType w:val="hybridMultilevel"/>
    <w:tmpl w:val="978451F2"/>
    <w:lvl w:ilvl="0" w:tplc="340A0017">
      <w:start w:val="1"/>
      <w:numFmt w:val="lowerLetter"/>
      <w:lvlText w:val="%1)"/>
      <w:lvlJc w:val="left"/>
      <w:pPr>
        <w:ind w:left="5040" w:hanging="360"/>
      </w:pPr>
    </w:lvl>
    <w:lvl w:ilvl="1" w:tplc="26448C24">
      <w:start w:val="1"/>
      <w:numFmt w:val="lowerLetter"/>
      <w:lvlText w:val="%2)"/>
      <w:lvlJc w:val="left"/>
      <w:pPr>
        <w:ind w:left="4614" w:hanging="360"/>
      </w:pPr>
      <w:rPr>
        <w:b/>
      </w:rPr>
    </w:lvl>
    <w:lvl w:ilvl="2" w:tplc="340A001B" w:tentative="1">
      <w:start w:val="1"/>
      <w:numFmt w:val="lowerRoman"/>
      <w:lvlText w:val="%3."/>
      <w:lvlJc w:val="right"/>
      <w:pPr>
        <w:ind w:left="6480" w:hanging="180"/>
      </w:pPr>
    </w:lvl>
    <w:lvl w:ilvl="3" w:tplc="340A000F" w:tentative="1">
      <w:start w:val="1"/>
      <w:numFmt w:val="decimal"/>
      <w:lvlText w:val="%4."/>
      <w:lvlJc w:val="left"/>
      <w:pPr>
        <w:ind w:left="7200" w:hanging="360"/>
      </w:pPr>
    </w:lvl>
    <w:lvl w:ilvl="4" w:tplc="340A0019" w:tentative="1">
      <w:start w:val="1"/>
      <w:numFmt w:val="lowerLetter"/>
      <w:lvlText w:val="%5."/>
      <w:lvlJc w:val="left"/>
      <w:pPr>
        <w:ind w:left="7920" w:hanging="360"/>
      </w:pPr>
    </w:lvl>
    <w:lvl w:ilvl="5" w:tplc="340A001B" w:tentative="1">
      <w:start w:val="1"/>
      <w:numFmt w:val="lowerRoman"/>
      <w:lvlText w:val="%6."/>
      <w:lvlJc w:val="right"/>
      <w:pPr>
        <w:ind w:left="8640" w:hanging="180"/>
      </w:pPr>
    </w:lvl>
    <w:lvl w:ilvl="6" w:tplc="340A000F" w:tentative="1">
      <w:start w:val="1"/>
      <w:numFmt w:val="decimal"/>
      <w:lvlText w:val="%7."/>
      <w:lvlJc w:val="left"/>
      <w:pPr>
        <w:ind w:left="9360" w:hanging="360"/>
      </w:pPr>
    </w:lvl>
    <w:lvl w:ilvl="7" w:tplc="340A0019" w:tentative="1">
      <w:start w:val="1"/>
      <w:numFmt w:val="lowerLetter"/>
      <w:lvlText w:val="%8."/>
      <w:lvlJc w:val="left"/>
      <w:pPr>
        <w:ind w:left="10080" w:hanging="360"/>
      </w:pPr>
    </w:lvl>
    <w:lvl w:ilvl="8" w:tplc="340A001B" w:tentative="1">
      <w:start w:val="1"/>
      <w:numFmt w:val="lowerRoman"/>
      <w:lvlText w:val="%9."/>
      <w:lvlJc w:val="right"/>
      <w:pPr>
        <w:ind w:left="10800" w:hanging="180"/>
      </w:pPr>
    </w:lvl>
  </w:abstractNum>
  <w:abstractNum w:abstractNumId="11" w15:restartNumberingAfterBreak="0">
    <w:nsid w:val="5EEE26C4"/>
    <w:multiLevelType w:val="hybridMultilevel"/>
    <w:tmpl w:val="458EE432"/>
    <w:lvl w:ilvl="0" w:tplc="FB1884E8">
      <w:start w:val="1"/>
      <w:numFmt w:val="decimal"/>
      <w:lvlText w:val="%1)"/>
      <w:lvlJc w:val="left"/>
      <w:pPr>
        <w:ind w:left="3905" w:hanging="360"/>
      </w:pPr>
      <w:rPr>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2" w15:restartNumberingAfterBreak="0">
    <w:nsid w:val="5F7A05C6"/>
    <w:multiLevelType w:val="hybridMultilevel"/>
    <w:tmpl w:val="00D8E03A"/>
    <w:lvl w:ilvl="0" w:tplc="340A0011">
      <w:start w:val="1"/>
      <w:numFmt w:val="decimal"/>
      <w:lvlText w:val="%1)"/>
      <w:lvlJc w:val="left"/>
      <w:pPr>
        <w:ind w:left="4264" w:hanging="360"/>
      </w:pPr>
      <w:rPr>
        <w:b/>
      </w:rPr>
    </w:lvl>
    <w:lvl w:ilvl="1" w:tplc="82BCD9A4">
      <w:start w:val="1"/>
      <w:numFmt w:val="lowerLetter"/>
      <w:lvlText w:val="%2)"/>
      <w:lvlJc w:val="left"/>
      <w:pPr>
        <w:ind w:left="6769" w:hanging="2145"/>
      </w:pPr>
      <w:rPr>
        <w:rFonts w:hint="default"/>
        <w:b/>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3" w15:restartNumberingAfterBreak="0">
    <w:nsid w:val="73F26D3D"/>
    <w:multiLevelType w:val="hybridMultilevel"/>
    <w:tmpl w:val="317E241E"/>
    <w:lvl w:ilvl="0" w:tplc="340A0017">
      <w:start w:val="1"/>
      <w:numFmt w:val="lowerLetter"/>
      <w:lvlText w:val="%1)"/>
      <w:lvlJc w:val="left"/>
      <w:pPr>
        <w:ind w:left="4330" w:hanging="360"/>
      </w:pPr>
    </w:lvl>
    <w:lvl w:ilvl="1" w:tplc="340A0019" w:tentative="1">
      <w:start w:val="1"/>
      <w:numFmt w:val="lowerLetter"/>
      <w:lvlText w:val="%2."/>
      <w:lvlJc w:val="left"/>
      <w:pPr>
        <w:ind w:left="5556" w:hanging="360"/>
      </w:pPr>
    </w:lvl>
    <w:lvl w:ilvl="2" w:tplc="340A001B" w:tentative="1">
      <w:start w:val="1"/>
      <w:numFmt w:val="lowerRoman"/>
      <w:lvlText w:val="%3."/>
      <w:lvlJc w:val="right"/>
      <w:pPr>
        <w:ind w:left="6276" w:hanging="180"/>
      </w:pPr>
    </w:lvl>
    <w:lvl w:ilvl="3" w:tplc="340A000F" w:tentative="1">
      <w:start w:val="1"/>
      <w:numFmt w:val="decimal"/>
      <w:lvlText w:val="%4."/>
      <w:lvlJc w:val="left"/>
      <w:pPr>
        <w:ind w:left="6996" w:hanging="360"/>
      </w:pPr>
    </w:lvl>
    <w:lvl w:ilvl="4" w:tplc="340A0019" w:tentative="1">
      <w:start w:val="1"/>
      <w:numFmt w:val="lowerLetter"/>
      <w:lvlText w:val="%5."/>
      <w:lvlJc w:val="left"/>
      <w:pPr>
        <w:ind w:left="7716" w:hanging="360"/>
      </w:pPr>
    </w:lvl>
    <w:lvl w:ilvl="5" w:tplc="340A001B" w:tentative="1">
      <w:start w:val="1"/>
      <w:numFmt w:val="lowerRoman"/>
      <w:lvlText w:val="%6."/>
      <w:lvlJc w:val="right"/>
      <w:pPr>
        <w:ind w:left="8436" w:hanging="180"/>
      </w:pPr>
    </w:lvl>
    <w:lvl w:ilvl="6" w:tplc="340A000F" w:tentative="1">
      <w:start w:val="1"/>
      <w:numFmt w:val="decimal"/>
      <w:lvlText w:val="%7."/>
      <w:lvlJc w:val="left"/>
      <w:pPr>
        <w:ind w:left="9156" w:hanging="360"/>
      </w:pPr>
    </w:lvl>
    <w:lvl w:ilvl="7" w:tplc="340A0019" w:tentative="1">
      <w:start w:val="1"/>
      <w:numFmt w:val="lowerLetter"/>
      <w:lvlText w:val="%8."/>
      <w:lvlJc w:val="left"/>
      <w:pPr>
        <w:ind w:left="9876" w:hanging="360"/>
      </w:pPr>
    </w:lvl>
    <w:lvl w:ilvl="8" w:tplc="340A001B" w:tentative="1">
      <w:start w:val="1"/>
      <w:numFmt w:val="lowerRoman"/>
      <w:lvlText w:val="%9."/>
      <w:lvlJc w:val="right"/>
      <w:pPr>
        <w:ind w:left="10596" w:hanging="180"/>
      </w:pPr>
    </w:lvl>
  </w:abstractNum>
  <w:abstractNum w:abstractNumId="14" w15:restartNumberingAfterBreak="0">
    <w:nsid w:val="7BBE6D0F"/>
    <w:multiLevelType w:val="hybridMultilevel"/>
    <w:tmpl w:val="A422283C"/>
    <w:lvl w:ilvl="0" w:tplc="C2E8C590">
      <w:start w:val="1"/>
      <w:numFmt w:val="decimal"/>
      <w:lvlText w:val="%1)"/>
      <w:lvlJc w:val="left"/>
      <w:pPr>
        <w:ind w:left="5029" w:hanging="1485"/>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
  </w:num>
  <w:num w:numId="12">
    <w:abstractNumId w:val="2"/>
  </w:num>
  <w:num w:numId="13">
    <w:abstractNumId w:val="2"/>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8"/>
  </w:num>
  <w:num w:numId="30">
    <w:abstractNumId w:val="6"/>
  </w:num>
  <w:num w:numId="31">
    <w:abstractNumId w:val="8"/>
  </w:num>
  <w:num w:numId="32">
    <w:abstractNumId w:val="12"/>
  </w:num>
  <w:num w:numId="33">
    <w:abstractNumId w:val="14"/>
  </w:num>
  <w:num w:numId="34">
    <w:abstractNumId w:val="10"/>
  </w:num>
  <w:num w:numId="35">
    <w:abstractNumId w:val="0"/>
  </w:num>
  <w:num w:numId="36">
    <w:abstractNumId w:val="7"/>
  </w:num>
  <w:num w:numId="37">
    <w:abstractNumId w:val="3"/>
  </w:num>
  <w:num w:numId="38">
    <w:abstractNumId w:val="9"/>
  </w:num>
  <w:num w:numId="39">
    <w:abstractNumId w:val="11"/>
  </w:num>
  <w:num w:numId="40">
    <w:abstractNumId w:val="1"/>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CA"/>
    <w:rsid w:val="000031E8"/>
    <w:rsid w:val="000033F9"/>
    <w:rsid w:val="00004BD7"/>
    <w:rsid w:val="00007546"/>
    <w:rsid w:val="00007CDA"/>
    <w:rsid w:val="00021036"/>
    <w:rsid w:val="00033279"/>
    <w:rsid w:val="00037F43"/>
    <w:rsid w:val="00040D53"/>
    <w:rsid w:val="00051528"/>
    <w:rsid w:val="000526F3"/>
    <w:rsid w:val="00052F89"/>
    <w:rsid w:val="000614CC"/>
    <w:rsid w:val="00065083"/>
    <w:rsid w:val="00076DEF"/>
    <w:rsid w:val="0009441B"/>
    <w:rsid w:val="00095A2E"/>
    <w:rsid w:val="000B37E1"/>
    <w:rsid w:val="000D4040"/>
    <w:rsid w:val="000E1984"/>
    <w:rsid w:val="001107BB"/>
    <w:rsid w:val="001116FC"/>
    <w:rsid w:val="00122F0B"/>
    <w:rsid w:val="00123C2C"/>
    <w:rsid w:val="00123E0A"/>
    <w:rsid w:val="001531DB"/>
    <w:rsid w:val="00154DB7"/>
    <w:rsid w:val="00155A0A"/>
    <w:rsid w:val="001605B2"/>
    <w:rsid w:val="001754E5"/>
    <w:rsid w:val="00180FC3"/>
    <w:rsid w:val="001844A5"/>
    <w:rsid w:val="001A185D"/>
    <w:rsid w:val="001A44A2"/>
    <w:rsid w:val="001A53F9"/>
    <w:rsid w:val="001B045B"/>
    <w:rsid w:val="001B4A7B"/>
    <w:rsid w:val="001B520B"/>
    <w:rsid w:val="001B6C44"/>
    <w:rsid w:val="001B7350"/>
    <w:rsid w:val="001E093F"/>
    <w:rsid w:val="001E7FD1"/>
    <w:rsid w:val="001F05CA"/>
    <w:rsid w:val="00210E2F"/>
    <w:rsid w:val="00235284"/>
    <w:rsid w:val="00236305"/>
    <w:rsid w:val="0024656A"/>
    <w:rsid w:val="00257ECB"/>
    <w:rsid w:val="002656F0"/>
    <w:rsid w:val="002708E1"/>
    <w:rsid w:val="0028303A"/>
    <w:rsid w:val="00292311"/>
    <w:rsid w:val="002924E2"/>
    <w:rsid w:val="00292B12"/>
    <w:rsid w:val="002A1D69"/>
    <w:rsid w:val="002A2839"/>
    <w:rsid w:val="002A2EC9"/>
    <w:rsid w:val="002B46D1"/>
    <w:rsid w:val="002B4988"/>
    <w:rsid w:val="002C2CA7"/>
    <w:rsid w:val="002E066C"/>
    <w:rsid w:val="002E1962"/>
    <w:rsid w:val="002E1C76"/>
    <w:rsid w:val="002E4D23"/>
    <w:rsid w:val="002F195B"/>
    <w:rsid w:val="002F2C41"/>
    <w:rsid w:val="002F4332"/>
    <w:rsid w:val="00305B40"/>
    <w:rsid w:val="00310486"/>
    <w:rsid w:val="00312C3B"/>
    <w:rsid w:val="00313F4E"/>
    <w:rsid w:val="003226E4"/>
    <w:rsid w:val="003245A9"/>
    <w:rsid w:val="00325490"/>
    <w:rsid w:val="00331FBB"/>
    <w:rsid w:val="00342ECD"/>
    <w:rsid w:val="00347BCB"/>
    <w:rsid w:val="003524B0"/>
    <w:rsid w:val="00364640"/>
    <w:rsid w:val="003666BA"/>
    <w:rsid w:val="0037022C"/>
    <w:rsid w:val="003765F2"/>
    <w:rsid w:val="00377408"/>
    <w:rsid w:val="003925C8"/>
    <w:rsid w:val="003953C5"/>
    <w:rsid w:val="003A4389"/>
    <w:rsid w:val="003A5876"/>
    <w:rsid w:val="003A6A05"/>
    <w:rsid w:val="003C0FC6"/>
    <w:rsid w:val="003D4BF2"/>
    <w:rsid w:val="003E2146"/>
    <w:rsid w:val="003E2D51"/>
    <w:rsid w:val="003E3B2E"/>
    <w:rsid w:val="003E5F74"/>
    <w:rsid w:val="00403A17"/>
    <w:rsid w:val="004067A6"/>
    <w:rsid w:val="00406DDF"/>
    <w:rsid w:val="00406E5D"/>
    <w:rsid w:val="00407E43"/>
    <w:rsid w:val="00414340"/>
    <w:rsid w:val="00417CEF"/>
    <w:rsid w:val="00420BE5"/>
    <w:rsid w:val="00426834"/>
    <w:rsid w:val="00432D6B"/>
    <w:rsid w:val="00462D65"/>
    <w:rsid w:val="00464F4F"/>
    <w:rsid w:val="00473609"/>
    <w:rsid w:val="004759BE"/>
    <w:rsid w:val="004829CF"/>
    <w:rsid w:val="00491A1C"/>
    <w:rsid w:val="004A19D1"/>
    <w:rsid w:val="004A501F"/>
    <w:rsid w:val="004A6648"/>
    <w:rsid w:val="004A779A"/>
    <w:rsid w:val="004B0E13"/>
    <w:rsid w:val="004C6125"/>
    <w:rsid w:val="004C6A6E"/>
    <w:rsid w:val="004E1800"/>
    <w:rsid w:val="004E1943"/>
    <w:rsid w:val="004E3C5D"/>
    <w:rsid w:val="004E4E6A"/>
    <w:rsid w:val="0051478D"/>
    <w:rsid w:val="00514A98"/>
    <w:rsid w:val="005162B3"/>
    <w:rsid w:val="00517D03"/>
    <w:rsid w:val="005269A3"/>
    <w:rsid w:val="005313B8"/>
    <w:rsid w:val="00544062"/>
    <w:rsid w:val="00545B2A"/>
    <w:rsid w:val="00561E11"/>
    <w:rsid w:val="00570367"/>
    <w:rsid w:val="005814F7"/>
    <w:rsid w:val="00584B07"/>
    <w:rsid w:val="00591108"/>
    <w:rsid w:val="005A0361"/>
    <w:rsid w:val="005A3FA1"/>
    <w:rsid w:val="005A7632"/>
    <w:rsid w:val="005B4808"/>
    <w:rsid w:val="005E06A6"/>
    <w:rsid w:val="005E7226"/>
    <w:rsid w:val="005F1830"/>
    <w:rsid w:val="005F3804"/>
    <w:rsid w:val="005F4C41"/>
    <w:rsid w:val="00605D74"/>
    <w:rsid w:val="0060633B"/>
    <w:rsid w:val="00607414"/>
    <w:rsid w:val="00611502"/>
    <w:rsid w:val="006135C9"/>
    <w:rsid w:val="006372AE"/>
    <w:rsid w:val="006435C2"/>
    <w:rsid w:val="00644FD9"/>
    <w:rsid w:val="00645BFB"/>
    <w:rsid w:val="0064693D"/>
    <w:rsid w:val="00647185"/>
    <w:rsid w:val="00650A9C"/>
    <w:rsid w:val="00651583"/>
    <w:rsid w:val="00657D1B"/>
    <w:rsid w:val="0068728F"/>
    <w:rsid w:val="006A2475"/>
    <w:rsid w:val="006A6F52"/>
    <w:rsid w:val="006A75FA"/>
    <w:rsid w:val="006B3DF9"/>
    <w:rsid w:val="006B62CF"/>
    <w:rsid w:val="006B7616"/>
    <w:rsid w:val="006B7A65"/>
    <w:rsid w:val="006C1B67"/>
    <w:rsid w:val="006C2079"/>
    <w:rsid w:val="006D0842"/>
    <w:rsid w:val="006D2C7A"/>
    <w:rsid w:val="006E5C16"/>
    <w:rsid w:val="006F3E76"/>
    <w:rsid w:val="006F4F58"/>
    <w:rsid w:val="006F6C7B"/>
    <w:rsid w:val="0070258D"/>
    <w:rsid w:val="0070424E"/>
    <w:rsid w:val="00706CC1"/>
    <w:rsid w:val="007231E5"/>
    <w:rsid w:val="00724B74"/>
    <w:rsid w:val="0073251F"/>
    <w:rsid w:val="007336DC"/>
    <w:rsid w:val="00736AD1"/>
    <w:rsid w:val="00737BA3"/>
    <w:rsid w:val="00745764"/>
    <w:rsid w:val="00752B2F"/>
    <w:rsid w:val="00761F0B"/>
    <w:rsid w:val="007638D8"/>
    <w:rsid w:val="00771DB8"/>
    <w:rsid w:val="007733BB"/>
    <w:rsid w:val="007869F4"/>
    <w:rsid w:val="00796FF7"/>
    <w:rsid w:val="007A1BAB"/>
    <w:rsid w:val="007A32E6"/>
    <w:rsid w:val="007A77AE"/>
    <w:rsid w:val="007B380A"/>
    <w:rsid w:val="007B573F"/>
    <w:rsid w:val="007C108F"/>
    <w:rsid w:val="007E2C4D"/>
    <w:rsid w:val="007E2E08"/>
    <w:rsid w:val="007F7394"/>
    <w:rsid w:val="00805339"/>
    <w:rsid w:val="008056B0"/>
    <w:rsid w:val="00807ECD"/>
    <w:rsid w:val="008156B1"/>
    <w:rsid w:val="00816E0D"/>
    <w:rsid w:val="00830FB2"/>
    <w:rsid w:val="0083665C"/>
    <w:rsid w:val="00840323"/>
    <w:rsid w:val="0084560F"/>
    <w:rsid w:val="0084728C"/>
    <w:rsid w:val="00853ABF"/>
    <w:rsid w:val="00854275"/>
    <w:rsid w:val="008638F5"/>
    <w:rsid w:val="008677E2"/>
    <w:rsid w:val="00875858"/>
    <w:rsid w:val="00884CD0"/>
    <w:rsid w:val="008A0876"/>
    <w:rsid w:val="008A39C7"/>
    <w:rsid w:val="008A4D07"/>
    <w:rsid w:val="008A5A19"/>
    <w:rsid w:val="008B113C"/>
    <w:rsid w:val="008B6713"/>
    <w:rsid w:val="008C1060"/>
    <w:rsid w:val="008D0D9B"/>
    <w:rsid w:val="008D1028"/>
    <w:rsid w:val="008F0C56"/>
    <w:rsid w:val="008F3E83"/>
    <w:rsid w:val="00906A9B"/>
    <w:rsid w:val="00910D63"/>
    <w:rsid w:val="009236DE"/>
    <w:rsid w:val="00927239"/>
    <w:rsid w:val="00940CF9"/>
    <w:rsid w:val="00943C40"/>
    <w:rsid w:val="00947266"/>
    <w:rsid w:val="00952C87"/>
    <w:rsid w:val="00961B73"/>
    <w:rsid w:val="009763C6"/>
    <w:rsid w:val="00977804"/>
    <w:rsid w:val="00980141"/>
    <w:rsid w:val="00981341"/>
    <w:rsid w:val="00982225"/>
    <w:rsid w:val="0098451D"/>
    <w:rsid w:val="00992902"/>
    <w:rsid w:val="00997BF1"/>
    <w:rsid w:val="009A27B2"/>
    <w:rsid w:val="009A7B45"/>
    <w:rsid w:val="009B07A9"/>
    <w:rsid w:val="009C0253"/>
    <w:rsid w:val="009C248F"/>
    <w:rsid w:val="009D6EFF"/>
    <w:rsid w:val="009E637E"/>
    <w:rsid w:val="009E7074"/>
    <w:rsid w:val="009F6D4D"/>
    <w:rsid w:val="00A05ACD"/>
    <w:rsid w:val="00A244FD"/>
    <w:rsid w:val="00A3128B"/>
    <w:rsid w:val="00A3236E"/>
    <w:rsid w:val="00A32E71"/>
    <w:rsid w:val="00A353BF"/>
    <w:rsid w:val="00A42554"/>
    <w:rsid w:val="00A441B3"/>
    <w:rsid w:val="00A50665"/>
    <w:rsid w:val="00A52E4C"/>
    <w:rsid w:val="00A57D07"/>
    <w:rsid w:val="00A67A4B"/>
    <w:rsid w:val="00A76A82"/>
    <w:rsid w:val="00A82C0C"/>
    <w:rsid w:val="00A93392"/>
    <w:rsid w:val="00A946D6"/>
    <w:rsid w:val="00AA355B"/>
    <w:rsid w:val="00AA7ABE"/>
    <w:rsid w:val="00AB2738"/>
    <w:rsid w:val="00AB3528"/>
    <w:rsid w:val="00AC56FC"/>
    <w:rsid w:val="00AC7820"/>
    <w:rsid w:val="00AE44CB"/>
    <w:rsid w:val="00AF6EBB"/>
    <w:rsid w:val="00AF79E9"/>
    <w:rsid w:val="00B01F88"/>
    <w:rsid w:val="00B0498B"/>
    <w:rsid w:val="00B057CA"/>
    <w:rsid w:val="00B0776E"/>
    <w:rsid w:val="00B12D11"/>
    <w:rsid w:val="00B23E7C"/>
    <w:rsid w:val="00B27608"/>
    <w:rsid w:val="00B27E4F"/>
    <w:rsid w:val="00B3532E"/>
    <w:rsid w:val="00B408BC"/>
    <w:rsid w:val="00B428E6"/>
    <w:rsid w:val="00B42C94"/>
    <w:rsid w:val="00B43BFB"/>
    <w:rsid w:val="00B441BA"/>
    <w:rsid w:val="00B45D7C"/>
    <w:rsid w:val="00B501BE"/>
    <w:rsid w:val="00B51271"/>
    <w:rsid w:val="00B526E0"/>
    <w:rsid w:val="00B61C60"/>
    <w:rsid w:val="00B63D05"/>
    <w:rsid w:val="00B66919"/>
    <w:rsid w:val="00B74C34"/>
    <w:rsid w:val="00B74E2C"/>
    <w:rsid w:val="00B759C2"/>
    <w:rsid w:val="00B75F93"/>
    <w:rsid w:val="00B7694C"/>
    <w:rsid w:val="00B840BC"/>
    <w:rsid w:val="00B943DC"/>
    <w:rsid w:val="00B97A61"/>
    <w:rsid w:val="00BB14ED"/>
    <w:rsid w:val="00BB1CEB"/>
    <w:rsid w:val="00BB7464"/>
    <w:rsid w:val="00BB7524"/>
    <w:rsid w:val="00BC5705"/>
    <w:rsid w:val="00BE05FE"/>
    <w:rsid w:val="00BE12F9"/>
    <w:rsid w:val="00C05707"/>
    <w:rsid w:val="00C1640B"/>
    <w:rsid w:val="00C2089F"/>
    <w:rsid w:val="00C2239E"/>
    <w:rsid w:val="00C2402F"/>
    <w:rsid w:val="00C241B5"/>
    <w:rsid w:val="00C2559B"/>
    <w:rsid w:val="00C42264"/>
    <w:rsid w:val="00C53C10"/>
    <w:rsid w:val="00C5675E"/>
    <w:rsid w:val="00C572C7"/>
    <w:rsid w:val="00C61D6A"/>
    <w:rsid w:val="00C61D7D"/>
    <w:rsid w:val="00C65E27"/>
    <w:rsid w:val="00C752CD"/>
    <w:rsid w:val="00C80AEF"/>
    <w:rsid w:val="00C84200"/>
    <w:rsid w:val="00C876D5"/>
    <w:rsid w:val="00C90F6B"/>
    <w:rsid w:val="00CB7EDF"/>
    <w:rsid w:val="00CC0779"/>
    <w:rsid w:val="00CC7F02"/>
    <w:rsid w:val="00CD39CC"/>
    <w:rsid w:val="00CD7074"/>
    <w:rsid w:val="00CE1ED6"/>
    <w:rsid w:val="00CE35F2"/>
    <w:rsid w:val="00CF402D"/>
    <w:rsid w:val="00CF7BB3"/>
    <w:rsid w:val="00D13867"/>
    <w:rsid w:val="00D154D9"/>
    <w:rsid w:val="00D1774B"/>
    <w:rsid w:val="00D3741B"/>
    <w:rsid w:val="00D46DC0"/>
    <w:rsid w:val="00D503A2"/>
    <w:rsid w:val="00D51396"/>
    <w:rsid w:val="00D5335B"/>
    <w:rsid w:val="00D53A60"/>
    <w:rsid w:val="00D63EA5"/>
    <w:rsid w:val="00D65A2F"/>
    <w:rsid w:val="00D67FF1"/>
    <w:rsid w:val="00D73BD3"/>
    <w:rsid w:val="00D75578"/>
    <w:rsid w:val="00D802E6"/>
    <w:rsid w:val="00D93C7C"/>
    <w:rsid w:val="00DA11B5"/>
    <w:rsid w:val="00DA3926"/>
    <w:rsid w:val="00DB2ABE"/>
    <w:rsid w:val="00DC28D1"/>
    <w:rsid w:val="00DC5F16"/>
    <w:rsid w:val="00DD0B4F"/>
    <w:rsid w:val="00DD75A4"/>
    <w:rsid w:val="00DF68D2"/>
    <w:rsid w:val="00E04EC9"/>
    <w:rsid w:val="00E06065"/>
    <w:rsid w:val="00E118D7"/>
    <w:rsid w:val="00E15056"/>
    <w:rsid w:val="00E337F1"/>
    <w:rsid w:val="00E37719"/>
    <w:rsid w:val="00E51790"/>
    <w:rsid w:val="00E538E0"/>
    <w:rsid w:val="00E574FA"/>
    <w:rsid w:val="00E744E0"/>
    <w:rsid w:val="00E80895"/>
    <w:rsid w:val="00E81386"/>
    <w:rsid w:val="00E854A2"/>
    <w:rsid w:val="00E9270D"/>
    <w:rsid w:val="00EA0EBB"/>
    <w:rsid w:val="00EA22BC"/>
    <w:rsid w:val="00EA329B"/>
    <w:rsid w:val="00EA5B5E"/>
    <w:rsid w:val="00EA60B6"/>
    <w:rsid w:val="00EB1C7C"/>
    <w:rsid w:val="00ED1113"/>
    <w:rsid w:val="00ED74E4"/>
    <w:rsid w:val="00EE2003"/>
    <w:rsid w:val="00EE5649"/>
    <w:rsid w:val="00EF57FA"/>
    <w:rsid w:val="00F0138C"/>
    <w:rsid w:val="00F01F70"/>
    <w:rsid w:val="00F02C61"/>
    <w:rsid w:val="00F10640"/>
    <w:rsid w:val="00F17AF6"/>
    <w:rsid w:val="00F2066E"/>
    <w:rsid w:val="00F218CF"/>
    <w:rsid w:val="00F27120"/>
    <w:rsid w:val="00F3263F"/>
    <w:rsid w:val="00F32D82"/>
    <w:rsid w:val="00F361B4"/>
    <w:rsid w:val="00F42E59"/>
    <w:rsid w:val="00F453A6"/>
    <w:rsid w:val="00F53549"/>
    <w:rsid w:val="00F609FC"/>
    <w:rsid w:val="00F80C50"/>
    <w:rsid w:val="00F908C6"/>
    <w:rsid w:val="00F91D22"/>
    <w:rsid w:val="00F91D62"/>
    <w:rsid w:val="00F9344E"/>
    <w:rsid w:val="00FA4C7E"/>
    <w:rsid w:val="00FB5F08"/>
    <w:rsid w:val="00FC0A36"/>
    <w:rsid w:val="00FC4EC1"/>
    <w:rsid w:val="00FD07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A341F6-517A-4312-8CE0-C233830B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Courier" w:hAnsi="Courier"/>
      <w:sz w:val="24"/>
      <w:lang w:val="es-ES_tradnl" w:eastAsia="es-ES"/>
    </w:rPr>
  </w:style>
  <w:style w:type="paragraph" w:styleId="Ttulo1">
    <w:name w:val="heading 1"/>
    <w:basedOn w:val="Normal"/>
    <w:next w:val="Sangra2detindependiente"/>
    <w:qFormat/>
    <w:pPr>
      <w:keepNext/>
      <w:numPr>
        <w:numId w:val="13"/>
      </w:numPr>
      <w:tabs>
        <w:tab w:val="left" w:pos="3544"/>
      </w:tabs>
      <w:spacing w:before="240"/>
      <w:outlineLvl w:val="0"/>
    </w:pPr>
    <w:rPr>
      <w:b/>
      <w:caps/>
      <w:kern w:val="28"/>
    </w:rPr>
  </w:style>
  <w:style w:type="paragraph" w:styleId="Ttulo2">
    <w:name w:val="heading 2"/>
    <w:basedOn w:val="Normal"/>
    <w:next w:val="Sangra2detindependiente"/>
    <w:qFormat/>
    <w:pPr>
      <w:keepNext/>
      <w:numPr>
        <w:numId w:val="27"/>
      </w:numPr>
      <w:spacing w:before="240" w:after="60"/>
      <w:outlineLvl w:val="1"/>
    </w:pPr>
    <w:rPr>
      <w:b/>
    </w:rPr>
  </w:style>
  <w:style w:type="paragraph" w:styleId="Ttulo3">
    <w:name w:val="heading 3"/>
    <w:basedOn w:val="Normal"/>
    <w:next w:val="Sangra2detindependiente"/>
    <w:qFormat/>
    <w:pPr>
      <w:keepNext/>
      <w:numPr>
        <w:numId w:val="30"/>
      </w:numPr>
      <w:tabs>
        <w:tab w:val="left" w:pos="4253"/>
      </w:tabs>
      <w:spacing w:before="240"/>
      <w:outlineLvl w:val="2"/>
    </w:pPr>
    <w:rPr>
      <w:b/>
    </w:rPr>
  </w:style>
  <w:style w:type="paragraph" w:styleId="Ttulo4">
    <w:name w:val="heading 4"/>
    <w:basedOn w:val="Normal"/>
    <w:next w:val="Sangra2detindependiente"/>
    <w:autoRedefine/>
    <w:qFormat/>
    <w:pPr>
      <w:keepNext/>
      <w:jc w:val="center"/>
      <w:outlineLvl w:val="3"/>
    </w:pPr>
    <w:rPr>
      <w:b/>
      <w:cap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tabs>
        <w:tab w:val="left" w:pos="3544"/>
      </w:tabs>
    </w:pPr>
    <w:rPr>
      <w:spacing w:val="-3"/>
    </w:rPr>
  </w:style>
  <w:style w:type="paragraph" w:styleId="Sangra2detindependiente">
    <w:name w:val="Body Text Indent 2"/>
    <w:basedOn w:val="Normal"/>
    <w:semiHidden/>
    <w:pPr>
      <w:spacing w:before="240"/>
      <w:ind w:left="2835" w:firstLine="709"/>
    </w:pPr>
    <w:rPr>
      <w:spacing w:val="-3"/>
    </w:rPr>
  </w:style>
  <w:style w:type="paragraph" w:styleId="Prrafodelista">
    <w:name w:val="List Paragraph"/>
    <w:basedOn w:val="Normal"/>
    <w:uiPriority w:val="34"/>
    <w:qFormat/>
    <w:rsid w:val="00FD0702"/>
    <w:pPr>
      <w:ind w:left="708"/>
    </w:pPr>
  </w:style>
  <w:style w:type="paragraph" w:styleId="Textodeglobo">
    <w:name w:val="Balloon Text"/>
    <w:basedOn w:val="Normal"/>
    <w:link w:val="TextodegloboCar"/>
    <w:uiPriority w:val="99"/>
    <w:semiHidden/>
    <w:unhideWhenUsed/>
    <w:rsid w:val="00C61D7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D7D"/>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17987">
      <w:bodyDiv w:val="1"/>
      <w:marLeft w:val="0"/>
      <w:marRight w:val="0"/>
      <w:marTop w:val="0"/>
      <w:marBottom w:val="0"/>
      <w:divBdr>
        <w:top w:val="none" w:sz="0" w:space="0" w:color="auto"/>
        <w:left w:val="none" w:sz="0" w:space="0" w:color="auto"/>
        <w:bottom w:val="none" w:sz="0" w:space="0" w:color="auto"/>
        <w:right w:val="none" w:sz="0" w:space="0" w:color="auto"/>
      </w:divBdr>
    </w:div>
    <w:div w:id="288433808">
      <w:bodyDiv w:val="1"/>
      <w:marLeft w:val="0"/>
      <w:marRight w:val="0"/>
      <w:marTop w:val="0"/>
      <w:marBottom w:val="0"/>
      <w:divBdr>
        <w:top w:val="none" w:sz="0" w:space="0" w:color="auto"/>
        <w:left w:val="none" w:sz="0" w:space="0" w:color="auto"/>
        <w:bottom w:val="none" w:sz="0" w:space="0" w:color="auto"/>
        <w:right w:val="none" w:sz="0" w:space="0" w:color="auto"/>
      </w:divBdr>
    </w:div>
    <w:div w:id="459231828">
      <w:bodyDiv w:val="1"/>
      <w:marLeft w:val="0"/>
      <w:marRight w:val="0"/>
      <w:marTop w:val="0"/>
      <w:marBottom w:val="0"/>
      <w:divBdr>
        <w:top w:val="none" w:sz="0" w:space="0" w:color="auto"/>
        <w:left w:val="none" w:sz="0" w:space="0" w:color="auto"/>
        <w:bottom w:val="none" w:sz="0" w:space="0" w:color="auto"/>
        <w:right w:val="none" w:sz="0" w:space="0" w:color="auto"/>
      </w:divBdr>
    </w:div>
    <w:div w:id="662120419">
      <w:bodyDiv w:val="1"/>
      <w:marLeft w:val="0"/>
      <w:marRight w:val="0"/>
      <w:marTop w:val="0"/>
      <w:marBottom w:val="0"/>
      <w:divBdr>
        <w:top w:val="none" w:sz="0" w:space="0" w:color="auto"/>
        <w:left w:val="none" w:sz="0" w:space="0" w:color="auto"/>
        <w:bottom w:val="none" w:sz="0" w:space="0" w:color="auto"/>
        <w:right w:val="none" w:sz="0" w:space="0" w:color="auto"/>
      </w:divBdr>
    </w:div>
    <w:div w:id="1440879282">
      <w:bodyDiv w:val="1"/>
      <w:marLeft w:val="0"/>
      <w:marRight w:val="0"/>
      <w:marTop w:val="0"/>
      <w:marBottom w:val="0"/>
      <w:divBdr>
        <w:top w:val="none" w:sz="0" w:space="0" w:color="auto"/>
        <w:left w:val="none" w:sz="0" w:space="0" w:color="auto"/>
        <w:bottom w:val="none" w:sz="0" w:space="0" w:color="auto"/>
        <w:right w:val="none" w:sz="0" w:space="0" w:color="auto"/>
      </w:divBdr>
    </w:div>
    <w:div w:id="1530803305">
      <w:bodyDiv w:val="1"/>
      <w:marLeft w:val="0"/>
      <w:marRight w:val="0"/>
      <w:marTop w:val="0"/>
      <w:marBottom w:val="0"/>
      <w:divBdr>
        <w:top w:val="none" w:sz="0" w:space="0" w:color="auto"/>
        <w:left w:val="none" w:sz="0" w:space="0" w:color="auto"/>
        <w:bottom w:val="none" w:sz="0" w:space="0" w:color="auto"/>
        <w:right w:val="none" w:sz="0" w:space="0" w:color="auto"/>
      </w:divBdr>
    </w:div>
    <w:div w:id="1998150475">
      <w:bodyDiv w:val="1"/>
      <w:marLeft w:val="0"/>
      <w:marRight w:val="0"/>
      <w:marTop w:val="0"/>
      <w:marBottom w:val="0"/>
      <w:divBdr>
        <w:top w:val="none" w:sz="0" w:space="0" w:color="auto"/>
        <w:left w:val="none" w:sz="0" w:space="0" w:color="auto"/>
        <w:bottom w:val="none" w:sz="0" w:space="0" w:color="auto"/>
        <w:right w:val="none" w:sz="0" w:space="0" w:color="auto"/>
      </w:divBdr>
    </w:div>
    <w:div w:id="204251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Indic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B5ED-60D2-4DE0-9616-7E374B7D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Indicación</Template>
  <TotalTime>6</TotalTime>
  <Pages>1</Pages>
  <Words>1052</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Marcia Ulloa Moya</dc:creator>
  <cp:lastModifiedBy>Leonardo Lueiza Ureta</cp:lastModifiedBy>
  <cp:revision>4</cp:revision>
  <cp:lastPrinted>2017-11-17T16:21:00Z</cp:lastPrinted>
  <dcterms:created xsi:type="dcterms:W3CDTF">2017-11-21T13:53:00Z</dcterms:created>
  <dcterms:modified xsi:type="dcterms:W3CDTF">2017-11-23T14:02:00Z</dcterms:modified>
</cp:coreProperties>
</file>