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572" w:rsidRPr="00135AC7" w:rsidRDefault="00657572" w:rsidP="00657572">
      <w:pPr>
        <w:tabs>
          <w:tab w:val="left" w:pos="709"/>
        </w:tabs>
        <w:spacing w:before="120" w:after="0" w:line="240" w:lineRule="auto"/>
        <w:jc w:val="right"/>
        <w:rPr>
          <w:rFonts w:ascii="Arial" w:hAnsi="Arial" w:cs="Arial"/>
          <w:sz w:val="24"/>
          <w:szCs w:val="24"/>
        </w:rPr>
      </w:pPr>
      <w:r w:rsidRPr="003D3E5E">
        <w:rPr>
          <w:rFonts w:cs="Calibri"/>
          <w:sz w:val="24"/>
          <w:szCs w:val="24"/>
        </w:rPr>
        <w:t xml:space="preserve">                                                        </w:t>
      </w:r>
      <w:r w:rsidRPr="00135AC7">
        <w:rPr>
          <w:rFonts w:ascii="Arial" w:hAnsi="Arial" w:cs="Arial"/>
          <w:sz w:val="24"/>
          <w:szCs w:val="24"/>
        </w:rPr>
        <w:t>VALPARAÍSO, 2</w:t>
      </w:r>
      <w:r w:rsidR="005901DE">
        <w:rPr>
          <w:rFonts w:ascii="Arial" w:hAnsi="Arial" w:cs="Arial"/>
          <w:sz w:val="24"/>
          <w:szCs w:val="24"/>
        </w:rPr>
        <w:t>9</w:t>
      </w:r>
      <w:r w:rsidRPr="00135AC7">
        <w:rPr>
          <w:rFonts w:ascii="Arial" w:hAnsi="Arial" w:cs="Arial"/>
          <w:sz w:val="24"/>
          <w:szCs w:val="24"/>
        </w:rPr>
        <w:t xml:space="preserve"> DE </w:t>
      </w:r>
      <w:r>
        <w:rPr>
          <w:rFonts w:ascii="Arial" w:hAnsi="Arial" w:cs="Arial"/>
          <w:sz w:val="24"/>
          <w:szCs w:val="24"/>
        </w:rPr>
        <w:t>ABRIL</w:t>
      </w:r>
      <w:r w:rsidRPr="00135AC7">
        <w:rPr>
          <w:rFonts w:ascii="Arial" w:hAnsi="Arial" w:cs="Arial"/>
          <w:sz w:val="24"/>
          <w:szCs w:val="24"/>
        </w:rPr>
        <w:t xml:space="preserve"> DE 2020</w:t>
      </w:r>
    </w:p>
    <w:p w:rsidR="00657572" w:rsidRPr="003D3E5E" w:rsidRDefault="00657572" w:rsidP="00657572">
      <w:pPr>
        <w:tabs>
          <w:tab w:val="left" w:pos="709"/>
        </w:tabs>
        <w:spacing w:before="120" w:after="0" w:line="240" w:lineRule="auto"/>
        <w:jc w:val="center"/>
        <w:rPr>
          <w:rFonts w:cs="Calibri"/>
          <w:b/>
          <w:sz w:val="24"/>
          <w:szCs w:val="24"/>
        </w:rPr>
      </w:pPr>
    </w:p>
    <w:p w:rsidR="00657572" w:rsidRPr="003D3E5E" w:rsidRDefault="00657572" w:rsidP="00657572">
      <w:pPr>
        <w:tabs>
          <w:tab w:val="left" w:pos="709"/>
        </w:tabs>
        <w:spacing w:before="120" w:after="0" w:line="240" w:lineRule="auto"/>
        <w:jc w:val="center"/>
        <w:rPr>
          <w:rFonts w:cs="Calibri"/>
          <w:b/>
          <w:sz w:val="24"/>
          <w:szCs w:val="24"/>
        </w:rPr>
      </w:pPr>
    </w:p>
    <w:p w:rsidR="00657572" w:rsidRPr="003D3E5E" w:rsidRDefault="00657572" w:rsidP="00657572">
      <w:pPr>
        <w:tabs>
          <w:tab w:val="left" w:pos="709"/>
        </w:tabs>
        <w:spacing w:before="120" w:after="0" w:line="240" w:lineRule="auto"/>
        <w:jc w:val="center"/>
        <w:rPr>
          <w:rFonts w:cs="Calibri"/>
          <w:b/>
          <w:sz w:val="24"/>
          <w:szCs w:val="24"/>
        </w:rPr>
      </w:pPr>
    </w:p>
    <w:p w:rsidR="00657572" w:rsidRPr="00500086" w:rsidRDefault="00657572" w:rsidP="00657572">
      <w:pPr>
        <w:tabs>
          <w:tab w:val="left" w:pos="709"/>
        </w:tabs>
        <w:spacing w:before="120" w:after="0" w:line="240" w:lineRule="auto"/>
        <w:jc w:val="center"/>
        <w:rPr>
          <w:rFonts w:ascii="Arial" w:hAnsi="Arial" w:cs="Arial"/>
          <w:b/>
          <w:sz w:val="24"/>
          <w:szCs w:val="24"/>
        </w:rPr>
      </w:pPr>
      <w:r w:rsidRPr="00500086">
        <w:rPr>
          <w:rFonts w:ascii="Arial" w:hAnsi="Arial" w:cs="Arial"/>
          <w:b/>
          <w:sz w:val="24"/>
          <w:szCs w:val="24"/>
        </w:rPr>
        <w:t>C E R T I F I C A D O</w:t>
      </w:r>
    </w:p>
    <w:p w:rsidR="00657572" w:rsidRDefault="00657572" w:rsidP="00657572">
      <w:pPr>
        <w:tabs>
          <w:tab w:val="left" w:pos="709"/>
        </w:tabs>
        <w:spacing w:before="120" w:after="0" w:line="240" w:lineRule="auto"/>
        <w:jc w:val="both"/>
        <w:rPr>
          <w:rFonts w:ascii="Arial" w:hAnsi="Arial" w:cs="Arial"/>
          <w:sz w:val="24"/>
          <w:szCs w:val="24"/>
        </w:rPr>
      </w:pPr>
      <w:r w:rsidRPr="003D3E5E">
        <w:rPr>
          <w:rFonts w:cs="Calibri"/>
          <w:sz w:val="24"/>
          <w:szCs w:val="24"/>
        </w:rPr>
        <w:tab/>
      </w:r>
      <w:r w:rsidRPr="00135AC7">
        <w:rPr>
          <w:rFonts w:ascii="Arial" w:hAnsi="Arial" w:cs="Arial"/>
          <w:sz w:val="24"/>
          <w:szCs w:val="24"/>
        </w:rPr>
        <w:t xml:space="preserve">El Abogado Secretario de la Comisión de </w:t>
      </w:r>
      <w:r>
        <w:rPr>
          <w:rFonts w:ascii="Arial" w:hAnsi="Arial" w:cs="Arial"/>
          <w:sz w:val="24"/>
          <w:szCs w:val="24"/>
        </w:rPr>
        <w:t xml:space="preserve">Desarrollo Social, </w:t>
      </w:r>
      <w:r w:rsidR="009C4827">
        <w:rPr>
          <w:rFonts w:ascii="Arial" w:hAnsi="Arial" w:cs="Arial"/>
          <w:sz w:val="24"/>
          <w:szCs w:val="24"/>
        </w:rPr>
        <w:t>Superación de la Pobreza</w:t>
      </w:r>
      <w:r>
        <w:rPr>
          <w:rFonts w:ascii="Arial" w:hAnsi="Arial" w:cs="Arial"/>
          <w:sz w:val="24"/>
          <w:szCs w:val="24"/>
        </w:rPr>
        <w:t xml:space="preserve"> y </w:t>
      </w:r>
      <w:r w:rsidR="009C4827">
        <w:rPr>
          <w:rFonts w:ascii="Arial" w:hAnsi="Arial" w:cs="Arial"/>
          <w:sz w:val="24"/>
          <w:szCs w:val="24"/>
        </w:rPr>
        <w:t>Planificación</w:t>
      </w:r>
      <w:r>
        <w:rPr>
          <w:rFonts w:ascii="Arial" w:hAnsi="Arial" w:cs="Arial"/>
          <w:sz w:val="24"/>
          <w:szCs w:val="24"/>
        </w:rPr>
        <w:t xml:space="preserve"> </w:t>
      </w:r>
      <w:r w:rsidRPr="00135AC7">
        <w:rPr>
          <w:rFonts w:ascii="Arial" w:hAnsi="Arial" w:cs="Arial"/>
          <w:sz w:val="24"/>
          <w:szCs w:val="24"/>
        </w:rPr>
        <w:t>que suscribe, certifica:</w:t>
      </w:r>
    </w:p>
    <w:p w:rsidR="00657572" w:rsidRPr="00135AC7" w:rsidRDefault="00657572" w:rsidP="00657572">
      <w:pPr>
        <w:tabs>
          <w:tab w:val="left" w:pos="709"/>
        </w:tabs>
        <w:spacing w:before="120" w:after="0" w:line="240" w:lineRule="auto"/>
        <w:jc w:val="both"/>
        <w:rPr>
          <w:rFonts w:ascii="Arial" w:hAnsi="Arial" w:cs="Arial"/>
          <w:sz w:val="24"/>
          <w:szCs w:val="24"/>
        </w:rPr>
      </w:pPr>
    </w:p>
    <w:p w:rsidR="00657572" w:rsidRDefault="00657572" w:rsidP="00657572">
      <w:pPr>
        <w:tabs>
          <w:tab w:val="left" w:pos="709"/>
        </w:tabs>
        <w:spacing w:after="0" w:line="240" w:lineRule="auto"/>
        <w:jc w:val="both"/>
        <w:rPr>
          <w:rFonts w:ascii="Arial" w:hAnsi="Arial" w:cs="Arial"/>
          <w:sz w:val="24"/>
          <w:szCs w:val="24"/>
        </w:rPr>
      </w:pPr>
      <w:r w:rsidRPr="00135AC7">
        <w:rPr>
          <w:rFonts w:ascii="Arial" w:hAnsi="Arial" w:cs="Arial"/>
          <w:sz w:val="24"/>
          <w:szCs w:val="24"/>
        </w:rPr>
        <w:tab/>
        <w:t xml:space="preserve">Que el texto que se acompaña, debidamente autenticado, contiene el articulado íntegro del proyecto de ley, </w:t>
      </w:r>
      <w:r>
        <w:rPr>
          <w:rFonts w:ascii="Arial" w:hAnsi="Arial" w:cs="Arial"/>
          <w:sz w:val="24"/>
          <w:szCs w:val="24"/>
        </w:rPr>
        <w:t>de origen</w:t>
      </w:r>
      <w:r w:rsidRPr="00135AC7">
        <w:rPr>
          <w:rFonts w:ascii="Arial" w:hAnsi="Arial" w:cs="Arial"/>
          <w:sz w:val="24"/>
          <w:szCs w:val="24"/>
        </w:rPr>
        <w:t xml:space="preserve"> en mensaje</w:t>
      </w:r>
      <w:r>
        <w:rPr>
          <w:rFonts w:ascii="Arial" w:hAnsi="Arial" w:cs="Arial"/>
          <w:sz w:val="24"/>
          <w:szCs w:val="24"/>
        </w:rPr>
        <w:t>, en primer trámite constitucional y con urgencia calificada de “discusión inmediata”, la cual fue hecha presente el día 28 de abril de 2020</w:t>
      </w:r>
      <w:r w:rsidRPr="00135AC7">
        <w:rPr>
          <w:rFonts w:ascii="Arial" w:hAnsi="Arial" w:cs="Arial"/>
          <w:sz w:val="24"/>
          <w:szCs w:val="24"/>
        </w:rPr>
        <w:t>, tal como fue aprobado por esta Comisión.</w:t>
      </w:r>
    </w:p>
    <w:p w:rsidR="00657572" w:rsidRDefault="00657572" w:rsidP="00657572">
      <w:pPr>
        <w:tabs>
          <w:tab w:val="left" w:pos="709"/>
        </w:tabs>
        <w:spacing w:after="0" w:line="240" w:lineRule="auto"/>
        <w:jc w:val="both"/>
        <w:rPr>
          <w:rFonts w:ascii="Arial" w:hAnsi="Arial" w:cs="Arial"/>
          <w:sz w:val="24"/>
          <w:szCs w:val="24"/>
        </w:rPr>
      </w:pPr>
    </w:p>
    <w:p w:rsidR="00657572" w:rsidRDefault="00657572" w:rsidP="00657572">
      <w:pPr>
        <w:tabs>
          <w:tab w:val="left" w:pos="2268"/>
        </w:tabs>
        <w:spacing w:line="240" w:lineRule="auto"/>
        <w:ind w:firstLine="709"/>
        <w:jc w:val="both"/>
        <w:rPr>
          <w:rFonts w:ascii="Arial" w:hAnsi="Arial" w:cs="Arial"/>
          <w:bCs/>
          <w:snapToGrid w:val="0"/>
          <w:sz w:val="24"/>
          <w:szCs w:val="24"/>
        </w:rPr>
      </w:pPr>
      <w:r w:rsidRPr="0054041E">
        <w:rPr>
          <w:rFonts w:ascii="Arial" w:hAnsi="Arial" w:cs="Arial"/>
          <w:sz w:val="24"/>
          <w:szCs w:val="24"/>
        </w:rPr>
        <w:t>Para la discusión y aprobación se celebr</w:t>
      </w:r>
      <w:r w:rsidR="00CB2BBC">
        <w:rPr>
          <w:rFonts w:ascii="Arial" w:hAnsi="Arial" w:cs="Arial"/>
          <w:sz w:val="24"/>
          <w:szCs w:val="24"/>
        </w:rPr>
        <w:t>aron</w:t>
      </w:r>
      <w:r w:rsidR="005901DE">
        <w:rPr>
          <w:rFonts w:ascii="Arial" w:hAnsi="Arial" w:cs="Arial"/>
          <w:sz w:val="24"/>
          <w:szCs w:val="24"/>
        </w:rPr>
        <w:t xml:space="preserve"> 3</w:t>
      </w:r>
      <w:r w:rsidRPr="0054041E">
        <w:rPr>
          <w:rFonts w:ascii="Arial" w:hAnsi="Arial" w:cs="Arial"/>
          <w:sz w:val="24"/>
          <w:szCs w:val="24"/>
        </w:rPr>
        <w:t xml:space="preserve"> sesi</w:t>
      </w:r>
      <w:r w:rsidR="00CB2BBC">
        <w:rPr>
          <w:rFonts w:ascii="Arial" w:hAnsi="Arial" w:cs="Arial"/>
          <w:sz w:val="24"/>
          <w:szCs w:val="24"/>
        </w:rPr>
        <w:t>ones</w:t>
      </w:r>
      <w:r w:rsidR="008741B2">
        <w:rPr>
          <w:rFonts w:ascii="Arial" w:hAnsi="Arial" w:cs="Arial"/>
          <w:sz w:val="24"/>
          <w:szCs w:val="24"/>
        </w:rPr>
        <w:t>, los días 28 y 29 de abril;</w:t>
      </w:r>
      <w:r w:rsidRPr="0054041E">
        <w:rPr>
          <w:rFonts w:ascii="Arial" w:hAnsi="Arial" w:cs="Arial"/>
          <w:sz w:val="24"/>
          <w:szCs w:val="24"/>
        </w:rPr>
        <w:t xml:space="preserve"> y se contó con la asistencia de las diputadas señoras </w:t>
      </w:r>
      <w:r w:rsidRPr="0054041E">
        <w:rPr>
          <w:rFonts w:ascii="Arial" w:hAnsi="Arial" w:cs="Arial"/>
          <w:bCs/>
          <w:snapToGrid w:val="0"/>
          <w:sz w:val="24"/>
          <w:szCs w:val="24"/>
        </w:rPr>
        <w:t xml:space="preserve">Sandra Amar, Catalina del Real, Claudia Mix, Erika Olivera, Joanna Pérez y Virginia Troncoso; y de los diputados señores Boris Barrera (Presidente), </w:t>
      </w:r>
      <w:r w:rsidR="00CB2BBC">
        <w:rPr>
          <w:rFonts w:ascii="Arial" w:hAnsi="Arial" w:cs="Arial"/>
          <w:bCs/>
          <w:snapToGrid w:val="0"/>
          <w:sz w:val="24"/>
          <w:szCs w:val="24"/>
        </w:rPr>
        <w:t xml:space="preserve">Joaquín Lavín, </w:t>
      </w:r>
      <w:r w:rsidRPr="0054041E">
        <w:rPr>
          <w:rFonts w:ascii="Arial" w:hAnsi="Arial" w:cs="Arial"/>
          <w:bCs/>
          <w:snapToGrid w:val="0"/>
          <w:sz w:val="24"/>
          <w:szCs w:val="24"/>
        </w:rPr>
        <w:t>Cosme Mellado, Jaime Naranjo, Leonidas Romero</w:t>
      </w:r>
      <w:r w:rsidR="009C4827">
        <w:rPr>
          <w:rFonts w:ascii="Arial" w:hAnsi="Arial" w:cs="Arial"/>
          <w:bCs/>
          <w:snapToGrid w:val="0"/>
          <w:sz w:val="24"/>
          <w:szCs w:val="24"/>
        </w:rPr>
        <w:t>, Jorge Sabag</w:t>
      </w:r>
      <w:r w:rsidRPr="0054041E">
        <w:rPr>
          <w:rFonts w:ascii="Arial" w:hAnsi="Arial" w:cs="Arial"/>
          <w:bCs/>
          <w:snapToGrid w:val="0"/>
          <w:sz w:val="24"/>
          <w:szCs w:val="24"/>
        </w:rPr>
        <w:t xml:space="preserve"> y Esteban Velásquez.</w:t>
      </w:r>
    </w:p>
    <w:p w:rsidR="005901DE" w:rsidRPr="0054041E" w:rsidRDefault="005901DE" w:rsidP="00657572">
      <w:pPr>
        <w:tabs>
          <w:tab w:val="left" w:pos="2268"/>
        </w:tabs>
        <w:spacing w:line="240" w:lineRule="auto"/>
        <w:ind w:firstLine="709"/>
        <w:jc w:val="both"/>
        <w:rPr>
          <w:rFonts w:ascii="Arial" w:hAnsi="Arial" w:cs="Arial"/>
          <w:bCs/>
          <w:snapToGrid w:val="0"/>
          <w:sz w:val="24"/>
          <w:szCs w:val="24"/>
        </w:rPr>
      </w:pPr>
      <w:r>
        <w:rPr>
          <w:rFonts w:ascii="Arial" w:hAnsi="Arial" w:cs="Arial"/>
          <w:bCs/>
          <w:snapToGrid w:val="0"/>
          <w:sz w:val="24"/>
          <w:szCs w:val="24"/>
        </w:rPr>
        <w:t>Los diputados señores Andrés Longton</w:t>
      </w:r>
      <w:r w:rsidR="009F7B6C">
        <w:rPr>
          <w:rFonts w:ascii="Arial" w:hAnsi="Arial" w:cs="Arial"/>
          <w:bCs/>
          <w:snapToGrid w:val="0"/>
          <w:sz w:val="24"/>
          <w:szCs w:val="24"/>
        </w:rPr>
        <w:t xml:space="preserve"> y Alejandro Santana reemplazaron al diputado señor Leonidas Romero y a la diputada señora Catalina del Real, respectivamente.</w:t>
      </w:r>
    </w:p>
    <w:p w:rsidR="00657572" w:rsidRDefault="00657572" w:rsidP="00657572">
      <w:pPr>
        <w:tabs>
          <w:tab w:val="left" w:pos="709"/>
        </w:tabs>
        <w:spacing w:before="120" w:after="0" w:line="240" w:lineRule="auto"/>
        <w:ind w:firstLine="567"/>
        <w:jc w:val="both"/>
        <w:rPr>
          <w:rFonts w:ascii="Arial" w:hAnsi="Arial" w:cs="Arial"/>
          <w:sz w:val="24"/>
          <w:szCs w:val="24"/>
        </w:rPr>
      </w:pPr>
      <w:r>
        <w:rPr>
          <w:rFonts w:ascii="Arial" w:hAnsi="Arial" w:cs="Arial"/>
          <w:sz w:val="24"/>
          <w:szCs w:val="24"/>
        </w:rPr>
        <w:t xml:space="preserve"> </w:t>
      </w:r>
      <w:r w:rsidRPr="00135AC7">
        <w:rPr>
          <w:rFonts w:ascii="Arial" w:hAnsi="Arial" w:cs="Arial"/>
          <w:sz w:val="24"/>
          <w:szCs w:val="24"/>
        </w:rPr>
        <w:t xml:space="preserve"> </w:t>
      </w:r>
      <w:r>
        <w:rPr>
          <w:rFonts w:ascii="Arial" w:hAnsi="Arial" w:cs="Arial"/>
          <w:sz w:val="24"/>
          <w:szCs w:val="24"/>
        </w:rPr>
        <w:t>Particip</w:t>
      </w:r>
      <w:r w:rsidR="003A059A">
        <w:rPr>
          <w:rFonts w:ascii="Arial" w:hAnsi="Arial" w:cs="Arial"/>
          <w:sz w:val="24"/>
          <w:szCs w:val="24"/>
        </w:rPr>
        <w:t>aron</w:t>
      </w:r>
      <w:r>
        <w:rPr>
          <w:rFonts w:ascii="Arial" w:hAnsi="Arial" w:cs="Arial"/>
          <w:sz w:val="24"/>
          <w:szCs w:val="24"/>
        </w:rPr>
        <w:t xml:space="preserve">, en representación del Ejecutivo, </w:t>
      </w:r>
      <w:r w:rsidR="008741B2">
        <w:rPr>
          <w:rFonts w:ascii="Arial" w:hAnsi="Arial" w:cs="Arial"/>
          <w:sz w:val="24"/>
          <w:szCs w:val="24"/>
        </w:rPr>
        <w:t>el Ministro de Hacienda, señor Ignacio Briones</w:t>
      </w:r>
      <w:r w:rsidR="009C4827">
        <w:rPr>
          <w:rFonts w:ascii="Arial" w:hAnsi="Arial" w:cs="Arial"/>
          <w:sz w:val="24"/>
          <w:szCs w:val="24"/>
        </w:rPr>
        <w:t>;</w:t>
      </w:r>
      <w:r w:rsidR="008741B2">
        <w:rPr>
          <w:rFonts w:ascii="Arial" w:hAnsi="Arial" w:cs="Arial"/>
          <w:sz w:val="24"/>
          <w:szCs w:val="24"/>
        </w:rPr>
        <w:t xml:space="preserve"> </w:t>
      </w:r>
      <w:r w:rsidR="00CB2BBC">
        <w:rPr>
          <w:rFonts w:ascii="Arial" w:hAnsi="Arial" w:cs="Arial"/>
          <w:sz w:val="24"/>
          <w:szCs w:val="24"/>
        </w:rPr>
        <w:t xml:space="preserve">el Ministro Secretario General de la Presidencia, señor Felipe Ward; el subsecretario de esa Cartera, señor Juan José Ossa; </w:t>
      </w:r>
      <w:r>
        <w:rPr>
          <w:rFonts w:ascii="Arial" w:hAnsi="Arial" w:cs="Arial"/>
          <w:sz w:val="24"/>
          <w:szCs w:val="24"/>
        </w:rPr>
        <w:t xml:space="preserve">el Ministro de Desarrollo Social y Familia, señor Sebastián </w:t>
      </w:r>
      <w:proofErr w:type="spellStart"/>
      <w:r>
        <w:rPr>
          <w:rFonts w:ascii="Arial" w:hAnsi="Arial" w:cs="Arial"/>
          <w:sz w:val="24"/>
          <w:szCs w:val="24"/>
        </w:rPr>
        <w:t>Sichel</w:t>
      </w:r>
      <w:proofErr w:type="spellEnd"/>
      <w:r w:rsidR="003A059A">
        <w:rPr>
          <w:rFonts w:ascii="Arial" w:hAnsi="Arial" w:cs="Arial"/>
          <w:sz w:val="24"/>
          <w:szCs w:val="24"/>
        </w:rPr>
        <w:t xml:space="preserve">; el subsecretario de Servicios Sociales, señor Sebastián Villarreal; </w:t>
      </w:r>
      <w:r w:rsidR="008159FF">
        <w:rPr>
          <w:rFonts w:ascii="Arial" w:hAnsi="Arial" w:cs="Arial"/>
          <w:sz w:val="24"/>
          <w:szCs w:val="24"/>
        </w:rPr>
        <w:t xml:space="preserve">y la subsecretaria de Evaluación Social, señora Alejandra </w:t>
      </w:r>
      <w:proofErr w:type="spellStart"/>
      <w:r w:rsidR="008159FF">
        <w:rPr>
          <w:rFonts w:ascii="Arial" w:hAnsi="Arial" w:cs="Arial"/>
          <w:sz w:val="24"/>
          <w:szCs w:val="24"/>
        </w:rPr>
        <w:t>Candia</w:t>
      </w:r>
      <w:proofErr w:type="spellEnd"/>
      <w:r>
        <w:rPr>
          <w:rFonts w:ascii="Arial" w:hAnsi="Arial" w:cs="Arial"/>
          <w:sz w:val="24"/>
          <w:szCs w:val="24"/>
        </w:rPr>
        <w:t>.</w:t>
      </w:r>
    </w:p>
    <w:p w:rsidR="00657572" w:rsidRDefault="00657572" w:rsidP="00657572">
      <w:pPr>
        <w:tabs>
          <w:tab w:val="left" w:pos="709"/>
        </w:tabs>
        <w:spacing w:before="120" w:after="0" w:line="240" w:lineRule="auto"/>
        <w:ind w:firstLine="709"/>
        <w:jc w:val="both"/>
        <w:rPr>
          <w:rFonts w:ascii="Arial" w:hAnsi="Arial" w:cs="Arial"/>
          <w:sz w:val="24"/>
          <w:szCs w:val="24"/>
        </w:rPr>
      </w:pPr>
    </w:p>
    <w:p w:rsidR="00657572" w:rsidRDefault="00657572" w:rsidP="00657572">
      <w:pPr>
        <w:tabs>
          <w:tab w:val="left" w:pos="709"/>
        </w:tabs>
        <w:spacing w:before="120" w:after="0" w:line="240" w:lineRule="auto"/>
        <w:ind w:firstLine="709"/>
        <w:jc w:val="both"/>
        <w:rPr>
          <w:rFonts w:ascii="Arial" w:hAnsi="Arial" w:cs="Arial"/>
          <w:b/>
          <w:sz w:val="24"/>
          <w:szCs w:val="24"/>
        </w:rPr>
      </w:pPr>
      <w:r>
        <w:rPr>
          <w:rFonts w:ascii="Arial" w:hAnsi="Arial" w:cs="Arial"/>
          <w:b/>
          <w:sz w:val="24"/>
          <w:szCs w:val="24"/>
        </w:rPr>
        <w:t>Constancias Reglamentarias:</w:t>
      </w:r>
    </w:p>
    <w:p w:rsidR="00657572" w:rsidRDefault="00657572" w:rsidP="00657572">
      <w:pPr>
        <w:tabs>
          <w:tab w:val="left" w:pos="709"/>
        </w:tabs>
        <w:spacing w:before="120" w:after="0" w:line="240" w:lineRule="auto"/>
        <w:ind w:firstLine="709"/>
        <w:jc w:val="both"/>
        <w:rPr>
          <w:rFonts w:ascii="Arial" w:hAnsi="Arial" w:cs="Arial"/>
          <w:b/>
          <w:sz w:val="24"/>
          <w:szCs w:val="24"/>
        </w:rPr>
      </w:pPr>
    </w:p>
    <w:p w:rsidR="00657572" w:rsidRPr="00135AC7" w:rsidRDefault="00657572" w:rsidP="008741B2">
      <w:pPr>
        <w:numPr>
          <w:ilvl w:val="0"/>
          <w:numId w:val="1"/>
        </w:numPr>
        <w:tabs>
          <w:tab w:val="left" w:pos="709"/>
          <w:tab w:val="left" w:pos="1134"/>
        </w:tabs>
        <w:spacing w:after="0" w:line="240" w:lineRule="auto"/>
        <w:ind w:left="0" w:firstLine="705"/>
        <w:jc w:val="both"/>
        <w:rPr>
          <w:rFonts w:ascii="Arial" w:hAnsi="Arial" w:cs="Arial"/>
          <w:sz w:val="24"/>
          <w:szCs w:val="24"/>
        </w:rPr>
      </w:pPr>
      <w:r w:rsidRPr="00C3742B">
        <w:rPr>
          <w:rFonts w:ascii="Arial" w:hAnsi="Arial" w:cs="Arial"/>
          <w:b/>
          <w:sz w:val="24"/>
          <w:szCs w:val="24"/>
        </w:rPr>
        <w:t>El proyecto fue</w:t>
      </w:r>
      <w:r w:rsidRPr="00135AC7">
        <w:rPr>
          <w:rFonts w:ascii="Arial" w:hAnsi="Arial" w:cs="Arial"/>
          <w:sz w:val="24"/>
          <w:szCs w:val="24"/>
        </w:rPr>
        <w:t xml:space="preserve"> </w:t>
      </w:r>
      <w:r w:rsidRPr="00135AC7">
        <w:rPr>
          <w:rFonts w:ascii="Arial" w:hAnsi="Arial" w:cs="Arial"/>
          <w:b/>
          <w:sz w:val="24"/>
          <w:szCs w:val="24"/>
        </w:rPr>
        <w:t xml:space="preserve">aprobado, en general, por </w:t>
      </w:r>
      <w:r w:rsidR="005901DE">
        <w:rPr>
          <w:rFonts w:ascii="Arial" w:hAnsi="Arial" w:cs="Arial"/>
          <w:b/>
          <w:sz w:val="24"/>
          <w:szCs w:val="24"/>
        </w:rPr>
        <w:t xml:space="preserve">simple mayoría. </w:t>
      </w:r>
      <w:r w:rsidR="005901DE" w:rsidRPr="005901DE">
        <w:rPr>
          <w:rFonts w:ascii="Arial" w:hAnsi="Arial" w:cs="Arial"/>
          <w:sz w:val="24"/>
          <w:szCs w:val="24"/>
        </w:rPr>
        <w:t>Votaron a favor las diputadas señoras Sandra Amar, Erika Olivera y Virginia Troncoso</w:t>
      </w:r>
      <w:r w:rsidRPr="005901DE">
        <w:rPr>
          <w:rFonts w:ascii="Arial" w:hAnsi="Arial" w:cs="Arial"/>
          <w:sz w:val="24"/>
          <w:szCs w:val="24"/>
        </w:rPr>
        <w:t>,</w:t>
      </w:r>
      <w:r w:rsidRPr="00135AC7">
        <w:rPr>
          <w:rFonts w:ascii="Arial" w:hAnsi="Arial" w:cs="Arial"/>
          <w:sz w:val="24"/>
          <w:szCs w:val="24"/>
        </w:rPr>
        <w:t xml:space="preserve"> </w:t>
      </w:r>
      <w:r w:rsidR="005901DE">
        <w:rPr>
          <w:rFonts w:ascii="Arial" w:hAnsi="Arial" w:cs="Arial"/>
          <w:sz w:val="24"/>
          <w:szCs w:val="24"/>
        </w:rPr>
        <w:t>y los diputados señores Joaquín Lavín, Andrés Longton, Jaime Naranjo, Jorge Sabag y Alejandro Santana; se abstuvieron las diputadas señoras Joanna Pérez y Claudia Mix, y los diputados señores Boris Barrera, Cosme Mellado y Esteban Velásquez.</w:t>
      </w:r>
      <w:r w:rsidRPr="00135AC7">
        <w:rPr>
          <w:rFonts w:ascii="Arial" w:hAnsi="Arial" w:cs="Arial"/>
          <w:sz w:val="24"/>
          <w:szCs w:val="24"/>
        </w:rPr>
        <w:t xml:space="preserve"> </w:t>
      </w:r>
    </w:p>
    <w:p w:rsidR="00657572" w:rsidRPr="0041738E" w:rsidRDefault="00657572" w:rsidP="00657572">
      <w:pPr>
        <w:pStyle w:val="Textoindependiente2"/>
        <w:numPr>
          <w:ilvl w:val="0"/>
          <w:numId w:val="1"/>
        </w:numPr>
        <w:tabs>
          <w:tab w:val="clear" w:pos="3119"/>
          <w:tab w:val="left" w:pos="709"/>
          <w:tab w:val="left" w:pos="993"/>
        </w:tabs>
        <w:spacing w:before="120" w:after="0"/>
        <w:ind w:left="0" w:right="0" w:firstLine="705"/>
        <w:rPr>
          <w:rFonts w:cs="Courier New"/>
          <w:szCs w:val="24"/>
          <w:lang w:val="es-MX"/>
        </w:rPr>
      </w:pPr>
      <w:r>
        <w:rPr>
          <w:b/>
          <w:szCs w:val="24"/>
        </w:rPr>
        <w:t xml:space="preserve"> </w:t>
      </w:r>
      <w:r w:rsidRPr="0041738E">
        <w:rPr>
          <w:b/>
          <w:szCs w:val="24"/>
        </w:rPr>
        <w:t>La idea matriz</w:t>
      </w:r>
      <w:r w:rsidRPr="0041738E">
        <w:rPr>
          <w:szCs w:val="24"/>
        </w:rPr>
        <w:t xml:space="preserve"> es </w:t>
      </w:r>
      <w:r w:rsidRPr="0041738E">
        <w:rPr>
          <w:rFonts w:cs="Courier New"/>
          <w:szCs w:val="24"/>
          <w:lang w:val="es-MX"/>
        </w:rPr>
        <w:t>entrega</w:t>
      </w:r>
      <w:r>
        <w:rPr>
          <w:rFonts w:cs="Courier New"/>
          <w:szCs w:val="24"/>
          <w:lang w:val="es-MX"/>
        </w:rPr>
        <w:t>r</w:t>
      </w:r>
      <w:r w:rsidRPr="0041738E">
        <w:rPr>
          <w:rFonts w:cs="Courier New"/>
          <w:szCs w:val="24"/>
          <w:lang w:val="es-MX"/>
        </w:rPr>
        <w:t xml:space="preserve"> un apoyo económico, denominado Ingreso Familiar de Emergencia, durante los meses que se prevé serán los más complejos de </w:t>
      </w:r>
      <w:r>
        <w:rPr>
          <w:rFonts w:cs="Courier New"/>
          <w:szCs w:val="24"/>
          <w:lang w:val="es-MX"/>
        </w:rPr>
        <w:t>la</w:t>
      </w:r>
      <w:r w:rsidRPr="0041738E">
        <w:rPr>
          <w:rFonts w:cs="Courier New"/>
          <w:szCs w:val="24"/>
          <w:lang w:val="es-MX"/>
        </w:rPr>
        <w:t xml:space="preserve"> pandemia</w:t>
      </w:r>
      <w:r>
        <w:rPr>
          <w:rFonts w:cs="Courier New"/>
          <w:szCs w:val="24"/>
          <w:lang w:val="es-MX"/>
        </w:rPr>
        <w:t xml:space="preserve"> del COVID-19, a los </w:t>
      </w:r>
      <w:r w:rsidRPr="0041738E">
        <w:rPr>
          <w:rFonts w:cs="Courier New"/>
          <w:szCs w:val="24"/>
          <w:lang w:val="es-MX"/>
        </w:rPr>
        <w:t xml:space="preserve">hogares que probablemente serán los más afectados por los efectos económicos que </w:t>
      </w:r>
      <w:r>
        <w:rPr>
          <w:rFonts w:cs="Courier New"/>
          <w:szCs w:val="24"/>
          <w:lang w:val="es-MX"/>
        </w:rPr>
        <w:t>ha generado, y que son aquellos</w:t>
      </w:r>
      <w:r w:rsidRPr="0041738E">
        <w:rPr>
          <w:rFonts w:cs="Courier New"/>
          <w:szCs w:val="24"/>
          <w:lang w:val="es-MX"/>
        </w:rPr>
        <w:t xml:space="preserve"> cuyos ingresos son mayoritariamente informales.</w:t>
      </w:r>
    </w:p>
    <w:p w:rsidR="00657572" w:rsidRPr="00FA5E86" w:rsidRDefault="00657572" w:rsidP="00657572">
      <w:pPr>
        <w:pStyle w:val="Textoindependiente2"/>
        <w:numPr>
          <w:ilvl w:val="0"/>
          <w:numId w:val="1"/>
        </w:numPr>
        <w:tabs>
          <w:tab w:val="clear" w:pos="3119"/>
          <w:tab w:val="left" w:pos="709"/>
          <w:tab w:val="left" w:pos="993"/>
        </w:tabs>
        <w:spacing w:before="120" w:after="0"/>
        <w:ind w:left="0" w:right="0" w:firstLine="705"/>
        <w:rPr>
          <w:rFonts w:cs="Arial"/>
          <w:szCs w:val="24"/>
        </w:rPr>
      </w:pPr>
      <w:r w:rsidRPr="00FA5E86">
        <w:rPr>
          <w:rFonts w:cs="Arial"/>
          <w:b/>
          <w:szCs w:val="24"/>
        </w:rPr>
        <w:t xml:space="preserve">El proyecto es de quorum </w:t>
      </w:r>
      <w:r>
        <w:rPr>
          <w:rFonts w:cs="Arial"/>
          <w:b/>
          <w:szCs w:val="24"/>
        </w:rPr>
        <w:t>simple.</w:t>
      </w:r>
    </w:p>
    <w:p w:rsidR="00657572" w:rsidRPr="00135AC7" w:rsidRDefault="00657572" w:rsidP="00953A70">
      <w:pPr>
        <w:pStyle w:val="Textoindependiente2"/>
        <w:numPr>
          <w:ilvl w:val="0"/>
          <w:numId w:val="1"/>
        </w:numPr>
        <w:tabs>
          <w:tab w:val="clear" w:pos="3119"/>
          <w:tab w:val="left" w:pos="709"/>
        </w:tabs>
        <w:spacing w:before="120" w:after="0"/>
        <w:ind w:left="993" w:right="0" w:hanging="284"/>
        <w:rPr>
          <w:rFonts w:cs="Arial"/>
          <w:szCs w:val="24"/>
        </w:rPr>
      </w:pPr>
      <w:r>
        <w:rPr>
          <w:rFonts w:cs="Arial"/>
          <w:b/>
          <w:szCs w:val="24"/>
        </w:rPr>
        <w:t>El proyecto, en su totalidad, es de competencia de la Comisión de Hacienda.</w:t>
      </w:r>
    </w:p>
    <w:p w:rsidR="00657572" w:rsidRDefault="00657572" w:rsidP="00953A70">
      <w:pPr>
        <w:pStyle w:val="Textoindependiente2"/>
        <w:numPr>
          <w:ilvl w:val="0"/>
          <w:numId w:val="1"/>
        </w:numPr>
        <w:tabs>
          <w:tab w:val="clear" w:pos="3119"/>
          <w:tab w:val="left" w:pos="709"/>
        </w:tabs>
        <w:spacing w:before="120" w:after="0"/>
        <w:ind w:left="993" w:right="0" w:hanging="284"/>
        <w:rPr>
          <w:rFonts w:cs="Arial"/>
          <w:szCs w:val="24"/>
        </w:rPr>
      </w:pPr>
      <w:r w:rsidRPr="00135AC7">
        <w:rPr>
          <w:rFonts w:cs="Arial"/>
          <w:b/>
          <w:szCs w:val="24"/>
        </w:rPr>
        <w:lastRenderedPageBreak/>
        <w:t>Se designó diputado informante al señor</w:t>
      </w:r>
      <w:r w:rsidR="00123D53">
        <w:rPr>
          <w:rFonts w:cs="Arial"/>
          <w:b/>
          <w:szCs w:val="24"/>
        </w:rPr>
        <w:t xml:space="preserve"> JAIME NARANJO</w:t>
      </w:r>
      <w:r w:rsidRPr="00135AC7">
        <w:rPr>
          <w:rFonts w:cs="Arial"/>
          <w:szCs w:val="24"/>
        </w:rPr>
        <w:t xml:space="preserve">. </w:t>
      </w:r>
    </w:p>
    <w:p w:rsidR="009C4827" w:rsidRDefault="009C4827" w:rsidP="00953A70">
      <w:pPr>
        <w:pStyle w:val="Textoindependiente2"/>
        <w:tabs>
          <w:tab w:val="clear" w:pos="3119"/>
          <w:tab w:val="left" w:pos="709"/>
        </w:tabs>
        <w:spacing w:before="0" w:after="0"/>
        <w:ind w:left="1211" w:right="0"/>
        <w:rPr>
          <w:rFonts w:cs="Arial"/>
          <w:szCs w:val="24"/>
        </w:rPr>
      </w:pPr>
    </w:p>
    <w:p w:rsidR="00953A70" w:rsidRPr="00135AC7" w:rsidRDefault="00953A70" w:rsidP="00657572">
      <w:pPr>
        <w:pStyle w:val="Textoindependiente2"/>
        <w:tabs>
          <w:tab w:val="clear" w:pos="3119"/>
          <w:tab w:val="left" w:pos="709"/>
        </w:tabs>
        <w:spacing w:before="0" w:after="0"/>
        <w:ind w:right="0"/>
        <w:rPr>
          <w:rFonts w:cs="Arial"/>
          <w:szCs w:val="24"/>
        </w:rPr>
      </w:pPr>
    </w:p>
    <w:p w:rsidR="00657572" w:rsidRPr="00135AC7" w:rsidRDefault="00657572" w:rsidP="00657572">
      <w:pPr>
        <w:pStyle w:val="Textoindependiente2"/>
        <w:tabs>
          <w:tab w:val="clear" w:pos="3119"/>
        </w:tabs>
        <w:spacing w:before="120" w:after="0"/>
        <w:ind w:right="0"/>
        <w:jc w:val="center"/>
        <w:rPr>
          <w:rFonts w:cs="Arial"/>
          <w:b/>
          <w:szCs w:val="24"/>
        </w:rPr>
      </w:pPr>
      <w:r w:rsidRPr="00135AC7">
        <w:rPr>
          <w:rFonts w:cs="Arial"/>
          <w:b/>
          <w:szCs w:val="24"/>
        </w:rPr>
        <w:t>Texto del proyecto</w:t>
      </w:r>
      <w:r w:rsidR="00123D53">
        <w:rPr>
          <w:rFonts w:cs="Arial"/>
          <w:b/>
          <w:szCs w:val="24"/>
        </w:rPr>
        <w:t xml:space="preserve"> aprobado</w:t>
      </w:r>
    </w:p>
    <w:p w:rsidR="00657572" w:rsidRPr="00135AC7" w:rsidRDefault="00657572" w:rsidP="00657572">
      <w:pPr>
        <w:tabs>
          <w:tab w:val="left" w:pos="709"/>
        </w:tabs>
        <w:spacing w:before="120" w:after="0" w:line="240" w:lineRule="auto"/>
        <w:rPr>
          <w:rFonts w:ascii="Arial" w:hAnsi="Arial" w:cs="Arial"/>
          <w:sz w:val="24"/>
          <w:szCs w:val="24"/>
        </w:rPr>
      </w:pPr>
    </w:p>
    <w:p w:rsidR="00657572" w:rsidRPr="002364D1" w:rsidRDefault="00657572" w:rsidP="00657572">
      <w:pPr>
        <w:tabs>
          <w:tab w:val="left" w:pos="3686"/>
        </w:tabs>
        <w:spacing w:after="0"/>
        <w:ind w:firstLine="709"/>
        <w:jc w:val="center"/>
        <w:rPr>
          <w:rFonts w:ascii="Arial" w:hAnsi="Arial" w:cs="Arial"/>
          <w:sz w:val="24"/>
          <w:szCs w:val="24"/>
        </w:rPr>
      </w:pPr>
      <w:r w:rsidRPr="002364D1">
        <w:rPr>
          <w:rFonts w:ascii="Arial" w:hAnsi="Arial" w:cs="Arial"/>
          <w:sz w:val="24"/>
          <w:szCs w:val="24"/>
        </w:rPr>
        <w:t>“Título I</w:t>
      </w:r>
    </w:p>
    <w:p w:rsidR="00657572" w:rsidRPr="002364D1" w:rsidRDefault="00657572" w:rsidP="00657572">
      <w:pPr>
        <w:spacing w:after="0"/>
        <w:ind w:firstLine="709"/>
        <w:jc w:val="center"/>
        <w:rPr>
          <w:rFonts w:ascii="Arial" w:hAnsi="Arial" w:cs="Arial"/>
          <w:sz w:val="24"/>
          <w:szCs w:val="24"/>
        </w:rPr>
      </w:pPr>
      <w:r w:rsidRPr="002364D1">
        <w:rPr>
          <w:rFonts w:ascii="Arial" w:hAnsi="Arial" w:cs="Arial"/>
          <w:sz w:val="24"/>
          <w:szCs w:val="24"/>
        </w:rPr>
        <w:t xml:space="preserve">Ingreso Familiar de Emergencia </w:t>
      </w:r>
    </w:p>
    <w:p w:rsidR="00657572" w:rsidRPr="002364D1" w:rsidRDefault="00657572" w:rsidP="00657572">
      <w:pPr>
        <w:pStyle w:val="HTMLconformatoprevio"/>
        <w:shd w:val="clear" w:color="auto" w:fill="FFFFFF"/>
        <w:spacing w:line="276" w:lineRule="auto"/>
        <w:ind w:firstLine="709"/>
        <w:jc w:val="both"/>
        <w:rPr>
          <w:rFonts w:ascii="Arial" w:hAnsi="Arial" w:cs="Arial"/>
          <w:sz w:val="24"/>
          <w:szCs w:val="24"/>
        </w:rPr>
      </w:pPr>
      <w:bookmarkStart w:id="0" w:name="_Hlk23133853"/>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sz w:val="24"/>
          <w:szCs w:val="24"/>
        </w:rPr>
        <w:t>Artículo 1º.-</w:t>
      </w:r>
      <w:bookmarkStart w:id="1" w:name="_Hlk38318504"/>
      <w:r w:rsidRPr="002364D1">
        <w:rPr>
          <w:rFonts w:ascii="Arial" w:hAnsi="Arial" w:cs="Arial"/>
          <w:sz w:val="24"/>
          <w:szCs w:val="24"/>
        </w:rPr>
        <w:t xml:space="preserve"> Concédase un “Ingreso Familiar de Emergencia” compuesto por un máximo de tres aportes extraordinarios de cargo fiscal, en las condiciones que establece la presente ley, </w:t>
      </w:r>
      <w:bookmarkEnd w:id="1"/>
      <w:r w:rsidRPr="002364D1">
        <w:rPr>
          <w:rFonts w:ascii="Arial" w:hAnsi="Arial" w:cs="Arial"/>
          <w:sz w:val="24"/>
          <w:szCs w:val="24"/>
        </w:rPr>
        <w:t xml:space="preserve">para </w:t>
      </w:r>
      <w:bookmarkStart w:id="2" w:name="_Hlk38341472"/>
      <w:r w:rsidRPr="002364D1">
        <w:rPr>
          <w:rFonts w:ascii="Arial" w:hAnsi="Arial" w:cs="Arial"/>
          <w:sz w:val="24"/>
          <w:szCs w:val="24"/>
        </w:rPr>
        <w:t xml:space="preserve">los hogares que cumplan los siguientes requisitos copulativos: (i) que pertenezcan al 90 por ciento más vulnerable de la población nacional, de conformidad al Instrumento de Caracterización Socioeconómica a que se refiere el artículo 5° de la ley N° 20.379, que crea el sistema intersectorial de protección social; (ii) que pertenezcan al 60 por ciento más vulnerable de la población nacional, de acuerdo al Indicador Socioeconómico de Emergencia a que se refiere el artículo 2° siguiente; y (iii) que sus integrantes mayores de edad no perciban alguno de los ingresos señalados en el artículo </w:t>
      </w:r>
      <w:r w:rsidR="00F9181C">
        <w:rPr>
          <w:rFonts w:ascii="Arial" w:hAnsi="Arial" w:cs="Arial"/>
          <w:sz w:val="24"/>
          <w:szCs w:val="24"/>
        </w:rPr>
        <w:t>4°</w:t>
      </w:r>
      <w:r w:rsidRPr="002364D1">
        <w:rPr>
          <w:rFonts w:ascii="Arial" w:hAnsi="Arial" w:cs="Arial"/>
          <w:sz w:val="24"/>
          <w:szCs w:val="24"/>
        </w:rPr>
        <w:t xml:space="preserve"> de la presente ley.</w:t>
      </w:r>
    </w:p>
    <w:p w:rsidR="00657572" w:rsidRPr="002364D1" w:rsidRDefault="00657572" w:rsidP="00657572">
      <w:pPr>
        <w:pStyle w:val="HTMLconformatoprevio"/>
        <w:shd w:val="clear" w:color="auto" w:fill="FFFFFF"/>
        <w:ind w:firstLine="709"/>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sz w:val="24"/>
          <w:szCs w:val="24"/>
        </w:rPr>
        <w:t>El Ingreso Familiar de Emergencia que concede esta ley no constituirá remuneración o renta para ningún efecto legal y, en consecuencia, no será imponible ni tributable y no estará afecto a descuento alguno.</w:t>
      </w:r>
      <w:r w:rsidRPr="002364D1">
        <w:rPr>
          <w:rFonts w:ascii="Arial" w:hAnsi="Arial" w:cs="Arial"/>
          <w:sz w:val="24"/>
          <w:szCs w:val="24"/>
          <w:lang w:val="es-CL"/>
        </w:rPr>
        <w:t xml:space="preserve"> </w:t>
      </w:r>
      <w:bookmarkEnd w:id="2"/>
    </w:p>
    <w:p w:rsidR="00657572" w:rsidRPr="002364D1" w:rsidRDefault="00657572" w:rsidP="00657572">
      <w:pPr>
        <w:pStyle w:val="HTMLconformatoprevio"/>
        <w:shd w:val="clear" w:color="auto" w:fill="FFFFFF"/>
        <w:ind w:firstLine="709"/>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color w:val="000000"/>
          <w:sz w:val="24"/>
          <w:szCs w:val="24"/>
          <w:shd w:val="clear" w:color="auto" w:fill="FFFFFF"/>
        </w:rPr>
      </w:pPr>
      <w:r w:rsidRPr="002364D1">
        <w:rPr>
          <w:rFonts w:ascii="Arial" w:hAnsi="Arial" w:cs="Arial"/>
          <w:bCs/>
          <w:sz w:val="24"/>
          <w:szCs w:val="24"/>
        </w:rPr>
        <w:t>Artículo 2°.-</w:t>
      </w:r>
      <w:r w:rsidRPr="002364D1">
        <w:rPr>
          <w:rFonts w:ascii="Arial" w:hAnsi="Arial" w:cs="Arial"/>
          <w:sz w:val="24"/>
          <w:szCs w:val="24"/>
        </w:rPr>
        <w:t xml:space="preserve"> El Indicador Socioeconómico de Emergencia será elaborado y administrado por la Subsecretaría de Evaluación Social del Ministerio de Desarrollo Social y Familia, el cual considerará, a lo menos</w:t>
      </w:r>
      <w:bookmarkStart w:id="3" w:name="_Hlk38341782"/>
      <w:r w:rsidRPr="002364D1">
        <w:rPr>
          <w:rFonts w:ascii="Arial" w:hAnsi="Arial" w:cs="Arial"/>
          <w:sz w:val="24"/>
          <w:szCs w:val="24"/>
        </w:rPr>
        <w:t xml:space="preserve">, la información </w:t>
      </w:r>
      <w:r w:rsidR="00123D53" w:rsidRPr="000F2547">
        <w:rPr>
          <w:rFonts w:ascii="Arial" w:hAnsi="Arial" w:cs="Arial"/>
          <w:sz w:val="24"/>
          <w:szCs w:val="24"/>
        </w:rPr>
        <w:t>de ingresos y socioeconómica del hogar</w:t>
      </w:r>
      <w:r w:rsidR="00123D53" w:rsidRPr="00123D53">
        <w:rPr>
          <w:rFonts w:ascii="Arial" w:hAnsi="Arial" w:cs="Arial"/>
          <w:b/>
          <w:sz w:val="24"/>
          <w:szCs w:val="24"/>
        </w:rPr>
        <w:t xml:space="preserve"> </w:t>
      </w:r>
      <w:r w:rsidRPr="002364D1">
        <w:rPr>
          <w:rFonts w:ascii="Arial" w:hAnsi="Arial" w:cs="Arial"/>
          <w:sz w:val="24"/>
          <w:szCs w:val="24"/>
        </w:rPr>
        <w:t xml:space="preserve">del último mes disponible en </w:t>
      </w:r>
      <w:r w:rsidRPr="002364D1">
        <w:rPr>
          <w:rFonts w:ascii="Arial" w:hAnsi="Arial" w:cs="Arial"/>
          <w:color w:val="000000"/>
          <w:sz w:val="24"/>
          <w:szCs w:val="24"/>
        </w:rPr>
        <w:t xml:space="preserve">el </w:t>
      </w:r>
      <w:r w:rsidRPr="002364D1">
        <w:rPr>
          <w:rFonts w:ascii="Arial" w:hAnsi="Arial" w:cs="Arial"/>
          <w:color w:val="000000"/>
          <w:sz w:val="24"/>
          <w:szCs w:val="24"/>
          <w:shd w:val="clear" w:color="auto" w:fill="FFFFFF"/>
        </w:rPr>
        <w:t>Registro de Información Social que establece el</w:t>
      </w:r>
      <w:r w:rsidRPr="002364D1">
        <w:rPr>
          <w:rFonts w:ascii="Arial" w:hAnsi="Arial" w:cs="Arial"/>
          <w:color w:val="000000"/>
          <w:sz w:val="24"/>
          <w:szCs w:val="24"/>
        </w:rPr>
        <w:t xml:space="preserve"> </w:t>
      </w:r>
      <w:r w:rsidRPr="002364D1">
        <w:rPr>
          <w:rFonts w:ascii="Arial" w:hAnsi="Arial" w:cs="Arial"/>
          <w:color w:val="000000"/>
          <w:sz w:val="24"/>
          <w:szCs w:val="24"/>
          <w:shd w:val="clear" w:color="auto" w:fill="FFFFFF"/>
        </w:rPr>
        <w:t xml:space="preserve">artículo 6º de la ley Nº 19.949, que establece un sistema de protección social para familias en situación de extrema pobreza denominado Chile Solidario. </w:t>
      </w:r>
    </w:p>
    <w:p w:rsidR="00657572" w:rsidRPr="002364D1" w:rsidRDefault="00657572" w:rsidP="00657572">
      <w:pPr>
        <w:pStyle w:val="HTMLconformatoprevio"/>
        <w:shd w:val="clear" w:color="auto" w:fill="FFFFFF"/>
        <w:ind w:firstLine="709"/>
        <w:jc w:val="both"/>
        <w:rPr>
          <w:rFonts w:ascii="Arial" w:hAnsi="Arial" w:cs="Arial"/>
          <w:color w:val="000000"/>
          <w:sz w:val="24"/>
          <w:szCs w:val="24"/>
          <w:shd w:val="clear" w:color="auto" w:fill="FFFFFF"/>
        </w:rPr>
      </w:pPr>
    </w:p>
    <w:p w:rsidR="00657572" w:rsidRPr="002364D1" w:rsidRDefault="00657572" w:rsidP="00657572">
      <w:pPr>
        <w:pStyle w:val="HTMLconformatoprevio"/>
        <w:shd w:val="clear" w:color="auto" w:fill="FFFFFF"/>
        <w:ind w:firstLine="709"/>
        <w:jc w:val="both"/>
        <w:rPr>
          <w:rFonts w:ascii="Arial" w:hAnsi="Arial" w:cs="Arial"/>
          <w:color w:val="000000"/>
          <w:sz w:val="24"/>
          <w:szCs w:val="24"/>
          <w:shd w:val="clear" w:color="auto" w:fill="FFFFFF"/>
        </w:rPr>
      </w:pPr>
      <w:bookmarkStart w:id="4" w:name="_Hlk38362293"/>
      <w:bookmarkEnd w:id="3"/>
      <w:r w:rsidRPr="002364D1">
        <w:rPr>
          <w:rFonts w:ascii="Arial" w:hAnsi="Arial" w:cs="Arial"/>
          <w:color w:val="000000"/>
          <w:sz w:val="24"/>
          <w:szCs w:val="24"/>
          <w:shd w:val="clear" w:color="auto" w:fill="FFFFFF"/>
        </w:rPr>
        <w:t xml:space="preserve">Mediante resolución exenta dictada por </w:t>
      </w:r>
      <w:r w:rsidRPr="002364D1">
        <w:rPr>
          <w:rFonts w:ascii="Arial" w:hAnsi="Arial" w:cs="Arial"/>
          <w:sz w:val="24"/>
          <w:szCs w:val="24"/>
        </w:rPr>
        <w:t>la Subsecretaría de Evaluación Social, visada por la Dirección de Presupuestos</w:t>
      </w:r>
      <w:bookmarkEnd w:id="4"/>
      <w:r w:rsidRPr="002364D1">
        <w:rPr>
          <w:rFonts w:ascii="Arial" w:hAnsi="Arial" w:cs="Arial"/>
          <w:sz w:val="24"/>
          <w:szCs w:val="24"/>
        </w:rPr>
        <w:t>, se fijará el procedimiento</w:t>
      </w:r>
      <w:r w:rsidRPr="002364D1">
        <w:rPr>
          <w:rFonts w:ascii="Arial" w:hAnsi="Arial" w:cs="Arial"/>
          <w:color w:val="000000"/>
          <w:sz w:val="24"/>
          <w:szCs w:val="24"/>
          <w:shd w:val="clear" w:color="auto" w:fill="FFFFFF"/>
        </w:rPr>
        <w:t xml:space="preserve"> y metodología </w:t>
      </w:r>
      <w:r w:rsidRPr="002364D1">
        <w:rPr>
          <w:rFonts w:ascii="Arial" w:hAnsi="Arial" w:cs="Arial"/>
          <w:sz w:val="24"/>
          <w:szCs w:val="24"/>
        </w:rPr>
        <w:t xml:space="preserve">para determinar quienes pertenecen al 40 por ciento más vulnerable de la población nacional, y a más del 40 por ciento hasta el 60 por ciento según el Indicador Socioeconómico de Emergencia, y la forma de verificación de los demás requisitos establecidos en esta ley. </w:t>
      </w:r>
    </w:p>
    <w:p w:rsidR="00657572" w:rsidRPr="002364D1" w:rsidRDefault="00657572" w:rsidP="00657572">
      <w:pPr>
        <w:pStyle w:val="HTMLconformatoprevio"/>
        <w:shd w:val="clear" w:color="auto" w:fill="FFFFFF"/>
        <w:ind w:firstLine="709"/>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bCs/>
          <w:sz w:val="24"/>
          <w:szCs w:val="24"/>
        </w:rPr>
        <w:t>Artículo 3°.-</w:t>
      </w:r>
      <w:r w:rsidRPr="002364D1">
        <w:rPr>
          <w:rFonts w:ascii="Arial" w:hAnsi="Arial" w:cs="Arial"/>
          <w:sz w:val="24"/>
          <w:szCs w:val="24"/>
        </w:rPr>
        <w:t xml:space="preserve"> El hogar que, cumpliendo con los requisitos señalados en el artículo 1°, </w:t>
      </w:r>
      <w:bookmarkStart w:id="5" w:name="_Hlk38343775"/>
      <w:r w:rsidRPr="002364D1">
        <w:rPr>
          <w:rFonts w:ascii="Arial" w:hAnsi="Arial" w:cs="Arial"/>
          <w:sz w:val="24"/>
          <w:szCs w:val="24"/>
        </w:rPr>
        <w:t xml:space="preserve">pertenezca al 40 por ciento más vulnerable de la población nacional, de acuerdo al Indicador Socioeconómico de Emergencia señalado en </w:t>
      </w:r>
      <w:bookmarkEnd w:id="5"/>
      <w:r w:rsidRPr="002364D1">
        <w:rPr>
          <w:rFonts w:ascii="Arial" w:hAnsi="Arial" w:cs="Arial"/>
          <w:sz w:val="24"/>
          <w:szCs w:val="24"/>
        </w:rPr>
        <w:t xml:space="preserve">el artículo anterior, tendrá derecho al Ingreso Familiar de Emergencia, de acuerdo al aporte que le corresponda según la época en que efectúe la solicitud, según lo establecido en </w:t>
      </w:r>
      <w:r w:rsidR="00123D53">
        <w:rPr>
          <w:rFonts w:ascii="Arial" w:hAnsi="Arial" w:cs="Arial"/>
          <w:sz w:val="24"/>
          <w:szCs w:val="24"/>
        </w:rPr>
        <w:t xml:space="preserve">el </w:t>
      </w:r>
      <w:r w:rsidRPr="002364D1">
        <w:rPr>
          <w:rFonts w:ascii="Arial" w:hAnsi="Arial" w:cs="Arial"/>
          <w:sz w:val="24"/>
          <w:szCs w:val="24"/>
        </w:rPr>
        <w:t xml:space="preserve">artículo </w:t>
      </w:r>
      <w:r w:rsidR="000F2547">
        <w:rPr>
          <w:rFonts w:ascii="Arial" w:hAnsi="Arial" w:cs="Arial"/>
          <w:sz w:val="24"/>
          <w:szCs w:val="24"/>
        </w:rPr>
        <w:t>6</w:t>
      </w:r>
      <w:r w:rsidRPr="002364D1">
        <w:rPr>
          <w:rFonts w:ascii="Arial" w:hAnsi="Arial" w:cs="Arial"/>
          <w:sz w:val="24"/>
          <w:szCs w:val="24"/>
        </w:rPr>
        <w:t>°, cuyos montos serán los siguientes:</w:t>
      </w:r>
    </w:p>
    <w:p w:rsidR="00657572" w:rsidRDefault="00657572" w:rsidP="00657572">
      <w:pPr>
        <w:pStyle w:val="HTMLconformatoprevio"/>
        <w:shd w:val="clear" w:color="auto" w:fill="FFFFFF"/>
        <w:ind w:firstLine="709"/>
        <w:jc w:val="both"/>
        <w:rPr>
          <w:rFonts w:ascii="Arial" w:hAnsi="Arial" w:cs="Arial"/>
          <w:sz w:val="24"/>
          <w:szCs w:val="24"/>
        </w:rPr>
      </w:pPr>
    </w:p>
    <w:p w:rsidR="00F9181C" w:rsidRDefault="00F9181C" w:rsidP="00657572">
      <w:pPr>
        <w:pStyle w:val="HTMLconformatoprevio"/>
        <w:shd w:val="clear" w:color="auto" w:fill="FFFFFF"/>
        <w:ind w:firstLine="709"/>
        <w:jc w:val="both"/>
        <w:rPr>
          <w:rFonts w:ascii="Arial" w:hAnsi="Arial" w:cs="Arial"/>
          <w:sz w:val="24"/>
          <w:szCs w:val="24"/>
        </w:rPr>
      </w:pPr>
    </w:p>
    <w:p w:rsidR="00F9181C" w:rsidRDefault="00F9181C" w:rsidP="00657572">
      <w:pPr>
        <w:pStyle w:val="HTMLconformatoprevio"/>
        <w:shd w:val="clear" w:color="auto" w:fill="FFFFFF"/>
        <w:ind w:firstLine="709"/>
        <w:jc w:val="both"/>
        <w:rPr>
          <w:rFonts w:ascii="Arial" w:hAnsi="Arial" w:cs="Arial"/>
          <w:sz w:val="24"/>
          <w:szCs w:val="24"/>
        </w:rPr>
      </w:pPr>
    </w:p>
    <w:p w:rsidR="009C4827" w:rsidRDefault="009C4827" w:rsidP="00657572">
      <w:pPr>
        <w:pStyle w:val="HTMLconformatoprevio"/>
        <w:shd w:val="clear" w:color="auto" w:fill="FFFFFF"/>
        <w:ind w:firstLine="709"/>
        <w:jc w:val="both"/>
        <w:rPr>
          <w:rFonts w:ascii="Arial" w:hAnsi="Arial" w:cs="Arial"/>
          <w:sz w:val="24"/>
          <w:szCs w:val="24"/>
        </w:rPr>
      </w:pPr>
    </w:p>
    <w:p w:rsidR="009C4827" w:rsidRDefault="009C4827" w:rsidP="00657572">
      <w:pPr>
        <w:pStyle w:val="HTMLconformatoprevio"/>
        <w:shd w:val="clear" w:color="auto" w:fill="FFFFFF"/>
        <w:ind w:firstLine="709"/>
        <w:jc w:val="both"/>
        <w:rPr>
          <w:rFonts w:ascii="Arial" w:hAnsi="Arial" w:cs="Arial"/>
          <w:sz w:val="24"/>
          <w:szCs w:val="24"/>
        </w:rPr>
      </w:pPr>
    </w:p>
    <w:p w:rsidR="009C4827" w:rsidRDefault="009C4827" w:rsidP="00657572">
      <w:pPr>
        <w:pStyle w:val="HTMLconformatoprevio"/>
        <w:shd w:val="clear" w:color="auto" w:fill="FFFFFF"/>
        <w:ind w:firstLine="709"/>
        <w:jc w:val="both"/>
        <w:rPr>
          <w:rFonts w:ascii="Arial" w:hAnsi="Arial" w:cs="Arial"/>
          <w:sz w:val="24"/>
          <w:szCs w:val="24"/>
        </w:rPr>
      </w:pPr>
    </w:p>
    <w:p w:rsidR="009C4827" w:rsidRDefault="009C4827" w:rsidP="00657572">
      <w:pPr>
        <w:pStyle w:val="HTMLconformatoprevio"/>
        <w:shd w:val="clear" w:color="auto" w:fill="FFFFFF"/>
        <w:ind w:firstLine="709"/>
        <w:jc w:val="both"/>
        <w:rPr>
          <w:rFonts w:ascii="Arial" w:hAnsi="Arial" w:cs="Arial"/>
          <w:sz w:val="24"/>
          <w:szCs w:val="24"/>
        </w:rPr>
      </w:pPr>
    </w:p>
    <w:p w:rsidR="00F9181C" w:rsidRPr="002364D1" w:rsidRDefault="00F9181C" w:rsidP="00657572">
      <w:pPr>
        <w:pStyle w:val="HTMLconformatoprevio"/>
        <w:shd w:val="clear" w:color="auto" w:fill="FFFFFF"/>
        <w:ind w:firstLine="709"/>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063"/>
        <w:gridCol w:w="2063"/>
        <w:gridCol w:w="2099"/>
      </w:tblGrid>
      <w:tr w:rsidR="00657572" w:rsidRPr="00932D17" w:rsidTr="00727A71">
        <w:tc>
          <w:tcPr>
            <w:tcW w:w="2264" w:type="dxa"/>
            <w:vMerge w:val="restart"/>
            <w:shd w:val="clear" w:color="auto" w:fill="auto"/>
          </w:tcPr>
          <w:p w:rsidR="00657572" w:rsidRPr="00932D17" w:rsidRDefault="00657572" w:rsidP="00727A71">
            <w:pPr>
              <w:pStyle w:val="HTMLconformatoprevio"/>
              <w:ind w:firstLine="709"/>
              <w:jc w:val="both"/>
              <w:rPr>
                <w:rFonts w:ascii="Arial" w:hAnsi="Arial" w:cs="Arial"/>
                <w:bCs/>
                <w:sz w:val="24"/>
                <w:szCs w:val="24"/>
              </w:rPr>
            </w:pPr>
            <w:r w:rsidRPr="00932D17">
              <w:rPr>
                <w:rFonts w:ascii="Arial" w:hAnsi="Arial" w:cs="Arial"/>
                <w:bCs/>
                <w:sz w:val="24"/>
                <w:szCs w:val="24"/>
              </w:rPr>
              <w:lastRenderedPageBreak/>
              <w:t>Número de integrantes del Hogar</w:t>
            </w:r>
          </w:p>
        </w:tc>
        <w:tc>
          <w:tcPr>
            <w:tcW w:w="7234" w:type="dxa"/>
            <w:gridSpan w:val="3"/>
            <w:shd w:val="clear" w:color="auto" w:fill="auto"/>
          </w:tcPr>
          <w:p w:rsidR="00657572" w:rsidRPr="00932D17" w:rsidRDefault="00657572" w:rsidP="00727A71">
            <w:pPr>
              <w:pStyle w:val="HTMLconformatoprevio"/>
              <w:ind w:firstLine="709"/>
              <w:jc w:val="both"/>
              <w:rPr>
                <w:rFonts w:ascii="Arial" w:hAnsi="Arial" w:cs="Arial"/>
                <w:bCs/>
                <w:sz w:val="24"/>
                <w:szCs w:val="24"/>
              </w:rPr>
            </w:pPr>
            <w:r w:rsidRPr="00932D17">
              <w:rPr>
                <w:rFonts w:ascii="Arial" w:hAnsi="Arial" w:cs="Arial"/>
                <w:bCs/>
                <w:sz w:val="24"/>
                <w:szCs w:val="24"/>
              </w:rPr>
              <w:t>Monto del aporte extraordinario</w:t>
            </w:r>
          </w:p>
        </w:tc>
      </w:tr>
      <w:tr w:rsidR="00657572" w:rsidRPr="00932D17" w:rsidTr="00727A71">
        <w:tc>
          <w:tcPr>
            <w:tcW w:w="2264" w:type="dxa"/>
            <w:vMerge/>
            <w:shd w:val="clear" w:color="auto" w:fill="auto"/>
          </w:tcPr>
          <w:p w:rsidR="00657572" w:rsidRPr="00932D17" w:rsidRDefault="00657572" w:rsidP="00727A71">
            <w:pPr>
              <w:pStyle w:val="HTMLconformatoprevio"/>
              <w:ind w:firstLine="709"/>
              <w:jc w:val="both"/>
              <w:rPr>
                <w:rFonts w:ascii="Arial" w:hAnsi="Arial" w:cs="Arial"/>
                <w:bCs/>
                <w:sz w:val="24"/>
                <w:szCs w:val="24"/>
              </w:rPr>
            </w:pPr>
          </w:p>
        </w:tc>
        <w:tc>
          <w:tcPr>
            <w:tcW w:w="2372" w:type="dxa"/>
            <w:shd w:val="clear" w:color="auto" w:fill="auto"/>
          </w:tcPr>
          <w:p w:rsidR="00657572" w:rsidRPr="00932D17" w:rsidRDefault="00657572" w:rsidP="00727A71">
            <w:pPr>
              <w:pStyle w:val="HTMLconformatoprevio"/>
              <w:ind w:firstLine="709"/>
              <w:jc w:val="both"/>
              <w:rPr>
                <w:rFonts w:ascii="Arial" w:hAnsi="Arial" w:cs="Arial"/>
                <w:bCs/>
                <w:sz w:val="24"/>
                <w:szCs w:val="24"/>
              </w:rPr>
            </w:pPr>
            <w:r w:rsidRPr="00932D17">
              <w:rPr>
                <w:rFonts w:ascii="Arial" w:hAnsi="Arial" w:cs="Arial"/>
                <w:bCs/>
                <w:sz w:val="24"/>
                <w:szCs w:val="24"/>
              </w:rPr>
              <w:t>Primer aporte</w:t>
            </w:r>
          </w:p>
        </w:tc>
        <w:tc>
          <w:tcPr>
            <w:tcW w:w="2372" w:type="dxa"/>
            <w:shd w:val="clear" w:color="auto" w:fill="auto"/>
          </w:tcPr>
          <w:p w:rsidR="00657572" w:rsidRPr="00932D17" w:rsidRDefault="00657572" w:rsidP="00727A71">
            <w:pPr>
              <w:pStyle w:val="HTMLconformatoprevio"/>
              <w:ind w:firstLine="709"/>
              <w:jc w:val="both"/>
              <w:rPr>
                <w:rFonts w:ascii="Arial" w:hAnsi="Arial" w:cs="Arial"/>
                <w:bCs/>
                <w:sz w:val="24"/>
                <w:szCs w:val="24"/>
              </w:rPr>
            </w:pPr>
            <w:r w:rsidRPr="00932D17">
              <w:rPr>
                <w:rFonts w:ascii="Arial" w:hAnsi="Arial" w:cs="Arial"/>
                <w:bCs/>
                <w:sz w:val="24"/>
                <w:szCs w:val="24"/>
              </w:rPr>
              <w:t>Segundo aporte</w:t>
            </w:r>
          </w:p>
        </w:tc>
        <w:tc>
          <w:tcPr>
            <w:tcW w:w="2490" w:type="dxa"/>
            <w:shd w:val="clear" w:color="auto" w:fill="auto"/>
          </w:tcPr>
          <w:p w:rsidR="00657572" w:rsidRPr="00932D17" w:rsidRDefault="00657572" w:rsidP="00727A71">
            <w:pPr>
              <w:pStyle w:val="HTMLconformatoprevio"/>
              <w:ind w:firstLine="709"/>
              <w:jc w:val="both"/>
              <w:rPr>
                <w:rFonts w:ascii="Arial" w:hAnsi="Arial" w:cs="Arial"/>
                <w:bCs/>
                <w:sz w:val="24"/>
                <w:szCs w:val="24"/>
              </w:rPr>
            </w:pPr>
            <w:r w:rsidRPr="00932D17">
              <w:rPr>
                <w:rFonts w:ascii="Arial" w:hAnsi="Arial" w:cs="Arial"/>
                <w:bCs/>
                <w:sz w:val="24"/>
                <w:szCs w:val="24"/>
              </w:rPr>
              <w:t>Tercer aporte</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1 persona</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$65.000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$55.250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$45.500</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2 personas</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$130.000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$110.500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$91.000</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3 personas</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$195.000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$165.750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$136.500</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4 personas</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$260.000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$221.000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$182.000</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5 personas</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$304.000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$258.400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$212.800</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6 personas</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$345.000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$293.250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$241.500</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7 personas</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$385.000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$327.250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$269.500</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8 personas</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$422.000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$358.700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$295.400</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9 personas</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$459.000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$390.150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$321.300</w:t>
            </w:r>
          </w:p>
        </w:tc>
      </w:tr>
      <w:tr w:rsidR="00657572" w:rsidRPr="00932D17" w:rsidTr="00727A71">
        <w:tc>
          <w:tcPr>
            <w:tcW w:w="2264"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Hogar integrado por 10 o más personas</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$494.000</w:t>
            </w:r>
          </w:p>
        </w:tc>
        <w:tc>
          <w:tcPr>
            <w:tcW w:w="2372"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$419.900</w:t>
            </w:r>
          </w:p>
        </w:tc>
        <w:tc>
          <w:tcPr>
            <w:tcW w:w="2490" w:type="dxa"/>
            <w:shd w:val="clear" w:color="auto" w:fill="auto"/>
          </w:tcPr>
          <w:p w:rsidR="00657572" w:rsidRPr="00932D17" w:rsidRDefault="00657572" w:rsidP="00727A71">
            <w:pPr>
              <w:pStyle w:val="HTMLconformatoprevio"/>
              <w:ind w:firstLine="709"/>
              <w:jc w:val="both"/>
              <w:rPr>
                <w:rFonts w:ascii="Arial" w:hAnsi="Arial" w:cs="Arial"/>
                <w:sz w:val="24"/>
                <w:szCs w:val="24"/>
              </w:rPr>
            </w:pPr>
            <w:r w:rsidRPr="00932D17">
              <w:rPr>
                <w:rFonts w:ascii="Arial" w:hAnsi="Arial" w:cs="Arial"/>
                <w:sz w:val="24"/>
                <w:szCs w:val="24"/>
              </w:rPr>
              <w:t>$345.800</w:t>
            </w:r>
          </w:p>
        </w:tc>
      </w:tr>
    </w:tbl>
    <w:p w:rsidR="00657572" w:rsidRPr="002364D1" w:rsidRDefault="00657572" w:rsidP="00657572">
      <w:pPr>
        <w:pStyle w:val="HTMLconformatoprevio"/>
        <w:shd w:val="clear" w:color="auto" w:fill="FFFFFF"/>
        <w:ind w:firstLine="709"/>
        <w:jc w:val="both"/>
        <w:rPr>
          <w:rFonts w:ascii="Arial" w:hAnsi="Arial" w:cs="Arial"/>
          <w:bCs/>
          <w:sz w:val="24"/>
          <w:szCs w:val="24"/>
        </w:rPr>
      </w:pPr>
      <w:bookmarkStart w:id="6" w:name="_Hlk38343719"/>
    </w:p>
    <w:p w:rsidR="00657572" w:rsidRPr="002364D1" w:rsidRDefault="00657572" w:rsidP="00657572">
      <w:pPr>
        <w:pStyle w:val="HTMLconformatoprevio"/>
        <w:shd w:val="clear" w:color="auto" w:fill="FFFFFF"/>
        <w:ind w:firstLine="709"/>
        <w:jc w:val="both"/>
        <w:rPr>
          <w:rFonts w:ascii="Arial" w:hAnsi="Arial" w:cs="Arial"/>
          <w:bCs/>
          <w:sz w:val="24"/>
          <w:szCs w:val="24"/>
        </w:rPr>
      </w:pPr>
    </w:p>
    <w:bookmarkEnd w:id="6"/>
    <w:p w:rsidR="00657572" w:rsidRPr="002364D1" w:rsidRDefault="00657572" w:rsidP="00657572">
      <w:pPr>
        <w:pStyle w:val="HTMLconformatoprevio"/>
        <w:shd w:val="clear" w:color="auto" w:fill="FFFFFF"/>
        <w:ind w:firstLine="709"/>
        <w:jc w:val="both"/>
        <w:rPr>
          <w:rFonts w:ascii="Arial" w:hAnsi="Arial" w:cs="Arial"/>
          <w:bCs/>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bCs/>
          <w:sz w:val="24"/>
          <w:szCs w:val="24"/>
        </w:rPr>
        <w:t xml:space="preserve">Artículo </w:t>
      </w:r>
      <w:r w:rsidR="00284FC4">
        <w:rPr>
          <w:rFonts w:ascii="Arial" w:hAnsi="Arial" w:cs="Arial"/>
          <w:bCs/>
          <w:sz w:val="24"/>
          <w:szCs w:val="24"/>
        </w:rPr>
        <w:t>4</w:t>
      </w:r>
      <w:r w:rsidRPr="002364D1">
        <w:rPr>
          <w:rFonts w:ascii="Arial" w:hAnsi="Arial" w:cs="Arial"/>
          <w:bCs/>
          <w:sz w:val="24"/>
          <w:szCs w:val="24"/>
        </w:rPr>
        <w:t>°.-</w:t>
      </w:r>
      <w:r w:rsidRPr="002364D1">
        <w:rPr>
          <w:rFonts w:ascii="Arial" w:hAnsi="Arial" w:cs="Arial"/>
          <w:sz w:val="24"/>
          <w:szCs w:val="24"/>
        </w:rPr>
        <w:t xml:space="preserve"> También tendrán derecho al Ingreso Familiar de Emergencia aquellos hogares que estén integrados según lo dispuesto en el artículo siguiente, cuyos miembros mayores de edad perciban ingresos provenientes de pensiones de cualquier naturaleza en algún régimen de seguridad social o sistema previsional; de rentas del trabajo mencionadas en el artículo 42 números 1° y 2° de la Ley de Impuesto a la Renta; de remuneraciones o dietas percibidas en razón al ejercicio de un cargo público; o las prestaciones del seguro de cesantía que dispone la ley N° 19.728, que establece un seguro de desempleo, aquellas prestaciones percibidas en razón a la ley N° 21.227, y los subsidios por incapacidad laboral, cualquiera sea la naturaleza de la licencia médica o motivo de salud que le dio origen, durante el tiempo en que perciba dicho subsidio, siempre que cumpla</w:t>
      </w:r>
      <w:r w:rsidR="00284FC4">
        <w:rPr>
          <w:rFonts w:ascii="Arial" w:hAnsi="Arial" w:cs="Arial"/>
          <w:sz w:val="24"/>
          <w:szCs w:val="24"/>
        </w:rPr>
        <w:t xml:space="preserve"> el</w:t>
      </w:r>
      <w:r w:rsidRPr="002364D1">
        <w:rPr>
          <w:rFonts w:ascii="Arial" w:hAnsi="Arial" w:cs="Arial"/>
          <w:sz w:val="24"/>
          <w:szCs w:val="24"/>
        </w:rPr>
        <w:t xml:space="preserve"> siguiente requisito: (i) que pertenezcan al 90 por ciento más vulnerable de la población nacional, de conformidad al Instrumento de Caracterización Socioeconómica a que se refiere el artículo 5° de la ley N° 20.379, que crea el sistema intersectorial de protección social</w:t>
      </w:r>
      <w:r w:rsidR="00284FC4">
        <w:rPr>
          <w:rFonts w:ascii="Arial" w:hAnsi="Arial" w:cs="Arial"/>
          <w:sz w:val="24"/>
          <w:szCs w:val="24"/>
        </w:rPr>
        <w:t xml:space="preserve">. </w:t>
      </w:r>
      <w:r w:rsidRPr="002364D1">
        <w:rPr>
          <w:rFonts w:ascii="Arial" w:hAnsi="Arial" w:cs="Arial"/>
          <w:sz w:val="24"/>
          <w:szCs w:val="24"/>
        </w:rPr>
        <w:t xml:space="preserve"> En este caso, el monto de cada aporte del Ingreso Familiar de Emergencia será equivalente a la mitad de las cantidades establecidas en el artículo 3° para cada uno de ellos, de acuerdo a la época en que efectúe su solicitud, según lo establecido en </w:t>
      </w:r>
      <w:r w:rsidR="00284FC4">
        <w:rPr>
          <w:rFonts w:ascii="Arial" w:hAnsi="Arial" w:cs="Arial"/>
          <w:sz w:val="24"/>
          <w:szCs w:val="24"/>
        </w:rPr>
        <w:t xml:space="preserve">el </w:t>
      </w:r>
      <w:r w:rsidRPr="002364D1">
        <w:rPr>
          <w:rFonts w:ascii="Arial" w:hAnsi="Arial" w:cs="Arial"/>
          <w:sz w:val="24"/>
          <w:szCs w:val="24"/>
        </w:rPr>
        <w:t xml:space="preserve">artículo </w:t>
      </w:r>
      <w:r w:rsidR="000F2547">
        <w:rPr>
          <w:rFonts w:ascii="Arial" w:hAnsi="Arial" w:cs="Arial"/>
          <w:sz w:val="24"/>
          <w:szCs w:val="24"/>
        </w:rPr>
        <w:t>6</w:t>
      </w:r>
      <w:r w:rsidRPr="002364D1">
        <w:rPr>
          <w:rFonts w:ascii="Arial" w:hAnsi="Arial" w:cs="Arial"/>
          <w:sz w:val="24"/>
          <w:szCs w:val="24"/>
        </w:rPr>
        <w:t>°.</w:t>
      </w:r>
    </w:p>
    <w:p w:rsidR="00657572" w:rsidRPr="002364D1" w:rsidRDefault="00657572" w:rsidP="00657572">
      <w:pPr>
        <w:pStyle w:val="HTMLconformatoprevio"/>
        <w:shd w:val="clear" w:color="auto" w:fill="FFFFFF"/>
        <w:ind w:firstLine="709"/>
        <w:jc w:val="both"/>
        <w:rPr>
          <w:rFonts w:ascii="Arial" w:hAnsi="Arial" w:cs="Arial"/>
          <w:bCs/>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bCs/>
          <w:sz w:val="24"/>
          <w:szCs w:val="24"/>
        </w:rPr>
        <w:t xml:space="preserve">Artículo </w:t>
      </w:r>
      <w:r w:rsidR="00284FC4">
        <w:rPr>
          <w:rFonts w:ascii="Arial" w:hAnsi="Arial" w:cs="Arial"/>
          <w:bCs/>
          <w:sz w:val="24"/>
          <w:szCs w:val="24"/>
        </w:rPr>
        <w:t>5</w:t>
      </w:r>
      <w:r w:rsidRPr="002364D1">
        <w:rPr>
          <w:rFonts w:ascii="Arial" w:hAnsi="Arial" w:cs="Arial"/>
          <w:bCs/>
          <w:sz w:val="24"/>
          <w:szCs w:val="24"/>
        </w:rPr>
        <w:t>°.-</w:t>
      </w:r>
      <w:r w:rsidRPr="002364D1">
        <w:rPr>
          <w:rFonts w:ascii="Arial" w:hAnsi="Arial" w:cs="Arial"/>
          <w:sz w:val="24"/>
          <w:szCs w:val="24"/>
        </w:rPr>
        <w:t xml:space="preserve"> Para efectos de lo dispuesto en la presente ley, el número de integrantes del hogar se determinará conforme a la información del último mes disponible en el instrumento de caracterización socioeconómica a que se refiere el artículo 5° de la ley N° 20.379.</w:t>
      </w:r>
    </w:p>
    <w:p w:rsidR="00657572" w:rsidRPr="002364D1" w:rsidRDefault="00657572" w:rsidP="00657572">
      <w:pPr>
        <w:pStyle w:val="HTMLconformatoprevio"/>
        <w:shd w:val="clear" w:color="auto" w:fill="FFFFFF"/>
        <w:ind w:firstLine="709"/>
        <w:jc w:val="both"/>
        <w:rPr>
          <w:rFonts w:ascii="Arial" w:hAnsi="Arial" w:cs="Arial"/>
          <w:color w:val="000000"/>
          <w:sz w:val="24"/>
          <w:szCs w:val="24"/>
          <w:shd w:val="clear" w:color="auto" w:fill="FFFFFF"/>
        </w:rPr>
      </w:pPr>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sz w:val="24"/>
          <w:szCs w:val="24"/>
        </w:rPr>
        <w:t xml:space="preserve">No podrán solicitar el Ingreso Familiar de Emergencia, ni serán considerados para efectos de determinar el número de integrantes del hogar, aquellas personas que se hubieran ausentado del país por 30 días o más, durante los últimos 180 días corridos, contados desde la </w:t>
      </w:r>
      <w:r w:rsidRPr="002364D1">
        <w:rPr>
          <w:rFonts w:ascii="Arial" w:hAnsi="Arial" w:cs="Arial"/>
          <w:sz w:val="24"/>
          <w:szCs w:val="24"/>
          <w:lang w:val="es-MX"/>
        </w:rPr>
        <w:t>fecha de entrada en vigencia</w:t>
      </w:r>
      <w:r w:rsidRPr="002364D1">
        <w:rPr>
          <w:rFonts w:ascii="Arial" w:hAnsi="Arial" w:cs="Arial"/>
          <w:sz w:val="24"/>
          <w:szCs w:val="24"/>
        </w:rPr>
        <w:t xml:space="preserve"> de la presente ley. </w:t>
      </w:r>
    </w:p>
    <w:p w:rsidR="00657572" w:rsidRPr="002364D1" w:rsidRDefault="00657572" w:rsidP="00657572">
      <w:pPr>
        <w:spacing w:after="0" w:line="240" w:lineRule="auto"/>
        <w:ind w:firstLine="709"/>
        <w:jc w:val="both"/>
        <w:rPr>
          <w:rFonts w:ascii="Arial" w:hAnsi="Arial" w:cs="Arial"/>
          <w:sz w:val="24"/>
          <w:szCs w:val="24"/>
        </w:rPr>
      </w:pPr>
    </w:p>
    <w:p w:rsidR="00657572" w:rsidRPr="002364D1" w:rsidRDefault="00657572" w:rsidP="00657572">
      <w:pPr>
        <w:spacing w:after="0" w:line="240" w:lineRule="auto"/>
        <w:ind w:firstLine="709"/>
        <w:jc w:val="both"/>
        <w:rPr>
          <w:rFonts w:ascii="Arial" w:hAnsi="Arial" w:cs="Arial"/>
          <w:sz w:val="24"/>
          <w:szCs w:val="24"/>
        </w:rPr>
      </w:pPr>
    </w:p>
    <w:p w:rsidR="00657572" w:rsidRPr="002364D1" w:rsidRDefault="00657572" w:rsidP="00657572">
      <w:pPr>
        <w:spacing w:after="0" w:line="240" w:lineRule="auto"/>
        <w:ind w:firstLine="709"/>
        <w:jc w:val="both"/>
        <w:rPr>
          <w:rFonts w:ascii="Arial" w:hAnsi="Arial" w:cs="Arial"/>
          <w:sz w:val="24"/>
          <w:szCs w:val="24"/>
        </w:rPr>
      </w:pPr>
      <w:r>
        <w:rPr>
          <w:rFonts w:ascii="Arial" w:hAnsi="Arial" w:cs="Arial"/>
          <w:sz w:val="24"/>
          <w:szCs w:val="24"/>
        </w:rPr>
        <w:t xml:space="preserve">                                              </w:t>
      </w:r>
      <w:r w:rsidRPr="002364D1">
        <w:rPr>
          <w:rFonts w:ascii="Arial" w:hAnsi="Arial" w:cs="Arial"/>
          <w:sz w:val="24"/>
          <w:szCs w:val="24"/>
        </w:rPr>
        <w:t>Título II</w:t>
      </w:r>
    </w:p>
    <w:p w:rsidR="00657572" w:rsidRPr="002364D1" w:rsidRDefault="00284FC4" w:rsidP="00657572">
      <w:pPr>
        <w:spacing w:after="0" w:line="240" w:lineRule="auto"/>
        <w:ind w:firstLine="709"/>
        <w:jc w:val="both"/>
        <w:rPr>
          <w:rFonts w:ascii="Arial" w:hAnsi="Arial" w:cs="Arial"/>
          <w:sz w:val="24"/>
          <w:szCs w:val="24"/>
        </w:rPr>
      </w:pPr>
      <w:r>
        <w:rPr>
          <w:rFonts w:ascii="Arial" w:hAnsi="Arial" w:cs="Arial"/>
          <w:sz w:val="24"/>
          <w:szCs w:val="24"/>
        </w:rPr>
        <w:t>O</w:t>
      </w:r>
      <w:r w:rsidR="00657572" w:rsidRPr="002364D1">
        <w:rPr>
          <w:rFonts w:ascii="Arial" w:hAnsi="Arial" w:cs="Arial"/>
          <w:sz w:val="24"/>
          <w:szCs w:val="24"/>
        </w:rPr>
        <w:t>torgamiento</w:t>
      </w:r>
      <w:r>
        <w:rPr>
          <w:rFonts w:ascii="Arial" w:hAnsi="Arial" w:cs="Arial"/>
          <w:sz w:val="24"/>
          <w:szCs w:val="24"/>
        </w:rPr>
        <w:t>, solicitud</w:t>
      </w:r>
      <w:r w:rsidR="00657572" w:rsidRPr="002364D1">
        <w:rPr>
          <w:rFonts w:ascii="Arial" w:hAnsi="Arial" w:cs="Arial"/>
          <w:sz w:val="24"/>
          <w:szCs w:val="24"/>
        </w:rPr>
        <w:t xml:space="preserve"> y pago del Ingreso Familiar de Emergencia</w:t>
      </w:r>
    </w:p>
    <w:p w:rsidR="00657572" w:rsidRPr="002364D1" w:rsidRDefault="00657572" w:rsidP="00657572">
      <w:pPr>
        <w:pStyle w:val="HTMLconformatoprevio"/>
        <w:shd w:val="clear" w:color="auto" w:fill="FFFFFF"/>
        <w:ind w:firstLine="709"/>
        <w:jc w:val="both"/>
        <w:rPr>
          <w:rFonts w:ascii="Arial" w:hAnsi="Arial" w:cs="Arial"/>
          <w:sz w:val="24"/>
          <w:szCs w:val="24"/>
          <w:lang w:val="es-CL"/>
        </w:rPr>
      </w:pPr>
    </w:p>
    <w:p w:rsidR="007568BA" w:rsidRPr="007568BA" w:rsidRDefault="00657572" w:rsidP="007568B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10"/>
        </w:tabs>
        <w:ind w:firstLine="709"/>
        <w:jc w:val="both"/>
        <w:rPr>
          <w:rFonts w:ascii="Arial" w:hAnsi="Arial" w:cs="Arial"/>
          <w:bCs/>
          <w:spacing w:val="-3"/>
          <w:sz w:val="24"/>
          <w:szCs w:val="24"/>
        </w:rPr>
      </w:pPr>
      <w:r w:rsidRPr="002364D1">
        <w:rPr>
          <w:rFonts w:ascii="Arial" w:hAnsi="Arial" w:cs="Arial"/>
          <w:bCs/>
          <w:sz w:val="24"/>
          <w:szCs w:val="24"/>
        </w:rPr>
        <w:t xml:space="preserve">Artículo </w:t>
      </w:r>
      <w:r w:rsidR="00284FC4">
        <w:rPr>
          <w:rFonts w:ascii="Arial" w:hAnsi="Arial" w:cs="Arial"/>
          <w:bCs/>
          <w:sz w:val="24"/>
          <w:szCs w:val="24"/>
        </w:rPr>
        <w:t>6</w:t>
      </w:r>
      <w:r w:rsidRPr="002364D1">
        <w:rPr>
          <w:rFonts w:ascii="Arial" w:hAnsi="Arial" w:cs="Arial"/>
          <w:bCs/>
          <w:sz w:val="24"/>
          <w:szCs w:val="24"/>
        </w:rPr>
        <w:t>°.-</w:t>
      </w:r>
      <w:r w:rsidRPr="002364D1">
        <w:rPr>
          <w:rFonts w:ascii="Arial" w:hAnsi="Arial" w:cs="Arial"/>
          <w:sz w:val="24"/>
          <w:szCs w:val="24"/>
        </w:rPr>
        <w:t xml:space="preserve"> </w:t>
      </w:r>
      <w:bookmarkStart w:id="7" w:name="_Hlk38345121"/>
      <w:r w:rsidR="007568BA" w:rsidRPr="007568BA">
        <w:rPr>
          <w:rFonts w:ascii="Arial" w:hAnsi="Arial" w:cs="Arial"/>
          <w:bCs/>
          <w:spacing w:val="-3"/>
          <w:sz w:val="24"/>
          <w:szCs w:val="24"/>
        </w:rPr>
        <w:t xml:space="preserve">El Ministerio de Desarrollo Social y Familia, administrará el Ingreso Familiar de Emergencia. La Subsecretaría de Evaluación Social de dicho Ministerio, elaborará para cada uno de los aportes que concede esta ley, una nómina de los beneficiarios del Ingreso Familiar de Emergencia, la cual estará conformada por los hogares donde cualquiera de sus integrantes, tenga la calidad de: (i) beneficiarios del subsidio familiar establecido en la ley Nº 18.020; o (ii) usuarios del subsistema "Seguridades y Oportunidades", creado por la ley Nº 20.595, independientemente de si perciben a esa fecha transferencias monetarias en virtud de tal ley; o (iii) beneficiarios del subsidio de discapacidad mental establecido en el artículo 35 de la ley N° 20.255. </w:t>
      </w:r>
    </w:p>
    <w:p w:rsidR="007568BA" w:rsidRPr="007568BA" w:rsidRDefault="007568BA" w:rsidP="007568BA">
      <w:pPr>
        <w:spacing w:before="360" w:after="240" w:line="240" w:lineRule="auto"/>
        <w:ind w:firstLine="709"/>
        <w:jc w:val="both"/>
        <w:rPr>
          <w:rFonts w:ascii="Arial" w:hAnsi="Arial" w:cs="Arial"/>
          <w:bCs/>
          <w:spacing w:val="-3"/>
          <w:sz w:val="24"/>
          <w:szCs w:val="24"/>
        </w:rPr>
      </w:pPr>
      <w:r w:rsidRPr="007568BA">
        <w:rPr>
          <w:rFonts w:ascii="Arial" w:hAnsi="Arial" w:cs="Arial"/>
          <w:bCs/>
          <w:spacing w:val="-3"/>
          <w:sz w:val="24"/>
          <w:szCs w:val="24"/>
        </w:rPr>
        <w:t xml:space="preserve">Cuando los integrantes del hogar beneficiario del Ingreso Familiar de Emergencia no tuviesen alguna de las calidades mencionadas en el inciso anterior, un integrante mayor de edad del referido hogar deberá solicitar su pago, por una única vez, ante la Subsecretaría de Servicios Sociales del Ministerio de Desarrollo Social y Familia. Esta solicitud también podrá ser realizada ante el Instituto de Previsión Social. Adicionalmente y para estos efectos, la Subsecretaría de Servicios Sociales podrá celebrar convenios con otras instituciones públicas. La Subsecretaría de Evaluación Social de dicho Ministerio, previo a la verificación de los requisitos para acceder al Ingreso Familiar de Emergencia, elaborará la nómina de cada uno de sus aportes, correspondientes a las solicitudes que regula este inciso. </w:t>
      </w:r>
    </w:p>
    <w:p w:rsidR="007568BA" w:rsidRDefault="007568BA" w:rsidP="007568BA">
      <w:pPr>
        <w:spacing w:before="360" w:after="240" w:line="240" w:lineRule="auto"/>
        <w:ind w:firstLine="709"/>
        <w:jc w:val="both"/>
        <w:rPr>
          <w:rFonts w:ascii="Arial" w:hAnsi="Arial" w:cs="Arial"/>
          <w:bCs/>
          <w:spacing w:val="-3"/>
          <w:sz w:val="24"/>
          <w:szCs w:val="24"/>
        </w:rPr>
      </w:pPr>
      <w:r w:rsidRPr="007568BA">
        <w:rPr>
          <w:rFonts w:ascii="Arial" w:hAnsi="Arial" w:cs="Arial"/>
          <w:bCs/>
          <w:spacing w:val="-3"/>
          <w:sz w:val="24"/>
          <w:szCs w:val="24"/>
        </w:rPr>
        <w:t xml:space="preserve">La solicitud a la que se refiere el inciso anterior deberá ser realizada dentro de los 70 días corridos siguientes a la </w:t>
      </w:r>
      <w:r w:rsidRPr="007568BA">
        <w:rPr>
          <w:rFonts w:ascii="Arial" w:hAnsi="Arial" w:cs="Arial"/>
          <w:bCs/>
          <w:spacing w:val="-3"/>
          <w:sz w:val="24"/>
          <w:szCs w:val="24"/>
          <w:lang w:val="es-MX"/>
        </w:rPr>
        <w:t xml:space="preserve">fecha de publicación de la resolución a que se refiere el artículo 2° </w:t>
      </w:r>
      <w:r w:rsidRPr="007568BA">
        <w:rPr>
          <w:rFonts w:ascii="Arial" w:hAnsi="Arial" w:cs="Arial"/>
          <w:bCs/>
          <w:spacing w:val="-3"/>
          <w:sz w:val="24"/>
          <w:szCs w:val="24"/>
        </w:rPr>
        <w:t>de la presente ley y se mantendrá vigente desde su presentación en adelante.</w:t>
      </w:r>
    </w:p>
    <w:p w:rsidR="007568BA" w:rsidRPr="002364D1" w:rsidRDefault="007568BA" w:rsidP="007568BA">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10"/>
        </w:tabs>
        <w:ind w:firstLine="709"/>
        <w:jc w:val="both"/>
        <w:rPr>
          <w:rFonts w:ascii="Arial" w:hAnsi="Arial" w:cs="Arial"/>
          <w:sz w:val="24"/>
          <w:szCs w:val="24"/>
          <w:lang w:val="es-CL"/>
        </w:rPr>
      </w:pPr>
      <w:r>
        <w:rPr>
          <w:rFonts w:ascii="Arial" w:hAnsi="Arial" w:cs="Arial"/>
          <w:sz w:val="24"/>
          <w:szCs w:val="24"/>
          <w:lang w:val="es-CL"/>
        </w:rPr>
        <w:t>Los plazos establecidos en el inciso anterior podrán ser prorrogados por un máximo de 5 días hábiles por el Subsecretario de Servicios Sociales, a solicitud fundada del interesado. En caso de que se acceda a la solicitud de prórroga, el pago del correspondiente aporte se realizará dentro de los 30 días corridos posteriores a la fecha de pago que le hubiese correspondido, si la solicitud se hubiese efectuado en los plazos del inciso anterior.</w:t>
      </w:r>
    </w:p>
    <w:p w:rsidR="007568BA" w:rsidRPr="007568BA" w:rsidRDefault="007568BA" w:rsidP="007568BA">
      <w:pPr>
        <w:spacing w:before="360" w:after="240" w:line="240" w:lineRule="auto"/>
        <w:ind w:firstLine="709"/>
        <w:jc w:val="both"/>
        <w:rPr>
          <w:rFonts w:ascii="Arial" w:hAnsi="Arial" w:cs="Arial"/>
          <w:bCs/>
          <w:spacing w:val="-3"/>
          <w:sz w:val="24"/>
          <w:szCs w:val="24"/>
        </w:rPr>
      </w:pPr>
      <w:r w:rsidRPr="007568BA">
        <w:rPr>
          <w:rFonts w:ascii="Arial" w:hAnsi="Arial" w:cs="Arial"/>
          <w:bCs/>
          <w:spacing w:val="-3"/>
          <w:sz w:val="24"/>
          <w:szCs w:val="24"/>
        </w:rPr>
        <w:t xml:space="preserve">Para el caso de los beneficiarios a los que hace referencia el inciso segundo de este artículo, se entenderá que renuncian al primer aporte que establece la presente ley, si no presentan la correspondiente solicitud dentro de los 10 días corridos siguientes a la </w:t>
      </w:r>
      <w:r w:rsidRPr="007568BA">
        <w:rPr>
          <w:rFonts w:ascii="Arial" w:hAnsi="Arial" w:cs="Arial"/>
          <w:bCs/>
          <w:spacing w:val="-3"/>
          <w:sz w:val="24"/>
          <w:szCs w:val="24"/>
          <w:lang w:val="es-MX"/>
        </w:rPr>
        <w:t xml:space="preserve">fecha de publicación de la resolución a que </w:t>
      </w:r>
      <w:r w:rsidRPr="007568BA">
        <w:rPr>
          <w:rFonts w:ascii="Arial" w:hAnsi="Arial" w:cs="Arial"/>
          <w:bCs/>
          <w:spacing w:val="-3"/>
          <w:sz w:val="24"/>
          <w:szCs w:val="24"/>
          <w:lang w:val="es-MX"/>
        </w:rPr>
        <w:lastRenderedPageBreak/>
        <w:t>se refiere el artículo 2°</w:t>
      </w:r>
      <w:r w:rsidRPr="007568BA">
        <w:rPr>
          <w:rFonts w:ascii="Arial" w:hAnsi="Arial" w:cs="Arial"/>
          <w:bCs/>
          <w:spacing w:val="-3"/>
          <w:sz w:val="24"/>
          <w:szCs w:val="24"/>
        </w:rPr>
        <w:t xml:space="preserve"> de la presente ley. Asimismo, se entenderá que se renuncia al primer y segundo aporte si no se solicita dentro de los 40 días corridos siguientes a </w:t>
      </w:r>
      <w:r w:rsidRPr="007568BA">
        <w:rPr>
          <w:rFonts w:ascii="Arial" w:hAnsi="Arial" w:cs="Arial"/>
          <w:bCs/>
          <w:spacing w:val="-3"/>
          <w:sz w:val="24"/>
          <w:szCs w:val="24"/>
          <w:lang w:val="es-MX"/>
        </w:rPr>
        <w:t xml:space="preserve">fecha de publicación de la resolución a que se refiere el artículo 2° </w:t>
      </w:r>
      <w:r w:rsidRPr="007568BA">
        <w:rPr>
          <w:rFonts w:ascii="Arial" w:hAnsi="Arial" w:cs="Arial"/>
          <w:bCs/>
          <w:spacing w:val="-3"/>
          <w:sz w:val="24"/>
          <w:szCs w:val="24"/>
        </w:rPr>
        <w:t xml:space="preserve">de esta ley. Por último, se entenderá que se renuncia a los tres aportes si no se solicita dentro de los 70 días corridos siguientes a la </w:t>
      </w:r>
      <w:r w:rsidRPr="007568BA">
        <w:rPr>
          <w:rFonts w:ascii="Arial" w:hAnsi="Arial" w:cs="Arial"/>
          <w:bCs/>
          <w:spacing w:val="-3"/>
          <w:sz w:val="24"/>
          <w:szCs w:val="24"/>
          <w:lang w:val="es-MX"/>
        </w:rPr>
        <w:t xml:space="preserve">fecha de publicación de la resolución a que se refiere el artículo 2° </w:t>
      </w:r>
      <w:r w:rsidRPr="007568BA">
        <w:rPr>
          <w:rFonts w:ascii="Arial" w:hAnsi="Arial" w:cs="Arial"/>
          <w:bCs/>
          <w:spacing w:val="-3"/>
          <w:sz w:val="24"/>
          <w:szCs w:val="24"/>
        </w:rPr>
        <w:t>de la presente ley. Con todo, para tener derecho a los aportes que establece la presente ley, deberá cumplirse con los requisitos establecidos de acuerdo a la información disponible en la época en que se elabore cada una de las respectivas nóminas de pago a que se refiere este artículo.</w:t>
      </w:r>
    </w:p>
    <w:bookmarkEnd w:id="7"/>
    <w:p w:rsidR="007568BA" w:rsidRDefault="007568BA" w:rsidP="00657572">
      <w:pPr>
        <w:pStyle w:val="HTMLconformatoprevio"/>
        <w:shd w:val="clear" w:color="auto" w:fill="FFFFFF"/>
        <w:ind w:firstLine="709"/>
        <w:jc w:val="both"/>
        <w:rPr>
          <w:rFonts w:ascii="Arial" w:hAnsi="Arial" w:cs="Arial"/>
          <w:sz w:val="24"/>
          <w:szCs w:val="24"/>
          <w:lang w:val="es-CL"/>
        </w:rPr>
      </w:pPr>
    </w:p>
    <w:p w:rsidR="007568BA" w:rsidRPr="002364D1" w:rsidRDefault="007568BA" w:rsidP="00657572">
      <w:pPr>
        <w:pStyle w:val="HTMLconformatoprevio"/>
        <w:shd w:val="clear" w:color="auto" w:fill="FFFFFF"/>
        <w:ind w:firstLine="709"/>
        <w:jc w:val="both"/>
        <w:rPr>
          <w:rFonts w:ascii="Arial" w:hAnsi="Arial" w:cs="Arial"/>
          <w:sz w:val="24"/>
          <w:szCs w:val="24"/>
          <w:lang w:val="es-CL"/>
        </w:rPr>
      </w:pPr>
    </w:p>
    <w:p w:rsidR="007568BA" w:rsidRPr="007568BA" w:rsidRDefault="00657572" w:rsidP="007568BA">
      <w:pPr>
        <w:pStyle w:val="HTMLconformatoprevio"/>
        <w:shd w:val="clear" w:color="auto" w:fill="FFFFFF"/>
        <w:ind w:firstLine="709"/>
        <w:jc w:val="both"/>
        <w:rPr>
          <w:rFonts w:ascii="Arial" w:hAnsi="Arial" w:cs="Arial"/>
          <w:sz w:val="24"/>
          <w:szCs w:val="24"/>
          <w:lang w:val="es-CL"/>
        </w:rPr>
      </w:pPr>
      <w:r w:rsidRPr="002364D1">
        <w:rPr>
          <w:rFonts w:ascii="Arial" w:hAnsi="Arial" w:cs="Arial"/>
          <w:sz w:val="24"/>
          <w:szCs w:val="24"/>
        </w:rPr>
        <w:t xml:space="preserve">Artículo </w:t>
      </w:r>
      <w:r w:rsidR="007568BA">
        <w:rPr>
          <w:rFonts w:ascii="Arial" w:hAnsi="Arial" w:cs="Arial"/>
          <w:sz w:val="24"/>
          <w:szCs w:val="24"/>
        </w:rPr>
        <w:t>7</w:t>
      </w:r>
      <w:r w:rsidRPr="002364D1">
        <w:rPr>
          <w:rFonts w:ascii="Arial" w:hAnsi="Arial" w:cs="Arial"/>
          <w:sz w:val="24"/>
          <w:szCs w:val="24"/>
        </w:rPr>
        <w:t xml:space="preserve">°.- </w:t>
      </w:r>
      <w:bookmarkStart w:id="8" w:name="_Hlk39012674"/>
      <w:r w:rsidR="007568BA" w:rsidRPr="007568BA">
        <w:rPr>
          <w:rFonts w:ascii="Arial" w:hAnsi="Arial" w:cs="Arial"/>
          <w:bCs/>
          <w:sz w:val="24"/>
          <w:szCs w:val="24"/>
        </w:rPr>
        <w:t xml:space="preserve">La Subsecretaría </w:t>
      </w:r>
      <w:r w:rsidR="007568BA">
        <w:rPr>
          <w:rFonts w:ascii="Arial" w:hAnsi="Arial" w:cs="Arial"/>
          <w:bCs/>
          <w:sz w:val="24"/>
          <w:szCs w:val="24"/>
        </w:rPr>
        <w:t xml:space="preserve">de </w:t>
      </w:r>
      <w:r w:rsidR="007568BA" w:rsidRPr="007568BA">
        <w:rPr>
          <w:rFonts w:ascii="Arial" w:hAnsi="Arial" w:cs="Arial"/>
          <w:bCs/>
          <w:sz w:val="24"/>
          <w:szCs w:val="24"/>
        </w:rPr>
        <w:t xml:space="preserve">Servicios Sociales del Ministerio de Desarrollo Social y Familia ordenará el pago de los aportes a los beneficiarios incluidos en las nóminas a que se refiere el artículo anterior. Dicho pago será realizado por el Instituto de Previsión Social, el cual podrá, para tales efectos, celebrar convenios directos con una o más entidades públicas o privadas, que cuenten con una red de sucursales que garantice la cobertura nacional del pago del aporte que concede esta ley, incluyendo al Banco del Estado de Chile. </w:t>
      </w:r>
    </w:p>
    <w:p w:rsidR="007568BA" w:rsidRPr="007568BA" w:rsidRDefault="007568BA" w:rsidP="007568BA">
      <w:pPr>
        <w:tabs>
          <w:tab w:val="left" w:pos="2410"/>
        </w:tabs>
        <w:spacing w:before="240" w:after="120" w:line="240" w:lineRule="auto"/>
        <w:ind w:firstLine="709"/>
        <w:jc w:val="both"/>
        <w:rPr>
          <w:rFonts w:ascii="Arial" w:hAnsi="Arial" w:cs="Arial"/>
          <w:bCs/>
          <w:sz w:val="24"/>
          <w:szCs w:val="24"/>
        </w:rPr>
      </w:pPr>
      <w:r w:rsidRPr="007568BA">
        <w:rPr>
          <w:rFonts w:ascii="Arial" w:hAnsi="Arial" w:cs="Arial"/>
          <w:bCs/>
          <w:sz w:val="24"/>
          <w:szCs w:val="24"/>
        </w:rPr>
        <w:t>El pago del primer aporte de los beneficiarios indicados en la nómina a que hace referencia el inciso primero del artículo anterior, se efectuará dentro de los 30 días corridos. Para el caso de los beneficiarios indicados en la nómina a que hace referencia el inciso segundo del artículo anterior, dicho pago se efectuará dentro los 60 días corridos. Ambos plazos se contarán desde la fecha de publicación de la resolución a que se refiere el artículo 2° de esta ley.</w:t>
      </w:r>
    </w:p>
    <w:p w:rsidR="007568BA" w:rsidRPr="007568BA" w:rsidRDefault="007568BA" w:rsidP="007568BA">
      <w:pPr>
        <w:tabs>
          <w:tab w:val="left" w:pos="2410"/>
        </w:tabs>
        <w:spacing w:before="240" w:after="120" w:line="240" w:lineRule="auto"/>
        <w:ind w:firstLine="709"/>
        <w:jc w:val="both"/>
        <w:rPr>
          <w:rFonts w:ascii="Arial" w:hAnsi="Arial" w:cs="Arial"/>
          <w:bCs/>
          <w:sz w:val="24"/>
          <w:szCs w:val="24"/>
        </w:rPr>
      </w:pPr>
      <w:r w:rsidRPr="007568BA">
        <w:rPr>
          <w:rFonts w:ascii="Arial" w:hAnsi="Arial" w:cs="Arial"/>
          <w:bCs/>
          <w:sz w:val="24"/>
          <w:szCs w:val="24"/>
        </w:rPr>
        <w:t>Con todo, el pago del segundo aporte se realizará dentro de los 60 días corridos y el pago del tercer aporte se realizará dentro de los 90 días corridos, ambos contados desde la fecha de publicación de la citada resolución.</w:t>
      </w:r>
    </w:p>
    <w:bookmarkEnd w:id="8"/>
    <w:p w:rsidR="007568BA" w:rsidRPr="007568BA" w:rsidRDefault="007568BA" w:rsidP="007568BA">
      <w:pPr>
        <w:pStyle w:val="HTMLconformatoprevio"/>
        <w:shd w:val="clear" w:color="auto" w:fill="FFFFFF"/>
        <w:ind w:firstLine="709"/>
        <w:jc w:val="both"/>
        <w:rPr>
          <w:rFonts w:ascii="Arial" w:hAnsi="Arial" w:cs="Arial"/>
          <w:sz w:val="24"/>
          <w:szCs w:val="24"/>
        </w:rPr>
      </w:pPr>
      <w:r w:rsidRPr="007568BA">
        <w:rPr>
          <w:rFonts w:ascii="Arial" w:hAnsi="Arial" w:cs="Arial"/>
          <w:sz w:val="24"/>
          <w:szCs w:val="24"/>
          <w:lang w:val="es-CL"/>
        </w:rPr>
        <w:t>Solo podrá realizarse una solicitud por hogar y el correspondiente pago se le efectuará al respectivo jefe o jefa de hogar.</w:t>
      </w:r>
    </w:p>
    <w:p w:rsidR="007568BA" w:rsidRPr="007568BA" w:rsidRDefault="007568BA" w:rsidP="007568BA">
      <w:pPr>
        <w:pStyle w:val="HTMLconformatoprevio"/>
        <w:shd w:val="clear" w:color="auto" w:fill="FFFFFF"/>
        <w:ind w:firstLine="1701"/>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bCs/>
          <w:sz w:val="24"/>
          <w:szCs w:val="24"/>
        </w:rPr>
        <w:t xml:space="preserve">Artículo </w:t>
      </w:r>
      <w:r w:rsidR="007568BA">
        <w:rPr>
          <w:rFonts w:ascii="Arial" w:hAnsi="Arial" w:cs="Arial"/>
          <w:bCs/>
          <w:sz w:val="24"/>
          <w:szCs w:val="24"/>
        </w:rPr>
        <w:t>8</w:t>
      </w:r>
      <w:r w:rsidRPr="002364D1">
        <w:rPr>
          <w:rFonts w:ascii="Arial" w:hAnsi="Arial" w:cs="Arial"/>
          <w:bCs/>
          <w:sz w:val="24"/>
          <w:szCs w:val="24"/>
        </w:rPr>
        <w:t>°.-</w:t>
      </w:r>
      <w:r w:rsidRPr="002364D1">
        <w:rPr>
          <w:rFonts w:ascii="Arial" w:hAnsi="Arial" w:cs="Arial"/>
          <w:sz w:val="24"/>
          <w:szCs w:val="24"/>
        </w:rPr>
        <w:t xml:space="preserve"> El plazo máximo para el cobro de cada uno de los aportes, previamente otorgados, será de </w:t>
      </w:r>
      <w:r w:rsidR="008E7CCB">
        <w:rPr>
          <w:rFonts w:ascii="Arial" w:hAnsi="Arial" w:cs="Arial"/>
          <w:sz w:val="24"/>
          <w:szCs w:val="24"/>
        </w:rPr>
        <w:t>doce meses</w:t>
      </w:r>
      <w:r w:rsidRPr="002364D1">
        <w:rPr>
          <w:rFonts w:ascii="Arial" w:hAnsi="Arial" w:cs="Arial"/>
          <w:sz w:val="24"/>
          <w:szCs w:val="24"/>
        </w:rPr>
        <w:t xml:space="preserve"> contado desde la emisión del respectivo pago y se entenderá que se renuncia a éste si no se solicita su cobro dentro del referido plazo. </w:t>
      </w:r>
    </w:p>
    <w:p w:rsidR="00657572" w:rsidRPr="002364D1" w:rsidRDefault="00657572" w:rsidP="00657572">
      <w:pPr>
        <w:pStyle w:val="HTMLconformatoprevio"/>
        <w:shd w:val="clear" w:color="auto" w:fill="FFFFFF"/>
        <w:ind w:firstLine="709"/>
        <w:jc w:val="both"/>
        <w:rPr>
          <w:rFonts w:ascii="Arial" w:hAnsi="Arial" w:cs="Arial"/>
          <w:sz w:val="24"/>
          <w:szCs w:val="24"/>
          <w:lang w:val="es-CL"/>
        </w:rPr>
      </w:pPr>
    </w:p>
    <w:p w:rsidR="00657572" w:rsidRPr="002364D1" w:rsidRDefault="00657572" w:rsidP="00657572">
      <w:pPr>
        <w:spacing w:after="0" w:line="240" w:lineRule="auto"/>
        <w:ind w:firstLine="709"/>
        <w:jc w:val="both"/>
        <w:rPr>
          <w:rFonts w:ascii="Arial" w:hAnsi="Arial" w:cs="Arial"/>
          <w:sz w:val="24"/>
          <w:szCs w:val="24"/>
        </w:rPr>
      </w:pPr>
      <w:r>
        <w:rPr>
          <w:rFonts w:ascii="Arial" w:hAnsi="Arial" w:cs="Arial"/>
          <w:sz w:val="24"/>
          <w:szCs w:val="24"/>
        </w:rPr>
        <w:t xml:space="preserve">                                            </w:t>
      </w:r>
      <w:r w:rsidRPr="002364D1">
        <w:rPr>
          <w:rFonts w:ascii="Arial" w:hAnsi="Arial" w:cs="Arial"/>
          <w:sz w:val="24"/>
          <w:szCs w:val="24"/>
        </w:rPr>
        <w:t>Título III</w:t>
      </w:r>
    </w:p>
    <w:p w:rsidR="00657572" w:rsidRPr="002364D1" w:rsidRDefault="00657572" w:rsidP="00657572">
      <w:pPr>
        <w:spacing w:after="0" w:line="240" w:lineRule="auto"/>
        <w:ind w:firstLine="709"/>
        <w:jc w:val="both"/>
        <w:rPr>
          <w:rFonts w:ascii="Arial" w:hAnsi="Arial" w:cs="Arial"/>
          <w:sz w:val="24"/>
          <w:szCs w:val="24"/>
        </w:rPr>
      </w:pPr>
      <w:r w:rsidRPr="002364D1">
        <w:rPr>
          <w:rFonts w:ascii="Arial" w:hAnsi="Arial" w:cs="Arial"/>
          <w:sz w:val="24"/>
          <w:szCs w:val="24"/>
        </w:rPr>
        <w:t>Proceso de reclamación y percepción indebida del Ingreso Familiar de Emergencia</w:t>
      </w:r>
    </w:p>
    <w:p w:rsidR="00657572" w:rsidRPr="002364D1" w:rsidRDefault="00657572" w:rsidP="00657572">
      <w:pPr>
        <w:pStyle w:val="HTMLconformatoprevio"/>
        <w:shd w:val="clear" w:color="auto" w:fill="FFFFFF"/>
        <w:ind w:firstLine="709"/>
        <w:jc w:val="both"/>
        <w:rPr>
          <w:rFonts w:ascii="Arial" w:hAnsi="Arial" w:cs="Arial"/>
          <w:sz w:val="24"/>
          <w:szCs w:val="24"/>
        </w:rPr>
      </w:pPr>
      <w:bookmarkStart w:id="9" w:name="_Hlk38356831"/>
    </w:p>
    <w:p w:rsidR="00FC2C29" w:rsidRDefault="00657572" w:rsidP="00FC2C29">
      <w:pPr>
        <w:tabs>
          <w:tab w:val="left" w:pos="2552"/>
        </w:tabs>
        <w:spacing w:after="0" w:line="240" w:lineRule="auto"/>
        <w:ind w:firstLine="709"/>
        <w:jc w:val="both"/>
        <w:rPr>
          <w:rFonts w:ascii="Arial" w:hAnsi="Arial" w:cs="Arial"/>
          <w:sz w:val="24"/>
          <w:szCs w:val="24"/>
        </w:rPr>
      </w:pPr>
      <w:r w:rsidRPr="002364D1">
        <w:rPr>
          <w:rFonts w:ascii="Arial" w:hAnsi="Arial" w:cs="Arial"/>
          <w:bCs/>
          <w:sz w:val="24"/>
          <w:szCs w:val="24"/>
        </w:rPr>
        <w:t xml:space="preserve">Artículo </w:t>
      </w:r>
      <w:r w:rsidR="007568BA">
        <w:rPr>
          <w:rFonts w:ascii="Arial" w:hAnsi="Arial" w:cs="Arial"/>
          <w:bCs/>
          <w:sz w:val="24"/>
          <w:szCs w:val="24"/>
        </w:rPr>
        <w:t>9</w:t>
      </w:r>
      <w:r w:rsidRPr="002364D1">
        <w:rPr>
          <w:rFonts w:ascii="Arial" w:hAnsi="Arial" w:cs="Arial"/>
          <w:bCs/>
          <w:sz w:val="24"/>
          <w:szCs w:val="24"/>
        </w:rPr>
        <w:t>.-</w:t>
      </w:r>
      <w:r w:rsidRPr="002364D1">
        <w:rPr>
          <w:rFonts w:ascii="Arial" w:hAnsi="Arial" w:cs="Arial"/>
          <w:sz w:val="24"/>
          <w:szCs w:val="24"/>
        </w:rPr>
        <w:t xml:space="preserve"> </w:t>
      </w:r>
      <w:r w:rsidR="00FC2C29" w:rsidRPr="00FC2C29">
        <w:rPr>
          <w:rFonts w:ascii="Arial" w:hAnsi="Arial" w:cs="Arial"/>
          <w:sz w:val="24"/>
          <w:szCs w:val="24"/>
        </w:rPr>
        <w:t xml:space="preserve">La Subsecretaría de Servicios Sociales del Ministerio de Desarrollo Social y Familia conocerá y resolverá los reclamos relacionados con el aporte que concede la presente ley, de conformidad a lo establecido en la ley N° 19.880, </w:t>
      </w:r>
      <w:bookmarkStart w:id="10" w:name="_Hlk38438252"/>
      <w:r w:rsidR="00FC2C29" w:rsidRPr="00FC2C29">
        <w:rPr>
          <w:rFonts w:ascii="Arial" w:hAnsi="Arial" w:cs="Arial"/>
          <w:sz w:val="24"/>
          <w:szCs w:val="24"/>
        </w:rPr>
        <w:t>que Establece las Bases de los Procedimientos Administrativos que Rigen los Actos de los Órganos de la Administración del Estado.</w:t>
      </w:r>
      <w:bookmarkEnd w:id="10"/>
    </w:p>
    <w:p w:rsidR="00FC2C29" w:rsidRPr="00FC2C29" w:rsidRDefault="00FC2C29" w:rsidP="00FC2C29">
      <w:pPr>
        <w:tabs>
          <w:tab w:val="left" w:pos="2552"/>
        </w:tabs>
        <w:spacing w:after="0" w:line="240" w:lineRule="auto"/>
        <w:ind w:firstLine="709"/>
        <w:jc w:val="both"/>
        <w:rPr>
          <w:rFonts w:ascii="Arial" w:hAnsi="Arial" w:cs="Arial"/>
          <w:sz w:val="24"/>
          <w:szCs w:val="24"/>
        </w:rPr>
      </w:pPr>
    </w:p>
    <w:p w:rsidR="00FC2C29" w:rsidRPr="00FC2C29" w:rsidRDefault="00FC2C29" w:rsidP="00FC2C29">
      <w:pPr>
        <w:pStyle w:val="Prrafodelista"/>
        <w:tabs>
          <w:tab w:val="left" w:pos="2552"/>
        </w:tabs>
        <w:ind w:left="0" w:firstLine="709"/>
        <w:jc w:val="both"/>
        <w:rPr>
          <w:rFonts w:ascii="Arial" w:hAnsi="Arial" w:cs="Arial"/>
          <w:szCs w:val="24"/>
        </w:rPr>
      </w:pPr>
      <w:r w:rsidRPr="00FC2C29">
        <w:rPr>
          <w:rFonts w:ascii="Arial" w:hAnsi="Arial" w:cs="Arial"/>
          <w:szCs w:val="24"/>
        </w:rPr>
        <w:t xml:space="preserve">Sin perjuicio de lo anterior, aquellas personas que hubiesen solicitado el Ingreso Familiar de Emergencia conforme a lo que dispone el inciso segundo del artículo </w:t>
      </w:r>
      <w:r w:rsidR="00E74525">
        <w:rPr>
          <w:rFonts w:ascii="Arial" w:hAnsi="Arial" w:cs="Arial"/>
          <w:szCs w:val="24"/>
        </w:rPr>
        <w:t>6</w:t>
      </w:r>
      <w:r w:rsidRPr="00FC2C29">
        <w:rPr>
          <w:rFonts w:ascii="Arial" w:hAnsi="Arial" w:cs="Arial"/>
          <w:szCs w:val="24"/>
        </w:rPr>
        <w:t>°, cuya solicitud haya sido rechazada por no cumplir con el requisito señalado en el numeral tercero del artículo 1°</w:t>
      </w:r>
      <w:r w:rsidR="00F9181C">
        <w:rPr>
          <w:rFonts w:ascii="Arial" w:hAnsi="Arial" w:cs="Arial"/>
          <w:szCs w:val="24"/>
        </w:rPr>
        <w:t xml:space="preserve"> </w:t>
      </w:r>
      <w:r w:rsidRPr="00FC2C29">
        <w:rPr>
          <w:rFonts w:ascii="Arial" w:hAnsi="Arial" w:cs="Arial"/>
          <w:szCs w:val="24"/>
        </w:rPr>
        <w:t xml:space="preserve">de la presente ley, </w:t>
      </w:r>
      <w:r w:rsidRPr="00FC2C29">
        <w:rPr>
          <w:rFonts w:ascii="Arial" w:hAnsi="Arial" w:cs="Arial"/>
          <w:szCs w:val="24"/>
        </w:rPr>
        <w:lastRenderedPageBreak/>
        <w:t xml:space="preserve">podrán reclamar ante la Subsecretaría de Servicios Sociales del Ministerio de Desarrollo Social y Familia. Esta reclamación deberá ser presentada en el plazo de 10 días </w:t>
      </w:r>
      <w:r>
        <w:rPr>
          <w:rFonts w:ascii="Arial" w:hAnsi="Arial" w:cs="Arial"/>
          <w:szCs w:val="24"/>
        </w:rPr>
        <w:t>hábiles</w:t>
      </w:r>
      <w:r w:rsidRPr="00FC2C29">
        <w:rPr>
          <w:rFonts w:ascii="Arial" w:hAnsi="Arial" w:cs="Arial"/>
          <w:szCs w:val="24"/>
        </w:rPr>
        <w:t xml:space="preserve"> contado desde la notificación de la resolución que dispone el rechazo. Dicha Subsecretaria podrá acoger la reclamación y ordenar el pago del aporte correspondiente, si el que la efectúa presenta una declaración jurada sobre los ingresos y ocupación de los integrantes del hogar mayores de edad, que le permitan obtener el Ingreso Familiar de Emergencia. No obstante lo anterior, no se acogerá la reclamación, en el caso que exista disconformidad entre la información declarada y aquella contenida en el </w:t>
      </w:r>
      <w:bookmarkStart w:id="11" w:name="_Hlk39010693"/>
      <w:r w:rsidRPr="00FC2C29">
        <w:rPr>
          <w:rFonts w:ascii="Arial" w:hAnsi="Arial" w:cs="Arial"/>
          <w:szCs w:val="24"/>
        </w:rPr>
        <w:t>Registro de Información Social creado por el artículo 6° de la ley N° 19.949.</w:t>
      </w:r>
    </w:p>
    <w:bookmarkEnd w:id="11"/>
    <w:p w:rsidR="00FC2C29" w:rsidRPr="00FC2C29" w:rsidRDefault="00FC2C29" w:rsidP="00FC2C29">
      <w:pPr>
        <w:pStyle w:val="Prrafodelista"/>
        <w:tabs>
          <w:tab w:val="left" w:pos="2552"/>
        </w:tabs>
        <w:ind w:left="0" w:firstLine="709"/>
        <w:jc w:val="both"/>
        <w:rPr>
          <w:rFonts w:ascii="Arial" w:hAnsi="Arial" w:cs="Arial"/>
          <w:szCs w:val="24"/>
        </w:rPr>
      </w:pPr>
    </w:p>
    <w:p w:rsidR="007568BA" w:rsidRPr="00FC2C29" w:rsidRDefault="00FC2C29" w:rsidP="00FC2C29">
      <w:pPr>
        <w:tabs>
          <w:tab w:val="left" w:pos="2552"/>
        </w:tabs>
        <w:spacing w:after="0" w:line="240" w:lineRule="auto"/>
        <w:ind w:firstLine="709"/>
        <w:jc w:val="both"/>
        <w:rPr>
          <w:rFonts w:ascii="Arial" w:hAnsi="Arial" w:cs="Arial"/>
          <w:sz w:val="24"/>
          <w:szCs w:val="24"/>
        </w:rPr>
      </w:pPr>
      <w:r w:rsidRPr="00FC2C29">
        <w:rPr>
          <w:rFonts w:ascii="Arial" w:hAnsi="Arial" w:cs="Arial"/>
          <w:sz w:val="24"/>
          <w:szCs w:val="24"/>
        </w:rPr>
        <w:t>Si el reclamo es acogido de conformidad al inciso anterior, la Subsecretaría de Evaluación Social podrá actualizar la información del instrumento de caracterización socioeconómica a que se refiere el artículo 5° de la ley N° 20.379.</w:t>
      </w:r>
    </w:p>
    <w:p w:rsidR="007568BA" w:rsidRPr="00FC2C29" w:rsidRDefault="007568BA" w:rsidP="00FC2C29">
      <w:pPr>
        <w:tabs>
          <w:tab w:val="left" w:pos="2552"/>
        </w:tabs>
        <w:spacing w:after="0" w:line="240" w:lineRule="auto"/>
        <w:ind w:firstLine="709"/>
        <w:jc w:val="both"/>
        <w:rPr>
          <w:rFonts w:ascii="Arial" w:hAnsi="Arial" w:cs="Arial"/>
          <w:sz w:val="24"/>
          <w:szCs w:val="24"/>
        </w:rPr>
      </w:pPr>
    </w:p>
    <w:bookmarkEnd w:id="0"/>
    <w:bookmarkEnd w:id="9"/>
    <w:p w:rsidR="00657572" w:rsidRPr="002364D1" w:rsidRDefault="00657572" w:rsidP="00657572">
      <w:pPr>
        <w:pStyle w:val="HTMLconformatoprevio"/>
        <w:shd w:val="clear" w:color="auto" w:fill="FFFFFF"/>
        <w:ind w:firstLine="709"/>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bCs/>
          <w:sz w:val="24"/>
          <w:szCs w:val="24"/>
          <w:lang w:val="es-CL"/>
        </w:rPr>
      </w:pPr>
      <w:r w:rsidRPr="002364D1">
        <w:rPr>
          <w:rFonts w:ascii="Arial" w:hAnsi="Arial" w:cs="Arial"/>
          <w:bCs/>
          <w:sz w:val="24"/>
          <w:szCs w:val="24"/>
        </w:rPr>
        <w:t>Artículo 1</w:t>
      </w:r>
      <w:r w:rsidR="008E7CCB">
        <w:rPr>
          <w:rFonts w:ascii="Arial" w:hAnsi="Arial" w:cs="Arial"/>
          <w:bCs/>
          <w:sz w:val="24"/>
          <w:szCs w:val="24"/>
        </w:rPr>
        <w:t>0</w:t>
      </w:r>
      <w:r w:rsidRPr="002364D1">
        <w:rPr>
          <w:rFonts w:ascii="Arial" w:hAnsi="Arial" w:cs="Arial"/>
          <w:bCs/>
          <w:sz w:val="24"/>
          <w:szCs w:val="24"/>
        </w:rPr>
        <w:t>.-</w:t>
      </w:r>
      <w:r w:rsidRPr="002364D1">
        <w:rPr>
          <w:rFonts w:ascii="Arial" w:hAnsi="Arial" w:cs="Arial"/>
          <w:sz w:val="24"/>
          <w:szCs w:val="24"/>
        </w:rPr>
        <w:t xml:space="preserve"> </w:t>
      </w:r>
      <w:r w:rsidRPr="002364D1">
        <w:rPr>
          <w:rFonts w:ascii="Arial" w:hAnsi="Arial" w:cs="Arial"/>
          <w:sz w:val="24"/>
          <w:szCs w:val="24"/>
          <w:lang w:val="es-CL"/>
        </w:rPr>
        <w:t>Todo aquél que con el objeto de percibir indebidamente uno o más aportes que concede esta ley, para sí o para terceros, proporcione, declare o entregue a sabiendas datos o antecedentes falsos, incompletos o erróneos, será sancionado con las penas del artículo 467 del Código Penal.</w:t>
      </w:r>
    </w:p>
    <w:p w:rsidR="00657572" w:rsidRPr="002364D1" w:rsidRDefault="00657572" w:rsidP="00657572">
      <w:pPr>
        <w:pStyle w:val="HTMLconformatoprevio"/>
        <w:tabs>
          <w:tab w:val="left" w:pos="2410"/>
        </w:tabs>
        <w:ind w:firstLine="709"/>
        <w:jc w:val="both"/>
        <w:rPr>
          <w:rFonts w:ascii="Arial" w:hAnsi="Arial" w:cs="Arial"/>
          <w:bCs/>
          <w:sz w:val="24"/>
          <w:szCs w:val="24"/>
          <w:lang w:val="es-CL"/>
        </w:rPr>
      </w:pPr>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sz w:val="24"/>
          <w:szCs w:val="24"/>
        </w:rPr>
        <w:t xml:space="preserve">Esta sanción será también aplicable, para quien, con el mismo objeto, proporcione, declare o entregue a sabiendas datos o antecedentes falsos, incompletos o erróneos, durante el proceso de encuesta, actualización, rectificación o modificación de datos del instrumento de caracterización socioeconómica a que se refiere el artículo 5° de la ley  N° 20.379. </w:t>
      </w:r>
    </w:p>
    <w:p w:rsidR="00657572" w:rsidRPr="002364D1" w:rsidRDefault="00657572" w:rsidP="00657572">
      <w:pPr>
        <w:pStyle w:val="HTMLconformatoprevio"/>
        <w:shd w:val="clear" w:color="auto" w:fill="FFFFFF"/>
        <w:ind w:firstLine="709"/>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sz w:val="24"/>
          <w:szCs w:val="24"/>
        </w:rPr>
        <w:t>Lo dispuesto en los incisos anteriores es sin perjuicio que el infractor deberá restituir las sumas indebidamente percibidas, reajustadas de conformidad con la variación que experimente el Índice de Precios al Consumidor determinada por el Instituto Nacional de Estadísticas o el organismo que lo reemplace, entre el mes anterior a aquel en que se percibió y el que antecede a su restitución. Las cantidades así reajustadas devengarán además el interés penal mensual establecido en el artículo 53 del Código Tributario.</w:t>
      </w:r>
    </w:p>
    <w:p w:rsidR="00657572" w:rsidRPr="002364D1" w:rsidRDefault="00657572" w:rsidP="00657572">
      <w:pPr>
        <w:pStyle w:val="HTMLconformatoprevio"/>
        <w:shd w:val="clear" w:color="auto" w:fill="FFFFFF"/>
        <w:ind w:firstLine="709"/>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shd w:val="clear" w:color="auto" w:fill="FFFFFF"/>
        </w:rPr>
      </w:pPr>
      <w:r w:rsidRPr="002364D1">
        <w:rPr>
          <w:rFonts w:ascii="Arial" w:hAnsi="Arial" w:cs="Arial"/>
          <w:sz w:val="24"/>
          <w:szCs w:val="24"/>
        </w:rPr>
        <w:t>Corresponderá al Servicio de Tesorerías, en conformidad a las normas</w:t>
      </w:r>
      <w:r w:rsidRPr="002364D1">
        <w:rPr>
          <w:rFonts w:ascii="Arial" w:hAnsi="Arial" w:cs="Arial"/>
          <w:sz w:val="24"/>
          <w:szCs w:val="24"/>
          <w:shd w:val="clear" w:color="auto" w:fill="FFFFFF"/>
        </w:rPr>
        <w:t xml:space="preserve"> que la regulan, ejercer la cobranza judicial o administrativa de las cantidades percibidas indebidamente del aporte de emergencia que concede esta ley.</w:t>
      </w:r>
    </w:p>
    <w:p w:rsidR="00657572" w:rsidRPr="002364D1" w:rsidRDefault="00657572" w:rsidP="0065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shd w:val="clear" w:color="auto" w:fill="FFFFFF"/>
        </w:rPr>
      </w:pPr>
    </w:p>
    <w:p w:rsidR="00657572" w:rsidRPr="002364D1" w:rsidRDefault="00657572" w:rsidP="00657572">
      <w:pPr>
        <w:spacing w:after="0" w:line="240" w:lineRule="auto"/>
        <w:ind w:firstLine="709"/>
        <w:jc w:val="both"/>
        <w:rPr>
          <w:rFonts w:ascii="Arial" w:hAnsi="Arial" w:cs="Arial"/>
          <w:sz w:val="24"/>
          <w:szCs w:val="24"/>
        </w:rPr>
      </w:pPr>
      <w:bookmarkStart w:id="12" w:name="_Hlk38212119"/>
      <w:r>
        <w:rPr>
          <w:rFonts w:ascii="Arial" w:hAnsi="Arial" w:cs="Arial"/>
          <w:sz w:val="24"/>
          <w:szCs w:val="24"/>
        </w:rPr>
        <w:t xml:space="preserve">                                               </w:t>
      </w:r>
      <w:r w:rsidRPr="002364D1">
        <w:rPr>
          <w:rFonts w:ascii="Arial" w:hAnsi="Arial" w:cs="Arial"/>
          <w:sz w:val="24"/>
          <w:szCs w:val="24"/>
        </w:rPr>
        <w:t>Título IV</w:t>
      </w:r>
      <w:bookmarkEnd w:id="12"/>
    </w:p>
    <w:p w:rsidR="00657572" w:rsidRPr="002364D1" w:rsidRDefault="00657572" w:rsidP="00657572">
      <w:pPr>
        <w:pStyle w:val="HTMLconformatoprevio"/>
        <w:ind w:firstLine="709"/>
        <w:jc w:val="both"/>
        <w:rPr>
          <w:rFonts w:ascii="Arial" w:hAnsi="Arial" w:cs="Arial"/>
          <w:bCs/>
          <w:sz w:val="24"/>
          <w:szCs w:val="24"/>
          <w:lang w:val="es-CL" w:eastAsia="es-ES_tradnl"/>
        </w:rPr>
      </w:pPr>
      <w:r>
        <w:rPr>
          <w:rFonts w:ascii="Arial" w:hAnsi="Arial" w:cs="Arial"/>
          <w:bCs/>
          <w:sz w:val="24"/>
          <w:szCs w:val="24"/>
          <w:lang w:val="es-CL" w:eastAsia="es-ES_tradnl"/>
        </w:rPr>
        <w:t xml:space="preserve">                                      </w:t>
      </w:r>
      <w:r w:rsidRPr="002364D1">
        <w:rPr>
          <w:rFonts w:ascii="Arial" w:hAnsi="Arial" w:cs="Arial"/>
          <w:bCs/>
          <w:sz w:val="24"/>
          <w:szCs w:val="24"/>
          <w:lang w:val="es-CL" w:eastAsia="es-ES_tradnl"/>
        </w:rPr>
        <w:t>Otras disposiciones</w:t>
      </w:r>
    </w:p>
    <w:p w:rsidR="00657572" w:rsidRPr="002364D1" w:rsidRDefault="00657572" w:rsidP="00657572">
      <w:pPr>
        <w:pStyle w:val="HTMLconformatoprevio"/>
        <w:ind w:firstLine="709"/>
        <w:jc w:val="both"/>
        <w:rPr>
          <w:rFonts w:ascii="Arial" w:hAnsi="Arial" w:cs="Arial"/>
          <w:bCs/>
          <w:sz w:val="24"/>
          <w:szCs w:val="24"/>
          <w:lang w:val="es-CL" w:eastAsia="es-ES_tradnl"/>
        </w:rPr>
      </w:pPr>
    </w:p>
    <w:p w:rsidR="00657572" w:rsidRPr="002364D1" w:rsidRDefault="00657572" w:rsidP="00657572">
      <w:pPr>
        <w:spacing w:after="0" w:line="240" w:lineRule="auto"/>
        <w:ind w:firstLine="709"/>
        <w:jc w:val="both"/>
        <w:rPr>
          <w:rFonts w:ascii="Arial" w:hAnsi="Arial" w:cs="Arial"/>
          <w:sz w:val="24"/>
          <w:szCs w:val="24"/>
        </w:rPr>
      </w:pPr>
      <w:r w:rsidRPr="002364D1">
        <w:rPr>
          <w:rFonts w:ascii="Arial" w:hAnsi="Arial" w:cs="Arial"/>
          <w:bCs/>
          <w:sz w:val="24"/>
          <w:szCs w:val="24"/>
        </w:rPr>
        <w:t>Artículo 1</w:t>
      </w:r>
      <w:r w:rsidR="008E7CCB">
        <w:rPr>
          <w:rFonts w:ascii="Arial" w:hAnsi="Arial" w:cs="Arial"/>
          <w:bCs/>
          <w:sz w:val="24"/>
          <w:szCs w:val="24"/>
        </w:rPr>
        <w:t>1</w:t>
      </w:r>
      <w:r w:rsidRPr="002364D1">
        <w:rPr>
          <w:rFonts w:ascii="Arial" w:hAnsi="Arial" w:cs="Arial"/>
          <w:bCs/>
          <w:sz w:val="24"/>
          <w:szCs w:val="24"/>
        </w:rPr>
        <w:t>.-</w:t>
      </w:r>
      <w:r w:rsidRPr="002364D1">
        <w:rPr>
          <w:rFonts w:ascii="Arial" w:hAnsi="Arial" w:cs="Arial"/>
          <w:sz w:val="24"/>
          <w:szCs w:val="24"/>
        </w:rPr>
        <w:t xml:space="preserve"> Para efectos de verificar los ingresos de los hogares que integren el Registro de Información Social creado por el artículo 6° de la ley N° 19.949</w:t>
      </w:r>
      <w:r w:rsidRPr="002364D1">
        <w:rPr>
          <w:rFonts w:ascii="Arial" w:hAnsi="Arial" w:cs="Arial"/>
          <w:i/>
          <w:iCs/>
          <w:sz w:val="24"/>
          <w:szCs w:val="24"/>
        </w:rPr>
        <w:t xml:space="preserve">, </w:t>
      </w:r>
      <w:r w:rsidRPr="002364D1">
        <w:rPr>
          <w:rFonts w:ascii="Arial" w:hAnsi="Arial" w:cs="Arial"/>
          <w:iCs/>
          <w:sz w:val="24"/>
          <w:szCs w:val="24"/>
        </w:rPr>
        <w:t xml:space="preserve">de conformidad a lo establecido en los artículos 1° y </w:t>
      </w:r>
      <w:r w:rsidR="002311C5">
        <w:rPr>
          <w:rFonts w:ascii="Arial" w:hAnsi="Arial" w:cs="Arial"/>
          <w:iCs/>
          <w:sz w:val="24"/>
          <w:szCs w:val="24"/>
        </w:rPr>
        <w:t>4</w:t>
      </w:r>
      <w:r w:rsidRPr="002364D1">
        <w:rPr>
          <w:rFonts w:ascii="Arial" w:hAnsi="Arial" w:cs="Arial"/>
          <w:iCs/>
          <w:sz w:val="24"/>
          <w:szCs w:val="24"/>
        </w:rPr>
        <w:t xml:space="preserve">° de esta ley, </w:t>
      </w:r>
      <w:r w:rsidRPr="002364D1">
        <w:rPr>
          <w:rFonts w:ascii="Arial" w:hAnsi="Arial" w:cs="Arial"/>
          <w:sz w:val="24"/>
          <w:szCs w:val="24"/>
        </w:rPr>
        <w:t xml:space="preserve">el Ministerio de Desarrollo Social y Familia, a través de la Subsecretaría de Evaluación Social, podrá solicitar y exigir la información, los antecedentes y los datos personales que consten en los registros y bases de datos de las entidades e instituciones públicas y privadas previsionales y de seguridad social. </w:t>
      </w:r>
    </w:p>
    <w:p w:rsidR="00657572" w:rsidRPr="002364D1" w:rsidRDefault="00657572" w:rsidP="00657572">
      <w:pPr>
        <w:pStyle w:val="HTMLconformatoprevio"/>
        <w:tabs>
          <w:tab w:val="left" w:pos="2410"/>
        </w:tabs>
        <w:ind w:firstLine="709"/>
        <w:jc w:val="both"/>
        <w:rPr>
          <w:rFonts w:ascii="Arial" w:hAnsi="Arial" w:cs="Arial"/>
          <w:sz w:val="24"/>
          <w:szCs w:val="24"/>
        </w:rPr>
      </w:pPr>
    </w:p>
    <w:p w:rsidR="00657572" w:rsidRPr="002364D1" w:rsidRDefault="00657572" w:rsidP="00657572">
      <w:pPr>
        <w:pStyle w:val="HTMLconformatoprevio"/>
        <w:shd w:val="clear" w:color="auto" w:fill="FFFFFF"/>
        <w:ind w:firstLine="709"/>
        <w:jc w:val="both"/>
        <w:rPr>
          <w:rFonts w:ascii="Arial" w:hAnsi="Arial" w:cs="Arial"/>
          <w:sz w:val="24"/>
          <w:szCs w:val="24"/>
        </w:rPr>
      </w:pPr>
      <w:r w:rsidRPr="002364D1">
        <w:rPr>
          <w:rFonts w:ascii="Arial" w:hAnsi="Arial" w:cs="Arial"/>
          <w:sz w:val="24"/>
          <w:szCs w:val="24"/>
        </w:rPr>
        <w:t xml:space="preserve">El personal </w:t>
      </w:r>
      <w:bookmarkStart w:id="13" w:name="_Hlk38391892"/>
      <w:r w:rsidRPr="002364D1">
        <w:rPr>
          <w:rFonts w:ascii="Arial" w:hAnsi="Arial" w:cs="Arial"/>
          <w:sz w:val="24"/>
          <w:szCs w:val="24"/>
        </w:rPr>
        <w:t>del Ministerio de Desarrollo Social y Familia, en el cumplimiento de las labores que le encomienda la presente ley</w:t>
      </w:r>
      <w:bookmarkEnd w:id="13"/>
      <w:r w:rsidRPr="002364D1">
        <w:rPr>
          <w:rFonts w:ascii="Arial" w:hAnsi="Arial" w:cs="Arial"/>
          <w:sz w:val="24"/>
          <w:szCs w:val="24"/>
        </w:rPr>
        <w:t xml:space="preserve">, deberá guardar reserva y secreto absoluto de la información que tome conocimiento </w:t>
      </w:r>
      <w:r w:rsidRPr="002364D1">
        <w:rPr>
          <w:rFonts w:ascii="Arial" w:hAnsi="Arial" w:cs="Arial"/>
          <w:sz w:val="24"/>
          <w:szCs w:val="24"/>
        </w:rPr>
        <w:lastRenderedPageBreak/>
        <w:t>en el cumplimiento de sus labores. Asimismo, deberá abstenerse de usar dicha información en beneficio propio o de terceros. Para efectos de lo dispuesto en el inciso segundo del artículo 125 de la ley N° 18.834, sobre Estatuto Administrativo, cuyo texto refundido, coordinado y sistematizado fue fijado por el decreto con fuerza de ley N° 29, de 2005, del Ministerio de Hacienda, se estimará que los hechos que configuren infracciones a esta disposición vulneran gravemente el principio de probidad administrativa, sin perjuicio de las demás sanciones y responsabilidades que procedan.</w:t>
      </w:r>
    </w:p>
    <w:p w:rsidR="00657572" w:rsidRPr="002364D1" w:rsidRDefault="00657572" w:rsidP="00657572">
      <w:pPr>
        <w:spacing w:after="0" w:line="240" w:lineRule="auto"/>
        <w:ind w:firstLine="709"/>
        <w:jc w:val="both"/>
        <w:rPr>
          <w:rFonts w:ascii="Arial" w:hAnsi="Arial" w:cs="Arial"/>
          <w:sz w:val="24"/>
          <w:szCs w:val="24"/>
        </w:rPr>
      </w:pPr>
    </w:p>
    <w:p w:rsidR="00657572" w:rsidRPr="002364D1" w:rsidRDefault="00657572" w:rsidP="00657572">
      <w:pPr>
        <w:pStyle w:val="HTMLconformatoprevio"/>
        <w:ind w:firstLine="709"/>
        <w:jc w:val="both"/>
        <w:rPr>
          <w:rFonts w:ascii="Arial" w:hAnsi="Arial" w:cs="Arial"/>
          <w:sz w:val="24"/>
          <w:szCs w:val="24"/>
        </w:rPr>
      </w:pPr>
      <w:r w:rsidRPr="002364D1">
        <w:rPr>
          <w:rFonts w:ascii="Arial" w:hAnsi="Arial" w:cs="Arial"/>
          <w:bCs/>
          <w:sz w:val="24"/>
          <w:szCs w:val="24"/>
        </w:rPr>
        <w:t>Artículo 1</w:t>
      </w:r>
      <w:r w:rsidR="008E7CCB">
        <w:rPr>
          <w:rFonts w:ascii="Arial" w:hAnsi="Arial" w:cs="Arial"/>
          <w:bCs/>
          <w:sz w:val="24"/>
          <w:szCs w:val="24"/>
        </w:rPr>
        <w:t>2</w:t>
      </w:r>
      <w:r w:rsidRPr="002364D1">
        <w:rPr>
          <w:rFonts w:ascii="Arial" w:hAnsi="Arial" w:cs="Arial"/>
          <w:bCs/>
          <w:sz w:val="24"/>
          <w:szCs w:val="24"/>
        </w:rPr>
        <w:t>.-</w:t>
      </w:r>
      <w:r w:rsidRPr="002364D1">
        <w:rPr>
          <w:rFonts w:ascii="Arial" w:hAnsi="Arial" w:cs="Arial"/>
          <w:sz w:val="24"/>
          <w:szCs w:val="24"/>
        </w:rPr>
        <w:t xml:space="preserve"> </w:t>
      </w:r>
      <w:proofErr w:type="spellStart"/>
      <w:r w:rsidRPr="002364D1">
        <w:rPr>
          <w:rFonts w:ascii="Arial" w:hAnsi="Arial" w:cs="Arial"/>
          <w:sz w:val="24"/>
          <w:szCs w:val="24"/>
        </w:rPr>
        <w:t>Agrégase</w:t>
      </w:r>
      <w:proofErr w:type="spellEnd"/>
      <w:r w:rsidRPr="002364D1">
        <w:rPr>
          <w:rFonts w:ascii="Arial" w:hAnsi="Arial" w:cs="Arial"/>
          <w:sz w:val="24"/>
          <w:szCs w:val="24"/>
        </w:rPr>
        <w:t xml:space="preserve"> el siguiente artículo 8 nuevo, a la ley N° 21.195, que entrega un bono extraordinario de apoyo familiar:</w:t>
      </w:r>
    </w:p>
    <w:p w:rsidR="00657572" w:rsidRPr="002364D1" w:rsidRDefault="00657572" w:rsidP="00657572">
      <w:pPr>
        <w:pStyle w:val="HTMLconformatoprevio"/>
        <w:shd w:val="clear" w:color="auto" w:fill="FFFFFF"/>
        <w:ind w:firstLine="709"/>
        <w:jc w:val="both"/>
        <w:rPr>
          <w:rFonts w:ascii="Arial" w:hAnsi="Arial" w:cs="Arial"/>
          <w:sz w:val="24"/>
          <w:szCs w:val="24"/>
        </w:rPr>
      </w:pPr>
    </w:p>
    <w:p w:rsidR="00657572" w:rsidRPr="002364D1" w:rsidRDefault="00657572" w:rsidP="00657572">
      <w:pPr>
        <w:pStyle w:val="HTMLconformatoprevio"/>
        <w:ind w:firstLine="709"/>
        <w:jc w:val="both"/>
        <w:rPr>
          <w:rFonts w:ascii="Arial" w:hAnsi="Arial" w:cs="Arial"/>
          <w:sz w:val="24"/>
          <w:szCs w:val="24"/>
        </w:rPr>
      </w:pPr>
      <w:r w:rsidRPr="002364D1">
        <w:rPr>
          <w:rFonts w:ascii="Arial" w:hAnsi="Arial" w:cs="Arial"/>
          <w:sz w:val="24"/>
          <w:szCs w:val="24"/>
        </w:rPr>
        <w:t xml:space="preserve">“Artículo 8.- El plazo para el cobro del bono será de </w:t>
      </w:r>
      <w:r w:rsidR="008E7CCB">
        <w:rPr>
          <w:rFonts w:ascii="Arial" w:hAnsi="Arial" w:cs="Arial"/>
          <w:sz w:val="24"/>
          <w:szCs w:val="24"/>
        </w:rPr>
        <w:t>doce</w:t>
      </w:r>
      <w:r w:rsidRPr="002364D1">
        <w:rPr>
          <w:rFonts w:ascii="Arial" w:hAnsi="Arial" w:cs="Arial"/>
          <w:sz w:val="24"/>
          <w:szCs w:val="24"/>
        </w:rPr>
        <w:t xml:space="preserve"> meses contado desde la emisión del pago y se entenderá que se renuncia a éste si no se solicita su cobro dentro del referido plazo.”.</w:t>
      </w:r>
    </w:p>
    <w:p w:rsidR="00657572" w:rsidRPr="002364D1" w:rsidRDefault="00657572" w:rsidP="00657572">
      <w:pPr>
        <w:pStyle w:val="HTMLconformatoprevio"/>
        <w:ind w:firstLine="709"/>
        <w:jc w:val="both"/>
        <w:rPr>
          <w:rFonts w:ascii="Arial" w:hAnsi="Arial" w:cs="Arial"/>
          <w:sz w:val="24"/>
          <w:szCs w:val="24"/>
        </w:rPr>
      </w:pPr>
    </w:p>
    <w:p w:rsidR="00657572" w:rsidRPr="002364D1" w:rsidRDefault="00657572" w:rsidP="00657572">
      <w:pPr>
        <w:pStyle w:val="HTMLconformatoprevio"/>
        <w:ind w:firstLine="709"/>
        <w:jc w:val="both"/>
        <w:rPr>
          <w:rFonts w:ascii="Arial" w:hAnsi="Arial" w:cs="Arial"/>
          <w:sz w:val="24"/>
          <w:szCs w:val="24"/>
        </w:rPr>
      </w:pPr>
      <w:r w:rsidRPr="002364D1">
        <w:rPr>
          <w:rFonts w:ascii="Arial" w:hAnsi="Arial" w:cs="Arial"/>
          <w:sz w:val="24"/>
          <w:szCs w:val="24"/>
        </w:rPr>
        <w:t>Artículo 1</w:t>
      </w:r>
      <w:r w:rsidR="008E7CCB">
        <w:rPr>
          <w:rFonts w:ascii="Arial" w:hAnsi="Arial" w:cs="Arial"/>
          <w:sz w:val="24"/>
          <w:szCs w:val="24"/>
        </w:rPr>
        <w:t>3</w:t>
      </w:r>
      <w:r w:rsidRPr="002364D1">
        <w:rPr>
          <w:rFonts w:ascii="Arial" w:hAnsi="Arial" w:cs="Arial"/>
          <w:sz w:val="24"/>
          <w:szCs w:val="24"/>
        </w:rPr>
        <w:t xml:space="preserve">.- </w:t>
      </w:r>
      <w:proofErr w:type="spellStart"/>
      <w:r w:rsidRPr="002364D1">
        <w:rPr>
          <w:rFonts w:ascii="Arial" w:hAnsi="Arial" w:cs="Arial"/>
          <w:sz w:val="24"/>
          <w:szCs w:val="24"/>
        </w:rPr>
        <w:t>Agrégase</w:t>
      </w:r>
      <w:proofErr w:type="spellEnd"/>
      <w:r w:rsidRPr="002364D1">
        <w:rPr>
          <w:rFonts w:ascii="Arial" w:hAnsi="Arial" w:cs="Arial"/>
          <w:sz w:val="24"/>
          <w:szCs w:val="24"/>
        </w:rPr>
        <w:t xml:space="preserve">, en el artículo primero de la ley N° 21.225, que establece medidas para apoyar a las familias y </w:t>
      </w:r>
      <w:proofErr w:type="gramStart"/>
      <w:r w:rsidRPr="002364D1">
        <w:rPr>
          <w:rFonts w:ascii="Arial" w:hAnsi="Arial" w:cs="Arial"/>
          <w:sz w:val="24"/>
          <w:szCs w:val="24"/>
        </w:rPr>
        <w:t>a las micro</w:t>
      </w:r>
      <w:proofErr w:type="gramEnd"/>
      <w:r w:rsidRPr="002364D1">
        <w:rPr>
          <w:rFonts w:ascii="Arial" w:hAnsi="Arial" w:cs="Arial"/>
          <w:sz w:val="24"/>
          <w:szCs w:val="24"/>
        </w:rPr>
        <w:t>, pequeñas y medianas empresas por el impacto de la enfermedad COVID-19 en Chile, el siguiente artículo 9 nuevo:</w:t>
      </w:r>
    </w:p>
    <w:p w:rsidR="00657572" w:rsidRPr="002364D1" w:rsidRDefault="00657572" w:rsidP="00657572">
      <w:pPr>
        <w:pStyle w:val="HTMLconformatoprevio"/>
        <w:ind w:firstLine="709"/>
        <w:jc w:val="both"/>
        <w:rPr>
          <w:rFonts w:ascii="Arial" w:hAnsi="Arial" w:cs="Arial"/>
          <w:sz w:val="24"/>
          <w:szCs w:val="24"/>
        </w:rPr>
      </w:pPr>
    </w:p>
    <w:p w:rsidR="00657572" w:rsidRPr="002364D1" w:rsidRDefault="00657572" w:rsidP="00657572">
      <w:pPr>
        <w:pStyle w:val="HTMLconformatoprevio"/>
        <w:ind w:firstLine="709"/>
        <w:jc w:val="both"/>
        <w:rPr>
          <w:rFonts w:ascii="Arial" w:hAnsi="Arial" w:cs="Arial"/>
          <w:sz w:val="24"/>
          <w:szCs w:val="24"/>
        </w:rPr>
      </w:pPr>
      <w:r w:rsidRPr="002364D1">
        <w:rPr>
          <w:rFonts w:ascii="Arial" w:hAnsi="Arial" w:cs="Arial"/>
          <w:sz w:val="24"/>
          <w:szCs w:val="24"/>
        </w:rPr>
        <w:t xml:space="preserve">“Artículo 9.- El plazo para el cobro del bono será de </w:t>
      </w:r>
      <w:r w:rsidR="008E7CCB">
        <w:rPr>
          <w:rFonts w:ascii="Arial" w:hAnsi="Arial" w:cs="Arial"/>
          <w:sz w:val="24"/>
          <w:szCs w:val="24"/>
        </w:rPr>
        <w:t>doce</w:t>
      </w:r>
      <w:r w:rsidRPr="002364D1">
        <w:rPr>
          <w:rFonts w:ascii="Arial" w:hAnsi="Arial" w:cs="Arial"/>
          <w:sz w:val="24"/>
          <w:szCs w:val="24"/>
        </w:rPr>
        <w:t xml:space="preserve"> meses contado desde la emisión del pago y se entenderá que se renuncia a éste si no se solicita su cobro dentro del referido plazo.”.</w:t>
      </w:r>
    </w:p>
    <w:p w:rsidR="00657572" w:rsidRPr="002364D1" w:rsidRDefault="00657572" w:rsidP="00657572">
      <w:pPr>
        <w:spacing w:after="0" w:line="240" w:lineRule="auto"/>
        <w:ind w:firstLine="709"/>
        <w:jc w:val="both"/>
        <w:rPr>
          <w:rFonts w:ascii="Arial" w:hAnsi="Arial" w:cs="Arial"/>
          <w:sz w:val="24"/>
          <w:szCs w:val="24"/>
        </w:rPr>
      </w:pPr>
    </w:p>
    <w:p w:rsidR="00657572" w:rsidRPr="002364D1" w:rsidRDefault="00657572" w:rsidP="00657572">
      <w:pPr>
        <w:pStyle w:val="HTMLconformatoprevio"/>
        <w:ind w:firstLine="709"/>
        <w:jc w:val="both"/>
        <w:rPr>
          <w:rFonts w:ascii="Arial" w:hAnsi="Arial" w:cs="Arial"/>
          <w:bCs/>
          <w:color w:val="666666"/>
          <w:sz w:val="24"/>
          <w:szCs w:val="24"/>
          <w:lang w:val="es-CL" w:eastAsia="es-ES_tradnl"/>
        </w:rPr>
      </w:pPr>
    </w:p>
    <w:p w:rsidR="00657572" w:rsidRPr="002364D1" w:rsidRDefault="00657572" w:rsidP="00657572">
      <w:pPr>
        <w:spacing w:after="0" w:line="240" w:lineRule="auto"/>
        <w:ind w:firstLine="709"/>
        <w:jc w:val="both"/>
        <w:rPr>
          <w:rFonts w:ascii="Arial" w:hAnsi="Arial" w:cs="Arial"/>
          <w:sz w:val="24"/>
          <w:szCs w:val="24"/>
        </w:rPr>
      </w:pPr>
      <w:r>
        <w:rPr>
          <w:rFonts w:ascii="Arial" w:hAnsi="Arial" w:cs="Arial"/>
          <w:sz w:val="24"/>
          <w:szCs w:val="24"/>
        </w:rPr>
        <w:t xml:space="preserve">                            </w:t>
      </w:r>
      <w:r w:rsidRPr="002364D1">
        <w:rPr>
          <w:rFonts w:ascii="Arial" w:hAnsi="Arial" w:cs="Arial"/>
          <w:sz w:val="24"/>
          <w:szCs w:val="24"/>
        </w:rPr>
        <w:t>Disposiciones Transitorias</w:t>
      </w:r>
    </w:p>
    <w:p w:rsidR="00657572" w:rsidRPr="002364D1" w:rsidRDefault="00657572" w:rsidP="00657572">
      <w:pPr>
        <w:spacing w:after="0" w:line="240" w:lineRule="auto"/>
        <w:ind w:firstLine="709"/>
        <w:jc w:val="both"/>
        <w:rPr>
          <w:rFonts w:ascii="Arial" w:hAnsi="Arial" w:cs="Arial"/>
          <w:sz w:val="24"/>
          <w:szCs w:val="24"/>
        </w:rPr>
      </w:pPr>
    </w:p>
    <w:p w:rsidR="00657572" w:rsidRPr="002364D1" w:rsidRDefault="00657572" w:rsidP="00657572">
      <w:pPr>
        <w:autoSpaceDE w:val="0"/>
        <w:autoSpaceDN w:val="0"/>
        <w:adjustRightInd w:val="0"/>
        <w:spacing w:after="0" w:line="240" w:lineRule="auto"/>
        <w:ind w:firstLine="709"/>
        <w:jc w:val="both"/>
        <w:rPr>
          <w:rFonts w:ascii="Arial" w:hAnsi="Arial" w:cs="Arial"/>
          <w:sz w:val="24"/>
          <w:szCs w:val="24"/>
          <w:lang w:eastAsia="es-CL"/>
        </w:rPr>
      </w:pPr>
      <w:bookmarkStart w:id="14" w:name="_Hlk38401985"/>
      <w:r w:rsidRPr="002364D1">
        <w:rPr>
          <w:rFonts w:ascii="Arial" w:hAnsi="Arial" w:cs="Arial"/>
          <w:sz w:val="24"/>
          <w:szCs w:val="24"/>
          <w:lang w:eastAsia="es-CL"/>
        </w:rPr>
        <w:t xml:space="preserve">Artículo Primero.- </w:t>
      </w:r>
      <w:bookmarkEnd w:id="14"/>
      <w:r w:rsidRPr="002364D1">
        <w:rPr>
          <w:rFonts w:ascii="Arial" w:hAnsi="Arial" w:cs="Arial"/>
          <w:sz w:val="24"/>
          <w:szCs w:val="24"/>
          <w:lang w:eastAsia="es-CL"/>
        </w:rPr>
        <w:t xml:space="preserve">La </w:t>
      </w:r>
      <w:r w:rsidRPr="002364D1">
        <w:rPr>
          <w:rFonts w:ascii="Arial" w:hAnsi="Arial" w:cs="Arial"/>
          <w:sz w:val="24"/>
          <w:szCs w:val="24"/>
        </w:rPr>
        <w:t>resolución exenta</w:t>
      </w:r>
      <w:r w:rsidRPr="002364D1">
        <w:rPr>
          <w:rFonts w:ascii="Arial" w:hAnsi="Arial" w:cs="Arial"/>
          <w:sz w:val="24"/>
          <w:szCs w:val="24"/>
          <w:lang w:eastAsia="es-CL"/>
        </w:rPr>
        <w:t xml:space="preserve"> a que se refiere el artículo 2° </w:t>
      </w:r>
      <w:bookmarkStart w:id="15" w:name="_Hlk38362456"/>
      <w:r w:rsidRPr="002364D1">
        <w:rPr>
          <w:rFonts w:ascii="Arial" w:hAnsi="Arial" w:cs="Arial"/>
          <w:sz w:val="24"/>
          <w:szCs w:val="24"/>
          <w:lang w:eastAsia="es-CL"/>
        </w:rPr>
        <w:t>deberá dictarse dentro de los diez días corridos siguientes a la fecha de la publicación de la presente ley en el Diario Oficial.</w:t>
      </w:r>
      <w:bookmarkEnd w:id="15"/>
    </w:p>
    <w:p w:rsidR="00657572" w:rsidRPr="002364D1" w:rsidRDefault="00657572" w:rsidP="00657572">
      <w:pPr>
        <w:autoSpaceDE w:val="0"/>
        <w:autoSpaceDN w:val="0"/>
        <w:adjustRightInd w:val="0"/>
        <w:spacing w:after="0" w:line="240" w:lineRule="auto"/>
        <w:ind w:firstLine="709"/>
        <w:jc w:val="both"/>
        <w:rPr>
          <w:rFonts w:ascii="Arial" w:hAnsi="Arial" w:cs="Arial"/>
          <w:sz w:val="24"/>
          <w:szCs w:val="24"/>
          <w:lang w:eastAsia="es-CL"/>
        </w:rPr>
      </w:pPr>
    </w:p>
    <w:p w:rsidR="00657572" w:rsidRPr="002364D1" w:rsidRDefault="00657572" w:rsidP="00657572">
      <w:pPr>
        <w:autoSpaceDE w:val="0"/>
        <w:autoSpaceDN w:val="0"/>
        <w:adjustRightInd w:val="0"/>
        <w:spacing w:after="0" w:line="240" w:lineRule="auto"/>
        <w:ind w:firstLine="709"/>
        <w:jc w:val="both"/>
        <w:rPr>
          <w:rFonts w:ascii="Arial" w:hAnsi="Arial" w:cs="Arial"/>
          <w:bCs/>
          <w:sz w:val="24"/>
          <w:szCs w:val="24"/>
        </w:rPr>
      </w:pPr>
      <w:r w:rsidRPr="002364D1">
        <w:rPr>
          <w:rFonts w:ascii="Arial" w:hAnsi="Arial" w:cs="Arial"/>
          <w:bCs/>
          <w:sz w:val="24"/>
          <w:szCs w:val="24"/>
        </w:rPr>
        <w:t xml:space="preserve">Artículo Segundo.- </w:t>
      </w:r>
      <w:r w:rsidRPr="002364D1">
        <w:rPr>
          <w:rFonts w:ascii="Arial" w:hAnsi="Arial" w:cs="Arial"/>
          <w:sz w:val="24"/>
          <w:szCs w:val="24"/>
        </w:rPr>
        <w:t xml:space="preserve">Para tener derecho al primer aporte que establece la presente ley, se deberá cumplir con los requisitos establecidos de acuerdo a la información disponible en la época en que se inicia la solicitud a la que se refiere el artículo </w:t>
      </w:r>
      <w:r w:rsidR="002311C5">
        <w:rPr>
          <w:rFonts w:ascii="Arial" w:hAnsi="Arial" w:cs="Arial"/>
          <w:sz w:val="24"/>
          <w:szCs w:val="24"/>
        </w:rPr>
        <w:t>6</w:t>
      </w:r>
      <w:r w:rsidRPr="002364D1">
        <w:rPr>
          <w:rFonts w:ascii="Arial" w:hAnsi="Arial" w:cs="Arial"/>
          <w:sz w:val="24"/>
          <w:szCs w:val="24"/>
        </w:rPr>
        <w:t xml:space="preserve"> de la presente ley.</w:t>
      </w:r>
    </w:p>
    <w:p w:rsidR="00657572" w:rsidRPr="002364D1" w:rsidRDefault="00657572" w:rsidP="00657572">
      <w:pPr>
        <w:autoSpaceDE w:val="0"/>
        <w:autoSpaceDN w:val="0"/>
        <w:adjustRightInd w:val="0"/>
        <w:spacing w:after="0" w:line="240" w:lineRule="auto"/>
        <w:ind w:firstLine="709"/>
        <w:jc w:val="both"/>
        <w:rPr>
          <w:rFonts w:ascii="Arial" w:hAnsi="Arial" w:cs="Arial"/>
          <w:sz w:val="24"/>
          <w:szCs w:val="24"/>
        </w:rPr>
      </w:pPr>
    </w:p>
    <w:p w:rsidR="00657572" w:rsidRPr="002364D1" w:rsidRDefault="00657572" w:rsidP="00657572">
      <w:pPr>
        <w:autoSpaceDE w:val="0"/>
        <w:autoSpaceDN w:val="0"/>
        <w:adjustRightInd w:val="0"/>
        <w:spacing w:after="0" w:line="240" w:lineRule="auto"/>
        <w:ind w:firstLine="709"/>
        <w:jc w:val="both"/>
        <w:rPr>
          <w:rFonts w:ascii="Arial" w:hAnsi="Arial" w:cs="Arial"/>
          <w:sz w:val="24"/>
          <w:szCs w:val="24"/>
          <w:lang w:eastAsia="es-CL"/>
        </w:rPr>
      </w:pPr>
      <w:r w:rsidRPr="002364D1">
        <w:rPr>
          <w:rFonts w:ascii="Arial" w:hAnsi="Arial" w:cs="Arial"/>
          <w:sz w:val="24"/>
          <w:szCs w:val="24"/>
        </w:rPr>
        <w:t>Artículo Tercero.- Las modificaciones establecidas en los artículos 1</w:t>
      </w:r>
      <w:r w:rsidR="00FE7D38">
        <w:rPr>
          <w:rFonts w:ascii="Arial" w:hAnsi="Arial" w:cs="Arial"/>
          <w:sz w:val="24"/>
          <w:szCs w:val="24"/>
        </w:rPr>
        <w:t>2</w:t>
      </w:r>
      <w:r w:rsidRPr="002364D1">
        <w:rPr>
          <w:rFonts w:ascii="Arial" w:hAnsi="Arial" w:cs="Arial"/>
          <w:sz w:val="24"/>
          <w:szCs w:val="24"/>
        </w:rPr>
        <w:t xml:space="preserve"> y 1</w:t>
      </w:r>
      <w:r w:rsidR="00FE7D38">
        <w:rPr>
          <w:rFonts w:ascii="Arial" w:hAnsi="Arial" w:cs="Arial"/>
          <w:sz w:val="24"/>
          <w:szCs w:val="24"/>
        </w:rPr>
        <w:t>3</w:t>
      </w:r>
      <w:r w:rsidRPr="002364D1">
        <w:rPr>
          <w:rFonts w:ascii="Arial" w:hAnsi="Arial" w:cs="Arial"/>
          <w:sz w:val="24"/>
          <w:szCs w:val="24"/>
        </w:rPr>
        <w:t xml:space="preserve"> de esta ley entrarán en vigencia al momento de </w:t>
      </w:r>
      <w:r w:rsidR="00FE7D38">
        <w:rPr>
          <w:rFonts w:ascii="Arial" w:hAnsi="Arial" w:cs="Arial"/>
          <w:sz w:val="24"/>
          <w:szCs w:val="24"/>
        </w:rPr>
        <w:t>su</w:t>
      </w:r>
      <w:r w:rsidRPr="002364D1">
        <w:rPr>
          <w:rFonts w:ascii="Arial" w:hAnsi="Arial" w:cs="Arial"/>
          <w:sz w:val="24"/>
          <w:szCs w:val="24"/>
        </w:rPr>
        <w:t xml:space="preserve"> publicación</w:t>
      </w:r>
      <w:r w:rsidR="00FE7D38">
        <w:rPr>
          <w:rFonts w:ascii="Arial" w:hAnsi="Arial" w:cs="Arial"/>
          <w:sz w:val="24"/>
          <w:szCs w:val="24"/>
        </w:rPr>
        <w:t xml:space="preserve">; </w:t>
      </w:r>
      <w:r w:rsidRPr="002364D1">
        <w:rPr>
          <w:rFonts w:ascii="Arial" w:hAnsi="Arial" w:cs="Arial"/>
          <w:sz w:val="24"/>
          <w:szCs w:val="24"/>
        </w:rPr>
        <w:t xml:space="preserve">sin embargo, respecto de los pagos emitidos con anterioridad a dicha fecha, el plazo de </w:t>
      </w:r>
      <w:r w:rsidR="00FE7D38">
        <w:rPr>
          <w:rFonts w:ascii="Arial" w:hAnsi="Arial" w:cs="Arial"/>
          <w:sz w:val="24"/>
          <w:szCs w:val="24"/>
        </w:rPr>
        <w:t>doce</w:t>
      </w:r>
      <w:r w:rsidRPr="002364D1">
        <w:rPr>
          <w:rFonts w:ascii="Arial" w:hAnsi="Arial" w:cs="Arial"/>
          <w:sz w:val="24"/>
          <w:szCs w:val="24"/>
        </w:rPr>
        <w:t xml:space="preserve"> meses se entenderá desde la publicación de la ley y no desde la emisión del pago.</w:t>
      </w:r>
    </w:p>
    <w:p w:rsidR="00657572" w:rsidRPr="002364D1" w:rsidRDefault="00657572" w:rsidP="00657572">
      <w:pPr>
        <w:autoSpaceDE w:val="0"/>
        <w:autoSpaceDN w:val="0"/>
        <w:adjustRightInd w:val="0"/>
        <w:spacing w:after="0" w:line="240" w:lineRule="auto"/>
        <w:ind w:firstLine="709"/>
        <w:jc w:val="both"/>
        <w:rPr>
          <w:rFonts w:ascii="Arial" w:hAnsi="Arial" w:cs="Arial"/>
          <w:sz w:val="24"/>
          <w:szCs w:val="24"/>
          <w:lang w:eastAsia="es-CL"/>
        </w:rPr>
      </w:pPr>
    </w:p>
    <w:p w:rsidR="00657572" w:rsidRDefault="00657572" w:rsidP="00657572">
      <w:pPr>
        <w:autoSpaceDE w:val="0"/>
        <w:autoSpaceDN w:val="0"/>
        <w:adjustRightInd w:val="0"/>
        <w:spacing w:after="0" w:line="240" w:lineRule="auto"/>
        <w:ind w:firstLine="709"/>
        <w:jc w:val="both"/>
        <w:rPr>
          <w:rFonts w:ascii="Arial" w:hAnsi="Arial" w:cs="Arial"/>
          <w:sz w:val="24"/>
          <w:szCs w:val="24"/>
        </w:rPr>
      </w:pPr>
      <w:r w:rsidRPr="002364D1">
        <w:rPr>
          <w:rFonts w:ascii="Arial" w:hAnsi="Arial" w:cs="Arial"/>
          <w:sz w:val="24"/>
          <w:szCs w:val="24"/>
        </w:rPr>
        <w:t xml:space="preserve">Artículo Cuarto.- El mayor gasto fiscal que represente la presente ley, se financiará con cargo al presupuesto del Ministerio de Desarrollo Social y Familia, y en lo que faltare con recursos provenientes de la partida presupuestaria Tesoro Público. </w:t>
      </w:r>
    </w:p>
    <w:p w:rsidR="00FE7D38" w:rsidRDefault="00FE7D38" w:rsidP="00657572">
      <w:pPr>
        <w:autoSpaceDE w:val="0"/>
        <w:autoSpaceDN w:val="0"/>
        <w:adjustRightInd w:val="0"/>
        <w:spacing w:after="0" w:line="240" w:lineRule="auto"/>
        <w:ind w:firstLine="709"/>
        <w:jc w:val="both"/>
        <w:rPr>
          <w:rFonts w:ascii="Arial" w:hAnsi="Arial" w:cs="Arial"/>
          <w:sz w:val="24"/>
          <w:szCs w:val="24"/>
        </w:rPr>
      </w:pPr>
    </w:p>
    <w:p w:rsidR="00FE7D38" w:rsidRPr="002364D1" w:rsidRDefault="00FE7D38" w:rsidP="00657572">
      <w:pPr>
        <w:autoSpaceDE w:val="0"/>
        <w:autoSpaceDN w:val="0"/>
        <w:adjustRightInd w:val="0"/>
        <w:spacing w:after="0" w:line="240" w:lineRule="auto"/>
        <w:ind w:firstLine="709"/>
        <w:jc w:val="both"/>
        <w:rPr>
          <w:rFonts w:ascii="Arial" w:hAnsi="Arial" w:cs="Arial"/>
          <w:sz w:val="24"/>
          <w:szCs w:val="24"/>
          <w:lang w:eastAsia="es-CL"/>
        </w:rPr>
      </w:pPr>
      <w:r>
        <w:rPr>
          <w:rFonts w:ascii="Arial" w:hAnsi="Arial" w:cs="Arial"/>
          <w:sz w:val="24"/>
          <w:szCs w:val="24"/>
        </w:rPr>
        <w:t xml:space="preserve">Artículo </w:t>
      </w:r>
      <w:r w:rsidR="009C4827">
        <w:rPr>
          <w:rFonts w:ascii="Arial" w:hAnsi="Arial" w:cs="Arial"/>
          <w:sz w:val="24"/>
          <w:szCs w:val="24"/>
        </w:rPr>
        <w:t>Q</w:t>
      </w:r>
      <w:r>
        <w:rPr>
          <w:rFonts w:ascii="Arial" w:hAnsi="Arial" w:cs="Arial"/>
          <w:sz w:val="24"/>
          <w:szCs w:val="24"/>
        </w:rPr>
        <w:t xml:space="preserve">uinto.- Se informará quincenalmente a la Comisión de Desarrollo Social, Superación de la Pobreza y Planificación de la Cámara de Diputados acerca de la actualización del Instrumento de Caracterización Socio Económica a que se refiere el artículo 5 de la ley N°20.379 y en especial del Registro a que se refiere el artículo 6 de la ley N°19.949, detallando acerca del número de familias e individuos que actualmente sean beneficiarios de este aporte y su monto, </w:t>
      </w:r>
      <w:r w:rsidR="000F2547">
        <w:rPr>
          <w:rFonts w:ascii="Arial" w:hAnsi="Arial" w:cs="Arial"/>
          <w:sz w:val="24"/>
          <w:szCs w:val="24"/>
        </w:rPr>
        <w:t xml:space="preserve">e </w:t>
      </w:r>
      <w:r>
        <w:rPr>
          <w:rFonts w:ascii="Arial" w:hAnsi="Arial" w:cs="Arial"/>
          <w:sz w:val="24"/>
          <w:szCs w:val="24"/>
        </w:rPr>
        <w:t xml:space="preserve">identificando los hogares que hayan ingresado durante </w:t>
      </w:r>
      <w:r>
        <w:rPr>
          <w:rFonts w:ascii="Arial" w:hAnsi="Arial" w:cs="Arial"/>
          <w:sz w:val="24"/>
          <w:szCs w:val="24"/>
        </w:rPr>
        <w:lastRenderedPageBreak/>
        <w:t>los meses de marzo, abril y los sucesivos que comprende este Ingreso Familiar de Emergencia</w:t>
      </w:r>
      <w:r w:rsidR="000F2547">
        <w:rPr>
          <w:rFonts w:ascii="Arial" w:hAnsi="Arial" w:cs="Arial"/>
          <w:sz w:val="24"/>
          <w:szCs w:val="24"/>
        </w:rPr>
        <w:t>.</w:t>
      </w:r>
      <w:r>
        <w:rPr>
          <w:rFonts w:ascii="Arial" w:hAnsi="Arial" w:cs="Arial"/>
          <w:sz w:val="24"/>
          <w:szCs w:val="24"/>
        </w:rPr>
        <w:t>”.</w:t>
      </w:r>
      <w:r w:rsidR="000F2547">
        <w:rPr>
          <w:rFonts w:ascii="Arial" w:hAnsi="Arial" w:cs="Arial"/>
          <w:sz w:val="24"/>
          <w:szCs w:val="24"/>
        </w:rPr>
        <w:t>”.</w:t>
      </w:r>
      <w:r>
        <w:rPr>
          <w:rFonts w:ascii="Arial" w:hAnsi="Arial" w:cs="Arial"/>
          <w:sz w:val="24"/>
          <w:szCs w:val="24"/>
        </w:rPr>
        <w:t xml:space="preserve"> </w:t>
      </w:r>
    </w:p>
    <w:p w:rsidR="009C4827" w:rsidRDefault="009C4827" w:rsidP="009C4827">
      <w:pPr>
        <w:tabs>
          <w:tab w:val="left" w:pos="2268"/>
          <w:tab w:val="left" w:pos="3119"/>
          <w:tab w:val="left" w:pos="3828"/>
          <w:tab w:val="left" w:pos="4536"/>
        </w:tabs>
        <w:spacing w:after="0" w:line="240" w:lineRule="auto"/>
        <w:ind w:firstLine="709"/>
        <w:jc w:val="both"/>
        <w:rPr>
          <w:rFonts w:ascii="Arial" w:hAnsi="Arial" w:cs="Arial"/>
          <w:sz w:val="24"/>
          <w:szCs w:val="24"/>
        </w:rPr>
      </w:pPr>
    </w:p>
    <w:p w:rsidR="009C4827" w:rsidRDefault="009C4827" w:rsidP="009C4827">
      <w:pPr>
        <w:tabs>
          <w:tab w:val="left" w:pos="2268"/>
          <w:tab w:val="left" w:pos="3119"/>
          <w:tab w:val="left" w:pos="3828"/>
          <w:tab w:val="left" w:pos="4536"/>
        </w:tabs>
        <w:spacing w:after="0" w:line="240" w:lineRule="auto"/>
        <w:ind w:firstLine="709"/>
        <w:jc w:val="both"/>
        <w:rPr>
          <w:rFonts w:ascii="Arial" w:hAnsi="Arial" w:cs="Arial"/>
          <w:sz w:val="24"/>
          <w:szCs w:val="24"/>
        </w:rPr>
      </w:pPr>
    </w:p>
    <w:p w:rsidR="009C4827" w:rsidRDefault="009C4827" w:rsidP="009C4827">
      <w:pPr>
        <w:tabs>
          <w:tab w:val="left" w:pos="2268"/>
          <w:tab w:val="left" w:pos="3119"/>
          <w:tab w:val="left" w:pos="3828"/>
          <w:tab w:val="left" w:pos="4536"/>
        </w:tabs>
        <w:spacing w:after="0" w:line="240" w:lineRule="auto"/>
        <w:ind w:firstLine="709"/>
        <w:jc w:val="both"/>
        <w:rPr>
          <w:rFonts w:ascii="Arial" w:hAnsi="Arial" w:cs="Arial"/>
          <w:sz w:val="24"/>
          <w:szCs w:val="24"/>
        </w:rPr>
      </w:pPr>
    </w:p>
    <w:p w:rsidR="009C4827" w:rsidRDefault="009C4827" w:rsidP="009C4827">
      <w:pPr>
        <w:tabs>
          <w:tab w:val="left" w:pos="2268"/>
          <w:tab w:val="left" w:pos="3119"/>
          <w:tab w:val="left" w:pos="3828"/>
          <w:tab w:val="left" w:pos="4536"/>
        </w:tabs>
        <w:spacing w:after="0" w:line="240" w:lineRule="auto"/>
        <w:ind w:firstLine="709"/>
        <w:jc w:val="both"/>
        <w:rPr>
          <w:rFonts w:ascii="Arial" w:hAnsi="Arial" w:cs="Arial"/>
          <w:sz w:val="24"/>
          <w:szCs w:val="24"/>
        </w:rPr>
      </w:pPr>
    </w:p>
    <w:p w:rsidR="00657572" w:rsidRDefault="00657572" w:rsidP="009C4827">
      <w:pPr>
        <w:tabs>
          <w:tab w:val="left" w:pos="2268"/>
          <w:tab w:val="left" w:pos="3119"/>
          <w:tab w:val="left" w:pos="3828"/>
          <w:tab w:val="left" w:pos="4536"/>
        </w:tabs>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Sala de la Comisión, a 2</w:t>
      </w:r>
      <w:r w:rsidR="00CB2BBC">
        <w:rPr>
          <w:rFonts w:ascii="Arial" w:hAnsi="Arial" w:cs="Arial"/>
          <w:sz w:val="24"/>
          <w:szCs w:val="24"/>
        </w:rPr>
        <w:t>9</w:t>
      </w:r>
      <w:r>
        <w:rPr>
          <w:rFonts w:ascii="Arial" w:hAnsi="Arial" w:cs="Arial"/>
          <w:sz w:val="24"/>
          <w:szCs w:val="24"/>
        </w:rPr>
        <w:t xml:space="preserve"> de abril de 2020</w:t>
      </w:r>
    </w:p>
    <w:p w:rsidR="00657572" w:rsidRPr="00135AC7" w:rsidRDefault="00657572" w:rsidP="00657572">
      <w:pPr>
        <w:tabs>
          <w:tab w:val="left" w:pos="709"/>
        </w:tabs>
        <w:spacing w:before="120" w:after="0" w:line="240" w:lineRule="auto"/>
        <w:ind w:firstLine="709"/>
        <w:rPr>
          <w:rFonts w:ascii="Arial" w:hAnsi="Arial" w:cs="Arial"/>
          <w:sz w:val="24"/>
          <w:szCs w:val="24"/>
        </w:rPr>
      </w:pPr>
    </w:p>
    <w:p w:rsidR="00657572" w:rsidRDefault="00657572" w:rsidP="00657572">
      <w:pPr>
        <w:tabs>
          <w:tab w:val="left" w:pos="709"/>
        </w:tabs>
        <w:spacing w:before="120" w:after="0" w:line="240" w:lineRule="auto"/>
        <w:rPr>
          <w:rFonts w:ascii="Arial" w:hAnsi="Arial" w:cs="Arial"/>
          <w:sz w:val="24"/>
          <w:szCs w:val="24"/>
        </w:rPr>
      </w:pPr>
      <w:bookmarkStart w:id="16" w:name="_GoBack"/>
      <w:bookmarkEnd w:id="16"/>
    </w:p>
    <w:p w:rsidR="00657572" w:rsidRDefault="00657572" w:rsidP="00657572">
      <w:pPr>
        <w:tabs>
          <w:tab w:val="left" w:pos="709"/>
        </w:tabs>
        <w:spacing w:before="120" w:after="0" w:line="240" w:lineRule="auto"/>
        <w:rPr>
          <w:rFonts w:ascii="Arial" w:hAnsi="Arial" w:cs="Arial"/>
          <w:sz w:val="24"/>
          <w:szCs w:val="24"/>
        </w:rPr>
      </w:pPr>
    </w:p>
    <w:p w:rsidR="009C4827" w:rsidRDefault="009C4827" w:rsidP="00657572">
      <w:pPr>
        <w:tabs>
          <w:tab w:val="left" w:pos="709"/>
        </w:tabs>
        <w:spacing w:before="120" w:after="0" w:line="240" w:lineRule="auto"/>
        <w:rPr>
          <w:rFonts w:ascii="Arial" w:hAnsi="Arial" w:cs="Arial"/>
          <w:sz w:val="24"/>
          <w:szCs w:val="24"/>
        </w:rPr>
      </w:pPr>
    </w:p>
    <w:p w:rsidR="00657572" w:rsidRDefault="00657572" w:rsidP="00657572">
      <w:pPr>
        <w:tabs>
          <w:tab w:val="left" w:pos="709"/>
        </w:tabs>
        <w:spacing w:before="120" w:after="0" w:line="240" w:lineRule="auto"/>
        <w:rPr>
          <w:rFonts w:ascii="Arial" w:hAnsi="Arial" w:cs="Arial"/>
          <w:sz w:val="24"/>
          <w:szCs w:val="24"/>
        </w:rPr>
      </w:pPr>
    </w:p>
    <w:p w:rsidR="00657572" w:rsidRPr="00135AC7" w:rsidRDefault="00657572" w:rsidP="00657572">
      <w:pPr>
        <w:tabs>
          <w:tab w:val="left" w:pos="709"/>
        </w:tabs>
        <w:spacing w:before="120" w:after="0" w:line="240" w:lineRule="auto"/>
        <w:rPr>
          <w:rFonts w:ascii="Arial" w:hAnsi="Arial" w:cs="Arial"/>
          <w:sz w:val="24"/>
          <w:szCs w:val="24"/>
        </w:rPr>
      </w:pPr>
    </w:p>
    <w:p w:rsidR="00657572" w:rsidRPr="00135AC7" w:rsidRDefault="00657572" w:rsidP="00657572">
      <w:pPr>
        <w:tabs>
          <w:tab w:val="left" w:pos="709"/>
        </w:tabs>
        <w:spacing w:after="0" w:line="240" w:lineRule="auto"/>
        <w:jc w:val="center"/>
        <w:rPr>
          <w:rFonts w:ascii="Arial" w:hAnsi="Arial" w:cs="Arial"/>
          <w:snapToGrid w:val="0"/>
          <w:sz w:val="24"/>
          <w:szCs w:val="24"/>
        </w:rPr>
      </w:pPr>
      <w:r w:rsidRPr="00135AC7">
        <w:rPr>
          <w:rFonts w:ascii="Arial" w:hAnsi="Arial" w:cs="Arial"/>
          <w:snapToGrid w:val="0"/>
          <w:sz w:val="24"/>
          <w:szCs w:val="24"/>
        </w:rPr>
        <w:t>JUAN CARLOS HERRERA INFANTE</w:t>
      </w:r>
    </w:p>
    <w:p w:rsidR="00657572" w:rsidRPr="00135AC7" w:rsidRDefault="00657572" w:rsidP="00657572">
      <w:pPr>
        <w:tabs>
          <w:tab w:val="left" w:pos="709"/>
        </w:tabs>
        <w:spacing w:after="0" w:line="240" w:lineRule="auto"/>
        <w:jc w:val="center"/>
        <w:rPr>
          <w:rFonts w:ascii="Arial" w:hAnsi="Arial" w:cs="Arial"/>
          <w:snapToGrid w:val="0"/>
          <w:sz w:val="24"/>
          <w:szCs w:val="24"/>
        </w:rPr>
      </w:pPr>
      <w:r w:rsidRPr="00135AC7">
        <w:rPr>
          <w:rFonts w:ascii="Arial" w:hAnsi="Arial" w:cs="Arial"/>
          <w:snapToGrid w:val="0"/>
          <w:sz w:val="24"/>
          <w:szCs w:val="24"/>
        </w:rPr>
        <w:t xml:space="preserve">Abogado Secretario </w:t>
      </w:r>
    </w:p>
    <w:p w:rsidR="00657572" w:rsidRPr="00135AC7" w:rsidRDefault="00657572" w:rsidP="00657572">
      <w:pPr>
        <w:tabs>
          <w:tab w:val="left" w:pos="709"/>
        </w:tabs>
        <w:spacing w:after="0" w:line="240" w:lineRule="auto"/>
        <w:jc w:val="center"/>
        <w:rPr>
          <w:rFonts w:ascii="Arial" w:hAnsi="Arial" w:cs="Arial"/>
          <w:snapToGrid w:val="0"/>
          <w:sz w:val="24"/>
          <w:szCs w:val="24"/>
        </w:rPr>
      </w:pPr>
      <w:r w:rsidRPr="00135AC7">
        <w:rPr>
          <w:rFonts w:ascii="Arial" w:hAnsi="Arial" w:cs="Arial"/>
          <w:snapToGrid w:val="0"/>
          <w:sz w:val="24"/>
          <w:szCs w:val="24"/>
        </w:rPr>
        <w:t xml:space="preserve">Comisión de </w:t>
      </w:r>
      <w:r>
        <w:rPr>
          <w:rFonts w:ascii="Arial" w:hAnsi="Arial" w:cs="Arial"/>
          <w:snapToGrid w:val="0"/>
          <w:sz w:val="24"/>
          <w:szCs w:val="24"/>
        </w:rPr>
        <w:t>Desarrollo Social, Planificación y Desarrollo Social</w:t>
      </w:r>
    </w:p>
    <w:p w:rsidR="00FA2817" w:rsidRDefault="00FA2817"/>
    <w:sectPr w:rsidR="00FA2817" w:rsidSect="00966DB5">
      <w:headerReference w:type="default" r:id="rId10"/>
      <w:headerReference w:type="first" r:id="rId11"/>
      <w:pgSz w:w="12240" w:h="20160" w:code="5"/>
      <w:pgMar w:top="2268" w:right="1985" w:bottom="2268" w:left="1985"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620" w:rsidRDefault="00723620" w:rsidP="00966DB5">
      <w:pPr>
        <w:spacing w:after="0" w:line="240" w:lineRule="auto"/>
      </w:pPr>
      <w:r>
        <w:separator/>
      </w:r>
    </w:p>
  </w:endnote>
  <w:endnote w:type="continuationSeparator" w:id="0">
    <w:p w:rsidR="00723620" w:rsidRDefault="00723620" w:rsidP="0096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620" w:rsidRDefault="00723620" w:rsidP="00966DB5">
      <w:pPr>
        <w:spacing w:after="0" w:line="240" w:lineRule="auto"/>
      </w:pPr>
      <w:r>
        <w:separator/>
      </w:r>
    </w:p>
  </w:footnote>
  <w:footnote w:type="continuationSeparator" w:id="0">
    <w:p w:rsidR="00723620" w:rsidRDefault="00723620" w:rsidP="00966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691592"/>
      <w:docPartObj>
        <w:docPartGallery w:val="Page Numbers (Top of Page)"/>
        <w:docPartUnique/>
      </w:docPartObj>
    </w:sdtPr>
    <w:sdtEndPr/>
    <w:sdtContent>
      <w:p w:rsidR="00966DB5" w:rsidRDefault="00966DB5">
        <w:pPr>
          <w:pStyle w:val="Encabezado"/>
          <w:jc w:val="right"/>
        </w:pPr>
        <w:r>
          <w:fldChar w:fldCharType="begin"/>
        </w:r>
        <w:r>
          <w:instrText>PAGE   \* MERGEFORMAT</w:instrText>
        </w:r>
        <w:r>
          <w:fldChar w:fldCharType="separate"/>
        </w:r>
        <w:r w:rsidR="003F3629" w:rsidRPr="003F3629">
          <w:rPr>
            <w:noProof/>
            <w:lang w:val="es-ES"/>
          </w:rPr>
          <w:t>8</w:t>
        </w:r>
        <w:r>
          <w:fldChar w:fldCharType="end"/>
        </w:r>
      </w:p>
    </w:sdtContent>
  </w:sdt>
  <w:p w:rsidR="00883F94" w:rsidRDefault="007236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13" w:rsidRDefault="00657572">
    <w:pPr>
      <w:pStyle w:val="Encabezado"/>
    </w:pPr>
    <w:r w:rsidRPr="00450413">
      <w:rPr>
        <w:rFonts w:cs="Calibri"/>
        <w:noProof/>
        <w:color w:val="000000"/>
        <w:sz w:val="24"/>
        <w:lang w:val="es-ES" w:eastAsia="es-ES"/>
      </w:rPr>
      <w:drawing>
        <wp:inline distT="0" distB="0" distL="0" distR="0" wp14:anchorId="103002F9" wp14:editId="1CEEB2EC">
          <wp:extent cx="1123950" cy="1000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91192"/>
    <w:multiLevelType w:val="hybridMultilevel"/>
    <w:tmpl w:val="C0BEAABE"/>
    <w:lvl w:ilvl="0" w:tplc="C1B86AA0">
      <w:start w:val="1"/>
      <w:numFmt w:val="decimal"/>
      <w:lvlText w:val="%1)"/>
      <w:lvlJc w:val="left"/>
      <w:pPr>
        <w:ind w:left="1211" w:hanging="360"/>
      </w:pPr>
      <w:rPr>
        <w:rFonts w:hint="default"/>
        <w:sz w:val="24"/>
        <w:szCs w:val="24"/>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7F"/>
    <w:rsid w:val="000F2547"/>
    <w:rsid w:val="00123D53"/>
    <w:rsid w:val="002311C5"/>
    <w:rsid w:val="00284FC4"/>
    <w:rsid w:val="003A059A"/>
    <w:rsid w:val="003F3629"/>
    <w:rsid w:val="0054041E"/>
    <w:rsid w:val="005901DE"/>
    <w:rsid w:val="00657572"/>
    <w:rsid w:val="00723620"/>
    <w:rsid w:val="007568BA"/>
    <w:rsid w:val="008159FF"/>
    <w:rsid w:val="008741B2"/>
    <w:rsid w:val="008E7CCB"/>
    <w:rsid w:val="00953A70"/>
    <w:rsid w:val="00966DB5"/>
    <w:rsid w:val="009C4827"/>
    <w:rsid w:val="009F7B6C"/>
    <w:rsid w:val="00A01592"/>
    <w:rsid w:val="00B347C7"/>
    <w:rsid w:val="00BB5DA9"/>
    <w:rsid w:val="00C6237F"/>
    <w:rsid w:val="00CB2BBC"/>
    <w:rsid w:val="00E74525"/>
    <w:rsid w:val="00F9181C"/>
    <w:rsid w:val="00FA2817"/>
    <w:rsid w:val="00FC2C29"/>
    <w:rsid w:val="00FE7D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C3F29-585A-43B8-B497-F2C1D329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57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572"/>
    <w:pPr>
      <w:tabs>
        <w:tab w:val="center" w:pos="4419"/>
        <w:tab w:val="right" w:pos="8838"/>
      </w:tabs>
    </w:pPr>
  </w:style>
  <w:style w:type="character" w:customStyle="1" w:styleId="EncabezadoCar">
    <w:name w:val="Encabezado Car"/>
    <w:basedOn w:val="Fuentedeprrafopredeter"/>
    <w:link w:val="Encabezado"/>
    <w:uiPriority w:val="99"/>
    <w:rsid w:val="00657572"/>
    <w:rPr>
      <w:rFonts w:ascii="Calibri" w:eastAsia="Calibri" w:hAnsi="Calibri" w:cs="Times New Roman"/>
    </w:rPr>
  </w:style>
  <w:style w:type="paragraph" w:styleId="Textoindependiente2">
    <w:name w:val="Body Text 2"/>
    <w:basedOn w:val="Normal"/>
    <w:link w:val="Textoindependiente2Car"/>
    <w:rsid w:val="00657572"/>
    <w:pPr>
      <w:tabs>
        <w:tab w:val="left" w:pos="3119"/>
      </w:tabs>
      <w:spacing w:before="240" w:after="120" w:line="240" w:lineRule="auto"/>
      <w:ind w:right="-91"/>
      <w:jc w:val="both"/>
    </w:pPr>
    <w:rPr>
      <w:rFonts w:ascii="Arial" w:eastAsia="Times New Roman" w:hAnsi="Arial"/>
      <w:sz w:val="24"/>
      <w:szCs w:val="20"/>
      <w:lang w:val="es-ES" w:eastAsia="es-ES"/>
    </w:rPr>
  </w:style>
  <w:style w:type="character" w:customStyle="1" w:styleId="Textoindependiente2Car">
    <w:name w:val="Texto independiente 2 Car"/>
    <w:basedOn w:val="Fuentedeprrafopredeter"/>
    <w:link w:val="Textoindependiente2"/>
    <w:rsid w:val="00657572"/>
    <w:rPr>
      <w:rFonts w:ascii="Arial" w:eastAsia="Times New Roman" w:hAnsi="Arial" w:cs="Times New Roman"/>
      <w:sz w:val="24"/>
      <w:szCs w:val="20"/>
      <w:lang w:val="es-ES" w:eastAsia="es-ES"/>
    </w:rPr>
  </w:style>
  <w:style w:type="paragraph" w:styleId="HTMLconformatoprevio">
    <w:name w:val="HTML Preformatted"/>
    <w:basedOn w:val="Normal"/>
    <w:link w:val="HTMLconformatoprevioCar"/>
    <w:uiPriority w:val="99"/>
    <w:rsid w:val="0065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s-ES_tradnl" w:eastAsia="es-ES"/>
    </w:rPr>
  </w:style>
  <w:style w:type="character" w:customStyle="1" w:styleId="HTMLconformatoprevioCar">
    <w:name w:val="HTML con formato previo Car"/>
    <w:basedOn w:val="Fuentedeprrafopredeter"/>
    <w:link w:val="HTMLconformatoprevio"/>
    <w:uiPriority w:val="99"/>
    <w:rsid w:val="00657572"/>
    <w:rPr>
      <w:rFonts w:ascii="Courier New" w:eastAsia="Times New Roman" w:hAnsi="Courier New" w:cs="Times New Roman"/>
      <w:sz w:val="20"/>
      <w:szCs w:val="20"/>
      <w:lang w:val="es-ES_tradnl" w:eastAsia="es-ES"/>
    </w:rPr>
  </w:style>
  <w:style w:type="paragraph" w:styleId="Piedepgina">
    <w:name w:val="footer"/>
    <w:basedOn w:val="Normal"/>
    <w:link w:val="PiedepginaCar"/>
    <w:uiPriority w:val="99"/>
    <w:unhideWhenUsed/>
    <w:rsid w:val="00966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DB5"/>
    <w:rPr>
      <w:rFonts w:ascii="Calibri" w:eastAsia="Calibri" w:hAnsi="Calibri" w:cs="Times New Roman"/>
    </w:rPr>
  </w:style>
  <w:style w:type="paragraph" w:styleId="Prrafodelista">
    <w:name w:val="List Paragraph"/>
    <w:basedOn w:val="Normal"/>
    <w:uiPriority w:val="34"/>
    <w:qFormat/>
    <w:rsid w:val="00FC2C29"/>
    <w:pPr>
      <w:spacing w:after="0" w:line="240" w:lineRule="auto"/>
      <w:ind w:left="720"/>
      <w:contextualSpacing/>
    </w:pPr>
    <w:rPr>
      <w:rFonts w:ascii="Courier" w:eastAsia="Times New Roman" w:hAnsi="Courier"/>
      <w:sz w:val="24"/>
      <w:szCs w:val="20"/>
      <w:lang w:val="es-ES_tradnl" w:eastAsia="es-ES"/>
    </w:rPr>
  </w:style>
  <w:style w:type="paragraph" w:styleId="Textodeglobo">
    <w:name w:val="Balloon Text"/>
    <w:basedOn w:val="Normal"/>
    <w:link w:val="TextodegloboCar"/>
    <w:uiPriority w:val="99"/>
    <w:semiHidden/>
    <w:unhideWhenUsed/>
    <w:rsid w:val="00A015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5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A594DDFE7727E449758222B15842FEE" ma:contentTypeVersion="0" ma:contentTypeDescription="Crear nuevo documento." ma:contentTypeScope="" ma:versionID="84197fe35c70e08c9ce84767c6a4734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00225-A19C-45CC-BC6D-CFE86D5270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0A110D-46CE-41A6-991A-0680BE66759E}">
  <ds:schemaRefs>
    <ds:schemaRef ds:uri="http://schemas.microsoft.com/sharepoint/v3/contenttype/forms"/>
  </ds:schemaRefs>
</ds:datastoreItem>
</file>

<file path=customXml/itemProps3.xml><?xml version="1.0" encoding="utf-8"?>
<ds:datastoreItem xmlns:ds="http://schemas.openxmlformats.org/officeDocument/2006/customXml" ds:itemID="{5399F7E5-D1A1-4DBF-A598-620C1198C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3079</Words>
  <Characters>16939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Herrera Infante</dc:creator>
  <cp:keywords/>
  <dc:description/>
  <cp:lastModifiedBy>Marcela Requena Letelier</cp:lastModifiedBy>
  <cp:revision>2</cp:revision>
  <cp:lastPrinted>2020-04-29T19:45:00Z</cp:lastPrinted>
  <dcterms:created xsi:type="dcterms:W3CDTF">2020-04-29T20:03:00Z</dcterms:created>
  <dcterms:modified xsi:type="dcterms:W3CDTF">2020-04-29T20:03:00Z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0x010100DA594DDFE7727E449758222B15842FEE</vt:lpwstr>
  </property>
</Properties>
</file>