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F975" w14:textId="77777777" w:rsidR="00380172" w:rsidRPr="00380172" w:rsidRDefault="00380172" w:rsidP="00380172">
      <w:pPr>
        <w:rPr>
          <w:rFonts w:ascii="Arial" w:hAnsi="Arial" w:cs="Arial"/>
          <w:b/>
          <w:szCs w:val="24"/>
        </w:rPr>
      </w:pPr>
      <w:r w:rsidRPr="00380172">
        <w:rPr>
          <w:rFonts w:ascii="Arial" w:hAnsi="Arial" w:cs="Arial"/>
          <w:b/>
          <w:szCs w:val="24"/>
        </w:rPr>
        <w:t>INFORME DE LA COMISIÓN DE OBRAS PÚBLICAS, TRANSPORTES Y TELECOMUNICACIONES RECAIDO EN EL PRO</w:t>
      </w:r>
      <w:r w:rsidR="00EA25D3">
        <w:rPr>
          <w:rFonts w:ascii="Arial" w:hAnsi="Arial" w:cs="Arial"/>
          <w:b/>
          <w:szCs w:val="24"/>
        </w:rPr>
        <w:t>YECTO DE LEY QUE MODIFICA LA LEY N°18.290</w:t>
      </w:r>
      <w:r w:rsidR="00875235">
        <w:rPr>
          <w:rFonts w:ascii="Arial" w:hAnsi="Arial" w:cs="Arial"/>
          <w:b/>
          <w:szCs w:val="24"/>
        </w:rPr>
        <w:t>, DE TRÁNSITO, PARA DELIMITAR LA INFRACCIÓN QUE CONSISTE EN CIRCULAR UN VEHÍCULO SIN DISPOSITIVO ELECTRÓNICO DE PAGO DE PEAJES O TARIFAS</w:t>
      </w:r>
      <w:r w:rsidR="00EA25D3">
        <w:rPr>
          <w:rFonts w:ascii="Arial" w:hAnsi="Arial" w:cs="Arial"/>
          <w:b/>
          <w:szCs w:val="24"/>
        </w:rPr>
        <w:t>.</w:t>
      </w:r>
    </w:p>
    <w:p w14:paraId="2ADBF817" w14:textId="77777777" w:rsidR="00380172" w:rsidRPr="00380172" w:rsidRDefault="00380172" w:rsidP="00380172">
      <w:pPr>
        <w:rPr>
          <w:rFonts w:ascii="Arial" w:hAnsi="Arial" w:cs="Arial"/>
          <w:szCs w:val="24"/>
        </w:rPr>
      </w:pPr>
      <w:r>
        <w:rPr>
          <w:rFonts w:ascii="Arial" w:hAnsi="Arial" w:cs="Arial"/>
          <w:szCs w:val="24"/>
        </w:rPr>
        <w:t>__________________________________________________________________</w:t>
      </w:r>
    </w:p>
    <w:p w14:paraId="53C94420" w14:textId="77777777" w:rsidR="00380172" w:rsidRPr="00380172" w:rsidRDefault="00380172" w:rsidP="00380172">
      <w:pPr>
        <w:jc w:val="right"/>
        <w:rPr>
          <w:rFonts w:ascii="Arial" w:hAnsi="Arial" w:cs="Arial"/>
          <w:b/>
          <w:szCs w:val="24"/>
        </w:rPr>
      </w:pPr>
      <w:r w:rsidRPr="00380172">
        <w:rPr>
          <w:rFonts w:ascii="Arial" w:hAnsi="Arial" w:cs="Arial"/>
          <w:b/>
          <w:szCs w:val="24"/>
        </w:rPr>
        <w:t xml:space="preserve">BOLETÍN Nº </w:t>
      </w:r>
      <w:r w:rsidR="00125861">
        <w:rPr>
          <w:rFonts w:ascii="Arial" w:hAnsi="Arial" w:cs="Arial"/>
          <w:b/>
          <w:szCs w:val="24"/>
        </w:rPr>
        <w:t>12.942</w:t>
      </w:r>
      <w:r w:rsidRPr="00380172">
        <w:rPr>
          <w:rFonts w:ascii="Arial" w:hAnsi="Arial" w:cs="Arial"/>
          <w:b/>
          <w:szCs w:val="24"/>
        </w:rPr>
        <w:t>-15</w:t>
      </w:r>
    </w:p>
    <w:p w14:paraId="6B475B2F" w14:textId="77777777" w:rsidR="00380172" w:rsidRPr="00380172" w:rsidRDefault="00380172" w:rsidP="00380172">
      <w:pPr>
        <w:rPr>
          <w:rFonts w:ascii="Arial" w:hAnsi="Arial" w:cs="Arial"/>
          <w:szCs w:val="24"/>
        </w:rPr>
      </w:pPr>
    </w:p>
    <w:p w14:paraId="2B8218EE" w14:textId="77777777" w:rsidR="00380172" w:rsidRPr="00380172" w:rsidRDefault="00380172" w:rsidP="00380172">
      <w:pPr>
        <w:rPr>
          <w:rFonts w:ascii="Arial" w:hAnsi="Arial" w:cs="Arial"/>
          <w:szCs w:val="24"/>
        </w:rPr>
      </w:pPr>
    </w:p>
    <w:p w14:paraId="390329DE" w14:textId="77777777" w:rsidR="00380172" w:rsidRPr="00380172" w:rsidRDefault="00380172" w:rsidP="00380172">
      <w:pPr>
        <w:rPr>
          <w:rFonts w:ascii="Arial" w:hAnsi="Arial" w:cs="Arial"/>
          <w:szCs w:val="24"/>
        </w:rPr>
      </w:pPr>
      <w:r w:rsidRPr="00380172">
        <w:rPr>
          <w:rFonts w:ascii="Arial" w:hAnsi="Arial" w:cs="Arial"/>
          <w:b/>
          <w:szCs w:val="24"/>
        </w:rPr>
        <w:t>HONORABLE CÁMARA</w:t>
      </w:r>
      <w:r w:rsidRPr="00380172">
        <w:rPr>
          <w:rFonts w:ascii="Arial" w:hAnsi="Arial" w:cs="Arial"/>
          <w:szCs w:val="24"/>
        </w:rPr>
        <w:t>:</w:t>
      </w:r>
    </w:p>
    <w:p w14:paraId="496A0775" w14:textId="77777777" w:rsidR="00380172" w:rsidRPr="00380172" w:rsidRDefault="00380172" w:rsidP="00380172">
      <w:pPr>
        <w:rPr>
          <w:rFonts w:ascii="Arial" w:hAnsi="Arial" w:cs="Arial"/>
          <w:szCs w:val="24"/>
        </w:rPr>
      </w:pPr>
    </w:p>
    <w:p w14:paraId="03ACFD3B" w14:textId="77777777" w:rsidR="00D8475A" w:rsidRDefault="00380172" w:rsidP="004568EE">
      <w:pPr>
        <w:ind w:firstLine="2835"/>
        <w:rPr>
          <w:rFonts w:ascii="Arial" w:hAnsi="Arial" w:cs="Arial"/>
          <w:szCs w:val="24"/>
        </w:rPr>
      </w:pPr>
      <w:r w:rsidRPr="00380172">
        <w:rPr>
          <w:rFonts w:ascii="Arial" w:hAnsi="Arial" w:cs="Arial"/>
          <w:szCs w:val="24"/>
        </w:rPr>
        <w:t>La Comisión de Obras Públicas, Transportes y Telecomunicaciones pasa a informar el pr</w:t>
      </w:r>
      <w:r w:rsidR="00572893">
        <w:rPr>
          <w:rFonts w:ascii="Arial" w:hAnsi="Arial" w:cs="Arial"/>
          <w:szCs w:val="24"/>
        </w:rPr>
        <w:t>oyecto de ley, de origen en una moción de la diputada señora Ximena Ossandón y adherentes</w:t>
      </w:r>
      <w:r w:rsidRPr="00380172">
        <w:rPr>
          <w:rFonts w:ascii="Arial" w:hAnsi="Arial" w:cs="Arial"/>
          <w:szCs w:val="24"/>
        </w:rPr>
        <w:t>,</w:t>
      </w:r>
      <w:r w:rsidR="0002236F">
        <w:rPr>
          <w:rFonts w:ascii="Arial" w:hAnsi="Arial" w:cs="Arial"/>
          <w:szCs w:val="24"/>
        </w:rPr>
        <w:t xml:space="preserve"> </w:t>
      </w:r>
      <w:r w:rsidR="00572893">
        <w:rPr>
          <w:rFonts w:ascii="Arial" w:hAnsi="Arial" w:cs="Arial"/>
          <w:szCs w:val="24"/>
        </w:rPr>
        <w:t>que modifica la ley N° 18.290, de Tránsito, para delimitar la infracción que consiste en circular un vehículo sin dispositivo electrónico de pago de peajes o tarifas, en primer trámite constitucional,  sin urgencia</w:t>
      </w:r>
      <w:r w:rsidRPr="00380172">
        <w:rPr>
          <w:rFonts w:ascii="Arial" w:hAnsi="Arial" w:cs="Arial"/>
          <w:szCs w:val="24"/>
        </w:rPr>
        <w:t>.</w:t>
      </w:r>
    </w:p>
    <w:p w14:paraId="1E7B7F3A" w14:textId="77777777" w:rsidR="00D8475A" w:rsidRPr="00380172" w:rsidRDefault="00D8475A" w:rsidP="004568EE">
      <w:pPr>
        <w:ind w:firstLine="2835"/>
        <w:rPr>
          <w:rFonts w:ascii="Arial" w:hAnsi="Arial" w:cs="Arial"/>
          <w:szCs w:val="24"/>
        </w:rPr>
      </w:pPr>
    </w:p>
    <w:p w14:paraId="02CC8FCB" w14:textId="77777777" w:rsidR="00D8475A" w:rsidRPr="00525630" w:rsidRDefault="00D8475A" w:rsidP="00D8475A">
      <w:pPr>
        <w:jc w:val="center"/>
        <w:rPr>
          <w:rFonts w:ascii="Arial" w:hAnsi="Arial" w:cs="Arial"/>
          <w:szCs w:val="24"/>
        </w:rPr>
      </w:pPr>
      <w:bookmarkStart w:id="0" w:name="_Toc124143191"/>
      <w:r w:rsidRPr="00380172">
        <w:rPr>
          <w:rFonts w:ascii="Arial" w:hAnsi="Arial" w:cs="Arial"/>
          <w:szCs w:val="24"/>
        </w:rPr>
        <w:t>**********</w:t>
      </w:r>
    </w:p>
    <w:p w14:paraId="7CB5094D" w14:textId="77777777" w:rsidR="00B27D31" w:rsidRDefault="00B27D31" w:rsidP="00380172">
      <w:pPr>
        <w:rPr>
          <w:rFonts w:ascii="Arial" w:hAnsi="Arial" w:cs="Arial"/>
          <w:szCs w:val="24"/>
        </w:rPr>
      </w:pPr>
    </w:p>
    <w:p w14:paraId="4832D5C5" w14:textId="77777777" w:rsidR="00B27D31" w:rsidRDefault="00B27D31" w:rsidP="00380172">
      <w:pPr>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t>Se hace presente que esta iniciativa fue tramitada en tabla de fácil despacho por su carácter sencillo y obvio, por lo que su discusión se verificó en general y particular a la vez, de conformidad a lo dispuesto en el artículo 260 del Reglamento de la Corporación.</w:t>
      </w:r>
    </w:p>
    <w:p w14:paraId="613FCEA4" w14:textId="77777777" w:rsidR="00B27D31" w:rsidRDefault="00B27D31" w:rsidP="00380172">
      <w:pPr>
        <w:rPr>
          <w:rFonts w:ascii="Arial" w:hAnsi="Arial" w:cs="Arial"/>
          <w:szCs w:val="24"/>
        </w:rPr>
      </w:pPr>
    </w:p>
    <w:p w14:paraId="67E74EE1" w14:textId="77777777" w:rsidR="00B27D31" w:rsidRPr="00380172" w:rsidRDefault="00D8475A" w:rsidP="00317D35">
      <w:pPr>
        <w:jc w:val="center"/>
        <w:rPr>
          <w:rFonts w:ascii="Arial" w:hAnsi="Arial" w:cs="Arial"/>
          <w:szCs w:val="24"/>
        </w:rPr>
      </w:pPr>
      <w:r w:rsidRPr="00380172">
        <w:rPr>
          <w:rFonts w:ascii="Arial" w:hAnsi="Arial" w:cs="Arial"/>
          <w:szCs w:val="24"/>
        </w:rPr>
        <w:t>**********</w:t>
      </w:r>
    </w:p>
    <w:p w14:paraId="2FC9FDC2" w14:textId="77777777" w:rsidR="00380172" w:rsidRPr="00380172" w:rsidRDefault="00380172" w:rsidP="00380172">
      <w:pPr>
        <w:rPr>
          <w:rFonts w:ascii="Arial" w:hAnsi="Arial" w:cs="Arial"/>
          <w:szCs w:val="24"/>
        </w:rPr>
      </w:pPr>
    </w:p>
    <w:p w14:paraId="7318C427" w14:textId="77777777" w:rsidR="00380172" w:rsidRPr="003C6DF6" w:rsidRDefault="00380172" w:rsidP="00380172">
      <w:pPr>
        <w:rPr>
          <w:rFonts w:ascii="Arial" w:hAnsi="Arial" w:cs="Arial"/>
          <w:b/>
          <w:szCs w:val="24"/>
        </w:rPr>
      </w:pPr>
      <w:bookmarkStart w:id="1" w:name="_Toc140899836"/>
      <w:r w:rsidRPr="003C6DF6">
        <w:rPr>
          <w:rFonts w:ascii="Arial" w:hAnsi="Arial" w:cs="Arial"/>
          <w:b/>
          <w:szCs w:val="24"/>
        </w:rPr>
        <w:t>I.- CONSTANCIAS PREVIAS.</w:t>
      </w:r>
      <w:bookmarkEnd w:id="0"/>
      <w:bookmarkEnd w:id="1"/>
    </w:p>
    <w:p w14:paraId="182A13B7" w14:textId="77777777" w:rsidR="00380172" w:rsidRDefault="00380172" w:rsidP="00380172">
      <w:pPr>
        <w:rPr>
          <w:rFonts w:ascii="Arial" w:hAnsi="Arial" w:cs="Arial"/>
          <w:b/>
          <w:szCs w:val="24"/>
        </w:rPr>
      </w:pPr>
    </w:p>
    <w:p w14:paraId="21431D96" w14:textId="77777777" w:rsidR="00380172" w:rsidRPr="003C6DF6" w:rsidRDefault="00380172" w:rsidP="004568EE">
      <w:pPr>
        <w:ind w:firstLine="2835"/>
        <w:rPr>
          <w:rFonts w:ascii="Arial" w:hAnsi="Arial" w:cs="Arial"/>
          <w:b/>
          <w:szCs w:val="24"/>
        </w:rPr>
      </w:pPr>
      <w:r w:rsidRPr="003C6DF6">
        <w:rPr>
          <w:rFonts w:ascii="Arial" w:hAnsi="Arial" w:cs="Arial"/>
          <w:b/>
          <w:szCs w:val="24"/>
        </w:rPr>
        <w:t>1.- IDEA MATRIZ O FUNDAMENTAL DEL PROYECTO.</w:t>
      </w:r>
    </w:p>
    <w:p w14:paraId="26D2CF9F" w14:textId="77777777" w:rsidR="005005EF" w:rsidRDefault="005005EF" w:rsidP="004568EE">
      <w:pPr>
        <w:ind w:firstLine="2835"/>
        <w:rPr>
          <w:rFonts w:ascii="Arial" w:hAnsi="Arial" w:cs="Arial"/>
          <w:szCs w:val="24"/>
        </w:rPr>
      </w:pPr>
    </w:p>
    <w:p w14:paraId="0073CF39" w14:textId="77777777" w:rsidR="000532CF" w:rsidRDefault="005005EF" w:rsidP="004568EE">
      <w:pPr>
        <w:ind w:firstLine="2835"/>
        <w:rPr>
          <w:rFonts w:ascii="Arial" w:hAnsi="Arial" w:cs="Arial"/>
          <w:szCs w:val="24"/>
        </w:rPr>
      </w:pPr>
      <w:r>
        <w:rPr>
          <w:rFonts w:ascii="Arial" w:hAnsi="Arial" w:cs="Arial"/>
          <w:szCs w:val="24"/>
        </w:rPr>
        <w:t>Que sea considerada como una sola infracción el paso por distintos portales del TAG, sin contar con el dispositivo electrónico pertinente, siempre que aquella acción se materialice dentro del término de 24 horas.</w:t>
      </w:r>
    </w:p>
    <w:p w14:paraId="75E1639E" w14:textId="77777777" w:rsidR="00542DA6" w:rsidRPr="003C6DF6" w:rsidRDefault="00542DA6" w:rsidP="00380172">
      <w:pPr>
        <w:rPr>
          <w:rFonts w:ascii="Arial" w:hAnsi="Arial" w:cs="Arial"/>
          <w:b/>
          <w:szCs w:val="24"/>
        </w:rPr>
      </w:pPr>
    </w:p>
    <w:p w14:paraId="62B7A127" w14:textId="77777777" w:rsidR="00380172" w:rsidRPr="003C6DF6"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NORMAS DE CARÁCTER ORGÁNICO CONSTITUCIONAL O DE QUÓRUM CALIFICADO.</w:t>
      </w:r>
    </w:p>
    <w:p w14:paraId="39AE4B2E" w14:textId="77777777" w:rsidR="00380172" w:rsidRPr="003C6DF6" w:rsidRDefault="00380172" w:rsidP="00380172">
      <w:pPr>
        <w:rPr>
          <w:rFonts w:ascii="Arial" w:hAnsi="Arial" w:cs="Arial"/>
          <w:b/>
          <w:szCs w:val="24"/>
        </w:rPr>
      </w:pPr>
    </w:p>
    <w:p w14:paraId="6E8700C5" w14:textId="77777777" w:rsidR="00380172" w:rsidRPr="00896A42" w:rsidRDefault="00542DA6" w:rsidP="0002236F">
      <w:pPr>
        <w:pStyle w:val="Prrafodelista"/>
        <w:ind w:left="2835"/>
        <w:rPr>
          <w:rFonts w:ascii="Arial" w:hAnsi="Arial" w:cs="Arial"/>
          <w:szCs w:val="24"/>
        </w:rPr>
      </w:pPr>
      <w:r>
        <w:rPr>
          <w:rFonts w:ascii="Arial" w:hAnsi="Arial" w:cs="Arial"/>
          <w:szCs w:val="24"/>
        </w:rPr>
        <w:t>No hay</w:t>
      </w:r>
      <w:r w:rsidR="00896A42" w:rsidRPr="00896A42">
        <w:rPr>
          <w:rFonts w:ascii="Arial" w:hAnsi="Arial" w:cs="Arial"/>
          <w:szCs w:val="24"/>
        </w:rPr>
        <w:t>.</w:t>
      </w:r>
    </w:p>
    <w:p w14:paraId="4C357655" w14:textId="77777777" w:rsidR="00380172" w:rsidRPr="003C6DF6" w:rsidRDefault="00380172" w:rsidP="00380172">
      <w:pPr>
        <w:rPr>
          <w:rFonts w:ascii="Arial" w:hAnsi="Arial" w:cs="Arial"/>
          <w:b/>
          <w:szCs w:val="24"/>
        </w:rPr>
      </w:pPr>
    </w:p>
    <w:p w14:paraId="3A0982F4" w14:textId="77777777" w:rsidR="004568EE" w:rsidRDefault="00380172" w:rsidP="004568EE">
      <w:pPr>
        <w:ind w:firstLine="2835"/>
        <w:rPr>
          <w:rFonts w:ascii="Arial" w:hAnsi="Arial" w:cs="Arial"/>
          <w:b/>
          <w:szCs w:val="24"/>
        </w:rPr>
      </w:pPr>
      <w:r w:rsidRPr="003C6DF6">
        <w:rPr>
          <w:rFonts w:ascii="Arial" w:hAnsi="Arial" w:cs="Arial"/>
          <w:b/>
          <w:szCs w:val="24"/>
        </w:rPr>
        <w:lastRenderedPageBreak/>
        <w:t>3.- TRÁMITE DE HACIENDA.</w:t>
      </w:r>
    </w:p>
    <w:p w14:paraId="19F1AFF2" w14:textId="77777777" w:rsidR="004568EE" w:rsidRDefault="004568EE" w:rsidP="004568EE">
      <w:pPr>
        <w:ind w:firstLine="2835"/>
        <w:rPr>
          <w:rFonts w:ascii="Arial" w:hAnsi="Arial" w:cs="Arial"/>
          <w:b/>
          <w:szCs w:val="24"/>
        </w:rPr>
      </w:pPr>
    </w:p>
    <w:p w14:paraId="67F7A091" w14:textId="77777777" w:rsidR="00896A42" w:rsidRPr="00896A42" w:rsidRDefault="00542DA6" w:rsidP="004568EE">
      <w:pPr>
        <w:ind w:firstLine="2835"/>
        <w:rPr>
          <w:rFonts w:ascii="Arial" w:hAnsi="Arial" w:cs="Arial"/>
          <w:szCs w:val="24"/>
        </w:rPr>
      </w:pPr>
      <w:r>
        <w:rPr>
          <w:rFonts w:ascii="Arial" w:hAnsi="Arial" w:cs="Arial"/>
          <w:szCs w:val="24"/>
        </w:rPr>
        <w:t>No precisa.</w:t>
      </w:r>
    </w:p>
    <w:p w14:paraId="21D7C9B9" w14:textId="77777777" w:rsidR="00380172" w:rsidRPr="003C6DF6" w:rsidRDefault="00380172" w:rsidP="00380172">
      <w:pPr>
        <w:rPr>
          <w:rFonts w:ascii="Arial" w:hAnsi="Arial" w:cs="Arial"/>
          <w:b/>
          <w:szCs w:val="24"/>
        </w:rPr>
      </w:pPr>
    </w:p>
    <w:p w14:paraId="6E627906" w14:textId="77777777" w:rsidR="00380172" w:rsidRDefault="00380172" w:rsidP="004568EE">
      <w:pPr>
        <w:ind w:firstLine="2835"/>
        <w:rPr>
          <w:rFonts w:ascii="Arial" w:hAnsi="Arial" w:cs="Arial"/>
          <w:b/>
          <w:szCs w:val="24"/>
        </w:rPr>
      </w:pPr>
      <w:r w:rsidRPr="003C6DF6">
        <w:rPr>
          <w:rFonts w:ascii="Arial" w:hAnsi="Arial" w:cs="Arial"/>
          <w:b/>
          <w:szCs w:val="24"/>
        </w:rPr>
        <w:t>4.- EL PROYECTO FUE APROBADO EN GENERAL</w:t>
      </w:r>
      <w:r w:rsidR="008933C2">
        <w:rPr>
          <w:rFonts w:ascii="Arial" w:hAnsi="Arial" w:cs="Arial"/>
          <w:b/>
          <w:szCs w:val="24"/>
        </w:rPr>
        <w:t xml:space="preserve"> POR UNANIMIDAD</w:t>
      </w:r>
      <w:r w:rsidR="00DD773F">
        <w:rPr>
          <w:rFonts w:ascii="Arial" w:hAnsi="Arial" w:cs="Arial"/>
          <w:b/>
          <w:szCs w:val="24"/>
        </w:rPr>
        <w:t xml:space="preserve">, CON </w:t>
      </w:r>
      <w:r w:rsidR="00542DA6">
        <w:rPr>
          <w:rFonts w:ascii="Arial" w:hAnsi="Arial" w:cs="Arial"/>
          <w:b/>
          <w:szCs w:val="24"/>
        </w:rPr>
        <w:t>FECHA 5 DE NOVIEMBRE PASADO</w:t>
      </w:r>
      <w:r w:rsidR="00A74A33">
        <w:rPr>
          <w:rFonts w:ascii="Arial" w:hAnsi="Arial" w:cs="Arial"/>
          <w:b/>
          <w:szCs w:val="24"/>
        </w:rPr>
        <w:t>.</w:t>
      </w:r>
      <w:r w:rsidRPr="003C6DF6">
        <w:rPr>
          <w:rFonts w:ascii="Arial" w:hAnsi="Arial" w:cs="Arial"/>
          <w:b/>
          <w:szCs w:val="24"/>
        </w:rPr>
        <w:t xml:space="preserve"> </w:t>
      </w:r>
    </w:p>
    <w:p w14:paraId="52C9CB92" w14:textId="77777777" w:rsidR="008933C2" w:rsidRDefault="008933C2" w:rsidP="00380172">
      <w:pPr>
        <w:rPr>
          <w:rFonts w:ascii="Arial" w:hAnsi="Arial" w:cs="Arial"/>
          <w:b/>
          <w:szCs w:val="24"/>
        </w:rPr>
      </w:pPr>
    </w:p>
    <w:p w14:paraId="22938B90" w14:textId="77777777" w:rsidR="008933C2" w:rsidRPr="003C6DF6" w:rsidRDefault="008933C2" w:rsidP="004568EE">
      <w:pPr>
        <w:ind w:firstLine="2835"/>
        <w:rPr>
          <w:rFonts w:ascii="Arial" w:hAnsi="Arial" w:cs="Arial"/>
          <w:b/>
          <w:szCs w:val="24"/>
        </w:rPr>
      </w:pPr>
      <w:r>
        <w:rPr>
          <w:rFonts w:ascii="Arial" w:hAnsi="Arial" w:cs="Arial"/>
          <w:b/>
          <w:szCs w:val="24"/>
        </w:rPr>
        <w:t>VOTAR</w:t>
      </w:r>
      <w:r w:rsidR="00AB5400">
        <w:rPr>
          <w:rFonts w:ascii="Arial" w:hAnsi="Arial" w:cs="Arial"/>
          <w:b/>
          <w:szCs w:val="24"/>
        </w:rPr>
        <w:t xml:space="preserve">ON A FAVOR </w:t>
      </w:r>
      <w:r w:rsidR="00542DA6">
        <w:rPr>
          <w:rFonts w:ascii="Arial" w:hAnsi="Arial" w:cs="Arial"/>
          <w:b/>
          <w:szCs w:val="24"/>
        </w:rPr>
        <w:t>LAS DIPUTADAS SEÑORAS JENNY ÁLVAREZ Y XIMENA OSSANDÓN (REEMPLAZO DE LEOPOLDO PÉREZ)</w:t>
      </w:r>
      <w:r w:rsidR="00964C6C">
        <w:rPr>
          <w:rFonts w:ascii="Arial" w:hAnsi="Arial" w:cs="Arial"/>
          <w:b/>
          <w:szCs w:val="24"/>
        </w:rPr>
        <w:t xml:space="preserve">, Y LOS DIPUTADOS SEÑORES </w:t>
      </w:r>
      <w:r w:rsidR="00542DA6">
        <w:rPr>
          <w:rFonts w:ascii="Arial" w:hAnsi="Arial" w:cs="Arial"/>
          <w:b/>
          <w:szCs w:val="24"/>
        </w:rPr>
        <w:t xml:space="preserve">RENÉ ALINCO, KARIM BIANCHI, JUAN ANTONIO COLOMA, EDUARDO DURÁN, </w:t>
      </w:r>
      <w:r w:rsidR="00964C6C">
        <w:rPr>
          <w:rFonts w:ascii="Arial" w:hAnsi="Arial" w:cs="Arial"/>
          <w:b/>
          <w:szCs w:val="24"/>
        </w:rPr>
        <w:t>JAVIER HERNÁNDEZ</w:t>
      </w:r>
      <w:r w:rsidR="00CD71D4">
        <w:rPr>
          <w:rFonts w:ascii="Arial" w:hAnsi="Arial" w:cs="Arial"/>
          <w:b/>
          <w:szCs w:val="24"/>
        </w:rPr>
        <w:t xml:space="preserve">, </w:t>
      </w:r>
      <w:r w:rsidR="00542DA6">
        <w:rPr>
          <w:rFonts w:ascii="Arial" w:hAnsi="Arial" w:cs="Arial"/>
          <w:b/>
          <w:szCs w:val="24"/>
        </w:rPr>
        <w:t>JAIME MULET E IVÁN NORAMBUENA</w:t>
      </w:r>
      <w:r w:rsidR="00CD71D4">
        <w:rPr>
          <w:rFonts w:ascii="Arial" w:hAnsi="Arial" w:cs="Arial"/>
          <w:b/>
          <w:szCs w:val="24"/>
        </w:rPr>
        <w:t>.</w:t>
      </w:r>
    </w:p>
    <w:p w14:paraId="115DDFE4" w14:textId="77777777" w:rsidR="00380172" w:rsidRPr="003C6DF6" w:rsidRDefault="00380172"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5962F9BB" w14:textId="77777777" w:rsidR="00380172" w:rsidRDefault="00380172" w:rsidP="004568EE">
      <w:pPr>
        <w:ind w:firstLine="2835"/>
        <w:rPr>
          <w:rFonts w:ascii="Arial" w:hAnsi="Arial" w:cs="Arial"/>
          <w:b/>
          <w:szCs w:val="24"/>
        </w:rPr>
      </w:pPr>
      <w:r w:rsidRPr="003C6DF6">
        <w:rPr>
          <w:rFonts w:ascii="Arial" w:hAnsi="Arial" w:cs="Arial"/>
          <w:b/>
          <w:szCs w:val="24"/>
        </w:rPr>
        <w:t>5.- SE DESIGNÓ DIPUTADO INFORMANTE AL SEÑOR</w:t>
      </w:r>
      <w:r w:rsidR="00525630">
        <w:rPr>
          <w:rFonts w:ascii="Arial" w:hAnsi="Arial" w:cs="Arial"/>
          <w:b/>
          <w:szCs w:val="24"/>
        </w:rPr>
        <w:t xml:space="preserve"> MARCOS ILABACA CERDA</w:t>
      </w:r>
      <w:r w:rsidR="00471882">
        <w:rPr>
          <w:rFonts w:ascii="Arial" w:hAnsi="Arial" w:cs="Arial"/>
          <w:b/>
          <w:szCs w:val="24"/>
        </w:rPr>
        <w:t>.</w:t>
      </w:r>
    </w:p>
    <w:p w14:paraId="451354D9" w14:textId="77777777" w:rsidR="00E95F4B" w:rsidRDefault="00E95F4B" w:rsidP="004568EE">
      <w:pPr>
        <w:ind w:firstLine="2835"/>
        <w:rPr>
          <w:rFonts w:ascii="Arial" w:hAnsi="Arial" w:cs="Arial"/>
          <w:b/>
          <w:szCs w:val="24"/>
        </w:rPr>
      </w:pPr>
    </w:p>
    <w:p w14:paraId="11AAE17A" w14:textId="77777777" w:rsidR="00525630" w:rsidRDefault="00525630" w:rsidP="004568EE">
      <w:pPr>
        <w:ind w:firstLine="2835"/>
        <w:rPr>
          <w:rFonts w:ascii="Arial" w:hAnsi="Arial" w:cs="Arial"/>
          <w:b/>
          <w:szCs w:val="24"/>
        </w:rPr>
      </w:pPr>
    </w:p>
    <w:p w14:paraId="6398B439" w14:textId="77777777" w:rsidR="000D4A44" w:rsidRPr="00525630" w:rsidRDefault="00E95F4B" w:rsidP="00525630">
      <w:pPr>
        <w:jc w:val="center"/>
        <w:rPr>
          <w:rFonts w:ascii="Arial" w:hAnsi="Arial" w:cs="Arial"/>
          <w:szCs w:val="24"/>
        </w:rPr>
      </w:pPr>
      <w:r w:rsidRPr="00380172">
        <w:rPr>
          <w:rFonts w:ascii="Arial" w:hAnsi="Arial" w:cs="Arial"/>
          <w:szCs w:val="24"/>
        </w:rPr>
        <w:t>**********</w:t>
      </w:r>
    </w:p>
    <w:p w14:paraId="7446E3AB" w14:textId="77777777" w:rsidR="00380172" w:rsidRPr="00380172" w:rsidRDefault="00380172" w:rsidP="00380172">
      <w:pPr>
        <w:rPr>
          <w:rFonts w:ascii="Arial" w:hAnsi="Arial" w:cs="Arial"/>
          <w:szCs w:val="24"/>
        </w:rPr>
      </w:pPr>
    </w:p>
    <w:p w14:paraId="5E9905B7" w14:textId="77777777" w:rsidR="00021BD3" w:rsidRPr="00B46412" w:rsidRDefault="00380172" w:rsidP="004568EE">
      <w:pPr>
        <w:ind w:firstLine="2835"/>
        <w:rPr>
          <w:rFonts w:ascii="Arial" w:hAnsi="Arial" w:cs="Arial"/>
          <w:szCs w:val="24"/>
        </w:rPr>
      </w:pPr>
      <w:r w:rsidRPr="00380172">
        <w:rPr>
          <w:rFonts w:ascii="Arial" w:hAnsi="Arial" w:cs="Arial"/>
          <w:szCs w:val="24"/>
        </w:rPr>
        <w:t>Durante el estudio de esta iniciativa se contó con la asi</w:t>
      </w:r>
      <w:r w:rsidR="00CC63F6">
        <w:rPr>
          <w:rFonts w:ascii="Arial" w:hAnsi="Arial" w:cs="Arial"/>
          <w:szCs w:val="24"/>
        </w:rPr>
        <w:t>stencia y colaboración de la</w:t>
      </w:r>
      <w:r w:rsidR="00AB5400">
        <w:rPr>
          <w:rFonts w:ascii="Arial" w:hAnsi="Arial" w:cs="Arial"/>
          <w:szCs w:val="24"/>
        </w:rPr>
        <w:t xml:space="preserve"> </w:t>
      </w:r>
      <w:r w:rsidR="00CC63F6">
        <w:rPr>
          <w:rFonts w:ascii="Arial" w:hAnsi="Arial" w:cs="Arial"/>
          <w:szCs w:val="24"/>
        </w:rPr>
        <w:t xml:space="preserve">señora Ministra de Transportes y Telecomunicaciones, doña Gloria Hutt, </w:t>
      </w:r>
      <w:r w:rsidR="00AF3343">
        <w:rPr>
          <w:rFonts w:ascii="Arial" w:hAnsi="Arial" w:cs="Arial"/>
          <w:szCs w:val="24"/>
        </w:rPr>
        <w:t xml:space="preserve">y de los </w:t>
      </w:r>
      <w:r w:rsidR="00CC63F6">
        <w:rPr>
          <w:rFonts w:ascii="Arial" w:hAnsi="Arial" w:cs="Arial"/>
          <w:szCs w:val="24"/>
        </w:rPr>
        <w:t>señor</w:t>
      </w:r>
      <w:r w:rsidR="00AF3343">
        <w:rPr>
          <w:rFonts w:ascii="Arial" w:hAnsi="Arial" w:cs="Arial"/>
          <w:szCs w:val="24"/>
        </w:rPr>
        <w:t>es</w:t>
      </w:r>
      <w:r w:rsidR="00CC63F6">
        <w:rPr>
          <w:rFonts w:ascii="Arial" w:hAnsi="Arial" w:cs="Arial"/>
          <w:szCs w:val="24"/>
        </w:rPr>
        <w:t xml:space="preserve"> Subsecretari</w:t>
      </w:r>
      <w:r w:rsidR="006F51D6">
        <w:rPr>
          <w:rFonts w:ascii="Arial" w:hAnsi="Arial" w:cs="Arial"/>
          <w:szCs w:val="24"/>
        </w:rPr>
        <w:t>o de Transportes, don José Luis</w:t>
      </w:r>
      <w:r w:rsidR="00CC63F6">
        <w:rPr>
          <w:rFonts w:ascii="Arial" w:hAnsi="Arial" w:cs="Arial"/>
          <w:szCs w:val="24"/>
        </w:rPr>
        <w:t xml:space="preserve"> Domínguez, </w:t>
      </w:r>
      <w:r w:rsidR="00DD6146">
        <w:rPr>
          <w:rFonts w:ascii="Arial" w:hAnsi="Arial" w:cs="Arial"/>
          <w:szCs w:val="24"/>
        </w:rPr>
        <w:t>Jefe de Gabinete de la señora Ministra, don Juan Carlos González</w:t>
      </w:r>
      <w:r w:rsidR="00B46412">
        <w:rPr>
          <w:rFonts w:ascii="Arial" w:hAnsi="Arial" w:cs="Arial"/>
          <w:szCs w:val="24"/>
        </w:rPr>
        <w:t xml:space="preserve"> y </w:t>
      </w:r>
      <w:r w:rsidR="00021BD3">
        <w:rPr>
          <w:rFonts w:ascii="Arial" w:hAnsi="Arial" w:cs="Arial"/>
          <w:szCs w:val="24"/>
        </w:rPr>
        <w:t xml:space="preserve">Director de Concesiones del Ministerio de Obras Públicas, </w:t>
      </w:r>
      <w:r w:rsidR="00B46412">
        <w:rPr>
          <w:rFonts w:ascii="Arial" w:hAnsi="Arial" w:cs="Arial"/>
          <w:szCs w:val="24"/>
        </w:rPr>
        <w:t>don</w:t>
      </w:r>
      <w:r w:rsidR="006F3398" w:rsidRPr="006F3398">
        <w:rPr>
          <w:rFonts w:ascii="Arial" w:hAnsi="Arial" w:cs="Arial"/>
          <w:b/>
          <w:szCs w:val="24"/>
        </w:rPr>
        <w:t xml:space="preserve"> </w:t>
      </w:r>
      <w:r w:rsidR="006F3398" w:rsidRPr="00B46412">
        <w:rPr>
          <w:rFonts w:ascii="Arial" w:hAnsi="Arial" w:cs="Arial"/>
          <w:szCs w:val="24"/>
        </w:rPr>
        <w:t>Hugo Vera.</w:t>
      </w:r>
    </w:p>
    <w:p w14:paraId="2F7D1B38" w14:textId="77777777" w:rsidR="00380172" w:rsidRDefault="00380172" w:rsidP="00380172">
      <w:pPr>
        <w:rPr>
          <w:rFonts w:ascii="Arial" w:hAnsi="Arial" w:cs="Arial"/>
          <w:szCs w:val="24"/>
        </w:rPr>
      </w:pPr>
    </w:p>
    <w:p w14:paraId="6D89EFBC" w14:textId="77777777" w:rsidR="00380172" w:rsidRPr="00380172" w:rsidRDefault="00380172" w:rsidP="005F0996">
      <w:pPr>
        <w:jc w:val="center"/>
        <w:rPr>
          <w:rFonts w:ascii="Arial" w:hAnsi="Arial" w:cs="Arial"/>
          <w:szCs w:val="24"/>
        </w:rPr>
      </w:pPr>
      <w:r w:rsidRPr="00380172">
        <w:rPr>
          <w:rFonts w:ascii="Arial" w:hAnsi="Arial" w:cs="Arial"/>
          <w:szCs w:val="24"/>
        </w:rPr>
        <w:t>**********</w:t>
      </w:r>
    </w:p>
    <w:p w14:paraId="5FBEE892" w14:textId="77777777" w:rsidR="00C84340" w:rsidRDefault="00C84340" w:rsidP="006869F6">
      <w:pPr>
        <w:rPr>
          <w:rFonts w:ascii="Arial" w:hAnsi="Arial" w:cs="Arial"/>
          <w:b/>
          <w:szCs w:val="24"/>
        </w:rPr>
      </w:pPr>
    </w:p>
    <w:p w14:paraId="39ED0AD2" w14:textId="77777777" w:rsidR="006869F6" w:rsidRDefault="006869F6" w:rsidP="006869F6">
      <w:pPr>
        <w:rPr>
          <w:rFonts w:ascii="Arial" w:hAnsi="Arial" w:cs="Arial"/>
          <w:b/>
          <w:szCs w:val="24"/>
        </w:rPr>
      </w:pPr>
      <w:r w:rsidRPr="005F0996">
        <w:rPr>
          <w:rFonts w:ascii="Arial" w:hAnsi="Arial" w:cs="Arial"/>
          <w:b/>
          <w:szCs w:val="24"/>
        </w:rPr>
        <w:t>II.- ANTECEDENTES.</w:t>
      </w:r>
    </w:p>
    <w:p w14:paraId="55C4F5B3" w14:textId="77777777" w:rsidR="00036E4E" w:rsidRDefault="00036E4E" w:rsidP="00911F3D">
      <w:pPr>
        <w:ind w:firstLine="2835"/>
        <w:rPr>
          <w:rFonts w:ascii="Arial" w:hAnsi="Arial" w:cs="Arial"/>
          <w:szCs w:val="24"/>
        </w:rPr>
      </w:pPr>
    </w:p>
    <w:p w14:paraId="0012C4F3" w14:textId="77777777" w:rsidR="0060499A" w:rsidRDefault="000E0C0C" w:rsidP="00911F3D">
      <w:pPr>
        <w:ind w:firstLine="2835"/>
        <w:rPr>
          <w:rFonts w:ascii="Arial" w:hAnsi="Arial" w:cs="Arial"/>
          <w:szCs w:val="24"/>
        </w:rPr>
      </w:pPr>
      <w:r>
        <w:rPr>
          <w:rFonts w:ascii="Arial" w:hAnsi="Arial" w:cs="Arial"/>
          <w:szCs w:val="24"/>
        </w:rPr>
        <w:t>La moción en análisis</w:t>
      </w:r>
      <w:r w:rsidR="00776E7A">
        <w:rPr>
          <w:rFonts w:ascii="Arial" w:hAnsi="Arial" w:cs="Arial"/>
          <w:szCs w:val="24"/>
        </w:rPr>
        <w:t xml:space="preserve"> considera los siguientes fundamentos:</w:t>
      </w:r>
    </w:p>
    <w:p w14:paraId="6B1A477C" w14:textId="77777777" w:rsidR="00753F3D" w:rsidRPr="00911F3D" w:rsidRDefault="00753F3D" w:rsidP="00911F3D">
      <w:pPr>
        <w:ind w:firstLine="2835"/>
        <w:rPr>
          <w:rFonts w:ascii="Arial" w:hAnsi="Arial" w:cs="Arial"/>
          <w:szCs w:val="24"/>
        </w:rPr>
      </w:pPr>
    </w:p>
    <w:p w14:paraId="6A355C80" w14:textId="77777777" w:rsidR="00646D78" w:rsidRDefault="00CD7A2B" w:rsidP="004C3340">
      <w:pPr>
        <w:ind w:firstLine="2835"/>
        <w:rPr>
          <w:rFonts w:ascii="Arial" w:hAnsi="Arial" w:cs="Arial"/>
          <w:szCs w:val="24"/>
        </w:rPr>
      </w:pPr>
      <w:r>
        <w:rPr>
          <w:rFonts w:ascii="Arial" w:hAnsi="Arial" w:cs="Arial"/>
          <w:szCs w:val="24"/>
        </w:rPr>
        <w:t>Que</w:t>
      </w:r>
      <w:r w:rsidR="004C3340">
        <w:rPr>
          <w:rFonts w:ascii="Arial" w:hAnsi="Arial" w:cs="Arial"/>
          <w:szCs w:val="24"/>
        </w:rPr>
        <w:t xml:space="preserve"> l</w:t>
      </w:r>
      <w:r w:rsidR="00646D78" w:rsidRPr="004C3340">
        <w:rPr>
          <w:rFonts w:ascii="Arial" w:hAnsi="Arial" w:cs="Arial"/>
          <w:szCs w:val="24"/>
        </w:rPr>
        <w:t>a necesidad de traslado dentro de las ciudades y entre ciudades ha producido un auge sostenido en la construcción de carreteras con mayores estándares de seguridad y tecnología a través de sistemas de concesión. Así, la inversión que debiese desembolsar el Estado es reemplazado por una inversión privada, que se obliga a prestar el servicio bajo estrictas condiciones previamente  acordadas, inversión privada cuyo retorno proviene del cobro de una determinada tarifa a los usuarios de las vías concesionadas.</w:t>
      </w:r>
    </w:p>
    <w:p w14:paraId="1C2A9D1A" w14:textId="77777777" w:rsidR="00753F3D" w:rsidRPr="004C3340" w:rsidRDefault="00753F3D" w:rsidP="004C3340">
      <w:pPr>
        <w:ind w:firstLine="2835"/>
        <w:rPr>
          <w:rFonts w:ascii="Arial" w:hAnsi="Arial" w:cs="Arial"/>
          <w:szCs w:val="24"/>
        </w:rPr>
      </w:pPr>
    </w:p>
    <w:p w14:paraId="29D9B8ED" w14:textId="77777777" w:rsidR="00646D78" w:rsidRDefault="00514DAB" w:rsidP="004C3340">
      <w:pPr>
        <w:ind w:firstLine="2835"/>
        <w:rPr>
          <w:rFonts w:ascii="Arial" w:hAnsi="Arial" w:cs="Arial"/>
          <w:szCs w:val="24"/>
        </w:rPr>
      </w:pPr>
      <w:r>
        <w:rPr>
          <w:rFonts w:ascii="Arial" w:hAnsi="Arial" w:cs="Arial"/>
          <w:szCs w:val="24"/>
        </w:rPr>
        <w:t>Que d</w:t>
      </w:r>
      <w:r w:rsidR="00646D78" w:rsidRPr="004C3340">
        <w:rPr>
          <w:rFonts w:ascii="Arial" w:hAnsi="Arial" w:cs="Arial"/>
          <w:szCs w:val="24"/>
        </w:rPr>
        <w:t xml:space="preserve">esde un comienzo, el cobro por el uso de estas vías se realiza mediante el pago manual a través de peajes. Varios años después, y particularmente con la masificación de  las vías urbanas concesionadas en la Región Metropolitana, se implementó el denominado TAG o Televía,  nombre dado por el Ministerio de Obras Públicas al dispositivo que permite el funcionamiento del sistema de cobro de las autopistas urbanas de Santiago, a través de la tecnología free flow o telepeaje en movimiento. La tecnología free flow o de telepeaje en flujo libre, opera a través del TAG, dispositivo electrónico que se instala en el parabrisas de cada vehículo y emite señales </w:t>
      </w:r>
      <w:r w:rsidR="00646D78" w:rsidRPr="004C3340">
        <w:rPr>
          <w:rFonts w:ascii="Arial" w:hAnsi="Arial" w:cs="Arial"/>
          <w:szCs w:val="24"/>
        </w:rPr>
        <w:lastRenderedPageBreak/>
        <w:t>magnéticas  que se dirigen a los denominados pórticos realizando el cobro, sin necesidad de que el automóvil se detenga. El dispositivo TAG contiene toda la información necesaria para identificar al vehículo y a su dueño, lo cual permite que se realice el pago del peaje de manera electrónica y automática mediante la comunicación directa entre el dispositivo y los pórticos de telepeaje instalados en cada autopista.</w:t>
      </w:r>
    </w:p>
    <w:p w14:paraId="209824B5" w14:textId="77777777" w:rsidR="00753F3D" w:rsidRPr="004C3340" w:rsidRDefault="00753F3D" w:rsidP="004C3340">
      <w:pPr>
        <w:ind w:firstLine="2835"/>
        <w:rPr>
          <w:rFonts w:ascii="Arial" w:hAnsi="Arial" w:cs="Arial"/>
          <w:szCs w:val="24"/>
        </w:rPr>
      </w:pPr>
    </w:p>
    <w:p w14:paraId="07C4E79C" w14:textId="77777777" w:rsidR="00646D78" w:rsidRDefault="00514DAB" w:rsidP="004C3340">
      <w:pPr>
        <w:ind w:firstLine="2835"/>
        <w:rPr>
          <w:rFonts w:ascii="Arial" w:hAnsi="Arial" w:cs="Arial"/>
          <w:szCs w:val="24"/>
        </w:rPr>
      </w:pPr>
      <w:r>
        <w:rPr>
          <w:rFonts w:ascii="Arial" w:hAnsi="Arial" w:cs="Arial"/>
          <w:szCs w:val="24"/>
        </w:rPr>
        <w:t>Que c</w:t>
      </w:r>
      <w:r w:rsidR="00646D78" w:rsidRPr="004C3340">
        <w:rPr>
          <w:rFonts w:ascii="Arial" w:hAnsi="Arial" w:cs="Arial"/>
          <w:szCs w:val="24"/>
        </w:rPr>
        <w:t>abe señalar que el TAG es interoperable, vale decir, a través de su uso es posible transitar por las cuatro autopistas concesionadas de Santiago, e incluso, realizar el pago en pórticos ubicados en otras carreteras como la Ruta 68. Así, el uso del sistema TAG ha permitido una circulación más fluida de vehículos que hacen uso de las vías concesionadas, facilitado el pago a través de una cuenta mensual que llega al domicilio o al correo electrónico de cada uno de sus usuarios.</w:t>
      </w:r>
    </w:p>
    <w:p w14:paraId="27F5F376" w14:textId="77777777" w:rsidR="00753F3D" w:rsidRPr="004C3340" w:rsidRDefault="00753F3D" w:rsidP="004C3340">
      <w:pPr>
        <w:ind w:firstLine="2835"/>
        <w:rPr>
          <w:rFonts w:ascii="Arial" w:hAnsi="Arial" w:cs="Arial"/>
          <w:szCs w:val="24"/>
        </w:rPr>
      </w:pPr>
    </w:p>
    <w:p w14:paraId="2189BAA7" w14:textId="77777777" w:rsidR="00753F3D" w:rsidRDefault="006974A0" w:rsidP="004C3340">
      <w:pPr>
        <w:ind w:firstLine="2835"/>
        <w:rPr>
          <w:rFonts w:ascii="Arial" w:hAnsi="Arial" w:cs="Arial"/>
          <w:szCs w:val="24"/>
        </w:rPr>
      </w:pPr>
      <w:r>
        <w:rPr>
          <w:rFonts w:ascii="Arial" w:hAnsi="Arial" w:cs="Arial"/>
          <w:szCs w:val="24"/>
        </w:rPr>
        <w:t>Que e</w:t>
      </w:r>
      <w:r w:rsidR="00646D78" w:rsidRPr="004C3340">
        <w:rPr>
          <w:rFonts w:ascii="Arial" w:hAnsi="Arial" w:cs="Arial"/>
          <w:szCs w:val="24"/>
        </w:rPr>
        <w:t>l artículo 114 de la Ley de Tránsito señala que “En los caminos públicos en que opere un sistema electrónico de cobro de tarifas o peajes, s</w:t>
      </w:r>
      <w:r w:rsidR="00241BBE">
        <w:rPr>
          <w:rFonts w:ascii="Arial" w:hAnsi="Arial" w:cs="Arial"/>
          <w:szCs w:val="24"/>
        </w:rPr>
        <w:t>o</w:t>
      </w:r>
      <w:r w:rsidR="00646D78" w:rsidRPr="004C3340">
        <w:rPr>
          <w:rFonts w:ascii="Arial" w:hAnsi="Arial" w:cs="Arial"/>
          <w:szCs w:val="24"/>
        </w:rPr>
        <w:t>lo podrán circular los vehículos que estén provistos de un dispositivo electrónico habilitado u otro sistema complementario que permitan su cobro.”. La multa a esa infracción corresponde a una unidad tributaria mensual (actualmente $49.131) y  se considera como un infracción grave para efectos de la misma ley.</w:t>
      </w:r>
    </w:p>
    <w:p w14:paraId="3BCA68C4" w14:textId="77777777" w:rsidR="00646D78" w:rsidRPr="004C3340" w:rsidRDefault="00646D78" w:rsidP="004C3340">
      <w:pPr>
        <w:ind w:firstLine="2835"/>
        <w:rPr>
          <w:rFonts w:ascii="Arial" w:hAnsi="Arial" w:cs="Arial"/>
          <w:szCs w:val="24"/>
        </w:rPr>
      </w:pPr>
      <w:r w:rsidRPr="004C3340">
        <w:rPr>
          <w:rFonts w:ascii="Arial" w:hAnsi="Arial" w:cs="Arial"/>
          <w:szCs w:val="24"/>
        </w:rPr>
        <w:t xml:space="preserve"> </w:t>
      </w:r>
    </w:p>
    <w:p w14:paraId="5F2207B6" w14:textId="77777777" w:rsidR="00646D78" w:rsidRDefault="006974A0" w:rsidP="004C3340">
      <w:pPr>
        <w:ind w:firstLine="2835"/>
        <w:rPr>
          <w:rFonts w:ascii="Arial" w:hAnsi="Arial" w:cs="Arial"/>
          <w:szCs w:val="24"/>
        </w:rPr>
      </w:pPr>
      <w:r>
        <w:rPr>
          <w:rFonts w:ascii="Arial" w:hAnsi="Arial" w:cs="Arial"/>
          <w:szCs w:val="24"/>
        </w:rPr>
        <w:t>Que, e</w:t>
      </w:r>
      <w:r w:rsidR="00646D78" w:rsidRPr="004C3340">
        <w:rPr>
          <w:rFonts w:ascii="Arial" w:hAnsi="Arial" w:cs="Arial"/>
          <w:szCs w:val="24"/>
        </w:rPr>
        <w:t xml:space="preserve">n la práctica, la circulación por vías concesionadas sin el dispositivo electrónico no se da solamente por el paso por uno de los pórticos destinados al efecto, sino que generalmente por el paso de varios de ellos hasta salir  de la autopista. Una interpretación asentada en la jurisprudencia de los Juzgados de Policía Local sostiene que cada uno de los pasos por los pórticos emplazados en la carretera para realizar el cobro </w:t>
      </w:r>
      <w:r w:rsidR="00646D78" w:rsidRPr="004C3340">
        <w:rPr>
          <w:rFonts w:ascii="Arial" w:hAnsi="Arial" w:cs="Arial"/>
          <w:szCs w:val="24"/>
        </w:rPr>
        <w:lastRenderedPageBreak/>
        <w:t>constituye una infracción por sí sola. Así, si un veh</w:t>
      </w:r>
      <w:r w:rsidR="00241BBE">
        <w:rPr>
          <w:rFonts w:ascii="Arial" w:hAnsi="Arial" w:cs="Arial"/>
          <w:szCs w:val="24"/>
        </w:rPr>
        <w:t>í</w:t>
      </w:r>
      <w:r w:rsidR="00646D78" w:rsidRPr="004C3340">
        <w:rPr>
          <w:rFonts w:ascii="Arial" w:hAnsi="Arial" w:cs="Arial"/>
          <w:szCs w:val="24"/>
        </w:rPr>
        <w:t>culo circula por la vía concesionada y pasa por dos o más pórticos sin su dispositivo electrónico (TAG) estaría infringiendo dos o más veces el precepto, teniendo esto por efecto que se consideran como infracciones diferentes y por tanto se aplican dos o más multas diferentes. En caso de que se pase sin el dispositivo por dos o más pórticos ubicados  en una misma comuna, el Juzgado de Policía Local s</w:t>
      </w:r>
      <w:r w:rsidR="004E5EAA">
        <w:rPr>
          <w:rFonts w:ascii="Arial" w:hAnsi="Arial" w:cs="Arial"/>
          <w:szCs w:val="24"/>
        </w:rPr>
        <w:t>o</w:t>
      </w:r>
      <w:r w:rsidR="00646D78" w:rsidRPr="004C3340">
        <w:rPr>
          <w:rFonts w:ascii="Arial" w:hAnsi="Arial" w:cs="Arial"/>
          <w:szCs w:val="24"/>
        </w:rPr>
        <w:t>lo aplica una multa.</w:t>
      </w:r>
    </w:p>
    <w:p w14:paraId="378EA929" w14:textId="77777777" w:rsidR="00753F3D" w:rsidRPr="004C3340" w:rsidRDefault="00753F3D" w:rsidP="004C3340">
      <w:pPr>
        <w:ind w:firstLine="2835"/>
        <w:rPr>
          <w:rFonts w:ascii="Arial" w:hAnsi="Arial" w:cs="Arial"/>
          <w:szCs w:val="24"/>
        </w:rPr>
      </w:pPr>
    </w:p>
    <w:p w14:paraId="76FC4DC7" w14:textId="77777777" w:rsidR="00646D78" w:rsidRDefault="006974A0" w:rsidP="004C3340">
      <w:pPr>
        <w:ind w:firstLine="2835"/>
        <w:rPr>
          <w:rFonts w:ascii="Arial" w:hAnsi="Arial" w:cs="Arial"/>
          <w:szCs w:val="24"/>
        </w:rPr>
      </w:pPr>
      <w:r>
        <w:rPr>
          <w:rFonts w:ascii="Arial" w:hAnsi="Arial" w:cs="Arial"/>
          <w:szCs w:val="24"/>
        </w:rPr>
        <w:t>Que, s</w:t>
      </w:r>
      <w:r w:rsidR="00646D78" w:rsidRPr="004C3340">
        <w:rPr>
          <w:rFonts w:ascii="Arial" w:hAnsi="Arial" w:cs="Arial"/>
          <w:szCs w:val="24"/>
        </w:rPr>
        <w:t xml:space="preserve">i </w:t>
      </w:r>
      <w:r>
        <w:rPr>
          <w:rFonts w:ascii="Arial" w:hAnsi="Arial" w:cs="Arial"/>
          <w:szCs w:val="24"/>
        </w:rPr>
        <w:t xml:space="preserve">se </w:t>
      </w:r>
      <w:r w:rsidR="00646D78" w:rsidRPr="004C3340">
        <w:rPr>
          <w:rFonts w:ascii="Arial" w:hAnsi="Arial" w:cs="Arial"/>
          <w:szCs w:val="24"/>
        </w:rPr>
        <w:t xml:space="preserve">analiza la redacción del artículo 114, el tipo infraccional se estructura a partir de verbo rector “circular”, y no “pasar” por un pórtico particular. Se sanciona la circulación </w:t>
      </w:r>
      <w:r w:rsidR="00DA0014">
        <w:rPr>
          <w:rFonts w:ascii="Arial" w:hAnsi="Arial" w:cs="Arial"/>
          <w:szCs w:val="24"/>
        </w:rPr>
        <w:t>-</w:t>
      </w:r>
      <w:r w:rsidR="00646D78" w:rsidRPr="004C3340">
        <w:rPr>
          <w:rFonts w:ascii="Arial" w:hAnsi="Arial" w:cs="Arial"/>
          <w:szCs w:val="24"/>
        </w:rPr>
        <w:t xml:space="preserve">en general- sin el dispositivo electrónico, no el no-cobro o, visto desde el punto de vista del infractor, el no pago de la tarifa mediante el pórtico debido a la falta del dispositivo instalado o su estado defectuoso en el vehículo. </w:t>
      </w:r>
    </w:p>
    <w:p w14:paraId="4840BADC" w14:textId="77777777" w:rsidR="00753F3D" w:rsidRPr="004C3340" w:rsidRDefault="00753F3D" w:rsidP="004C3340">
      <w:pPr>
        <w:ind w:firstLine="2835"/>
        <w:rPr>
          <w:rFonts w:ascii="Arial" w:hAnsi="Arial" w:cs="Arial"/>
          <w:szCs w:val="24"/>
        </w:rPr>
      </w:pPr>
    </w:p>
    <w:p w14:paraId="764D7597" w14:textId="77777777" w:rsidR="00646D78" w:rsidRDefault="006974A0" w:rsidP="004C3340">
      <w:pPr>
        <w:ind w:firstLine="2835"/>
        <w:rPr>
          <w:rFonts w:ascii="Arial" w:hAnsi="Arial" w:cs="Arial"/>
          <w:szCs w:val="24"/>
        </w:rPr>
      </w:pPr>
      <w:r>
        <w:rPr>
          <w:rFonts w:ascii="Arial" w:hAnsi="Arial" w:cs="Arial"/>
          <w:szCs w:val="24"/>
        </w:rPr>
        <w:t>Que s</w:t>
      </w:r>
      <w:r w:rsidR="00646D78" w:rsidRPr="004C3340">
        <w:rPr>
          <w:rFonts w:ascii="Arial" w:hAnsi="Arial" w:cs="Arial"/>
          <w:szCs w:val="24"/>
        </w:rPr>
        <w:t xml:space="preserve">i </w:t>
      </w:r>
      <w:r>
        <w:rPr>
          <w:rFonts w:ascii="Arial" w:hAnsi="Arial" w:cs="Arial"/>
          <w:szCs w:val="24"/>
        </w:rPr>
        <w:t xml:space="preserve">se </w:t>
      </w:r>
      <w:r w:rsidR="00646D78" w:rsidRPr="004C3340">
        <w:rPr>
          <w:rFonts w:ascii="Arial" w:hAnsi="Arial" w:cs="Arial"/>
          <w:szCs w:val="24"/>
        </w:rPr>
        <w:t xml:space="preserve">considera que las autopistas han establecido la venta de pases diarios a aquellos vehículos que no cuentan con el dispositivo electrónico, precisamente para evitar que se curse la infracción descrita por el artículo 114, resulta paradójico que la infracción </w:t>
      </w:r>
      <w:r w:rsidR="00DA0014">
        <w:rPr>
          <w:rFonts w:ascii="Arial" w:hAnsi="Arial" w:cs="Arial"/>
          <w:szCs w:val="24"/>
        </w:rPr>
        <w:t>-</w:t>
      </w:r>
      <w:r w:rsidR="00646D78" w:rsidRPr="004C3340">
        <w:rPr>
          <w:rFonts w:ascii="Arial" w:hAnsi="Arial" w:cs="Arial"/>
          <w:szCs w:val="24"/>
        </w:rPr>
        <w:t>que se pretende evitar- se cometa una y otra vez por su</w:t>
      </w:r>
      <w:r w:rsidR="00753F3D">
        <w:rPr>
          <w:rFonts w:ascii="Arial" w:hAnsi="Arial" w:cs="Arial"/>
          <w:szCs w:val="24"/>
        </w:rPr>
        <w:t>cesivos pasos por los pórticos.</w:t>
      </w:r>
    </w:p>
    <w:p w14:paraId="14A522BC" w14:textId="77777777" w:rsidR="00753F3D" w:rsidRPr="004C3340" w:rsidRDefault="00753F3D" w:rsidP="004C3340">
      <w:pPr>
        <w:ind w:firstLine="2835"/>
        <w:rPr>
          <w:rFonts w:ascii="Arial" w:hAnsi="Arial" w:cs="Arial"/>
          <w:szCs w:val="24"/>
        </w:rPr>
      </w:pPr>
    </w:p>
    <w:p w14:paraId="1E3249F6" w14:textId="77777777" w:rsidR="00646D78" w:rsidRPr="004C3340" w:rsidRDefault="006974A0" w:rsidP="004C3340">
      <w:pPr>
        <w:ind w:firstLine="2835"/>
        <w:rPr>
          <w:rFonts w:ascii="Arial" w:hAnsi="Arial" w:cs="Arial"/>
          <w:szCs w:val="24"/>
        </w:rPr>
      </w:pPr>
      <w:r>
        <w:rPr>
          <w:rFonts w:ascii="Arial" w:hAnsi="Arial" w:cs="Arial"/>
          <w:szCs w:val="24"/>
        </w:rPr>
        <w:t>Que e</w:t>
      </w:r>
      <w:r w:rsidR="00646D78" w:rsidRPr="004C3340">
        <w:rPr>
          <w:rFonts w:ascii="Arial" w:hAnsi="Arial" w:cs="Arial"/>
          <w:szCs w:val="24"/>
        </w:rPr>
        <w:t>l actual tipo infraccional desc</w:t>
      </w:r>
      <w:r w:rsidR="00DA0014">
        <w:rPr>
          <w:rFonts w:ascii="Arial" w:hAnsi="Arial" w:cs="Arial"/>
          <w:szCs w:val="24"/>
        </w:rPr>
        <w:t>rito en el artículo 114  de la l</w:t>
      </w:r>
      <w:r w:rsidR="00646D78" w:rsidRPr="004C3340">
        <w:rPr>
          <w:rFonts w:ascii="Arial" w:hAnsi="Arial" w:cs="Arial"/>
          <w:szCs w:val="24"/>
        </w:rPr>
        <w:t>ey de Tránsito merece varios comentarios si analizamos su contenido a la luz de algunos principios de derecho sancionatorios.</w:t>
      </w:r>
    </w:p>
    <w:p w14:paraId="0A4C16AC" w14:textId="77777777" w:rsidR="00646D78" w:rsidRDefault="006974A0" w:rsidP="004C3340">
      <w:pPr>
        <w:ind w:firstLine="2835"/>
        <w:rPr>
          <w:rFonts w:ascii="Arial" w:hAnsi="Arial" w:cs="Arial"/>
          <w:szCs w:val="24"/>
        </w:rPr>
      </w:pPr>
      <w:r>
        <w:rPr>
          <w:rFonts w:ascii="Arial" w:hAnsi="Arial" w:cs="Arial"/>
          <w:szCs w:val="24"/>
        </w:rPr>
        <w:t>Que d</w:t>
      </w:r>
      <w:r w:rsidR="00646D78" w:rsidRPr="004C3340">
        <w:rPr>
          <w:rFonts w:ascii="Arial" w:hAnsi="Arial" w:cs="Arial"/>
          <w:szCs w:val="24"/>
        </w:rPr>
        <w:t xml:space="preserve">esde el principio de proporcionalidad, entendiendo la correspondencia que debiese existir entre la gravedad o reproche de la conducta infraccional y la sanción correlativa, y a su vez disminuir lo más </w:t>
      </w:r>
      <w:r w:rsidR="00646D78" w:rsidRPr="004C3340">
        <w:rPr>
          <w:rFonts w:ascii="Arial" w:hAnsi="Arial" w:cs="Arial"/>
          <w:szCs w:val="24"/>
        </w:rPr>
        <w:lastRenderedPageBreak/>
        <w:t xml:space="preserve">posible el margen de libre apreciación que le quedará al juez al aplicar la sanción. En este sentido, tal proporcionalidad no se cumple al considerar que por infringir una sola vez la conducta descrita por el tipo, se aplican sucesivas sanciones, considerándose cada una como una independiente a la otra. </w:t>
      </w:r>
    </w:p>
    <w:p w14:paraId="240E6FB8" w14:textId="77777777" w:rsidR="00753F3D" w:rsidRPr="004C3340" w:rsidRDefault="00753F3D" w:rsidP="004C3340">
      <w:pPr>
        <w:ind w:firstLine="2835"/>
        <w:rPr>
          <w:rFonts w:ascii="Arial" w:hAnsi="Arial" w:cs="Arial"/>
          <w:szCs w:val="24"/>
        </w:rPr>
      </w:pPr>
    </w:p>
    <w:p w14:paraId="58E0B844" w14:textId="77777777" w:rsidR="00646D78" w:rsidRDefault="0042211F" w:rsidP="004C3340">
      <w:pPr>
        <w:ind w:firstLine="2835"/>
        <w:rPr>
          <w:rFonts w:ascii="Arial" w:hAnsi="Arial" w:cs="Arial"/>
          <w:szCs w:val="24"/>
        </w:rPr>
      </w:pPr>
      <w:r>
        <w:rPr>
          <w:rFonts w:ascii="Arial" w:hAnsi="Arial" w:cs="Arial"/>
          <w:szCs w:val="24"/>
        </w:rPr>
        <w:t>Que e</w:t>
      </w:r>
      <w:r w:rsidR="00646D78" w:rsidRPr="004C3340">
        <w:rPr>
          <w:rFonts w:ascii="Arial" w:hAnsi="Arial" w:cs="Arial"/>
          <w:szCs w:val="24"/>
        </w:rPr>
        <w:t>n este punto, podría argumentarse por parte de quienes quieran mantener la forma de cursar la infracción actual, que una multa por cada uno de los pasos por pórticos sin el dispositivo incentiva que cada dueño del vehículo se preocupe de mantener en él mismo el dispositivo necesario. Pero es discutible el criterio de justicia presente en  una medida así en cuanto a que el incentivo (o contraincentivo) que se encuentra detrás de una sanción como elemento motivante debe respetar criterios de proporcionalidad, la cual no se cumple al aplicar una misma multa sucesivamente cuando la conducta descrita en el tipo no se ha reiterado.</w:t>
      </w:r>
    </w:p>
    <w:p w14:paraId="4009DB0D" w14:textId="77777777" w:rsidR="00753F3D" w:rsidRPr="004C3340" w:rsidRDefault="00753F3D" w:rsidP="004C3340">
      <w:pPr>
        <w:ind w:firstLine="2835"/>
        <w:rPr>
          <w:rFonts w:ascii="Arial" w:hAnsi="Arial" w:cs="Arial"/>
          <w:szCs w:val="24"/>
        </w:rPr>
      </w:pPr>
    </w:p>
    <w:p w14:paraId="55254D19" w14:textId="77777777" w:rsidR="00646D78" w:rsidRDefault="0042211F" w:rsidP="004C3340">
      <w:pPr>
        <w:ind w:firstLine="2835"/>
        <w:rPr>
          <w:rFonts w:ascii="Arial" w:hAnsi="Arial" w:cs="Arial"/>
          <w:szCs w:val="24"/>
        </w:rPr>
      </w:pPr>
      <w:r>
        <w:rPr>
          <w:rFonts w:ascii="Arial" w:hAnsi="Arial" w:cs="Arial"/>
          <w:szCs w:val="24"/>
        </w:rPr>
        <w:t>Que, p</w:t>
      </w:r>
      <w:r w:rsidR="00646D78" w:rsidRPr="004C3340">
        <w:rPr>
          <w:rFonts w:ascii="Arial" w:hAnsi="Arial" w:cs="Arial"/>
          <w:szCs w:val="24"/>
        </w:rPr>
        <w:t>or otra parte, la actual redacción y apl</w:t>
      </w:r>
      <w:r w:rsidR="00DA0014">
        <w:rPr>
          <w:rFonts w:ascii="Arial" w:hAnsi="Arial" w:cs="Arial"/>
          <w:szCs w:val="24"/>
        </w:rPr>
        <w:t>icación del artículo 114 de la l</w:t>
      </w:r>
      <w:r w:rsidR="00646D78" w:rsidRPr="004C3340">
        <w:rPr>
          <w:rFonts w:ascii="Arial" w:hAnsi="Arial" w:cs="Arial"/>
          <w:szCs w:val="24"/>
        </w:rPr>
        <w:t>ey de Tránsito no respeta el contenido esencial del principio de non bis in idem. La aplicación de este principio, y tal como lo señala la autora Rosa Gómez González, tiene por objeto “evitar que se realice una persecución abusiva por parte del Estado en contra de los sujetos que hubiesen cometido delito, sea que por un mismo delito se pretendan imponer dos penas, que una misma agravante sea apreciada en más de una ocasión o que un mismo hecho se pueda sancionar a la vez con una pena criminal y con una sanción administrativa. Si en la práctica dos o más preceptos configurar una posible infracción al principio, la autoridad deberá aplicar uno de ellos, pero no todos.”.</w:t>
      </w:r>
    </w:p>
    <w:p w14:paraId="130BADF3" w14:textId="77777777" w:rsidR="00753F3D" w:rsidRPr="004C3340" w:rsidRDefault="00753F3D" w:rsidP="004C3340">
      <w:pPr>
        <w:ind w:firstLine="2835"/>
        <w:rPr>
          <w:rFonts w:ascii="Arial" w:hAnsi="Arial" w:cs="Arial"/>
          <w:szCs w:val="24"/>
        </w:rPr>
      </w:pPr>
    </w:p>
    <w:p w14:paraId="421CEC0A" w14:textId="77777777" w:rsidR="00646D78" w:rsidRDefault="00EA69F8" w:rsidP="004C3340">
      <w:pPr>
        <w:ind w:firstLine="2835"/>
        <w:rPr>
          <w:rFonts w:ascii="Arial" w:hAnsi="Arial" w:cs="Arial"/>
          <w:szCs w:val="24"/>
        </w:rPr>
      </w:pPr>
      <w:r>
        <w:rPr>
          <w:rFonts w:ascii="Arial" w:hAnsi="Arial" w:cs="Arial"/>
          <w:szCs w:val="24"/>
        </w:rPr>
        <w:t>Que e</w:t>
      </w:r>
      <w:r w:rsidR="00646D78" w:rsidRPr="004C3340">
        <w:rPr>
          <w:rFonts w:ascii="Arial" w:hAnsi="Arial" w:cs="Arial"/>
          <w:szCs w:val="24"/>
        </w:rPr>
        <w:t>n este supuesto, la imposición de dos o más sanciones por la realización, solamente una vez, de la conducta considerada en su sentido literal tal como se encuentra descrita en el tipo infra</w:t>
      </w:r>
      <w:r w:rsidR="00D26698">
        <w:rPr>
          <w:rFonts w:ascii="Arial" w:hAnsi="Arial" w:cs="Arial"/>
          <w:szCs w:val="24"/>
        </w:rPr>
        <w:t xml:space="preserve">ccional del </w:t>
      </w:r>
      <w:r w:rsidR="00D26698">
        <w:rPr>
          <w:rFonts w:ascii="Arial" w:hAnsi="Arial" w:cs="Arial"/>
          <w:szCs w:val="24"/>
        </w:rPr>
        <w:lastRenderedPageBreak/>
        <w:t>artículo 114 de la l</w:t>
      </w:r>
      <w:r w:rsidR="00646D78" w:rsidRPr="004C3340">
        <w:rPr>
          <w:rFonts w:ascii="Arial" w:hAnsi="Arial" w:cs="Arial"/>
          <w:szCs w:val="24"/>
        </w:rPr>
        <w:t>ey de Tránsito, corresponde a un atentado a este principio y debiese toda interpretación al mismo precepto adecuarse a la luz del contenido esencial del mismo. Vale decir, considerar como una sola infracción -la circulación por la autopista sin el dispositivo electrónico- cuando  la conducta se ha verificado, esto es, cuando se pasa por debajo del primer pórtico sin el dispositivo requerido dentro de un espacio temporal acotado, que en este caso correspondería a 24 horas. Por esto, pasar por un pórtico es el hecho que permite determinar si el vehículo circula con o sin el dispositivo, pero verificado ello, no debería volver a considerar como una nueva conducta susceptible de ser sancionada.</w:t>
      </w:r>
    </w:p>
    <w:p w14:paraId="6A980E47" w14:textId="77777777" w:rsidR="00753F3D" w:rsidRPr="004C3340" w:rsidRDefault="00753F3D" w:rsidP="004C3340">
      <w:pPr>
        <w:ind w:firstLine="2835"/>
        <w:rPr>
          <w:rFonts w:ascii="Arial" w:hAnsi="Arial" w:cs="Arial"/>
          <w:szCs w:val="24"/>
        </w:rPr>
      </w:pPr>
    </w:p>
    <w:p w14:paraId="6668A10B" w14:textId="77777777" w:rsidR="00646D78" w:rsidRDefault="00EA69F8" w:rsidP="004C3340">
      <w:pPr>
        <w:ind w:firstLine="2835"/>
        <w:rPr>
          <w:rFonts w:ascii="Arial" w:hAnsi="Arial" w:cs="Arial"/>
          <w:szCs w:val="24"/>
        </w:rPr>
      </w:pPr>
      <w:r>
        <w:rPr>
          <w:rFonts w:ascii="Arial" w:hAnsi="Arial" w:cs="Arial"/>
          <w:szCs w:val="24"/>
        </w:rPr>
        <w:t>Que a</w:t>
      </w:r>
      <w:r w:rsidR="00646D78" w:rsidRPr="004C3340">
        <w:rPr>
          <w:rFonts w:ascii="Arial" w:hAnsi="Arial" w:cs="Arial"/>
          <w:szCs w:val="24"/>
        </w:rPr>
        <w:t xml:space="preserve"> este problema se agrega que al ser considerado cada paso por el pórtico como una infracción individual, cada una  de ellas es conocida por un Juez de Policía Local distinto si el vehículo ha pasado por varios pórticos que se encuentren cada uno ubicado en distintas comunas. Esto agrega un factor burocrático que entorpece el pago de la multa, en cuando se deberá pagar cada multa en cada Juzgado de Policía Local diferente.</w:t>
      </w:r>
    </w:p>
    <w:p w14:paraId="56F7085F" w14:textId="77777777" w:rsidR="00753F3D" w:rsidRPr="004C3340" w:rsidRDefault="00753F3D" w:rsidP="004C3340">
      <w:pPr>
        <w:ind w:firstLine="2835"/>
        <w:rPr>
          <w:rFonts w:ascii="Arial" w:hAnsi="Arial" w:cs="Arial"/>
          <w:szCs w:val="24"/>
        </w:rPr>
      </w:pPr>
    </w:p>
    <w:p w14:paraId="5E091B7F" w14:textId="77777777" w:rsidR="00646D78" w:rsidRPr="004C3340" w:rsidRDefault="00EA69F8" w:rsidP="004C3340">
      <w:pPr>
        <w:ind w:firstLine="2835"/>
        <w:rPr>
          <w:rFonts w:ascii="Arial" w:hAnsi="Arial" w:cs="Arial"/>
          <w:szCs w:val="24"/>
        </w:rPr>
      </w:pPr>
      <w:r>
        <w:rPr>
          <w:rFonts w:ascii="Arial" w:hAnsi="Arial" w:cs="Arial"/>
          <w:szCs w:val="24"/>
        </w:rPr>
        <w:t>Que p</w:t>
      </w:r>
      <w:r w:rsidR="00646D78" w:rsidRPr="004C3340">
        <w:rPr>
          <w:rFonts w:ascii="Arial" w:hAnsi="Arial" w:cs="Arial"/>
          <w:szCs w:val="24"/>
        </w:rPr>
        <w:t>or ello, este proyecto de ley busca especificar el supuesto de in</w:t>
      </w:r>
      <w:r w:rsidR="00D02C09">
        <w:rPr>
          <w:rFonts w:ascii="Arial" w:hAnsi="Arial" w:cs="Arial"/>
          <w:szCs w:val="24"/>
        </w:rPr>
        <w:t>fracción al artículo 114 de la l</w:t>
      </w:r>
      <w:r w:rsidR="00646D78" w:rsidRPr="004C3340">
        <w:rPr>
          <w:rFonts w:ascii="Arial" w:hAnsi="Arial" w:cs="Arial"/>
          <w:szCs w:val="24"/>
        </w:rPr>
        <w:t xml:space="preserve">ey de Tránsito, </w:t>
      </w:r>
      <w:r w:rsidR="00D02C09">
        <w:rPr>
          <w:rFonts w:ascii="Arial" w:hAnsi="Arial" w:cs="Arial"/>
          <w:szCs w:val="24"/>
        </w:rPr>
        <w:t>con el</w:t>
      </w:r>
      <w:r w:rsidR="00646D78" w:rsidRPr="004C3340">
        <w:rPr>
          <w:rFonts w:ascii="Arial" w:hAnsi="Arial" w:cs="Arial"/>
          <w:szCs w:val="24"/>
        </w:rPr>
        <w:t xml:space="preserve"> fin de evitar que se cursen infracciones duplicadas o reiterativas por la realización de la misma conducta indicada.</w:t>
      </w:r>
    </w:p>
    <w:p w14:paraId="1E70C210" w14:textId="77777777" w:rsidR="002C2D10" w:rsidRDefault="002C2D10" w:rsidP="00DA6722">
      <w:pPr>
        <w:spacing w:before="0" w:after="0"/>
        <w:ind w:left="2160" w:right="51" w:firstLine="720"/>
        <w:rPr>
          <w:rFonts w:ascii="Arial" w:hAnsi="Arial" w:cs="Arial"/>
          <w:b/>
          <w:szCs w:val="24"/>
        </w:rPr>
      </w:pPr>
    </w:p>
    <w:p w14:paraId="66D19B01" w14:textId="77777777" w:rsidR="002C2D10" w:rsidRDefault="00052421" w:rsidP="004F7A9E">
      <w:pPr>
        <w:rPr>
          <w:rFonts w:ascii="Arial" w:hAnsi="Arial" w:cs="Arial"/>
          <w:b/>
          <w:szCs w:val="24"/>
        </w:rPr>
      </w:pPr>
      <w:r w:rsidRPr="00C805F0">
        <w:rPr>
          <w:rFonts w:ascii="Arial" w:hAnsi="Arial" w:cs="Arial"/>
          <w:b/>
          <w:szCs w:val="24"/>
        </w:rPr>
        <w:t xml:space="preserve">III.- INTERVENCIONES </w:t>
      </w:r>
    </w:p>
    <w:p w14:paraId="1234623D" w14:textId="77777777" w:rsidR="00D54D49" w:rsidRDefault="00D54D49" w:rsidP="004F7A9E">
      <w:pPr>
        <w:rPr>
          <w:rFonts w:ascii="Arial" w:hAnsi="Arial" w:cs="Arial"/>
          <w:bCs/>
          <w:szCs w:val="24"/>
        </w:rPr>
      </w:pPr>
    </w:p>
    <w:p w14:paraId="7EA96EB6" w14:textId="77777777" w:rsidR="004F7A9E" w:rsidRDefault="004F7A9E" w:rsidP="004F7A9E">
      <w:pPr>
        <w:ind w:firstLine="2835"/>
        <w:rPr>
          <w:rFonts w:ascii="Arial" w:hAnsi="Arial" w:cs="Arial"/>
          <w:szCs w:val="24"/>
        </w:rPr>
      </w:pPr>
      <w:r w:rsidRPr="006F3398">
        <w:rPr>
          <w:rFonts w:ascii="Arial" w:hAnsi="Arial" w:cs="Arial"/>
          <w:b/>
          <w:szCs w:val="24"/>
        </w:rPr>
        <w:t>El señor Hugo Vera, Director de Concesiones,</w:t>
      </w:r>
      <w:r w:rsidRPr="004F7A9E">
        <w:rPr>
          <w:rFonts w:ascii="Arial" w:hAnsi="Arial" w:cs="Arial"/>
          <w:szCs w:val="24"/>
        </w:rPr>
        <w:t xml:space="preserve"> explica que aquel infractor que ingresa a una carretera con sistema</w:t>
      </w:r>
      <w:r w:rsidR="007432B5">
        <w:rPr>
          <w:rFonts w:ascii="Arial" w:hAnsi="Arial" w:cs="Arial"/>
          <w:szCs w:val="24"/>
        </w:rPr>
        <w:t xml:space="preserve"> de free flow,  sin Tag o televí</w:t>
      </w:r>
      <w:r w:rsidRPr="004F7A9E">
        <w:rPr>
          <w:rFonts w:ascii="Arial" w:hAnsi="Arial" w:cs="Arial"/>
          <w:szCs w:val="24"/>
        </w:rPr>
        <w:t xml:space="preserve">a, es notificado de su sanción al ingresar a cada una de las </w:t>
      </w:r>
      <w:r w:rsidRPr="004F7A9E">
        <w:rPr>
          <w:rFonts w:ascii="Arial" w:hAnsi="Arial" w:cs="Arial"/>
          <w:szCs w:val="24"/>
        </w:rPr>
        <w:lastRenderedPageBreak/>
        <w:t>autopistas. Añade que  dada la configuración que tiene la autopista en Santiago, el infractor cruza los pórticos  más de una vez en su trayecto.</w:t>
      </w:r>
    </w:p>
    <w:p w14:paraId="450930EE" w14:textId="77777777" w:rsidR="00753F3D" w:rsidRPr="004F7A9E" w:rsidRDefault="00753F3D" w:rsidP="004F7A9E">
      <w:pPr>
        <w:ind w:firstLine="2835"/>
        <w:rPr>
          <w:rFonts w:ascii="Arial" w:hAnsi="Arial" w:cs="Arial"/>
          <w:szCs w:val="24"/>
        </w:rPr>
      </w:pPr>
    </w:p>
    <w:p w14:paraId="0CA6FB32" w14:textId="77777777" w:rsidR="004F7A9E" w:rsidRDefault="004F7A9E" w:rsidP="004F7A9E">
      <w:pPr>
        <w:ind w:firstLine="2835"/>
        <w:rPr>
          <w:rFonts w:ascii="Arial" w:hAnsi="Arial" w:cs="Arial"/>
          <w:szCs w:val="24"/>
        </w:rPr>
      </w:pPr>
      <w:r w:rsidRPr="004F7A9E">
        <w:rPr>
          <w:rFonts w:ascii="Arial" w:hAnsi="Arial" w:cs="Arial"/>
          <w:szCs w:val="24"/>
        </w:rPr>
        <w:t>Considera que es pertinente la moción presentada por la honorable diputada Ossandón, en cuanto a que sea solamente considerada como sanción una vez al día, cuando el infractor accede a una de las autopistas sin el dispositivo mencionado.</w:t>
      </w:r>
    </w:p>
    <w:p w14:paraId="7CFF73BE" w14:textId="77777777" w:rsidR="00753F3D" w:rsidRPr="004F7A9E" w:rsidRDefault="00753F3D" w:rsidP="004F7A9E">
      <w:pPr>
        <w:ind w:firstLine="2835"/>
        <w:rPr>
          <w:rFonts w:ascii="Arial" w:hAnsi="Arial" w:cs="Arial"/>
          <w:szCs w:val="24"/>
        </w:rPr>
      </w:pPr>
    </w:p>
    <w:p w14:paraId="6F084445" w14:textId="77777777" w:rsidR="004F7A9E" w:rsidRDefault="004F7A9E" w:rsidP="00541A02">
      <w:pPr>
        <w:ind w:firstLine="2835"/>
        <w:rPr>
          <w:rFonts w:ascii="Arial" w:hAnsi="Arial" w:cs="Arial"/>
          <w:bCs/>
          <w:szCs w:val="24"/>
        </w:rPr>
      </w:pPr>
      <w:r w:rsidRPr="004F7A9E">
        <w:rPr>
          <w:rFonts w:ascii="Arial" w:hAnsi="Arial" w:cs="Arial"/>
          <w:szCs w:val="24"/>
        </w:rPr>
        <w:t>Según su parecer, es más fácil y justo que la sanción no sea por 24 horas, sino que por día calendario.</w:t>
      </w:r>
    </w:p>
    <w:p w14:paraId="2B2FFBD6" w14:textId="77777777" w:rsidR="00B6153C" w:rsidRDefault="00B6153C" w:rsidP="00DA6722">
      <w:pPr>
        <w:spacing w:before="0" w:after="0"/>
        <w:ind w:left="2160" w:right="51" w:firstLine="720"/>
        <w:rPr>
          <w:rFonts w:ascii="Arial" w:hAnsi="Arial" w:cs="Arial"/>
          <w:b/>
          <w:szCs w:val="24"/>
        </w:rPr>
      </w:pPr>
    </w:p>
    <w:p w14:paraId="6ADD0274" w14:textId="77777777" w:rsidR="00325849" w:rsidRPr="00380172" w:rsidRDefault="00325849" w:rsidP="00325849">
      <w:pPr>
        <w:jc w:val="center"/>
        <w:rPr>
          <w:rFonts w:ascii="Arial" w:hAnsi="Arial" w:cs="Arial"/>
          <w:szCs w:val="24"/>
        </w:rPr>
      </w:pPr>
      <w:r w:rsidRPr="00380172">
        <w:rPr>
          <w:rFonts w:ascii="Arial" w:hAnsi="Arial" w:cs="Arial"/>
          <w:szCs w:val="24"/>
        </w:rPr>
        <w:t>**********</w:t>
      </w:r>
    </w:p>
    <w:p w14:paraId="3BB40172" w14:textId="77777777" w:rsidR="00186349" w:rsidRDefault="00186349" w:rsidP="00DA6722">
      <w:pPr>
        <w:spacing w:before="0" w:after="0"/>
        <w:ind w:left="2160" w:right="51" w:firstLine="720"/>
        <w:rPr>
          <w:rFonts w:ascii="Arial" w:hAnsi="Arial" w:cs="Arial"/>
          <w:b/>
          <w:szCs w:val="24"/>
        </w:rPr>
      </w:pPr>
    </w:p>
    <w:p w14:paraId="03A83C13" w14:textId="77777777" w:rsidR="007E7FE1" w:rsidRPr="00C805F0" w:rsidRDefault="007E7FE1" w:rsidP="007E7FE1">
      <w:pPr>
        <w:rPr>
          <w:rFonts w:ascii="Arial" w:hAnsi="Arial" w:cs="Arial"/>
          <w:b/>
          <w:szCs w:val="24"/>
        </w:rPr>
      </w:pPr>
      <w:r w:rsidRPr="00C805F0">
        <w:rPr>
          <w:rFonts w:ascii="Arial" w:hAnsi="Arial" w:cs="Arial"/>
          <w:b/>
          <w:szCs w:val="24"/>
        </w:rPr>
        <w:t>IV.- DISCUSIÓN DEL PROYECTO.</w:t>
      </w:r>
    </w:p>
    <w:p w14:paraId="68154738" w14:textId="77777777" w:rsidR="007E7FE1" w:rsidRPr="00C805F0" w:rsidRDefault="007E7FE1" w:rsidP="007E7FE1">
      <w:pPr>
        <w:rPr>
          <w:rFonts w:ascii="Arial" w:hAnsi="Arial" w:cs="Arial"/>
          <w:b/>
          <w:szCs w:val="24"/>
        </w:rPr>
      </w:pPr>
    </w:p>
    <w:p w14:paraId="135A1087" w14:textId="77777777" w:rsidR="007E7FE1" w:rsidRPr="0088082B" w:rsidRDefault="007E7FE1" w:rsidP="0016365B">
      <w:pPr>
        <w:pStyle w:val="Prrafodelista"/>
        <w:numPr>
          <w:ilvl w:val="0"/>
          <w:numId w:val="2"/>
        </w:numPr>
        <w:rPr>
          <w:rFonts w:ascii="Arial" w:hAnsi="Arial" w:cs="Arial"/>
          <w:szCs w:val="24"/>
        </w:rPr>
      </w:pPr>
      <w:bookmarkStart w:id="2" w:name="_Toc140899842"/>
      <w:r w:rsidRPr="0088082B">
        <w:rPr>
          <w:rFonts w:ascii="Arial" w:hAnsi="Arial" w:cs="Arial"/>
          <w:b/>
          <w:szCs w:val="24"/>
        </w:rPr>
        <w:t>DISCUSIÓN GENERAL.</w:t>
      </w:r>
      <w:bookmarkEnd w:id="2"/>
      <w:r w:rsidR="0088082B" w:rsidRPr="0088082B">
        <w:rPr>
          <w:rFonts w:ascii="Arial" w:hAnsi="Arial" w:cs="Arial"/>
          <w:b/>
          <w:szCs w:val="24"/>
        </w:rPr>
        <w:t xml:space="preserve"> </w:t>
      </w:r>
    </w:p>
    <w:p w14:paraId="0138D514" w14:textId="77777777" w:rsidR="0088082B" w:rsidRPr="0088082B" w:rsidRDefault="0088082B" w:rsidP="0088082B">
      <w:pPr>
        <w:ind w:left="708"/>
        <w:rPr>
          <w:rFonts w:ascii="Arial" w:hAnsi="Arial" w:cs="Arial"/>
          <w:szCs w:val="24"/>
        </w:rPr>
      </w:pPr>
    </w:p>
    <w:p w14:paraId="7C52FF0F" w14:textId="77777777" w:rsidR="00762BBD" w:rsidRDefault="007E7FE1" w:rsidP="00762BBD">
      <w:pPr>
        <w:ind w:firstLine="2835"/>
        <w:rPr>
          <w:rFonts w:ascii="Arial" w:hAnsi="Arial" w:cs="Arial"/>
          <w:szCs w:val="24"/>
        </w:rPr>
      </w:pPr>
      <w:r w:rsidRPr="00380172">
        <w:rPr>
          <w:rFonts w:ascii="Arial" w:hAnsi="Arial" w:cs="Arial"/>
          <w:szCs w:val="24"/>
        </w:rPr>
        <w:t xml:space="preserve">Con lo expuesto por </w:t>
      </w:r>
      <w:r w:rsidR="0088082B">
        <w:rPr>
          <w:rFonts w:ascii="Arial" w:hAnsi="Arial" w:cs="Arial"/>
          <w:szCs w:val="24"/>
        </w:rPr>
        <w:t xml:space="preserve">el </w:t>
      </w:r>
      <w:r w:rsidR="0088082B" w:rsidRPr="0088082B">
        <w:rPr>
          <w:rFonts w:ascii="Arial" w:hAnsi="Arial" w:cs="Arial"/>
          <w:szCs w:val="24"/>
        </w:rPr>
        <w:t xml:space="preserve">señor Hugo Vera, Director de Concesiones </w:t>
      </w:r>
      <w:r w:rsidRPr="00380172">
        <w:rPr>
          <w:rFonts w:ascii="Arial" w:hAnsi="Arial" w:cs="Arial"/>
          <w:szCs w:val="24"/>
        </w:rPr>
        <w:t xml:space="preserve">y los fundamentos </w:t>
      </w:r>
      <w:r w:rsidR="005B05C1">
        <w:rPr>
          <w:rFonts w:ascii="Arial" w:hAnsi="Arial" w:cs="Arial"/>
          <w:szCs w:val="24"/>
        </w:rPr>
        <w:t xml:space="preserve">contenidos en </w:t>
      </w:r>
      <w:r w:rsidR="00637F1D">
        <w:rPr>
          <w:rFonts w:ascii="Arial" w:hAnsi="Arial" w:cs="Arial"/>
          <w:szCs w:val="24"/>
        </w:rPr>
        <w:t>la moción</w:t>
      </w:r>
      <w:r w:rsidRPr="00380172">
        <w:rPr>
          <w:rFonts w:ascii="Arial" w:hAnsi="Arial" w:cs="Arial"/>
          <w:szCs w:val="24"/>
        </w:rPr>
        <w:t>, los señores Diputados fueron de parecer de aprobar la idea de legislar sobre la materia.</w:t>
      </w:r>
    </w:p>
    <w:p w14:paraId="170FD565" w14:textId="77777777" w:rsidR="00A56F25" w:rsidRDefault="00A56F25" w:rsidP="00762BBD">
      <w:pPr>
        <w:ind w:firstLine="2835"/>
        <w:rPr>
          <w:rFonts w:ascii="Arial" w:hAnsi="Arial" w:cs="Arial"/>
          <w:szCs w:val="24"/>
        </w:rPr>
      </w:pPr>
    </w:p>
    <w:p w14:paraId="557A34C5" w14:textId="77777777" w:rsidR="0070603D" w:rsidRDefault="00762BBD" w:rsidP="0070603D">
      <w:pPr>
        <w:ind w:firstLine="2835"/>
        <w:rPr>
          <w:rFonts w:ascii="Arial" w:hAnsi="Arial" w:cs="Arial"/>
          <w:szCs w:val="24"/>
        </w:rPr>
      </w:pPr>
      <w:r>
        <w:rPr>
          <w:rFonts w:ascii="Arial" w:hAnsi="Arial" w:cs="Arial"/>
          <w:szCs w:val="24"/>
        </w:rPr>
        <w:lastRenderedPageBreak/>
        <w:t>Los integrantes de la Comisión se manifestaron plenamente de acuerdo en cuanto a que</w:t>
      </w:r>
      <w:r w:rsidR="0070603D">
        <w:rPr>
          <w:rFonts w:ascii="Arial" w:hAnsi="Arial" w:cs="Arial"/>
          <w:szCs w:val="24"/>
        </w:rPr>
        <w:t xml:space="preserve"> sea considerada como una sola infracción el paso por distintos portales del TAG, sin contar con el dispositivo electrónico pertinente, siempre que aquella acción se materialice dentro del término de 24 horas.</w:t>
      </w:r>
    </w:p>
    <w:p w14:paraId="4C47426E" w14:textId="77777777" w:rsidR="00A56F25" w:rsidRDefault="00A56F25" w:rsidP="0070603D">
      <w:pPr>
        <w:ind w:firstLine="2835"/>
        <w:rPr>
          <w:rFonts w:ascii="Arial" w:hAnsi="Arial" w:cs="Arial"/>
          <w:szCs w:val="24"/>
        </w:rPr>
      </w:pPr>
    </w:p>
    <w:p w14:paraId="64CC6022" w14:textId="77777777" w:rsidR="00B97001" w:rsidRDefault="006706BE" w:rsidP="00B97001">
      <w:pPr>
        <w:ind w:firstLine="2835"/>
        <w:rPr>
          <w:rFonts w:ascii="Arial" w:hAnsi="Arial" w:cs="Arial"/>
          <w:szCs w:val="24"/>
        </w:rPr>
      </w:pPr>
      <w:r>
        <w:rPr>
          <w:rFonts w:ascii="Arial" w:hAnsi="Arial" w:cs="Arial"/>
          <w:szCs w:val="24"/>
        </w:rPr>
        <w:t>Se explicó q</w:t>
      </w:r>
      <w:r w:rsidR="00B97001">
        <w:rPr>
          <w:rFonts w:ascii="Arial" w:hAnsi="Arial" w:cs="Arial"/>
          <w:szCs w:val="24"/>
        </w:rPr>
        <w:t>ue e</w:t>
      </w:r>
      <w:r>
        <w:rPr>
          <w:rFonts w:ascii="Arial" w:hAnsi="Arial" w:cs="Arial"/>
          <w:szCs w:val="24"/>
        </w:rPr>
        <w:t>l artículo 114 de la l</w:t>
      </w:r>
      <w:r w:rsidR="00B97001" w:rsidRPr="004C3340">
        <w:rPr>
          <w:rFonts w:ascii="Arial" w:hAnsi="Arial" w:cs="Arial"/>
          <w:szCs w:val="24"/>
        </w:rPr>
        <w:t xml:space="preserve">ey de Tránsito señala que </w:t>
      </w:r>
      <w:r w:rsidR="009D4976">
        <w:rPr>
          <w:rFonts w:ascii="Arial" w:hAnsi="Arial" w:cs="Arial"/>
          <w:szCs w:val="24"/>
        </w:rPr>
        <w:t>e</w:t>
      </w:r>
      <w:r w:rsidR="00B97001" w:rsidRPr="004C3340">
        <w:rPr>
          <w:rFonts w:ascii="Arial" w:hAnsi="Arial" w:cs="Arial"/>
          <w:szCs w:val="24"/>
        </w:rPr>
        <w:t>n los caminos públicos en que opere un sistema electrónico de cobro de tarifas o peajes, s</w:t>
      </w:r>
      <w:r>
        <w:rPr>
          <w:rFonts w:ascii="Arial" w:hAnsi="Arial" w:cs="Arial"/>
          <w:szCs w:val="24"/>
        </w:rPr>
        <w:t>o</w:t>
      </w:r>
      <w:r w:rsidR="00B97001" w:rsidRPr="004C3340">
        <w:rPr>
          <w:rFonts w:ascii="Arial" w:hAnsi="Arial" w:cs="Arial"/>
          <w:szCs w:val="24"/>
        </w:rPr>
        <w:t>lo podrán circular los vehículos que estén provistos de un dispositivo electrónico habilitado u otro sistema complem</w:t>
      </w:r>
      <w:r w:rsidR="009D4976">
        <w:rPr>
          <w:rFonts w:ascii="Arial" w:hAnsi="Arial" w:cs="Arial"/>
          <w:szCs w:val="24"/>
        </w:rPr>
        <w:t>entario que permitan su cobro.</w:t>
      </w:r>
      <w:r w:rsidR="00B97001" w:rsidRPr="004C3340">
        <w:rPr>
          <w:rFonts w:ascii="Arial" w:hAnsi="Arial" w:cs="Arial"/>
          <w:szCs w:val="24"/>
        </w:rPr>
        <w:t xml:space="preserve"> La multa a esa infracción corresponde a una unidad tributaria mensual (actualmente $49.131) y  se considera como un infracción grave para efectos de la misma ley.</w:t>
      </w:r>
    </w:p>
    <w:p w14:paraId="0F90E0F4" w14:textId="77777777" w:rsidR="00A56F25" w:rsidRDefault="00A56F25" w:rsidP="00B97001">
      <w:pPr>
        <w:ind w:firstLine="2835"/>
        <w:rPr>
          <w:rFonts w:ascii="Arial" w:hAnsi="Arial" w:cs="Arial"/>
          <w:szCs w:val="24"/>
        </w:rPr>
      </w:pPr>
    </w:p>
    <w:p w14:paraId="4412B9FF" w14:textId="77777777" w:rsidR="00B97001" w:rsidRDefault="009D4976" w:rsidP="00B97001">
      <w:pPr>
        <w:ind w:firstLine="2835"/>
        <w:rPr>
          <w:rFonts w:ascii="Arial" w:hAnsi="Arial" w:cs="Arial"/>
          <w:szCs w:val="24"/>
        </w:rPr>
      </w:pPr>
      <w:r>
        <w:rPr>
          <w:rFonts w:ascii="Arial" w:hAnsi="Arial" w:cs="Arial"/>
          <w:szCs w:val="24"/>
        </w:rPr>
        <w:t>Se hizo presente que, e</w:t>
      </w:r>
      <w:r w:rsidR="00B97001" w:rsidRPr="004C3340">
        <w:rPr>
          <w:rFonts w:ascii="Arial" w:hAnsi="Arial" w:cs="Arial"/>
          <w:szCs w:val="24"/>
        </w:rPr>
        <w:t>n la práctica, la circulación por vías concesionadas sin el dispositivo electrónico no se da solamente por el paso por uno de los pórticos destinados al efecto, sino que generalmente por el paso de varios de ellos hasta salir  de la autopista. Una interpretación asenta</w:t>
      </w:r>
      <w:r w:rsidR="00A56F25">
        <w:rPr>
          <w:rFonts w:ascii="Arial" w:hAnsi="Arial" w:cs="Arial"/>
          <w:szCs w:val="24"/>
        </w:rPr>
        <w:t>da en la jurisprudencia de los juzgados de policía l</w:t>
      </w:r>
      <w:r w:rsidR="00B97001" w:rsidRPr="004C3340">
        <w:rPr>
          <w:rFonts w:ascii="Arial" w:hAnsi="Arial" w:cs="Arial"/>
          <w:szCs w:val="24"/>
        </w:rPr>
        <w:t>ocal sostiene que cada uno de los pasos por los pórticos emplazados en la carretera para realizar el cobro constituye una infracc</w:t>
      </w:r>
      <w:r w:rsidR="00A56F25">
        <w:rPr>
          <w:rFonts w:ascii="Arial" w:hAnsi="Arial" w:cs="Arial"/>
          <w:szCs w:val="24"/>
        </w:rPr>
        <w:t>ión por sí sola. Así, si un vehí</w:t>
      </w:r>
      <w:r w:rsidR="00B97001" w:rsidRPr="004C3340">
        <w:rPr>
          <w:rFonts w:ascii="Arial" w:hAnsi="Arial" w:cs="Arial"/>
          <w:szCs w:val="24"/>
        </w:rPr>
        <w:t>culo circula por la vía concesionada y pasa por dos o más pórticos sin su dispositivo electrónico (TAG) estaría infringiendo dos o más veces el precepto, teniendo esto por efecto que se consideran como infracciones diferentes y por tanto se aplican dos o más multas diferentes. En caso de que se pase sin el dispositivo por dos o más pórticos ubi</w:t>
      </w:r>
      <w:r w:rsidR="00A56F25">
        <w:rPr>
          <w:rFonts w:ascii="Arial" w:hAnsi="Arial" w:cs="Arial"/>
          <w:szCs w:val="24"/>
        </w:rPr>
        <w:t>cados  en una misma comuna, el juzgado de policía l</w:t>
      </w:r>
      <w:r w:rsidR="00B97001" w:rsidRPr="004C3340">
        <w:rPr>
          <w:rFonts w:ascii="Arial" w:hAnsi="Arial" w:cs="Arial"/>
          <w:szCs w:val="24"/>
        </w:rPr>
        <w:t>ocal s</w:t>
      </w:r>
      <w:r w:rsidR="006706BE">
        <w:rPr>
          <w:rFonts w:ascii="Arial" w:hAnsi="Arial" w:cs="Arial"/>
          <w:szCs w:val="24"/>
        </w:rPr>
        <w:t>o</w:t>
      </w:r>
      <w:r w:rsidR="00B97001" w:rsidRPr="004C3340">
        <w:rPr>
          <w:rFonts w:ascii="Arial" w:hAnsi="Arial" w:cs="Arial"/>
          <w:szCs w:val="24"/>
        </w:rPr>
        <w:t>lo aplica una multa.</w:t>
      </w:r>
    </w:p>
    <w:p w14:paraId="1D763ECF" w14:textId="77777777" w:rsidR="00B97001" w:rsidRPr="004C3340" w:rsidRDefault="00B97001" w:rsidP="00B97001">
      <w:pPr>
        <w:ind w:firstLine="2835"/>
        <w:rPr>
          <w:rFonts w:ascii="Arial" w:hAnsi="Arial" w:cs="Arial"/>
          <w:szCs w:val="24"/>
        </w:rPr>
      </w:pPr>
    </w:p>
    <w:p w14:paraId="5C545680" w14:textId="77777777" w:rsidR="00B97001" w:rsidRDefault="001B2253" w:rsidP="00B97001">
      <w:pPr>
        <w:ind w:firstLine="2835"/>
        <w:rPr>
          <w:rFonts w:ascii="Arial" w:hAnsi="Arial" w:cs="Arial"/>
          <w:szCs w:val="24"/>
        </w:rPr>
      </w:pPr>
      <w:r>
        <w:rPr>
          <w:rFonts w:ascii="Arial" w:hAnsi="Arial" w:cs="Arial"/>
          <w:szCs w:val="24"/>
        </w:rPr>
        <w:lastRenderedPageBreak/>
        <w:t>Se observó que s</w:t>
      </w:r>
      <w:r w:rsidR="00B97001" w:rsidRPr="004C3340">
        <w:rPr>
          <w:rFonts w:ascii="Arial" w:hAnsi="Arial" w:cs="Arial"/>
          <w:szCs w:val="24"/>
        </w:rPr>
        <w:t xml:space="preserve">i </w:t>
      </w:r>
      <w:r w:rsidR="00B97001">
        <w:rPr>
          <w:rFonts w:ascii="Arial" w:hAnsi="Arial" w:cs="Arial"/>
          <w:szCs w:val="24"/>
        </w:rPr>
        <w:t xml:space="preserve">se </w:t>
      </w:r>
      <w:r w:rsidR="00B97001" w:rsidRPr="004C3340">
        <w:rPr>
          <w:rFonts w:ascii="Arial" w:hAnsi="Arial" w:cs="Arial"/>
          <w:szCs w:val="24"/>
        </w:rPr>
        <w:t xml:space="preserve">analiza la redacción del artículo 114, el tipo infraccional se estructura a partir de verbo rector “circular”, y no “pasar” por un pórtico particular. Se sanciona la circulación </w:t>
      </w:r>
      <w:r w:rsidR="006706BE">
        <w:rPr>
          <w:rFonts w:ascii="Arial" w:hAnsi="Arial" w:cs="Arial"/>
          <w:szCs w:val="24"/>
        </w:rPr>
        <w:t>-</w:t>
      </w:r>
      <w:r w:rsidR="00B97001" w:rsidRPr="004C3340">
        <w:rPr>
          <w:rFonts w:ascii="Arial" w:hAnsi="Arial" w:cs="Arial"/>
          <w:szCs w:val="24"/>
        </w:rPr>
        <w:t xml:space="preserve">en general- sin el dispositivo electrónico, no el no-cobro o, visto desde el punto de vista del infractor, el no pago de la tarifa mediante el pórtico debido a la falta del dispositivo instalado o su estado defectuoso en el vehículo. </w:t>
      </w:r>
    </w:p>
    <w:p w14:paraId="2A875B65" w14:textId="77777777" w:rsidR="00B97001" w:rsidRPr="004C3340" w:rsidRDefault="00B97001" w:rsidP="00B97001">
      <w:pPr>
        <w:ind w:firstLine="2835"/>
        <w:rPr>
          <w:rFonts w:ascii="Arial" w:hAnsi="Arial" w:cs="Arial"/>
          <w:szCs w:val="24"/>
        </w:rPr>
      </w:pPr>
    </w:p>
    <w:p w14:paraId="25CA04F0" w14:textId="77777777" w:rsidR="00B97001" w:rsidRDefault="003B54E3" w:rsidP="00B97001">
      <w:pPr>
        <w:ind w:firstLine="2835"/>
        <w:rPr>
          <w:rFonts w:ascii="Arial" w:hAnsi="Arial" w:cs="Arial"/>
          <w:szCs w:val="24"/>
        </w:rPr>
      </w:pPr>
      <w:r>
        <w:rPr>
          <w:rFonts w:ascii="Arial" w:hAnsi="Arial" w:cs="Arial"/>
          <w:szCs w:val="24"/>
        </w:rPr>
        <w:t>Se enfatizó que s</w:t>
      </w:r>
      <w:r w:rsidR="00B97001" w:rsidRPr="004C3340">
        <w:rPr>
          <w:rFonts w:ascii="Arial" w:hAnsi="Arial" w:cs="Arial"/>
          <w:szCs w:val="24"/>
        </w:rPr>
        <w:t xml:space="preserve">i </w:t>
      </w:r>
      <w:r w:rsidR="00B97001">
        <w:rPr>
          <w:rFonts w:ascii="Arial" w:hAnsi="Arial" w:cs="Arial"/>
          <w:szCs w:val="24"/>
        </w:rPr>
        <w:t xml:space="preserve">se </w:t>
      </w:r>
      <w:r w:rsidR="00B97001" w:rsidRPr="004C3340">
        <w:rPr>
          <w:rFonts w:ascii="Arial" w:hAnsi="Arial" w:cs="Arial"/>
          <w:szCs w:val="24"/>
        </w:rPr>
        <w:t xml:space="preserve">considera que las autopistas han establecido la venta de pases diarios a aquellos vehículos que no cuentan con el dispositivo electrónico, precisamente para evitar que se curse la infracción descrita por el artículo 114, resulta paradójico que la infracción </w:t>
      </w:r>
      <w:r w:rsidR="006706BE">
        <w:rPr>
          <w:rFonts w:ascii="Arial" w:hAnsi="Arial" w:cs="Arial"/>
          <w:szCs w:val="24"/>
        </w:rPr>
        <w:t>-</w:t>
      </w:r>
      <w:r w:rsidR="00B97001" w:rsidRPr="004C3340">
        <w:rPr>
          <w:rFonts w:ascii="Arial" w:hAnsi="Arial" w:cs="Arial"/>
          <w:szCs w:val="24"/>
        </w:rPr>
        <w:t>que se pretende evitar- se cometa una y otra vez por su</w:t>
      </w:r>
      <w:r w:rsidR="00B97001">
        <w:rPr>
          <w:rFonts w:ascii="Arial" w:hAnsi="Arial" w:cs="Arial"/>
          <w:szCs w:val="24"/>
        </w:rPr>
        <w:t>cesivos pasos por los pórticos.</w:t>
      </w:r>
    </w:p>
    <w:p w14:paraId="522C3D75" w14:textId="77777777" w:rsidR="00B97001" w:rsidRPr="004C3340" w:rsidRDefault="00B97001" w:rsidP="00B97001">
      <w:pPr>
        <w:ind w:firstLine="2835"/>
        <w:rPr>
          <w:rFonts w:ascii="Arial" w:hAnsi="Arial" w:cs="Arial"/>
          <w:szCs w:val="24"/>
        </w:rPr>
      </w:pPr>
    </w:p>
    <w:p w14:paraId="063E9C48" w14:textId="77777777" w:rsidR="00B97001" w:rsidRDefault="00467601" w:rsidP="00B97001">
      <w:pPr>
        <w:ind w:firstLine="2835"/>
        <w:rPr>
          <w:rFonts w:ascii="Arial" w:hAnsi="Arial" w:cs="Arial"/>
          <w:szCs w:val="24"/>
        </w:rPr>
      </w:pPr>
      <w:r>
        <w:rPr>
          <w:rFonts w:ascii="Arial" w:hAnsi="Arial" w:cs="Arial"/>
          <w:szCs w:val="24"/>
        </w:rPr>
        <w:t>Se hizo ver, p</w:t>
      </w:r>
      <w:r w:rsidR="00AA2F95">
        <w:rPr>
          <w:rFonts w:ascii="Arial" w:hAnsi="Arial" w:cs="Arial"/>
          <w:szCs w:val="24"/>
        </w:rPr>
        <w:t xml:space="preserve">or otra parte, </w:t>
      </w:r>
      <w:r w:rsidR="006B3004">
        <w:rPr>
          <w:rFonts w:ascii="Arial" w:hAnsi="Arial" w:cs="Arial"/>
          <w:szCs w:val="24"/>
        </w:rPr>
        <w:t xml:space="preserve">que </w:t>
      </w:r>
      <w:r w:rsidR="00AA2F95">
        <w:rPr>
          <w:rFonts w:ascii="Arial" w:hAnsi="Arial" w:cs="Arial"/>
          <w:szCs w:val="24"/>
        </w:rPr>
        <w:t>el</w:t>
      </w:r>
      <w:r w:rsidR="00B97001" w:rsidRPr="004C3340">
        <w:rPr>
          <w:rFonts w:ascii="Arial" w:hAnsi="Arial" w:cs="Arial"/>
          <w:szCs w:val="24"/>
        </w:rPr>
        <w:t xml:space="preserve"> tipo infraccional desc</w:t>
      </w:r>
      <w:r w:rsidR="006706BE">
        <w:rPr>
          <w:rFonts w:ascii="Arial" w:hAnsi="Arial" w:cs="Arial"/>
          <w:szCs w:val="24"/>
        </w:rPr>
        <w:t>rito en el artículo 114 de la l</w:t>
      </w:r>
      <w:r w:rsidR="00B97001" w:rsidRPr="004C3340">
        <w:rPr>
          <w:rFonts w:ascii="Arial" w:hAnsi="Arial" w:cs="Arial"/>
          <w:szCs w:val="24"/>
        </w:rPr>
        <w:t>ey de Trá</w:t>
      </w:r>
      <w:r w:rsidR="00AA2F95">
        <w:rPr>
          <w:rFonts w:ascii="Arial" w:hAnsi="Arial" w:cs="Arial"/>
          <w:szCs w:val="24"/>
        </w:rPr>
        <w:t xml:space="preserve">nsito no cumple con el </w:t>
      </w:r>
      <w:r w:rsidR="00B97001" w:rsidRPr="004C3340">
        <w:rPr>
          <w:rFonts w:ascii="Arial" w:hAnsi="Arial" w:cs="Arial"/>
          <w:szCs w:val="24"/>
        </w:rPr>
        <w:t>principio de proporcionalidad que debiese existir entre la gra</w:t>
      </w:r>
      <w:r w:rsidR="00AA2F95">
        <w:rPr>
          <w:rFonts w:ascii="Arial" w:hAnsi="Arial" w:cs="Arial"/>
          <w:szCs w:val="24"/>
        </w:rPr>
        <w:t>vedad o reproche de la conducta</w:t>
      </w:r>
      <w:r w:rsidR="00B97001" w:rsidRPr="004C3340">
        <w:rPr>
          <w:rFonts w:ascii="Arial" w:hAnsi="Arial" w:cs="Arial"/>
          <w:szCs w:val="24"/>
        </w:rPr>
        <w:t xml:space="preserve"> y la sanción correlativa. En este sentido, tal proporcionalidad no se cumple al considerar que por infringir una sola vez la conducta descrita por el tipo se aplican sucesivas sanciones, considerándose cada una como una independiente a la otra. </w:t>
      </w:r>
    </w:p>
    <w:p w14:paraId="2AFE236A" w14:textId="77777777" w:rsidR="00B97001" w:rsidRPr="004C3340" w:rsidRDefault="00B97001" w:rsidP="00B97001">
      <w:pPr>
        <w:ind w:firstLine="2835"/>
        <w:rPr>
          <w:rFonts w:ascii="Arial" w:hAnsi="Arial" w:cs="Arial"/>
          <w:szCs w:val="24"/>
        </w:rPr>
      </w:pPr>
    </w:p>
    <w:p w14:paraId="72A16841" w14:textId="77777777" w:rsidR="00B97001" w:rsidRDefault="00550C7E" w:rsidP="00B97001">
      <w:pPr>
        <w:ind w:firstLine="2835"/>
        <w:rPr>
          <w:rFonts w:ascii="Arial" w:hAnsi="Arial" w:cs="Arial"/>
          <w:szCs w:val="24"/>
        </w:rPr>
      </w:pPr>
      <w:r>
        <w:rPr>
          <w:rFonts w:ascii="Arial" w:hAnsi="Arial" w:cs="Arial"/>
          <w:szCs w:val="24"/>
        </w:rPr>
        <w:t>Se indicó que l</w:t>
      </w:r>
      <w:r w:rsidR="00C7163E">
        <w:rPr>
          <w:rFonts w:ascii="Arial" w:hAnsi="Arial" w:cs="Arial"/>
          <w:szCs w:val="24"/>
        </w:rPr>
        <w:t>a citada norma tampoco respeta</w:t>
      </w:r>
      <w:r w:rsidR="00B97001" w:rsidRPr="004C3340">
        <w:rPr>
          <w:rFonts w:ascii="Arial" w:hAnsi="Arial" w:cs="Arial"/>
          <w:szCs w:val="24"/>
        </w:rPr>
        <w:t xml:space="preserve"> el contenido esencial del principio de </w:t>
      </w:r>
      <w:r w:rsidR="00B97001" w:rsidRPr="00C7163E">
        <w:rPr>
          <w:rFonts w:ascii="Arial" w:hAnsi="Arial" w:cs="Arial"/>
          <w:i/>
          <w:szCs w:val="24"/>
        </w:rPr>
        <w:t>non bis in idem.</w:t>
      </w:r>
      <w:r w:rsidR="00C7163E">
        <w:rPr>
          <w:rFonts w:ascii="Arial" w:hAnsi="Arial" w:cs="Arial"/>
          <w:i/>
          <w:szCs w:val="24"/>
        </w:rPr>
        <w:t xml:space="preserve"> </w:t>
      </w:r>
      <w:r w:rsidR="00B97001" w:rsidRPr="004C3340">
        <w:rPr>
          <w:rFonts w:ascii="Arial" w:hAnsi="Arial" w:cs="Arial"/>
          <w:szCs w:val="24"/>
        </w:rPr>
        <w:t xml:space="preserve"> La aplicación de es</w:t>
      </w:r>
      <w:r w:rsidR="00C7163E">
        <w:rPr>
          <w:rFonts w:ascii="Arial" w:hAnsi="Arial" w:cs="Arial"/>
          <w:szCs w:val="24"/>
        </w:rPr>
        <w:t>te principio</w:t>
      </w:r>
      <w:r w:rsidR="00B97001" w:rsidRPr="004C3340">
        <w:rPr>
          <w:rFonts w:ascii="Arial" w:hAnsi="Arial" w:cs="Arial"/>
          <w:szCs w:val="24"/>
        </w:rPr>
        <w:t xml:space="preserve"> tiene por objeto evitar que se realice una persecución abusiva por parte del Estado en contra de los sujetos que hubiesen cometido delito, sea que por un mismo delito se pretendan imponer dos penas, que una misma agravante sea apreciada en más de una ocasión o que un mismo hecho se pueda sancionar a la vez con una pena criminal y con una sanción </w:t>
      </w:r>
      <w:r w:rsidR="00C7163E">
        <w:rPr>
          <w:rFonts w:ascii="Arial" w:hAnsi="Arial" w:cs="Arial"/>
          <w:szCs w:val="24"/>
        </w:rPr>
        <w:t>administrativa.</w:t>
      </w:r>
    </w:p>
    <w:p w14:paraId="35298225" w14:textId="77777777" w:rsidR="00B97001" w:rsidRPr="004C3340" w:rsidRDefault="00B97001" w:rsidP="00B97001">
      <w:pPr>
        <w:ind w:firstLine="2835"/>
        <w:rPr>
          <w:rFonts w:ascii="Arial" w:hAnsi="Arial" w:cs="Arial"/>
          <w:szCs w:val="24"/>
        </w:rPr>
      </w:pPr>
    </w:p>
    <w:p w14:paraId="14729B16" w14:textId="77777777" w:rsidR="00B97001" w:rsidRDefault="00CE48F9" w:rsidP="00B97001">
      <w:pPr>
        <w:ind w:firstLine="2835"/>
        <w:rPr>
          <w:rFonts w:ascii="Arial" w:hAnsi="Arial" w:cs="Arial"/>
          <w:szCs w:val="24"/>
        </w:rPr>
      </w:pPr>
      <w:r>
        <w:rPr>
          <w:rFonts w:ascii="Arial" w:hAnsi="Arial" w:cs="Arial"/>
          <w:szCs w:val="24"/>
        </w:rPr>
        <w:t>Se manifestó, p</w:t>
      </w:r>
      <w:r w:rsidR="002C2D34">
        <w:rPr>
          <w:rFonts w:ascii="Arial" w:hAnsi="Arial" w:cs="Arial"/>
          <w:szCs w:val="24"/>
        </w:rPr>
        <w:t xml:space="preserve">or ende, </w:t>
      </w:r>
      <w:r>
        <w:rPr>
          <w:rFonts w:ascii="Arial" w:hAnsi="Arial" w:cs="Arial"/>
          <w:szCs w:val="24"/>
        </w:rPr>
        <w:t xml:space="preserve">que </w:t>
      </w:r>
      <w:r w:rsidR="002C2D34">
        <w:rPr>
          <w:rFonts w:ascii="Arial" w:hAnsi="Arial" w:cs="Arial"/>
          <w:szCs w:val="24"/>
        </w:rPr>
        <w:t>es necesario</w:t>
      </w:r>
      <w:r w:rsidR="00B97001" w:rsidRPr="004C3340">
        <w:rPr>
          <w:rFonts w:ascii="Arial" w:hAnsi="Arial" w:cs="Arial"/>
          <w:szCs w:val="24"/>
        </w:rPr>
        <w:t xml:space="preserve"> considerar como una sola infracción -la circulación por la autopista sin el dispositivo electrónico- cuando  la conducta se ha verificado, esto es, cuando se pasa por debajo del primer pórtico sin el dispositivo requerido dentro de un espacio temporal acotado, que en este caso correspondería a 24 horas. Por esto, pasar por un pórtico es el hecho que permite determinar si el vehículo circula con o sin el dispositivo, pero verificado ello, no </w:t>
      </w:r>
      <w:r w:rsidR="00FA5E45">
        <w:rPr>
          <w:rFonts w:ascii="Arial" w:hAnsi="Arial" w:cs="Arial"/>
          <w:szCs w:val="24"/>
        </w:rPr>
        <w:t xml:space="preserve">se </w:t>
      </w:r>
      <w:r w:rsidR="00B97001" w:rsidRPr="004C3340">
        <w:rPr>
          <w:rFonts w:ascii="Arial" w:hAnsi="Arial" w:cs="Arial"/>
          <w:szCs w:val="24"/>
        </w:rPr>
        <w:t>debería volver a considerar como una nueva conducta susceptible de ser sancionada.</w:t>
      </w:r>
    </w:p>
    <w:p w14:paraId="0BB46613" w14:textId="77777777" w:rsidR="00B97001" w:rsidRPr="004C3340" w:rsidRDefault="00B97001" w:rsidP="00B97001">
      <w:pPr>
        <w:ind w:firstLine="2835"/>
        <w:rPr>
          <w:rFonts w:ascii="Arial" w:hAnsi="Arial" w:cs="Arial"/>
          <w:szCs w:val="24"/>
        </w:rPr>
      </w:pPr>
    </w:p>
    <w:p w14:paraId="22BC9A88" w14:textId="77777777" w:rsidR="00B97001" w:rsidRDefault="00BC1098" w:rsidP="00B97001">
      <w:pPr>
        <w:ind w:firstLine="2835"/>
        <w:rPr>
          <w:rFonts w:ascii="Arial" w:hAnsi="Arial" w:cs="Arial"/>
          <w:szCs w:val="24"/>
        </w:rPr>
      </w:pPr>
      <w:r>
        <w:rPr>
          <w:rFonts w:ascii="Arial" w:hAnsi="Arial" w:cs="Arial"/>
          <w:szCs w:val="24"/>
        </w:rPr>
        <w:t>Se sostuvo, a</w:t>
      </w:r>
      <w:r w:rsidR="002C2D34">
        <w:rPr>
          <w:rFonts w:ascii="Arial" w:hAnsi="Arial" w:cs="Arial"/>
          <w:szCs w:val="24"/>
        </w:rPr>
        <w:t xml:space="preserve"> mayor abundamiento, </w:t>
      </w:r>
      <w:r>
        <w:rPr>
          <w:rFonts w:ascii="Arial" w:hAnsi="Arial" w:cs="Arial"/>
          <w:szCs w:val="24"/>
        </w:rPr>
        <w:t xml:space="preserve">que </w:t>
      </w:r>
      <w:r w:rsidR="002C2D34">
        <w:rPr>
          <w:rFonts w:ascii="Arial" w:hAnsi="Arial" w:cs="Arial"/>
          <w:szCs w:val="24"/>
        </w:rPr>
        <w:t>si se considera</w:t>
      </w:r>
      <w:r w:rsidR="00B97001" w:rsidRPr="004C3340">
        <w:rPr>
          <w:rFonts w:ascii="Arial" w:hAnsi="Arial" w:cs="Arial"/>
          <w:szCs w:val="24"/>
        </w:rPr>
        <w:t xml:space="preserve"> cada paso por el pórtico como una infracción individual, cada un</w:t>
      </w:r>
      <w:r>
        <w:rPr>
          <w:rFonts w:ascii="Arial" w:hAnsi="Arial" w:cs="Arial"/>
          <w:szCs w:val="24"/>
        </w:rPr>
        <w:t>a de ellas es conocida por un juez de policía l</w:t>
      </w:r>
      <w:r w:rsidR="00B97001" w:rsidRPr="004C3340">
        <w:rPr>
          <w:rFonts w:ascii="Arial" w:hAnsi="Arial" w:cs="Arial"/>
          <w:szCs w:val="24"/>
        </w:rPr>
        <w:t xml:space="preserve">ocal distinto si el vehículo ha pasado por varios pórticos que se encuentren cada uno ubicado en distintas comunas. Esto agrega un factor burocrático que entorpece el pago de la multa, </w:t>
      </w:r>
      <w:r>
        <w:rPr>
          <w:rFonts w:ascii="Arial" w:hAnsi="Arial" w:cs="Arial"/>
          <w:szCs w:val="24"/>
        </w:rPr>
        <w:t>por cuanto</w:t>
      </w:r>
      <w:r w:rsidR="00B97001" w:rsidRPr="004C3340">
        <w:rPr>
          <w:rFonts w:ascii="Arial" w:hAnsi="Arial" w:cs="Arial"/>
          <w:szCs w:val="24"/>
        </w:rPr>
        <w:t xml:space="preserve"> se d</w:t>
      </w:r>
      <w:r w:rsidR="000504FD">
        <w:rPr>
          <w:rFonts w:ascii="Arial" w:hAnsi="Arial" w:cs="Arial"/>
          <w:szCs w:val="24"/>
        </w:rPr>
        <w:t>eberá pagar cada multa en cada j</w:t>
      </w:r>
      <w:r w:rsidR="00B97001" w:rsidRPr="004C3340">
        <w:rPr>
          <w:rFonts w:ascii="Arial" w:hAnsi="Arial" w:cs="Arial"/>
          <w:szCs w:val="24"/>
        </w:rPr>
        <w:t xml:space="preserve">uzgado de </w:t>
      </w:r>
      <w:r w:rsidR="000504FD">
        <w:rPr>
          <w:rFonts w:ascii="Arial" w:hAnsi="Arial" w:cs="Arial"/>
          <w:szCs w:val="24"/>
        </w:rPr>
        <w:t>policía l</w:t>
      </w:r>
      <w:r w:rsidR="00B97001" w:rsidRPr="004C3340">
        <w:rPr>
          <w:rFonts w:ascii="Arial" w:hAnsi="Arial" w:cs="Arial"/>
          <w:szCs w:val="24"/>
        </w:rPr>
        <w:t>ocal diferente.</w:t>
      </w:r>
    </w:p>
    <w:p w14:paraId="38810CA7" w14:textId="77777777" w:rsidR="00B97001" w:rsidRPr="004C3340" w:rsidRDefault="00B97001" w:rsidP="00B97001">
      <w:pPr>
        <w:ind w:firstLine="2835"/>
        <w:rPr>
          <w:rFonts w:ascii="Arial" w:hAnsi="Arial" w:cs="Arial"/>
          <w:szCs w:val="24"/>
        </w:rPr>
      </w:pPr>
    </w:p>
    <w:p w14:paraId="49CF33D1" w14:textId="77777777" w:rsidR="005647D1" w:rsidRDefault="005647D1" w:rsidP="00762BBD">
      <w:pPr>
        <w:ind w:firstLine="2835"/>
        <w:rPr>
          <w:rFonts w:ascii="Arial" w:hAnsi="Arial" w:cs="Arial"/>
          <w:szCs w:val="24"/>
        </w:rPr>
      </w:pPr>
    </w:p>
    <w:p w14:paraId="2D03A7E7" w14:textId="77777777" w:rsidR="007E7FE1" w:rsidRPr="00B1561F" w:rsidRDefault="007E7FE1" w:rsidP="007E7FE1">
      <w:pPr>
        <w:rPr>
          <w:rFonts w:ascii="Arial" w:hAnsi="Arial" w:cs="Arial"/>
          <w:b/>
          <w:szCs w:val="24"/>
        </w:rPr>
      </w:pPr>
      <w:bookmarkStart w:id="3" w:name="_Toc156820728"/>
      <w:r w:rsidRPr="00B1561F">
        <w:rPr>
          <w:rFonts w:ascii="Arial" w:hAnsi="Arial" w:cs="Arial"/>
          <w:b/>
          <w:szCs w:val="24"/>
        </w:rPr>
        <w:tab/>
        <w:t>B) DISCUSIÓN PARTICULA</w:t>
      </w:r>
      <w:bookmarkEnd w:id="3"/>
      <w:r w:rsidR="00EC0C6F">
        <w:rPr>
          <w:rFonts w:ascii="Arial" w:hAnsi="Arial" w:cs="Arial"/>
          <w:b/>
          <w:szCs w:val="24"/>
        </w:rPr>
        <w:t>R.-</w:t>
      </w:r>
    </w:p>
    <w:p w14:paraId="004D0DA2" w14:textId="77777777" w:rsidR="00DA6722" w:rsidRDefault="00DA6722" w:rsidP="00DA6722">
      <w:pPr>
        <w:spacing w:before="0" w:after="0"/>
        <w:ind w:left="2160" w:right="51" w:firstLine="720"/>
        <w:rPr>
          <w:rFonts w:ascii="Arial" w:hAnsi="Arial" w:cs="Arial"/>
          <w:b/>
          <w:szCs w:val="24"/>
        </w:rPr>
      </w:pPr>
    </w:p>
    <w:p w14:paraId="2710A29F" w14:textId="77777777" w:rsidR="00DA6722" w:rsidRDefault="00EF5FE9" w:rsidP="00DA6722">
      <w:pPr>
        <w:spacing w:before="0" w:after="0"/>
        <w:ind w:left="2160" w:right="51" w:firstLine="720"/>
        <w:rPr>
          <w:rFonts w:ascii="Arial" w:hAnsi="Arial" w:cs="Arial"/>
          <w:b/>
          <w:szCs w:val="24"/>
          <w:u w:val="single"/>
        </w:rPr>
      </w:pPr>
      <w:r>
        <w:rPr>
          <w:rFonts w:ascii="Arial" w:hAnsi="Arial" w:cs="Arial"/>
          <w:b/>
          <w:szCs w:val="24"/>
          <w:u w:val="single"/>
        </w:rPr>
        <w:t>Artículo único</w:t>
      </w:r>
      <w:r w:rsidR="00DA6722">
        <w:rPr>
          <w:rFonts w:ascii="Arial" w:hAnsi="Arial" w:cs="Arial"/>
          <w:b/>
          <w:szCs w:val="24"/>
          <w:u w:val="single"/>
        </w:rPr>
        <w:t>.-</w:t>
      </w:r>
    </w:p>
    <w:p w14:paraId="443B6C07" w14:textId="77777777" w:rsidR="00DA6722" w:rsidRDefault="00DA6722" w:rsidP="00DA6722">
      <w:pPr>
        <w:spacing w:before="0" w:after="0"/>
        <w:ind w:left="2160" w:right="51" w:firstLine="720"/>
        <w:rPr>
          <w:rFonts w:ascii="Arial" w:hAnsi="Arial" w:cs="Arial"/>
          <w:szCs w:val="24"/>
        </w:rPr>
      </w:pPr>
    </w:p>
    <w:p w14:paraId="36AC2E99" w14:textId="77777777" w:rsidR="006D1710" w:rsidRDefault="00DA6722" w:rsidP="006D1710">
      <w:pPr>
        <w:tabs>
          <w:tab w:val="left" w:pos="2268"/>
        </w:tabs>
        <w:spacing w:after="0"/>
        <w:ind w:firstLine="2835"/>
        <w:rPr>
          <w:rFonts w:ascii="Arial" w:hAnsi="Arial" w:cs="Arial"/>
          <w:b/>
          <w:szCs w:val="24"/>
          <w:u w:val="single"/>
        </w:rPr>
      </w:pPr>
      <w:r>
        <w:rPr>
          <w:rFonts w:ascii="Arial" w:hAnsi="Arial" w:cs="Arial"/>
          <w:szCs w:val="24"/>
        </w:rPr>
        <w:t xml:space="preserve">Este artículo, que </w:t>
      </w:r>
      <w:r w:rsidR="00141A33">
        <w:rPr>
          <w:rFonts w:ascii="Arial" w:hAnsi="Arial" w:cs="Arial"/>
          <w:szCs w:val="24"/>
        </w:rPr>
        <w:t>plantea que s</w:t>
      </w:r>
      <w:r w:rsidR="00141A33" w:rsidRPr="001C755E">
        <w:rPr>
          <w:rFonts w:ascii="Arial" w:hAnsi="Arial" w:cs="Arial"/>
          <w:szCs w:val="24"/>
        </w:rPr>
        <w:t>i en un plazo de 24 horas se cometieran dos o más contravenciones a la prohibición dispuesta en el inciso anterior</w:t>
      </w:r>
      <w:r w:rsidR="00AE1208">
        <w:rPr>
          <w:rFonts w:ascii="Arial" w:hAnsi="Arial" w:cs="Arial"/>
          <w:szCs w:val="24"/>
        </w:rPr>
        <w:t xml:space="preserve"> -circular sin TAG-</w:t>
      </w:r>
      <w:r w:rsidR="00141A33" w:rsidRPr="001C755E">
        <w:rPr>
          <w:rFonts w:ascii="Arial" w:hAnsi="Arial" w:cs="Arial"/>
          <w:szCs w:val="24"/>
        </w:rPr>
        <w:t xml:space="preserve">, solo se considerará la primera </w:t>
      </w:r>
      <w:r w:rsidR="00960198">
        <w:rPr>
          <w:rFonts w:ascii="Arial" w:hAnsi="Arial" w:cs="Arial"/>
          <w:szCs w:val="24"/>
        </w:rPr>
        <w:t xml:space="preserve">(el paso por el </w:t>
      </w:r>
      <w:r w:rsidR="00960198">
        <w:rPr>
          <w:rFonts w:ascii="Arial" w:hAnsi="Arial" w:cs="Arial"/>
          <w:szCs w:val="24"/>
        </w:rPr>
        <w:lastRenderedPageBreak/>
        <w:t xml:space="preserve">primer portal) </w:t>
      </w:r>
      <w:r w:rsidR="00141A33" w:rsidRPr="001C755E">
        <w:rPr>
          <w:rFonts w:ascii="Arial" w:hAnsi="Arial" w:cs="Arial"/>
          <w:szCs w:val="24"/>
        </w:rPr>
        <w:t>para efectos de la aplicación de sanciones y de lo dispuesto en</w:t>
      </w:r>
      <w:r w:rsidR="00141A33">
        <w:rPr>
          <w:rFonts w:ascii="Arial" w:hAnsi="Arial" w:cs="Arial"/>
          <w:szCs w:val="24"/>
        </w:rPr>
        <w:t xml:space="preserve"> la letra b) del artículo 207</w:t>
      </w:r>
      <w:r w:rsidR="00960198">
        <w:rPr>
          <w:rFonts w:ascii="Arial" w:hAnsi="Arial" w:cs="Arial"/>
          <w:szCs w:val="24"/>
        </w:rPr>
        <w:t xml:space="preserve"> -acumulación de infracciones-</w:t>
      </w:r>
      <w:r w:rsidR="00141A33">
        <w:rPr>
          <w:rFonts w:ascii="Arial" w:hAnsi="Arial" w:cs="Arial"/>
          <w:szCs w:val="24"/>
        </w:rPr>
        <w:t xml:space="preserve">, </w:t>
      </w:r>
      <w:r w:rsidR="00EF5FE9">
        <w:rPr>
          <w:rFonts w:ascii="Arial" w:hAnsi="Arial" w:cs="Arial"/>
          <w:b/>
          <w:szCs w:val="24"/>
          <w:u w:val="single"/>
        </w:rPr>
        <w:t xml:space="preserve">fue objeto de una indicación complementaria, suscrita por la diputada señora Ximena Ossandón, que </w:t>
      </w:r>
      <w:r w:rsidR="00F106F2">
        <w:rPr>
          <w:rFonts w:ascii="Arial" w:hAnsi="Arial" w:cs="Arial"/>
          <w:b/>
          <w:szCs w:val="24"/>
          <w:u w:val="single"/>
        </w:rPr>
        <w:t>re</w:t>
      </w:r>
      <w:r w:rsidR="0029252B">
        <w:rPr>
          <w:rFonts w:ascii="Arial" w:hAnsi="Arial" w:cs="Arial"/>
          <w:b/>
          <w:szCs w:val="24"/>
          <w:u w:val="single"/>
        </w:rPr>
        <w:t>e</w:t>
      </w:r>
      <w:r w:rsidR="00F106F2">
        <w:rPr>
          <w:rFonts w:ascii="Arial" w:hAnsi="Arial" w:cs="Arial"/>
          <w:b/>
          <w:szCs w:val="24"/>
          <w:u w:val="single"/>
        </w:rPr>
        <w:t>mplaza la frase “si en un plazo de 24 horas”, por “si en un día calendario”</w:t>
      </w:r>
      <w:r w:rsidR="005044A7">
        <w:rPr>
          <w:rFonts w:ascii="Arial" w:hAnsi="Arial" w:cs="Arial"/>
          <w:b/>
          <w:szCs w:val="24"/>
          <w:u w:val="single"/>
        </w:rPr>
        <w:t>, por ser más precisa esta última</w:t>
      </w:r>
      <w:r w:rsidR="006D1710" w:rsidRPr="006D1710">
        <w:rPr>
          <w:rFonts w:ascii="Arial" w:hAnsi="Arial" w:cs="Arial"/>
          <w:b/>
          <w:szCs w:val="24"/>
          <w:u w:val="single"/>
        </w:rPr>
        <w:t>.</w:t>
      </w:r>
    </w:p>
    <w:p w14:paraId="06846632" w14:textId="77777777" w:rsidR="00F106F2" w:rsidRDefault="00F106F2" w:rsidP="006D1710">
      <w:pPr>
        <w:tabs>
          <w:tab w:val="left" w:pos="2268"/>
        </w:tabs>
        <w:spacing w:after="0"/>
        <w:ind w:firstLine="2835"/>
        <w:rPr>
          <w:rFonts w:ascii="Arial" w:hAnsi="Arial" w:cs="Arial"/>
          <w:b/>
          <w:szCs w:val="24"/>
          <w:u w:val="single"/>
        </w:rPr>
      </w:pPr>
    </w:p>
    <w:p w14:paraId="20515200" w14:textId="77777777" w:rsidR="00F106F2" w:rsidRDefault="00F106F2" w:rsidP="006D1710">
      <w:pPr>
        <w:tabs>
          <w:tab w:val="left" w:pos="2268"/>
        </w:tabs>
        <w:spacing w:after="0"/>
        <w:ind w:firstLine="2835"/>
        <w:rPr>
          <w:rFonts w:ascii="Arial" w:hAnsi="Arial" w:cs="Arial"/>
          <w:b/>
          <w:szCs w:val="24"/>
          <w:u w:val="single"/>
        </w:rPr>
      </w:pPr>
      <w:r>
        <w:rPr>
          <w:rFonts w:ascii="Arial" w:hAnsi="Arial" w:cs="Arial"/>
          <w:b/>
          <w:szCs w:val="24"/>
          <w:u w:val="single"/>
        </w:rPr>
        <w:t>El a</w:t>
      </w:r>
      <w:r w:rsidR="00AE1208">
        <w:rPr>
          <w:rFonts w:ascii="Arial" w:hAnsi="Arial" w:cs="Arial"/>
          <w:b/>
          <w:szCs w:val="24"/>
          <w:u w:val="single"/>
        </w:rPr>
        <w:t>r</w:t>
      </w:r>
      <w:r>
        <w:rPr>
          <w:rFonts w:ascii="Arial" w:hAnsi="Arial" w:cs="Arial"/>
          <w:b/>
          <w:szCs w:val="24"/>
          <w:u w:val="single"/>
        </w:rPr>
        <w:t>tículo con la indicación fue aprobado por unanimidad.</w:t>
      </w:r>
    </w:p>
    <w:p w14:paraId="6AC38890" w14:textId="77777777" w:rsidR="006D1710" w:rsidRDefault="006D1710" w:rsidP="006D1710">
      <w:pPr>
        <w:tabs>
          <w:tab w:val="left" w:pos="2268"/>
        </w:tabs>
        <w:spacing w:after="0"/>
        <w:ind w:firstLine="2835"/>
        <w:rPr>
          <w:rFonts w:ascii="Arial" w:hAnsi="Arial" w:cs="Arial"/>
          <w:b/>
          <w:szCs w:val="24"/>
          <w:u w:val="single"/>
        </w:rPr>
      </w:pPr>
    </w:p>
    <w:p w14:paraId="6A5AEFDA" w14:textId="77777777" w:rsidR="006D1710" w:rsidRDefault="00764C0A" w:rsidP="006D1710">
      <w:pPr>
        <w:tabs>
          <w:tab w:val="left" w:pos="2268"/>
        </w:tabs>
        <w:spacing w:after="0"/>
        <w:ind w:firstLine="2835"/>
        <w:rPr>
          <w:rFonts w:ascii="Arial" w:hAnsi="Arial" w:cs="Arial"/>
          <w:b/>
          <w:szCs w:val="24"/>
          <w:u w:val="single"/>
        </w:rPr>
      </w:pPr>
      <w:r>
        <w:rPr>
          <w:rFonts w:ascii="Arial" w:hAnsi="Arial" w:cs="Arial"/>
          <w:b/>
          <w:szCs w:val="24"/>
          <w:u w:val="single"/>
        </w:rPr>
        <w:t>VOTARON A FAVOR LA</w:t>
      </w:r>
      <w:r w:rsidR="006D1710">
        <w:rPr>
          <w:rFonts w:ascii="Arial" w:hAnsi="Arial" w:cs="Arial"/>
          <w:b/>
          <w:szCs w:val="24"/>
          <w:u w:val="single"/>
        </w:rPr>
        <w:t xml:space="preserve"> DIPUTADA SEÑORA</w:t>
      </w:r>
      <w:r>
        <w:rPr>
          <w:rFonts w:ascii="Arial" w:hAnsi="Arial" w:cs="Arial"/>
          <w:b/>
          <w:szCs w:val="24"/>
          <w:u w:val="single"/>
        </w:rPr>
        <w:t xml:space="preserve"> JENNY ÁLVAREZ</w:t>
      </w:r>
      <w:r w:rsidR="006D1710">
        <w:rPr>
          <w:rFonts w:ascii="Arial" w:hAnsi="Arial" w:cs="Arial"/>
          <w:b/>
          <w:szCs w:val="24"/>
          <w:u w:val="single"/>
        </w:rPr>
        <w:t xml:space="preserve"> Y LOS DIPUTADOS SEÑORES RENÉ ALINCO, </w:t>
      </w:r>
      <w:r>
        <w:rPr>
          <w:rFonts w:ascii="Arial" w:hAnsi="Arial" w:cs="Arial"/>
          <w:b/>
          <w:szCs w:val="24"/>
          <w:u w:val="single"/>
        </w:rPr>
        <w:t xml:space="preserve">KARIM BIANCHI, </w:t>
      </w:r>
      <w:r w:rsidR="006D1710">
        <w:rPr>
          <w:rFonts w:ascii="Arial" w:hAnsi="Arial" w:cs="Arial"/>
          <w:b/>
          <w:szCs w:val="24"/>
          <w:u w:val="single"/>
        </w:rPr>
        <w:t xml:space="preserve">JUAN ANTONIO COLOMA, </w:t>
      </w:r>
      <w:r>
        <w:rPr>
          <w:rFonts w:ascii="Arial" w:hAnsi="Arial" w:cs="Arial"/>
          <w:b/>
          <w:szCs w:val="24"/>
          <w:u w:val="single"/>
        </w:rPr>
        <w:t xml:space="preserve">EDUARDO DURÁN, </w:t>
      </w:r>
      <w:r w:rsidR="006D1710">
        <w:rPr>
          <w:rFonts w:ascii="Arial" w:hAnsi="Arial" w:cs="Arial"/>
          <w:b/>
          <w:szCs w:val="24"/>
          <w:u w:val="single"/>
        </w:rPr>
        <w:t xml:space="preserve">RENÉ MANUEL GARCÍA, FÉLIX GONZÁLEZ, </w:t>
      </w:r>
      <w:r>
        <w:rPr>
          <w:rFonts w:ascii="Arial" w:hAnsi="Arial" w:cs="Arial"/>
          <w:b/>
          <w:szCs w:val="24"/>
          <w:u w:val="single"/>
        </w:rPr>
        <w:t xml:space="preserve">JAVIER HERNÁDEZ, </w:t>
      </w:r>
      <w:r w:rsidR="006D1710">
        <w:rPr>
          <w:rFonts w:ascii="Arial" w:hAnsi="Arial" w:cs="Arial"/>
          <w:b/>
          <w:szCs w:val="24"/>
          <w:u w:val="single"/>
        </w:rPr>
        <w:t>LEOPOLDO PÉREZ Y JORGE SABAG.</w:t>
      </w:r>
    </w:p>
    <w:p w14:paraId="3DB05B7B" w14:textId="77777777" w:rsidR="006D1710" w:rsidRDefault="006D1710" w:rsidP="006D1710">
      <w:pPr>
        <w:tabs>
          <w:tab w:val="left" w:pos="2268"/>
        </w:tabs>
        <w:spacing w:after="0"/>
        <w:ind w:firstLine="2835"/>
        <w:rPr>
          <w:rFonts w:ascii="Arial" w:hAnsi="Arial" w:cs="Arial"/>
          <w:b/>
          <w:szCs w:val="24"/>
          <w:u w:val="single"/>
        </w:rPr>
      </w:pPr>
    </w:p>
    <w:p w14:paraId="31B25CFE" w14:textId="77777777" w:rsidR="0013774C" w:rsidRDefault="0013774C" w:rsidP="006D1710">
      <w:pPr>
        <w:tabs>
          <w:tab w:val="left" w:pos="2268"/>
        </w:tabs>
        <w:spacing w:after="0"/>
        <w:ind w:firstLine="2835"/>
        <w:rPr>
          <w:rFonts w:ascii="Arial" w:hAnsi="Arial" w:cs="Arial"/>
          <w:b/>
          <w:szCs w:val="24"/>
          <w:u w:val="single"/>
        </w:rPr>
      </w:pPr>
    </w:p>
    <w:p w14:paraId="22A657EA" w14:textId="77777777" w:rsidR="00C753F2" w:rsidRPr="00F178B8" w:rsidRDefault="00764C0A" w:rsidP="00C753F2">
      <w:pPr>
        <w:ind w:right="-93"/>
        <w:jc w:val="center"/>
        <w:rPr>
          <w:rFonts w:ascii="Arial" w:hAnsi="Arial" w:cs="Arial"/>
          <w:bCs/>
          <w:szCs w:val="24"/>
        </w:rPr>
      </w:pPr>
      <w:r>
        <w:rPr>
          <w:rFonts w:ascii="Arial" w:hAnsi="Arial" w:cs="Arial"/>
          <w:bCs/>
          <w:szCs w:val="24"/>
        </w:rPr>
        <w:t>************</w:t>
      </w:r>
    </w:p>
    <w:p w14:paraId="6287651A" w14:textId="77777777" w:rsidR="002B31BD" w:rsidRDefault="002B31BD" w:rsidP="00DA6722">
      <w:pPr>
        <w:spacing w:before="0" w:after="0"/>
        <w:ind w:left="2160" w:right="51" w:firstLine="720"/>
        <w:rPr>
          <w:rFonts w:ascii="Arial" w:hAnsi="Arial" w:cs="Arial"/>
          <w:b/>
          <w:szCs w:val="24"/>
        </w:rPr>
      </w:pPr>
    </w:p>
    <w:p w14:paraId="7F3E8004" w14:textId="77777777"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Como consecuencia de lo anteriormente expuesto, y por las otras consideraciones que en su oportunidad dará a conocer el señor Diputado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p>
    <w:p w14:paraId="1BC21709" w14:textId="77777777" w:rsidR="00DA6722" w:rsidRDefault="00DA6722" w:rsidP="00DA6722">
      <w:pPr>
        <w:spacing w:before="0" w:after="0"/>
        <w:ind w:left="2160" w:right="51" w:firstLine="720"/>
        <w:rPr>
          <w:rFonts w:ascii="Arial" w:hAnsi="Arial" w:cs="Arial"/>
          <w:b/>
          <w:szCs w:val="24"/>
        </w:rPr>
      </w:pPr>
    </w:p>
    <w:p w14:paraId="7FFA783A" w14:textId="77777777" w:rsidR="00DA6722" w:rsidRDefault="00DA6722" w:rsidP="00DA6722">
      <w:pPr>
        <w:spacing w:before="0" w:after="0"/>
        <w:ind w:left="2160" w:right="51" w:firstLine="720"/>
        <w:rPr>
          <w:rFonts w:ascii="Arial" w:hAnsi="Arial" w:cs="Arial"/>
          <w:b/>
          <w:szCs w:val="24"/>
        </w:rPr>
      </w:pPr>
    </w:p>
    <w:p w14:paraId="46E33F9B" w14:textId="77777777" w:rsidR="00DA6722" w:rsidRDefault="00DA6722" w:rsidP="00DA6722">
      <w:pPr>
        <w:spacing w:before="0" w:after="0"/>
        <w:jc w:val="center"/>
        <w:rPr>
          <w:rFonts w:ascii="Arial" w:hAnsi="Arial" w:cs="Arial"/>
          <w:spacing w:val="80"/>
          <w:szCs w:val="24"/>
        </w:rPr>
      </w:pPr>
      <w:r>
        <w:rPr>
          <w:rFonts w:ascii="Arial" w:hAnsi="Arial" w:cs="Arial"/>
          <w:b/>
          <w:spacing w:val="80"/>
          <w:szCs w:val="24"/>
        </w:rPr>
        <w:t>PROYECTO DE LEY:</w:t>
      </w:r>
    </w:p>
    <w:p w14:paraId="170C04F0" w14:textId="77777777" w:rsidR="00DA6722" w:rsidRDefault="00DA6722" w:rsidP="00DA6722">
      <w:pPr>
        <w:pStyle w:val="Sangradetextonormal"/>
        <w:tabs>
          <w:tab w:val="left" w:pos="2694"/>
        </w:tabs>
        <w:spacing w:before="0" w:after="0"/>
        <w:outlineLvl w:val="0"/>
        <w:rPr>
          <w:rFonts w:ascii="Arial" w:hAnsi="Arial" w:cs="Arial"/>
          <w:spacing w:val="0"/>
          <w:szCs w:val="24"/>
        </w:rPr>
      </w:pPr>
    </w:p>
    <w:p w14:paraId="432626AE" w14:textId="77777777" w:rsidR="00646D78" w:rsidRDefault="00815114" w:rsidP="001C755E">
      <w:pPr>
        <w:tabs>
          <w:tab w:val="left" w:pos="2268"/>
        </w:tabs>
        <w:spacing w:after="0"/>
        <w:ind w:firstLine="2835"/>
        <w:rPr>
          <w:rFonts w:ascii="Arial" w:hAnsi="Arial" w:cs="Arial"/>
          <w:szCs w:val="24"/>
        </w:rPr>
      </w:pPr>
      <w:r>
        <w:rPr>
          <w:rFonts w:ascii="Arial" w:hAnsi="Arial" w:cs="Arial"/>
          <w:szCs w:val="24"/>
        </w:rPr>
        <w:lastRenderedPageBreak/>
        <w:t>“</w:t>
      </w:r>
      <w:r w:rsidRPr="00815114">
        <w:rPr>
          <w:rFonts w:ascii="Arial" w:hAnsi="Arial" w:cs="Arial"/>
          <w:b/>
          <w:szCs w:val="24"/>
        </w:rPr>
        <w:t>Artículo único.-</w:t>
      </w:r>
      <w:r>
        <w:rPr>
          <w:rFonts w:ascii="Arial" w:hAnsi="Arial" w:cs="Arial"/>
          <w:szCs w:val="24"/>
        </w:rPr>
        <w:t xml:space="preserve"> Agré</w:t>
      </w:r>
      <w:r w:rsidR="00646D78" w:rsidRPr="001C755E">
        <w:rPr>
          <w:rFonts w:ascii="Arial" w:hAnsi="Arial" w:cs="Arial"/>
          <w:szCs w:val="24"/>
        </w:rPr>
        <w:t>ga</w:t>
      </w:r>
      <w:r w:rsidR="00DA646F">
        <w:rPr>
          <w:rFonts w:ascii="Arial" w:hAnsi="Arial" w:cs="Arial"/>
          <w:szCs w:val="24"/>
        </w:rPr>
        <w:t xml:space="preserve">se </w:t>
      </w:r>
      <w:r w:rsidR="00646D78" w:rsidRPr="001C755E">
        <w:rPr>
          <w:rFonts w:ascii="Arial" w:hAnsi="Arial" w:cs="Arial"/>
          <w:szCs w:val="24"/>
        </w:rPr>
        <w:t xml:space="preserve">en el artículo 114 del </w:t>
      </w:r>
      <w:r>
        <w:rPr>
          <w:rFonts w:ascii="Arial" w:hAnsi="Arial" w:cs="Arial"/>
          <w:szCs w:val="24"/>
        </w:rPr>
        <w:t xml:space="preserve">decreto con fuerza de ley </w:t>
      </w:r>
      <w:r w:rsidR="00646D78" w:rsidRPr="001C755E">
        <w:rPr>
          <w:rFonts w:ascii="Arial" w:hAnsi="Arial" w:cs="Arial"/>
          <w:szCs w:val="24"/>
        </w:rPr>
        <w:t>Nº 1</w:t>
      </w:r>
      <w:r>
        <w:rPr>
          <w:rFonts w:ascii="Arial" w:hAnsi="Arial" w:cs="Arial"/>
          <w:szCs w:val="24"/>
        </w:rPr>
        <w:t>,</w:t>
      </w:r>
      <w:r w:rsidR="00646D78" w:rsidRPr="001C755E">
        <w:rPr>
          <w:rFonts w:ascii="Arial" w:hAnsi="Arial" w:cs="Arial"/>
          <w:szCs w:val="24"/>
        </w:rPr>
        <w:t xml:space="preserve"> de 27 de diciembre de 2007, que fija el texto refundido, co</w:t>
      </w:r>
      <w:r>
        <w:rPr>
          <w:rFonts w:ascii="Arial" w:hAnsi="Arial" w:cs="Arial"/>
          <w:szCs w:val="24"/>
        </w:rPr>
        <w:t>ordinado y sistematizado de la l</w:t>
      </w:r>
      <w:r w:rsidR="00646D78" w:rsidRPr="001C755E">
        <w:rPr>
          <w:rFonts w:ascii="Arial" w:hAnsi="Arial" w:cs="Arial"/>
          <w:szCs w:val="24"/>
        </w:rPr>
        <w:t>ey N° 18.290, sobre Tránsito</w:t>
      </w:r>
      <w:r w:rsidR="00DA646F">
        <w:rPr>
          <w:rFonts w:ascii="Arial" w:hAnsi="Arial" w:cs="Arial"/>
          <w:szCs w:val="24"/>
        </w:rPr>
        <w:t>, el siguiente inciso segundo, nuevo, pasando el actual a ser tercero</w:t>
      </w:r>
      <w:r w:rsidR="00646D78" w:rsidRPr="001C755E">
        <w:rPr>
          <w:rFonts w:ascii="Arial" w:hAnsi="Arial" w:cs="Arial"/>
          <w:szCs w:val="24"/>
        </w:rPr>
        <w:t>:</w:t>
      </w:r>
    </w:p>
    <w:p w14:paraId="29A6C398" w14:textId="77777777" w:rsidR="00646D78" w:rsidRPr="001C755E" w:rsidRDefault="002E2056" w:rsidP="001C755E">
      <w:pPr>
        <w:tabs>
          <w:tab w:val="left" w:pos="2268"/>
        </w:tabs>
        <w:spacing w:after="0"/>
        <w:ind w:firstLine="2835"/>
        <w:rPr>
          <w:rFonts w:ascii="Arial" w:hAnsi="Arial" w:cs="Arial"/>
          <w:szCs w:val="24"/>
        </w:rPr>
      </w:pPr>
      <w:r w:rsidRPr="002E2056">
        <w:rPr>
          <w:rFonts w:ascii="Arial" w:hAnsi="Arial" w:cs="Arial"/>
          <w:szCs w:val="24"/>
        </w:rPr>
        <w:t>“S</w:t>
      </w:r>
      <w:r w:rsidR="00BB4307" w:rsidRPr="002E2056">
        <w:rPr>
          <w:rFonts w:ascii="Arial" w:hAnsi="Arial" w:cs="Arial"/>
          <w:szCs w:val="24"/>
        </w:rPr>
        <w:t>i en un día calendario</w:t>
      </w:r>
      <w:r w:rsidR="00646D78" w:rsidRPr="001C755E">
        <w:rPr>
          <w:rFonts w:ascii="Arial" w:hAnsi="Arial" w:cs="Arial"/>
          <w:szCs w:val="24"/>
        </w:rPr>
        <w:t xml:space="preserve"> se cometieran dos o más contravenciones a la prohibición dispuesta en el inciso anterior, solo se considerará la primera para efectos de la aplicación de sanciones y de lo dispuesto en la letra b) del artículo 207.”.</w:t>
      </w:r>
      <w:r w:rsidR="00815114">
        <w:rPr>
          <w:rFonts w:ascii="Arial" w:hAnsi="Arial" w:cs="Arial"/>
          <w:szCs w:val="24"/>
        </w:rPr>
        <w:t>”.</w:t>
      </w:r>
    </w:p>
    <w:p w14:paraId="7DAA64A6" w14:textId="77777777" w:rsidR="00597B5B" w:rsidRPr="001C755E" w:rsidRDefault="00597B5B" w:rsidP="001C755E">
      <w:pPr>
        <w:tabs>
          <w:tab w:val="left" w:pos="2268"/>
        </w:tabs>
        <w:spacing w:after="0"/>
        <w:ind w:firstLine="2835"/>
        <w:rPr>
          <w:rFonts w:ascii="Arial" w:hAnsi="Arial" w:cs="Arial"/>
          <w:szCs w:val="24"/>
        </w:rPr>
      </w:pPr>
    </w:p>
    <w:p w14:paraId="0CE42A9F" w14:textId="77777777" w:rsidR="00C17AED" w:rsidRPr="00F178B8" w:rsidRDefault="00C17AED" w:rsidP="00C17AED">
      <w:pPr>
        <w:ind w:right="-93"/>
        <w:jc w:val="center"/>
        <w:rPr>
          <w:rFonts w:ascii="Arial" w:hAnsi="Arial" w:cs="Arial"/>
          <w:bCs/>
          <w:szCs w:val="24"/>
        </w:rPr>
      </w:pPr>
      <w:r>
        <w:rPr>
          <w:rFonts w:ascii="Arial" w:hAnsi="Arial" w:cs="Arial"/>
          <w:bCs/>
          <w:szCs w:val="24"/>
        </w:rPr>
        <w:t>**************</w:t>
      </w:r>
    </w:p>
    <w:p w14:paraId="2843C20C" w14:textId="77777777" w:rsidR="00052421" w:rsidRDefault="00052421" w:rsidP="00DA6722"/>
    <w:p w14:paraId="4A78073F" w14:textId="77777777" w:rsidR="00701DFC" w:rsidRDefault="00701DFC" w:rsidP="00DA6722"/>
    <w:p w14:paraId="79BAE143" w14:textId="77777777"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5677AA">
        <w:rPr>
          <w:rFonts w:ascii="Arial" w:hAnsi="Arial" w:cs="Arial"/>
          <w:b/>
          <w:szCs w:val="24"/>
        </w:rPr>
        <w:t>20</w:t>
      </w:r>
      <w:r w:rsidR="00D3627D">
        <w:rPr>
          <w:rFonts w:ascii="Arial" w:hAnsi="Arial" w:cs="Arial"/>
          <w:b/>
          <w:szCs w:val="24"/>
        </w:rPr>
        <w:t xml:space="preserve"> de </w:t>
      </w:r>
      <w:r w:rsidR="00030E13">
        <w:rPr>
          <w:rFonts w:ascii="Arial" w:hAnsi="Arial" w:cs="Arial"/>
          <w:b/>
          <w:szCs w:val="24"/>
        </w:rPr>
        <w:t>NOVIEMBRE</w:t>
      </w:r>
      <w:r w:rsidR="00D3627D">
        <w:rPr>
          <w:rFonts w:ascii="Arial" w:hAnsi="Arial" w:cs="Arial"/>
          <w:b/>
          <w:szCs w:val="24"/>
        </w:rPr>
        <w:t xml:space="preserve"> de 2019</w:t>
      </w:r>
      <w:r w:rsidR="00052421" w:rsidRPr="00052421">
        <w:rPr>
          <w:rFonts w:ascii="Arial" w:hAnsi="Arial" w:cs="Arial"/>
          <w:b/>
          <w:szCs w:val="24"/>
        </w:rPr>
        <w:t>.</w:t>
      </w:r>
    </w:p>
    <w:p w14:paraId="1160BE54" w14:textId="77777777" w:rsidR="00052421" w:rsidRDefault="00052421" w:rsidP="00052421">
      <w:pPr>
        <w:rPr>
          <w:rFonts w:ascii="Arial" w:hAnsi="Arial" w:cs="Arial"/>
          <w:szCs w:val="24"/>
        </w:rPr>
      </w:pPr>
    </w:p>
    <w:p w14:paraId="47726113" w14:textId="77777777" w:rsidR="00701DFC" w:rsidRDefault="00701DFC" w:rsidP="00052421">
      <w:pPr>
        <w:rPr>
          <w:rFonts w:ascii="Arial" w:hAnsi="Arial" w:cs="Arial"/>
          <w:szCs w:val="24"/>
        </w:rPr>
      </w:pPr>
    </w:p>
    <w:p w14:paraId="0A02F776" w14:textId="77777777" w:rsidR="00701DFC" w:rsidRDefault="00701DFC" w:rsidP="00052421">
      <w:pPr>
        <w:rPr>
          <w:rFonts w:ascii="Arial" w:hAnsi="Arial" w:cs="Arial"/>
          <w:szCs w:val="24"/>
        </w:rPr>
      </w:pPr>
    </w:p>
    <w:p w14:paraId="2EDC3060" w14:textId="77777777" w:rsidR="00701DFC" w:rsidRDefault="00C5228E" w:rsidP="00BD6BF9">
      <w:pPr>
        <w:ind w:firstLine="2835"/>
        <w:rPr>
          <w:rFonts w:ascii="Arial" w:hAnsi="Arial" w:cs="Arial"/>
          <w:szCs w:val="24"/>
        </w:rPr>
      </w:pPr>
      <w:bookmarkStart w:id="4" w:name="_GoBack"/>
      <w:r>
        <w:rPr>
          <w:rFonts w:ascii="Arial" w:hAnsi="Arial" w:cs="Arial"/>
          <w:noProof/>
          <w:szCs w:val="24"/>
          <w:lang w:val="es-CL" w:eastAsia="es-CL"/>
        </w:rPr>
        <w:object w:dxaOrig="1440" w:dyaOrig="1440" w14:anchorId="273EF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9.15pt;margin-top:68.4pt;width:484.7pt;height:164.95pt;z-index:-251658240">
            <v:imagedata r:id="rId11" o:title=""/>
          </v:shape>
          <o:OLEObject Type="Embed" ProgID="Word.Document.12" ShapeID="_x0000_s1027" DrawAspect="Content" ObjectID="_1635754065" r:id="rId12">
            <o:FieldCodes>\s</o:FieldCodes>
          </o:OLEObject>
        </w:object>
      </w:r>
      <w:bookmarkEnd w:id="4"/>
      <w:r w:rsidR="00C0788E" w:rsidRPr="001C169C">
        <w:rPr>
          <w:rFonts w:ascii="Arial" w:hAnsi="Arial" w:cs="Arial"/>
          <w:szCs w:val="24"/>
        </w:rPr>
        <w:t>Tratado y acordado en sesiones cele</w:t>
      </w:r>
      <w:r w:rsidR="00AB5400">
        <w:rPr>
          <w:rFonts w:ascii="Arial" w:hAnsi="Arial" w:cs="Arial"/>
          <w:szCs w:val="24"/>
        </w:rPr>
        <w:t xml:space="preserve">bradas </w:t>
      </w:r>
      <w:r w:rsidR="001D7546">
        <w:rPr>
          <w:rFonts w:ascii="Arial" w:hAnsi="Arial" w:cs="Arial"/>
        </w:rPr>
        <w:t>los días 5 Y 19 de noviembre</w:t>
      </w:r>
      <w:r w:rsidR="00835BA9">
        <w:rPr>
          <w:rFonts w:ascii="Arial" w:hAnsi="Arial" w:cs="Arial"/>
        </w:rPr>
        <w:t xml:space="preserve"> de 2019</w:t>
      </w:r>
      <w:r w:rsidR="00C0788E" w:rsidRPr="001C169C">
        <w:rPr>
          <w:rFonts w:ascii="Arial" w:hAnsi="Arial" w:cs="Arial"/>
          <w:szCs w:val="24"/>
        </w:rPr>
        <w:t xml:space="preserve">, con la asistencia de </w:t>
      </w:r>
      <w:r w:rsidR="00701DFC">
        <w:rPr>
          <w:rFonts w:ascii="Arial" w:hAnsi="Arial" w:cs="Arial"/>
          <w:szCs w:val="24"/>
        </w:rPr>
        <w:t xml:space="preserve">la diputada señora Jenny Álvarez y de los diputados señores </w:t>
      </w:r>
      <w:r w:rsidR="00C0788E" w:rsidRPr="001C169C">
        <w:rPr>
          <w:rFonts w:ascii="Arial" w:hAnsi="Arial" w:cs="Arial"/>
          <w:szCs w:val="24"/>
        </w:rPr>
        <w:t xml:space="preserve">René Alinco, </w:t>
      </w:r>
      <w:r w:rsidR="00D5600F">
        <w:rPr>
          <w:rFonts w:ascii="Arial" w:hAnsi="Arial" w:cs="Arial"/>
          <w:szCs w:val="24"/>
        </w:rPr>
        <w:t xml:space="preserve">Karim Bianchi, </w:t>
      </w:r>
      <w:r w:rsidR="00C0788E" w:rsidRPr="001C169C">
        <w:rPr>
          <w:rFonts w:ascii="Arial" w:hAnsi="Arial" w:cs="Arial"/>
          <w:szCs w:val="24"/>
        </w:rPr>
        <w:t>Juan Antonio Coloma</w:t>
      </w:r>
      <w:r w:rsidR="00D5600F">
        <w:rPr>
          <w:rFonts w:ascii="Arial" w:hAnsi="Arial" w:cs="Arial"/>
          <w:szCs w:val="24"/>
        </w:rPr>
        <w:t>, Eduardo Durán, René Manuel García, Félix González</w:t>
      </w:r>
      <w:r w:rsidR="00C0788E" w:rsidRPr="001C169C">
        <w:rPr>
          <w:rFonts w:ascii="Arial" w:hAnsi="Arial" w:cs="Arial"/>
          <w:szCs w:val="24"/>
        </w:rPr>
        <w:t>,</w:t>
      </w:r>
      <w:r w:rsidR="0036473C">
        <w:rPr>
          <w:rFonts w:ascii="Arial" w:hAnsi="Arial" w:cs="Arial"/>
          <w:szCs w:val="24"/>
        </w:rPr>
        <w:t xml:space="preserve"> </w:t>
      </w:r>
      <w:r w:rsidR="00D5600F">
        <w:rPr>
          <w:rFonts w:ascii="Arial" w:hAnsi="Arial" w:cs="Arial"/>
          <w:szCs w:val="24"/>
        </w:rPr>
        <w:t>Javier Hernández, Marcos Ilabaca, Jaime Mulet,  Iván Norambuena</w:t>
      </w:r>
      <w:r w:rsidR="00C0788E" w:rsidRPr="001C169C">
        <w:rPr>
          <w:rFonts w:ascii="Arial" w:hAnsi="Arial" w:cs="Arial"/>
          <w:szCs w:val="24"/>
        </w:rPr>
        <w:t xml:space="preserve">,  </w:t>
      </w:r>
      <w:r w:rsidR="00D5600F">
        <w:rPr>
          <w:rFonts w:ascii="Arial" w:hAnsi="Arial" w:cs="Arial"/>
          <w:szCs w:val="24"/>
        </w:rPr>
        <w:t>Leopoldo Pérez</w:t>
      </w:r>
      <w:r w:rsidR="00492C5C">
        <w:rPr>
          <w:rFonts w:ascii="Arial" w:hAnsi="Arial" w:cs="Arial"/>
          <w:szCs w:val="24"/>
        </w:rPr>
        <w:t xml:space="preserve"> y</w:t>
      </w:r>
      <w:r w:rsidR="00D5600F">
        <w:rPr>
          <w:rFonts w:ascii="Arial" w:hAnsi="Arial" w:cs="Arial"/>
          <w:szCs w:val="24"/>
        </w:rPr>
        <w:t xml:space="preserve"> Jorge Sabag</w:t>
      </w:r>
      <w:r w:rsidR="00492C5C">
        <w:rPr>
          <w:rFonts w:ascii="Arial" w:hAnsi="Arial" w:cs="Arial"/>
          <w:szCs w:val="24"/>
        </w:rPr>
        <w:t>.</w:t>
      </w:r>
    </w:p>
    <w:p w14:paraId="5038A9CB" w14:textId="77777777" w:rsidR="00C0788E" w:rsidRPr="001C169C" w:rsidRDefault="00C0788E" w:rsidP="00224E55">
      <w:pPr>
        <w:rPr>
          <w:rFonts w:ascii="Arial" w:hAnsi="Arial" w:cs="Arial"/>
          <w:szCs w:val="24"/>
        </w:rPr>
      </w:pPr>
    </w:p>
    <w:p w14:paraId="28D69F33" w14:textId="77777777" w:rsidR="00052421" w:rsidRDefault="00052421" w:rsidP="00052421">
      <w:pPr>
        <w:rPr>
          <w:rFonts w:ascii="Arial" w:hAnsi="Arial" w:cs="Arial"/>
          <w:szCs w:val="24"/>
        </w:rPr>
      </w:pPr>
    </w:p>
    <w:p w14:paraId="4CA621D2" w14:textId="77777777" w:rsidR="00BD6BF9" w:rsidRDefault="00BD6BF9" w:rsidP="00052421">
      <w:pPr>
        <w:rPr>
          <w:rFonts w:ascii="Arial" w:hAnsi="Arial" w:cs="Arial"/>
          <w:szCs w:val="24"/>
        </w:rPr>
      </w:pPr>
    </w:p>
    <w:p w14:paraId="1C6C5B45" w14:textId="77777777" w:rsidR="00BD6BF9" w:rsidRDefault="00BD6BF9" w:rsidP="00052421">
      <w:pPr>
        <w:rPr>
          <w:rFonts w:ascii="Arial" w:hAnsi="Arial" w:cs="Arial"/>
          <w:szCs w:val="24"/>
        </w:rPr>
      </w:pPr>
    </w:p>
    <w:p w14:paraId="03F621B7" w14:textId="77777777" w:rsidR="00BD6BF9" w:rsidRDefault="00BD6BF9" w:rsidP="00052421">
      <w:pPr>
        <w:rPr>
          <w:rFonts w:ascii="Arial" w:hAnsi="Arial" w:cs="Arial"/>
          <w:szCs w:val="24"/>
        </w:rPr>
      </w:pPr>
    </w:p>
    <w:p w14:paraId="14780D13" w14:textId="77777777" w:rsidR="00BD6BF9" w:rsidRPr="00380172" w:rsidRDefault="00BD6BF9" w:rsidP="00052421">
      <w:pPr>
        <w:rPr>
          <w:rFonts w:ascii="Arial" w:hAnsi="Arial" w:cs="Arial"/>
          <w:szCs w:val="24"/>
        </w:rPr>
      </w:pPr>
    </w:p>
    <w:p w14:paraId="5C9A5017" w14:textId="77777777" w:rsidR="00052421" w:rsidRPr="00380172" w:rsidRDefault="00052421" w:rsidP="00052421">
      <w:pPr>
        <w:rPr>
          <w:rFonts w:ascii="Arial" w:hAnsi="Arial" w:cs="Arial"/>
          <w:szCs w:val="24"/>
        </w:rPr>
      </w:pPr>
    </w:p>
    <w:p w14:paraId="26FF796B" w14:textId="77777777" w:rsidR="00052421" w:rsidRPr="00052421" w:rsidRDefault="00BD6BF9" w:rsidP="00BD6BF9">
      <w:pPr>
        <w:spacing w:before="0" w:after="0"/>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052421" w:rsidRPr="00052421">
        <w:rPr>
          <w:rFonts w:ascii="Arial" w:hAnsi="Arial" w:cs="Arial"/>
          <w:b/>
          <w:szCs w:val="24"/>
        </w:rPr>
        <w:t>ROBERTO FUENTES INNOCENTI</w:t>
      </w:r>
    </w:p>
    <w:p w14:paraId="31E1C966" w14:textId="77777777" w:rsidR="00052421" w:rsidRPr="00052421" w:rsidRDefault="00BD6BF9" w:rsidP="00BD6BF9">
      <w:pPr>
        <w:spacing w:before="0" w:after="0"/>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sidR="00052421" w:rsidRPr="00052421">
        <w:rPr>
          <w:rFonts w:ascii="Arial" w:hAnsi="Arial" w:cs="Arial"/>
          <w:b/>
          <w:szCs w:val="24"/>
        </w:rPr>
        <w:t>Secretario de la Comisión</w:t>
      </w:r>
    </w:p>
    <w:p w14:paraId="3DF82B7E" w14:textId="77777777" w:rsidR="00052421" w:rsidRDefault="00052421" w:rsidP="00052421">
      <w:pPr>
        <w:rPr>
          <w:rFonts w:ascii="Arial" w:hAnsi="Arial" w:cs="Arial"/>
          <w:szCs w:val="24"/>
        </w:rPr>
      </w:pPr>
    </w:p>
    <w:p w14:paraId="74A947A7" w14:textId="77777777" w:rsidR="00052421" w:rsidRDefault="00052421" w:rsidP="00052421">
      <w:pPr>
        <w:rPr>
          <w:rFonts w:ascii="Arial" w:hAnsi="Arial" w:cs="Arial"/>
          <w:szCs w:val="24"/>
        </w:rPr>
      </w:pPr>
    </w:p>
    <w:p w14:paraId="1D2ECB6E" w14:textId="77777777" w:rsidR="00195464" w:rsidRDefault="00195464"/>
    <w:sectPr w:rsidR="00195464" w:rsidSect="00321278">
      <w:footerReference w:type="default" r:id="rId13"/>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7D323" w14:textId="77777777" w:rsidR="00AE6DE5" w:rsidRDefault="00AE6DE5" w:rsidP="00380172">
      <w:pPr>
        <w:spacing w:before="0" w:after="0"/>
      </w:pPr>
      <w:r>
        <w:separator/>
      </w:r>
    </w:p>
  </w:endnote>
  <w:endnote w:type="continuationSeparator" w:id="0">
    <w:p w14:paraId="5ADBF5BD" w14:textId="77777777" w:rsidR="00AE6DE5" w:rsidRDefault="00AE6DE5"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50106"/>
      <w:docPartObj>
        <w:docPartGallery w:val="Page Numbers (Bottom of Page)"/>
        <w:docPartUnique/>
      </w:docPartObj>
    </w:sdtPr>
    <w:sdtEndPr/>
    <w:sdtContent>
      <w:p w14:paraId="1C8769C9" w14:textId="77777777" w:rsidR="000840B0" w:rsidRDefault="000840B0">
        <w:pPr>
          <w:pStyle w:val="Piedepgina"/>
          <w:jc w:val="right"/>
        </w:pPr>
        <w:r>
          <w:fldChar w:fldCharType="begin"/>
        </w:r>
        <w:r>
          <w:instrText>PAGE   \* MERGEFORMAT</w:instrText>
        </w:r>
        <w:r>
          <w:fldChar w:fldCharType="separate"/>
        </w:r>
        <w:r w:rsidR="00BA29C4" w:rsidRPr="00BA29C4">
          <w:rPr>
            <w:noProof/>
            <w:lang w:val="es-ES"/>
          </w:rPr>
          <w:t>3</w:t>
        </w:r>
        <w:r>
          <w:fldChar w:fldCharType="end"/>
        </w:r>
      </w:p>
    </w:sdtContent>
  </w:sdt>
  <w:p w14:paraId="11F1FF5E" w14:textId="77777777" w:rsidR="000840B0" w:rsidRDefault="000840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FB41" w14:textId="77777777" w:rsidR="00AE6DE5" w:rsidRDefault="00AE6DE5" w:rsidP="00380172">
      <w:pPr>
        <w:spacing w:before="0" w:after="0"/>
      </w:pPr>
      <w:r>
        <w:separator/>
      </w:r>
    </w:p>
  </w:footnote>
  <w:footnote w:type="continuationSeparator" w:id="0">
    <w:p w14:paraId="7BACD959" w14:textId="77777777" w:rsidR="00AE6DE5" w:rsidRDefault="00AE6DE5" w:rsidP="0038017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462DA"/>
    <w:multiLevelType w:val="hybridMultilevel"/>
    <w:tmpl w:val="E27C578A"/>
    <w:lvl w:ilvl="0" w:tplc="9D3CA96E">
      <w:start w:val="1"/>
      <w:numFmt w:val="upp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2"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lvlOverride w:ilvl="0">
      <w:startOverride w:val="1"/>
    </w:lvlOverride>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093C"/>
    <w:rsid w:val="00002B9A"/>
    <w:rsid w:val="00002E1C"/>
    <w:rsid w:val="00007698"/>
    <w:rsid w:val="000076DF"/>
    <w:rsid w:val="00021B08"/>
    <w:rsid w:val="00021BD3"/>
    <w:rsid w:val="0002236F"/>
    <w:rsid w:val="00025906"/>
    <w:rsid w:val="00026E87"/>
    <w:rsid w:val="00026EC0"/>
    <w:rsid w:val="00027EFE"/>
    <w:rsid w:val="000300BA"/>
    <w:rsid w:val="00030E13"/>
    <w:rsid w:val="00031162"/>
    <w:rsid w:val="00036E4E"/>
    <w:rsid w:val="00037F3F"/>
    <w:rsid w:val="00040449"/>
    <w:rsid w:val="000413D7"/>
    <w:rsid w:val="00041FFD"/>
    <w:rsid w:val="00042A0F"/>
    <w:rsid w:val="00043328"/>
    <w:rsid w:val="00043EC5"/>
    <w:rsid w:val="00044746"/>
    <w:rsid w:val="000504FD"/>
    <w:rsid w:val="00052421"/>
    <w:rsid w:val="000532CF"/>
    <w:rsid w:val="00053599"/>
    <w:rsid w:val="000565AE"/>
    <w:rsid w:val="00056727"/>
    <w:rsid w:val="00057A1F"/>
    <w:rsid w:val="00063B96"/>
    <w:rsid w:val="00072E12"/>
    <w:rsid w:val="0007417F"/>
    <w:rsid w:val="00074588"/>
    <w:rsid w:val="00082C96"/>
    <w:rsid w:val="000840B0"/>
    <w:rsid w:val="00084733"/>
    <w:rsid w:val="00085F54"/>
    <w:rsid w:val="000867CC"/>
    <w:rsid w:val="00086892"/>
    <w:rsid w:val="00086B1E"/>
    <w:rsid w:val="0008716B"/>
    <w:rsid w:val="00090382"/>
    <w:rsid w:val="000913EE"/>
    <w:rsid w:val="00092086"/>
    <w:rsid w:val="0009224A"/>
    <w:rsid w:val="00093EFF"/>
    <w:rsid w:val="000949B1"/>
    <w:rsid w:val="00096E60"/>
    <w:rsid w:val="000A2E21"/>
    <w:rsid w:val="000A36A5"/>
    <w:rsid w:val="000B4461"/>
    <w:rsid w:val="000C1B18"/>
    <w:rsid w:val="000D0BE5"/>
    <w:rsid w:val="000D3BFB"/>
    <w:rsid w:val="000D485C"/>
    <w:rsid w:val="000D4A44"/>
    <w:rsid w:val="000D64E9"/>
    <w:rsid w:val="000E0C0C"/>
    <w:rsid w:val="000E4A9E"/>
    <w:rsid w:val="000E6550"/>
    <w:rsid w:val="000F0CE0"/>
    <w:rsid w:val="000F18DB"/>
    <w:rsid w:val="000F2E2D"/>
    <w:rsid w:val="000F3A45"/>
    <w:rsid w:val="000F3C44"/>
    <w:rsid w:val="000F4E60"/>
    <w:rsid w:val="000F61C2"/>
    <w:rsid w:val="0010076A"/>
    <w:rsid w:val="00101A9D"/>
    <w:rsid w:val="00101D71"/>
    <w:rsid w:val="0010239A"/>
    <w:rsid w:val="00110BB3"/>
    <w:rsid w:val="001119E6"/>
    <w:rsid w:val="00113AF5"/>
    <w:rsid w:val="001147B3"/>
    <w:rsid w:val="001154C1"/>
    <w:rsid w:val="00120ADF"/>
    <w:rsid w:val="00121FA4"/>
    <w:rsid w:val="001228E7"/>
    <w:rsid w:val="00123C4E"/>
    <w:rsid w:val="00123C7F"/>
    <w:rsid w:val="001243F2"/>
    <w:rsid w:val="00125861"/>
    <w:rsid w:val="00130DFB"/>
    <w:rsid w:val="001360BC"/>
    <w:rsid w:val="0013774C"/>
    <w:rsid w:val="00141A33"/>
    <w:rsid w:val="00141B7C"/>
    <w:rsid w:val="00143D40"/>
    <w:rsid w:val="0014524F"/>
    <w:rsid w:val="0014595E"/>
    <w:rsid w:val="00146CFF"/>
    <w:rsid w:val="00152CDD"/>
    <w:rsid w:val="00153FC3"/>
    <w:rsid w:val="001573F9"/>
    <w:rsid w:val="00160AE7"/>
    <w:rsid w:val="00162462"/>
    <w:rsid w:val="0016467E"/>
    <w:rsid w:val="001729DE"/>
    <w:rsid w:val="00175DE6"/>
    <w:rsid w:val="00176E56"/>
    <w:rsid w:val="00182609"/>
    <w:rsid w:val="001829C5"/>
    <w:rsid w:val="00184697"/>
    <w:rsid w:val="00186349"/>
    <w:rsid w:val="00187466"/>
    <w:rsid w:val="00187CE7"/>
    <w:rsid w:val="00191E8E"/>
    <w:rsid w:val="00195464"/>
    <w:rsid w:val="00195B4A"/>
    <w:rsid w:val="00195C08"/>
    <w:rsid w:val="001A523E"/>
    <w:rsid w:val="001A58DF"/>
    <w:rsid w:val="001A5D73"/>
    <w:rsid w:val="001A6412"/>
    <w:rsid w:val="001B0379"/>
    <w:rsid w:val="001B07B6"/>
    <w:rsid w:val="001B0FA9"/>
    <w:rsid w:val="001B1D7C"/>
    <w:rsid w:val="001B2253"/>
    <w:rsid w:val="001B3885"/>
    <w:rsid w:val="001B5CC0"/>
    <w:rsid w:val="001B5F9A"/>
    <w:rsid w:val="001B74AC"/>
    <w:rsid w:val="001B7FCE"/>
    <w:rsid w:val="001C169C"/>
    <w:rsid w:val="001C1807"/>
    <w:rsid w:val="001C2FBD"/>
    <w:rsid w:val="001C755E"/>
    <w:rsid w:val="001D6FE9"/>
    <w:rsid w:val="001D7546"/>
    <w:rsid w:val="001D78B0"/>
    <w:rsid w:val="001E1DFF"/>
    <w:rsid w:val="001E5556"/>
    <w:rsid w:val="001E55CF"/>
    <w:rsid w:val="001E66FA"/>
    <w:rsid w:val="001E6749"/>
    <w:rsid w:val="001F13D1"/>
    <w:rsid w:val="001F1570"/>
    <w:rsid w:val="001F3CF1"/>
    <w:rsid w:val="001F5001"/>
    <w:rsid w:val="002005BB"/>
    <w:rsid w:val="00200B7C"/>
    <w:rsid w:val="00201589"/>
    <w:rsid w:val="00201756"/>
    <w:rsid w:val="0020262F"/>
    <w:rsid w:val="00203B58"/>
    <w:rsid w:val="0020558D"/>
    <w:rsid w:val="00210457"/>
    <w:rsid w:val="00210B51"/>
    <w:rsid w:val="00223E02"/>
    <w:rsid w:val="00224E55"/>
    <w:rsid w:val="00226622"/>
    <w:rsid w:val="002273AC"/>
    <w:rsid w:val="00227FC2"/>
    <w:rsid w:val="00227FCC"/>
    <w:rsid w:val="00233733"/>
    <w:rsid w:val="00234F30"/>
    <w:rsid w:val="00234FFD"/>
    <w:rsid w:val="00236ACE"/>
    <w:rsid w:val="00241657"/>
    <w:rsid w:val="00241BBE"/>
    <w:rsid w:val="002460D5"/>
    <w:rsid w:val="0025165A"/>
    <w:rsid w:val="00251F55"/>
    <w:rsid w:val="002560BF"/>
    <w:rsid w:val="00256A50"/>
    <w:rsid w:val="0026014B"/>
    <w:rsid w:val="002629F0"/>
    <w:rsid w:val="00262E2B"/>
    <w:rsid w:val="00264BA6"/>
    <w:rsid w:val="00266BD9"/>
    <w:rsid w:val="00267367"/>
    <w:rsid w:val="002702B3"/>
    <w:rsid w:val="0027146F"/>
    <w:rsid w:val="0027230B"/>
    <w:rsid w:val="002729B7"/>
    <w:rsid w:val="00273616"/>
    <w:rsid w:val="00273967"/>
    <w:rsid w:val="002750BF"/>
    <w:rsid w:val="00276003"/>
    <w:rsid w:val="00276840"/>
    <w:rsid w:val="0028051C"/>
    <w:rsid w:val="002824D4"/>
    <w:rsid w:val="00283047"/>
    <w:rsid w:val="0028610F"/>
    <w:rsid w:val="002866F0"/>
    <w:rsid w:val="002869A7"/>
    <w:rsid w:val="00287945"/>
    <w:rsid w:val="00291043"/>
    <w:rsid w:val="0029252B"/>
    <w:rsid w:val="00292F18"/>
    <w:rsid w:val="00294C6B"/>
    <w:rsid w:val="002A14D4"/>
    <w:rsid w:val="002A238D"/>
    <w:rsid w:val="002A5B04"/>
    <w:rsid w:val="002A659E"/>
    <w:rsid w:val="002B0045"/>
    <w:rsid w:val="002B0D0D"/>
    <w:rsid w:val="002B1117"/>
    <w:rsid w:val="002B31BD"/>
    <w:rsid w:val="002B4BFC"/>
    <w:rsid w:val="002C03E0"/>
    <w:rsid w:val="002C0428"/>
    <w:rsid w:val="002C132B"/>
    <w:rsid w:val="002C17DD"/>
    <w:rsid w:val="002C2D10"/>
    <w:rsid w:val="002C2D34"/>
    <w:rsid w:val="002C3302"/>
    <w:rsid w:val="002C3755"/>
    <w:rsid w:val="002C3916"/>
    <w:rsid w:val="002C55A5"/>
    <w:rsid w:val="002C7C22"/>
    <w:rsid w:val="002C7ECF"/>
    <w:rsid w:val="002D0009"/>
    <w:rsid w:val="002D2740"/>
    <w:rsid w:val="002D47F3"/>
    <w:rsid w:val="002D5E2B"/>
    <w:rsid w:val="002E01CB"/>
    <w:rsid w:val="002E0EF0"/>
    <w:rsid w:val="002E2056"/>
    <w:rsid w:val="002E28C1"/>
    <w:rsid w:val="002E3CC4"/>
    <w:rsid w:val="002E5843"/>
    <w:rsid w:val="002E772E"/>
    <w:rsid w:val="002F2682"/>
    <w:rsid w:val="002F4B14"/>
    <w:rsid w:val="00304BA1"/>
    <w:rsid w:val="00305D8C"/>
    <w:rsid w:val="00306335"/>
    <w:rsid w:val="00306D05"/>
    <w:rsid w:val="003125AD"/>
    <w:rsid w:val="00316C56"/>
    <w:rsid w:val="00317651"/>
    <w:rsid w:val="00317D35"/>
    <w:rsid w:val="003200EC"/>
    <w:rsid w:val="003202B0"/>
    <w:rsid w:val="00320EE5"/>
    <w:rsid w:val="00321278"/>
    <w:rsid w:val="00322A9A"/>
    <w:rsid w:val="00324F21"/>
    <w:rsid w:val="00325849"/>
    <w:rsid w:val="003268F5"/>
    <w:rsid w:val="003269C1"/>
    <w:rsid w:val="003279EB"/>
    <w:rsid w:val="00330B49"/>
    <w:rsid w:val="00330F49"/>
    <w:rsid w:val="00331A3B"/>
    <w:rsid w:val="003320EA"/>
    <w:rsid w:val="00332614"/>
    <w:rsid w:val="003327EC"/>
    <w:rsid w:val="0033462B"/>
    <w:rsid w:val="00334DFA"/>
    <w:rsid w:val="00334ECA"/>
    <w:rsid w:val="00340F7D"/>
    <w:rsid w:val="003432B6"/>
    <w:rsid w:val="0034757C"/>
    <w:rsid w:val="003552F7"/>
    <w:rsid w:val="00357904"/>
    <w:rsid w:val="00364081"/>
    <w:rsid w:val="0036408E"/>
    <w:rsid w:val="0036473C"/>
    <w:rsid w:val="00367766"/>
    <w:rsid w:val="003717D5"/>
    <w:rsid w:val="00373445"/>
    <w:rsid w:val="00375E01"/>
    <w:rsid w:val="00380172"/>
    <w:rsid w:val="00382EA7"/>
    <w:rsid w:val="00382FAA"/>
    <w:rsid w:val="00391221"/>
    <w:rsid w:val="003917FC"/>
    <w:rsid w:val="00392EBA"/>
    <w:rsid w:val="003963B4"/>
    <w:rsid w:val="003A04D4"/>
    <w:rsid w:val="003A154C"/>
    <w:rsid w:val="003A6770"/>
    <w:rsid w:val="003A7AEC"/>
    <w:rsid w:val="003B54E3"/>
    <w:rsid w:val="003B7CF6"/>
    <w:rsid w:val="003B7FCD"/>
    <w:rsid w:val="003C1BD5"/>
    <w:rsid w:val="003C26EE"/>
    <w:rsid w:val="003C2C78"/>
    <w:rsid w:val="003C508F"/>
    <w:rsid w:val="003C6DF6"/>
    <w:rsid w:val="003C743E"/>
    <w:rsid w:val="003C7F9B"/>
    <w:rsid w:val="003D033B"/>
    <w:rsid w:val="003D063B"/>
    <w:rsid w:val="003D1799"/>
    <w:rsid w:val="003D21E8"/>
    <w:rsid w:val="003D2B25"/>
    <w:rsid w:val="003D4363"/>
    <w:rsid w:val="003D4CC7"/>
    <w:rsid w:val="003E1663"/>
    <w:rsid w:val="003E1E57"/>
    <w:rsid w:val="003E2C8C"/>
    <w:rsid w:val="003E594C"/>
    <w:rsid w:val="003E6BB2"/>
    <w:rsid w:val="003E7B35"/>
    <w:rsid w:val="003E7F0F"/>
    <w:rsid w:val="003F0388"/>
    <w:rsid w:val="003F0975"/>
    <w:rsid w:val="003F196B"/>
    <w:rsid w:val="003F1ED7"/>
    <w:rsid w:val="003F217B"/>
    <w:rsid w:val="003F37EE"/>
    <w:rsid w:val="003F38B6"/>
    <w:rsid w:val="003F4F57"/>
    <w:rsid w:val="004029F5"/>
    <w:rsid w:val="00403833"/>
    <w:rsid w:val="004043F0"/>
    <w:rsid w:val="004049FD"/>
    <w:rsid w:val="00405946"/>
    <w:rsid w:val="0040627B"/>
    <w:rsid w:val="004064F8"/>
    <w:rsid w:val="00411E68"/>
    <w:rsid w:val="0041256D"/>
    <w:rsid w:val="00412695"/>
    <w:rsid w:val="004150FC"/>
    <w:rsid w:val="0041779E"/>
    <w:rsid w:val="004179C6"/>
    <w:rsid w:val="00417F86"/>
    <w:rsid w:val="00421352"/>
    <w:rsid w:val="004220D3"/>
    <w:rsid w:val="0042211F"/>
    <w:rsid w:val="004250FB"/>
    <w:rsid w:val="00425F31"/>
    <w:rsid w:val="0042662D"/>
    <w:rsid w:val="004341B7"/>
    <w:rsid w:val="004359FF"/>
    <w:rsid w:val="004400CC"/>
    <w:rsid w:val="0044136C"/>
    <w:rsid w:val="00442ABE"/>
    <w:rsid w:val="00445120"/>
    <w:rsid w:val="004526E4"/>
    <w:rsid w:val="00453935"/>
    <w:rsid w:val="00456800"/>
    <w:rsid w:val="004568EE"/>
    <w:rsid w:val="0045756B"/>
    <w:rsid w:val="00461408"/>
    <w:rsid w:val="00461BA1"/>
    <w:rsid w:val="00463736"/>
    <w:rsid w:val="00467601"/>
    <w:rsid w:val="00467685"/>
    <w:rsid w:val="0047032F"/>
    <w:rsid w:val="00471351"/>
    <w:rsid w:val="00471882"/>
    <w:rsid w:val="004729AF"/>
    <w:rsid w:val="00474DD5"/>
    <w:rsid w:val="00477C25"/>
    <w:rsid w:val="004817E9"/>
    <w:rsid w:val="00481FB0"/>
    <w:rsid w:val="00482FF3"/>
    <w:rsid w:val="00484860"/>
    <w:rsid w:val="00487770"/>
    <w:rsid w:val="0049141D"/>
    <w:rsid w:val="00492C5C"/>
    <w:rsid w:val="00495EE9"/>
    <w:rsid w:val="004A001B"/>
    <w:rsid w:val="004A140F"/>
    <w:rsid w:val="004A17DF"/>
    <w:rsid w:val="004A4C6A"/>
    <w:rsid w:val="004A5160"/>
    <w:rsid w:val="004B2973"/>
    <w:rsid w:val="004B2E28"/>
    <w:rsid w:val="004B30FD"/>
    <w:rsid w:val="004B3467"/>
    <w:rsid w:val="004B5131"/>
    <w:rsid w:val="004C050B"/>
    <w:rsid w:val="004C1539"/>
    <w:rsid w:val="004C3340"/>
    <w:rsid w:val="004C7C41"/>
    <w:rsid w:val="004C7ECC"/>
    <w:rsid w:val="004D1CA0"/>
    <w:rsid w:val="004D2688"/>
    <w:rsid w:val="004D573E"/>
    <w:rsid w:val="004E23F8"/>
    <w:rsid w:val="004E5EAA"/>
    <w:rsid w:val="004E6595"/>
    <w:rsid w:val="004F0CC0"/>
    <w:rsid w:val="004F4F8B"/>
    <w:rsid w:val="004F669D"/>
    <w:rsid w:val="004F6A48"/>
    <w:rsid w:val="004F6CA0"/>
    <w:rsid w:val="004F76E6"/>
    <w:rsid w:val="004F7A9E"/>
    <w:rsid w:val="0050054B"/>
    <w:rsid w:val="005005EF"/>
    <w:rsid w:val="005044A7"/>
    <w:rsid w:val="00511038"/>
    <w:rsid w:val="00511F78"/>
    <w:rsid w:val="005136C2"/>
    <w:rsid w:val="00513764"/>
    <w:rsid w:val="00514A51"/>
    <w:rsid w:val="00514DAB"/>
    <w:rsid w:val="005207A7"/>
    <w:rsid w:val="005244E8"/>
    <w:rsid w:val="00524F38"/>
    <w:rsid w:val="00525630"/>
    <w:rsid w:val="005272E1"/>
    <w:rsid w:val="005300D3"/>
    <w:rsid w:val="005322EC"/>
    <w:rsid w:val="00540A94"/>
    <w:rsid w:val="00541A02"/>
    <w:rsid w:val="00542DA6"/>
    <w:rsid w:val="00546B9B"/>
    <w:rsid w:val="00547A5F"/>
    <w:rsid w:val="00547D15"/>
    <w:rsid w:val="0055021A"/>
    <w:rsid w:val="005508CD"/>
    <w:rsid w:val="00550C7E"/>
    <w:rsid w:val="0055134E"/>
    <w:rsid w:val="00551862"/>
    <w:rsid w:val="0055258E"/>
    <w:rsid w:val="00553606"/>
    <w:rsid w:val="0055592D"/>
    <w:rsid w:val="005568DE"/>
    <w:rsid w:val="00557AEC"/>
    <w:rsid w:val="00561550"/>
    <w:rsid w:val="00561F99"/>
    <w:rsid w:val="00562BBD"/>
    <w:rsid w:val="005647D1"/>
    <w:rsid w:val="005670E3"/>
    <w:rsid w:val="00567543"/>
    <w:rsid w:val="005677AA"/>
    <w:rsid w:val="00572893"/>
    <w:rsid w:val="00576EA8"/>
    <w:rsid w:val="00581CEA"/>
    <w:rsid w:val="005821F7"/>
    <w:rsid w:val="005829AB"/>
    <w:rsid w:val="00584EBE"/>
    <w:rsid w:val="00585B1A"/>
    <w:rsid w:val="0059379B"/>
    <w:rsid w:val="00595E11"/>
    <w:rsid w:val="00596908"/>
    <w:rsid w:val="00596C05"/>
    <w:rsid w:val="00597A48"/>
    <w:rsid w:val="00597B5B"/>
    <w:rsid w:val="005A0EFC"/>
    <w:rsid w:val="005A17DF"/>
    <w:rsid w:val="005A6081"/>
    <w:rsid w:val="005A759A"/>
    <w:rsid w:val="005B05C1"/>
    <w:rsid w:val="005B23D8"/>
    <w:rsid w:val="005B3D48"/>
    <w:rsid w:val="005B702F"/>
    <w:rsid w:val="005B7846"/>
    <w:rsid w:val="005C0B43"/>
    <w:rsid w:val="005C43AF"/>
    <w:rsid w:val="005C4E2C"/>
    <w:rsid w:val="005D33D0"/>
    <w:rsid w:val="005D45E0"/>
    <w:rsid w:val="005D4662"/>
    <w:rsid w:val="005D5192"/>
    <w:rsid w:val="005E0FA4"/>
    <w:rsid w:val="005E5869"/>
    <w:rsid w:val="005E69AA"/>
    <w:rsid w:val="005F0996"/>
    <w:rsid w:val="005F16DB"/>
    <w:rsid w:val="005F26DD"/>
    <w:rsid w:val="005F3DCC"/>
    <w:rsid w:val="005F5871"/>
    <w:rsid w:val="005F6618"/>
    <w:rsid w:val="006008A2"/>
    <w:rsid w:val="0060499A"/>
    <w:rsid w:val="00611592"/>
    <w:rsid w:val="0061352C"/>
    <w:rsid w:val="00613C48"/>
    <w:rsid w:val="00613EBA"/>
    <w:rsid w:val="00614919"/>
    <w:rsid w:val="00614F5C"/>
    <w:rsid w:val="00616D74"/>
    <w:rsid w:val="00621163"/>
    <w:rsid w:val="00621F31"/>
    <w:rsid w:val="00623C6D"/>
    <w:rsid w:val="00624E4F"/>
    <w:rsid w:val="00634004"/>
    <w:rsid w:val="00637F1D"/>
    <w:rsid w:val="00640AD1"/>
    <w:rsid w:val="00641E38"/>
    <w:rsid w:val="00644D51"/>
    <w:rsid w:val="00646D78"/>
    <w:rsid w:val="00655A76"/>
    <w:rsid w:val="00661A95"/>
    <w:rsid w:val="00661E71"/>
    <w:rsid w:val="00666851"/>
    <w:rsid w:val="00666ABE"/>
    <w:rsid w:val="00666C1E"/>
    <w:rsid w:val="00670209"/>
    <w:rsid w:val="006702F0"/>
    <w:rsid w:val="006706BE"/>
    <w:rsid w:val="00670910"/>
    <w:rsid w:val="00670E3B"/>
    <w:rsid w:val="00676130"/>
    <w:rsid w:val="00680B15"/>
    <w:rsid w:val="006822B1"/>
    <w:rsid w:val="0068543F"/>
    <w:rsid w:val="006869F6"/>
    <w:rsid w:val="006872F9"/>
    <w:rsid w:val="0069088C"/>
    <w:rsid w:val="006912B1"/>
    <w:rsid w:val="006974A0"/>
    <w:rsid w:val="006A502F"/>
    <w:rsid w:val="006A5055"/>
    <w:rsid w:val="006A6DDD"/>
    <w:rsid w:val="006B1B2D"/>
    <w:rsid w:val="006B3004"/>
    <w:rsid w:val="006B32F8"/>
    <w:rsid w:val="006B3489"/>
    <w:rsid w:val="006B5156"/>
    <w:rsid w:val="006C1321"/>
    <w:rsid w:val="006C1DEE"/>
    <w:rsid w:val="006C2F6C"/>
    <w:rsid w:val="006C3AE1"/>
    <w:rsid w:val="006C7C87"/>
    <w:rsid w:val="006D1710"/>
    <w:rsid w:val="006D1A67"/>
    <w:rsid w:val="006D213C"/>
    <w:rsid w:val="006D326C"/>
    <w:rsid w:val="006D45E3"/>
    <w:rsid w:val="006D4E5D"/>
    <w:rsid w:val="006D62CD"/>
    <w:rsid w:val="006E02E7"/>
    <w:rsid w:val="006E0541"/>
    <w:rsid w:val="006E37A7"/>
    <w:rsid w:val="006E3E36"/>
    <w:rsid w:val="006E4E68"/>
    <w:rsid w:val="006E64BD"/>
    <w:rsid w:val="006E7B25"/>
    <w:rsid w:val="006F3398"/>
    <w:rsid w:val="006F51D6"/>
    <w:rsid w:val="006F57E1"/>
    <w:rsid w:val="0070075D"/>
    <w:rsid w:val="00701DFC"/>
    <w:rsid w:val="00702ED6"/>
    <w:rsid w:val="00703D96"/>
    <w:rsid w:val="0070603D"/>
    <w:rsid w:val="00715EB8"/>
    <w:rsid w:val="00716137"/>
    <w:rsid w:val="00716D6E"/>
    <w:rsid w:val="00717DE1"/>
    <w:rsid w:val="007223B8"/>
    <w:rsid w:val="00722ED5"/>
    <w:rsid w:val="00727027"/>
    <w:rsid w:val="00727545"/>
    <w:rsid w:val="00727682"/>
    <w:rsid w:val="0073148D"/>
    <w:rsid w:val="00731EBA"/>
    <w:rsid w:val="0073293D"/>
    <w:rsid w:val="00734169"/>
    <w:rsid w:val="007373E4"/>
    <w:rsid w:val="00740751"/>
    <w:rsid w:val="00741463"/>
    <w:rsid w:val="007432B5"/>
    <w:rsid w:val="00743B3B"/>
    <w:rsid w:val="00745AEA"/>
    <w:rsid w:val="00753F3D"/>
    <w:rsid w:val="00756047"/>
    <w:rsid w:val="007565BD"/>
    <w:rsid w:val="007575EF"/>
    <w:rsid w:val="0076275E"/>
    <w:rsid w:val="00762BBD"/>
    <w:rsid w:val="00764C0A"/>
    <w:rsid w:val="0076530E"/>
    <w:rsid w:val="00766C6C"/>
    <w:rsid w:val="00766E39"/>
    <w:rsid w:val="00767954"/>
    <w:rsid w:val="00770B44"/>
    <w:rsid w:val="00774594"/>
    <w:rsid w:val="007745B6"/>
    <w:rsid w:val="00775D09"/>
    <w:rsid w:val="00776502"/>
    <w:rsid w:val="00776E7A"/>
    <w:rsid w:val="00776F22"/>
    <w:rsid w:val="00776FD9"/>
    <w:rsid w:val="007811DA"/>
    <w:rsid w:val="00785A7C"/>
    <w:rsid w:val="00787F77"/>
    <w:rsid w:val="007905A3"/>
    <w:rsid w:val="0079286F"/>
    <w:rsid w:val="00792DB1"/>
    <w:rsid w:val="00793132"/>
    <w:rsid w:val="00793219"/>
    <w:rsid w:val="00796D4E"/>
    <w:rsid w:val="007A05D6"/>
    <w:rsid w:val="007A3E49"/>
    <w:rsid w:val="007A3F97"/>
    <w:rsid w:val="007A5D12"/>
    <w:rsid w:val="007A7D94"/>
    <w:rsid w:val="007B02E1"/>
    <w:rsid w:val="007B0FE8"/>
    <w:rsid w:val="007B32B7"/>
    <w:rsid w:val="007B47B5"/>
    <w:rsid w:val="007B515D"/>
    <w:rsid w:val="007B5419"/>
    <w:rsid w:val="007B635F"/>
    <w:rsid w:val="007B73F9"/>
    <w:rsid w:val="007C14D2"/>
    <w:rsid w:val="007C5CD8"/>
    <w:rsid w:val="007C7171"/>
    <w:rsid w:val="007D1EC1"/>
    <w:rsid w:val="007D32D3"/>
    <w:rsid w:val="007D457D"/>
    <w:rsid w:val="007D5519"/>
    <w:rsid w:val="007D78EB"/>
    <w:rsid w:val="007E087C"/>
    <w:rsid w:val="007E0ECC"/>
    <w:rsid w:val="007E1004"/>
    <w:rsid w:val="007E4934"/>
    <w:rsid w:val="007E61C0"/>
    <w:rsid w:val="007E7FE1"/>
    <w:rsid w:val="007F0383"/>
    <w:rsid w:val="007F298E"/>
    <w:rsid w:val="007F2AF6"/>
    <w:rsid w:val="007F3AB5"/>
    <w:rsid w:val="007F5160"/>
    <w:rsid w:val="007F53D6"/>
    <w:rsid w:val="00800AB6"/>
    <w:rsid w:val="00801492"/>
    <w:rsid w:val="00801DC3"/>
    <w:rsid w:val="0080218E"/>
    <w:rsid w:val="00803677"/>
    <w:rsid w:val="00805051"/>
    <w:rsid w:val="00806B93"/>
    <w:rsid w:val="00806D75"/>
    <w:rsid w:val="00812186"/>
    <w:rsid w:val="008137C2"/>
    <w:rsid w:val="00813DAE"/>
    <w:rsid w:val="00815114"/>
    <w:rsid w:val="0081512B"/>
    <w:rsid w:val="008177AF"/>
    <w:rsid w:val="00821197"/>
    <w:rsid w:val="00821264"/>
    <w:rsid w:val="008212E7"/>
    <w:rsid w:val="008253BC"/>
    <w:rsid w:val="00825FE3"/>
    <w:rsid w:val="00827361"/>
    <w:rsid w:val="00827713"/>
    <w:rsid w:val="008318CA"/>
    <w:rsid w:val="00833933"/>
    <w:rsid w:val="00833D30"/>
    <w:rsid w:val="008340D5"/>
    <w:rsid w:val="00835BA9"/>
    <w:rsid w:val="00836557"/>
    <w:rsid w:val="00841AD9"/>
    <w:rsid w:val="0084344A"/>
    <w:rsid w:val="0084431A"/>
    <w:rsid w:val="00844DD1"/>
    <w:rsid w:val="008467B1"/>
    <w:rsid w:val="00846C7D"/>
    <w:rsid w:val="00846D42"/>
    <w:rsid w:val="008476AF"/>
    <w:rsid w:val="0085062F"/>
    <w:rsid w:val="00855B6B"/>
    <w:rsid w:val="00857E7E"/>
    <w:rsid w:val="008605C0"/>
    <w:rsid w:val="008638B5"/>
    <w:rsid w:val="00871EDB"/>
    <w:rsid w:val="008748CF"/>
    <w:rsid w:val="00875235"/>
    <w:rsid w:val="0088082B"/>
    <w:rsid w:val="00880ECB"/>
    <w:rsid w:val="00881C63"/>
    <w:rsid w:val="00882988"/>
    <w:rsid w:val="00882C4F"/>
    <w:rsid w:val="00884255"/>
    <w:rsid w:val="008854D2"/>
    <w:rsid w:val="00885FB5"/>
    <w:rsid w:val="008933C2"/>
    <w:rsid w:val="00893F4F"/>
    <w:rsid w:val="00895D8D"/>
    <w:rsid w:val="00896484"/>
    <w:rsid w:val="00896A42"/>
    <w:rsid w:val="00897A9C"/>
    <w:rsid w:val="008A0C70"/>
    <w:rsid w:val="008A2899"/>
    <w:rsid w:val="008A716B"/>
    <w:rsid w:val="008B076D"/>
    <w:rsid w:val="008B64FC"/>
    <w:rsid w:val="008B79CF"/>
    <w:rsid w:val="008C07E6"/>
    <w:rsid w:val="008C1B04"/>
    <w:rsid w:val="008C2873"/>
    <w:rsid w:val="008C356A"/>
    <w:rsid w:val="008C6300"/>
    <w:rsid w:val="008D38DB"/>
    <w:rsid w:val="008D4724"/>
    <w:rsid w:val="008D5246"/>
    <w:rsid w:val="008D5555"/>
    <w:rsid w:val="008D55B0"/>
    <w:rsid w:val="008D769F"/>
    <w:rsid w:val="008E31A9"/>
    <w:rsid w:val="008E492B"/>
    <w:rsid w:val="008E5432"/>
    <w:rsid w:val="008E6E5B"/>
    <w:rsid w:val="008E79BE"/>
    <w:rsid w:val="008F506D"/>
    <w:rsid w:val="009008FF"/>
    <w:rsid w:val="00904634"/>
    <w:rsid w:val="00905CC7"/>
    <w:rsid w:val="009060F6"/>
    <w:rsid w:val="00910DD1"/>
    <w:rsid w:val="00911F3D"/>
    <w:rsid w:val="0091412C"/>
    <w:rsid w:val="00914B60"/>
    <w:rsid w:val="0091676A"/>
    <w:rsid w:val="009179CB"/>
    <w:rsid w:val="00920974"/>
    <w:rsid w:val="00922343"/>
    <w:rsid w:val="00925D65"/>
    <w:rsid w:val="009310CF"/>
    <w:rsid w:val="00931145"/>
    <w:rsid w:val="009313AB"/>
    <w:rsid w:val="009324E8"/>
    <w:rsid w:val="00933593"/>
    <w:rsid w:val="00937835"/>
    <w:rsid w:val="00941624"/>
    <w:rsid w:val="00942FD8"/>
    <w:rsid w:val="009465E2"/>
    <w:rsid w:val="009478F1"/>
    <w:rsid w:val="00952EEF"/>
    <w:rsid w:val="00954562"/>
    <w:rsid w:val="00955746"/>
    <w:rsid w:val="00955A83"/>
    <w:rsid w:val="00955F02"/>
    <w:rsid w:val="009579C0"/>
    <w:rsid w:val="00960071"/>
    <w:rsid w:val="00960198"/>
    <w:rsid w:val="00960DB8"/>
    <w:rsid w:val="00962369"/>
    <w:rsid w:val="009626E7"/>
    <w:rsid w:val="00962A48"/>
    <w:rsid w:val="00962FBE"/>
    <w:rsid w:val="00964423"/>
    <w:rsid w:val="00964C6C"/>
    <w:rsid w:val="00970CD3"/>
    <w:rsid w:val="00972F36"/>
    <w:rsid w:val="009732A1"/>
    <w:rsid w:val="00973D3B"/>
    <w:rsid w:val="00974111"/>
    <w:rsid w:val="009758E3"/>
    <w:rsid w:val="00975A5B"/>
    <w:rsid w:val="00981478"/>
    <w:rsid w:val="00982EC1"/>
    <w:rsid w:val="00985B1A"/>
    <w:rsid w:val="00986FE5"/>
    <w:rsid w:val="0099766F"/>
    <w:rsid w:val="00997B90"/>
    <w:rsid w:val="009D17CC"/>
    <w:rsid w:val="009D2E85"/>
    <w:rsid w:val="009D30B9"/>
    <w:rsid w:val="009D3AF7"/>
    <w:rsid w:val="009D40E7"/>
    <w:rsid w:val="009D4976"/>
    <w:rsid w:val="009D5DA3"/>
    <w:rsid w:val="009E30F4"/>
    <w:rsid w:val="009E3196"/>
    <w:rsid w:val="009E3C46"/>
    <w:rsid w:val="009F106A"/>
    <w:rsid w:val="009F1F76"/>
    <w:rsid w:val="00A00A6A"/>
    <w:rsid w:val="00A01810"/>
    <w:rsid w:val="00A0421A"/>
    <w:rsid w:val="00A072B5"/>
    <w:rsid w:val="00A103BA"/>
    <w:rsid w:val="00A117B5"/>
    <w:rsid w:val="00A12EAB"/>
    <w:rsid w:val="00A17F8A"/>
    <w:rsid w:val="00A2203F"/>
    <w:rsid w:val="00A22CE1"/>
    <w:rsid w:val="00A235A2"/>
    <w:rsid w:val="00A23F3F"/>
    <w:rsid w:val="00A27373"/>
    <w:rsid w:val="00A30C2C"/>
    <w:rsid w:val="00A32049"/>
    <w:rsid w:val="00A37642"/>
    <w:rsid w:val="00A37A00"/>
    <w:rsid w:val="00A37C7D"/>
    <w:rsid w:val="00A431C7"/>
    <w:rsid w:val="00A43AEA"/>
    <w:rsid w:val="00A44689"/>
    <w:rsid w:val="00A45CE2"/>
    <w:rsid w:val="00A526CB"/>
    <w:rsid w:val="00A52DB1"/>
    <w:rsid w:val="00A558B4"/>
    <w:rsid w:val="00A56F25"/>
    <w:rsid w:val="00A607B0"/>
    <w:rsid w:val="00A60B80"/>
    <w:rsid w:val="00A619CD"/>
    <w:rsid w:val="00A66B07"/>
    <w:rsid w:val="00A66F92"/>
    <w:rsid w:val="00A67D43"/>
    <w:rsid w:val="00A71D8C"/>
    <w:rsid w:val="00A72D54"/>
    <w:rsid w:val="00A74A33"/>
    <w:rsid w:val="00A76B00"/>
    <w:rsid w:val="00A83F33"/>
    <w:rsid w:val="00A85403"/>
    <w:rsid w:val="00A869DC"/>
    <w:rsid w:val="00A944A4"/>
    <w:rsid w:val="00A94783"/>
    <w:rsid w:val="00A9531B"/>
    <w:rsid w:val="00A960A5"/>
    <w:rsid w:val="00A96719"/>
    <w:rsid w:val="00A96DAD"/>
    <w:rsid w:val="00AA0A4E"/>
    <w:rsid w:val="00AA2F95"/>
    <w:rsid w:val="00AA3273"/>
    <w:rsid w:val="00AA327A"/>
    <w:rsid w:val="00AB3335"/>
    <w:rsid w:val="00AB5400"/>
    <w:rsid w:val="00AB60B6"/>
    <w:rsid w:val="00AB678D"/>
    <w:rsid w:val="00AB70E3"/>
    <w:rsid w:val="00AB7367"/>
    <w:rsid w:val="00AC15FF"/>
    <w:rsid w:val="00AC202B"/>
    <w:rsid w:val="00AC23C6"/>
    <w:rsid w:val="00AC2C21"/>
    <w:rsid w:val="00AC41EF"/>
    <w:rsid w:val="00AC5EC2"/>
    <w:rsid w:val="00AD42A5"/>
    <w:rsid w:val="00AD4C1B"/>
    <w:rsid w:val="00AD5E3C"/>
    <w:rsid w:val="00AD5F40"/>
    <w:rsid w:val="00AE1208"/>
    <w:rsid w:val="00AE40E6"/>
    <w:rsid w:val="00AE4E03"/>
    <w:rsid w:val="00AE6054"/>
    <w:rsid w:val="00AE6DE5"/>
    <w:rsid w:val="00AE7737"/>
    <w:rsid w:val="00AE77E6"/>
    <w:rsid w:val="00AF3343"/>
    <w:rsid w:val="00AF44EB"/>
    <w:rsid w:val="00AF450B"/>
    <w:rsid w:val="00AF5E34"/>
    <w:rsid w:val="00AF614E"/>
    <w:rsid w:val="00AF62F0"/>
    <w:rsid w:val="00AF7BBD"/>
    <w:rsid w:val="00B01195"/>
    <w:rsid w:val="00B05F3B"/>
    <w:rsid w:val="00B1004B"/>
    <w:rsid w:val="00B10690"/>
    <w:rsid w:val="00B15022"/>
    <w:rsid w:val="00B1561F"/>
    <w:rsid w:val="00B2231F"/>
    <w:rsid w:val="00B23FBC"/>
    <w:rsid w:val="00B254C0"/>
    <w:rsid w:val="00B25B3C"/>
    <w:rsid w:val="00B2676A"/>
    <w:rsid w:val="00B27D31"/>
    <w:rsid w:val="00B30376"/>
    <w:rsid w:val="00B31F90"/>
    <w:rsid w:val="00B34357"/>
    <w:rsid w:val="00B34C3F"/>
    <w:rsid w:val="00B34DAA"/>
    <w:rsid w:val="00B35076"/>
    <w:rsid w:val="00B35798"/>
    <w:rsid w:val="00B368F7"/>
    <w:rsid w:val="00B40D1D"/>
    <w:rsid w:val="00B46412"/>
    <w:rsid w:val="00B518E7"/>
    <w:rsid w:val="00B51D7F"/>
    <w:rsid w:val="00B52E71"/>
    <w:rsid w:val="00B54E3C"/>
    <w:rsid w:val="00B6153C"/>
    <w:rsid w:val="00B62809"/>
    <w:rsid w:val="00B7118D"/>
    <w:rsid w:val="00B713B7"/>
    <w:rsid w:val="00B72A08"/>
    <w:rsid w:val="00B751B5"/>
    <w:rsid w:val="00B76EA8"/>
    <w:rsid w:val="00B77144"/>
    <w:rsid w:val="00B77976"/>
    <w:rsid w:val="00B82C08"/>
    <w:rsid w:val="00B84973"/>
    <w:rsid w:val="00B85C91"/>
    <w:rsid w:val="00B90A77"/>
    <w:rsid w:val="00B97001"/>
    <w:rsid w:val="00BA1710"/>
    <w:rsid w:val="00BA1A74"/>
    <w:rsid w:val="00BA240E"/>
    <w:rsid w:val="00BA267C"/>
    <w:rsid w:val="00BA29C4"/>
    <w:rsid w:val="00BA66C4"/>
    <w:rsid w:val="00BB4307"/>
    <w:rsid w:val="00BB4BDC"/>
    <w:rsid w:val="00BB6FE4"/>
    <w:rsid w:val="00BB7000"/>
    <w:rsid w:val="00BB7315"/>
    <w:rsid w:val="00BC1098"/>
    <w:rsid w:val="00BC67B8"/>
    <w:rsid w:val="00BC78B8"/>
    <w:rsid w:val="00BD1FEF"/>
    <w:rsid w:val="00BD6BF9"/>
    <w:rsid w:val="00BD7AE9"/>
    <w:rsid w:val="00BE014B"/>
    <w:rsid w:val="00BE3DEF"/>
    <w:rsid w:val="00BE51CD"/>
    <w:rsid w:val="00BE55D1"/>
    <w:rsid w:val="00BE7489"/>
    <w:rsid w:val="00BE7FF2"/>
    <w:rsid w:val="00BF1F48"/>
    <w:rsid w:val="00BF455D"/>
    <w:rsid w:val="00BF6B84"/>
    <w:rsid w:val="00BF6DE6"/>
    <w:rsid w:val="00C02AD4"/>
    <w:rsid w:val="00C030C2"/>
    <w:rsid w:val="00C03249"/>
    <w:rsid w:val="00C0788E"/>
    <w:rsid w:val="00C10685"/>
    <w:rsid w:val="00C11C09"/>
    <w:rsid w:val="00C11F45"/>
    <w:rsid w:val="00C17AED"/>
    <w:rsid w:val="00C207E5"/>
    <w:rsid w:val="00C20A18"/>
    <w:rsid w:val="00C22855"/>
    <w:rsid w:val="00C22E0E"/>
    <w:rsid w:val="00C24C6A"/>
    <w:rsid w:val="00C30CC2"/>
    <w:rsid w:val="00C3148E"/>
    <w:rsid w:val="00C34699"/>
    <w:rsid w:val="00C365A9"/>
    <w:rsid w:val="00C40C64"/>
    <w:rsid w:val="00C42A33"/>
    <w:rsid w:val="00C42F38"/>
    <w:rsid w:val="00C43E97"/>
    <w:rsid w:val="00C50E35"/>
    <w:rsid w:val="00C5228E"/>
    <w:rsid w:val="00C52C04"/>
    <w:rsid w:val="00C53B65"/>
    <w:rsid w:val="00C57909"/>
    <w:rsid w:val="00C61F57"/>
    <w:rsid w:val="00C66495"/>
    <w:rsid w:val="00C70831"/>
    <w:rsid w:val="00C7163E"/>
    <w:rsid w:val="00C753F2"/>
    <w:rsid w:val="00C767DF"/>
    <w:rsid w:val="00C76E58"/>
    <w:rsid w:val="00C805F0"/>
    <w:rsid w:val="00C80866"/>
    <w:rsid w:val="00C80902"/>
    <w:rsid w:val="00C814DC"/>
    <w:rsid w:val="00C81562"/>
    <w:rsid w:val="00C84340"/>
    <w:rsid w:val="00C84A39"/>
    <w:rsid w:val="00C84DEE"/>
    <w:rsid w:val="00C84F61"/>
    <w:rsid w:val="00C857B9"/>
    <w:rsid w:val="00C9013D"/>
    <w:rsid w:val="00C92881"/>
    <w:rsid w:val="00C92DC1"/>
    <w:rsid w:val="00C94365"/>
    <w:rsid w:val="00C966D7"/>
    <w:rsid w:val="00C97AF4"/>
    <w:rsid w:val="00CA5592"/>
    <w:rsid w:val="00CB1B07"/>
    <w:rsid w:val="00CB24F2"/>
    <w:rsid w:val="00CB2A53"/>
    <w:rsid w:val="00CB3C8A"/>
    <w:rsid w:val="00CB470C"/>
    <w:rsid w:val="00CC2AF5"/>
    <w:rsid w:val="00CC47E1"/>
    <w:rsid w:val="00CC63F6"/>
    <w:rsid w:val="00CC664B"/>
    <w:rsid w:val="00CC7421"/>
    <w:rsid w:val="00CC78CD"/>
    <w:rsid w:val="00CC7C63"/>
    <w:rsid w:val="00CD21E5"/>
    <w:rsid w:val="00CD2751"/>
    <w:rsid w:val="00CD37EE"/>
    <w:rsid w:val="00CD40B8"/>
    <w:rsid w:val="00CD69C0"/>
    <w:rsid w:val="00CD71D4"/>
    <w:rsid w:val="00CD7A2B"/>
    <w:rsid w:val="00CE3CCC"/>
    <w:rsid w:val="00CE3ED0"/>
    <w:rsid w:val="00CE4337"/>
    <w:rsid w:val="00CE48F9"/>
    <w:rsid w:val="00CE4BB7"/>
    <w:rsid w:val="00CE60F4"/>
    <w:rsid w:val="00CE755E"/>
    <w:rsid w:val="00CE7DEA"/>
    <w:rsid w:val="00CF0290"/>
    <w:rsid w:val="00CF24B9"/>
    <w:rsid w:val="00CF2D12"/>
    <w:rsid w:val="00CF2E9C"/>
    <w:rsid w:val="00CF36EB"/>
    <w:rsid w:val="00CF5101"/>
    <w:rsid w:val="00CF5928"/>
    <w:rsid w:val="00CF5DF0"/>
    <w:rsid w:val="00D02C09"/>
    <w:rsid w:val="00D05EBB"/>
    <w:rsid w:val="00D129B8"/>
    <w:rsid w:val="00D12B2B"/>
    <w:rsid w:val="00D136E0"/>
    <w:rsid w:val="00D17765"/>
    <w:rsid w:val="00D20CB4"/>
    <w:rsid w:val="00D21A47"/>
    <w:rsid w:val="00D26698"/>
    <w:rsid w:val="00D271F3"/>
    <w:rsid w:val="00D32765"/>
    <w:rsid w:val="00D34D1D"/>
    <w:rsid w:val="00D35E2E"/>
    <w:rsid w:val="00D3627D"/>
    <w:rsid w:val="00D36BC7"/>
    <w:rsid w:val="00D37238"/>
    <w:rsid w:val="00D37F68"/>
    <w:rsid w:val="00D40A82"/>
    <w:rsid w:val="00D40DD2"/>
    <w:rsid w:val="00D4324D"/>
    <w:rsid w:val="00D43855"/>
    <w:rsid w:val="00D44140"/>
    <w:rsid w:val="00D46F1B"/>
    <w:rsid w:val="00D54D49"/>
    <w:rsid w:val="00D5600F"/>
    <w:rsid w:val="00D575A2"/>
    <w:rsid w:val="00D62E16"/>
    <w:rsid w:val="00D63CCB"/>
    <w:rsid w:val="00D64D6A"/>
    <w:rsid w:val="00D65B11"/>
    <w:rsid w:val="00D670CF"/>
    <w:rsid w:val="00D67E5A"/>
    <w:rsid w:val="00D72BCF"/>
    <w:rsid w:val="00D73686"/>
    <w:rsid w:val="00D73C17"/>
    <w:rsid w:val="00D83BFF"/>
    <w:rsid w:val="00D8475A"/>
    <w:rsid w:val="00D9031F"/>
    <w:rsid w:val="00D90BEF"/>
    <w:rsid w:val="00D93F48"/>
    <w:rsid w:val="00D9742F"/>
    <w:rsid w:val="00D97E08"/>
    <w:rsid w:val="00DA0013"/>
    <w:rsid w:val="00DA0014"/>
    <w:rsid w:val="00DA15B3"/>
    <w:rsid w:val="00DA15F0"/>
    <w:rsid w:val="00DA4DA9"/>
    <w:rsid w:val="00DA505A"/>
    <w:rsid w:val="00DA646F"/>
    <w:rsid w:val="00DA6722"/>
    <w:rsid w:val="00DB0505"/>
    <w:rsid w:val="00DB21B7"/>
    <w:rsid w:val="00DB2C73"/>
    <w:rsid w:val="00DB349E"/>
    <w:rsid w:val="00DB53CB"/>
    <w:rsid w:val="00DC0247"/>
    <w:rsid w:val="00DC25CF"/>
    <w:rsid w:val="00DC31A5"/>
    <w:rsid w:val="00DC4B60"/>
    <w:rsid w:val="00DC6844"/>
    <w:rsid w:val="00DC6DBC"/>
    <w:rsid w:val="00DD053B"/>
    <w:rsid w:val="00DD19FE"/>
    <w:rsid w:val="00DD1E5B"/>
    <w:rsid w:val="00DD60E7"/>
    <w:rsid w:val="00DD6146"/>
    <w:rsid w:val="00DD773F"/>
    <w:rsid w:val="00DE5300"/>
    <w:rsid w:val="00DF3BD5"/>
    <w:rsid w:val="00DF4525"/>
    <w:rsid w:val="00E002A4"/>
    <w:rsid w:val="00E003C8"/>
    <w:rsid w:val="00E02C25"/>
    <w:rsid w:val="00E040B3"/>
    <w:rsid w:val="00E05C6A"/>
    <w:rsid w:val="00E063E1"/>
    <w:rsid w:val="00E10A50"/>
    <w:rsid w:val="00E11D55"/>
    <w:rsid w:val="00E12E63"/>
    <w:rsid w:val="00E15E05"/>
    <w:rsid w:val="00E161EB"/>
    <w:rsid w:val="00E16F4E"/>
    <w:rsid w:val="00E200EE"/>
    <w:rsid w:val="00E23CC5"/>
    <w:rsid w:val="00E24FCB"/>
    <w:rsid w:val="00E25FA5"/>
    <w:rsid w:val="00E33D4E"/>
    <w:rsid w:val="00E406B2"/>
    <w:rsid w:val="00E42CB3"/>
    <w:rsid w:val="00E43F5A"/>
    <w:rsid w:val="00E46001"/>
    <w:rsid w:val="00E466C6"/>
    <w:rsid w:val="00E4699A"/>
    <w:rsid w:val="00E5072D"/>
    <w:rsid w:val="00E51793"/>
    <w:rsid w:val="00E524FF"/>
    <w:rsid w:val="00E5482F"/>
    <w:rsid w:val="00E55CDA"/>
    <w:rsid w:val="00E55DC6"/>
    <w:rsid w:val="00E563CE"/>
    <w:rsid w:val="00E56A54"/>
    <w:rsid w:val="00E62882"/>
    <w:rsid w:val="00E7277A"/>
    <w:rsid w:val="00E7340A"/>
    <w:rsid w:val="00E739EF"/>
    <w:rsid w:val="00E74769"/>
    <w:rsid w:val="00E74976"/>
    <w:rsid w:val="00E76C95"/>
    <w:rsid w:val="00E80D35"/>
    <w:rsid w:val="00E8474B"/>
    <w:rsid w:val="00E859AA"/>
    <w:rsid w:val="00E85D39"/>
    <w:rsid w:val="00E87DFD"/>
    <w:rsid w:val="00E90E9C"/>
    <w:rsid w:val="00E92212"/>
    <w:rsid w:val="00E95F4B"/>
    <w:rsid w:val="00E96409"/>
    <w:rsid w:val="00EA129B"/>
    <w:rsid w:val="00EA25D3"/>
    <w:rsid w:val="00EA69F8"/>
    <w:rsid w:val="00EA763C"/>
    <w:rsid w:val="00EB4948"/>
    <w:rsid w:val="00EB6420"/>
    <w:rsid w:val="00EC0C6F"/>
    <w:rsid w:val="00EC47F4"/>
    <w:rsid w:val="00ED0644"/>
    <w:rsid w:val="00ED17F9"/>
    <w:rsid w:val="00ED4048"/>
    <w:rsid w:val="00ED5BD7"/>
    <w:rsid w:val="00ED74BA"/>
    <w:rsid w:val="00EE1B0A"/>
    <w:rsid w:val="00EE403A"/>
    <w:rsid w:val="00EE6254"/>
    <w:rsid w:val="00EE70DB"/>
    <w:rsid w:val="00EF2181"/>
    <w:rsid w:val="00EF5D7C"/>
    <w:rsid w:val="00EF5FE9"/>
    <w:rsid w:val="00EF6002"/>
    <w:rsid w:val="00EF61FB"/>
    <w:rsid w:val="00EF634F"/>
    <w:rsid w:val="00EF6B6D"/>
    <w:rsid w:val="00EF7FBA"/>
    <w:rsid w:val="00F04AEF"/>
    <w:rsid w:val="00F05991"/>
    <w:rsid w:val="00F062C3"/>
    <w:rsid w:val="00F068CD"/>
    <w:rsid w:val="00F106F2"/>
    <w:rsid w:val="00F118C3"/>
    <w:rsid w:val="00F144AC"/>
    <w:rsid w:val="00F15BEE"/>
    <w:rsid w:val="00F16C86"/>
    <w:rsid w:val="00F2149C"/>
    <w:rsid w:val="00F31C07"/>
    <w:rsid w:val="00F326B2"/>
    <w:rsid w:val="00F34D2B"/>
    <w:rsid w:val="00F3603F"/>
    <w:rsid w:val="00F36772"/>
    <w:rsid w:val="00F40033"/>
    <w:rsid w:val="00F40AED"/>
    <w:rsid w:val="00F40D89"/>
    <w:rsid w:val="00F44825"/>
    <w:rsid w:val="00F455D3"/>
    <w:rsid w:val="00F46484"/>
    <w:rsid w:val="00F46A8E"/>
    <w:rsid w:val="00F5011C"/>
    <w:rsid w:val="00F5071C"/>
    <w:rsid w:val="00F50C4E"/>
    <w:rsid w:val="00F53557"/>
    <w:rsid w:val="00F53773"/>
    <w:rsid w:val="00F55C00"/>
    <w:rsid w:val="00F616D2"/>
    <w:rsid w:val="00F6190B"/>
    <w:rsid w:val="00F61F68"/>
    <w:rsid w:val="00F61F75"/>
    <w:rsid w:val="00F6205B"/>
    <w:rsid w:val="00F6700E"/>
    <w:rsid w:val="00F70690"/>
    <w:rsid w:val="00F75EC3"/>
    <w:rsid w:val="00F775A8"/>
    <w:rsid w:val="00F83995"/>
    <w:rsid w:val="00F84316"/>
    <w:rsid w:val="00F86E5F"/>
    <w:rsid w:val="00F948D2"/>
    <w:rsid w:val="00F94B29"/>
    <w:rsid w:val="00F95912"/>
    <w:rsid w:val="00F97550"/>
    <w:rsid w:val="00F9761D"/>
    <w:rsid w:val="00FA0AFF"/>
    <w:rsid w:val="00FA0C05"/>
    <w:rsid w:val="00FA5E45"/>
    <w:rsid w:val="00FA7752"/>
    <w:rsid w:val="00FB0C0F"/>
    <w:rsid w:val="00FB1A9A"/>
    <w:rsid w:val="00FB1D9C"/>
    <w:rsid w:val="00FB315D"/>
    <w:rsid w:val="00FB467B"/>
    <w:rsid w:val="00FB599C"/>
    <w:rsid w:val="00FB6FB7"/>
    <w:rsid w:val="00FC096F"/>
    <w:rsid w:val="00FC13E4"/>
    <w:rsid w:val="00FC2BEA"/>
    <w:rsid w:val="00FC4AF3"/>
    <w:rsid w:val="00FD172A"/>
    <w:rsid w:val="00FD2463"/>
    <w:rsid w:val="00FD253B"/>
    <w:rsid w:val="00FD3FA3"/>
    <w:rsid w:val="00FE0954"/>
    <w:rsid w:val="00FE7728"/>
    <w:rsid w:val="00FF23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FD3E81"/>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semiHidden/>
    <w:unhideWhenUsed/>
    <w:qFormat/>
    <w:rsid w:val="0060499A"/>
    <w:pPr>
      <w:keepNext/>
      <w:tabs>
        <w:tab w:val="num" w:pos="3403"/>
      </w:tabs>
      <w:spacing w:after="60"/>
      <w:ind w:left="3403" w:hanging="709"/>
      <w:outlineLvl w:val="1"/>
    </w:pPr>
    <w:rPr>
      <w:rFonts w:ascii="Courier New" w:hAnsi="Courier Ne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1F1570"/>
    <w:pPr>
      <w:ind w:left="720"/>
      <w:contextualSpacing/>
    </w:pPr>
  </w:style>
  <w:style w:type="paragraph" w:styleId="Sangra2detindependiente">
    <w:name w:val="Body Text Indent 2"/>
    <w:basedOn w:val="Normal"/>
    <w:link w:val="Sangra2detindependienteCar"/>
    <w:uiPriority w:val="99"/>
    <w:semiHidden/>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0172"/>
    <w:rPr>
      <w:rFonts w:ascii="Courier" w:eastAsia="Times New Roman" w:hAnsi="Courier" w:cs="Times New Roman"/>
      <w:sz w:val="24"/>
      <w:szCs w:val="20"/>
      <w:lang w:val="es-ES_tradnl" w:eastAsia="es-ES"/>
    </w:rPr>
  </w:style>
  <w:style w:type="character" w:styleId="Hipervnculo">
    <w:name w:val="Hyperlink"/>
    <w:semiHidden/>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semiHidden/>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1.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4A74-9403-4008-9D80-BA89F12D970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3.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EDA72E-D494-4676-A9E8-82296A33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2757</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2</cp:revision>
  <cp:lastPrinted>2019-11-20T14:10:00Z</cp:lastPrinted>
  <dcterms:created xsi:type="dcterms:W3CDTF">2019-11-20T14:20:00Z</dcterms:created>
  <dcterms:modified xsi:type="dcterms:W3CDTF">2019-11-20T14:20:00Z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