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84EA1" w14:textId="77777777" w:rsidR="0020491A" w:rsidRDefault="0020491A" w:rsidP="00ED6A5A">
      <w:pPr>
        <w:pBdr>
          <w:bottom w:val="single" w:sz="12" w:space="1" w:color="auto"/>
        </w:pBdr>
        <w:tabs>
          <w:tab w:val="left" w:pos="2835"/>
          <w:tab w:val="left" w:pos="2977"/>
        </w:tabs>
        <w:jc w:val="both"/>
        <w:rPr>
          <w:rFonts w:ascii="Arial" w:hAnsi="Arial" w:cs="Arial"/>
          <w:b/>
          <w:bCs/>
        </w:rPr>
      </w:pPr>
    </w:p>
    <w:p w14:paraId="209F7B47" w14:textId="77777777" w:rsidR="000C241A" w:rsidRDefault="000C241A" w:rsidP="00ED6A5A">
      <w:pPr>
        <w:pBdr>
          <w:bottom w:val="single" w:sz="12" w:space="1" w:color="auto"/>
        </w:pBdr>
        <w:tabs>
          <w:tab w:val="left" w:pos="2835"/>
          <w:tab w:val="left" w:pos="2977"/>
        </w:tabs>
        <w:jc w:val="both"/>
        <w:rPr>
          <w:rFonts w:ascii="Arial" w:hAnsi="Arial" w:cs="Arial"/>
          <w:b/>
          <w:bCs/>
        </w:rPr>
      </w:pPr>
    </w:p>
    <w:p w14:paraId="10405AC9" w14:textId="77777777" w:rsidR="0020491A" w:rsidRDefault="0020491A" w:rsidP="00ED6A5A">
      <w:pPr>
        <w:pBdr>
          <w:bottom w:val="single" w:sz="12" w:space="1" w:color="auto"/>
        </w:pBdr>
        <w:tabs>
          <w:tab w:val="left" w:pos="2835"/>
          <w:tab w:val="left" w:pos="2977"/>
        </w:tabs>
        <w:jc w:val="both"/>
        <w:rPr>
          <w:rFonts w:ascii="Arial" w:hAnsi="Arial" w:cs="Arial"/>
          <w:b/>
          <w:bCs/>
        </w:rPr>
      </w:pPr>
    </w:p>
    <w:p w14:paraId="1D465C46" w14:textId="77777777" w:rsidR="0020491A" w:rsidRDefault="0020491A" w:rsidP="00ED6A5A">
      <w:pPr>
        <w:pBdr>
          <w:bottom w:val="single" w:sz="12" w:space="1" w:color="auto"/>
        </w:pBdr>
        <w:tabs>
          <w:tab w:val="left" w:pos="2835"/>
          <w:tab w:val="left" w:pos="2977"/>
        </w:tabs>
        <w:jc w:val="both"/>
        <w:rPr>
          <w:rFonts w:ascii="Arial" w:hAnsi="Arial" w:cs="Arial"/>
          <w:b/>
          <w:bCs/>
        </w:rPr>
      </w:pPr>
    </w:p>
    <w:p w14:paraId="608C33C5" w14:textId="09CD420B" w:rsidR="00ED6A5A" w:rsidRPr="008C1A48" w:rsidRDefault="00ED6A5A" w:rsidP="00ED6A5A">
      <w:pPr>
        <w:pBdr>
          <w:bottom w:val="single" w:sz="12" w:space="1" w:color="auto"/>
        </w:pBdr>
        <w:tabs>
          <w:tab w:val="left" w:pos="2835"/>
          <w:tab w:val="left" w:pos="2977"/>
        </w:tabs>
        <w:jc w:val="both"/>
        <w:rPr>
          <w:rFonts w:ascii="Arial" w:hAnsi="Arial" w:cs="Arial"/>
        </w:rPr>
      </w:pPr>
      <w:r>
        <w:rPr>
          <w:rFonts w:ascii="Arial" w:hAnsi="Arial" w:cs="Arial"/>
          <w:b/>
          <w:bCs/>
        </w:rPr>
        <w:t xml:space="preserve">INFORME DE LA COMISIÓN DE DERECHOS HUMANOS Y PUEBLOS </w:t>
      </w:r>
      <w:r w:rsidRPr="008C1A48">
        <w:rPr>
          <w:rFonts w:ascii="Arial" w:hAnsi="Arial" w:cs="Arial"/>
          <w:b/>
          <w:bCs/>
        </w:rPr>
        <w:t>ORIGINARIOS</w:t>
      </w:r>
      <w:r>
        <w:rPr>
          <w:rFonts w:ascii="Arial" w:hAnsi="Arial" w:cs="Arial"/>
          <w:b/>
          <w:bCs/>
        </w:rPr>
        <w:t xml:space="preserve"> RECAÍDO EN EL PROYECTO QUE MODIFICA </w:t>
      </w:r>
      <w:r w:rsidR="0014257D">
        <w:rPr>
          <w:rFonts w:ascii="Arial" w:hAnsi="Arial" w:cs="Arial"/>
          <w:b/>
          <w:bCs/>
        </w:rPr>
        <w:t>LA LEY N°19</w:t>
      </w:r>
      <w:r w:rsidR="008D7C38">
        <w:rPr>
          <w:rFonts w:ascii="Arial" w:hAnsi="Arial" w:cs="Arial"/>
          <w:b/>
          <w:bCs/>
        </w:rPr>
        <w:t>.</w:t>
      </w:r>
      <w:r w:rsidR="0014257D">
        <w:rPr>
          <w:rFonts w:ascii="Arial" w:hAnsi="Arial" w:cs="Arial"/>
          <w:b/>
          <w:bCs/>
        </w:rPr>
        <w:t>992, QUE ESTABLECE PENSIÓN DE REPARACIÓN Y OT</w:t>
      </w:r>
      <w:r w:rsidR="008D7C38">
        <w:rPr>
          <w:rFonts w:ascii="Arial" w:hAnsi="Arial" w:cs="Arial"/>
          <w:b/>
          <w:bCs/>
        </w:rPr>
        <w:t>OR</w:t>
      </w:r>
      <w:r w:rsidR="0014257D">
        <w:rPr>
          <w:rFonts w:ascii="Arial" w:hAnsi="Arial" w:cs="Arial"/>
          <w:b/>
          <w:bCs/>
        </w:rPr>
        <w:t>GA OTROS BENEFICIOS A FAVOR DE LAS PERSONAS QUE INDICA, EN LO QUE RESPECTA AL TRA</w:t>
      </w:r>
      <w:r w:rsidR="008D7C38">
        <w:rPr>
          <w:rFonts w:ascii="Arial" w:hAnsi="Arial" w:cs="Arial"/>
          <w:b/>
          <w:bCs/>
        </w:rPr>
        <w:t>TA</w:t>
      </w:r>
      <w:r w:rsidR="0014257D">
        <w:rPr>
          <w:rFonts w:ascii="Arial" w:hAnsi="Arial" w:cs="Arial"/>
          <w:b/>
          <w:bCs/>
        </w:rPr>
        <w:t xml:space="preserve">MIENTO DE LOS ANTECEDENTES RECOPILADOS POR LA COMISIÓN NACIONAL SOBRE PRISIÓN POLÍTICA Y TORTURA </w:t>
      </w:r>
    </w:p>
    <w:p w14:paraId="7DAB0246" w14:textId="77777777" w:rsidR="00ED6A5A" w:rsidRDefault="00ED6A5A" w:rsidP="00ED6A5A">
      <w:pPr>
        <w:tabs>
          <w:tab w:val="left" w:pos="2520"/>
        </w:tabs>
        <w:spacing w:line="240" w:lineRule="atLeast"/>
        <w:jc w:val="both"/>
        <w:rPr>
          <w:rFonts w:ascii="Arial" w:hAnsi="Arial" w:cs="Arial"/>
          <w:b/>
          <w:bCs/>
        </w:rPr>
      </w:pPr>
    </w:p>
    <w:p w14:paraId="24834559" w14:textId="6CCE73D1" w:rsidR="00ED6A5A" w:rsidRDefault="00ED6A5A" w:rsidP="00ED6A5A">
      <w:pPr>
        <w:pStyle w:val="Ttulo1"/>
        <w:tabs>
          <w:tab w:val="left" w:pos="2520"/>
        </w:tabs>
        <w:spacing w:line="240" w:lineRule="atLeast"/>
        <w:rPr>
          <w:sz w:val="24"/>
        </w:rPr>
      </w:pPr>
      <w:r>
        <w:rPr>
          <w:sz w:val="24"/>
        </w:rPr>
        <w:t xml:space="preserve">BOLETÍN N° </w:t>
      </w:r>
      <w:r w:rsidR="0014257D">
        <w:rPr>
          <w:sz w:val="24"/>
        </w:rPr>
        <w:t>10883-17</w:t>
      </w:r>
    </w:p>
    <w:p w14:paraId="5B081C01" w14:textId="77777777" w:rsidR="00ED6A5A" w:rsidRDefault="00ED6A5A" w:rsidP="00ED6A5A"/>
    <w:p w14:paraId="612746CD" w14:textId="77777777" w:rsidR="00ED6A5A" w:rsidRPr="007E21ED" w:rsidRDefault="00ED6A5A" w:rsidP="00ED6A5A"/>
    <w:p w14:paraId="3AD40AA7" w14:textId="77777777" w:rsidR="00ED6A5A" w:rsidRDefault="00ED6A5A" w:rsidP="00ED6A5A">
      <w:pPr>
        <w:tabs>
          <w:tab w:val="left" w:pos="2520"/>
        </w:tabs>
        <w:spacing w:line="240" w:lineRule="atLeast"/>
        <w:jc w:val="both"/>
        <w:rPr>
          <w:rFonts w:ascii="Arial" w:hAnsi="Arial" w:cs="Arial"/>
          <w:b/>
          <w:bCs/>
        </w:rPr>
      </w:pPr>
    </w:p>
    <w:p w14:paraId="73A97CE2" w14:textId="77777777" w:rsidR="00ED6A5A" w:rsidRDefault="00ED6A5A" w:rsidP="00ED6A5A">
      <w:pPr>
        <w:tabs>
          <w:tab w:val="left" w:pos="2520"/>
        </w:tabs>
        <w:spacing w:line="240" w:lineRule="atLeast"/>
        <w:jc w:val="both"/>
        <w:rPr>
          <w:rFonts w:ascii="Arial" w:hAnsi="Arial" w:cs="Arial"/>
          <w:b/>
          <w:bCs/>
        </w:rPr>
      </w:pPr>
      <w:r>
        <w:rPr>
          <w:rFonts w:ascii="Arial" w:hAnsi="Arial" w:cs="Arial"/>
          <w:b/>
          <w:bCs/>
        </w:rPr>
        <w:t>HONORABLE CÁMARA:</w:t>
      </w:r>
    </w:p>
    <w:p w14:paraId="4828F099" w14:textId="77777777" w:rsidR="00ED6A5A" w:rsidRDefault="00ED6A5A" w:rsidP="00ED6A5A">
      <w:pPr>
        <w:tabs>
          <w:tab w:val="left" w:pos="2520"/>
        </w:tabs>
        <w:spacing w:line="240" w:lineRule="atLeast"/>
        <w:jc w:val="both"/>
        <w:rPr>
          <w:rFonts w:ascii="Arial" w:hAnsi="Arial" w:cs="Arial"/>
        </w:rPr>
      </w:pPr>
    </w:p>
    <w:p w14:paraId="65A2F938" w14:textId="77777777" w:rsidR="00ED6A5A" w:rsidRPr="00BF74A0" w:rsidRDefault="00ED6A5A" w:rsidP="00ED6A5A">
      <w:pPr>
        <w:tabs>
          <w:tab w:val="left" w:pos="2520"/>
        </w:tabs>
        <w:spacing w:line="240" w:lineRule="atLeast"/>
        <w:jc w:val="both"/>
        <w:rPr>
          <w:rFonts w:ascii="Arial" w:hAnsi="Arial" w:cs="Arial"/>
        </w:rPr>
      </w:pPr>
    </w:p>
    <w:p w14:paraId="52BDA03B" w14:textId="49659BE2" w:rsidR="0014257D" w:rsidRDefault="00ED6A5A" w:rsidP="00ED6A5A">
      <w:pPr>
        <w:tabs>
          <w:tab w:val="left" w:pos="1701"/>
          <w:tab w:val="left" w:pos="2410"/>
          <w:tab w:val="left" w:pos="2552"/>
        </w:tabs>
        <w:spacing w:after="120"/>
        <w:jc w:val="both"/>
        <w:rPr>
          <w:rFonts w:ascii="Arial" w:hAnsi="Arial" w:cs="Arial"/>
        </w:rPr>
      </w:pPr>
      <w:r w:rsidRPr="00BF74A0">
        <w:rPr>
          <w:rFonts w:ascii="Arial" w:hAnsi="Arial" w:cs="Arial"/>
        </w:rPr>
        <w:tab/>
        <w:t>La Comisión de De</w:t>
      </w:r>
      <w:r>
        <w:rPr>
          <w:rFonts w:ascii="Arial" w:hAnsi="Arial" w:cs="Arial"/>
        </w:rPr>
        <w:t xml:space="preserve">rechos Humanos y Pueblos Originarios </w:t>
      </w:r>
      <w:r w:rsidRPr="00BF74A0">
        <w:rPr>
          <w:rFonts w:ascii="Arial" w:hAnsi="Arial" w:cs="Arial"/>
        </w:rPr>
        <w:t>viene en informar</w:t>
      </w:r>
      <w:r>
        <w:rPr>
          <w:rFonts w:ascii="Arial" w:hAnsi="Arial" w:cs="Arial"/>
        </w:rPr>
        <w:t xml:space="preserve"> el proyecto de ley del epígrafe</w:t>
      </w:r>
      <w:r w:rsidRPr="00BF74A0">
        <w:rPr>
          <w:rFonts w:ascii="Arial" w:hAnsi="Arial" w:cs="Arial"/>
        </w:rPr>
        <w:t xml:space="preserve">, </w:t>
      </w:r>
      <w:r>
        <w:rPr>
          <w:rFonts w:ascii="Arial" w:hAnsi="Arial" w:cs="Arial"/>
        </w:rPr>
        <w:t>de origen en una moción de</w:t>
      </w:r>
      <w:r w:rsidR="0014257D">
        <w:rPr>
          <w:rFonts w:ascii="Arial" w:hAnsi="Arial" w:cs="Arial"/>
        </w:rPr>
        <w:t xml:space="preserve"> los diputados señores Sergio Aguiló, Gabriel Boric, Lautaro Carmona, Guillermo Ceroni, </w:t>
      </w:r>
      <w:r w:rsidR="003A0C3E">
        <w:rPr>
          <w:rFonts w:ascii="Arial" w:hAnsi="Arial" w:cs="Arial"/>
        </w:rPr>
        <w:t xml:space="preserve">Hugo Gutiérrez, </w:t>
      </w:r>
      <w:r w:rsidR="0014257D">
        <w:rPr>
          <w:rFonts w:ascii="Arial" w:hAnsi="Arial" w:cs="Arial"/>
        </w:rPr>
        <w:t>Tucapel Jiménez, Luis Rocafull, Leonardo Soto, Guillermo Teillier y Matías Walker</w:t>
      </w:r>
      <w:r w:rsidR="008D7C38">
        <w:rPr>
          <w:rFonts w:ascii="Arial" w:hAnsi="Arial" w:cs="Arial"/>
        </w:rPr>
        <w:t>; iniciativa que cumple su primer t</w:t>
      </w:r>
      <w:r w:rsidR="003C081A">
        <w:rPr>
          <w:rFonts w:ascii="Arial" w:hAnsi="Arial" w:cs="Arial"/>
        </w:rPr>
        <w:t>rá</w:t>
      </w:r>
      <w:r w:rsidR="008D7C38">
        <w:rPr>
          <w:rFonts w:ascii="Arial" w:hAnsi="Arial" w:cs="Arial"/>
        </w:rPr>
        <w:t>mite constitucional y reglamentario</w:t>
      </w:r>
      <w:r w:rsidR="0014257D">
        <w:rPr>
          <w:rFonts w:ascii="Arial" w:hAnsi="Arial" w:cs="Arial"/>
        </w:rPr>
        <w:t>.</w:t>
      </w:r>
    </w:p>
    <w:p w14:paraId="7FA17A0B" w14:textId="2D3CA17D" w:rsidR="00ED6A5A" w:rsidRDefault="00ED6A5A" w:rsidP="0020491A">
      <w:pPr>
        <w:tabs>
          <w:tab w:val="left" w:pos="1701"/>
          <w:tab w:val="left" w:pos="2410"/>
          <w:tab w:val="left" w:pos="2552"/>
        </w:tabs>
        <w:spacing w:before="120" w:after="120"/>
        <w:jc w:val="both"/>
        <w:rPr>
          <w:rFonts w:ascii="Arial" w:hAnsi="Arial" w:cs="Arial"/>
        </w:rPr>
      </w:pPr>
      <w:r w:rsidRPr="00BF74A0">
        <w:rPr>
          <w:rFonts w:ascii="Arial" w:hAnsi="Arial" w:cs="Arial"/>
        </w:rPr>
        <w:t xml:space="preserve"> </w:t>
      </w:r>
      <w:r>
        <w:rPr>
          <w:rFonts w:ascii="Arial" w:hAnsi="Arial" w:cs="Arial"/>
        </w:rPr>
        <w:tab/>
        <w:t>Con motivo del tratamiento del proyecto de ley, la Comisión contó con la participación de las siguientes autoridades y representantes de organizaciones:</w:t>
      </w:r>
      <w:r w:rsidR="005C4D96">
        <w:rPr>
          <w:rFonts w:ascii="Arial" w:hAnsi="Arial" w:cs="Arial"/>
        </w:rPr>
        <w:t xml:space="preserve"> Branislav Marelic y Yerko Ljubetic, director y asesor jurídico, respectivamente, </w:t>
      </w:r>
      <w:r w:rsidR="004003E6">
        <w:rPr>
          <w:rFonts w:ascii="Arial" w:hAnsi="Arial" w:cs="Arial"/>
        </w:rPr>
        <w:t>del Instituto Nacional de Derechos Humanos, INDH</w:t>
      </w:r>
      <w:r w:rsidR="005C4D96">
        <w:rPr>
          <w:rFonts w:ascii="Arial" w:hAnsi="Arial" w:cs="Arial"/>
        </w:rPr>
        <w:t xml:space="preserve">; </w:t>
      </w:r>
      <w:r w:rsidR="000304D0">
        <w:rPr>
          <w:rFonts w:ascii="Arial" w:hAnsi="Arial" w:cs="Arial"/>
        </w:rPr>
        <w:t>Máximo Pavez</w:t>
      </w:r>
      <w:r w:rsidR="00AF4DAE">
        <w:rPr>
          <w:rFonts w:ascii="Arial" w:hAnsi="Arial" w:cs="Arial"/>
        </w:rPr>
        <w:t xml:space="preserve"> y María teresa Urrutia</w:t>
      </w:r>
      <w:r w:rsidR="000304D0">
        <w:rPr>
          <w:rFonts w:ascii="Arial" w:hAnsi="Arial" w:cs="Arial"/>
        </w:rPr>
        <w:t>,</w:t>
      </w:r>
      <w:r w:rsidR="005C4D96">
        <w:rPr>
          <w:rFonts w:ascii="Arial" w:hAnsi="Arial" w:cs="Arial"/>
        </w:rPr>
        <w:t xml:space="preserve"> de la Fundación Jaime Guzmán. </w:t>
      </w:r>
      <w:r>
        <w:rPr>
          <w:rFonts w:ascii="Arial" w:hAnsi="Arial" w:cs="Arial"/>
        </w:rPr>
        <w:t xml:space="preserve"> </w:t>
      </w:r>
    </w:p>
    <w:p w14:paraId="67F0E3B3" w14:textId="77777777" w:rsidR="0020491A" w:rsidRDefault="0020491A" w:rsidP="00ED6A5A">
      <w:pPr>
        <w:tabs>
          <w:tab w:val="left" w:pos="2520"/>
        </w:tabs>
        <w:spacing w:after="120" w:line="240" w:lineRule="atLeast"/>
        <w:jc w:val="both"/>
        <w:rPr>
          <w:rFonts w:ascii="Arial" w:hAnsi="Arial" w:cs="Arial"/>
          <w:b/>
          <w:bCs/>
        </w:rPr>
      </w:pPr>
    </w:p>
    <w:p w14:paraId="03EC99D3" w14:textId="77777777" w:rsidR="00ED6A5A" w:rsidRDefault="00ED6A5A" w:rsidP="00ED6A5A">
      <w:pPr>
        <w:tabs>
          <w:tab w:val="left" w:pos="2520"/>
        </w:tabs>
        <w:spacing w:after="120" w:line="240" w:lineRule="atLeast"/>
        <w:jc w:val="both"/>
        <w:rPr>
          <w:rFonts w:ascii="Arial" w:hAnsi="Arial" w:cs="Arial"/>
          <w:b/>
          <w:bCs/>
          <w:u w:val="single"/>
        </w:rPr>
      </w:pPr>
      <w:r w:rsidRPr="007E21ED">
        <w:rPr>
          <w:rFonts w:ascii="Arial" w:hAnsi="Arial" w:cs="Arial"/>
          <w:b/>
          <w:bCs/>
        </w:rPr>
        <w:t xml:space="preserve">I.- </w:t>
      </w:r>
      <w:r>
        <w:rPr>
          <w:rFonts w:ascii="Arial" w:hAnsi="Arial" w:cs="Arial"/>
          <w:b/>
          <w:bCs/>
          <w:u w:val="single"/>
        </w:rPr>
        <w:t>CONSTANCIAS REGLAMENTARIAS PREVIAS</w:t>
      </w:r>
      <w:r w:rsidRPr="00994A99">
        <w:rPr>
          <w:rFonts w:ascii="Arial" w:hAnsi="Arial" w:cs="Arial"/>
          <w:b/>
          <w:bCs/>
        </w:rPr>
        <w:t>.</w:t>
      </w:r>
    </w:p>
    <w:p w14:paraId="26D5D55F" w14:textId="1A0890E3" w:rsidR="00ED6A5A" w:rsidRPr="00576B4F" w:rsidRDefault="00ED6A5A" w:rsidP="00ED6A5A">
      <w:pPr>
        <w:tabs>
          <w:tab w:val="left" w:pos="1701"/>
        </w:tabs>
        <w:spacing w:after="120"/>
        <w:jc w:val="both"/>
        <w:rPr>
          <w:rFonts w:ascii="Arial" w:hAnsi="Arial" w:cs="Arial"/>
          <w:bCs/>
          <w:lang w:val="es-ES_tradnl"/>
        </w:rPr>
      </w:pPr>
      <w:r w:rsidRPr="00576B4F">
        <w:rPr>
          <w:rFonts w:ascii="Arial" w:hAnsi="Arial" w:cs="Arial"/>
        </w:rPr>
        <w:tab/>
      </w:r>
      <w:r w:rsidRPr="00576B4F">
        <w:rPr>
          <w:rFonts w:ascii="Arial" w:hAnsi="Arial" w:cs="Arial"/>
          <w:b/>
        </w:rPr>
        <w:t xml:space="preserve">1) </w:t>
      </w:r>
      <w:r>
        <w:rPr>
          <w:rFonts w:ascii="Arial" w:hAnsi="Arial" w:cs="Arial"/>
          <w:b/>
        </w:rPr>
        <w:t xml:space="preserve">La </w:t>
      </w:r>
      <w:r w:rsidRPr="00FC1A44">
        <w:rPr>
          <w:rFonts w:ascii="Arial" w:hAnsi="Arial" w:cs="Arial"/>
          <w:b/>
        </w:rPr>
        <w:t>Idea matriz</w:t>
      </w:r>
      <w:r w:rsidRPr="00FC1A44">
        <w:rPr>
          <w:rFonts w:ascii="Arial" w:hAnsi="Arial" w:cs="Arial"/>
        </w:rPr>
        <w:t xml:space="preserve"> </w:t>
      </w:r>
      <w:r w:rsidRPr="0072357D">
        <w:rPr>
          <w:rFonts w:ascii="Arial" w:hAnsi="Arial" w:cs="Arial"/>
          <w:b/>
        </w:rPr>
        <w:t xml:space="preserve">del proyecto es </w:t>
      </w:r>
      <w:r w:rsidR="00C57A77">
        <w:rPr>
          <w:rFonts w:ascii="Arial" w:hAnsi="Arial" w:cs="Arial"/>
          <w:b/>
        </w:rPr>
        <w:t xml:space="preserve">permitir a los tribunales de justicia obtener la información recopilada por la Comisión Valech I, y que actualmente reviste el carácter de secreta, conforme al artículo 15 de la ley N°19.992.  </w:t>
      </w:r>
    </w:p>
    <w:p w14:paraId="74676D4F" w14:textId="2C97B3BB" w:rsidR="00ED6A5A" w:rsidRDefault="00125309" w:rsidP="009A3964">
      <w:pPr>
        <w:tabs>
          <w:tab w:val="left" w:pos="1701"/>
          <w:tab w:val="left" w:pos="2552"/>
        </w:tabs>
        <w:spacing w:before="240" w:after="120" w:line="240" w:lineRule="atLeast"/>
        <w:ind w:left="1985" w:hanging="1985"/>
        <w:jc w:val="both"/>
        <w:rPr>
          <w:rFonts w:ascii="Arial" w:hAnsi="Arial" w:cs="Arial"/>
          <w:b/>
        </w:rPr>
      </w:pPr>
      <w:r>
        <w:rPr>
          <w:rFonts w:ascii="Arial" w:hAnsi="Arial" w:cs="Arial"/>
        </w:rPr>
        <w:tab/>
      </w:r>
      <w:r w:rsidR="00ED6A5A">
        <w:rPr>
          <w:rFonts w:ascii="Arial" w:hAnsi="Arial" w:cs="Arial"/>
          <w:b/>
        </w:rPr>
        <w:t xml:space="preserve">2) </w:t>
      </w:r>
      <w:r w:rsidR="00ED6A5A">
        <w:rPr>
          <w:rFonts w:ascii="Arial" w:hAnsi="Arial" w:cs="Arial"/>
          <w:b/>
          <w:u w:val="single"/>
        </w:rPr>
        <w:t>Normas de carácter orgánico constitucional o de quórum calificado</w:t>
      </w:r>
    </w:p>
    <w:p w14:paraId="3ED95AB2" w14:textId="16916BF0" w:rsidR="00ED6A5A" w:rsidRPr="00AF4DAE" w:rsidRDefault="00AF4DAE" w:rsidP="00125309">
      <w:pPr>
        <w:tabs>
          <w:tab w:val="left" w:pos="1701"/>
        </w:tabs>
        <w:spacing w:after="120"/>
        <w:ind w:firstLine="1701"/>
        <w:jc w:val="both"/>
        <w:rPr>
          <w:rFonts w:ascii="Arial" w:hAnsi="Arial" w:cs="Arial"/>
        </w:rPr>
      </w:pPr>
      <w:r w:rsidRPr="00AF4DAE">
        <w:rPr>
          <w:rFonts w:ascii="Arial" w:hAnsi="Arial" w:cs="Arial"/>
          <w:b/>
        </w:rPr>
        <w:t xml:space="preserve">La Comisión </w:t>
      </w:r>
      <w:r w:rsidR="00125309">
        <w:rPr>
          <w:rFonts w:ascii="Arial" w:hAnsi="Arial" w:cs="Arial"/>
          <w:b/>
        </w:rPr>
        <w:t>resolvió</w:t>
      </w:r>
      <w:r w:rsidRPr="00AF4DAE">
        <w:rPr>
          <w:rFonts w:ascii="Arial" w:hAnsi="Arial" w:cs="Arial"/>
          <w:b/>
        </w:rPr>
        <w:t>, por mayoría de votos, que el artículo único del proyecto es de quórum simple</w:t>
      </w:r>
      <w:r w:rsidR="00823F98">
        <w:rPr>
          <w:rFonts w:ascii="Arial" w:hAnsi="Arial" w:cs="Arial"/>
          <w:b/>
        </w:rPr>
        <w:t xml:space="preserve">, </w:t>
      </w:r>
      <w:r w:rsidR="00823F98" w:rsidRPr="00E76525">
        <w:rPr>
          <w:rFonts w:ascii="Arial" w:hAnsi="Arial" w:cs="Arial"/>
        </w:rPr>
        <w:t>por estimar que la exigencia de quórum calificado que contempla el artículo</w:t>
      </w:r>
      <w:r w:rsidR="00E76525" w:rsidRPr="00E76525">
        <w:rPr>
          <w:rFonts w:ascii="Arial" w:hAnsi="Arial" w:cs="Arial"/>
        </w:rPr>
        <w:t xml:space="preserve"> 8° de la Constitución Política se aplica solamente al establecimiento de la reserva o secreto para determinados actos o resoluciones de los órganos del Estado, </w:t>
      </w:r>
      <w:r w:rsidR="00125309">
        <w:rPr>
          <w:rFonts w:ascii="Arial" w:hAnsi="Arial" w:cs="Arial"/>
        </w:rPr>
        <w:t xml:space="preserve">que por norma general se rigen por el principio de la publicidad; </w:t>
      </w:r>
      <w:r w:rsidR="00E76525" w:rsidRPr="00E76525">
        <w:rPr>
          <w:rFonts w:ascii="Arial" w:hAnsi="Arial" w:cs="Arial"/>
        </w:rPr>
        <w:t xml:space="preserve">pero no cuando se trata de hacer públicos antecedentes </w:t>
      </w:r>
      <w:r w:rsidR="00E76525" w:rsidRPr="00E76525">
        <w:rPr>
          <w:rFonts w:ascii="Arial" w:hAnsi="Arial" w:cs="Arial"/>
        </w:rPr>
        <w:lastRenderedPageBreak/>
        <w:t>que están amparados con la reserva o el secreto.</w:t>
      </w:r>
      <w:r w:rsidR="00E76525">
        <w:rPr>
          <w:rFonts w:ascii="Arial" w:hAnsi="Arial" w:cs="Arial"/>
          <w:b/>
        </w:rPr>
        <w:t xml:space="preserve"> </w:t>
      </w:r>
      <w:r w:rsidR="00E76525">
        <w:rPr>
          <w:rFonts w:ascii="Arial" w:hAnsi="Arial" w:cs="Arial"/>
        </w:rPr>
        <w:t xml:space="preserve">Se deja </w:t>
      </w:r>
      <w:r>
        <w:rPr>
          <w:rFonts w:ascii="Arial" w:hAnsi="Arial" w:cs="Arial"/>
        </w:rPr>
        <w:t>constancia</w:t>
      </w:r>
      <w:r w:rsidR="00E76525">
        <w:rPr>
          <w:rFonts w:ascii="Arial" w:hAnsi="Arial" w:cs="Arial"/>
        </w:rPr>
        <w:t>, sin embargo,</w:t>
      </w:r>
      <w:r>
        <w:rPr>
          <w:rFonts w:ascii="Arial" w:hAnsi="Arial" w:cs="Arial"/>
        </w:rPr>
        <w:t xml:space="preserve"> que el diputado señor Coloma no participó de dicho acuerdo, por </w:t>
      </w:r>
      <w:r w:rsidR="00B26586">
        <w:rPr>
          <w:rFonts w:ascii="Arial" w:hAnsi="Arial" w:cs="Arial"/>
        </w:rPr>
        <w:t>considerar</w:t>
      </w:r>
      <w:r>
        <w:rPr>
          <w:rFonts w:ascii="Arial" w:hAnsi="Arial" w:cs="Arial"/>
        </w:rPr>
        <w:t xml:space="preserve"> que el proyecto es de quórum calificado, </w:t>
      </w:r>
      <w:r w:rsidR="00E76525">
        <w:rPr>
          <w:rFonts w:ascii="Arial" w:hAnsi="Arial" w:cs="Arial"/>
        </w:rPr>
        <w:t>basándose también en</w:t>
      </w:r>
      <w:r>
        <w:rPr>
          <w:rFonts w:ascii="Arial" w:hAnsi="Arial" w:cs="Arial"/>
        </w:rPr>
        <w:t xml:space="preserve"> el artículo 8° de la Carta Fundamental</w:t>
      </w:r>
      <w:r w:rsidRPr="00AF4DAE">
        <w:rPr>
          <w:rFonts w:ascii="Arial" w:hAnsi="Arial" w:cs="Arial"/>
        </w:rPr>
        <w:t xml:space="preserve">, </w:t>
      </w:r>
      <w:r w:rsidR="0014257D" w:rsidRPr="00AF4DAE">
        <w:rPr>
          <w:rFonts w:ascii="Arial" w:hAnsi="Arial" w:cs="Arial"/>
        </w:rPr>
        <w:t xml:space="preserve">en relación con la cuarta disposición transitoria de la misma. </w:t>
      </w:r>
    </w:p>
    <w:p w14:paraId="33794731" w14:textId="77777777" w:rsidR="00ED6A5A" w:rsidRDefault="00ED6A5A" w:rsidP="00ED6A5A">
      <w:pPr>
        <w:tabs>
          <w:tab w:val="left" w:pos="1701"/>
        </w:tabs>
        <w:spacing w:before="240" w:after="120" w:line="240" w:lineRule="atLeast"/>
        <w:jc w:val="both"/>
        <w:rPr>
          <w:rFonts w:ascii="Arial" w:hAnsi="Arial" w:cs="Arial"/>
          <w:b/>
        </w:rPr>
      </w:pPr>
      <w:r>
        <w:rPr>
          <w:rFonts w:ascii="Arial" w:hAnsi="Arial" w:cs="Arial"/>
        </w:rPr>
        <w:tab/>
      </w:r>
      <w:r w:rsidRPr="007E21ED">
        <w:rPr>
          <w:rFonts w:ascii="Arial" w:hAnsi="Arial" w:cs="Arial"/>
          <w:b/>
        </w:rPr>
        <w:t>3</w:t>
      </w:r>
      <w:r>
        <w:rPr>
          <w:rFonts w:ascii="Arial" w:hAnsi="Arial" w:cs="Arial"/>
          <w:b/>
        </w:rPr>
        <w:t xml:space="preserve">) </w:t>
      </w:r>
      <w:r w:rsidRPr="00B44B63">
        <w:rPr>
          <w:rFonts w:ascii="Arial" w:hAnsi="Arial" w:cs="Arial"/>
          <w:b/>
          <w:u w:val="single"/>
        </w:rPr>
        <w:t>Trámite d</w:t>
      </w:r>
      <w:r>
        <w:rPr>
          <w:rFonts w:ascii="Arial" w:hAnsi="Arial" w:cs="Arial"/>
          <w:b/>
          <w:u w:val="single"/>
        </w:rPr>
        <w:t>e Hacienda</w:t>
      </w:r>
    </w:p>
    <w:p w14:paraId="4EACE530" w14:textId="77777777" w:rsidR="00ED6A5A" w:rsidRDefault="00ED6A5A" w:rsidP="00ED6A5A">
      <w:pPr>
        <w:tabs>
          <w:tab w:val="left" w:pos="1701"/>
        </w:tabs>
        <w:spacing w:after="120" w:line="240" w:lineRule="atLeast"/>
        <w:jc w:val="both"/>
        <w:rPr>
          <w:rFonts w:ascii="Arial" w:hAnsi="Arial" w:cs="Arial"/>
        </w:rPr>
      </w:pPr>
      <w:r>
        <w:rPr>
          <w:rFonts w:ascii="Arial" w:hAnsi="Arial" w:cs="Arial"/>
        </w:rPr>
        <w:tab/>
      </w:r>
      <w:r w:rsidRPr="0072357D">
        <w:rPr>
          <w:rFonts w:ascii="Arial" w:hAnsi="Arial" w:cs="Arial"/>
          <w:b/>
        </w:rPr>
        <w:t>No precisa trámite de Hacienda</w:t>
      </w:r>
      <w:r>
        <w:rPr>
          <w:rFonts w:ascii="Arial" w:hAnsi="Arial" w:cs="Arial"/>
        </w:rPr>
        <w:t>.</w:t>
      </w:r>
    </w:p>
    <w:p w14:paraId="6751FF9E" w14:textId="58E433A8" w:rsidR="0020491A" w:rsidRDefault="0020491A" w:rsidP="00ED6A5A">
      <w:pPr>
        <w:tabs>
          <w:tab w:val="left" w:pos="1701"/>
        </w:tabs>
        <w:spacing w:after="120" w:line="240" w:lineRule="atLeast"/>
        <w:jc w:val="both"/>
        <w:rPr>
          <w:rFonts w:ascii="Arial" w:hAnsi="Arial" w:cs="Arial"/>
        </w:rPr>
      </w:pPr>
    </w:p>
    <w:p w14:paraId="3FA931B1" w14:textId="77777777" w:rsidR="0020491A" w:rsidRDefault="0020491A" w:rsidP="00ED6A5A">
      <w:pPr>
        <w:tabs>
          <w:tab w:val="left" w:pos="1701"/>
        </w:tabs>
        <w:spacing w:after="120" w:line="240" w:lineRule="atLeast"/>
        <w:jc w:val="both"/>
        <w:rPr>
          <w:rFonts w:ascii="Arial" w:hAnsi="Arial" w:cs="Arial"/>
        </w:rPr>
      </w:pPr>
    </w:p>
    <w:p w14:paraId="57EFD644" w14:textId="77777777" w:rsidR="0020491A" w:rsidRDefault="0020491A" w:rsidP="00ED6A5A">
      <w:pPr>
        <w:tabs>
          <w:tab w:val="left" w:pos="1701"/>
        </w:tabs>
        <w:spacing w:after="120" w:line="240" w:lineRule="atLeast"/>
        <w:jc w:val="both"/>
        <w:rPr>
          <w:rFonts w:ascii="Arial" w:hAnsi="Arial" w:cs="Arial"/>
        </w:rPr>
      </w:pPr>
    </w:p>
    <w:p w14:paraId="57FA7F85" w14:textId="77777777" w:rsidR="0020491A" w:rsidRDefault="0020491A" w:rsidP="00ED6A5A">
      <w:pPr>
        <w:tabs>
          <w:tab w:val="left" w:pos="1701"/>
        </w:tabs>
        <w:spacing w:after="120" w:line="240" w:lineRule="atLeast"/>
        <w:jc w:val="both"/>
        <w:rPr>
          <w:rFonts w:ascii="Arial" w:hAnsi="Arial" w:cs="Arial"/>
        </w:rPr>
      </w:pPr>
    </w:p>
    <w:p w14:paraId="59E139BA" w14:textId="77777777" w:rsidR="00ED6A5A" w:rsidRDefault="00ED6A5A" w:rsidP="00ED6A5A">
      <w:pPr>
        <w:tabs>
          <w:tab w:val="left" w:pos="1701"/>
        </w:tabs>
        <w:spacing w:before="240" w:after="120" w:line="240" w:lineRule="atLeast"/>
        <w:jc w:val="both"/>
        <w:rPr>
          <w:rFonts w:ascii="Arial" w:hAnsi="Arial" w:cs="Arial"/>
          <w:b/>
        </w:rPr>
      </w:pPr>
      <w:r>
        <w:rPr>
          <w:rFonts w:ascii="Arial" w:hAnsi="Arial" w:cs="Arial"/>
        </w:rPr>
        <w:tab/>
      </w:r>
      <w:r w:rsidRPr="007E21ED">
        <w:rPr>
          <w:rFonts w:ascii="Arial" w:hAnsi="Arial" w:cs="Arial"/>
          <w:b/>
        </w:rPr>
        <w:t>4)</w:t>
      </w:r>
      <w:r>
        <w:rPr>
          <w:rFonts w:ascii="Arial" w:hAnsi="Arial" w:cs="Arial"/>
          <w:b/>
        </w:rPr>
        <w:t xml:space="preserve"> </w:t>
      </w:r>
      <w:r w:rsidRPr="007E21ED">
        <w:rPr>
          <w:rFonts w:ascii="Arial" w:hAnsi="Arial" w:cs="Arial"/>
          <w:b/>
          <w:u w:val="single"/>
        </w:rPr>
        <w:t>Votación en general</w:t>
      </w:r>
    </w:p>
    <w:p w14:paraId="307085DD" w14:textId="20F64971" w:rsidR="00ED6A5A" w:rsidRDefault="00ED6A5A" w:rsidP="00ED6A5A">
      <w:pPr>
        <w:tabs>
          <w:tab w:val="left" w:pos="1701"/>
        </w:tabs>
        <w:spacing w:before="120" w:after="120" w:line="240" w:lineRule="atLeast"/>
        <w:jc w:val="both"/>
        <w:rPr>
          <w:rFonts w:ascii="Arial" w:hAnsi="Arial" w:cs="Arial"/>
        </w:rPr>
      </w:pPr>
      <w:r>
        <w:rPr>
          <w:rFonts w:ascii="Arial" w:hAnsi="Arial" w:cs="Arial"/>
        </w:rPr>
        <w:tab/>
        <w:t xml:space="preserve"> </w:t>
      </w:r>
      <w:r w:rsidR="00B87114" w:rsidRPr="00AF4DAE">
        <w:rPr>
          <w:rFonts w:ascii="Arial" w:hAnsi="Arial" w:cs="Arial"/>
          <w:b/>
        </w:rPr>
        <w:t xml:space="preserve">El proyecto fue aprobado, en general, por </w:t>
      </w:r>
      <w:r w:rsidR="00AF4DAE" w:rsidRPr="00AF4DAE">
        <w:rPr>
          <w:rFonts w:ascii="Arial" w:hAnsi="Arial" w:cs="Arial"/>
          <w:b/>
        </w:rPr>
        <w:t>simple mayoría</w:t>
      </w:r>
      <w:r w:rsidR="00AF4DAE">
        <w:rPr>
          <w:rFonts w:ascii="Arial" w:hAnsi="Arial" w:cs="Arial"/>
        </w:rPr>
        <w:t>. Votaron a favor los diputados señores Claudio Arriagada, Hugo Gutiérrez, Tucapel Jiménez, Felipe Letelier, Sergio Ojeda, Roberto Poblete y René Saffirio. En contra lo hizo el diputado señor Juan Antonio Coloma.</w:t>
      </w:r>
    </w:p>
    <w:p w14:paraId="67CC3B56" w14:textId="77777777" w:rsidR="00ED6A5A" w:rsidRPr="008830F7" w:rsidRDefault="00ED6A5A" w:rsidP="00ED6A5A">
      <w:pPr>
        <w:tabs>
          <w:tab w:val="left" w:pos="1701"/>
        </w:tabs>
        <w:spacing w:before="240" w:after="120" w:line="240" w:lineRule="atLeast"/>
        <w:jc w:val="both"/>
        <w:rPr>
          <w:rFonts w:ascii="Arial" w:hAnsi="Arial" w:cs="Arial"/>
          <w:b/>
        </w:rPr>
      </w:pPr>
      <w:r>
        <w:rPr>
          <w:rFonts w:ascii="Arial" w:hAnsi="Arial" w:cs="Arial"/>
        </w:rPr>
        <w:tab/>
      </w:r>
      <w:r w:rsidRPr="007E21ED">
        <w:rPr>
          <w:rFonts w:ascii="Arial" w:hAnsi="Arial" w:cs="Arial"/>
          <w:b/>
        </w:rPr>
        <w:t>5</w:t>
      </w:r>
      <w:r w:rsidRPr="008830F7">
        <w:rPr>
          <w:rFonts w:ascii="Arial" w:hAnsi="Arial" w:cs="Arial"/>
          <w:b/>
        </w:rPr>
        <w:t xml:space="preserve">) </w:t>
      </w:r>
      <w:r>
        <w:rPr>
          <w:rFonts w:ascii="Arial" w:hAnsi="Arial" w:cs="Arial"/>
          <w:b/>
          <w:u w:val="single"/>
        </w:rPr>
        <w:t>Diputado informante</w:t>
      </w:r>
    </w:p>
    <w:p w14:paraId="210D3A18" w14:textId="24BD8185" w:rsidR="00ED6A5A" w:rsidRDefault="00ED6A5A" w:rsidP="00ED6A5A">
      <w:pPr>
        <w:tabs>
          <w:tab w:val="left" w:pos="1701"/>
        </w:tabs>
        <w:spacing w:before="240" w:after="120" w:line="240" w:lineRule="atLeast"/>
        <w:jc w:val="both"/>
        <w:rPr>
          <w:rFonts w:ascii="Arial" w:hAnsi="Arial" w:cs="Arial"/>
          <w:b/>
        </w:rPr>
      </w:pPr>
      <w:r>
        <w:rPr>
          <w:rFonts w:ascii="Arial" w:hAnsi="Arial" w:cs="Arial"/>
        </w:rPr>
        <w:tab/>
        <w:t>Se designó diputado informante al señor</w:t>
      </w:r>
      <w:r w:rsidR="00AF4DAE">
        <w:rPr>
          <w:rFonts w:ascii="Arial" w:hAnsi="Arial" w:cs="Arial"/>
        </w:rPr>
        <w:t xml:space="preserve"> </w:t>
      </w:r>
      <w:r w:rsidR="00AF4DAE" w:rsidRPr="00AF4DAE">
        <w:rPr>
          <w:rFonts w:ascii="Arial" w:hAnsi="Arial" w:cs="Arial"/>
          <w:b/>
        </w:rPr>
        <w:t>TUCAPEL JIMÉNEZ.</w:t>
      </w:r>
    </w:p>
    <w:p w14:paraId="5CD203EA" w14:textId="77777777" w:rsidR="00ED6A5A" w:rsidRDefault="00ED6A5A" w:rsidP="00ED6A5A">
      <w:pPr>
        <w:tabs>
          <w:tab w:val="left" w:pos="0"/>
        </w:tabs>
        <w:spacing w:before="240" w:after="120" w:line="240" w:lineRule="atLeast"/>
        <w:rPr>
          <w:rFonts w:ascii="Arial" w:hAnsi="Arial" w:cs="Arial"/>
          <w:b/>
          <w:bCs/>
        </w:rPr>
      </w:pPr>
      <w:r>
        <w:rPr>
          <w:rFonts w:ascii="Arial" w:hAnsi="Arial" w:cs="Arial"/>
          <w:b/>
          <w:bCs/>
        </w:rPr>
        <w:t xml:space="preserve">II.- </w:t>
      </w:r>
      <w:r>
        <w:rPr>
          <w:rFonts w:ascii="Arial" w:hAnsi="Arial" w:cs="Arial"/>
          <w:b/>
          <w:bCs/>
          <w:u w:val="single"/>
        </w:rPr>
        <w:t>ANTECEDENTES GENERALES.</w:t>
      </w:r>
    </w:p>
    <w:p w14:paraId="7FED15ED" w14:textId="44507505" w:rsidR="00ED6A5A" w:rsidRDefault="00ED6A5A" w:rsidP="000304D0">
      <w:pPr>
        <w:tabs>
          <w:tab w:val="left" w:pos="2520"/>
        </w:tabs>
        <w:spacing w:before="240" w:after="120" w:line="240" w:lineRule="atLeast"/>
        <w:ind w:firstLine="1701"/>
        <w:jc w:val="both"/>
        <w:rPr>
          <w:rFonts w:ascii="Arial" w:hAnsi="Arial" w:cs="Arial"/>
          <w:b/>
          <w:bCs/>
        </w:rPr>
      </w:pPr>
      <w:r>
        <w:rPr>
          <w:rFonts w:ascii="Arial" w:hAnsi="Arial" w:cs="Arial"/>
          <w:b/>
          <w:bCs/>
        </w:rPr>
        <w:t>La Moción</w:t>
      </w:r>
    </w:p>
    <w:p w14:paraId="68FEF3C5" w14:textId="77777777" w:rsidR="00B87114" w:rsidRDefault="00B87114" w:rsidP="00B87114">
      <w:pPr>
        <w:pStyle w:val="Contenidodelatabla"/>
        <w:ind w:firstLine="1701"/>
        <w:jc w:val="both"/>
        <w:rPr>
          <w:rFonts w:ascii="Arial" w:hAnsi="Arial" w:cs="Arial"/>
          <w:sz w:val="24"/>
          <w:szCs w:val="24"/>
        </w:rPr>
      </w:pPr>
      <w:r>
        <w:rPr>
          <w:rFonts w:ascii="Arial" w:hAnsi="Arial" w:cs="Arial"/>
          <w:sz w:val="24"/>
          <w:szCs w:val="24"/>
        </w:rPr>
        <w:t xml:space="preserve">Los autores del proyecto destacan que el artículo 15 de la ley N°19.992, que establece pensión de reparación y otorga otros beneficios a favor de las personas que indica, </w:t>
      </w:r>
      <w:r w:rsidR="00497B61">
        <w:rPr>
          <w:rFonts w:ascii="Arial" w:hAnsi="Arial" w:cs="Arial"/>
          <w:sz w:val="24"/>
          <w:szCs w:val="24"/>
        </w:rPr>
        <w:t>estableció el carácter secreto de todos los documentos, testimonios y antecedentes aportados por las victimas ante la Comisión Nacional sobre Prisión Política y Tortura,</w:t>
      </w:r>
      <w:r>
        <w:rPr>
          <w:rFonts w:ascii="Arial" w:hAnsi="Arial" w:cs="Arial"/>
          <w:sz w:val="24"/>
          <w:szCs w:val="24"/>
        </w:rPr>
        <w:t xml:space="preserve"> conocida como Comisión Valech I,</w:t>
      </w:r>
      <w:r w:rsidR="00497B61">
        <w:rPr>
          <w:rFonts w:ascii="Arial" w:hAnsi="Arial" w:cs="Arial"/>
          <w:sz w:val="24"/>
          <w:szCs w:val="24"/>
        </w:rPr>
        <w:t xml:space="preserve"> por el plazo de 50 años. </w:t>
      </w:r>
    </w:p>
    <w:p w14:paraId="3D92D9DC" w14:textId="77777777" w:rsidR="00B87114" w:rsidRDefault="00B87114" w:rsidP="00B87114">
      <w:pPr>
        <w:pStyle w:val="Contenidodelatabla"/>
        <w:ind w:firstLine="1701"/>
        <w:jc w:val="both"/>
        <w:rPr>
          <w:rFonts w:ascii="Arial" w:hAnsi="Arial" w:cs="Arial"/>
          <w:sz w:val="24"/>
          <w:szCs w:val="24"/>
        </w:rPr>
      </w:pPr>
    </w:p>
    <w:p w14:paraId="0C5EE480" w14:textId="3EB88845" w:rsidR="00497B61" w:rsidRDefault="00B87114" w:rsidP="00B87114">
      <w:pPr>
        <w:pStyle w:val="Contenidodelatabla"/>
        <w:ind w:firstLine="1701"/>
        <w:jc w:val="both"/>
        <w:rPr>
          <w:rFonts w:ascii="Arial" w:hAnsi="Arial" w:cs="Arial"/>
          <w:sz w:val="24"/>
          <w:szCs w:val="24"/>
        </w:rPr>
      </w:pPr>
      <w:r>
        <w:rPr>
          <w:rFonts w:ascii="Arial" w:hAnsi="Arial" w:cs="Arial"/>
          <w:sz w:val="24"/>
          <w:szCs w:val="24"/>
        </w:rPr>
        <w:t xml:space="preserve">Lo anterior </w:t>
      </w:r>
      <w:r w:rsidR="00497B61">
        <w:rPr>
          <w:rFonts w:ascii="Arial" w:hAnsi="Arial" w:cs="Arial"/>
          <w:sz w:val="24"/>
          <w:szCs w:val="24"/>
        </w:rPr>
        <w:t xml:space="preserve">genera </w:t>
      </w:r>
      <w:r>
        <w:rPr>
          <w:rFonts w:ascii="Arial" w:hAnsi="Arial" w:cs="Arial"/>
          <w:sz w:val="24"/>
          <w:szCs w:val="24"/>
        </w:rPr>
        <w:t xml:space="preserve">una contradicción </w:t>
      </w:r>
      <w:r w:rsidR="00497B61">
        <w:rPr>
          <w:rFonts w:ascii="Arial" w:hAnsi="Arial" w:cs="Arial"/>
          <w:sz w:val="24"/>
          <w:szCs w:val="24"/>
        </w:rPr>
        <w:t xml:space="preserve">con los mecanismos institucionales </w:t>
      </w:r>
      <w:r>
        <w:rPr>
          <w:rFonts w:ascii="Arial" w:hAnsi="Arial" w:cs="Arial"/>
          <w:sz w:val="24"/>
          <w:szCs w:val="24"/>
        </w:rPr>
        <w:t xml:space="preserve">para conocer </w:t>
      </w:r>
      <w:r w:rsidR="00497B61">
        <w:rPr>
          <w:rFonts w:ascii="Arial" w:hAnsi="Arial" w:cs="Arial"/>
          <w:sz w:val="24"/>
          <w:szCs w:val="24"/>
        </w:rPr>
        <w:t xml:space="preserve">la verdad en materia de violaciones a los derechos humanos, </w:t>
      </w:r>
      <w:r>
        <w:rPr>
          <w:rFonts w:ascii="Arial" w:hAnsi="Arial" w:cs="Arial"/>
          <w:sz w:val="24"/>
          <w:szCs w:val="24"/>
        </w:rPr>
        <w:t xml:space="preserve">y que se sustentan en tres pilares: </w:t>
      </w:r>
      <w:r w:rsidR="00497B61">
        <w:rPr>
          <w:rFonts w:ascii="Arial" w:hAnsi="Arial" w:cs="Arial"/>
          <w:sz w:val="24"/>
          <w:szCs w:val="24"/>
        </w:rPr>
        <w:t xml:space="preserve">la verdad, la justicia y la reparación. </w:t>
      </w:r>
    </w:p>
    <w:p w14:paraId="707B2147" w14:textId="77777777" w:rsidR="00B87114" w:rsidRDefault="00B87114" w:rsidP="00B87114">
      <w:pPr>
        <w:pStyle w:val="Contenidodelatabla"/>
        <w:ind w:firstLine="1701"/>
        <w:jc w:val="both"/>
        <w:rPr>
          <w:rFonts w:ascii="Arial" w:hAnsi="Arial" w:cs="Arial"/>
          <w:sz w:val="24"/>
          <w:szCs w:val="24"/>
        </w:rPr>
      </w:pPr>
    </w:p>
    <w:p w14:paraId="2F70B5AD" w14:textId="08BE3A02" w:rsidR="00497B61" w:rsidRDefault="00497B61" w:rsidP="00B87114">
      <w:pPr>
        <w:pStyle w:val="Contenidodelatabla"/>
        <w:ind w:firstLine="1701"/>
        <w:jc w:val="both"/>
        <w:rPr>
          <w:rFonts w:ascii="Arial" w:hAnsi="Arial" w:cs="Arial"/>
          <w:lang w:val="es-ES"/>
        </w:rPr>
      </w:pPr>
      <w:r>
        <w:rPr>
          <w:rFonts w:ascii="Arial" w:hAnsi="Arial" w:cs="Arial"/>
          <w:sz w:val="24"/>
          <w:szCs w:val="24"/>
        </w:rPr>
        <w:t>Al favorecerse el establecimiento de la verdad y la adecuada reparación de las v</w:t>
      </w:r>
      <w:r w:rsidR="00B87114">
        <w:rPr>
          <w:rFonts w:ascii="Arial" w:hAnsi="Arial" w:cs="Arial"/>
          <w:sz w:val="24"/>
          <w:szCs w:val="24"/>
        </w:rPr>
        <w:t>í</w:t>
      </w:r>
      <w:r>
        <w:rPr>
          <w:rFonts w:ascii="Arial" w:hAnsi="Arial" w:cs="Arial"/>
          <w:sz w:val="24"/>
          <w:szCs w:val="24"/>
        </w:rPr>
        <w:t>ctimas, se deja en un segundo lugar la consecución de la justicia.</w:t>
      </w:r>
      <w:r w:rsidR="00B87114">
        <w:rPr>
          <w:rFonts w:ascii="Arial" w:hAnsi="Arial" w:cs="Arial"/>
          <w:sz w:val="24"/>
          <w:szCs w:val="24"/>
        </w:rPr>
        <w:t xml:space="preserve"> Es por ello que la consagración del secreto, según la citada disposición legal, </w:t>
      </w:r>
      <w:r>
        <w:rPr>
          <w:rFonts w:ascii="Arial" w:hAnsi="Arial" w:cs="Arial"/>
          <w:sz w:val="24"/>
          <w:szCs w:val="24"/>
        </w:rPr>
        <w:t xml:space="preserve">implica  a nivel institucional la impunidad, </w:t>
      </w:r>
      <w:r w:rsidR="00B87114">
        <w:rPr>
          <w:rFonts w:ascii="Arial" w:hAnsi="Arial" w:cs="Arial"/>
          <w:sz w:val="24"/>
          <w:szCs w:val="24"/>
        </w:rPr>
        <w:t xml:space="preserve">toda vez que </w:t>
      </w:r>
      <w:r>
        <w:rPr>
          <w:rFonts w:ascii="Arial" w:hAnsi="Arial" w:cs="Arial"/>
          <w:sz w:val="24"/>
          <w:szCs w:val="24"/>
        </w:rPr>
        <w:t xml:space="preserve">se impide que los antecedentes recopilados </w:t>
      </w:r>
      <w:r w:rsidR="00B87114">
        <w:rPr>
          <w:rFonts w:ascii="Arial" w:hAnsi="Arial" w:cs="Arial"/>
          <w:sz w:val="24"/>
          <w:szCs w:val="24"/>
        </w:rPr>
        <w:t xml:space="preserve">por la Comisión Valech I </w:t>
      </w:r>
      <w:r>
        <w:rPr>
          <w:rFonts w:ascii="Arial" w:hAnsi="Arial" w:cs="Arial"/>
          <w:sz w:val="24"/>
          <w:szCs w:val="24"/>
        </w:rPr>
        <w:t>sean conocidos y calificados por los tribunales</w:t>
      </w:r>
      <w:r w:rsidR="00B87114">
        <w:rPr>
          <w:rFonts w:ascii="Arial" w:hAnsi="Arial" w:cs="Arial"/>
          <w:sz w:val="24"/>
          <w:szCs w:val="24"/>
        </w:rPr>
        <w:t>.</w:t>
      </w:r>
      <w:r>
        <w:rPr>
          <w:rFonts w:ascii="Arial" w:hAnsi="Arial" w:cs="Arial"/>
          <w:sz w:val="24"/>
          <w:szCs w:val="24"/>
        </w:rPr>
        <w:t xml:space="preserve"> </w:t>
      </w:r>
    </w:p>
    <w:p w14:paraId="3A19589A" w14:textId="32FD4C95" w:rsidR="00497B61" w:rsidRDefault="00497B61" w:rsidP="00B87114">
      <w:pPr>
        <w:pStyle w:val="NormalWeb"/>
        <w:spacing w:before="0" w:after="0"/>
        <w:ind w:left="75" w:right="75" w:firstLine="1701"/>
        <w:jc w:val="both"/>
        <w:rPr>
          <w:rFonts w:ascii="Arial" w:hAnsi="Arial" w:cs="Arial"/>
          <w:lang w:val="es-ES"/>
        </w:rPr>
      </w:pPr>
      <w:r>
        <w:rPr>
          <w:rFonts w:ascii="Arial" w:hAnsi="Arial" w:cs="Arial"/>
          <w:lang w:val="es-ES"/>
        </w:rPr>
        <w:t>E</w:t>
      </w:r>
      <w:r w:rsidR="00B87114">
        <w:rPr>
          <w:rFonts w:ascii="Arial" w:hAnsi="Arial" w:cs="Arial"/>
          <w:lang w:val="es-ES"/>
        </w:rPr>
        <w:t xml:space="preserve">ste proyecto busca, precisamente, que la justicia </w:t>
      </w:r>
      <w:r>
        <w:rPr>
          <w:rFonts w:ascii="Arial" w:hAnsi="Arial" w:cs="Arial"/>
          <w:lang w:val="es-ES"/>
        </w:rPr>
        <w:t xml:space="preserve">pueda </w:t>
      </w:r>
      <w:r w:rsidR="00B87114">
        <w:rPr>
          <w:rFonts w:ascii="Arial" w:hAnsi="Arial" w:cs="Arial"/>
          <w:lang w:val="es-ES"/>
        </w:rPr>
        <w:t xml:space="preserve">contar con la información y los testimonios recogidos por la aludida instancia, </w:t>
      </w:r>
      <w:r>
        <w:rPr>
          <w:rFonts w:ascii="Arial" w:hAnsi="Arial" w:cs="Arial"/>
          <w:lang w:val="es-ES"/>
        </w:rPr>
        <w:t>que actualmente tienen el carácter de secreto</w:t>
      </w:r>
      <w:r w:rsidR="00E84FD0">
        <w:rPr>
          <w:rFonts w:ascii="Arial" w:hAnsi="Arial" w:cs="Arial"/>
          <w:lang w:val="es-ES"/>
        </w:rPr>
        <w:t>s</w:t>
      </w:r>
      <w:r>
        <w:rPr>
          <w:rFonts w:ascii="Arial" w:hAnsi="Arial" w:cs="Arial"/>
          <w:lang w:val="es-ES"/>
        </w:rPr>
        <w:t xml:space="preserve">, y </w:t>
      </w:r>
      <w:r w:rsidR="00B87114">
        <w:rPr>
          <w:rFonts w:ascii="Arial" w:hAnsi="Arial" w:cs="Arial"/>
          <w:lang w:val="es-ES"/>
        </w:rPr>
        <w:t xml:space="preserve">respecto </w:t>
      </w:r>
      <w:r>
        <w:rPr>
          <w:rFonts w:ascii="Arial" w:hAnsi="Arial" w:cs="Arial"/>
          <w:lang w:val="es-ES"/>
        </w:rPr>
        <w:t xml:space="preserve">de los cuales ninguna autoridad </w:t>
      </w:r>
      <w:r w:rsidR="00B87114">
        <w:rPr>
          <w:rFonts w:ascii="Arial" w:hAnsi="Arial" w:cs="Arial"/>
          <w:lang w:val="es-ES"/>
        </w:rPr>
        <w:t>tiene acceso. Dicha s</w:t>
      </w:r>
      <w:r>
        <w:rPr>
          <w:rFonts w:ascii="Arial" w:hAnsi="Arial" w:cs="Arial"/>
          <w:lang w:val="es-ES"/>
        </w:rPr>
        <w:t>ituación dif</w:t>
      </w:r>
      <w:r w:rsidR="00B87114">
        <w:rPr>
          <w:rFonts w:ascii="Arial" w:hAnsi="Arial" w:cs="Arial"/>
          <w:lang w:val="es-ES"/>
        </w:rPr>
        <w:t>iere respecto de la llamada</w:t>
      </w:r>
      <w:r>
        <w:rPr>
          <w:rFonts w:ascii="Arial" w:hAnsi="Arial" w:cs="Arial"/>
          <w:lang w:val="es-ES"/>
        </w:rPr>
        <w:t xml:space="preserve"> Comisión Valech II, ya que la justicia puede acceder a l</w:t>
      </w:r>
      <w:r w:rsidR="00B87114">
        <w:rPr>
          <w:rFonts w:ascii="Arial" w:hAnsi="Arial" w:cs="Arial"/>
          <w:lang w:val="es-ES"/>
        </w:rPr>
        <w:t xml:space="preserve">os antecedentes reunidos por esta. </w:t>
      </w:r>
      <w:r>
        <w:rPr>
          <w:rFonts w:ascii="Arial" w:hAnsi="Arial" w:cs="Arial"/>
          <w:lang w:val="es-ES"/>
        </w:rPr>
        <w:t xml:space="preserve">  </w:t>
      </w:r>
    </w:p>
    <w:p w14:paraId="464D1853" w14:textId="1D4473FB" w:rsidR="00497B61" w:rsidRDefault="00B87114" w:rsidP="00B87114">
      <w:pPr>
        <w:tabs>
          <w:tab w:val="left" w:pos="1701"/>
        </w:tabs>
        <w:spacing w:before="120" w:after="120"/>
        <w:ind w:firstLine="1701"/>
        <w:jc w:val="both"/>
        <w:rPr>
          <w:rFonts w:ascii="Arial" w:hAnsi="Arial" w:cs="Arial"/>
        </w:rPr>
      </w:pPr>
      <w:r>
        <w:rPr>
          <w:rFonts w:ascii="Arial" w:hAnsi="Arial" w:cs="Arial"/>
        </w:rPr>
        <w:t>Agregan los autores que la C</w:t>
      </w:r>
      <w:r w:rsidR="00497B61">
        <w:rPr>
          <w:rFonts w:ascii="Arial" w:hAnsi="Arial" w:cs="Arial"/>
        </w:rPr>
        <w:t xml:space="preserve">omisión Valech I fijó una reparación simbólica y austera, por parte del Estado, a las víctimas de prisión política y tortura, pero no se hizo cargo de los temas de verdad y justicia. </w:t>
      </w:r>
      <w:r>
        <w:rPr>
          <w:rFonts w:ascii="Arial" w:hAnsi="Arial" w:cs="Arial"/>
        </w:rPr>
        <w:t xml:space="preserve">Esto explica que los </w:t>
      </w:r>
      <w:r w:rsidR="00497B61">
        <w:rPr>
          <w:rFonts w:ascii="Arial" w:hAnsi="Arial" w:cs="Arial"/>
        </w:rPr>
        <w:t xml:space="preserve">delitos de tormentos, apremios ilegítimos y de vejaciones injustas </w:t>
      </w:r>
      <w:r w:rsidR="00351CAD">
        <w:rPr>
          <w:rFonts w:ascii="Arial" w:hAnsi="Arial" w:cs="Arial"/>
        </w:rPr>
        <w:t xml:space="preserve">cometidos </w:t>
      </w:r>
      <w:r w:rsidR="00497B61">
        <w:rPr>
          <w:rFonts w:ascii="Arial" w:hAnsi="Arial" w:cs="Arial"/>
        </w:rPr>
        <w:t>en contra de particulares en el lapso 1973-1990 no ha</w:t>
      </w:r>
      <w:r w:rsidR="00351CAD">
        <w:rPr>
          <w:rFonts w:ascii="Arial" w:hAnsi="Arial" w:cs="Arial"/>
        </w:rPr>
        <w:t>yan</w:t>
      </w:r>
      <w:r w:rsidR="00497B61">
        <w:rPr>
          <w:rFonts w:ascii="Arial" w:hAnsi="Arial" w:cs="Arial"/>
        </w:rPr>
        <w:t xml:space="preserve"> sido investigado</w:t>
      </w:r>
      <w:r w:rsidR="00351CAD">
        <w:rPr>
          <w:rFonts w:ascii="Arial" w:hAnsi="Arial" w:cs="Arial"/>
        </w:rPr>
        <w:t>s</w:t>
      </w:r>
      <w:r w:rsidR="00497B61">
        <w:rPr>
          <w:rFonts w:ascii="Arial" w:hAnsi="Arial" w:cs="Arial"/>
        </w:rPr>
        <w:t xml:space="preserve">. </w:t>
      </w:r>
      <w:r w:rsidR="00351CAD">
        <w:rPr>
          <w:rFonts w:ascii="Arial" w:hAnsi="Arial" w:cs="Arial"/>
        </w:rPr>
        <w:t>Además, l</w:t>
      </w:r>
      <w:r w:rsidR="00497B61">
        <w:rPr>
          <w:rFonts w:ascii="Arial" w:hAnsi="Arial" w:cs="Arial"/>
        </w:rPr>
        <w:t xml:space="preserve">a Comisión Valech I no consideró a las víctimas de tortura como víctimas de un delito de lesa humanidad, contraviniendo los tratados internacionales acerca de la materia. De lo expuesto se colige que no se puede investigar este delito y, además, en virtud del secreto, se consagra una suerte de “perdón” para los torturadores. En </w:t>
      </w:r>
      <w:r w:rsidR="00351CAD">
        <w:rPr>
          <w:rFonts w:ascii="Arial" w:hAnsi="Arial" w:cs="Arial"/>
        </w:rPr>
        <w:t>este orden de consideraciones, el proyecto d</w:t>
      </w:r>
      <w:r w:rsidR="00497B61">
        <w:rPr>
          <w:rFonts w:ascii="Arial" w:hAnsi="Arial" w:cs="Arial"/>
        </w:rPr>
        <w:t xml:space="preserve">e ley </w:t>
      </w:r>
      <w:r w:rsidR="00351CAD">
        <w:rPr>
          <w:rFonts w:ascii="Arial" w:hAnsi="Arial" w:cs="Arial"/>
        </w:rPr>
        <w:t xml:space="preserve">persigue </w:t>
      </w:r>
      <w:r w:rsidR="00497B61">
        <w:rPr>
          <w:rFonts w:ascii="Arial" w:hAnsi="Arial" w:cs="Arial"/>
        </w:rPr>
        <w:t xml:space="preserve">reivindicar esta situación y fortalecer </w:t>
      </w:r>
      <w:r w:rsidR="00351CAD">
        <w:rPr>
          <w:rFonts w:ascii="Arial" w:hAnsi="Arial" w:cs="Arial"/>
        </w:rPr>
        <w:t>el pilar de l</w:t>
      </w:r>
      <w:r w:rsidR="00497B61">
        <w:rPr>
          <w:rFonts w:ascii="Arial" w:hAnsi="Arial" w:cs="Arial"/>
        </w:rPr>
        <w:t xml:space="preserve">a </w:t>
      </w:r>
      <w:r w:rsidR="00351CAD">
        <w:rPr>
          <w:rFonts w:ascii="Arial" w:hAnsi="Arial" w:cs="Arial"/>
        </w:rPr>
        <w:t>j</w:t>
      </w:r>
      <w:r w:rsidR="00497B61">
        <w:rPr>
          <w:rFonts w:ascii="Arial" w:hAnsi="Arial" w:cs="Arial"/>
        </w:rPr>
        <w:t>usticia</w:t>
      </w:r>
      <w:r w:rsidR="00351CAD">
        <w:rPr>
          <w:rFonts w:ascii="Arial" w:hAnsi="Arial" w:cs="Arial"/>
        </w:rPr>
        <w:t xml:space="preserve"> como mecanismo de nuestra institucionalidad.</w:t>
      </w:r>
    </w:p>
    <w:p w14:paraId="33E58FC5" w14:textId="02966F15" w:rsidR="000C241A" w:rsidRDefault="000C241A" w:rsidP="00B87114">
      <w:pPr>
        <w:tabs>
          <w:tab w:val="left" w:pos="1701"/>
        </w:tabs>
        <w:spacing w:before="120" w:after="120"/>
        <w:ind w:firstLine="1701"/>
        <w:jc w:val="both"/>
        <w:rPr>
          <w:rFonts w:ascii="Arial" w:hAnsi="Arial" w:cs="Arial"/>
        </w:rPr>
      </w:pPr>
    </w:p>
    <w:p w14:paraId="3A524E66" w14:textId="77777777" w:rsidR="000C241A" w:rsidRDefault="000C241A" w:rsidP="00B87114">
      <w:pPr>
        <w:tabs>
          <w:tab w:val="left" w:pos="1701"/>
        </w:tabs>
        <w:spacing w:before="120" w:after="120"/>
        <w:ind w:firstLine="1701"/>
        <w:jc w:val="both"/>
        <w:rPr>
          <w:rFonts w:ascii="Arial" w:hAnsi="Arial" w:cs="Arial"/>
        </w:rPr>
      </w:pPr>
    </w:p>
    <w:p w14:paraId="6E15679C" w14:textId="77777777" w:rsidR="000C241A" w:rsidRDefault="000C241A" w:rsidP="00B87114">
      <w:pPr>
        <w:tabs>
          <w:tab w:val="left" w:pos="1701"/>
        </w:tabs>
        <w:spacing w:before="120" w:after="120"/>
        <w:ind w:firstLine="1701"/>
        <w:jc w:val="both"/>
        <w:rPr>
          <w:rFonts w:ascii="Arial" w:hAnsi="Arial" w:cs="Arial"/>
        </w:rPr>
      </w:pPr>
    </w:p>
    <w:p w14:paraId="6AFD81C7" w14:textId="77777777" w:rsidR="000C241A" w:rsidRDefault="000C241A" w:rsidP="00B87114">
      <w:pPr>
        <w:tabs>
          <w:tab w:val="left" w:pos="1701"/>
        </w:tabs>
        <w:spacing w:before="120" w:after="120"/>
        <w:ind w:firstLine="1701"/>
        <w:jc w:val="both"/>
        <w:rPr>
          <w:rFonts w:ascii="Arial" w:hAnsi="Arial" w:cs="Arial"/>
        </w:rPr>
      </w:pPr>
    </w:p>
    <w:p w14:paraId="16AAF9E7" w14:textId="21F3A577" w:rsidR="00497B61" w:rsidRDefault="007F628C" w:rsidP="000C241A">
      <w:pPr>
        <w:tabs>
          <w:tab w:val="left" w:pos="1701"/>
        </w:tabs>
        <w:spacing w:before="120" w:after="120"/>
        <w:ind w:firstLine="1701"/>
        <w:jc w:val="both"/>
        <w:rPr>
          <w:rFonts w:ascii="Arial" w:hAnsi="Arial" w:cs="Arial"/>
        </w:rPr>
      </w:pPr>
      <w:r>
        <w:rPr>
          <w:rFonts w:ascii="Arial" w:hAnsi="Arial" w:cs="Arial"/>
        </w:rPr>
        <w:t>Sin perjuicio de lo expuesto, l</w:t>
      </w:r>
      <w:r w:rsidR="00497B61">
        <w:rPr>
          <w:rFonts w:ascii="Arial" w:hAnsi="Arial" w:cs="Arial"/>
        </w:rPr>
        <w:t xml:space="preserve">a mantención del secreto de </w:t>
      </w:r>
      <w:r>
        <w:rPr>
          <w:rFonts w:ascii="Arial" w:hAnsi="Arial" w:cs="Arial"/>
        </w:rPr>
        <w:t>los</w:t>
      </w:r>
      <w:r w:rsidR="00497B61">
        <w:rPr>
          <w:rFonts w:ascii="Arial" w:hAnsi="Arial" w:cs="Arial"/>
        </w:rPr>
        <w:t xml:space="preserve"> antecedentes</w:t>
      </w:r>
      <w:r>
        <w:rPr>
          <w:rFonts w:ascii="Arial" w:hAnsi="Arial" w:cs="Arial"/>
        </w:rPr>
        <w:t xml:space="preserve"> de la Comisión Valech</w:t>
      </w:r>
      <w:r w:rsidR="00497B61">
        <w:rPr>
          <w:rFonts w:ascii="Arial" w:hAnsi="Arial" w:cs="Arial"/>
        </w:rPr>
        <w:t xml:space="preserve"> produce una dificultad adicional para la obtención de justicia</w:t>
      </w:r>
      <w:r>
        <w:rPr>
          <w:rFonts w:ascii="Arial" w:hAnsi="Arial" w:cs="Arial"/>
        </w:rPr>
        <w:t xml:space="preserve">. En efecto, ha habido </w:t>
      </w:r>
      <w:r w:rsidR="00497B61">
        <w:rPr>
          <w:rFonts w:ascii="Arial" w:hAnsi="Arial" w:cs="Arial"/>
        </w:rPr>
        <w:t xml:space="preserve">pérdida de antecedentes e información con la que se contaba. </w:t>
      </w:r>
      <w:r>
        <w:rPr>
          <w:rFonts w:ascii="Arial" w:hAnsi="Arial" w:cs="Arial"/>
        </w:rPr>
        <w:t xml:space="preserve">Hay que tomar en cuenta también que </w:t>
      </w:r>
      <w:r w:rsidR="00497B61">
        <w:rPr>
          <w:rFonts w:ascii="Arial" w:hAnsi="Arial" w:cs="Arial"/>
        </w:rPr>
        <w:t xml:space="preserve">toda la documentación oficial anterior relevante, la mayoría de ella obtenida bajo el funcionamiento de la Comisión Rettig, pasó a custodia de la Comisión Valech II. Sin embargo, una vez disuelta </w:t>
      </w:r>
      <w:r>
        <w:rPr>
          <w:rFonts w:ascii="Arial" w:hAnsi="Arial" w:cs="Arial"/>
        </w:rPr>
        <w:t>e</w:t>
      </w:r>
      <w:r w:rsidR="00497B61">
        <w:rPr>
          <w:rFonts w:ascii="Arial" w:hAnsi="Arial" w:cs="Arial"/>
        </w:rPr>
        <w:t xml:space="preserve">sta, tuvo </w:t>
      </w:r>
      <w:r>
        <w:rPr>
          <w:rFonts w:ascii="Arial" w:hAnsi="Arial" w:cs="Arial"/>
        </w:rPr>
        <w:t>como d</w:t>
      </w:r>
      <w:r w:rsidR="00497B61">
        <w:rPr>
          <w:rFonts w:ascii="Arial" w:hAnsi="Arial" w:cs="Arial"/>
        </w:rPr>
        <w:t xml:space="preserve">estino </w:t>
      </w:r>
      <w:r>
        <w:rPr>
          <w:rFonts w:ascii="Arial" w:hAnsi="Arial" w:cs="Arial"/>
        </w:rPr>
        <w:t>l</w:t>
      </w:r>
      <w:r w:rsidR="00497B61">
        <w:rPr>
          <w:rFonts w:ascii="Arial" w:hAnsi="Arial" w:cs="Arial"/>
        </w:rPr>
        <w:t>as bodegas del Instituto Nacional de Derechos Humanos, quedando indirectamente “protegida” por el secreto de los antecedentes de la Comisión Valech, no pudiendo diferenciarse entre un</w:t>
      </w:r>
      <w:r>
        <w:rPr>
          <w:rFonts w:ascii="Arial" w:hAnsi="Arial" w:cs="Arial"/>
        </w:rPr>
        <w:t>o</w:t>
      </w:r>
      <w:r w:rsidR="00497B61">
        <w:rPr>
          <w:rFonts w:ascii="Arial" w:hAnsi="Arial" w:cs="Arial"/>
        </w:rPr>
        <w:t>s y otr</w:t>
      </w:r>
      <w:r>
        <w:rPr>
          <w:rFonts w:ascii="Arial" w:hAnsi="Arial" w:cs="Arial"/>
        </w:rPr>
        <w:t>o</w:t>
      </w:r>
      <w:r w:rsidR="00497B61">
        <w:rPr>
          <w:rFonts w:ascii="Arial" w:hAnsi="Arial" w:cs="Arial"/>
        </w:rPr>
        <w:t xml:space="preserve">s, en circunstancias que </w:t>
      </w:r>
      <w:r>
        <w:rPr>
          <w:rFonts w:ascii="Arial" w:hAnsi="Arial" w:cs="Arial"/>
        </w:rPr>
        <w:t xml:space="preserve">a </w:t>
      </w:r>
      <w:r w:rsidR="00497B61">
        <w:rPr>
          <w:rFonts w:ascii="Arial" w:hAnsi="Arial" w:cs="Arial"/>
        </w:rPr>
        <w:t xml:space="preserve">la documentación obtenida bajo la Comisión Rettig no le es aplicable dicho secreto. </w:t>
      </w:r>
    </w:p>
    <w:p w14:paraId="4F5EF71C" w14:textId="1D18EECA" w:rsidR="00497B61" w:rsidRDefault="007F628C" w:rsidP="00B87114">
      <w:pPr>
        <w:tabs>
          <w:tab w:val="left" w:pos="1701"/>
        </w:tabs>
        <w:spacing w:before="120" w:after="120"/>
        <w:ind w:firstLine="1701"/>
        <w:jc w:val="both"/>
        <w:rPr>
          <w:rFonts w:ascii="Arial" w:hAnsi="Arial" w:cs="Arial"/>
        </w:rPr>
      </w:pPr>
      <w:r>
        <w:rPr>
          <w:rFonts w:ascii="Arial" w:hAnsi="Arial" w:cs="Arial"/>
        </w:rPr>
        <w:t xml:space="preserve">Finalmente, quienes suscriben la moción expresan que es </w:t>
      </w:r>
      <w:r w:rsidR="00497B61">
        <w:rPr>
          <w:rFonts w:ascii="Arial" w:hAnsi="Arial" w:cs="Arial"/>
        </w:rPr>
        <w:t xml:space="preserve">de suma importancia rescatar el rol que pueden jugar los tribunales de justicia en esta materia. No cabe duda que las víctimas de prisión política y tortura persiguen que se establezca la verdad y no las perjudica en absoluto el levantamiento del secreto en materia de justicia. Además, esas personas no declararon ante la Comisión Valech </w:t>
      </w:r>
      <w:r>
        <w:rPr>
          <w:rFonts w:ascii="Arial" w:hAnsi="Arial" w:cs="Arial"/>
        </w:rPr>
        <w:t xml:space="preserve">I </w:t>
      </w:r>
      <w:r w:rsidR="00497B61">
        <w:rPr>
          <w:rFonts w:ascii="Arial" w:hAnsi="Arial" w:cs="Arial"/>
        </w:rPr>
        <w:t xml:space="preserve">bajo la promesa de guardar reserva o secreto; calificación </w:t>
      </w:r>
      <w:r>
        <w:rPr>
          <w:rFonts w:ascii="Arial" w:hAnsi="Arial" w:cs="Arial"/>
        </w:rPr>
        <w:t xml:space="preserve">que </w:t>
      </w:r>
      <w:r w:rsidR="00497B61">
        <w:rPr>
          <w:rFonts w:ascii="Arial" w:hAnsi="Arial" w:cs="Arial"/>
        </w:rPr>
        <w:t xml:space="preserve">fue posterior, en la ley.    </w:t>
      </w:r>
    </w:p>
    <w:p w14:paraId="50E61019" w14:textId="77777777" w:rsidR="00ED6A5A" w:rsidRPr="002F25E2" w:rsidRDefault="00ED6A5A" w:rsidP="00ED6A5A">
      <w:pPr>
        <w:tabs>
          <w:tab w:val="left" w:pos="2520"/>
        </w:tabs>
        <w:spacing w:before="240" w:after="120" w:line="240" w:lineRule="atLeast"/>
        <w:jc w:val="both"/>
        <w:rPr>
          <w:rFonts w:ascii="Arial" w:hAnsi="Arial" w:cs="Arial"/>
          <w:b/>
          <w:bCs/>
        </w:rPr>
      </w:pPr>
      <w:r>
        <w:rPr>
          <w:rFonts w:ascii="Arial" w:hAnsi="Arial" w:cs="Arial"/>
          <w:b/>
          <w:bCs/>
        </w:rPr>
        <w:t>III.</w:t>
      </w:r>
      <w:r w:rsidRPr="002F25E2">
        <w:rPr>
          <w:rFonts w:ascii="Arial" w:hAnsi="Arial" w:cs="Arial"/>
          <w:b/>
          <w:bCs/>
        </w:rPr>
        <w:t xml:space="preserve">- </w:t>
      </w:r>
      <w:r w:rsidRPr="002F25E2">
        <w:rPr>
          <w:rFonts w:ascii="Arial" w:hAnsi="Arial" w:cs="Arial"/>
          <w:b/>
          <w:bCs/>
          <w:u w:val="single"/>
        </w:rPr>
        <w:t>DISCUSIÓN</w:t>
      </w:r>
      <w:r>
        <w:rPr>
          <w:rFonts w:ascii="Arial" w:hAnsi="Arial" w:cs="Arial"/>
          <w:b/>
          <w:bCs/>
          <w:u w:val="single"/>
        </w:rPr>
        <w:t xml:space="preserve"> GENERAL</w:t>
      </w:r>
      <w:r w:rsidRPr="00994A99">
        <w:rPr>
          <w:rFonts w:ascii="Arial" w:hAnsi="Arial" w:cs="Arial"/>
          <w:b/>
          <w:bCs/>
        </w:rPr>
        <w:t xml:space="preserve">. </w:t>
      </w:r>
    </w:p>
    <w:p w14:paraId="250482EC" w14:textId="7146E256" w:rsidR="00ED6A5A" w:rsidRDefault="00ED6A5A" w:rsidP="00ED6A5A">
      <w:pPr>
        <w:tabs>
          <w:tab w:val="left" w:pos="1701"/>
        </w:tabs>
        <w:spacing w:before="240" w:after="120" w:line="240" w:lineRule="atLeast"/>
        <w:ind w:right="-1"/>
        <w:jc w:val="both"/>
        <w:rPr>
          <w:rFonts w:ascii="Arial" w:hAnsi="Arial" w:cs="Arial"/>
        </w:rPr>
      </w:pPr>
      <w:r>
        <w:rPr>
          <w:rFonts w:ascii="Arial" w:hAnsi="Arial" w:cs="Arial"/>
        </w:rPr>
        <w:tab/>
      </w:r>
      <w:r w:rsidRPr="004176C4">
        <w:rPr>
          <w:rFonts w:ascii="Arial" w:hAnsi="Arial" w:cs="Arial"/>
        </w:rPr>
        <w:t>Durante ella</w:t>
      </w:r>
      <w:r w:rsidRPr="004D69BE">
        <w:rPr>
          <w:rFonts w:ascii="Arial" w:hAnsi="Arial" w:cs="Arial"/>
        </w:rPr>
        <w:t>,</w:t>
      </w:r>
      <w:r>
        <w:rPr>
          <w:rFonts w:ascii="Arial" w:hAnsi="Arial" w:cs="Arial"/>
        </w:rPr>
        <w:t xml:space="preserve"> la Comisión escuchó las exposiciones y comentarios de las siguientes autoridades y representantes de organi</w:t>
      </w:r>
      <w:r w:rsidR="001602C0">
        <w:rPr>
          <w:rFonts w:ascii="Arial" w:hAnsi="Arial" w:cs="Arial"/>
        </w:rPr>
        <w:t>zaciones</w:t>
      </w:r>
      <w:r w:rsidR="004003E6">
        <w:rPr>
          <w:rFonts w:ascii="Arial" w:hAnsi="Arial" w:cs="Arial"/>
        </w:rPr>
        <w:t>.</w:t>
      </w:r>
    </w:p>
    <w:p w14:paraId="63501719" w14:textId="7A2E55BF" w:rsidR="001602C0" w:rsidRPr="00FE2C5C" w:rsidRDefault="001602C0" w:rsidP="00AF4DAE">
      <w:pPr>
        <w:tabs>
          <w:tab w:val="left" w:pos="1418"/>
        </w:tabs>
        <w:spacing w:before="240" w:after="120" w:line="240" w:lineRule="atLeast"/>
        <w:ind w:left="1843" w:hanging="142"/>
        <w:jc w:val="both"/>
        <w:rPr>
          <w:rFonts w:ascii="Arial" w:hAnsi="Arial" w:cs="Arial"/>
          <w:bCs/>
        </w:rPr>
      </w:pPr>
      <w:r w:rsidRPr="00FE2C5C">
        <w:rPr>
          <w:rFonts w:ascii="Arial" w:hAnsi="Arial" w:cs="Arial"/>
          <w:bCs/>
        </w:rPr>
        <w:t>i) Del Instituto Nacional de Derechos Humanos, señores Branislav Marelic, director, y Yerko Ljubetic, abogado</w:t>
      </w:r>
    </w:p>
    <w:p w14:paraId="1292FE57" w14:textId="77777777" w:rsidR="001602C0" w:rsidRDefault="001602C0" w:rsidP="001602C0">
      <w:pPr>
        <w:tabs>
          <w:tab w:val="left" w:pos="1701"/>
        </w:tabs>
        <w:spacing w:before="240" w:after="120" w:line="240" w:lineRule="atLeast"/>
        <w:jc w:val="both"/>
        <w:rPr>
          <w:rFonts w:ascii="Arial" w:hAnsi="Arial" w:cs="Arial"/>
          <w:bCs/>
        </w:rPr>
      </w:pPr>
      <w:r>
        <w:rPr>
          <w:rFonts w:ascii="Arial" w:hAnsi="Arial" w:cs="Arial"/>
          <w:b/>
          <w:bCs/>
        </w:rPr>
        <w:tab/>
      </w:r>
      <w:r w:rsidRPr="00FE2C5C">
        <w:rPr>
          <w:rFonts w:ascii="Arial" w:hAnsi="Arial" w:cs="Arial"/>
          <w:bCs/>
        </w:rPr>
        <w:t xml:space="preserve">El </w:t>
      </w:r>
      <w:r w:rsidRPr="00A4514C">
        <w:rPr>
          <w:rFonts w:ascii="Arial" w:hAnsi="Arial" w:cs="Arial"/>
          <w:b/>
          <w:bCs/>
        </w:rPr>
        <w:t>director del INDH</w:t>
      </w:r>
      <w:r w:rsidRPr="00FE2C5C">
        <w:rPr>
          <w:rFonts w:ascii="Arial" w:hAnsi="Arial" w:cs="Arial"/>
          <w:bCs/>
        </w:rPr>
        <w:t xml:space="preserve"> manifestó </w:t>
      </w:r>
      <w:r>
        <w:rPr>
          <w:rFonts w:ascii="Arial" w:hAnsi="Arial" w:cs="Arial"/>
          <w:bCs/>
        </w:rPr>
        <w:t xml:space="preserve">en primer lugar que, a diferencia del proyecto contenido en el boletín N°9598-17, que la Sala rechazó, la presente iniciativa es más acotada, porque permite únicamente a los tribunales acceder a los archivos de la Comisión Valech I. Estos revisten gran importancia, pues forman parte de la memoria histórica de Chile. Por ende, la función de custodia de esos archivos que le asigna la ley al INDH se inscribe, también, en esa labor de preservación de nuestra memoria como nación. </w:t>
      </w:r>
    </w:p>
    <w:p w14:paraId="7859889E" w14:textId="6626E88A" w:rsidR="005C4082" w:rsidRDefault="001602C0" w:rsidP="001602C0">
      <w:pPr>
        <w:tabs>
          <w:tab w:val="left" w:pos="1701"/>
        </w:tabs>
        <w:spacing w:before="240" w:after="120" w:line="240" w:lineRule="atLeast"/>
        <w:jc w:val="both"/>
        <w:rPr>
          <w:rFonts w:ascii="Arial" w:hAnsi="Arial" w:cs="Arial"/>
          <w:bCs/>
        </w:rPr>
      </w:pPr>
      <w:r>
        <w:rPr>
          <w:rFonts w:ascii="Arial" w:hAnsi="Arial" w:cs="Arial"/>
          <w:bCs/>
        </w:rPr>
        <w:tab/>
        <w:t xml:space="preserve">Agregó que hay dos argumentos que justifican que los tribunales puedan acceder a los antecedentes recopilados por la Comisión Valech I, a saber: a) La prohibición internacional de la tortura, en virtud de un principio de ius cogens. Ello implica la obligación de investigar </w:t>
      </w:r>
      <w:r w:rsidR="005C4082">
        <w:rPr>
          <w:rFonts w:ascii="Arial" w:hAnsi="Arial" w:cs="Arial"/>
          <w:bCs/>
        </w:rPr>
        <w:t xml:space="preserve">de oficio </w:t>
      </w:r>
      <w:r>
        <w:rPr>
          <w:rFonts w:ascii="Arial" w:hAnsi="Arial" w:cs="Arial"/>
          <w:bCs/>
        </w:rPr>
        <w:t xml:space="preserve">la ocurrencia de casos de tortura; b) Por otro lado, hay </w:t>
      </w:r>
      <w:r w:rsidR="005C4082">
        <w:rPr>
          <w:rFonts w:ascii="Arial" w:hAnsi="Arial" w:cs="Arial"/>
          <w:bCs/>
        </w:rPr>
        <w:t>tratados</w:t>
      </w:r>
      <w:r>
        <w:rPr>
          <w:rFonts w:ascii="Arial" w:hAnsi="Arial" w:cs="Arial"/>
          <w:bCs/>
        </w:rPr>
        <w:t xml:space="preserve"> sobre la materia, ratificadas por Chile, entre ell</w:t>
      </w:r>
      <w:r w:rsidR="005C4082">
        <w:rPr>
          <w:rFonts w:ascii="Arial" w:hAnsi="Arial" w:cs="Arial"/>
          <w:bCs/>
        </w:rPr>
        <w:t>o</w:t>
      </w:r>
      <w:r>
        <w:rPr>
          <w:rFonts w:ascii="Arial" w:hAnsi="Arial" w:cs="Arial"/>
          <w:bCs/>
        </w:rPr>
        <w:t xml:space="preserve">s la </w:t>
      </w:r>
      <w:r w:rsidR="005C4082" w:rsidRPr="005C4082">
        <w:rPr>
          <w:rFonts w:ascii="Arial" w:hAnsi="Arial" w:cs="Arial"/>
          <w:bCs/>
        </w:rPr>
        <w:t xml:space="preserve">Convención contra la Tortura de Naciones Unidas y la Convención Interamericana para prevenir y sancionar la tortura. </w:t>
      </w:r>
    </w:p>
    <w:p w14:paraId="781C676B" w14:textId="77777777" w:rsidR="000C241A" w:rsidRDefault="001602C0" w:rsidP="00310D30">
      <w:pPr>
        <w:tabs>
          <w:tab w:val="left" w:pos="1701"/>
        </w:tabs>
        <w:spacing w:before="240" w:after="120" w:line="240" w:lineRule="atLeast"/>
        <w:jc w:val="both"/>
        <w:rPr>
          <w:rFonts w:ascii="Arial" w:hAnsi="Arial" w:cs="Arial"/>
          <w:bCs/>
        </w:rPr>
      </w:pPr>
      <w:r>
        <w:rPr>
          <w:rFonts w:ascii="Arial" w:hAnsi="Arial" w:cs="Arial"/>
          <w:bCs/>
        </w:rPr>
        <w:tab/>
        <w:t xml:space="preserve">El señor </w:t>
      </w:r>
      <w:r w:rsidR="003E48F4">
        <w:rPr>
          <w:rFonts w:ascii="Arial" w:hAnsi="Arial" w:cs="Arial"/>
          <w:bCs/>
        </w:rPr>
        <w:t>Marelic</w:t>
      </w:r>
      <w:r>
        <w:rPr>
          <w:rFonts w:ascii="Arial" w:hAnsi="Arial" w:cs="Arial"/>
          <w:bCs/>
        </w:rPr>
        <w:t xml:space="preserve"> manifestó que nuestros tribunales precisan  acceder a la información de la Comisión Valech I para poder efectuar una adecuada investigación de los casos de tortura. Como es sabido, el secreto por 50 años que actualmente rige sobre el particular, constituye un obstáculo a la labor de la justicia. El INDH, como custodio de los archivos de la Comisión Valech I, ha debido negarse a la entrega de antecedentes de aquella, solicitados por tribunales. Distinta es la situación de los antecedentes recopilados por la Comisión Valech II y, especialmente, la Comisión Rettig. En efecto, en ambos casos los tribunales han podido acceder a la información reunida por ambas instancias.</w:t>
      </w:r>
      <w:r w:rsidR="00310D30">
        <w:rPr>
          <w:rFonts w:ascii="Arial" w:hAnsi="Arial" w:cs="Arial"/>
          <w:bCs/>
        </w:rPr>
        <w:t xml:space="preserve"> </w:t>
      </w:r>
      <w:r w:rsidR="00310D30" w:rsidRPr="00310D30">
        <w:rPr>
          <w:rFonts w:ascii="Arial" w:hAnsi="Arial" w:cs="Arial"/>
          <w:bCs/>
        </w:rPr>
        <w:t xml:space="preserve">Esto demuestra, en </w:t>
      </w:r>
    </w:p>
    <w:p w14:paraId="69BFC723" w14:textId="77777777" w:rsidR="000C241A" w:rsidRDefault="000C241A" w:rsidP="00310D30">
      <w:pPr>
        <w:tabs>
          <w:tab w:val="left" w:pos="1701"/>
        </w:tabs>
        <w:spacing w:before="240" w:after="120" w:line="240" w:lineRule="atLeast"/>
        <w:jc w:val="both"/>
        <w:rPr>
          <w:rFonts w:ascii="Arial" w:hAnsi="Arial" w:cs="Arial"/>
          <w:bCs/>
        </w:rPr>
      </w:pPr>
    </w:p>
    <w:p w14:paraId="7D476C18" w14:textId="77777777" w:rsidR="000C241A" w:rsidRDefault="000C241A" w:rsidP="00310D30">
      <w:pPr>
        <w:tabs>
          <w:tab w:val="left" w:pos="1701"/>
        </w:tabs>
        <w:spacing w:before="240" w:after="120" w:line="240" w:lineRule="atLeast"/>
        <w:jc w:val="both"/>
        <w:rPr>
          <w:rFonts w:ascii="Arial" w:hAnsi="Arial" w:cs="Arial"/>
          <w:bCs/>
        </w:rPr>
      </w:pPr>
    </w:p>
    <w:p w14:paraId="15988CC8" w14:textId="77777777" w:rsidR="000C241A" w:rsidRDefault="000C241A" w:rsidP="00310D30">
      <w:pPr>
        <w:tabs>
          <w:tab w:val="left" w:pos="1701"/>
        </w:tabs>
        <w:spacing w:before="240" w:after="120" w:line="240" w:lineRule="atLeast"/>
        <w:jc w:val="both"/>
        <w:rPr>
          <w:rFonts w:ascii="Arial" w:hAnsi="Arial" w:cs="Arial"/>
          <w:bCs/>
        </w:rPr>
      </w:pPr>
    </w:p>
    <w:p w14:paraId="03F24000" w14:textId="74B87ADA" w:rsidR="00310D30" w:rsidRDefault="00310D30" w:rsidP="00310D30">
      <w:pPr>
        <w:tabs>
          <w:tab w:val="left" w:pos="1701"/>
        </w:tabs>
        <w:spacing w:before="240" w:after="120" w:line="240" w:lineRule="atLeast"/>
        <w:jc w:val="both"/>
        <w:rPr>
          <w:rFonts w:ascii="Arial" w:hAnsi="Arial" w:cs="Arial"/>
          <w:bCs/>
        </w:rPr>
      </w:pPr>
      <w:r w:rsidRPr="00310D30">
        <w:rPr>
          <w:rFonts w:ascii="Arial" w:hAnsi="Arial" w:cs="Arial"/>
          <w:bCs/>
        </w:rPr>
        <w:t xml:space="preserve">su opinión, la inconsistencia legal que existe en nuestro país en el tratamiento de la información proveniente de estas comisiones de verdad. </w:t>
      </w:r>
    </w:p>
    <w:p w14:paraId="5AC192A1" w14:textId="1A7F2B4A" w:rsidR="0071489D" w:rsidRPr="0071489D" w:rsidRDefault="0071489D" w:rsidP="000C241A">
      <w:pPr>
        <w:spacing w:after="120"/>
        <w:ind w:firstLine="1701"/>
        <w:jc w:val="both"/>
        <w:rPr>
          <w:rFonts w:ascii="Arial" w:hAnsi="Arial" w:cs="Arial"/>
          <w:bCs/>
        </w:rPr>
      </w:pPr>
      <w:r w:rsidRPr="0071489D">
        <w:rPr>
          <w:rFonts w:ascii="Arial" w:hAnsi="Arial" w:cs="Arial"/>
          <w:bCs/>
        </w:rPr>
        <w:t xml:space="preserve">En otro orden de ideas, se refirió al derecho a la verdad, recordando que como Estado de Chile también tenemos obligaciones a este respecto. </w:t>
      </w:r>
      <w:r>
        <w:rPr>
          <w:rFonts w:ascii="Arial" w:hAnsi="Arial" w:cs="Arial"/>
          <w:bCs/>
        </w:rPr>
        <w:t xml:space="preserve">El </w:t>
      </w:r>
      <w:r w:rsidRPr="0071489D">
        <w:rPr>
          <w:rFonts w:ascii="Arial" w:hAnsi="Arial" w:cs="Arial"/>
          <w:bCs/>
        </w:rPr>
        <w:t xml:space="preserve"> contenido de este derecho ha sido muy bien definido por la Corte Interamericana de Derechos Humanos y también ha sido abordado en diversos informes anuales del instituto, especialmente el del 2014, destacando que la jurisprudencia ha sostenido que cuando ha existido una violación grave a los derechos humanos, el Estado tiene la obligación de investigar, lo que forma parte de una reparación para las víctimas. </w:t>
      </w:r>
    </w:p>
    <w:p w14:paraId="4F231ACE" w14:textId="7ED8A62B" w:rsidR="0071489D" w:rsidRDefault="0071489D" w:rsidP="0071489D">
      <w:pPr>
        <w:spacing w:after="120"/>
        <w:ind w:firstLine="1701"/>
        <w:jc w:val="both"/>
        <w:rPr>
          <w:rFonts w:ascii="Arial" w:hAnsi="Arial" w:cs="Arial"/>
          <w:bCs/>
        </w:rPr>
      </w:pPr>
      <w:r w:rsidRPr="0071489D">
        <w:rPr>
          <w:rFonts w:ascii="Arial" w:hAnsi="Arial" w:cs="Arial"/>
          <w:bCs/>
        </w:rPr>
        <w:t>Agregó que</w:t>
      </w:r>
      <w:r>
        <w:rPr>
          <w:rFonts w:ascii="Arial" w:hAnsi="Arial" w:cs="Arial"/>
          <w:bCs/>
        </w:rPr>
        <w:t>,</w:t>
      </w:r>
      <w:r w:rsidRPr="0071489D">
        <w:rPr>
          <w:rFonts w:ascii="Arial" w:hAnsi="Arial" w:cs="Arial"/>
          <w:bCs/>
        </w:rPr>
        <w:t xml:space="preserve"> como el derecho a la verdad es un derecho esencialmente judicial, el Poder Judicial debiera tener la posibilidad de acceder a la información contenida en los archivos de la Comisión Valech. </w:t>
      </w:r>
      <w:r>
        <w:rPr>
          <w:rFonts w:ascii="Arial" w:hAnsi="Arial" w:cs="Arial"/>
          <w:bCs/>
        </w:rPr>
        <w:t xml:space="preserve">Este </w:t>
      </w:r>
      <w:r w:rsidRPr="0071489D">
        <w:rPr>
          <w:rFonts w:ascii="Arial" w:hAnsi="Arial" w:cs="Arial"/>
          <w:bCs/>
        </w:rPr>
        <w:t xml:space="preserve">derecho </w:t>
      </w:r>
      <w:r>
        <w:rPr>
          <w:rFonts w:ascii="Arial" w:hAnsi="Arial" w:cs="Arial"/>
          <w:bCs/>
        </w:rPr>
        <w:t xml:space="preserve">se encuentra </w:t>
      </w:r>
      <w:r w:rsidRPr="0071489D">
        <w:rPr>
          <w:rFonts w:ascii="Arial" w:hAnsi="Arial" w:cs="Arial"/>
          <w:bCs/>
        </w:rPr>
        <w:t xml:space="preserve"> reconocido en nuestra legislación, específicamente en el artículo 6</w:t>
      </w:r>
      <w:r>
        <w:rPr>
          <w:rFonts w:ascii="Arial" w:hAnsi="Arial" w:cs="Arial"/>
          <w:bCs/>
        </w:rPr>
        <w:t>°</w:t>
      </w:r>
      <w:r w:rsidRPr="0071489D">
        <w:rPr>
          <w:rFonts w:ascii="Arial" w:hAnsi="Arial" w:cs="Arial"/>
          <w:bCs/>
        </w:rPr>
        <w:t xml:space="preserve"> de la ley N° 19.123 (</w:t>
      </w:r>
      <w:r>
        <w:rPr>
          <w:rFonts w:ascii="Arial" w:hAnsi="Arial" w:cs="Arial"/>
          <w:bCs/>
        </w:rPr>
        <w:t>conocida como “Ley</w:t>
      </w:r>
      <w:r w:rsidRPr="0071489D">
        <w:rPr>
          <w:rFonts w:ascii="Arial" w:hAnsi="Arial" w:cs="Arial"/>
          <w:bCs/>
        </w:rPr>
        <w:t xml:space="preserve"> Rettig”). </w:t>
      </w:r>
    </w:p>
    <w:p w14:paraId="4A702438" w14:textId="1C3B1350" w:rsidR="00004055" w:rsidRPr="00004055" w:rsidRDefault="00004055" w:rsidP="00004055">
      <w:pPr>
        <w:spacing w:after="120"/>
        <w:ind w:firstLine="1701"/>
        <w:jc w:val="both"/>
        <w:rPr>
          <w:rFonts w:ascii="Arial" w:hAnsi="Arial" w:cs="Arial"/>
          <w:bCs/>
        </w:rPr>
      </w:pPr>
      <w:r>
        <w:rPr>
          <w:rFonts w:ascii="Arial" w:hAnsi="Arial" w:cs="Arial"/>
          <w:bCs/>
        </w:rPr>
        <w:t>Según lo expuesto, el INDH apoya toda</w:t>
      </w:r>
      <w:r w:rsidRPr="00004055">
        <w:rPr>
          <w:rFonts w:ascii="Arial" w:hAnsi="Arial" w:cs="Arial"/>
          <w:bCs/>
        </w:rPr>
        <w:t xml:space="preserve"> </w:t>
      </w:r>
      <w:r>
        <w:rPr>
          <w:rFonts w:ascii="Arial" w:hAnsi="Arial" w:cs="Arial"/>
          <w:bCs/>
        </w:rPr>
        <w:t>iniciativa</w:t>
      </w:r>
      <w:r w:rsidRPr="00004055">
        <w:rPr>
          <w:rFonts w:ascii="Arial" w:hAnsi="Arial" w:cs="Arial"/>
          <w:bCs/>
        </w:rPr>
        <w:t xml:space="preserve"> que </w:t>
      </w:r>
      <w:r>
        <w:rPr>
          <w:rFonts w:ascii="Arial" w:hAnsi="Arial" w:cs="Arial"/>
          <w:bCs/>
        </w:rPr>
        <w:t>apunte a</w:t>
      </w:r>
      <w:r w:rsidRPr="00004055">
        <w:rPr>
          <w:rFonts w:ascii="Arial" w:hAnsi="Arial" w:cs="Arial"/>
          <w:bCs/>
        </w:rPr>
        <w:t xml:space="preserve"> la realización del derecho a la verdad y </w:t>
      </w:r>
      <w:r>
        <w:rPr>
          <w:rFonts w:ascii="Arial" w:hAnsi="Arial" w:cs="Arial"/>
          <w:bCs/>
        </w:rPr>
        <w:t xml:space="preserve">a </w:t>
      </w:r>
      <w:r w:rsidRPr="00004055">
        <w:rPr>
          <w:rFonts w:ascii="Arial" w:hAnsi="Arial" w:cs="Arial"/>
          <w:bCs/>
        </w:rPr>
        <w:t xml:space="preserve">la investigación eficaz de la tortura. </w:t>
      </w:r>
      <w:r>
        <w:rPr>
          <w:rFonts w:ascii="Arial" w:hAnsi="Arial" w:cs="Arial"/>
          <w:bCs/>
        </w:rPr>
        <w:t xml:space="preserve">Sobre el contenido específico del proyecto, sugirió </w:t>
      </w:r>
      <w:r w:rsidRPr="00004055">
        <w:rPr>
          <w:rFonts w:ascii="Arial" w:hAnsi="Arial" w:cs="Arial"/>
          <w:bCs/>
        </w:rPr>
        <w:t xml:space="preserve">eliminar </w:t>
      </w:r>
      <w:r>
        <w:rPr>
          <w:rFonts w:ascii="Arial" w:hAnsi="Arial" w:cs="Arial"/>
          <w:bCs/>
        </w:rPr>
        <w:t xml:space="preserve">en </w:t>
      </w:r>
      <w:r w:rsidRPr="00004055">
        <w:rPr>
          <w:rFonts w:ascii="Arial" w:hAnsi="Arial" w:cs="Arial"/>
          <w:bCs/>
        </w:rPr>
        <w:t xml:space="preserve">el inciso tercero del artículo 15 la palabra “magistratura”, </w:t>
      </w:r>
      <w:r>
        <w:rPr>
          <w:rFonts w:ascii="Arial" w:hAnsi="Arial" w:cs="Arial"/>
          <w:bCs/>
        </w:rPr>
        <w:t>pues</w:t>
      </w:r>
      <w:r w:rsidRPr="00004055">
        <w:rPr>
          <w:rFonts w:ascii="Arial" w:hAnsi="Arial" w:cs="Arial"/>
          <w:bCs/>
        </w:rPr>
        <w:t xml:space="preserve"> si bien se trata de un concepto amplio referido </w:t>
      </w:r>
      <w:r>
        <w:rPr>
          <w:rFonts w:ascii="Arial" w:hAnsi="Arial" w:cs="Arial"/>
          <w:bCs/>
        </w:rPr>
        <w:t>a las</w:t>
      </w:r>
      <w:r w:rsidRPr="00004055">
        <w:rPr>
          <w:rFonts w:ascii="Arial" w:hAnsi="Arial" w:cs="Arial"/>
          <w:bCs/>
        </w:rPr>
        <w:t xml:space="preserve"> personas que ostentan cargos públicos, </w:t>
      </w:r>
      <w:r>
        <w:rPr>
          <w:rFonts w:ascii="Arial" w:hAnsi="Arial" w:cs="Arial"/>
          <w:bCs/>
        </w:rPr>
        <w:t>comunmente</w:t>
      </w:r>
      <w:r w:rsidRPr="00004055">
        <w:rPr>
          <w:rFonts w:ascii="Arial" w:hAnsi="Arial" w:cs="Arial"/>
          <w:bCs/>
        </w:rPr>
        <w:t xml:space="preserve"> dicho vocablo es utilizado para designar o referirse a los tribunales de justicia. </w:t>
      </w:r>
    </w:p>
    <w:p w14:paraId="2104B538" w14:textId="43935546" w:rsidR="00426A7F" w:rsidRPr="00426A7F" w:rsidRDefault="001602C0" w:rsidP="00426A7F">
      <w:pPr>
        <w:tabs>
          <w:tab w:val="left" w:pos="1701"/>
        </w:tabs>
        <w:spacing w:before="240" w:after="120" w:line="240" w:lineRule="atLeast"/>
        <w:jc w:val="both"/>
        <w:rPr>
          <w:rFonts w:ascii="Arial" w:hAnsi="Arial" w:cs="Arial"/>
          <w:bCs/>
        </w:rPr>
      </w:pPr>
      <w:r>
        <w:rPr>
          <w:rFonts w:ascii="Arial" w:hAnsi="Arial" w:cs="Arial"/>
          <w:bCs/>
        </w:rPr>
        <w:tab/>
        <w:t xml:space="preserve">A continuación, el señor </w:t>
      </w:r>
      <w:r w:rsidR="003E48F4">
        <w:rPr>
          <w:rFonts w:ascii="Arial" w:hAnsi="Arial" w:cs="Arial"/>
          <w:bCs/>
        </w:rPr>
        <w:t>Marelic</w:t>
      </w:r>
      <w:r>
        <w:rPr>
          <w:rFonts w:ascii="Arial" w:hAnsi="Arial" w:cs="Arial"/>
          <w:bCs/>
        </w:rPr>
        <w:t xml:space="preserve"> respondió varias consultas de algunos integrantes de la Comisión. En primer lugar, y ante una pregunta del </w:t>
      </w:r>
      <w:r w:rsidRPr="003E48F4">
        <w:rPr>
          <w:rFonts w:ascii="Arial" w:hAnsi="Arial" w:cs="Arial"/>
          <w:b/>
          <w:bCs/>
        </w:rPr>
        <w:t>diputado señor Gutiérrez</w:t>
      </w:r>
      <w:r>
        <w:rPr>
          <w:rFonts w:ascii="Arial" w:hAnsi="Arial" w:cs="Arial"/>
          <w:bCs/>
        </w:rPr>
        <w:t xml:space="preserve">, manifestó que es doctrina </w:t>
      </w:r>
      <w:r w:rsidR="00DF53E1">
        <w:rPr>
          <w:rFonts w:ascii="Arial" w:hAnsi="Arial" w:cs="Arial"/>
          <w:bCs/>
        </w:rPr>
        <w:t>generalmente</w:t>
      </w:r>
      <w:r>
        <w:rPr>
          <w:rFonts w:ascii="Arial" w:hAnsi="Arial" w:cs="Arial"/>
          <w:bCs/>
        </w:rPr>
        <w:t xml:space="preserve"> aceptada que cualquier agente del Estado puede comprometer la responsabilidad de este en lo que se refiere al derecho de acceso a la verdad. Lo anterior incluye al Poder Legislativo.</w:t>
      </w:r>
      <w:r w:rsidR="00394C4A">
        <w:rPr>
          <w:rFonts w:ascii="Arial" w:hAnsi="Arial" w:cs="Arial"/>
          <w:bCs/>
        </w:rPr>
        <w:t xml:space="preserve"> Aun más, a veces </w:t>
      </w:r>
      <w:r w:rsidR="00394C4A" w:rsidRPr="00394C4A">
        <w:rPr>
          <w:rFonts w:ascii="Arial" w:hAnsi="Arial" w:cs="Arial"/>
          <w:bCs/>
        </w:rPr>
        <w:t>los privados</w:t>
      </w:r>
      <w:r w:rsidR="00394C4A">
        <w:rPr>
          <w:rFonts w:ascii="Arial" w:hAnsi="Arial" w:cs="Arial"/>
          <w:bCs/>
        </w:rPr>
        <w:t>,</w:t>
      </w:r>
      <w:r w:rsidR="00394C4A" w:rsidRPr="00394C4A">
        <w:rPr>
          <w:rFonts w:ascii="Arial" w:hAnsi="Arial" w:cs="Arial"/>
          <w:bCs/>
        </w:rPr>
        <w:t xml:space="preserve"> actuando por omisión del Estado, </w:t>
      </w:r>
      <w:r w:rsidR="00394C4A">
        <w:rPr>
          <w:rFonts w:ascii="Arial" w:hAnsi="Arial" w:cs="Arial"/>
          <w:bCs/>
        </w:rPr>
        <w:t>pueden comprometer dicha responsabilidad</w:t>
      </w:r>
      <w:r w:rsidR="00394C4A" w:rsidRPr="00394C4A">
        <w:rPr>
          <w:rFonts w:ascii="Arial" w:hAnsi="Arial" w:cs="Arial"/>
          <w:bCs/>
        </w:rPr>
        <w:t xml:space="preserve">. </w:t>
      </w:r>
      <w:r w:rsidR="00426A7F">
        <w:rPr>
          <w:rFonts w:ascii="Arial" w:hAnsi="Arial" w:cs="Arial"/>
          <w:bCs/>
        </w:rPr>
        <w:t xml:space="preserve">El </w:t>
      </w:r>
      <w:r w:rsidR="00426A7F" w:rsidRPr="00426A7F">
        <w:rPr>
          <w:rFonts w:ascii="Arial" w:hAnsi="Arial" w:cs="Arial"/>
          <w:bCs/>
        </w:rPr>
        <w:t xml:space="preserve">artículo 2° de la Convención Americana de Derechos Humanos establece la obligación de los Estados de </w:t>
      </w:r>
      <w:r w:rsidR="00426A7F">
        <w:rPr>
          <w:rFonts w:ascii="Arial" w:hAnsi="Arial" w:cs="Arial"/>
          <w:bCs/>
        </w:rPr>
        <w:t>remover</w:t>
      </w:r>
      <w:r w:rsidR="00426A7F" w:rsidRPr="00426A7F">
        <w:rPr>
          <w:rFonts w:ascii="Arial" w:hAnsi="Arial" w:cs="Arial"/>
          <w:bCs/>
        </w:rPr>
        <w:t xml:space="preserve"> los obstáculos o expedir las normas necesarias para la vigencia de los derechos humanos, consagrando un mandato específico para el Poder Legislativo y para el Poder Ejecutivo, en la medida de su potestad reglamentaria. </w:t>
      </w:r>
    </w:p>
    <w:p w14:paraId="6F23D0C6" w14:textId="5300943A" w:rsidR="000A375A" w:rsidRPr="000A375A" w:rsidRDefault="000A375A" w:rsidP="000A375A">
      <w:pPr>
        <w:spacing w:after="120"/>
        <w:ind w:firstLine="1701"/>
        <w:jc w:val="both"/>
        <w:rPr>
          <w:rFonts w:ascii="Arial" w:hAnsi="Arial" w:cs="Arial"/>
        </w:rPr>
      </w:pPr>
      <w:r>
        <w:rPr>
          <w:rFonts w:ascii="Arial" w:hAnsi="Arial" w:cs="Arial"/>
        </w:rPr>
        <w:t xml:space="preserve">A su vez, </w:t>
      </w:r>
      <w:r w:rsidRPr="000A375A">
        <w:rPr>
          <w:rFonts w:ascii="Arial" w:hAnsi="Arial" w:cs="Arial"/>
        </w:rPr>
        <w:t>el Comité contra la Tortura de Naciones Unidas, en el año 2009, instó al Estado chileno a entregar a los tribunales de justicia toda la información pertinente que obre en su poder para facilitar la labor de impartir justicia; como asimismo a derogar la disposición de la ley N° 19.992 mediante la cual se establece el secreto de 50 años de</w:t>
      </w:r>
      <w:r>
        <w:rPr>
          <w:rFonts w:ascii="Arial" w:hAnsi="Arial" w:cs="Arial"/>
        </w:rPr>
        <w:t xml:space="preserve"> aquella</w:t>
      </w:r>
      <w:r w:rsidRPr="000A375A">
        <w:rPr>
          <w:rFonts w:ascii="Arial" w:hAnsi="Arial" w:cs="Arial"/>
        </w:rPr>
        <w:t xml:space="preserve"> información relativa a la práctica de la tortura durante la dictadura. </w:t>
      </w:r>
    </w:p>
    <w:p w14:paraId="02A63A7C" w14:textId="66C1A1A1" w:rsidR="00355F40" w:rsidRDefault="001602C0" w:rsidP="00355F40">
      <w:pPr>
        <w:tabs>
          <w:tab w:val="left" w:pos="1701"/>
        </w:tabs>
        <w:spacing w:before="240" w:after="120" w:line="240" w:lineRule="atLeast"/>
        <w:ind w:firstLine="1701"/>
        <w:jc w:val="both"/>
        <w:rPr>
          <w:rFonts w:ascii="Arial" w:hAnsi="Arial" w:cs="Arial"/>
          <w:bCs/>
        </w:rPr>
      </w:pPr>
      <w:r>
        <w:rPr>
          <w:rFonts w:ascii="Arial" w:hAnsi="Arial" w:cs="Arial"/>
          <w:bCs/>
        </w:rPr>
        <w:t xml:space="preserve">Por otro lado, y respondiendo al </w:t>
      </w:r>
      <w:r w:rsidRPr="003E48F4">
        <w:rPr>
          <w:rFonts w:ascii="Arial" w:hAnsi="Arial" w:cs="Arial"/>
          <w:b/>
          <w:bCs/>
        </w:rPr>
        <w:t>diputado señor Bellolio</w:t>
      </w:r>
      <w:r>
        <w:rPr>
          <w:rFonts w:ascii="Arial" w:hAnsi="Arial" w:cs="Arial"/>
          <w:bCs/>
        </w:rPr>
        <w:t>, dijo que la preocupación fundamental de la Comisión Valech I fue cautelar la privacidad de las víctimas de tortura.</w:t>
      </w:r>
      <w:r w:rsidR="00355F40">
        <w:rPr>
          <w:rFonts w:ascii="Arial" w:hAnsi="Arial" w:cs="Arial"/>
          <w:bCs/>
        </w:rPr>
        <w:t xml:space="preserve"> R</w:t>
      </w:r>
      <w:r w:rsidR="00355F40" w:rsidRPr="00355F40">
        <w:rPr>
          <w:rFonts w:ascii="Arial" w:hAnsi="Arial" w:cs="Arial"/>
          <w:bCs/>
        </w:rPr>
        <w:t>econoció que</w:t>
      </w:r>
      <w:r w:rsidR="00355F40">
        <w:rPr>
          <w:rFonts w:ascii="Arial" w:hAnsi="Arial" w:cs="Arial"/>
          <w:bCs/>
        </w:rPr>
        <w:t>,</w:t>
      </w:r>
      <w:r w:rsidR="00355F40" w:rsidRPr="00355F40">
        <w:rPr>
          <w:rFonts w:ascii="Arial" w:hAnsi="Arial" w:cs="Arial"/>
          <w:bCs/>
        </w:rPr>
        <w:t xml:space="preserve"> efectivamente</w:t>
      </w:r>
      <w:r w:rsidR="00355F40">
        <w:rPr>
          <w:rFonts w:ascii="Arial" w:hAnsi="Arial" w:cs="Arial"/>
          <w:bCs/>
        </w:rPr>
        <w:t>,</w:t>
      </w:r>
      <w:r w:rsidR="00355F40" w:rsidRPr="00355F40">
        <w:rPr>
          <w:rFonts w:ascii="Arial" w:hAnsi="Arial" w:cs="Arial"/>
          <w:bCs/>
        </w:rPr>
        <w:t xml:space="preserve"> existe una tensión muy grande entre el derecho a la privacidad de las víctimas que entregaron su testimonio y la necesidad de impartir justicia. Por </w:t>
      </w:r>
      <w:r w:rsidR="00355F40">
        <w:rPr>
          <w:rFonts w:ascii="Arial" w:hAnsi="Arial" w:cs="Arial"/>
          <w:bCs/>
        </w:rPr>
        <w:t xml:space="preserve">lo </w:t>
      </w:r>
      <w:r w:rsidR="00355F40" w:rsidRPr="00355F40">
        <w:rPr>
          <w:rFonts w:ascii="Arial" w:hAnsi="Arial" w:cs="Arial"/>
          <w:bCs/>
        </w:rPr>
        <w:t>tanto, lo que cabe preguntarse es si el Poder Judicial se encuentra en condiciones de cautelar esa privacidad, y la respuesta es afirmativa, ya que el procedimiento penal antiguo es secreto y no puede ser conocido por cualquier persona</w:t>
      </w:r>
    </w:p>
    <w:p w14:paraId="185D970C" w14:textId="77777777" w:rsidR="000C241A" w:rsidRDefault="001602C0" w:rsidP="00336230">
      <w:pPr>
        <w:tabs>
          <w:tab w:val="left" w:pos="1701"/>
        </w:tabs>
        <w:spacing w:before="240" w:after="120" w:line="240" w:lineRule="atLeast"/>
        <w:ind w:firstLine="1701"/>
        <w:jc w:val="both"/>
        <w:rPr>
          <w:rFonts w:ascii="Arial" w:hAnsi="Arial" w:cs="Arial"/>
          <w:bCs/>
        </w:rPr>
      </w:pPr>
      <w:r>
        <w:rPr>
          <w:rFonts w:ascii="Arial" w:hAnsi="Arial" w:cs="Arial"/>
          <w:bCs/>
        </w:rPr>
        <w:t>Añadió que cualquier persona puede pedir su carpeta al INDH y llevar los antecedentes a la justicia, según el artículo 15 de la ley N°19.992.</w:t>
      </w:r>
      <w:r w:rsidR="00336230">
        <w:rPr>
          <w:rFonts w:ascii="Arial" w:hAnsi="Arial" w:cs="Arial"/>
          <w:bCs/>
        </w:rPr>
        <w:t xml:space="preserve"> Sin </w:t>
      </w:r>
    </w:p>
    <w:p w14:paraId="12BD8AF7" w14:textId="77777777" w:rsidR="000C241A" w:rsidRDefault="000C241A" w:rsidP="000C241A">
      <w:pPr>
        <w:tabs>
          <w:tab w:val="left" w:pos="1701"/>
        </w:tabs>
        <w:spacing w:before="240" w:after="120" w:line="240" w:lineRule="atLeast"/>
        <w:jc w:val="both"/>
        <w:rPr>
          <w:rFonts w:ascii="Arial" w:hAnsi="Arial" w:cs="Arial"/>
          <w:bCs/>
        </w:rPr>
      </w:pPr>
    </w:p>
    <w:p w14:paraId="78A2BC31" w14:textId="77777777" w:rsidR="000C241A" w:rsidRDefault="000C241A" w:rsidP="000C241A">
      <w:pPr>
        <w:tabs>
          <w:tab w:val="left" w:pos="1701"/>
        </w:tabs>
        <w:spacing w:before="240" w:after="120" w:line="240" w:lineRule="atLeast"/>
        <w:jc w:val="both"/>
        <w:rPr>
          <w:rFonts w:ascii="Arial" w:hAnsi="Arial" w:cs="Arial"/>
          <w:bCs/>
        </w:rPr>
      </w:pPr>
    </w:p>
    <w:p w14:paraId="4F4EADA2" w14:textId="59785849" w:rsidR="00336230" w:rsidRPr="00336230" w:rsidRDefault="00336230" w:rsidP="000C241A">
      <w:pPr>
        <w:tabs>
          <w:tab w:val="left" w:pos="1701"/>
        </w:tabs>
        <w:spacing w:before="240" w:after="120" w:line="240" w:lineRule="atLeast"/>
        <w:jc w:val="both"/>
        <w:rPr>
          <w:rFonts w:ascii="Arial" w:hAnsi="Arial" w:cs="Arial"/>
          <w:bCs/>
        </w:rPr>
      </w:pPr>
      <w:r>
        <w:rPr>
          <w:rFonts w:ascii="Arial" w:hAnsi="Arial" w:cs="Arial"/>
          <w:bCs/>
        </w:rPr>
        <w:t xml:space="preserve">embargo, </w:t>
      </w:r>
      <w:r w:rsidRPr="00336230">
        <w:rPr>
          <w:rFonts w:ascii="Arial" w:hAnsi="Arial" w:cs="Arial"/>
          <w:bCs/>
        </w:rPr>
        <w:t xml:space="preserve">el verdadero valor está en la información de </w:t>
      </w:r>
      <w:r>
        <w:rPr>
          <w:rFonts w:ascii="Arial" w:hAnsi="Arial" w:cs="Arial"/>
          <w:bCs/>
        </w:rPr>
        <w:t xml:space="preserve">las </w:t>
      </w:r>
      <w:r w:rsidRPr="00336230">
        <w:rPr>
          <w:rFonts w:ascii="Arial" w:hAnsi="Arial" w:cs="Arial"/>
          <w:bCs/>
        </w:rPr>
        <w:t>personas fallecidas y en la sistematización de esa información</w:t>
      </w:r>
      <w:r>
        <w:rPr>
          <w:rFonts w:ascii="Arial" w:hAnsi="Arial" w:cs="Arial"/>
          <w:bCs/>
        </w:rPr>
        <w:t xml:space="preserve">. En efecto, </w:t>
      </w:r>
      <w:r w:rsidRPr="00336230">
        <w:rPr>
          <w:rFonts w:ascii="Arial" w:hAnsi="Arial" w:cs="Arial"/>
          <w:bCs/>
        </w:rPr>
        <w:t xml:space="preserve">las fichas aisladas pueden ser pedidas por las víctimas, pero hacer cruce de información </w:t>
      </w:r>
      <w:r>
        <w:rPr>
          <w:rFonts w:ascii="Arial" w:hAnsi="Arial" w:cs="Arial"/>
          <w:bCs/>
        </w:rPr>
        <w:t>-</w:t>
      </w:r>
      <w:r w:rsidRPr="00336230">
        <w:rPr>
          <w:rFonts w:ascii="Arial" w:hAnsi="Arial" w:cs="Arial"/>
          <w:bCs/>
        </w:rPr>
        <w:t>lo que ahora no es posible</w:t>
      </w:r>
      <w:r>
        <w:rPr>
          <w:rFonts w:ascii="Arial" w:hAnsi="Arial" w:cs="Arial"/>
          <w:bCs/>
        </w:rPr>
        <w:t>-</w:t>
      </w:r>
      <w:r w:rsidRPr="00336230">
        <w:rPr>
          <w:rFonts w:ascii="Arial" w:hAnsi="Arial" w:cs="Arial"/>
          <w:bCs/>
        </w:rPr>
        <w:t xml:space="preserve"> puede ser muy útil para la investigación de la tortura. </w:t>
      </w:r>
    </w:p>
    <w:p w14:paraId="7359B0C3" w14:textId="2E9BF14D" w:rsidR="001602C0" w:rsidRDefault="001602C0" w:rsidP="00336230">
      <w:pPr>
        <w:tabs>
          <w:tab w:val="left" w:pos="1701"/>
        </w:tabs>
        <w:spacing w:before="240" w:after="120" w:line="240" w:lineRule="atLeast"/>
        <w:ind w:firstLine="1701"/>
        <w:jc w:val="both"/>
        <w:rPr>
          <w:rFonts w:ascii="Arial" w:hAnsi="Arial" w:cs="Arial"/>
          <w:bCs/>
        </w:rPr>
      </w:pPr>
      <w:r>
        <w:rPr>
          <w:rFonts w:ascii="Arial" w:hAnsi="Arial" w:cs="Arial"/>
          <w:bCs/>
        </w:rPr>
        <w:t xml:space="preserve">El derecho a la verdad es esencialmente judicial; su límite es el debido proceso o, en otras palabras, hasta donde se puede investigar. Si bien la Comisión Valech I contemplaba originalmente algún grado de secreto, este era de menor rango que el establecido posteriormente, a través de la citada ley.    </w:t>
      </w:r>
    </w:p>
    <w:p w14:paraId="0D074A14" w14:textId="4CB0F100" w:rsidR="00336230" w:rsidRPr="00336230" w:rsidRDefault="00336230" w:rsidP="00336230">
      <w:pPr>
        <w:spacing w:after="120"/>
        <w:ind w:firstLine="1701"/>
        <w:jc w:val="both"/>
        <w:rPr>
          <w:rFonts w:ascii="Arial" w:hAnsi="Arial" w:cs="Arial"/>
          <w:bCs/>
        </w:rPr>
      </w:pPr>
      <w:r>
        <w:rPr>
          <w:rFonts w:ascii="Arial" w:hAnsi="Arial" w:cs="Arial"/>
          <w:bCs/>
        </w:rPr>
        <w:t>Indicó, finalmente, que</w:t>
      </w:r>
      <w:r w:rsidRPr="00336230">
        <w:rPr>
          <w:rFonts w:ascii="Arial" w:hAnsi="Arial" w:cs="Arial"/>
          <w:bCs/>
        </w:rPr>
        <w:t xml:space="preserve"> de acuerdo a la postura que había asumido el anterior Consejo del instituto (renovado el 4 de julio</w:t>
      </w:r>
      <w:r>
        <w:rPr>
          <w:rFonts w:ascii="Arial" w:hAnsi="Arial" w:cs="Arial"/>
          <w:bCs/>
        </w:rPr>
        <w:t xml:space="preserve"> pasado</w:t>
      </w:r>
      <w:r w:rsidRPr="00336230">
        <w:rPr>
          <w:rFonts w:ascii="Arial" w:hAnsi="Arial" w:cs="Arial"/>
          <w:bCs/>
        </w:rPr>
        <w:t xml:space="preserve">), </w:t>
      </w:r>
      <w:r>
        <w:rPr>
          <w:rFonts w:ascii="Arial" w:hAnsi="Arial" w:cs="Arial"/>
          <w:bCs/>
        </w:rPr>
        <w:t xml:space="preserve">se entregaba </w:t>
      </w:r>
      <w:r w:rsidRPr="00336230">
        <w:rPr>
          <w:rFonts w:ascii="Arial" w:hAnsi="Arial" w:cs="Arial"/>
          <w:bCs/>
        </w:rPr>
        <w:t xml:space="preserve">a las víctimas </w:t>
      </w:r>
      <w:r>
        <w:rPr>
          <w:rFonts w:ascii="Arial" w:hAnsi="Arial" w:cs="Arial"/>
          <w:bCs/>
        </w:rPr>
        <w:t>-</w:t>
      </w:r>
      <w:r w:rsidRPr="00336230">
        <w:rPr>
          <w:rFonts w:ascii="Arial" w:hAnsi="Arial" w:cs="Arial"/>
          <w:bCs/>
        </w:rPr>
        <w:t>frente a su solicitud</w:t>
      </w:r>
      <w:r>
        <w:rPr>
          <w:rFonts w:ascii="Arial" w:hAnsi="Arial" w:cs="Arial"/>
          <w:bCs/>
        </w:rPr>
        <w:t>-</w:t>
      </w:r>
      <w:r w:rsidRPr="00336230">
        <w:rPr>
          <w:rFonts w:ascii="Arial" w:hAnsi="Arial" w:cs="Arial"/>
          <w:bCs/>
        </w:rPr>
        <w:t xml:space="preserve"> los documentos por ell</w:t>
      </w:r>
      <w:r>
        <w:rPr>
          <w:rFonts w:ascii="Arial" w:hAnsi="Arial" w:cs="Arial"/>
          <w:bCs/>
        </w:rPr>
        <w:t>a</w:t>
      </w:r>
      <w:r w:rsidRPr="00336230">
        <w:rPr>
          <w:rFonts w:ascii="Arial" w:hAnsi="Arial" w:cs="Arial"/>
          <w:bCs/>
        </w:rPr>
        <w:t>s aportados a la carpeta Valech</w:t>
      </w:r>
      <w:r>
        <w:rPr>
          <w:rFonts w:ascii="Arial" w:hAnsi="Arial" w:cs="Arial"/>
          <w:bCs/>
        </w:rPr>
        <w:t>,</w:t>
      </w:r>
      <w:r w:rsidRPr="00336230">
        <w:rPr>
          <w:rFonts w:ascii="Arial" w:hAnsi="Arial" w:cs="Arial"/>
          <w:bCs/>
        </w:rPr>
        <w:t xml:space="preserve"> más no la ficha de calificación ni cualquier otro documento generado por la Comisión. Sin embargo, a raíz de </w:t>
      </w:r>
      <w:r>
        <w:rPr>
          <w:rFonts w:ascii="Arial" w:hAnsi="Arial" w:cs="Arial"/>
          <w:bCs/>
        </w:rPr>
        <w:t xml:space="preserve">la interposición de </w:t>
      </w:r>
      <w:r w:rsidRPr="00336230">
        <w:rPr>
          <w:rFonts w:ascii="Arial" w:hAnsi="Arial" w:cs="Arial"/>
          <w:bCs/>
        </w:rPr>
        <w:t>18 recursos de protección</w:t>
      </w:r>
      <w:r>
        <w:rPr>
          <w:rFonts w:ascii="Arial" w:hAnsi="Arial" w:cs="Arial"/>
          <w:bCs/>
        </w:rPr>
        <w:t>,</w:t>
      </w:r>
      <w:r w:rsidRPr="00336230">
        <w:rPr>
          <w:rFonts w:ascii="Arial" w:hAnsi="Arial" w:cs="Arial"/>
          <w:bCs/>
        </w:rPr>
        <w:t xml:space="preserve"> donde se le exige al instituto entregar toda la carpeta, se está discutiendo en el Consejo una actualización de su posición en base a esta jurisprudencia, cuestión que se </w:t>
      </w:r>
      <w:r>
        <w:rPr>
          <w:rFonts w:ascii="Arial" w:hAnsi="Arial" w:cs="Arial"/>
          <w:bCs/>
        </w:rPr>
        <w:t>definirá próximamente.</w:t>
      </w:r>
    </w:p>
    <w:p w14:paraId="39915102" w14:textId="4C6252D6" w:rsidR="001602C0" w:rsidRDefault="001602C0" w:rsidP="00D15B86">
      <w:pPr>
        <w:tabs>
          <w:tab w:val="left" w:pos="1701"/>
        </w:tabs>
        <w:spacing w:before="240"/>
        <w:ind w:firstLine="1701"/>
        <w:jc w:val="both"/>
        <w:rPr>
          <w:rFonts w:ascii="Arial" w:hAnsi="Arial" w:cs="Arial"/>
          <w:bCs/>
        </w:rPr>
      </w:pPr>
      <w:r>
        <w:rPr>
          <w:rFonts w:ascii="Arial" w:hAnsi="Arial" w:cs="Arial"/>
          <w:bCs/>
        </w:rPr>
        <w:t xml:space="preserve">A su vez, el </w:t>
      </w:r>
      <w:r w:rsidRPr="001602C0">
        <w:rPr>
          <w:rFonts w:ascii="Arial" w:hAnsi="Arial" w:cs="Arial"/>
          <w:b/>
          <w:bCs/>
        </w:rPr>
        <w:t>abogado del INDH, señor Ljubetic</w:t>
      </w:r>
      <w:r>
        <w:rPr>
          <w:rFonts w:ascii="Arial" w:hAnsi="Arial" w:cs="Arial"/>
          <w:bCs/>
        </w:rPr>
        <w:t xml:space="preserve">, reconoció que las sentencias judiciales, que son de naturaleza pública, podrían revelar datos de personas distintas de las víctimas que figuran en el proceso respectivo. </w:t>
      </w:r>
      <w:r w:rsidR="00293FEA">
        <w:rPr>
          <w:rFonts w:ascii="Arial" w:hAnsi="Arial" w:cs="Arial"/>
          <w:bCs/>
        </w:rPr>
        <w:t xml:space="preserve">No obstante, </w:t>
      </w:r>
      <w:r>
        <w:rPr>
          <w:rFonts w:ascii="Arial" w:hAnsi="Arial" w:cs="Arial"/>
          <w:bCs/>
        </w:rPr>
        <w:t xml:space="preserve">   </w:t>
      </w:r>
    </w:p>
    <w:p w14:paraId="63EA7D19" w14:textId="36E88D13" w:rsidR="00293FEA" w:rsidRPr="00D15B86" w:rsidRDefault="00293FEA" w:rsidP="00D15B86">
      <w:pPr>
        <w:jc w:val="both"/>
        <w:rPr>
          <w:rFonts w:ascii="Arial" w:hAnsi="Arial" w:cs="Arial"/>
          <w:bCs/>
        </w:rPr>
      </w:pPr>
      <w:r w:rsidRPr="00D15B86">
        <w:rPr>
          <w:rFonts w:ascii="Arial" w:hAnsi="Arial" w:cs="Arial"/>
          <w:bCs/>
        </w:rPr>
        <w:t>el propio Poder Judicial, por la vía de los auto acordados</w:t>
      </w:r>
      <w:r w:rsidR="00D15B86">
        <w:rPr>
          <w:rFonts w:ascii="Arial" w:hAnsi="Arial" w:cs="Arial"/>
          <w:bCs/>
        </w:rPr>
        <w:t>,</w:t>
      </w:r>
      <w:r w:rsidRPr="00D15B86">
        <w:rPr>
          <w:rFonts w:ascii="Arial" w:hAnsi="Arial" w:cs="Arial"/>
          <w:bCs/>
        </w:rPr>
        <w:t xml:space="preserve"> por ejemplo, pued</w:t>
      </w:r>
      <w:r w:rsidR="00D15B86">
        <w:rPr>
          <w:rFonts w:ascii="Arial" w:hAnsi="Arial" w:cs="Arial"/>
          <w:bCs/>
        </w:rPr>
        <w:t>e</w:t>
      </w:r>
      <w:r w:rsidRPr="00D15B86">
        <w:rPr>
          <w:rFonts w:ascii="Arial" w:hAnsi="Arial" w:cs="Arial"/>
          <w:bCs/>
        </w:rPr>
        <w:t xml:space="preserve"> adoptar medidas tendientes a resguardar con mayor celo y prudencia ciertos antecedentes de naturaleza más sensible</w:t>
      </w:r>
      <w:r w:rsidR="00D15B86">
        <w:rPr>
          <w:rFonts w:ascii="Arial" w:hAnsi="Arial" w:cs="Arial"/>
          <w:bCs/>
        </w:rPr>
        <w:t>,</w:t>
      </w:r>
      <w:r w:rsidRPr="00D15B86">
        <w:rPr>
          <w:rFonts w:ascii="Arial" w:hAnsi="Arial" w:cs="Arial"/>
          <w:bCs/>
        </w:rPr>
        <w:t xml:space="preserve"> que pudiesen estar contenidos en dichas sentencias. </w:t>
      </w:r>
    </w:p>
    <w:p w14:paraId="1F5DA30C" w14:textId="6AEA9385" w:rsidR="0015146C" w:rsidRDefault="0015146C" w:rsidP="0015146C">
      <w:pPr>
        <w:pStyle w:val="HTMLconformatoprevio"/>
        <w:shd w:val="clear" w:color="auto" w:fill="FFFFFF"/>
        <w:spacing w:after="120"/>
        <w:ind w:firstLine="1701"/>
        <w:jc w:val="both"/>
        <w:rPr>
          <w:rFonts w:ascii="Arial" w:hAnsi="Arial" w:cs="Arial"/>
          <w:sz w:val="24"/>
          <w:szCs w:val="24"/>
          <w:lang w:val="es-CL" w:eastAsia="es-CL"/>
        </w:rPr>
      </w:pPr>
      <w:r>
        <w:rPr>
          <w:rFonts w:ascii="Arial" w:hAnsi="Arial" w:cs="Arial"/>
          <w:sz w:val="24"/>
          <w:szCs w:val="24"/>
          <w:lang w:val="es-CL" w:eastAsia="es-CL"/>
        </w:rPr>
        <w:t xml:space="preserve">Añadió que </w:t>
      </w:r>
      <w:r w:rsidR="001F7637">
        <w:rPr>
          <w:rFonts w:ascii="Arial" w:hAnsi="Arial" w:cs="Arial"/>
          <w:sz w:val="24"/>
          <w:szCs w:val="24"/>
          <w:lang w:val="es-CL" w:eastAsia="es-CL"/>
        </w:rPr>
        <w:t xml:space="preserve">es necesario distinguir </w:t>
      </w:r>
      <w:r>
        <w:rPr>
          <w:rFonts w:ascii="Arial" w:hAnsi="Arial" w:cs="Arial"/>
          <w:sz w:val="24"/>
          <w:szCs w:val="24"/>
          <w:lang w:val="es-CL" w:eastAsia="es-CL"/>
        </w:rPr>
        <w:t xml:space="preserve">entre los antecedentes personales de las víctimas y aquellos relativos a las circunstancias que dieron lugar a la calificación, </w:t>
      </w:r>
      <w:r w:rsidR="001F7637">
        <w:rPr>
          <w:rFonts w:ascii="Arial" w:hAnsi="Arial" w:cs="Arial"/>
          <w:sz w:val="24"/>
          <w:szCs w:val="24"/>
          <w:lang w:val="es-CL" w:eastAsia="es-CL"/>
        </w:rPr>
        <w:t>pues</w:t>
      </w:r>
      <w:r>
        <w:rPr>
          <w:rFonts w:ascii="Arial" w:hAnsi="Arial" w:cs="Arial"/>
          <w:sz w:val="24"/>
          <w:szCs w:val="24"/>
          <w:lang w:val="es-CL" w:eastAsia="es-CL"/>
        </w:rPr>
        <w:t xml:space="preserve"> solo tratándose de los primeros existe la posibilidad que otorga</w:t>
      </w:r>
      <w:r w:rsidR="00691229">
        <w:rPr>
          <w:rFonts w:ascii="Arial" w:hAnsi="Arial" w:cs="Arial"/>
          <w:sz w:val="24"/>
          <w:szCs w:val="24"/>
          <w:lang w:val="es-CL" w:eastAsia="es-CL"/>
        </w:rPr>
        <w:t xml:space="preserve"> el artículo 15 inciso tercero</w:t>
      </w:r>
      <w:r>
        <w:rPr>
          <w:rFonts w:ascii="Arial" w:hAnsi="Arial" w:cs="Arial"/>
          <w:sz w:val="24"/>
          <w:szCs w:val="24"/>
          <w:lang w:val="es-CL" w:eastAsia="es-CL"/>
        </w:rPr>
        <w:t xml:space="preserve">, lo que claramente es restrictivo. En ese sentido, lo que busca el proyecto es consagrar la publicidad respecto de todos los antecedentes. </w:t>
      </w:r>
    </w:p>
    <w:p w14:paraId="1C9E3DEA" w14:textId="486B75CE" w:rsidR="001602C0" w:rsidRPr="00FE2C5C" w:rsidRDefault="001602C0" w:rsidP="00AF4DAE">
      <w:pPr>
        <w:tabs>
          <w:tab w:val="left" w:pos="1701"/>
        </w:tabs>
        <w:spacing w:before="240" w:after="120" w:line="240" w:lineRule="atLeast"/>
        <w:ind w:left="1985" w:hanging="284"/>
        <w:jc w:val="both"/>
        <w:rPr>
          <w:rFonts w:ascii="Arial" w:hAnsi="Arial" w:cs="Arial"/>
          <w:bCs/>
        </w:rPr>
      </w:pPr>
      <w:r w:rsidRPr="00FE2C5C">
        <w:rPr>
          <w:rFonts w:ascii="Arial" w:hAnsi="Arial" w:cs="Arial"/>
          <w:bCs/>
        </w:rPr>
        <w:t>ii) De la Fundación Jaime Guzmán</w:t>
      </w:r>
      <w:r w:rsidR="00735534">
        <w:rPr>
          <w:rFonts w:ascii="Arial" w:hAnsi="Arial" w:cs="Arial"/>
          <w:bCs/>
        </w:rPr>
        <w:t xml:space="preserve"> (FJG)</w:t>
      </w:r>
      <w:r>
        <w:rPr>
          <w:rFonts w:ascii="Arial" w:hAnsi="Arial" w:cs="Arial"/>
          <w:bCs/>
        </w:rPr>
        <w:t>, abogad</w:t>
      </w:r>
      <w:r w:rsidR="000304D0">
        <w:rPr>
          <w:rFonts w:ascii="Arial" w:hAnsi="Arial" w:cs="Arial"/>
          <w:bCs/>
        </w:rPr>
        <w:t>o</w:t>
      </w:r>
      <w:r w:rsidR="00AF4DAE">
        <w:rPr>
          <w:rFonts w:ascii="Arial" w:hAnsi="Arial" w:cs="Arial"/>
          <w:bCs/>
        </w:rPr>
        <w:t>s</w:t>
      </w:r>
      <w:r>
        <w:rPr>
          <w:rFonts w:ascii="Arial" w:hAnsi="Arial" w:cs="Arial"/>
          <w:bCs/>
        </w:rPr>
        <w:t xml:space="preserve"> señor</w:t>
      </w:r>
      <w:r w:rsidR="00AF4DAE">
        <w:rPr>
          <w:rFonts w:ascii="Arial" w:hAnsi="Arial" w:cs="Arial"/>
          <w:bCs/>
        </w:rPr>
        <w:t xml:space="preserve">a María Teresa Urrutia y señor </w:t>
      </w:r>
      <w:r w:rsidR="000304D0">
        <w:rPr>
          <w:rFonts w:ascii="Arial" w:hAnsi="Arial" w:cs="Arial"/>
          <w:bCs/>
        </w:rPr>
        <w:t>Máximo Pavez</w:t>
      </w:r>
    </w:p>
    <w:p w14:paraId="16DD92D2" w14:textId="148B0706" w:rsidR="001602C0" w:rsidRDefault="00735534" w:rsidP="00735534">
      <w:pPr>
        <w:tabs>
          <w:tab w:val="left" w:pos="1701"/>
        </w:tabs>
        <w:spacing w:before="240" w:after="120" w:line="240" w:lineRule="atLeast"/>
        <w:jc w:val="both"/>
        <w:rPr>
          <w:rFonts w:ascii="Arial" w:hAnsi="Arial" w:cs="Arial"/>
          <w:bCs/>
        </w:rPr>
      </w:pPr>
      <w:r>
        <w:rPr>
          <w:rFonts w:ascii="Arial" w:hAnsi="Arial" w:cs="Arial"/>
          <w:bCs/>
        </w:rPr>
        <w:tab/>
        <w:t xml:space="preserve">En primer término hizo uso de la palabra la </w:t>
      </w:r>
      <w:r w:rsidRPr="00735534">
        <w:rPr>
          <w:rFonts w:ascii="Arial" w:hAnsi="Arial" w:cs="Arial"/>
          <w:b/>
          <w:bCs/>
        </w:rPr>
        <w:t>abogada señora Urrutia</w:t>
      </w:r>
      <w:r>
        <w:rPr>
          <w:rFonts w:ascii="Arial" w:hAnsi="Arial" w:cs="Arial"/>
          <w:bCs/>
        </w:rPr>
        <w:t xml:space="preserve">, quien formuló diversos comentarios y reparos al proyecto, como pasa a exponerse. </w:t>
      </w:r>
    </w:p>
    <w:p w14:paraId="44E3CF95" w14:textId="227EBB27" w:rsidR="00663A93" w:rsidRPr="00346D5E" w:rsidRDefault="00735534" w:rsidP="00663A93">
      <w:pPr>
        <w:pStyle w:val="Default"/>
        <w:tabs>
          <w:tab w:val="left" w:pos="1701"/>
        </w:tabs>
        <w:jc w:val="both"/>
        <w:rPr>
          <w:rFonts w:ascii="Arial" w:eastAsia="Times New Roman" w:hAnsi="Arial" w:cs="Arial"/>
          <w:bCs/>
          <w:color w:val="auto"/>
          <w:lang w:val="es-ES" w:eastAsia="es-ES"/>
        </w:rPr>
      </w:pPr>
      <w:r>
        <w:tab/>
      </w:r>
      <w:r w:rsidRPr="00735534">
        <w:rPr>
          <w:rFonts w:ascii="Arial" w:hAnsi="Arial" w:cs="Arial"/>
        </w:rPr>
        <w:t xml:space="preserve">A </w:t>
      </w:r>
      <w:r>
        <w:rPr>
          <w:rFonts w:ascii="Arial" w:hAnsi="Arial" w:cs="Arial"/>
        </w:rPr>
        <w:t xml:space="preserve">juicio de la FJG, esta moción tiene la misma idea matriz </w:t>
      </w:r>
      <w:r w:rsidR="001D239B">
        <w:rPr>
          <w:rFonts w:ascii="Arial" w:hAnsi="Arial" w:cs="Arial"/>
        </w:rPr>
        <w:t>que el</w:t>
      </w:r>
      <w:r>
        <w:rPr>
          <w:rFonts w:ascii="Arial" w:hAnsi="Arial" w:cs="Arial"/>
        </w:rPr>
        <w:t xml:space="preserve"> proyecto rechazado hace un tiempo por la Sala</w:t>
      </w:r>
      <w:r w:rsidR="00663A93">
        <w:rPr>
          <w:rFonts w:ascii="Arial" w:hAnsi="Arial" w:cs="Arial"/>
        </w:rPr>
        <w:t xml:space="preserve"> (boletín N°9598-17)</w:t>
      </w:r>
      <w:r>
        <w:rPr>
          <w:rFonts w:ascii="Arial" w:hAnsi="Arial" w:cs="Arial"/>
        </w:rPr>
        <w:t xml:space="preserve">, siendo aplicable, por ende, el artículo 68 de la Constitución Política. Ahora bien, la idea matriz, según se infiere de la sentencia del Tribunal Constitucional contenida en el rol N°413, </w:t>
      </w:r>
      <w:r w:rsidRPr="00346D5E">
        <w:rPr>
          <w:rFonts w:ascii="Arial" w:eastAsia="Times New Roman" w:hAnsi="Arial" w:cs="Arial"/>
          <w:bCs/>
        </w:rPr>
        <w:t>se refiere a todo aquello que el proyecto aborda y no sólo a un aspecto puntual de él</w:t>
      </w:r>
      <w:r>
        <w:rPr>
          <w:rFonts w:ascii="Arial" w:eastAsia="Times New Roman" w:hAnsi="Arial" w:cs="Arial"/>
          <w:bCs/>
        </w:rPr>
        <w:t>.</w:t>
      </w:r>
      <w:r>
        <w:rPr>
          <w:rFonts w:ascii="Arial" w:hAnsi="Arial" w:cs="Arial"/>
        </w:rPr>
        <w:t xml:space="preserve"> </w:t>
      </w:r>
      <w:r w:rsidR="00663A93">
        <w:rPr>
          <w:rFonts w:ascii="Arial" w:hAnsi="Arial" w:cs="Arial"/>
        </w:rPr>
        <w:t xml:space="preserve">En este orden de </w:t>
      </w:r>
      <w:r w:rsidR="009754E2">
        <w:rPr>
          <w:rFonts w:ascii="Arial" w:hAnsi="Arial" w:cs="Arial"/>
        </w:rPr>
        <w:t>consideraciones</w:t>
      </w:r>
      <w:r w:rsidR="00663A93">
        <w:rPr>
          <w:rFonts w:ascii="Arial" w:hAnsi="Arial" w:cs="Arial"/>
        </w:rPr>
        <w:t xml:space="preserve">, el proyecto anterior </w:t>
      </w:r>
      <w:r w:rsidR="00663A93" w:rsidRPr="00346D5E">
        <w:rPr>
          <w:rFonts w:ascii="Arial" w:eastAsia="Times New Roman" w:hAnsi="Arial" w:cs="Arial"/>
          <w:bCs/>
          <w:color w:val="auto"/>
          <w:lang w:val="es-ES" w:eastAsia="es-ES"/>
        </w:rPr>
        <w:t xml:space="preserve">no sólo tenía por objeto hacer públicos todos los antecedentes </w:t>
      </w:r>
      <w:r w:rsidR="00663A93">
        <w:rPr>
          <w:rFonts w:ascii="Arial" w:eastAsia="Times New Roman" w:hAnsi="Arial" w:cs="Arial"/>
          <w:bCs/>
          <w:color w:val="auto"/>
          <w:lang w:val="es-ES" w:eastAsia="es-ES"/>
        </w:rPr>
        <w:t xml:space="preserve">entregados </w:t>
      </w:r>
      <w:r w:rsidR="00663A93" w:rsidRPr="00346D5E">
        <w:rPr>
          <w:rFonts w:ascii="Arial" w:eastAsia="Times New Roman" w:hAnsi="Arial" w:cs="Arial"/>
          <w:bCs/>
          <w:color w:val="auto"/>
          <w:lang w:val="es-ES" w:eastAsia="es-ES"/>
        </w:rPr>
        <w:t>a la Comisión Valech, sino también la “búsqueda de justicia” a través de la persecución criminal en tribunales, otorgando tanto competencias a los tribunales de justicia como al INDH. Estas ideas matrices son las mismas que las del presente proyecto</w:t>
      </w:r>
      <w:r w:rsidR="00663A93">
        <w:rPr>
          <w:rFonts w:ascii="Arial" w:eastAsia="Times New Roman" w:hAnsi="Arial" w:cs="Arial"/>
          <w:bCs/>
          <w:color w:val="auto"/>
          <w:lang w:val="es-ES" w:eastAsia="es-ES"/>
        </w:rPr>
        <w:t xml:space="preserve">, que busca </w:t>
      </w:r>
      <w:r w:rsidR="00663A93" w:rsidRPr="00346D5E">
        <w:rPr>
          <w:rFonts w:ascii="Arial" w:eastAsia="Times New Roman" w:hAnsi="Arial" w:cs="Arial"/>
          <w:bCs/>
          <w:color w:val="auto"/>
          <w:lang w:val="es-ES" w:eastAsia="es-ES"/>
        </w:rPr>
        <w:t xml:space="preserve">levantar, al menos parcialmente, el secreto. </w:t>
      </w:r>
    </w:p>
    <w:p w14:paraId="349930CB" w14:textId="4AD0F943" w:rsidR="00735534" w:rsidRDefault="00735534" w:rsidP="00735534">
      <w:pPr>
        <w:pStyle w:val="Default"/>
        <w:tabs>
          <w:tab w:val="left" w:pos="1701"/>
        </w:tabs>
      </w:pPr>
      <w:r>
        <w:tab/>
      </w:r>
      <w:r>
        <w:tab/>
      </w:r>
    </w:p>
    <w:p w14:paraId="161A9219" w14:textId="77777777" w:rsidR="000C241A" w:rsidRDefault="000C241A" w:rsidP="007D3FAD">
      <w:pPr>
        <w:pStyle w:val="Default"/>
        <w:tabs>
          <w:tab w:val="left" w:pos="1701"/>
        </w:tabs>
        <w:jc w:val="both"/>
      </w:pPr>
    </w:p>
    <w:p w14:paraId="39675729" w14:textId="77777777" w:rsidR="000C241A" w:rsidRDefault="000C241A" w:rsidP="007D3FAD">
      <w:pPr>
        <w:pStyle w:val="Default"/>
        <w:tabs>
          <w:tab w:val="left" w:pos="1701"/>
        </w:tabs>
        <w:jc w:val="both"/>
      </w:pPr>
    </w:p>
    <w:p w14:paraId="11D3776E" w14:textId="77777777" w:rsidR="000C241A" w:rsidRDefault="000C241A" w:rsidP="007D3FAD">
      <w:pPr>
        <w:pStyle w:val="Default"/>
        <w:tabs>
          <w:tab w:val="left" w:pos="1701"/>
        </w:tabs>
        <w:jc w:val="both"/>
      </w:pPr>
    </w:p>
    <w:p w14:paraId="16181B8B" w14:textId="77777777" w:rsidR="000C241A" w:rsidRDefault="000C241A" w:rsidP="007D3FAD">
      <w:pPr>
        <w:pStyle w:val="Default"/>
        <w:tabs>
          <w:tab w:val="left" w:pos="1701"/>
        </w:tabs>
        <w:jc w:val="both"/>
      </w:pPr>
    </w:p>
    <w:p w14:paraId="57EC7DEF" w14:textId="77777777" w:rsidR="000C241A" w:rsidRDefault="000C241A" w:rsidP="007D3FAD">
      <w:pPr>
        <w:pStyle w:val="Default"/>
        <w:tabs>
          <w:tab w:val="left" w:pos="1701"/>
        </w:tabs>
        <w:jc w:val="both"/>
      </w:pPr>
    </w:p>
    <w:p w14:paraId="12686AAC" w14:textId="584DB19E" w:rsidR="00663A93" w:rsidRPr="00663A93" w:rsidRDefault="00663A93" w:rsidP="007D3FAD">
      <w:pPr>
        <w:pStyle w:val="Default"/>
        <w:tabs>
          <w:tab w:val="left" w:pos="1701"/>
        </w:tabs>
        <w:jc w:val="both"/>
        <w:rPr>
          <w:rFonts w:ascii="Arial" w:hAnsi="Arial" w:cs="Arial"/>
        </w:rPr>
      </w:pPr>
      <w:r>
        <w:tab/>
      </w:r>
      <w:r w:rsidRPr="00663A93">
        <w:rPr>
          <w:rFonts w:ascii="Arial" w:hAnsi="Arial" w:cs="Arial"/>
        </w:rPr>
        <w:t xml:space="preserve">Por otro lado, </w:t>
      </w:r>
      <w:r>
        <w:rPr>
          <w:rFonts w:ascii="Arial" w:hAnsi="Arial" w:cs="Arial"/>
        </w:rPr>
        <w:t xml:space="preserve">el proyecto requiere de quórum calificado para su aprobación, </w:t>
      </w:r>
      <w:r w:rsidR="007D3FAD">
        <w:rPr>
          <w:rFonts w:ascii="Arial" w:hAnsi="Arial" w:cs="Arial"/>
        </w:rPr>
        <w:t xml:space="preserve">al tenor del dictamen N°77.470, de 2011, de la Contraloría General de la República, que señaló en su oportunidad que, </w:t>
      </w:r>
      <w:r w:rsidR="007D3FAD" w:rsidRPr="0088469D">
        <w:rPr>
          <w:rFonts w:ascii="Arial" w:eastAsia="Times New Roman" w:hAnsi="Arial" w:cs="Arial"/>
          <w:bCs/>
        </w:rPr>
        <w:t>de acuerdo a la disposición cuarta transitoria de la CPR, el precepto legal que establece la reserva sobre los antecedentes de la Comisión Valech I debía entenderse como una norma de quórum calificado</w:t>
      </w:r>
      <w:r w:rsidR="007D3FAD">
        <w:rPr>
          <w:rFonts w:ascii="Arial" w:eastAsia="Times New Roman" w:hAnsi="Arial" w:cs="Arial"/>
          <w:bCs/>
        </w:rPr>
        <w:t xml:space="preserve">. </w:t>
      </w:r>
    </w:p>
    <w:p w14:paraId="56F30B89" w14:textId="7A521294" w:rsidR="007D3FAD" w:rsidRPr="0088469D" w:rsidRDefault="007D3FAD" w:rsidP="007D3FAD">
      <w:pPr>
        <w:tabs>
          <w:tab w:val="left" w:pos="1701"/>
        </w:tabs>
        <w:spacing w:before="240" w:after="120" w:line="240" w:lineRule="atLeast"/>
        <w:ind w:right="-1"/>
        <w:jc w:val="both"/>
        <w:rPr>
          <w:rFonts w:ascii="Arial" w:hAnsi="Arial" w:cs="Arial"/>
          <w:bCs/>
        </w:rPr>
      </w:pPr>
      <w:r>
        <w:tab/>
      </w:r>
      <w:r w:rsidRPr="007D3FAD">
        <w:rPr>
          <w:rFonts w:ascii="Arial" w:hAnsi="Arial" w:cs="Arial"/>
        </w:rPr>
        <w:t>En tercer lugar, el proyecto</w:t>
      </w:r>
      <w:r>
        <w:rPr>
          <w:rFonts w:ascii="Arial" w:hAnsi="Arial" w:cs="Arial"/>
        </w:rPr>
        <w:t xml:space="preserve"> encomienda al INDH, en su calidad de </w:t>
      </w:r>
      <w:r w:rsidRPr="0088469D">
        <w:rPr>
          <w:rFonts w:ascii="Arial" w:hAnsi="Arial" w:cs="Arial"/>
          <w:bCs/>
        </w:rPr>
        <w:t>órgano custodi</w:t>
      </w:r>
      <w:r>
        <w:rPr>
          <w:rFonts w:ascii="Arial" w:hAnsi="Arial" w:cs="Arial"/>
          <w:bCs/>
        </w:rPr>
        <w:t>o</w:t>
      </w:r>
      <w:r w:rsidRPr="0088469D">
        <w:rPr>
          <w:rFonts w:ascii="Arial" w:hAnsi="Arial" w:cs="Arial"/>
          <w:bCs/>
        </w:rPr>
        <w:t xml:space="preserve"> de información, hacer llegar los antecedentes a los tribunales de justicia cuando estos lo requieran.</w:t>
      </w:r>
      <w:r>
        <w:rPr>
          <w:rFonts w:ascii="Arial" w:hAnsi="Arial" w:cs="Arial"/>
          <w:bCs/>
        </w:rPr>
        <w:t xml:space="preserve"> Es decir, se le entrega una función que no está contemplada en la ley que creó dicho organismo. Por lo tanto, sería aplicable el artículo 65 de la CPR, que radica en el </w:t>
      </w:r>
      <w:r w:rsidR="009754E2">
        <w:rPr>
          <w:rFonts w:ascii="Arial" w:hAnsi="Arial" w:cs="Arial"/>
          <w:bCs/>
        </w:rPr>
        <w:t>P</w:t>
      </w:r>
      <w:r>
        <w:rPr>
          <w:rFonts w:ascii="Arial" w:hAnsi="Arial" w:cs="Arial"/>
          <w:bCs/>
        </w:rPr>
        <w:t xml:space="preserve">residente de la República la atribución de entregar a los organismos públicos nuevas funciones.   </w:t>
      </w:r>
    </w:p>
    <w:p w14:paraId="456CFB6F" w14:textId="5D1D0B32" w:rsidR="0088469D" w:rsidRDefault="007D3FAD" w:rsidP="007D3FAD">
      <w:pPr>
        <w:pStyle w:val="Default"/>
        <w:tabs>
          <w:tab w:val="left" w:pos="1701"/>
        </w:tabs>
        <w:jc w:val="both"/>
        <w:rPr>
          <w:rFonts w:ascii="Arial" w:eastAsia="Times New Roman" w:hAnsi="Arial" w:cs="Arial"/>
          <w:bCs/>
          <w:color w:val="auto"/>
          <w:lang w:val="es-ES" w:eastAsia="es-ES"/>
        </w:rPr>
      </w:pPr>
      <w:r>
        <w:tab/>
      </w:r>
      <w:r w:rsidRPr="007D3FAD">
        <w:rPr>
          <w:rFonts w:ascii="Arial" w:eastAsia="Times New Roman" w:hAnsi="Arial" w:cs="Arial"/>
          <w:bCs/>
          <w:color w:val="auto"/>
          <w:lang w:val="es-ES" w:eastAsia="es-ES"/>
        </w:rPr>
        <w:t xml:space="preserve">En otro plano, </w:t>
      </w:r>
      <w:r w:rsidR="0088469D" w:rsidRPr="0088469D">
        <w:rPr>
          <w:rFonts w:ascii="Arial" w:eastAsia="Times New Roman" w:hAnsi="Arial" w:cs="Arial"/>
          <w:bCs/>
          <w:color w:val="auto"/>
          <w:lang w:val="es-ES" w:eastAsia="es-ES"/>
        </w:rPr>
        <w:t>los antecedentes y testimonios que fueron entregados a la Comisión Valech son datos sensibles. De acuerdo a la legislación vigente, esta información debe ser especialmente protegida.</w:t>
      </w:r>
      <w:r>
        <w:rPr>
          <w:rFonts w:ascii="Arial" w:eastAsia="Times New Roman" w:hAnsi="Arial" w:cs="Arial"/>
          <w:bCs/>
          <w:color w:val="auto"/>
          <w:lang w:val="es-ES" w:eastAsia="es-ES"/>
        </w:rPr>
        <w:t xml:space="preserve"> La circunstancia de que </w:t>
      </w:r>
      <w:r w:rsidR="0088469D" w:rsidRPr="0088469D">
        <w:rPr>
          <w:rFonts w:ascii="Arial" w:eastAsia="Times New Roman" w:hAnsi="Arial" w:cs="Arial"/>
          <w:bCs/>
          <w:color w:val="auto"/>
          <w:lang w:val="es-ES" w:eastAsia="es-ES"/>
        </w:rPr>
        <w:t>los tribunales mantengan bajo reserva la identidad de las víctimas durante la tramitación de un juicio, no impide que los antecedentes y la identidad de sus titulares consten en la sentencia</w:t>
      </w:r>
      <w:r>
        <w:rPr>
          <w:rFonts w:ascii="Arial" w:eastAsia="Times New Roman" w:hAnsi="Arial" w:cs="Arial"/>
          <w:bCs/>
          <w:color w:val="auto"/>
          <w:lang w:val="es-ES" w:eastAsia="es-ES"/>
        </w:rPr>
        <w:t xml:space="preserve">. En efecto, </w:t>
      </w:r>
      <w:r w:rsidR="0088469D" w:rsidRPr="0088469D">
        <w:rPr>
          <w:rFonts w:ascii="Arial" w:eastAsia="Times New Roman" w:hAnsi="Arial" w:cs="Arial"/>
          <w:bCs/>
          <w:color w:val="auto"/>
          <w:lang w:val="es-ES" w:eastAsia="es-ES"/>
        </w:rPr>
        <w:t xml:space="preserve">en virtud del principio de publicidad, las sentencias son públicas y, por </w:t>
      </w:r>
      <w:r>
        <w:rPr>
          <w:rFonts w:ascii="Arial" w:eastAsia="Times New Roman" w:hAnsi="Arial" w:cs="Arial"/>
          <w:bCs/>
          <w:color w:val="auto"/>
          <w:lang w:val="es-ES" w:eastAsia="es-ES"/>
        </w:rPr>
        <w:t>ende</w:t>
      </w:r>
      <w:r w:rsidR="0088469D" w:rsidRPr="0088469D">
        <w:rPr>
          <w:rFonts w:ascii="Arial" w:eastAsia="Times New Roman" w:hAnsi="Arial" w:cs="Arial"/>
          <w:bCs/>
          <w:color w:val="auto"/>
          <w:lang w:val="es-ES" w:eastAsia="es-ES"/>
        </w:rPr>
        <w:t>, también lo s</w:t>
      </w:r>
      <w:r w:rsidR="009754E2">
        <w:rPr>
          <w:rFonts w:ascii="Arial" w:eastAsia="Times New Roman" w:hAnsi="Arial" w:cs="Arial"/>
          <w:bCs/>
          <w:color w:val="auto"/>
          <w:lang w:val="es-ES" w:eastAsia="es-ES"/>
        </w:rPr>
        <w:t>on</w:t>
      </w:r>
      <w:r w:rsidR="0088469D" w:rsidRPr="0088469D">
        <w:rPr>
          <w:rFonts w:ascii="Arial" w:eastAsia="Times New Roman" w:hAnsi="Arial" w:cs="Arial"/>
          <w:bCs/>
          <w:color w:val="auto"/>
          <w:lang w:val="es-ES" w:eastAsia="es-ES"/>
        </w:rPr>
        <w:t xml:space="preserve"> los antecedentes, documentos y testimonios a los que el tribunal accedió</w:t>
      </w:r>
      <w:r>
        <w:rPr>
          <w:rFonts w:ascii="Arial" w:eastAsia="Times New Roman" w:hAnsi="Arial" w:cs="Arial"/>
          <w:bCs/>
          <w:color w:val="auto"/>
          <w:lang w:val="es-ES" w:eastAsia="es-ES"/>
        </w:rPr>
        <w:t>.</w:t>
      </w:r>
      <w:r w:rsidR="00125309">
        <w:rPr>
          <w:rFonts w:ascii="Arial" w:eastAsia="Times New Roman" w:hAnsi="Arial" w:cs="Arial"/>
          <w:bCs/>
          <w:color w:val="auto"/>
          <w:lang w:val="es-ES" w:eastAsia="es-ES"/>
        </w:rPr>
        <w:t xml:space="preserve"> </w:t>
      </w:r>
      <w:r>
        <w:rPr>
          <w:rFonts w:ascii="Arial" w:eastAsia="Times New Roman" w:hAnsi="Arial" w:cs="Arial"/>
          <w:bCs/>
          <w:color w:val="auto"/>
          <w:lang w:val="es-ES" w:eastAsia="es-ES"/>
        </w:rPr>
        <w:t xml:space="preserve">Lo anterior </w:t>
      </w:r>
      <w:r w:rsidR="0088469D" w:rsidRPr="0088469D">
        <w:rPr>
          <w:rFonts w:ascii="Arial" w:eastAsia="Times New Roman" w:hAnsi="Arial" w:cs="Arial"/>
          <w:bCs/>
          <w:color w:val="auto"/>
          <w:lang w:val="es-ES" w:eastAsia="es-ES"/>
        </w:rPr>
        <w:t xml:space="preserve">se traduce en un levantamiento </w:t>
      </w:r>
      <w:r>
        <w:rPr>
          <w:rFonts w:ascii="Arial" w:eastAsia="Times New Roman" w:hAnsi="Arial" w:cs="Arial"/>
          <w:bCs/>
          <w:color w:val="auto"/>
          <w:lang w:val="es-ES" w:eastAsia="es-ES"/>
        </w:rPr>
        <w:t xml:space="preserve">indirecto </w:t>
      </w:r>
      <w:r w:rsidR="0088469D" w:rsidRPr="0088469D">
        <w:rPr>
          <w:rFonts w:ascii="Arial" w:eastAsia="Times New Roman" w:hAnsi="Arial" w:cs="Arial"/>
          <w:bCs/>
          <w:color w:val="auto"/>
          <w:lang w:val="es-ES" w:eastAsia="es-ES"/>
        </w:rPr>
        <w:t xml:space="preserve">del secreto, especialmente si </w:t>
      </w:r>
      <w:r>
        <w:rPr>
          <w:rFonts w:ascii="Arial" w:eastAsia="Times New Roman" w:hAnsi="Arial" w:cs="Arial"/>
          <w:bCs/>
          <w:color w:val="auto"/>
          <w:lang w:val="es-ES" w:eastAsia="es-ES"/>
        </w:rPr>
        <w:t xml:space="preserve">se </w:t>
      </w:r>
      <w:r w:rsidR="009754E2">
        <w:rPr>
          <w:rFonts w:ascii="Arial" w:eastAsia="Times New Roman" w:hAnsi="Arial" w:cs="Arial"/>
          <w:bCs/>
          <w:color w:val="auto"/>
          <w:lang w:val="es-ES" w:eastAsia="es-ES"/>
        </w:rPr>
        <w:t>toma en cuenta</w:t>
      </w:r>
      <w:r>
        <w:rPr>
          <w:rFonts w:ascii="Arial" w:eastAsia="Times New Roman" w:hAnsi="Arial" w:cs="Arial"/>
          <w:bCs/>
          <w:color w:val="auto"/>
          <w:lang w:val="es-ES" w:eastAsia="es-ES"/>
        </w:rPr>
        <w:t xml:space="preserve"> </w:t>
      </w:r>
      <w:r w:rsidR="0088469D" w:rsidRPr="0088469D">
        <w:rPr>
          <w:rFonts w:ascii="Arial" w:eastAsia="Times New Roman" w:hAnsi="Arial" w:cs="Arial"/>
          <w:bCs/>
          <w:color w:val="auto"/>
          <w:lang w:val="es-ES" w:eastAsia="es-ES"/>
        </w:rPr>
        <w:t xml:space="preserve">que el proyecto permite que los tribunales </w:t>
      </w:r>
      <w:r w:rsidR="009754E2">
        <w:rPr>
          <w:rFonts w:ascii="Arial" w:eastAsia="Times New Roman" w:hAnsi="Arial" w:cs="Arial"/>
          <w:bCs/>
          <w:color w:val="auto"/>
          <w:lang w:val="es-ES" w:eastAsia="es-ES"/>
        </w:rPr>
        <w:t xml:space="preserve">conozcan </w:t>
      </w:r>
      <w:r w:rsidR="0088469D" w:rsidRPr="0088469D">
        <w:rPr>
          <w:rFonts w:ascii="Arial" w:eastAsia="Times New Roman" w:hAnsi="Arial" w:cs="Arial"/>
          <w:bCs/>
          <w:color w:val="auto"/>
          <w:lang w:val="es-ES" w:eastAsia="es-ES"/>
        </w:rPr>
        <w:t>todos los antecedentes constitutivos de delitos</w:t>
      </w:r>
      <w:r w:rsidR="009754E2">
        <w:rPr>
          <w:rFonts w:ascii="Arial" w:eastAsia="Times New Roman" w:hAnsi="Arial" w:cs="Arial"/>
          <w:bCs/>
          <w:color w:val="auto"/>
          <w:lang w:val="es-ES" w:eastAsia="es-ES"/>
        </w:rPr>
        <w:t>,</w:t>
      </w:r>
      <w:r w:rsidR="0088469D" w:rsidRPr="0088469D">
        <w:rPr>
          <w:rFonts w:ascii="Arial" w:eastAsia="Times New Roman" w:hAnsi="Arial" w:cs="Arial"/>
          <w:bCs/>
          <w:color w:val="auto"/>
          <w:lang w:val="es-ES" w:eastAsia="es-ES"/>
        </w:rPr>
        <w:t xml:space="preserve"> y no sólo aquellos pertenecientes a un titular que sea parte en el </w:t>
      </w:r>
      <w:r w:rsidR="00125309">
        <w:rPr>
          <w:rFonts w:ascii="Arial" w:eastAsia="Times New Roman" w:hAnsi="Arial" w:cs="Arial"/>
          <w:bCs/>
          <w:color w:val="auto"/>
          <w:lang w:val="es-ES" w:eastAsia="es-ES"/>
        </w:rPr>
        <w:t>proceso.</w:t>
      </w:r>
    </w:p>
    <w:p w14:paraId="7FF98571" w14:textId="77777777" w:rsidR="001B13E1" w:rsidRPr="0088469D" w:rsidRDefault="001B13E1" w:rsidP="007D3FAD">
      <w:pPr>
        <w:pStyle w:val="Default"/>
        <w:jc w:val="both"/>
        <w:rPr>
          <w:rFonts w:ascii="Arial" w:eastAsia="Times New Roman" w:hAnsi="Arial" w:cs="Arial"/>
          <w:bCs/>
          <w:color w:val="auto"/>
          <w:lang w:val="es-ES" w:eastAsia="es-ES"/>
        </w:rPr>
      </w:pPr>
    </w:p>
    <w:p w14:paraId="1B83ED39" w14:textId="502F13B5" w:rsidR="001B13E1" w:rsidRPr="001B13E1" w:rsidRDefault="007D3FAD" w:rsidP="00872FB7">
      <w:pPr>
        <w:pStyle w:val="Default"/>
        <w:ind w:firstLine="1701"/>
        <w:jc w:val="both"/>
        <w:rPr>
          <w:rFonts w:ascii="Arial" w:eastAsia="Times New Roman" w:hAnsi="Arial" w:cs="Arial"/>
          <w:bCs/>
          <w:color w:val="auto"/>
          <w:lang w:val="es-ES" w:eastAsia="es-ES"/>
        </w:rPr>
      </w:pPr>
      <w:r>
        <w:rPr>
          <w:rFonts w:ascii="Arial" w:eastAsia="Times New Roman" w:hAnsi="Arial" w:cs="Arial"/>
          <w:bCs/>
          <w:color w:val="auto"/>
          <w:lang w:val="es-ES" w:eastAsia="es-ES"/>
        </w:rPr>
        <w:t>Además, en opinión de la FJG e</w:t>
      </w:r>
      <w:r w:rsidR="001B13E1" w:rsidRPr="001B13E1">
        <w:rPr>
          <w:rFonts w:ascii="Arial" w:eastAsia="Times New Roman" w:hAnsi="Arial" w:cs="Arial"/>
          <w:bCs/>
          <w:color w:val="auto"/>
          <w:lang w:val="es-ES" w:eastAsia="es-ES"/>
        </w:rPr>
        <w:t xml:space="preserve">l proyecto se traduce en un incumplimiento del compromiso adquirido por el Estado de Chile frente a las víctimas que </w:t>
      </w:r>
      <w:r w:rsidR="00872FB7">
        <w:rPr>
          <w:rFonts w:ascii="Arial" w:eastAsia="Times New Roman" w:hAnsi="Arial" w:cs="Arial"/>
          <w:bCs/>
          <w:color w:val="auto"/>
          <w:lang w:val="es-ES" w:eastAsia="es-ES"/>
        </w:rPr>
        <w:t>concurrieron ante</w:t>
      </w:r>
      <w:r w:rsidR="001B13E1" w:rsidRPr="001B13E1">
        <w:rPr>
          <w:rFonts w:ascii="Arial" w:eastAsia="Times New Roman" w:hAnsi="Arial" w:cs="Arial"/>
          <w:bCs/>
          <w:color w:val="auto"/>
          <w:lang w:val="es-ES" w:eastAsia="es-ES"/>
        </w:rPr>
        <w:t xml:space="preserve"> la Comisión Valech a declarar bajo reserva. Por </w:t>
      </w:r>
      <w:r w:rsidR="00872FB7">
        <w:rPr>
          <w:rFonts w:ascii="Arial" w:eastAsia="Times New Roman" w:hAnsi="Arial" w:cs="Arial"/>
          <w:bCs/>
          <w:color w:val="auto"/>
          <w:lang w:val="es-ES" w:eastAsia="es-ES"/>
        </w:rPr>
        <w:t>lo tanto</w:t>
      </w:r>
      <w:r w:rsidR="001B13E1" w:rsidRPr="001B13E1">
        <w:rPr>
          <w:rFonts w:ascii="Arial" w:eastAsia="Times New Roman" w:hAnsi="Arial" w:cs="Arial"/>
          <w:bCs/>
          <w:color w:val="auto"/>
          <w:lang w:val="es-ES" w:eastAsia="es-ES"/>
        </w:rPr>
        <w:t xml:space="preserve">, la moción constituye una violación al principio de irretroactividad de la ley. </w:t>
      </w:r>
    </w:p>
    <w:p w14:paraId="2FFE4E48" w14:textId="06E65386" w:rsidR="0088469D" w:rsidRDefault="00872FB7" w:rsidP="00872FB7">
      <w:pPr>
        <w:tabs>
          <w:tab w:val="left" w:pos="1701"/>
        </w:tabs>
        <w:spacing w:before="240" w:after="120" w:line="240" w:lineRule="atLeast"/>
        <w:ind w:right="-1" w:firstLine="1701"/>
        <w:jc w:val="both"/>
        <w:rPr>
          <w:rFonts w:ascii="Arial" w:hAnsi="Arial" w:cs="Arial"/>
          <w:bCs/>
        </w:rPr>
      </w:pPr>
      <w:r>
        <w:rPr>
          <w:rFonts w:ascii="Arial" w:hAnsi="Arial" w:cs="Arial"/>
          <w:bCs/>
        </w:rPr>
        <w:t xml:space="preserve">Finalmente, se estaría transgrediendo </w:t>
      </w:r>
      <w:r w:rsidR="001B13E1" w:rsidRPr="001B13E1">
        <w:rPr>
          <w:rFonts w:ascii="Arial" w:hAnsi="Arial" w:cs="Arial"/>
          <w:bCs/>
        </w:rPr>
        <w:t>el derecho humano de las víctimas a disponer de su historia personal como estimen conveniente</w:t>
      </w:r>
      <w:r>
        <w:rPr>
          <w:rFonts w:ascii="Arial" w:hAnsi="Arial" w:cs="Arial"/>
          <w:bCs/>
        </w:rPr>
        <w:t>,</w:t>
      </w:r>
      <w:r w:rsidR="001B13E1" w:rsidRPr="001B13E1">
        <w:rPr>
          <w:rFonts w:ascii="Arial" w:hAnsi="Arial" w:cs="Arial"/>
          <w:bCs/>
        </w:rPr>
        <w:t xml:space="preserve"> afect</w:t>
      </w:r>
      <w:r>
        <w:rPr>
          <w:rFonts w:ascii="Arial" w:hAnsi="Arial" w:cs="Arial"/>
          <w:bCs/>
        </w:rPr>
        <w:t>ándose</w:t>
      </w:r>
      <w:r w:rsidR="001B13E1" w:rsidRPr="001B13E1">
        <w:rPr>
          <w:rFonts w:ascii="Arial" w:hAnsi="Arial" w:cs="Arial"/>
          <w:bCs/>
        </w:rPr>
        <w:t xml:space="preserve"> gravemente su dignidad humana con la excusa de ejercer un </w:t>
      </w:r>
      <w:r>
        <w:rPr>
          <w:rFonts w:ascii="Arial" w:hAnsi="Arial" w:cs="Arial"/>
          <w:bCs/>
        </w:rPr>
        <w:t>d</w:t>
      </w:r>
      <w:r w:rsidR="001B13E1" w:rsidRPr="001B13E1">
        <w:rPr>
          <w:rFonts w:ascii="Arial" w:hAnsi="Arial" w:cs="Arial"/>
          <w:bCs/>
        </w:rPr>
        <w:t xml:space="preserve">erecho a la </w:t>
      </w:r>
      <w:r>
        <w:rPr>
          <w:rFonts w:ascii="Arial" w:hAnsi="Arial" w:cs="Arial"/>
          <w:bCs/>
        </w:rPr>
        <w:t>v</w:t>
      </w:r>
      <w:r w:rsidR="001B13E1" w:rsidRPr="001B13E1">
        <w:rPr>
          <w:rFonts w:ascii="Arial" w:hAnsi="Arial" w:cs="Arial"/>
          <w:bCs/>
        </w:rPr>
        <w:t>erdad que no se encuentra contemplado en el ordenamiento jurídico chileno.</w:t>
      </w:r>
    </w:p>
    <w:p w14:paraId="51861CD4" w14:textId="343983AE" w:rsidR="00526091" w:rsidRDefault="00526091" w:rsidP="00ED6A5A">
      <w:pPr>
        <w:tabs>
          <w:tab w:val="left" w:pos="1701"/>
        </w:tabs>
        <w:spacing w:before="240" w:after="120" w:line="240" w:lineRule="atLeast"/>
        <w:ind w:right="-1"/>
        <w:jc w:val="both"/>
        <w:rPr>
          <w:rFonts w:ascii="Arial" w:hAnsi="Arial" w:cs="Arial"/>
        </w:rPr>
      </w:pPr>
      <w:r>
        <w:rPr>
          <w:rFonts w:ascii="Arial" w:hAnsi="Arial" w:cs="Arial"/>
        </w:rPr>
        <w:tab/>
        <w:t xml:space="preserve">Por su parte, el señor </w:t>
      </w:r>
      <w:r w:rsidRPr="00526091">
        <w:rPr>
          <w:rFonts w:ascii="Arial" w:hAnsi="Arial" w:cs="Arial"/>
          <w:b/>
        </w:rPr>
        <w:t>Pavez</w:t>
      </w:r>
      <w:r>
        <w:rPr>
          <w:rFonts w:ascii="Arial" w:hAnsi="Arial" w:cs="Arial"/>
        </w:rPr>
        <w:t xml:space="preserve"> afirmó que siempre se entendió que las actuaciones de la Comisión Valech I eran bajo secreto. El mensaje del ex </w:t>
      </w:r>
      <w:r w:rsidR="009754E2">
        <w:rPr>
          <w:rFonts w:ascii="Arial" w:hAnsi="Arial" w:cs="Arial"/>
        </w:rPr>
        <w:t>P</w:t>
      </w:r>
      <w:r>
        <w:rPr>
          <w:rFonts w:ascii="Arial" w:hAnsi="Arial" w:cs="Arial"/>
        </w:rPr>
        <w:t xml:space="preserve">residente  </w:t>
      </w:r>
      <w:r w:rsidR="009754E2">
        <w:rPr>
          <w:rFonts w:ascii="Arial" w:hAnsi="Arial" w:cs="Arial"/>
        </w:rPr>
        <w:t>L</w:t>
      </w:r>
      <w:r>
        <w:rPr>
          <w:rFonts w:ascii="Arial" w:hAnsi="Arial" w:cs="Arial"/>
        </w:rPr>
        <w:t xml:space="preserve">agos que acompañaba al proyecto que se convirtió en la ley N°19.992 así lo ratifica. Dicho secreto no tenía por finalidad erigir una suerte de impunidad, porque las víctimas siempre han tenido el derecho de recurrir a los tribunales. El secreto fue establecido con miras a la elaboración del informe de la Comisión. </w:t>
      </w:r>
    </w:p>
    <w:p w14:paraId="2F13675E" w14:textId="70D519AB" w:rsidR="0088469D" w:rsidRDefault="00526091" w:rsidP="00ED6A5A">
      <w:pPr>
        <w:tabs>
          <w:tab w:val="left" w:pos="1701"/>
        </w:tabs>
        <w:spacing w:before="240" w:after="120" w:line="240" w:lineRule="atLeast"/>
        <w:ind w:right="-1"/>
        <w:jc w:val="both"/>
        <w:rPr>
          <w:rFonts w:ascii="Arial" w:hAnsi="Arial" w:cs="Arial"/>
        </w:rPr>
      </w:pPr>
      <w:r>
        <w:rPr>
          <w:rFonts w:ascii="Arial" w:hAnsi="Arial" w:cs="Arial"/>
        </w:rPr>
        <w:tab/>
        <w:t xml:space="preserve">Reafirmó, además, la opinión de la otra representante de la FJG, en cuanto a que el proyecto sería inadmisible </w:t>
      </w:r>
      <w:r w:rsidR="00823F98">
        <w:rPr>
          <w:rFonts w:ascii="Arial" w:hAnsi="Arial" w:cs="Arial"/>
        </w:rPr>
        <w:t xml:space="preserve">por tener el mismo fundamento o idea matriz que el rechazado recientemente por la Sala y, además, afecta datos sensibles, toda vez que las historias políticas personales constituyen datos sensibles. </w:t>
      </w:r>
      <w:r>
        <w:rPr>
          <w:rFonts w:ascii="Arial" w:hAnsi="Arial" w:cs="Arial"/>
        </w:rPr>
        <w:t xml:space="preserve">   </w:t>
      </w:r>
    </w:p>
    <w:p w14:paraId="3BFF5B5E" w14:textId="77777777" w:rsidR="000C241A" w:rsidRDefault="000C241A" w:rsidP="00ED6A5A">
      <w:pPr>
        <w:tabs>
          <w:tab w:val="left" w:pos="1701"/>
          <w:tab w:val="left" w:pos="2552"/>
        </w:tabs>
        <w:spacing w:before="240" w:after="120" w:line="240" w:lineRule="atLeast"/>
        <w:ind w:left="2835" w:right="-1" w:hanging="2835"/>
        <w:jc w:val="both"/>
        <w:rPr>
          <w:rFonts w:ascii="Arial" w:hAnsi="Arial" w:cs="Arial"/>
        </w:rPr>
      </w:pPr>
    </w:p>
    <w:p w14:paraId="391F6A88" w14:textId="0EC48DE5" w:rsidR="00ED6A5A" w:rsidRDefault="00ED6A5A" w:rsidP="00ED6A5A">
      <w:pPr>
        <w:tabs>
          <w:tab w:val="left" w:pos="1701"/>
          <w:tab w:val="left" w:pos="2552"/>
        </w:tabs>
        <w:spacing w:before="240" w:after="120" w:line="240" w:lineRule="atLeast"/>
        <w:ind w:left="2835" w:right="-1" w:hanging="2835"/>
        <w:jc w:val="both"/>
        <w:rPr>
          <w:rFonts w:ascii="Arial" w:hAnsi="Arial" w:cs="Arial"/>
        </w:rPr>
      </w:pPr>
      <w:r>
        <w:rPr>
          <w:rFonts w:ascii="Arial" w:hAnsi="Arial" w:cs="Arial"/>
        </w:rPr>
        <w:tab/>
      </w:r>
      <w:r w:rsidR="004003E6">
        <w:rPr>
          <w:rFonts w:ascii="Arial" w:hAnsi="Arial" w:cs="Arial"/>
        </w:rPr>
        <w:tab/>
      </w:r>
      <w:r w:rsidR="004003E6">
        <w:rPr>
          <w:rFonts w:ascii="Arial" w:hAnsi="Arial" w:cs="Arial"/>
        </w:rPr>
        <w:tab/>
      </w:r>
      <w:r w:rsidR="004003E6">
        <w:rPr>
          <w:rFonts w:ascii="Arial" w:hAnsi="Arial" w:cs="Arial"/>
        </w:rPr>
        <w:tab/>
      </w:r>
      <w:r w:rsidR="00526091">
        <w:rPr>
          <w:rFonts w:ascii="Arial" w:hAnsi="Arial" w:cs="Arial"/>
        </w:rPr>
        <w:t xml:space="preserve">   </w:t>
      </w:r>
      <w:r w:rsidR="004003E6">
        <w:rPr>
          <w:rFonts w:ascii="Arial" w:hAnsi="Arial" w:cs="Arial"/>
        </w:rPr>
        <w:t>**************</w:t>
      </w:r>
    </w:p>
    <w:p w14:paraId="4084F1A5" w14:textId="77777777" w:rsidR="0020491A" w:rsidRDefault="0020491A" w:rsidP="00ED6A5A">
      <w:pPr>
        <w:tabs>
          <w:tab w:val="left" w:pos="1701"/>
          <w:tab w:val="left" w:pos="2552"/>
        </w:tabs>
        <w:spacing w:before="240" w:after="120" w:line="240" w:lineRule="atLeast"/>
        <w:ind w:left="2835" w:right="-1" w:hanging="2835"/>
        <w:jc w:val="both"/>
        <w:rPr>
          <w:rFonts w:ascii="Arial" w:hAnsi="Arial" w:cs="Arial"/>
        </w:rPr>
      </w:pPr>
    </w:p>
    <w:p w14:paraId="122EEFBB" w14:textId="77777777" w:rsidR="000C241A" w:rsidRDefault="00ED6A5A" w:rsidP="00ED6A5A">
      <w:pPr>
        <w:tabs>
          <w:tab w:val="left" w:pos="1701"/>
        </w:tabs>
        <w:spacing w:before="240" w:after="120"/>
        <w:jc w:val="both"/>
        <w:rPr>
          <w:rFonts w:ascii="Arial" w:hAnsi="Arial" w:cs="Arial"/>
        </w:rPr>
      </w:pPr>
      <w:r>
        <w:rPr>
          <w:rFonts w:ascii="Arial" w:hAnsi="Arial" w:cs="Arial"/>
        </w:rPr>
        <w:tab/>
      </w:r>
    </w:p>
    <w:p w14:paraId="7EFEF16D" w14:textId="77777777" w:rsidR="000C241A" w:rsidRDefault="000C241A" w:rsidP="00ED6A5A">
      <w:pPr>
        <w:tabs>
          <w:tab w:val="left" w:pos="1701"/>
        </w:tabs>
        <w:spacing w:before="240" w:after="120"/>
        <w:jc w:val="both"/>
        <w:rPr>
          <w:rFonts w:ascii="Arial" w:hAnsi="Arial" w:cs="Arial"/>
        </w:rPr>
      </w:pPr>
    </w:p>
    <w:p w14:paraId="1580E1E7" w14:textId="77777777" w:rsidR="000C241A" w:rsidRDefault="000C241A" w:rsidP="00ED6A5A">
      <w:pPr>
        <w:tabs>
          <w:tab w:val="left" w:pos="1701"/>
        </w:tabs>
        <w:spacing w:before="240" w:after="120"/>
        <w:jc w:val="both"/>
        <w:rPr>
          <w:rFonts w:ascii="Arial" w:hAnsi="Arial" w:cs="Arial"/>
        </w:rPr>
      </w:pPr>
    </w:p>
    <w:p w14:paraId="0546B23C" w14:textId="2DAF866B" w:rsidR="00ED6A5A" w:rsidRDefault="00125309" w:rsidP="00ED6A5A">
      <w:pPr>
        <w:tabs>
          <w:tab w:val="left" w:pos="1701"/>
        </w:tabs>
        <w:spacing w:before="240" w:after="120"/>
        <w:jc w:val="both"/>
        <w:rPr>
          <w:rFonts w:ascii="Arial" w:hAnsi="Arial" w:cs="Arial"/>
        </w:rPr>
      </w:pPr>
      <w:r>
        <w:rPr>
          <w:rFonts w:ascii="Arial" w:hAnsi="Arial" w:cs="Arial"/>
        </w:rPr>
        <w:tab/>
      </w:r>
      <w:r w:rsidR="00ED6A5A">
        <w:rPr>
          <w:rFonts w:ascii="Arial" w:hAnsi="Arial" w:cs="Arial"/>
        </w:rPr>
        <w:t xml:space="preserve">A su vez, varios diputados formularon comentarios y apreciaciones sobre el proyecto en informe, </w:t>
      </w:r>
      <w:r w:rsidR="00660877">
        <w:rPr>
          <w:rFonts w:ascii="Arial" w:hAnsi="Arial" w:cs="Arial"/>
        </w:rPr>
        <w:t>como</w:t>
      </w:r>
      <w:r w:rsidR="00ED6A5A">
        <w:rPr>
          <w:rFonts w:ascii="Arial" w:hAnsi="Arial" w:cs="Arial"/>
        </w:rPr>
        <w:t xml:space="preserve"> pasa a exponerse:</w:t>
      </w:r>
    </w:p>
    <w:p w14:paraId="1D4B24AE" w14:textId="77777777" w:rsidR="006B6139" w:rsidRDefault="00ED6A5A" w:rsidP="00ED6A5A">
      <w:pPr>
        <w:tabs>
          <w:tab w:val="left" w:pos="1701"/>
        </w:tabs>
        <w:spacing w:before="240" w:after="120"/>
        <w:jc w:val="both"/>
        <w:rPr>
          <w:rFonts w:ascii="Arial" w:hAnsi="Arial" w:cs="Arial"/>
        </w:rPr>
      </w:pPr>
      <w:r>
        <w:rPr>
          <w:rFonts w:ascii="Arial" w:hAnsi="Arial" w:cs="Arial"/>
        </w:rPr>
        <w:tab/>
        <w:t xml:space="preserve">El </w:t>
      </w:r>
      <w:r w:rsidRPr="00817FD9">
        <w:rPr>
          <w:rFonts w:ascii="Arial" w:hAnsi="Arial" w:cs="Arial"/>
          <w:b/>
        </w:rPr>
        <w:t xml:space="preserve">diputado señor </w:t>
      </w:r>
      <w:r w:rsidR="007A3B3E">
        <w:rPr>
          <w:rFonts w:ascii="Arial" w:hAnsi="Arial" w:cs="Arial"/>
          <w:b/>
        </w:rPr>
        <w:t>Gutiérrez (don Hugo)</w:t>
      </w:r>
      <w:r w:rsidR="009B27A6">
        <w:rPr>
          <w:rFonts w:ascii="Arial" w:hAnsi="Arial" w:cs="Arial"/>
          <w:b/>
        </w:rPr>
        <w:t xml:space="preserve">, </w:t>
      </w:r>
      <w:r w:rsidR="009B27A6" w:rsidRPr="009B27A6">
        <w:rPr>
          <w:rFonts w:ascii="Arial" w:hAnsi="Arial" w:cs="Arial"/>
        </w:rPr>
        <w:t>coautor del proyecto,</w:t>
      </w:r>
      <w:r w:rsidR="009B27A6">
        <w:rPr>
          <w:rFonts w:ascii="Arial" w:hAnsi="Arial" w:cs="Arial"/>
          <w:b/>
        </w:rPr>
        <w:t xml:space="preserve"> </w:t>
      </w:r>
      <w:r w:rsidR="007A3B3E">
        <w:rPr>
          <w:rFonts w:ascii="Arial" w:hAnsi="Arial" w:cs="Arial"/>
          <w:b/>
        </w:rPr>
        <w:t xml:space="preserve"> </w:t>
      </w:r>
      <w:r w:rsidR="007A3B3E" w:rsidRPr="007A3B3E">
        <w:rPr>
          <w:rFonts w:ascii="Arial" w:hAnsi="Arial" w:cs="Arial"/>
        </w:rPr>
        <w:t>precisó que,</w:t>
      </w:r>
      <w:r w:rsidR="007A3B3E">
        <w:rPr>
          <w:rFonts w:ascii="Arial" w:hAnsi="Arial" w:cs="Arial"/>
        </w:rPr>
        <w:t xml:space="preserve"> a diferencia de otr</w:t>
      </w:r>
      <w:r w:rsidR="009B27A6">
        <w:rPr>
          <w:rFonts w:ascii="Arial" w:hAnsi="Arial" w:cs="Arial"/>
        </w:rPr>
        <w:t>a</w:t>
      </w:r>
      <w:r w:rsidR="007A3B3E">
        <w:rPr>
          <w:rFonts w:ascii="Arial" w:hAnsi="Arial" w:cs="Arial"/>
        </w:rPr>
        <w:t xml:space="preserve"> </w:t>
      </w:r>
      <w:r w:rsidR="009B27A6">
        <w:rPr>
          <w:rFonts w:ascii="Arial" w:hAnsi="Arial" w:cs="Arial"/>
        </w:rPr>
        <w:t>moción</w:t>
      </w:r>
      <w:r w:rsidR="007A3B3E">
        <w:rPr>
          <w:rFonts w:ascii="Arial" w:hAnsi="Arial" w:cs="Arial"/>
        </w:rPr>
        <w:t xml:space="preserve"> </w:t>
      </w:r>
      <w:r w:rsidR="00921D0D">
        <w:rPr>
          <w:rFonts w:ascii="Arial" w:hAnsi="Arial" w:cs="Arial"/>
        </w:rPr>
        <w:t>relacionad</w:t>
      </w:r>
      <w:r w:rsidR="009B27A6">
        <w:rPr>
          <w:rFonts w:ascii="Arial" w:hAnsi="Arial" w:cs="Arial"/>
        </w:rPr>
        <w:t>a</w:t>
      </w:r>
      <w:r w:rsidR="00921D0D">
        <w:rPr>
          <w:rFonts w:ascii="Arial" w:hAnsi="Arial" w:cs="Arial"/>
        </w:rPr>
        <w:t xml:space="preserve"> con </w:t>
      </w:r>
      <w:r w:rsidR="007A3B3E">
        <w:rPr>
          <w:rFonts w:ascii="Arial" w:hAnsi="Arial" w:cs="Arial"/>
        </w:rPr>
        <w:t>la materia (boletín N°</w:t>
      </w:r>
      <w:r w:rsidR="009B27A6">
        <w:rPr>
          <w:rFonts w:ascii="Arial" w:hAnsi="Arial" w:cs="Arial"/>
        </w:rPr>
        <w:t xml:space="preserve">9598-17), que fue rechazada por la Sala, y en la que se proponía como regla general levantar el secreto de los antecedentes de la Comisión Valech I; en este otro caso se busca exclusivamente que los tribunales de justicia puedan acceder a la información recopilada por esa instancia, para poder investigar. Por consiguiente, el secreto se mantiene como principio. Se trata, en otros términos, de un levantamiento solo parcial del secreto.   </w:t>
      </w:r>
    </w:p>
    <w:p w14:paraId="48DF290B" w14:textId="3F9A2DEE" w:rsidR="006B6139" w:rsidRDefault="006B6139" w:rsidP="00ED6A5A">
      <w:pPr>
        <w:tabs>
          <w:tab w:val="left" w:pos="1701"/>
        </w:tabs>
        <w:spacing w:before="240" w:after="120"/>
        <w:jc w:val="both"/>
        <w:rPr>
          <w:rFonts w:ascii="Arial" w:hAnsi="Arial" w:cs="Arial"/>
        </w:rPr>
      </w:pPr>
      <w:r>
        <w:rPr>
          <w:rFonts w:ascii="Arial" w:hAnsi="Arial" w:cs="Arial"/>
        </w:rPr>
        <w:tab/>
        <w:t xml:space="preserve">Señaló, además, que es inconsistente que se puedan conocer, por una parte, los antecedentes recopilados por la Comisión Rettig y por la Comisión Valech II, y no los de la Comisión Valech I. </w:t>
      </w:r>
      <w:r w:rsidR="000304D0">
        <w:rPr>
          <w:rFonts w:ascii="Arial" w:hAnsi="Arial" w:cs="Arial"/>
        </w:rPr>
        <w:t>E</w:t>
      </w:r>
      <w:r>
        <w:rPr>
          <w:rFonts w:ascii="Arial" w:hAnsi="Arial" w:cs="Arial"/>
        </w:rPr>
        <w:t xml:space="preserve">ste tópico es muy relevante, si se toma en cuenta que hubo alrededor de 40 mil personas torturadas. </w:t>
      </w:r>
    </w:p>
    <w:p w14:paraId="3A46B40D" w14:textId="2DABB986" w:rsidR="00823F98" w:rsidRDefault="00823F98" w:rsidP="00ED6A5A">
      <w:pPr>
        <w:tabs>
          <w:tab w:val="left" w:pos="1701"/>
        </w:tabs>
        <w:spacing w:before="240" w:after="120"/>
        <w:jc w:val="both"/>
        <w:rPr>
          <w:rFonts w:ascii="Arial" w:hAnsi="Arial" w:cs="Arial"/>
        </w:rPr>
      </w:pPr>
      <w:r>
        <w:rPr>
          <w:rFonts w:ascii="Arial" w:hAnsi="Arial" w:cs="Arial"/>
        </w:rPr>
        <w:tab/>
        <w:t xml:space="preserve">Acotó que la ley N°19.992 implicó un obstáculo al juzgamiento de los autores de tortura, pese a ser un delito de lesa humanidad. Es decir, la ley en comento, y en particular su artículo 15, consagró la impunidad; en circunstancia que lo ético sería que quienes torturaron sean juzgados.   </w:t>
      </w:r>
    </w:p>
    <w:p w14:paraId="5AAACB3C" w14:textId="3B73CD57" w:rsidR="00DF53E1" w:rsidRDefault="00DF53E1" w:rsidP="00DF53E1">
      <w:pPr>
        <w:tabs>
          <w:tab w:val="left" w:pos="1701"/>
        </w:tabs>
        <w:spacing w:before="240" w:after="120"/>
        <w:ind w:firstLine="1701"/>
        <w:jc w:val="both"/>
        <w:rPr>
          <w:rFonts w:ascii="Arial" w:hAnsi="Arial" w:cs="Arial"/>
        </w:rPr>
      </w:pPr>
      <w:r>
        <w:rPr>
          <w:rFonts w:ascii="Arial" w:hAnsi="Arial" w:cs="Arial"/>
        </w:rPr>
        <w:t xml:space="preserve">Por último, el parlamentario individualizado resaltó que </w:t>
      </w:r>
      <w:r w:rsidRPr="00DF53E1">
        <w:rPr>
          <w:rFonts w:ascii="Arial" w:hAnsi="Arial" w:cs="Arial"/>
        </w:rPr>
        <w:t xml:space="preserve">la prohibición de la tortura es un deber para el Estado, </w:t>
      </w:r>
      <w:r>
        <w:rPr>
          <w:rFonts w:ascii="Arial" w:hAnsi="Arial" w:cs="Arial"/>
        </w:rPr>
        <w:t xml:space="preserve">y por consiguiente </w:t>
      </w:r>
      <w:r w:rsidRPr="00DF53E1">
        <w:rPr>
          <w:rFonts w:ascii="Arial" w:hAnsi="Arial" w:cs="Arial"/>
        </w:rPr>
        <w:t xml:space="preserve">todos los </w:t>
      </w:r>
      <w:r>
        <w:rPr>
          <w:rFonts w:ascii="Arial" w:hAnsi="Arial" w:cs="Arial"/>
        </w:rPr>
        <w:t>P</w:t>
      </w:r>
      <w:r w:rsidRPr="00DF53E1">
        <w:rPr>
          <w:rFonts w:ascii="Arial" w:hAnsi="Arial" w:cs="Arial"/>
        </w:rPr>
        <w:t xml:space="preserve">oderes </w:t>
      </w:r>
      <w:r>
        <w:rPr>
          <w:rFonts w:ascii="Arial" w:hAnsi="Arial" w:cs="Arial"/>
        </w:rPr>
        <w:t xml:space="preserve">están </w:t>
      </w:r>
      <w:r w:rsidRPr="00DF53E1">
        <w:rPr>
          <w:rFonts w:ascii="Arial" w:hAnsi="Arial" w:cs="Arial"/>
        </w:rPr>
        <w:t>llamados a cumplir con dicha obligación, incluido el Poder Legislativo.</w:t>
      </w:r>
    </w:p>
    <w:p w14:paraId="04305E93" w14:textId="76C755AD" w:rsidR="00ED6A5A" w:rsidRPr="007A3B3E" w:rsidRDefault="006B6139" w:rsidP="00ED6A5A">
      <w:pPr>
        <w:tabs>
          <w:tab w:val="left" w:pos="1701"/>
        </w:tabs>
        <w:spacing w:before="240" w:after="120"/>
        <w:jc w:val="both"/>
        <w:rPr>
          <w:rFonts w:ascii="Arial" w:hAnsi="Arial" w:cs="Arial"/>
        </w:rPr>
      </w:pPr>
      <w:r>
        <w:rPr>
          <w:rFonts w:ascii="Arial" w:hAnsi="Arial" w:cs="Arial"/>
        </w:rPr>
        <w:tab/>
        <w:t xml:space="preserve">El </w:t>
      </w:r>
      <w:r w:rsidRPr="006B6139">
        <w:rPr>
          <w:rFonts w:ascii="Arial" w:hAnsi="Arial" w:cs="Arial"/>
          <w:b/>
        </w:rPr>
        <w:t>diputado señor Bellolio</w:t>
      </w:r>
      <w:r>
        <w:rPr>
          <w:rFonts w:ascii="Arial" w:hAnsi="Arial" w:cs="Arial"/>
        </w:rPr>
        <w:t xml:space="preserve"> </w:t>
      </w:r>
      <w:r w:rsidR="007A3B3E" w:rsidRPr="007A3B3E">
        <w:rPr>
          <w:rFonts w:ascii="Arial" w:hAnsi="Arial" w:cs="Arial"/>
        </w:rPr>
        <w:t xml:space="preserve"> </w:t>
      </w:r>
      <w:r>
        <w:rPr>
          <w:rFonts w:ascii="Arial" w:hAnsi="Arial" w:cs="Arial"/>
        </w:rPr>
        <w:t xml:space="preserve">sostuvo que </w:t>
      </w:r>
      <w:r w:rsidR="000304D0">
        <w:rPr>
          <w:rFonts w:ascii="Arial" w:hAnsi="Arial" w:cs="Arial"/>
        </w:rPr>
        <w:t xml:space="preserve">el debate </w:t>
      </w:r>
      <w:r>
        <w:rPr>
          <w:rFonts w:ascii="Arial" w:hAnsi="Arial" w:cs="Arial"/>
        </w:rPr>
        <w:t xml:space="preserve">no debe centrarse en si existe el derecho a la verdad, sino en cuál es el límite al mismo, y ese límite es la dignidad humana. A su juicio, no puede ser obligatoria la entrega de los antecedentes de las personas víctimas de tortura. </w:t>
      </w:r>
    </w:p>
    <w:p w14:paraId="3E831806" w14:textId="1E6D47DB" w:rsidR="00ED6A5A" w:rsidRDefault="00ED6A5A" w:rsidP="00ED6A5A">
      <w:pPr>
        <w:tabs>
          <w:tab w:val="left" w:pos="1701"/>
        </w:tabs>
        <w:spacing w:before="240" w:after="120" w:line="240" w:lineRule="atLeast"/>
        <w:jc w:val="both"/>
        <w:rPr>
          <w:rFonts w:ascii="Arial" w:hAnsi="Arial" w:cs="Arial"/>
        </w:rPr>
      </w:pPr>
      <w:r>
        <w:rPr>
          <w:rFonts w:ascii="Arial" w:hAnsi="Arial" w:cs="Arial"/>
          <w:b/>
        </w:rPr>
        <w:tab/>
        <w:t xml:space="preserve">Concluida la discusión general, se procedió a votar la idea de legislar, que </w:t>
      </w:r>
      <w:r w:rsidR="00AF4DAE">
        <w:rPr>
          <w:rFonts w:ascii="Arial" w:hAnsi="Arial" w:cs="Arial"/>
          <w:b/>
        </w:rPr>
        <w:t>fue aprobada por simple mayoría (7 a favor y 1 en contra), s</w:t>
      </w:r>
      <w:r w:rsidR="007A3B3E">
        <w:rPr>
          <w:rFonts w:ascii="Arial" w:hAnsi="Arial" w:cs="Arial"/>
          <w:b/>
        </w:rPr>
        <w:t>egún consta en el capítulo de las menciones reglamentarias.</w:t>
      </w:r>
      <w:r>
        <w:rPr>
          <w:rFonts w:ascii="Arial" w:hAnsi="Arial" w:cs="Arial"/>
          <w:b/>
        </w:rPr>
        <w:t xml:space="preserve"> </w:t>
      </w:r>
      <w:r>
        <w:rPr>
          <w:rFonts w:ascii="Arial" w:hAnsi="Arial" w:cs="Arial"/>
        </w:rPr>
        <w:t xml:space="preserve">    </w:t>
      </w:r>
    </w:p>
    <w:p w14:paraId="3FED0115" w14:textId="77777777" w:rsidR="00ED6A5A" w:rsidRDefault="00ED6A5A" w:rsidP="00ED6A5A">
      <w:pPr>
        <w:tabs>
          <w:tab w:val="left" w:pos="2520"/>
        </w:tabs>
        <w:spacing w:before="240" w:after="120" w:line="240" w:lineRule="atLeast"/>
        <w:jc w:val="both"/>
        <w:rPr>
          <w:rFonts w:ascii="Arial" w:hAnsi="Arial" w:cs="Arial"/>
          <w:b/>
          <w:u w:val="single"/>
        </w:rPr>
      </w:pPr>
      <w:r>
        <w:rPr>
          <w:rFonts w:ascii="Arial" w:hAnsi="Arial" w:cs="Arial"/>
          <w:b/>
        </w:rPr>
        <w:t>I</w:t>
      </w:r>
      <w:r w:rsidRPr="007E21ED">
        <w:rPr>
          <w:rFonts w:ascii="Arial" w:hAnsi="Arial" w:cs="Arial"/>
          <w:b/>
        </w:rPr>
        <w:t xml:space="preserve">V.- </w:t>
      </w:r>
      <w:r w:rsidRPr="007E21ED">
        <w:rPr>
          <w:rFonts w:ascii="Arial" w:hAnsi="Arial" w:cs="Arial"/>
          <w:b/>
          <w:u w:val="single"/>
        </w:rPr>
        <w:t>DISCUSIÓN Y VOTACIÓN PARTICULAR</w:t>
      </w:r>
      <w:r>
        <w:rPr>
          <w:rFonts w:ascii="Arial" w:hAnsi="Arial" w:cs="Arial"/>
          <w:b/>
          <w:u w:val="single"/>
        </w:rPr>
        <w:t>.</w:t>
      </w:r>
    </w:p>
    <w:p w14:paraId="024F5CB2" w14:textId="77777777" w:rsidR="00ED6A5A" w:rsidRPr="002E7FF8" w:rsidRDefault="00ED6A5A" w:rsidP="00ED6A5A">
      <w:pPr>
        <w:tabs>
          <w:tab w:val="left" w:pos="1701"/>
        </w:tabs>
        <w:spacing w:before="240" w:after="120" w:line="240" w:lineRule="atLeast"/>
        <w:jc w:val="both"/>
        <w:rPr>
          <w:rFonts w:ascii="Arial" w:hAnsi="Arial" w:cs="Arial"/>
        </w:rPr>
      </w:pPr>
      <w:r>
        <w:rPr>
          <w:rFonts w:ascii="Arial" w:hAnsi="Arial" w:cs="Arial"/>
        </w:rPr>
        <w:tab/>
        <w:t xml:space="preserve">En este trámite, la Comisión adoptó los siguientes acuerdos en relación con el texto del proyecto de ley: </w:t>
      </w:r>
    </w:p>
    <w:p w14:paraId="39A3D8E1" w14:textId="77777777" w:rsidR="00ED6A5A" w:rsidRDefault="00ED6A5A" w:rsidP="00ED6A5A">
      <w:pPr>
        <w:spacing w:before="240" w:after="120" w:line="240" w:lineRule="atLeast"/>
        <w:jc w:val="center"/>
        <w:rPr>
          <w:rFonts w:ascii="Arial" w:hAnsi="Arial" w:cs="Arial"/>
        </w:rPr>
      </w:pPr>
      <w:r w:rsidRPr="00E4119D">
        <w:rPr>
          <w:rFonts w:ascii="Arial" w:hAnsi="Arial" w:cs="Arial"/>
        </w:rPr>
        <w:t>Artículo único</w:t>
      </w:r>
    </w:p>
    <w:p w14:paraId="7DF7C58B" w14:textId="14E4436D" w:rsidR="00497B61" w:rsidRDefault="002F2AE2" w:rsidP="002F2AE2">
      <w:pPr>
        <w:tabs>
          <w:tab w:val="left" w:pos="1701"/>
        </w:tabs>
        <w:spacing w:before="240" w:after="120" w:line="240" w:lineRule="atLeast"/>
        <w:jc w:val="both"/>
        <w:rPr>
          <w:rFonts w:ascii="Arial" w:hAnsi="Arial" w:cs="Arial"/>
        </w:rPr>
      </w:pPr>
      <w:r>
        <w:rPr>
          <w:rFonts w:ascii="Arial" w:hAnsi="Arial" w:cs="Arial"/>
        </w:rPr>
        <w:tab/>
        <w:t>Incorpora dos modificaciones en el artículo 15 de la ley N°19.992, que establece una pensión de reparación y otorga otros beneficios a las personas que indica</w:t>
      </w:r>
      <w:r w:rsidR="00A16E1D">
        <w:rPr>
          <w:rFonts w:ascii="Arial" w:hAnsi="Arial" w:cs="Arial"/>
        </w:rPr>
        <w:t>;</w:t>
      </w:r>
      <w:r>
        <w:rPr>
          <w:rFonts w:ascii="Arial" w:hAnsi="Arial" w:cs="Arial"/>
        </w:rPr>
        <w:t xml:space="preserve"> norma </w:t>
      </w:r>
      <w:r w:rsidR="00E43B70">
        <w:rPr>
          <w:rFonts w:ascii="Arial" w:hAnsi="Arial" w:cs="Arial"/>
        </w:rPr>
        <w:t xml:space="preserve">cuyo contenido, según la redacción en vigor, es </w:t>
      </w:r>
      <w:r w:rsidR="00125309">
        <w:rPr>
          <w:rFonts w:ascii="Arial" w:hAnsi="Arial" w:cs="Arial"/>
        </w:rPr>
        <w:t>-</w:t>
      </w:r>
      <w:r w:rsidR="00E43B70">
        <w:rPr>
          <w:rFonts w:ascii="Arial" w:hAnsi="Arial" w:cs="Arial"/>
        </w:rPr>
        <w:t>en síntesis</w:t>
      </w:r>
      <w:r w:rsidR="00125309">
        <w:rPr>
          <w:rFonts w:ascii="Arial" w:hAnsi="Arial" w:cs="Arial"/>
        </w:rPr>
        <w:t>-</w:t>
      </w:r>
      <w:r w:rsidR="00E43B70">
        <w:rPr>
          <w:rFonts w:ascii="Arial" w:hAnsi="Arial" w:cs="Arial"/>
        </w:rPr>
        <w:t xml:space="preserve"> la que pasa a exponerse.</w:t>
      </w:r>
      <w:r>
        <w:rPr>
          <w:rFonts w:ascii="Arial" w:hAnsi="Arial" w:cs="Arial"/>
        </w:rPr>
        <w:t xml:space="preserve"> </w:t>
      </w:r>
    </w:p>
    <w:p w14:paraId="2247830B" w14:textId="43D4668D" w:rsidR="00E43B70" w:rsidRDefault="00A16E1D" w:rsidP="00C60142">
      <w:pPr>
        <w:pStyle w:val="NormalWeb"/>
        <w:spacing w:before="0" w:beforeAutospacing="0" w:after="0" w:afterAutospacing="0" w:line="240" w:lineRule="atLeast"/>
        <w:ind w:right="75" w:firstLine="1701"/>
        <w:jc w:val="both"/>
        <w:rPr>
          <w:rFonts w:ascii="Arial" w:hAnsi="Arial" w:cs="Arial"/>
        </w:rPr>
      </w:pPr>
      <w:r>
        <w:rPr>
          <w:rFonts w:ascii="Arial" w:hAnsi="Arial" w:cs="Arial"/>
        </w:rPr>
        <w:t xml:space="preserve">El inciso primero </w:t>
      </w:r>
      <w:r w:rsidR="00E43B70">
        <w:rPr>
          <w:rFonts w:ascii="Arial" w:hAnsi="Arial" w:cs="Arial"/>
        </w:rPr>
        <w:t xml:space="preserve">estipula que son </w:t>
      </w:r>
      <w:r w:rsidR="00E43B70" w:rsidRPr="00BA5981">
        <w:rPr>
          <w:rFonts w:ascii="Arial" w:hAnsi="Arial" w:cs="Arial"/>
        </w:rPr>
        <w:t>secretos los documentos,</w:t>
      </w:r>
      <w:r w:rsidR="00E43B70">
        <w:rPr>
          <w:rFonts w:ascii="Arial" w:hAnsi="Arial" w:cs="Arial"/>
        </w:rPr>
        <w:t xml:space="preserve"> </w:t>
      </w:r>
      <w:r w:rsidR="00E43B70" w:rsidRPr="00BA5981">
        <w:rPr>
          <w:rFonts w:ascii="Arial" w:hAnsi="Arial" w:cs="Arial"/>
        </w:rPr>
        <w:t>testimonios y antecedentes aportados por las víctimas</w:t>
      </w:r>
      <w:r w:rsidR="00E43B70">
        <w:rPr>
          <w:rFonts w:ascii="Arial" w:hAnsi="Arial" w:cs="Arial"/>
        </w:rPr>
        <w:t xml:space="preserve"> </w:t>
      </w:r>
      <w:r w:rsidR="00E43B70" w:rsidRPr="00BA5981">
        <w:rPr>
          <w:rFonts w:ascii="Arial" w:hAnsi="Arial" w:cs="Arial"/>
        </w:rPr>
        <w:t>ante la Comisión Nacional sobre Prisión Política y</w:t>
      </w:r>
      <w:r w:rsidR="00E43B70">
        <w:rPr>
          <w:rFonts w:ascii="Arial" w:hAnsi="Arial" w:cs="Arial"/>
        </w:rPr>
        <w:t xml:space="preserve"> </w:t>
      </w:r>
      <w:r w:rsidR="00E43B70" w:rsidRPr="00BA5981">
        <w:rPr>
          <w:rFonts w:ascii="Arial" w:hAnsi="Arial" w:cs="Arial"/>
        </w:rPr>
        <w:t>Tortura, creada</w:t>
      </w:r>
      <w:r w:rsidR="00E43B70">
        <w:rPr>
          <w:rFonts w:ascii="Arial" w:hAnsi="Arial" w:cs="Arial"/>
        </w:rPr>
        <w:t xml:space="preserve"> p</w:t>
      </w:r>
      <w:r w:rsidR="00E43B70" w:rsidRPr="00BA5981">
        <w:rPr>
          <w:rFonts w:ascii="Arial" w:hAnsi="Arial" w:cs="Arial"/>
        </w:rPr>
        <w:t>or decreto supremo Nº 1.040, de 2003,</w:t>
      </w:r>
      <w:r w:rsidR="00E43B70">
        <w:rPr>
          <w:rFonts w:ascii="Arial" w:hAnsi="Arial" w:cs="Arial"/>
        </w:rPr>
        <w:t xml:space="preserve"> </w:t>
      </w:r>
      <w:r w:rsidR="00E43B70" w:rsidRPr="00BA5981">
        <w:rPr>
          <w:rFonts w:ascii="Arial" w:hAnsi="Arial" w:cs="Arial"/>
        </w:rPr>
        <w:t>del Ministerio del Interior, en el desarrollo de su</w:t>
      </w:r>
      <w:r w:rsidR="00E43B70">
        <w:rPr>
          <w:rFonts w:ascii="Arial" w:hAnsi="Arial" w:cs="Arial"/>
        </w:rPr>
        <w:t xml:space="preserve"> </w:t>
      </w:r>
      <w:r w:rsidR="00E43B70" w:rsidRPr="00BA5981">
        <w:rPr>
          <w:rFonts w:ascii="Arial" w:hAnsi="Arial" w:cs="Arial"/>
        </w:rPr>
        <w:t>cometido. En todo caso, e</w:t>
      </w:r>
      <w:r w:rsidR="00E43B70">
        <w:rPr>
          <w:rFonts w:ascii="Arial" w:hAnsi="Arial" w:cs="Arial"/>
        </w:rPr>
        <w:t>l</w:t>
      </w:r>
      <w:r w:rsidR="00E43B70" w:rsidRPr="00BA5981">
        <w:rPr>
          <w:rFonts w:ascii="Arial" w:hAnsi="Arial" w:cs="Arial"/>
        </w:rPr>
        <w:t xml:space="preserve"> secreto no se extiende al</w:t>
      </w:r>
      <w:r w:rsidR="00E43B70">
        <w:rPr>
          <w:rFonts w:ascii="Arial" w:hAnsi="Arial" w:cs="Arial"/>
        </w:rPr>
        <w:t xml:space="preserve"> </w:t>
      </w:r>
      <w:r w:rsidR="00E43B70" w:rsidRPr="00BA5981">
        <w:rPr>
          <w:rFonts w:ascii="Arial" w:hAnsi="Arial" w:cs="Arial"/>
        </w:rPr>
        <w:t>informe elaborado por la Comisión sobre la base de</w:t>
      </w:r>
      <w:r w:rsidR="00E43B70">
        <w:rPr>
          <w:rFonts w:ascii="Arial" w:hAnsi="Arial" w:cs="Arial"/>
        </w:rPr>
        <w:t xml:space="preserve"> </w:t>
      </w:r>
      <w:r w:rsidR="00E43B70" w:rsidRPr="00BA5981">
        <w:rPr>
          <w:rFonts w:ascii="Arial" w:hAnsi="Arial" w:cs="Arial"/>
        </w:rPr>
        <w:t>dichos antecedentes.</w:t>
      </w:r>
    </w:p>
    <w:p w14:paraId="2C7B1005" w14:textId="77777777" w:rsidR="00E43B70" w:rsidRPr="00BA5981" w:rsidRDefault="00E43B70" w:rsidP="00E43B70">
      <w:pPr>
        <w:autoSpaceDE w:val="0"/>
        <w:autoSpaceDN w:val="0"/>
        <w:adjustRightInd w:val="0"/>
        <w:spacing w:before="120"/>
        <w:ind w:firstLine="1701"/>
        <w:jc w:val="both"/>
        <w:rPr>
          <w:rFonts w:ascii="Arial" w:hAnsi="Arial" w:cs="Arial"/>
        </w:rPr>
      </w:pPr>
      <w:r>
        <w:rPr>
          <w:rFonts w:ascii="Arial" w:hAnsi="Arial" w:cs="Arial"/>
        </w:rPr>
        <w:t xml:space="preserve">Su inciso segundo agrega que el secreto en cuestión </w:t>
      </w:r>
      <w:r w:rsidRPr="00BA5981">
        <w:rPr>
          <w:rFonts w:ascii="Arial" w:hAnsi="Arial" w:cs="Arial"/>
        </w:rPr>
        <w:t>se</w:t>
      </w:r>
      <w:r>
        <w:rPr>
          <w:rFonts w:ascii="Arial" w:hAnsi="Arial" w:cs="Arial"/>
        </w:rPr>
        <w:t xml:space="preserve"> </w:t>
      </w:r>
      <w:r w:rsidRPr="00BA5981">
        <w:rPr>
          <w:rFonts w:ascii="Arial" w:hAnsi="Arial" w:cs="Arial"/>
        </w:rPr>
        <w:t>mantendrá durante el plazo de 50 años, período en que</w:t>
      </w:r>
      <w:r>
        <w:rPr>
          <w:rFonts w:ascii="Arial" w:hAnsi="Arial" w:cs="Arial"/>
        </w:rPr>
        <w:t xml:space="preserve"> </w:t>
      </w:r>
      <w:r w:rsidRPr="00BA5981">
        <w:rPr>
          <w:rFonts w:ascii="Arial" w:hAnsi="Arial" w:cs="Arial"/>
        </w:rPr>
        <w:t xml:space="preserve">los antecedentes </w:t>
      </w:r>
      <w:r>
        <w:rPr>
          <w:rFonts w:ascii="Arial" w:hAnsi="Arial" w:cs="Arial"/>
        </w:rPr>
        <w:t>respectivos</w:t>
      </w:r>
      <w:r w:rsidRPr="00BA5981">
        <w:rPr>
          <w:rFonts w:ascii="Arial" w:hAnsi="Arial" w:cs="Arial"/>
        </w:rPr>
        <w:t xml:space="preserve"> quedarán bajo la</w:t>
      </w:r>
      <w:r>
        <w:rPr>
          <w:rFonts w:ascii="Arial" w:hAnsi="Arial" w:cs="Arial"/>
        </w:rPr>
        <w:t xml:space="preserve"> </w:t>
      </w:r>
      <w:r w:rsidRPr="00BA5981">
        <w:rPr>
          <w:rFonts w:ascii="Arial" w:hAnsi="Arial" w:cs="Arial"/>
        </w:rPr>
        <w:t>custodia del Ministerio del Interior.</w:t>
      </w:r>
    </w:p>
    <w:p w14:paraId="30CDC6F9" w14:textId="77777777" w:rsidR="00C60142" w:rsidRDefault="00C60142" w:rsidP="00E43B70">
      <w:pPr>
        <w:autoSpaceDE w:val="0"/>
        <w:autoSpaceDN w:val="0"/>
        <w:adjustRightInd w:val="0"/>
        <w:spacing w:before="120"/>
        <w:ind w:firstLine="1701"/>
        <w:jc w:val="both"/>
        <w:rPr>
          <w:rFonts w:ascii="Arial" w:hAnsi="Arial" w:cs="Arial"/>
        </w:rPr>
      </w:pPr>
    </w:p>
    <w:p w14:paraId="15C9D191" w14:textId="77777777" w:rsidR="00C60142" w:rsidRDefault="00C60142" w:rsidP="00E43B70">
      <w:pPr>
        <w:autoSpaceDE w:val="0"/>
        <w:autoSpaceDN w:val="0"/>
        <w:adjustRightInd w:val="0"/>
        <w:spacing w:before="120"/>
        <w:ind w:firstLine="1701"/>
        <w:jc w:val="both"/>
        <w:rPr>
          <w:rFonts w:ascii="Arial" w:hAnsi="Arial" w:cs="Arial"/>
        </w:rPr>
      </w:pPr>
    </w:p>
    <w:p w14:paraId="08224D30" w14:textId="701D8C1D" w:rsidR="00E43B70" w:rsidRPr="00BA5981" w:rsidRDefault="00E43B70" w:rsidP="00E43B70">
      <w:pPr>
        <w:autoSpaceDE w:val="0"/>
        <w:autoSpaceDN w:val="0"/>
        <w:adjustRightInd w:val="0"/>
        <w:spacing w:before="120"/>
        <w:ind w:firstLine="1701"/>
        <w:jc w:val="both"/>
        <w:rPr>
          <w:rFonts w:ascii="Arial" w:hAnsi="Arial" w:cs="Arial"/>
        </w:rPr>
      </w:pPr>
      <w:r>
        <w:rPr>
          <w:rFonts w:ascii="Arial" w:hAnsi="Arial" w:cs="Arial"/>
        </w:rPr>
        <w:t>A continuación, el inciso tercero precisa que m</w:t>
      </w:r>
      <w:r w:rsidRPr="00BA5981">
        <w:rPr>
          <w:rFonts w:ascii="Arial" w:hAnsi="Arial" w:cs="Arial"/>
        </w:rPr>
        <w:t>ientras rija el secreto ninguna persona, autoridad o</w:t>
      </w:r>
      <w:r>
        <w:rPr>
          <w:rFonts w:ascii="Arial" w:hAnsi="Arial" w:cs="Arial"/>
        </w:rPr>
        <w:t xml:space="preserve"> </w:t>
      </w:r>
      <w:r w:rsidRPr="00BA5981">
        <w:rPr>
          <w:rFonts w:ascii="Arial" w:hAnsi="Arial" w:cs="Arial"/>
        </w:rPr>
        <w:t>magistratura tendrá acceso a lo</w:t>
      </w:r>
      <w:r w:rsidR="00A16E1D">
        <w:rPr>
          <w:rFonts w:ascii="Arial" w:hAnsi="Arial" w:cs="Arial"/>
        </w:rPr>
        <w:t xml:space="preserve"> señalado en el inciso primero de este artículo; </w:t>
      </w:r>
      <w:r>
        <w:rPr>
          <w:rFonts w:ascii="Arial" w:hAnsi="Arial" w:cs="Arial"/>
        </w:rPr>
        <w:t xml:space="preserve">lo cual no obsta a que </w:t>
      </w:r>
      <w:r w:rsidRPr="00BA5981">
        <w:rPr>
          <w:rFonts w:ascii="Arial" w:hAnsi="Arial" w:cs="Arial"/>
        </w:rPr>
        <w:t>los titulares de los documentos,</w:t>
      </w:r>
      <w:r>
        <w:rPr>
          <w:rFonts w:ascii="Arial" w:hAnsi="Arial" w:cs="Arial"/>
        </w:rPr>
        <w:t xml:space="preserve"> </w:t>
      </w:r>
      <w:r w:rsidRPr="00BA5981">
        <w:rPr>
          <w:rFonts w:ascii="Arial" w:hAnsi="Arial" w:cs="Arial"/>
        </w:rPr>
        <w:t>informes, declaraciones y testimonios incluidos en</w:t>
      </w:r>
      <w:r>
        <w:rPr>
          <w:rFonts w:ascii="Arial" w:hAnsi="Arial" w:cs="Arial"/>
        </w:rPr>
        <w:t xml:space="preserve"> </w:t>
      </w:r>
      <w:r w:rsidRPr="00BA5981">
        <w:rPr>
          <w:rFonts w:ascii="Arial" w:hAnsi="Arial" w:cs="Arial"/>
        </w:rPr>
        <w:t xml:space="preserve">ellos, </w:t>
      </w:r>
      <w:r>
        <w:rPr>
          <w:rFonts w:ascii="Arial" w:hAnsi="Arial" w:cs="Arial"/>
        </w:rPr>
        <w:t xml:space="preserve">puedan </w:t>
      </w:r>
      <w:r w:rsidRPr="00BA5981">
        <w:rPr>
          <w:rFonts w:ascii="Arial" w:hAnsi="Arial" w:cs="Arial"/>
        </w:rPr>
        <w:t>darlos a conocer o proporcionarlos a</w:t>
      </w:r>
      <w:r>
        <w:rPr>
          <w:rFonts w:ascii="Arial" w:hAnsi="Arial" w:cs="Arial"/>
        </w:rPr>
        <w:t xml:space="preserve"> </w:t>
      </w:r>
      <w:r w:rsidRPr="00BA5981">
        <w:rPr>
          <w:rFonts w:ascii="Arial" w:hAnsi="Arial" w:cs="Arial"/>
        </w:rPr>
        <w:t>terceros por voluntad propia.</w:t>
      </w:r>
    </w:p>
    <w:p w14:paraId="26F7D4D9" w14:textId="13170C0F" w:rsidR="00E43B70" w:rsidRPr="00BA5981" w:rsidRDefault="00E43B70" w:rsidP="000C241A">
      <w:pPr>
        <w:autoSpaceDE w:val="0"/>
        <w:autoSpaceDN w:val="0"/>
        <w:adjustRightInd w:val="0"/>
        <w:spacing w:before="120"/>
        <w:ind w:firstLine="1701"/>
        <w:jc w:val="both"/>
        <w:rPr>
          <w:rFonts w:ascii="Arial" w:hAnsi="Arial" w:cs="Arial"/>
        </w:rPr>
      </w:pPr>
      <w:r>
        <w:rPr>
          <w:rFonts w:ascii="Arial" w:hAnsi="Arial" w:cs="Arial"/>
        </w:rPr>
        <w:t>El inciso cuarto señala que l</w:t>
      </w:r>
      <w:r w:rsidRPr="00BA5981">
        <w:rPr>
          <w:rFonts w:ascii="Arial" w:hAnsi="Arial" w:cs="Arial"/>
        </w:rPr>
        <w:t>os integrantes de la Comisión Nacional sobre</w:t>
      </w:r>
      <w:r>
        <w:rPr>
          <w:rFonts w:ascii="Arial" w:hAnsi="Arial" w:cs="Arial"/>
        </w:rPr>
        <w:t xml:space="preserve"> </w:t>
      </w:r>
      <w:r w:rsidRPr="00BA5981">
        <w:rPr>
          <w:rFonts w:ascii="Arial" w:hAnsi="Arial" w:cs="Arial"/>
        </w:rPr>
        <w:t>Prisión Política y Tortura, así como las demás personas</w:t>
      </w:r>
      <w:r>
        <w:rPr>
          <w:rFonts w:ascii="Arial" w:hAnsi="Arial" w:cs="Arial"/>
        </w:rPr>
        <w:t xml:space="preserve"> </w:t>
      </w:r>
      <w:r w:rsidRPr="00BA5981">
        <w:rPr>
          <w:rFonts w:ascii="Arial" w:hAnsi="Arial" w:cs="Arial"/>
        </w:rPr>
        <w:t>que participaron a cualquier título en el desarrollo de</w:t>
      </w:r>
      <w:r>
        <w:rPr>
          <w:rFonts w:ascii="Arial" w:hAnsi="Arial" w:cs="Arial"/>
        </w:rPr>
        <w:t xml:space="preserve"> </w:t>
      </w:r>
      <w:r w:rsidRPr="00BA5981">
        <w:rPr>
          <w:rFonts w:ascii="Arial" w:hAnsi="Arial" w:cs="Arial"/>
        </w:rPr>
        <w:t>las labores que se les encomendaron, estarán obligados a</w:t>
      </w:r>
      <w:r>
        <w:rPr>
          <w:rFonts w:ascii="Arial" w:hAnsi="Arial" w:cs="Arial"/>
        </w:rPr>
        <w:t xml:space="preserve"> </w:t>
      </w:r>
      <w:r w:rsidRPr="00BA5981">
        <w:rPr>
          <w:rFonts w:ascii="Arial" w:hAnsi="Arial" w:cs="Arial"/>
        </w:rPr>
        <w:t>mantener reserva respecto de los antecedentes y datos</w:t>
      </w:r>
      <w:r>
        <w:rPr>
          <w:rFonts w:ascii="Arial" w:hAnsi="Arial" w:cs="Arial"/>
        </w:rPr>
        <w:t xml:space="preserve"> </w:t>
      </w:r>
      <w:r w:rsidRPr="00BA5981">
        <w:rPr>
          <w:rFonts w:ascii="Arial" w:hAnsi="Arial" w:cs="Arial"/>
        </w:rPr>
        <w:t>que conforme al inciso primero tienen</w:t>
      </w:r>
      <w:r>
        <w:rPr>
          <w:rFonts w:ascii="Arial" w:hAnsi="Arial" w:cs="Arial"/>
        </w:rPr>
        <w:t xml:space="preserve"> </w:t>
      </w:r>
      <w:r w:rsidRPr="00BA5981">
        <w:rPr>
          <w:rFonts w:ascii="Arial" w:hAnsi="Arial" w:cs="Arial"/>
        </w:rPr>
        <w:t xml:space="preserve">carácter secreto, durante </w:t>
      </w:r>
      <w:r>
        <w:rPr>
          <w:rFonts w:ascii="Arial" w:hAnsi="Arial" w:cs="Arial"/>
        </w:rPr>
        <w:t xml:space="preserve">el aludido plazo de 50 años, entendiéndose </w:t>
      </w:r>
      <w:r w:rsidRPr="00BA5981">
        <w:rPr>
          <w:rFonts w:ascii="Arial" w:hAnsi="Arial" w:cs="Arial"/>
        </w:rPr>
        <w:t>comprendidas en el</w:t>
      </w:r>
      <w:r>
        <w:rPr>
          <w:rFonts w:ascii="Arial" w:hAnsi="Arial" w:cs="Arial"/>
        </w:rPr>
        <w:t xml:space="preserve"> </w:t>
      </w:r>
      <w:r w:rsidRPr="00BA5981">
        <w:rPr>
          <w:rFonts w:ascii="Arial" w:hAnsi="Arial" w:cs="Arial"/>
        </w:rPr>
        <w:t>Nº 2 del artículo 201 del Código de Procedimiento Penal</w:t>
      </w:r>
      <w:r>
        <w:rPr>
          <w:rFonts w:ascii="Arial" w:hAnsi="Arial" w:cs="Arial"/>
        </w:rPr>
        <w:t xml:space="preserve"> </w:t>
      </w:r>
      <w:r w:rsidRPr="00BA5981">
        <w:rPr>
          <w:rFonts w:ascii="Arial" w:hAnsi="Arial" w:cs="Arial"/>
        </w:rPr>
        <w:t>o del artículo 303 del Código Procesal Penal, según</w:t>
      </w:r>
      <w:r>
        <w:rPr>
          <w:rFonts w:ascii="Arial" w:hAnsi="Arial" w:cs="Arial"/>
        </w:rPr>
        <w:t xml:space="preserve"> </w:t>
      </w:r>
      <w:r w:rsidRPr="00BA5981">
        <w:rPr>
          <w:rFonts w:ascii="Arial" w:hAnsi="Arial" w:cs="Arial"/>
        </w:rPr>
        <w:t>corresponda</w:t>
      </w:r>
      <w:r>
        <w:rPr>
          <w:rFonts w:ascii="Arial" w:hAnsi="Arial" w:cs="Arial"/>
        </w:rPr>
        <w:t xml:space="preserve"> (disposición esta última que exime de la obligación de declarar a quienes por su estado, profesión o función legal, como el abogado, el confesor, etc., tuvieren el deber de guardar el secreto que se les hubiere confiado, pero únicamente en lo que se refiere a dicho secreto).</w:t>
      </w:r>
    </w:p>
    <w:p w14:paraId="0CAD5B55" w14:textId="77777777" w:rsidR="00E43B70" w:rsidRDefault="00E43B70" w:rsidP="00E43B70">
      <w:pPr>
        <w:autoSpaceDE w:val="0"/>
        <w:autoSpaceDN w:val="0"/>
        <w:adjustRightInd w:val="0"/>
        <w:spacing w:before="120"/>
        <w:ind w:firstLine="1701"/>
        <w:jc w:val="both"/>
        <w:rPr>
          <w:rFonts w:ascii="Arial" w:hAnsi="Arial" w:cs="Arial"/>
        </w:rPr>
      </w:pPr>
      <w:r>
        <w:rPr>
          <w:rFonts w:ascii="Arial" w:hAnsi="Arial" w:cs="Arial"/>
        </w:rPr>
        <w:t>Finamente, el inciso quinto del actual artículo 15 de la ley precitada castiga la</w:t>
      </w:r>
      <w:r w:rsidRPr="00BA5981">
        <w:rPr>
          <w:rFonts w:ascii="Arial" w:hAnsi="Arial" w:cs="Arial"/>
        </w:rPr>
        <w:t xml:space="preserve"> comunicación, divulgación o revelación de los</w:t>
      </w:r>
      <w:r>
        <w:rPr>
          <w:rFonts w:ascii="Arial" w:hAnsi="Arial" w:cs="Arial"/>
        </w:rPr>
        <w:t xml:space="preserve"> </w:t>
      </w:r>
      <w:r w:rsidRPr="00BA5981">
        <w:rPr>
          <w:rFonts w:ascii="Arial" w:hAnsi="Arial" w:cs="Arial"/>
        </w:rPr>
        <w:t>antecedentes y datos amparados por el secreto</w:t>
      </w:r>
      <w:r>
        <w:rPr>
          <w:rFonts w:ascii="Arial" w:hAnsi="Arial" w:cs="Arial"/>
        </w:rPr>
        <w:t xml:space="preserve"> </w:t>
      </w:r>
      <w:r w:rsidRPr="00BA5981">
        <w:rPr>
          <w:rFonts w:ascii="Arial" w:hAnsi="Arial" w:cs="Arial"/>
        </w:rPr>
        <w:t>con</w:t>
      </w:r>
      <w:r>
        <w:rPr>
          <w:rFonts w:ascii="Arial" w:hAnsi="Arial" w:cs="Arial"/>
        </w:rPr>
        <w:t xml:space="preserve"> </w:t>
      </w:r>
      <w:r w:rsidRPr="00BA5981">
        <w:rPr>
          <w:rFonts w:ascii="Arial" w:hAnsi="Arial" w:cs="Arial"/>
        </w:rPr>
        <w:t>las penas señaladas en el artículo 247 del Código Penal</w:t>
      </w:r>
      <w:r>
        <w:rPr>
          <w:rFonts w:ascii="Arial" w:hAnsi="Arial" w:cs="Arial"/>
        </w:rPr>
        <w:t xml:space="preserve">, es decir, con </w:t>
      </w:r>
      <w:r w:rsidRPr="000C3523">
        <w:rPr>
          <w:rFonts w:ascii="Arial" w:hAnsi="Arial" w:cs="Arial"/>
        </w:rPr>
        <w:t xml:space="preserve">reclusión menor en sus grados mínimo a medio y </w:t>
      </w:r>
      <w:r w:rsidRPr="000C3523">
        <w:rPr>
          <w:rFonts w:ascii="Arial" w:hAnsi="Arial" w:cs="Arial"/>
        </w:rPr>
        <w:br/>
        <w:t>multa de seis a diez unidades tributarias mensuales.</w:t>
      </w:r>
    </w:p>
    <w:p w14:paraId="6E8EF164" w14:textId="52FDE3DC" w:rsidR="00497B61" w:rsidRDefault="002F2AE2" w:rsidP="007A3B3E">
      <w:pPr>
        <w:pStyle w:val="NormalWeb"/>
        <w:tabs>
          <w:tab w:val="left" w:pos="1701"/>
        </w:tabs>
        <w:spacing w:before="0" w:after="0" w:line="240" w:lineRule="atLeast"/>
        <w:ind w:left="75" w:right="75"/>
        <w:jc w:val="both"/>
        <w:rPr>
          <w:rFonts w:ascii="Arial" w:hAnsi="Arial" w:cs="Arial"/>
          <w:lang w:val="es-ES"/>
        </w:rPr>
      </w:pPr>
      <w:r>
        <w:rPr>
          <w:rFonts w:ascii="Arial" w:hAnsi="Arial" w:cs="Arial"/>
          <w:lang w:val="es-ES"/>
        </w:rPr>
        <w:tab/>
        <w:t>Las enmiendas propuestas son las siguientes:</w:t>
      </w:r>
    </w:p>
    <w:p w14:paraId="3242A9BF" w14:textId="270D15F1" w:rsidR="00497B61" w:rsidRDefault="00497B61" w:rsidP="007A3B3E">
      <w:pPr>
        <w:pStyle w:val="NormalWeb"/>
        <w:spacing w:before="0" w:after="0" w:line="240" w:lineRule="atLeast"/>
        <w:ind w:left="75" w:right="75" w:firstLine="1626"/>
        <w:jc w:val="both"/>
        <w:rPr>
          <w:rFonts w:ascii="Arial" w:hAnsi="Arial" w:cs="Arial"/>
          <w:lang w:val="es-ES"/>
        </w:rPr>
      </w:pPr>
      <w:r>
        <w:rPr>
          <w:rFonts w:ascii="Arial" w:hAnsi="Arial" w:cs="Arial"/>
          <w:lang w:val="es-ES"/>
        </w:rPr>
        <w:t xml:space="preserve">a) </w:t>
      </w:r>
      <w:r w:rsidR="007A3B3E">
        <w:rPr>
          <w:rFonts w:ascii="Arial" w:hAnsi="Arial" w:cs="Arial"/>
          <w:lang w:val="es-ES"/>
        </w:rPr>
        <w:t>Se i</w:t>
      </w:r>
      <w:r>
        <w:rPr>
          <w:rFonts w:ascii="Arial" w:hAnsi="Arial" w:cs="Arial"/>
          <w:lang w:val="es-ES"/>
        </w:rPr>
        <w:t>nterc</w:t>
      </w:r>
      <w:r w:rsidR="007A3B3E">
        <w:rPr>
          <w:rFonts w:ascii="Arial" w:hAnsi="Arial" w:cs="Arial"/>
          <w:lang w:val="es-ES"/>
        </w:rPr>
        <w:t>ala</w:t>
      </w:r>
      <w:r>
        <w:rPr>
          <w:rFonts w:ascii="Arial" w:hAnsi="Arial" w:cs="Arial"/>
          <w:lang w:val="es-ES"/>
        </w:rPr>
        <w:t xml:space="preserve"> en el inciso tercero, después de la expresión "este artículo,"</w:t>
      </w:r>
      <w:r w:rsidR="007A3B3E">
        <w:rPr>
          <w:rFonts w:ascii="Arial" w:hAnsi="Arial" w:cs="Arial"/>
          <w:lang w:val="es-ES"/>
        </w:rPr>
        <w:t>, la frase “</w:t>
      </w:r>
      <w:r>
        <w:rPr>
          <w:rFonts w:ascii="Arial" w:hAnsi="Arial" w:cs="Arial"/>
          <w:lang w:val="es-ES"/>
        </w:rPr>
        <w:t>a excepción de los tribunales de justicia y"</w:t>
      </w:r>
      <w:r w:rsidR="007A3B3E">
        <w:rPr>
          <w:rFonts w:ascii="Arial" w:hAnsi="Arial" w:cs="Arial"/>
          <w:lang w:val="es-ES"/>
        </w:rPr>
        <w:t>.</w:t>
      </w:r>
    </w:p>
    <w:p w14:paraId="6261A725" w14:textId="77777777" w:rsidR="0020491A" w:rsidRDefault="007A3B3E" w:rsidP="0020491A">
      <w:pPr>
        <w:pStyle w:val="NormalWeb"/>
        <w:tabs>
          <w:tab w:val="left" w:pos="1701"/>
        </w:tabs>
        <w:spacing w:before="120" w:beforeAutospacing="0" w:after="0" w:afterAutospacing="0" w:line="240" w:lineRule="atLeast"/>
        <w:ind w:left="75" w:right="75"/>
        <w:jc w:val="both"/>
        <w:rPr>
          <w:rFonts w:ascii="Arial" w:hAnsi="Arial" w:cs="Arial"/>
          <w:lang w:val="es-ES"/>
        </w:rPr>
      </w:pPr>
      <w:r>
        <w:rPr>
          <w:rFonts w:ascii="Arial" w:hAnsi="Arial" w:cs="Arial"/>
          <w:lang w:val="es-ES"/>
        </w:rPr>
        <w:tab/>
      </w:r>
      <w:r w:rsidRPr="000E7616">
        <w:rPr>
          <w:rFonts w:ascii="Arial" w:hAnsi="Arial" w:cs="Arial"/>
          <w:b/>
          <w:lang w:val="es-ES"/>
        </w:rPr>
        <w:t>La Comisión</w:t>
      </w:r>
      <w:r w:rsidR="00AF4DAE" w:rsidRPr="000E7616">
        <w:rPr>
          <w:rFonts w:ascii="Arial" w:hAnsi="Arial" w:cs="Arial"/>
          <w:b/>
          <w:lang w:val="es-ES"/>
        </w:rPr>
        <w:t xml:space="preserve"> aprobó por simple mayoría dicha enmienda; conjuntamente, y por la misma votación, con una indicación</w:t>
      </w:r>
      <w:r w:rsidR="00AF4DAE">
        <w:rPr>
          <w:rFonts w:ascii="Arial" w:hAnsi="Arial" w:cs="Arial"/>
          <w:lang w:val="es-ES"/>
        </w:rPr>
        <w:t xml:space="preserve"> de los</w:t>
      </w:r>
      <w:r w:rsidR="000E7616">
        <w:rPr>
          <w:rFonts w:ascii="Arial" w:hAnsi="Arial" w:cs="Arial"/>
          <w:lang w:val="es-ES"/>
        </w:rPr>
        <w:t xml:space="preserve"> diputados señores </w:t>
      </w:r>
      <w:r w:rsidR="000E7616">
        <w:rPr>
          <w:rFonts w:ascii="Arial" w:hAnsi="Arial" w:cs="Arial"/>
        </w:rPr>
        <w:t>Arriagada, Gutiérrez (don Hugo), Jiménez, Letelier, Ojeda, Poblete y  Saffirio, que reemplaza en el mismo inciso la expresión “, autoridad o magistratura” por “o autoridad”</w:t>
      </w:r>
      <w:r>
        <w:rPr>
          <w:rFonts w:ascii="Arial" w:hAnsi="Arial" w:cs="Arial"/>
          <w:lang w:val="es-ES"/>
        </w:rPr>
        <w:t>.</w:t>
      </w:r>
      <w:r w:rsidR="000E7616">
        <w:rPr>
          <w:rFonts w:ascii="Arial" w:hAnsi="Arial" w:cs="Arial"/>
          <w:lang w:val="es-ES"/>
        </w:rPr>
        <w:t xml:space="preserve"> Votaron a favor de ambas modificaciones los diputados autores de la indicación, en tanto que lo hizo en contra el diputado señor Coloma.  </w:t>
      </w:r>
      <w:r>
        <w:rPr>
          <w:rFonts w:ascii="Arial" w:hAnsi="Arial" w:cs="Arial"/>
          <w:lang w:val="es-ES"/>
        </w:rPr>
        <w:tab/>
      </w:r>
      <w:r w:rsidR="009754E2">
        <w:rPr>
          <w:rFonts w:ascii="Arial" w:hAnsi="Arial" w:cs="Arial"/>
          <w:lang w:val="es-ES"/>
        </w:rPr>
        <w:tab/>
      </w:r>
    </w:p>
    <w:p w14:paraId="3B0F3BD8" w14:textId="57563166" w:rsidR="000E7616" w:rsidRDefault="009754E2" w:rsidP="0020491A">
      <w:pPr>
        <w:pStyle w:val="NormalWeb"/>
        <w:tabs>
          <w:tab w:val="left" w:pos="1701"/>
        </w:tabs>
        <w:spacing w:before="120" w:beforeAutospacing="0" w:after="0" w:afterAutospacing="0" w:line="240" w:lineRule="atLeast"/>
        <w:ind w:left="75" w:right="75" w:firstLine="1626"/>
        <w:jc w:val="both"/>
        <w:rPr>
          <w:rFonts w:ascii="Arial" w:hAnsi="Arial" w:cs="Arial"/>
          <w:lang w:val="es-ES"/>
        </w:rPr>
      </w:pPr>
      <w:r>
        <w:rPr>
          <w:rFonts w:ascii="Arial" w:hAnsi="Arial" w:cs="Arial"/>
          <w:lang w:val="es-ES"/>
        </w:rPr>
        <w:t xml:space="preserve">El </w:t>
      </w:r>
      <w:r w:rsidRPr="009754E2">
        <w:rPr>
          <w:rFonts w:ascii="Arial" w:hAnsi="Arial" w:cs="Arial"/>
          <w:b/>
          <w:lang w:val="es-ES"/>
        </w:rPr>
        <w:t>diputado señor Saffirio</w:t>
      </w:r>
      <w:r>
        <w:rPr>
          <w:rFonts w:ascii="Arial" w:hAnsi="Arial" w:cs="Arial"/>
          <w:lang w:val="es-ES"/>
        </w:rPr>
        <w:t xml:space="preserve"> explicó que la indicación busca</w:t>
      </w:r>
      <w:r w:rsidR="00585BA5">
        <w:rPr>
          <w:rFonts w:ascii="Arial" w:hAnsi="Arial" w:cs="Arial"/>
          <w:lang w:val="es-ES"/>
        </w:rPr>
        <w:t xml:space="preserve"> evitar equívocos sobre el alcance del vocablo “magistratura”, </w:t>
      </w:r>
      <w:r w:rsidR="00AA74FC">
        <w:rPr>
          <w:rFonts w:ascii="Arial" w:hAnsi="Arial" w:cs="Arial"/>
        </w:rPr>
        <w:t xml:space="preserve">pues a reglón seguido se agrega la expresión “a excepción de los tribunales de justicia”, </w:t>
      </w:r>
      <w:r w:rsidR="00585BA5">
        <w:rPr>
          <w:rFonts w:ascii="Arial" w:hAnsi="Arial" w:cs="Arial"/>
          <w:lang w:val="es-ES"/>
        </w:rPr>
        <w:t>razón por la cual se</w:t>
      </w:r>
      <w:r w:rsidR="00AA74FC">
        <w:rPr>
          <w:rFonts w:ascii="Arial" w:hAnsi="Arial" w:cs="Arial"/>
          <w:lang w:val="es-ES"/>
        </w:rPr>
        <w:t xml:space="preserve"> suprime la palabra en cuestión.</w:t>
      </w:r>
      <w:r w:rsidR="00585BA5">
        <w:rPr>
          <w:rFonts w:ascii="Arial" w:hAnsi="Arial" w:cs="Arial"/>
          <w:lang w:val="es-ES"/>
        </w:rPr>
        <w:t xml:space="preserve">  </w:t>
      </w:r>
      <w:r>
        <w:rPr>
          <w:rFonts w:ascii="Arial" w:hAnsi="Arial" w:cs="Arial"/>
          <w:lang w:val="es-ES"/>
        </w:rPr>
        <w:t xml:space="preserve"> </w:t>
      </w:r>
      <w:r w:rsidR="007A3B3E">
        <w:rPr>
          <w:rFonts w:ascii="Arial" w:hAnsi="Arial" w:cs="Arial"/>
          <w:lang w:val="es-ES"/>
        </w:rPr>
        <w:tab/>
      </w:r>
    </w:p>
    <w:p w14:paraId="63D2D245" w14:textId="5277AC7A" w:rsidR="00497B61" w:rsidRDefault="007A3B3E" w:rsidP="000C241A">
      <w:pPr>
        <w:pStyle w:val="NormalWeb"/>
        <w:tabs>
          <w:tab w:val="left" w:pos="1701"/>
        </w:tabs>
        <w:spacing w:line="240" w:lineRule="atLeast"/>
        <w:ind w:left="75" w:right="75"/>
        <w:jc w:val="both"/>
        <w:rPr>
          <w:rFonts w:ascii="Arial" w:hAnsi="Arial" w:cs="Arial"/>
          <w:lang w:val="es-ES"/>
        </w:rPr>
      </w:pPr>
      <w:r>
        <w:rPr>
          <w:rFonts w:ascii="Arial" w:hAnsi="Arial" w:cs="Arial"/>
          <w:lang w:val="es-ES"/>
        </w:rPr>
        <w:tab/>
      </w:r>
      <w:r w:rsidR="00497B61">
        <w:rPr>
          <w:rFonts w:ascii="Arial" w:hAnsi="Arial" w:cs="Arial"/>
          <w:lang w:val="es-ES"/>
        </w:rPr>
        <w:t xml:space="preserve">b) </w:t>
      </w:r>
      <w:r>
        <w:rPr>
          <w:rFonts w:ascii="Arial" w:hAnsi="Arial" w:cs="Arial"/>
          <w:lang w:val="es-ES"/>
        </w:rPr>
        <w:t>Se incorpora el siguiente inciso nuevo, que pasa a ser sexto</w:t>
      </w:r>
      <w:r w:rsidR="00497B61">
        <w:rPr>
          <w:rFonts w:ascii="Arial" w:hAnsi="Arial" w:cs="Arial"/>
          <w:lang w:val="es-ES"/>
        </w:rPr>
        <w:t>: “El órgano encargado de la custodia de la información hará llegar a requerimiento de los tribunales de justicia todos aquellos antecedentes de los cuales emane algún hecho constitutivo de delito. ".</w:t>
      </w:r>
    </w:p>
    <w:p w14:paraId="5DC3FCC4" w14:textId="654BFDEF" w:rsidR="00ED6A5A" w:rsidRDefault="00ED6A5A" w:rsidP="00ED6A5A">
      <w:pPr>
        <w:tabs>
          <w:tab w:val="left" w:pos="1701"/>
        </w:tabs>
        <w:spacing w:before="240" w:after="120"/>
        <w:jc w:val="both"/>
        <w:rPr>
          <w:rFonts w:ascii="Arial" w:hAnsi="Arial" w:cs="Arial"/>
        </w:rPr>
      </w:pPr>
      <w:r>
        <w:rPr>
          <w:rFonts w:ascii="Arial" w:hAnsi="Arial" w:cs="Arial"/>
        </w:rPr>
        <w:tab/>
      </w:r>
      <w:r w:rsidR="000E7616" w:rsidRPr="000E7616">
        <w:rPr>
          <w:rFonts w:ascii="Arial" w:hAnsi="Arial" w:cs="Arial"/>
          <w:b/>
        </w:rPr>
        <w:t>La modificación propuesta en la letra b) del artículo único recibió una indicación</w:t>
      </w:r>
      <w:r w:rsidR="000E7616">
        <w:rPr>
          <w:rFonts w:ascii="Arial" w:hAnsi="Arial" w:cs="Arial"/>
        </w:rPr>
        <w:t xml:space="preserve"> de los mismos señores diputados que suscribieron la indicación recaída en el inciso tercero, y </w:t>
      </w:r>
      <w:r w:rsidR="000E7616" w:rsidRPr="000E7616">
        <w:rPr>
          <w:rFonts w:ascii="Arial" w:hAnsi="Arial" w:cs="Arial"/>
          <w:b/>
        </w:rPr>
        <w:t>que elimina el nuevo inciso sexto. La votación fue idéntica a la precedente</w:t>
      </w:r>
      <w:r w:rsidR="000E7616">
        <w:rPr>
          <w:rFonts w:ascii="Arial" w:hAnsi="Arial" w:cs="Arial"/>
        </w:rPr>
        <w:t xml:space="preserve"> (7 a favor y 1 en contra).  </w:t>
      </w:r>
    </w:p>
    <w:p w14:paraId="439D1665" w14:textId="77777777" w:rsidR="000C241A" w:rsidRDefault="00585BA5" w:rsidP="00ED6A5A">
      <w:pPr>
        <w:tabs>
          <w:tab w:val="left" w:pos="1701"/>
        </w:tabs>
        <w:spacing w:before="240" w:after="120"/>
        <w:jc w:val="both"/>
        <w:rPr>
          <w:rFonts w:ascii="Arial" w:hAnsi="Arial" w:cs="Arial"/>
        </w:rPr>
      </w:pPr>
      <w:r>
        <w:rPr>
          <w:rFonts w:ascii="Arial" w:hAnsi="Arial" w:cs="Arial"/>
        </w:rPr>
        <w:tab/>
        <w:t xml:space="preserve">El </w:t>
      </w:r>
      <w:r w:rsidRPr="00585BA5">
        <w:rPr>
          <w:rFonts w:ascii="Arial" w:hAnsi="Arial" w:cs="Arial"/>
          <w:b/>
        </w:rPr>
        <w:t>diputado señor Saffirio</w:t>
      </w:r>
      <w:r>
        <w:rPr>
          <w:rFonts w:ascii="Arial" w:hAnsi="Arial" w:cs="Arial"/>
        </w:rPr>
        <w:t xml:space="preserve">, uno de los firmantes de la indicación, dijo que es innecesario agregar el nuevo inciso al precepto en referencia, porque al tenor del artículo 76 de la Carta Fundamental los tribunales ya cuentan con la atribución de </w:t>
      </w:r>
    </w:p>
    <w:p w14:paraId="1A874421" w14:textId="77777777" w:rsidR="000C241A" w:rsidRDefault="000C241A" w:rsidP="00ED6A5A">
      <w:pPr>
        <w:tabs>
          <w:tab w:val="left" w:pos="1701"/>
        </w:tabs>
        <w:spacing w:before="240" w:after="120"/>
        <w:jc w:val="both"/>
        <w:rPr>
          <w:rFonts w:ascii="Arial" w:hAnsi="Arial" w:cs="Arial"/>
        </w:rPr>
      </w:pPr>
    </w:p>
    <w:p w14:paraId="591BF561" w14:textId="77777777" w:rsidR="000C241A" w:rsidRDefault="000C241A" w:rsidP="00ED6A5A">
      <w:pPr>
        <w:tabs>
          <w:tab w:val="left" w:pos="1701"/>
        </w:tabs>
        <w:spacing w:before="240" w:after="120"/>
        <w:jc w:val="both"/>
        <w:rPr>
          <w:rFonts w:ascii="Arial" w:hAnsi="Arial" w:cs="Arial"/>
        </w:rPr>
      </w:pPr>
    </w:p>
    <w:p w14:paraId="2C0CC925" w14:textId="7C70EA45" w:rsidR="00585BA5" w:rsidRPr="007A3B3E" w:rsidRDefault="00585BA5" w:rsidP="00ED6A5A">
      <w:pPr>
        <w:tabs>
          <w:tab w:val="left" w:pos="1701"/>
        </w:tabs>
        <w:spacing w:before="240" w:after="120"/>
        <w:jc w:val="both"/>
        <w:rPr>
          <w:rFonts w:ascii="Arial" w:hAnsi="Arial" w:cs="Arial"/>
        </w:rPr>
      </w:pPr>
      <w:r>
        <w:rPr>
          <w:rFonts w:ascii="Arial" w:hAnsi="Arial" w:cs="Arial"/>
        </w:rPr>
        <w:t xml:space="preserve">solicitar información a quien estimen pertinente, en el ejercicio de su función jurisdiccional.    </w:t>
      </w:r>
    </w:p>
    <w:p w14:paraId="13A81313" w14:textId="77777777" w:rsidR="00ED6A5A" w:rsidRPr="002F25E2" w:rsidRDefault="00ED6A5A" w:rsidP="00C60142">
      <w:pPr>
        <w:pStyle w:val="Textoindependiente3"/>
        <w:tabs>
          <w:tab w:val="clear" w:pos="2340"/>
          <w:tab w:val="left" w:pos="2520"/>
        </w:tabs>
        <w:spacing w:before="360" w:after="120" w:line="240" w:lineRule="atLeast"/>
        <w:ind w:left="426" w:hanging="426"/>
        <w:rPr>
          <w:b w:val="0"/>
          <w:bCs w:val="0"/>
          <w:sz w:val="24"/>
        </w:rPr>
      </w:pPr>
      <w:r>
        <w:rPr>
          <w:sz w:val="24"/>
        </w:rPr>
        <w:t>V</w:t>
      </w:r>
      <w:r w:rsidRPr="002F25E2">
        <w:rPr>
          <w:sz w:val="24"/>
        </w:rPr>
        <w:t>.-</w:t>
      </w:r>
      <w:r>
        <w:rPr>
          <w:sz w:val="24"/>
        </w:rPr>
        <w:t xml:space="preserve"> </w:t>
      </w:r>
      <w:r w:rsidRPr="002F25E2">
        <w:rPr>
          <w:sz w:val="24"/>
          <w:u w:val="single"/>
        </w:rPr>
        <w:t>ARTÍCULO</w:t>
      </w:r>
      <w:r>
        <w:rPr>
          <w:sz w:val="24"/>
          <w:u w:val="single"/>
        </w:rPr>
        <w:t>S E INDICACIONES RECHAZADA</w:t>
      </w:r>
      <w:r w:rsidRPr="006D451C">
        <w:rPr>
          <w:sz w:val="24"/>
          <w:u w:val="single"/>
        </w:rPr>
        <w:t>S</w:t>
      </w:r>
      <w:r>
        <w:rPr>
          <w:sz w:val="24"/>
          <w:u w:val="single"/>
        </w:rPr>
        <w:t xml:space="preserve"> O DECLARADA</w:t>
      </w:r>
      <w:r w:rsidRPr="006D451C">
        <w:rPr>
          <w:sz w:val="24"/>
          <w:u w:val="single"/>
        </w:rPr>
        <w:t>S INADMISIBLES.</w:t>
      </w:r>
    </w:p>
    <w:p w14:paraId="70CEFEAD" w14:textId="57A623CC" w:rsidR="00ED6A5A" w:rsidRDefault="00ED6A5A" w:rsidP="000E7616">
      <w:pPr>
        <w:tabs>
          <w:tab w:val="left" w:pos="1701"/>
        </w:tabs>
        <w:spacing w:before="120" w:after="120" w:line="240" w:lineRule="atLeast"/>
        <w:jc w:val="both"/>
        <w:rPr>
          <w:rFonts w:ascii="Arial" w:hAnsi="Arial" w:cs="Arial"/>
        </w:rPr>
      </w:pPr>
      <w:r>
        <w:rPr>
          <w:rFonts w:ascii="Arial" w:hAnsi="Arial" w:cs="Arial"/>
        </w:rPr>
        <w:tab/>
      </w:r>
      <w:r w:rsidR="000E7616">
        <w:rPr>
          <w:rFonts w:ascii="Arial" w:hAnsi="Arial" w:cs="Arial"/>
        </w:rPr>
        <w:t>No hay.</w:t>
      </w:r>
    </w:p>
    <w:p w14:paraId="216A19B7" w14:textId="77777777" w:rsidR="00ED6A5A" w:rsidRPr="002A53A3" w:rsidRDefault="00ED6A5A" w:rsidP="00ED6A5A">
      <w:pPr>
        <w:tabs>
          <w:tab w:val="left" w:pos="2520"/>
        </w:tabs>
        <w:spacing w:before="240" w:after="120" w:line="240" w:lineRule="atLeast"/>
        <w:ind w:left="2835" w:hanging="2835"/>
        <w:jc w:val="both"/>
        <w:rPr>
          <w:rFonts w:ascii="Arial" w:hAnsi="Arial" w:cs="Arial"/>
          <w:b/>
          <w:u w:val="single"/>
        </w:rPr>
      </w:pPr>
      <w:r>
        <w:rPr>
          <w:rFonts w:ascii="Arial" w:hAnsi="Arial" w:cs="Arial"/>
          <w:b/>
        </w:rPr>
        <w:t>VI</w:t>
      </w:r>
      <w:r w:rsidRPr="002A53A3">
        <w:rPr>
          <w:rFonts w:ascii="Arial" w:hAnsi="Arial" w:cs="Arial"/>
          <w:b/>
        </w:rPr>
        <w:t xml:space="preserve">.- </w:t>
      </w:r>
      <w:r w:rsidRPr="002A53A3">
        <w:rPr>
          <w:rFonts w:ascii="Arial" w:hAnsi="Arial" w:cs="Arial"/>
          <w:b/>
          <w:u w:val="single"/>
        </w:rPr>
        <w:t>TEXTO DEL PROYECTO APROBADO POR LA COMISIÓN.</w:t>
      </w:r>
    </w:p>
    <w:p w14:paraId="7E694FDA" w14:textId="77777777" w:rsidR="00ED6A5A" w:rsidRPr="006018A7" w:rsidRDefault="00ED6A5A" w:rsidP="00ED6A5A">
      <w:pPr>
        <w:tabs>
          <w:tab w:val="left" w:pos="1701"/>
        </w:tabs>
        <w:spacing w:before="240" w:after="120" w:line="240" w:lineRule="atLeast"/>
        <w:jc w:val="both"/>
        <w:rPr>
          <w:rFonts w:ascii="Arial" w:hAnsi="Arial" w:cs="Arial"/>
        </w:rPr>
      </w:pPr>
      <w:r w:rsidRPr="006018A7">
        <w:rPr>
          <w:rFonts w:ascii="Arial" w:hAnsi="Arial" w:cs="Arial"/>
        </w:rPr>
        <w:tab/>
        <w:t>Por las razones señaladas</w:t>
      </w:r>
      <w:r>
        <w:rPr>
          <w:rFonts w:ascii="Arial" w:hAnsi="Arial" w:cs="Arial"/>
        </w:rPr>
        <w:t>,</w:t>
      </w:r>
      <w:r w:rsidRPr="006018A7">
        <w:rPr>
          <w:rFonts w:ascii="Arial" w:hAnsi="Arial" w:cs="Arial"/>
        </w:rPr>
        <w:t xml:space="preserve"> y por las que expondrá oportunamente </w:t>
      </w:r>
      <w:r>
        <w:rPr>
          <w:rFonts w:ascii="Arial" w:hAnsi="Arial" w:cs="Arial"/>
        </w:rPr>
        <w:t>el</w:t>
      </w:r>
      <w:r w:rsidRPr="006018A7">
        <w:rPr>
          <w:rFonts w:ascii="Arial" w:hAnsi="Arial" w:cs="Arial"/>
        </w:rPr>
        <w:t xml:space="preserve"> </w:t>
      </w:r>
      <w:r>
        <w:rPr>
          <w:rFonts w:ascii="Arial" w:hAnsi="Arial" w:cs="Arial"/>
        </w:rPr>
        <w:t>diputado</w:t>
      </w:r>
      <w:r w:rsidRPr="006018A7">
        <w:rPr>
          <w:rFonts w:ascii="Arial" w:hAnsi="Arial" w:cs="Arial"/>
        </w:rPr>
        <w:t xml:space="preserve"> </w:t>
      </w:r>
      <w:r>
        <w:rPr>
          <w:rFonts w:ascii="Arial" w:hAnsi="Arial" w:cs="Arial"/>
        </w:rPr>
        <w:t>i</w:t>
      </w:r>
      <w:r w:rsidRPr="006018A7">
        <w:rPr>
          <w:rFonts w:ascii="Arial" w:hAnsi="Arial" w:cs="Arial"/>
        </w:rPr>
        <w:t xml:space="preserve">nformante, </w:t>
      </w:r>
      <w:r>
        <w:rPr>
          <w:rFonts w:ascii="Arial" w:hAnsi="Arial" w:cs="Arial"/>
        </w:rPr>
        <w:t>la</w:t>
      </w:r>
      <w:r w:rsidRPr="006018A7">
        <w:rPr>
          <w:rFonts w:ascii="Arial" w:hAnsi="Arial" w:cs="Arial"/>
        </w:rPr>
        <w:t xml:space="preserve"> Comisión recomienda </w:t>
      </w:r>
      <w:r>
        <w:rPr>
          <w:rFonts w:ascii="Arial" w:hAnsi="Arial" w:cs="Arial"/>
        </w:rPr>
        <w:t xml:space="preserve">a la Sala </w:t>
      </w:r>
      <w:r w:rsidRPr="006018A7">
        <w:rPr>
          <w:rFonts w:ascii="Arial" w:hAnsi="Arial" w:cs="Arial"/>
        </w:rPr>
        <w:t>aprobar el siguiente:</w:t>
      </w:r>
    </w:p>
    <w:p w14:paraId="29295E40" w14:textId="77777777" w:rsidR="00ED6A5A" w:rsidRDefault="00ED6A5A" w:rsidP="00ED6A5A">
      <w:pPr>
        <w:spacing w:before="240" w:after="120" w:line="240" w:lineRule="atLeast"/>
        <w:jc w:val="center"/>
        <w:rPr>
          <w:rFonts w:ascii="Arial" w:hAnsi="Arial" w:cs="Courier New"/>
          <w:spacing w:val="-3"/>
        </w:rPr>
      </w:pPr>
      <w:r>
        <w:rPr>
          <w:rFonts w:ascii="Arial" w:hAnsi="Arial" w:cs="Courier New"/>
          <w:spacing w:val="-3"/>
        </w:rPr>
        <w:t>PROYECTO DE LEY</w:t>
      </w:r>
    </w:p>
    <w:p w14:paraId="349581D3" w14:textId="753DAC1A" w:rsidR="00497B61" w:rsidRDefault="002F2AE2" w:rsidP="002F2AE2">
      <w:pPr>
        <w:pStyle w:val="NormalWeb"/>
        <w:spacing w:before="0" w:after="0" w:line="240" w:lineRule="atLeast"/>
        <w:ind w:left="75" w:right="75" w:firstLine="1626"/>
        <w:jc w:val="both"/>
        <w:rPr>
          <w:rFonts w:ascii="Arial" w:hAnsi="Arial" w:cs="Arial"/>
          <w:lang w:val="es-ES"/>
        </w:rPr>
      </w:pPr>
      <w:r>
        <w:rPr>
          <w:rFonts w:ascii="Arial" w:hAnsi="Arial" w:cs="Arial"/>
          <w:lang w:val="es-ES"/>
        </w:rPr>
        <w:t>“</w:t>
      </w:r>
      <w:r w:rsidR="00497B61">
        <w:rPr>
          <w:rFonts w:ascii="Arial" w:hAnsi="Arial" w:cs="Arial"/>
          <w:lang w:val="es-ES"/>
        </w:rPr>
        <w:t xml:space="preserve">Artículo Único: </w:t>
      </w:r>
      <w:r>
        <w:rPr>
          <w:rFonts w:ascii="Arial" w:hAnsi="Arial" w:cs="Arial"/>
          <w:lang w:val="es-ES"/>
        </w:rPr>
        <w:t>Incorpóranse las siguientes enmiendas en el</w:t>
      </w:r>
      <w:r w:rsidR="00497B61">
        <w:rPr>
          <w:rFonts w:ascii="Arial" w:hAnsi="Arial" w:cs="Arial"/>
          <w:lang w:val="es-ES"/>
        </w:rPr>
        <w:t xml:space="preserve"> </w:t>
      </w:r>
      <w:r w:rsidR="000E7616">
        <w:rPr>
          <w:rFonts w:ascii="Arial" w:hAnsi="Arial" w:cs="Arial"/>
          <w:lang w:val="es-ES"/>
        </w:rPr>
        <w:t xml:space="preserve">inciso tercero del </w:t>
      </w:r>
      <w:r w:rsidR="00497B61">
        <w:rPr>
          <w:rFonts w:ascii="Arial" w:hAnsi="Arial" w:cs="Arial"/>
          <w:lang w:val="es-ES"/>
        </w:rPr>
        <w:t xml:space="preserve">artículo 15 de la </w:t>
      </w:r>
      <w:r>
        <w:rPr>
          <w:rFonts w:ascii="Arial" w:hAnsi="Arial" w:cs="Arial"/>
          <w:lang w:val="es-ES"/>
        </w:rPr>
        <w:t>l</w:t>
      </w:r>
      <w:r w:rsidR="00497B61">
        <w:rPr>
          <w:rFonts w:ascii="Arial" w:hAnsi="Arial" w:cs="Arial"/>
          <w:lang w:val="es-ES"/>
        </w:rPr>
        <w:t>ey N° Nº 19.992</w:t>
      </w:r>
      <w:r>
        <w:rPr>
          <w:rFonts w:ascii="Arial" w:hAnsi="Arial" w:cs="Arial"/>
          <w:lang w:val="es-ES"/>
        </w:rPr>
        <w:t>,</w:t>
      </w:r>
      <w:r w:rsidR="00497B61">
        <w:rPr>
          <w:rFonts w:ascii="Arial" w:hAnsi="Arial" w:cs="Arial"/>
          <w:lang w:val="es-ES"/>
        </w:rPr>
        <w:t xml:space="preserve"> que establece una pensión de </w:t>
      </w:r>
      <w:r>
        <w:rPr>
          <w:rFonts w:ascii="Arial" w:hAnsi="Arial" w:cs="Arial"/>
          <w:lang w:val="es-ES"/>
        </w:rPr>
        <w:t>r</w:t>
      </w:r>
      <w:r w:rsidR="00497B61">
        <w:rPr>
          <w:rFonts w:ascii="Arial" w:hAnsi="Arial" w:cs="Arial"/>
          <w:lang w:val="es-ES"/>
        </w:rPr>
        <w:t xml:space="preserve">eparación y </w:t>
      </w:r>
      <w:r>
        <w:rPr>
          <w:rFonts w:ascii="Arial" w:hAnsi="Arial" w:cs="Arial"/>
          <w:lang w:val="es-ES"/>
        </w:rPr>
        <w:t>o</w:t>
      </w:r>
      <w:r w:rsidR="00497B61">
        <w:rPr>
          <w:rFonts w:ascii="Arial" w:hAnsi="Arial" w:cs="Arial"/>
          <w:lang w:val="es-ES"/>
        </w:rPr>
        <w:t xml:space="preserve">torga otros </w:t>
      </w:r>
      <w:r>
        <w:rPr>
          <w:rFonts w:ascii="Arial" w:hAnsi="Arial" w:cs="Arial"/>
          <w:lang w:val="es-ES"/>
        </w:rPr>
        <w:t>b</w:t>
      </w:r>
      <w:r w:rsidR="00497B61">
        <w:rPr>
          <w:rFonts w:ascii="Arial" w:hAnsi="Arial" w:cs="Arial"/>
          <w:lang w:val="es-ES"/>
        </w:rPr>
        <w:t xml:space="preserve">eneficios a las </w:t>
      </w:r>
      <w:r>
        <w:rPr>
          <w:rFonts w:ascii="Arial" w:hAnsi="Arial" w:cs="Arial"/>
          <w:lang w:val="es-ES"/>
        </w:rPr>
        <w:t>p</w:t>
      </w:r>
      <w:r w:rsidR="00497B61">
        <w:rPr>
          <w:rFonts w:ascii="Arial" w:hAnsi="Arial" w:cs="Arial"/>
          <w:lang w:val="es-ES"/>
        </w:rPr>
        <w:t xml:space="preserve">ersonas que </w:t>
      </w:r>
      <w:r>
        <w:rPr>
          <w:rFonts w:ascii="Arial" w:hAnsi="Arial" w:cs="Arial"/>
          <w:lang w:val="es-ES"/>
        </w:rPr>
        <w:t>i</w:t>
      </w:r>
      <w:r w:rsidR="00497B61">
        <w:rPr>
          <w:rFonts w:ascii="Arial" w:hAnsi="Arial" w:cs="Arial"/>
          <w:lang w:val="es-ES"/>
        </w:rPr>
        <w:t>ndica</w:t>
      </w:r>
      <w:r>
        <w:rPr>
          <w:rFonts w:ascii="Arial" w:hAnsi="Arial" w:cs="Arial"/>
          <w:lang w:val="es-ES"/>
        </w:rPr>
        <w:t>:</w:t>
      </w:r>
    </w:p>
    <w:p w14:paraId="19B628B5" w14:textId="3F0FA7B2" w:rsidR="00FD7AAB" w:rsidRDefault="00FD7AAB" w:rsidP="002F2AE2">
      <w:pPr>
        <w:pStyle w:val="NormalWeb"/>
        <w:spacing w:before="0" w:after="0" w:line="240" w:lineRule="atLeast"/>
        <w:ind w:left="75" w:right="75" w:firstLine="1626"/>
        <w:jc w:val="both"/>
        <w:rPr>
          <w:rFonts w:ascii="Arial" w:hAnsi="Arial" w:cs="Arial"/>
          <w:lang w:val="es-ES"/>
        </w:rPr>
      </w:pPr>
      <w:r>
        <w:rPr>
          <w:rFonts w:ascii="Arial" w:hAnsi="Arial" w:cs="Arial"/>
          <w:lang w:val="es-ES"/>
        </w:rPr>
        <w:t xml:space="preserve">a) Reemplázase </w:t>
      </w:r>
      <w:r>
        <w:rPr>
          <w:rFonts w:ascii="Arial" w:hAnsi="Arial" w:cs="Arial"/>
        </w:rPr>
        <w:t>la expresión “, autoridad o magistratura” por “o autoridad”</w:t>
      </w:r>
    </w:p>
    <w:p w14:paraId="19A620BE" w14:textId="52168C39" w:rsidR="00497B61" w:rsidRDefault="00FD7AAB" w:rsidP="002F2AE2">
      <w:pPr>
        <w:pStyle w:val="NormalWeb"/>
        <w:spacing w:before="0" w:after="0" w:line="240" w:lineRule="atLeast"/>
        <w:ind w:left="75" w:right="75" w:firstLine="1626"/>
        <w:jc w:val="both"/>
        <w:rPr>
          <w:rFonts w:ascii="Arial" w:hAnsi="Arial" w:cs="Arial"/>
          <w:lang w:val="es-ES"/>
        </w:rPr>
      </w:pPr>
      <w:r>
        <w:rPr>
          <w:rFonts w:ascii="Arial" w:hAnsi="Arial" w:cs="Arial"/>
          <w:lang w:val="es-ES"/>
        </w:rPr>
        <w:t>b</w:t>
      </w:r>
      <w:r w:rsidR="00497B61">
        <w:rPr>
          <w:rFonts w:ascii="Arial" w:hAnsi="Arial" w:cs="Arial"/>
          <w:lang w:val="es-ES"/>
        </w:rPr>
        <w:t xml:space="preserve">) Intercálese después de la expresión "este artículo," </w:t>
      </w:r>
      <w:r w:rsidR="002F2AE2">
        <w:rPr>
          <w:rFonts w:ascii="Arial" w:hAnsi="Arial" w:cs="Arial"/>
          <w:lang w:val="es-ES"/>
        </w:rPr>
        <w:t>la</w:t>
      </w:r>
      <w:r w:rsidR="00497B61">
        <w:rPr>
          <w:rFonts w:ascii="Arial" w:hAnsi="Arial" w:cs="Arial"/>
          <w:lang w:val="es-ES"/>
        </w:rPr>
        <w:t xml:space="preserve"> siguiente </w:t>
      </w:r>
      <w:r w:rsidR="002F2AE2">
        <w:rPr>
          <w:rFonts w:ascii="Arial" w:hAnsi="Arial" w:cs="Arial"/>
          <w:lang w:val="es-ES"/>
        </w:rPr>
        <w:t xml:space="preserve">frase: </w:t>
      </w:r>
      <w:r w:rsidR="00497B61">
        <w:rPr>
          <w:rFonts w:ascii="Arial" w:hAnsi="Arial" w:cs="Arial"/>
          <w:lang w:val="es-ES"/>
        </w:rPr>
        <w:t>"a excepción de los tribunales de justicia y"</w:t>
      </w:r>
      <w:r w:rsidR="002F2AE2">
        <w:rPr>
          <w:rFonts w:ascii="Arial" w:hAnsi="Arial" w:cs="Arial"/>
          <w:lang w:val="es-ES"/>
        </w:rPr>
        <w:t>.</w:t>
      </w:r>
    </w:p>
    <w:p w14:paraId="6774E53A" w14:textId="77777777" w:rsidR="002F2AE2" w:rsidRDefault="002F2AE2" w:rsidP="00ED6A5A">
      <w:pPr>
        <w:tabs>
          <w:tab w:val="left" w:pos="2520"/>
        </w:tabs>
        <w:spacing w:line="240" w:lineRule="atLeast"/>
        <w:jc w:val="both"/>
        <w:rPr>
          <w:rFonts w:ascii="Arial" w:hAnsi="Arial" w:cs="Arial"/>
        </w:rPr>
      </w:pPr>
    </w:p>
    <w:p w14:paraId="6A5D0AC0" w14:textId="3431DCE1" w:rsidR="00C60142" w:rsidRDefault="00C60142" w:rsidP="00ED6A5A">
      <w:pPr>
        <w:tabs>
          <w:tab w:val="left" w:pos="2520"/>
        </w:tabs>
        <w:spacing w:line="240" w:lineRule="atLeast"/>
        <w:jc w:val="both"/>
        <w:rPr>
          <w:rFonts w:ascii="Arial" w:hAnsi="Arial" w:cs="Arial"/>
        </w:rPr>
      </w:pPr>
    </w:p>
    <w:p w14:paraId="2EA612F4" w14:textId="77777777" w:rsidR="00C60142" w:rsidRDefault="00C60142" w:rsidP="00ED6A5A">
      <w:pPr>
        <w:tabs>
          <w:tab w:val="left" w:pos="2520"/>
        </w:tabs>
        <w:spacing w:line="240" w:lineRule="atLeast"/>
        <w:jc w:val="both"/>
        <w:rPr>
          <w:rFonts w:ascii="Arial" w:hAnsi="Arial" w:cs="Arial"/>
        </w:rPr>
      </w:pPr>
    </w:p>
    <w:p w14:paraId="737B8D13" w14:textId="053F2057" w:rsidR="00ED6A5A" w:rsidRDefault="00ED6A5A" w:rsidP="00ED6A5A">
      <w:pPr>
        <w:tabs>
          <w:tab w:val="left" w:pos="1701"/>
        </w:tabs>
        <w:spacing w:line="240" w:lineRule="atLeast"/>
        <w:jc w:val="both"/>
        <w:rPr>
          <w:rFonts w:ascii="Arial" w:hAnsi="Arial" w:cs="Arial"/>
        </w:rPr>
      </w:pPr>
      <w:r>
        <w:rPr>
          <w:rFonts w:ascii="Arial" w:hAnsi="Arial" w:cs="Arial"/>
        </w:rPr>
        <w:tab/>
        <w:t xml:space="preserve">Tratado y acordado, según consta en las actas correspondientes a las sesiones celebradas los días </w:t>
      </w:r>
      <w:r w:rsidR="00B11773">
        <w:rPr>
          <w:rFonts w:ascii="Arial" w:hAnsi="Arial" w:cs="Arial"/>
        </w:rPr>
        <w:t>7,</w:t>
      </w:r>
      <w:r w:rsidR="006E0D9B">
        <w:rPr>
          <w:rFonts w:ascii="Arial" w:hAnsi="Arial" w:cs="Arial"/>
        </w:rPr>
        <w:t xml:space="preserve"> 14</w:t>
      </w:r>
      <w:r w:rsidR="00FD7AAB">
        <w:rPr>
          <w:rFonts w:ascii="Arial" w:hAnsi="Arial" w:cs="Arial"/>
        </w:rPr>
        <w:t xml:space="preserve"> y 28</w:t>
      </w:r>
      <w:r>
        <w:rPr>
          <w:rFonts w:ascii="Arial" w:hAnsi="Arial" w:cs="Arial"/>
        </w:rPr>
        <w:t xml:space="preserve"> de </w:t>
      </w:r>
      <w:r w:rsidR="00B11773">
        <w:rPr>
          <w:rFonts w:ascii="Arial" w:hAnsi="Arial" w:cs="Arial"/>
        </w:rPr>
        <w:t>septiembre</w:t>
      </w:r>
      <w:r w:rsidR="00FD7AAB">
        <w:rPr>
          <w:rFonts w:ascii="Arial" w:hAnsi="Arial" w:cs="Arial"/>
        </w:rPr>
        <w:t xml:space="preserve"> </w:t>
      </w:r>
      <w:r>
        <w:rPr>
          <w:rFonts w:ascii="Arial" w:hAnsi="Arial" w:cs="Arial"/>
        </w:rPr>
        <w:t>de</w:t>
      </w:r>
      <w:r w:rsidR="00FD7AAB">
        <w:rPr>
          <w:rFonts w:ascii="Arial" w:hAnsi="Arial" w:cs="Arial"/>
        </w:rPr>
        <w:t xml:space="preserve"> </w:t>
      </w:r>
      <w:r>
        <w:rPr>
          <w:rFonts w:ascii="Arial" w:hAnsi="Arial" w:cs="Arial"/>
        </w:rPr>
        <w:t>201</w:t>
      </w:r>
      <w:r w:rsidR="00B11773">
        <w:rPr>
          <w:rFonts w:ascii="Arial" w:hAnsi="Arial" w:cs="Arial"/>
        </w:rPr>
        <w:t>6</w:t>
      </w:r>
      <w:r>
        <w:rPr>
          <w:rFonts w:ascii="Arial" w:hAnsi="Arial" w:cs="Arial"/>
        </w:rPr>
        <w:t xml:space="preserve">, con la asistencia de los diputados señores Claudio Arriagada, Jaime Bellolio, </w:t>
      </w:r>
      <w:r w:rsidR="006E0D9B">
        <w:rPr>
          <w:rFonts w:ascii="Arial" w:hAnsi="Arial" w:cs="Arial"/>
        </w:rPr>
        <w:t xml:space="preserve">Juan Antonio Coloma, </w:t>
      </w:r>
      <w:r>
        <w:rPr>
          <w:rFonts w:ascii="Arial" w:hAnsi="Arial" w:cs="Arial"/>
        </w:rPr>
        <w:t>Hugo Gutiérrez, Tucapel Jiménez</w:t>
      </w:r>
      <w:r w:rsidR="00B11773">
        <w:rPr>
          <w:rFonts w:ascii="Arial" w:hAnsi="Arial" w:cs="Arial"/>
        </w:rPr>
        <w:t xml:space="preserve"> (Presidente)</w:t>
      </w:r>
      <w:r>
        <w:rPr>
          <w:rFonts w:ascii="Arial" w:hAnsi="Arial" w:cs="Arial"/>
        </w:rPr>
        <w:t>, Felipe Kast, Felipe Letelier, Sergio Ojeda, Diego Paulsen</w:t>
      </w:r>
      <w:r w:rsidR="00FD7AAB">
        <w:rPr>
          <w:rFonts w:ascii="Arial" w:hAnsi="Arial" w:cs="Arial"/>
        </w:rPr>
        <w:t>,</w:t>
      </w:r>
      <w:r>
        <w:rPr>
          <w:rFonts w:ascii="Arial" w:hAnsi="Arial" w:cs="Arial"/>
        </w:rPr>
        <w:t xml:space="preserve"> Roberto Poblete y </w:t>
      </w:r>
      <w:r w:rsidR="00FD7AAB">
        <w:rPr>
          <w:rFonts w:ascii="Arial" w:hAnsi="Arial" w:cs="Arial"/>
        </w:rPr>
        <w:t>René Saffirio.</w:t>
      </w:r>
    </w:p>
    <w:p w14:paraId="7786B0F2" w14:textId="77777777" w:rsidR="00FD7AAB" w:rsidRDefault="00FD7AAB" w:rsidP="00ED6A5A">
      <w:pPr>
        <w:tabs>
          <w:tab w:val="left" w:pos="1701"/>
        </w:tabs>
        <w:spacing w:line="240" w:lineRule="atLeast"/>
        <w:jc w:val="both"/>
        <w:rPr>
          <w:rFonts w:ascii="Arial" w:hAnsi="Arial" w:cs="Arial"/>
        </w:rPr>
      </w:pPr>
    </w:p>
    <w:p w14:paraId="30049BBC" w14:textId="25DA1A9D" w:rsidR="00B11773" w:rsidRDefault="00FD7AAB" w:rsidP="00B11773">
      <w:pPr>
        <w:tabs>
          <w:tab w:val="left" w:pos="1701"/>
        </w:tabs>
        <w:spacing w:line="240" w:lineRule="atLeast"/>
        <w:jc w:val="both"/>
        <w:rPr>
          <w:rFonts w:ascii="Arial" w:hAnsi="Arial" w:cs="Arial"/>
        </w:rPr>
      </w:pPr>
      <w:r>
        <w:rPr>
          <w:rFonts w:ascii="Arial" w:hAnsi="Arial" w:cs="Arial"/>
        </w:rPr>
        <w:tab/>
      </w:r>
      <w:r w:rsidR="00C84E36">
        <w:rPr>
          <w:rFonts w:ascii="Arial" w:hAnsi="Arial" w:cs="Arial"/>
        </w:rPr>
        <w:t>También concurri</w:t>
      </w:r>
      <w:r w:rsidR="006E0D9B">
        <w:rPr>
          <w:rFonts w:ascii="Arial" w:hAnsi="Arial" w:cs="Arial"/>
        </w:rPr>
        <w:t>eron</w:t>
      </w:r>
      <w:r w:rsidR="00C84E36">
        <w:rPr>
          <w:rFonts w:ascii="Arial" w:hAnsi="Arial" w:cs="Arial"/>
        </w:rPr>
        <w:t xml:space="preserve"> l</w:t>
      </w:r>
      <w:r w:rsidR="00B11773">
        <w:rPr>
          <w:rFonts w:ascii="Arial" w:hAnsi="Arial" w:cs="Arial"/>
        </w:rPr>
        <w:t>a diputada señora Clemira Pacheco</w:t>
      </w:r>
      <w:r w:rsidR="006E0D9B">
        <w:rPr>
          <w:rFonts w:ascii="Arial" w:hAnsi="Arial" w:cs="Arial"/>
        </w:rPr>
        <w:t xml:space="preserve"> y el diputado señor José Manuel Edwards</w:t>
      </w:r>
      <w:r w:rsidR="00C84E36">
        <w:rPr>
          <w:rFonts w:ascii="Arial" w:hAnsi="Arial" w:cs="Arial"/>
        </w:rPr>
        <w:t xml:space="preserve">, en reemplazo de </w:t>
      </w:r>
      <w:r w:rsidR="00B11773">
        <w:rPr>
          <w:rFonts w:ascii="Arial" w:hAnsi="Arial" w:cs="Arial"/>
        </w:rPr>
        <w:t>la señora Denise Pascal</w:t>
      </w:r>
      <w:r w:rsidR="006E0D9B">
        <w:rPr>
          <w:rFonts w:ascii="Arial" w:hAnsi="Arial" w:cs="Arial"/>
        </w:rPr>
        <w:t xml:space="preserve"> y del señor Diego Paulsen, respectivamente; y el diputado señor Raúl Saldívar. </w:t>
      </w:r>
      <w:r w:rsidR="00B11773">
        <w:rPr>
          <w:rFonts w:ascii="Arial" w:hAnsi="Arial" w:cs="Arial"/>
        </w:rPr>
        <w:t xml:space="preserve"> </w:t>
      </w:r>
    </w:p>
    <w:p w14:paraId="5F239324" w14:textId="77777777" w:rsidR="00ED6A5A" w:rsidRDefault="00ED6A5A" w:rsidP="00ED6A5A">
      <w:pPr>
        <w:tabs>
          <w:tab w:val="left" w:pos="2520"/>
        </w:tabs>
        <w:spacing w:line="240" w:lineRule="atLeast"/>
        <w:jc w:val="both"/>
        <w:rPr>
          <w:rFonts w:ascii="Arial" w:hAnsi="Arial" w:cs="Arial"/>
        </w:rPr>
      </w:pPr>
      <w:r>
        <w:rPr>
          <w:rFonts w:ascii="Arial" w:hAnsi="Arial" w:cs="Arial"/>
        </w:rPr>
        <w:tab/>
      </w:r>
    </w:p>
    <w:p w14:paraId="453CBD69" w14:textId="77777777" w:rsidR="00B11773" w:rsidRDefault="00B11773" w:rsidP="00ED6A5A">
      <w:pPr>
        <w:tabs>
          <w:tab w:val="left" w:pos="2520"/>
        </w:tabs>
        <w:spacing w:line="240" w:lineRule="atLeast"/>
        <w:jc w:val="both"/>
        <w:rPr>
          <w:rFonts w:ascii="Arial" w:hAnsi="Arial" w:cs="Arial"/>
        </w:rPr>
      </w:pPr>
    </w:p>
    <w:p w14:paraId="72D0A28B" w14:textId="244F6AEE" w:rsidR="00ED6A5A" w:rsidRDefault="00ED6A5A" w:rsidP="00C60142">
      <w:pPr>
        <w:tabs>
          <w:tab w:val="left" w:pos="2520"/>
        </w:tabs>
        <w:spacing w:line="240" w:lineRule="atLeast"/>
        <w:ind w:firstLine="1560"/>
        <w:jc w:val="both"/>
        <w:rPr>
          <w:rFonts w:ascii="Arial" w:hAnsi="Arial" w:cs="Arial"/>
        </w:rPr>
      </w:pPr>
      <w:r>
        <w:rPr>
          <w:rFonts w:ascii="Arial" w:hAnsi="Arial" w:cs="Arial"/>
        </w:rPr>
        <w:t xml:space="preserve">   Sala de la Comisión, a</w:t>
      </w:r>
      <w:r w:rsidR="0043209D">
        <w:rPr>
          <w:rFonts w:ascii="Arial" w:hAnsi="Arial" w:cs="Arial"/>
        </w:rPr>
        <w:t xml:space="preserve"> 30</w:t>
      </w:r>
      <w:r>
        <w:rPr>
          <w:rFonts w:ascii="Arial" w:hAnsi="Arial" w:cs="Arial"/>
        </w:rPr>
        <w:t xml:space="preserve"> </w:t>
      </w:r>
      <w:r w:rsidR="00FD7AAB">
        <w:rPr>
          <w:rFonts w:ascii="Arial" w:hAnsi="Arial" w:cs="Arial"/>
        </w:rPr>
        <w:t>d</w:t>
      </w:r>
      <w:r>
        <w:rPr>
          <w:rFonts w:ascii="Arial" w:hAnsi="Arial" w:cs="Arial"/>
        </w:rPr>
        <w:t>e</w:t>
      </w:r>
      <w:r w:rsidR="00FD7AAB">
        <w:rPr>
          <w:rFonts w:ascii="Arial" w:hAnsi="Arial" w:cs="Arial"/>
        </w:rPr>
        <w:t xml:space="preserve"> septiembre </w:t>
      </w:r>
      <w:r>
        <w:rPr>
          <w:rFonts w:ascii="Arial" w:hAnsi="Arial" w:cs="Arial"/>
        </w:rPr>
        <w:t>de 2016.</w:t>
      </w:r>
    </w:p>
    <w:p w14:paraId="48F89FDD" w14:textId="77777777" w:rsidR="00ED6A5A" w:rsidRDefault="00ED6A5A" w:rsidP="00ED6A5A">
      <w:pPr>
        <w:tabs>
          <w:tab w:val="left" w:pos="2520"/>
        </w:tabs>
        <w:spacing w:line="240" w:lineRule="atLeast"/>
        <w:ind w:firstLine="2268"/>
        <w:jc w:val="both"/>
        <w:rPr>
          <w:rFonts w:ascii="Arial" w:hAnsi="Arial" w:cs="Arial"/>
        </w:rPr>
      </w:pPr>
    </w:p>
    <w:p w14:paraId="0519B462" w14:textId="77777777" w:rsidR="00ED6A5A" w:rsidRDefault="00ED6A5A" w:rsidP="00ED6A5A">
      <w:pPr>
        <w:tabs>
          <w:tab w:val="left" w:pos="2520"/>
        </w:tabs>
        <w:spacing w:line="240" w:lineRule="atLeast"/>
        <w:ind w:firstLine="2268"/>
        <w:jc w:val="both"/>
        <w:rPr>
          <w:rFonts w:ascii="Arial" w:hAnsi="Arial" w:cs="Arial"/>
        </w:rPr>
      </w:pPr>
    </w:p>
    <w:p w14:paraId="4629D7F0" w14:textId="77777777" w:rsidR="00ED6A5A" w:rsidRDefault="00ED6A5A" w:rsidP="00ED6A5A">
      <w:pPr>
        <w:tabs>
          <w:tab w:val="left" w:pos="2520"/>
        </w:tabs>
        <w:spacing w:line="240" w:lineRule="atLeast"/>
        <w:ind w:firstLine="2268"/>
        <w:jc w:val="both"/>
        <w:rPr>
          <w:rFonts w:ascii="Arial" w:hAnsi="Arial" w:cs="Arial"/>
        </w:rPr>
      </w:pPr>
    </w:p>
    <w:p w14:paraId="4D71C6A0" w14:textId="77777777" w:rsidR="0020491A" w:rsidRDefault="0020491A" w:rsidP="00ED6A5A">
      <w:pPr>
        <w:tabs>
          <w:tab w:val="left" w:pos="2520"/>
        </w:tabs>
        <w:spacing w:line="240" w:lineRule="atLeast"/>
        <w:ind w:firstLine="2268"/>
        <w:jc w:val="both"/>
        <w:rPr>
          <w:rFonts w:ascii="Arial" w:hAnsi="Arial" w:cs="Arial"/>
        </w:rPr>
      </w:pPr>
    </w:p>
    <w:p w14:paraId="61FE115A" w14:textId="77777777" w:rsidR="00C60142" w:rsidRDefault="00C60142" w:rsidP="00ED6A5A">
      <w:pPr>
        <w:tabs>
          <w:tab w:val="left" w:pos="2520"/>
        </w:tabs>
        <w:spacing w:line="240" w:lineRule="atLeast"/>
        <w:ind w:firstLine="2268"/>
        <w:jc w:val="both"/>
        <w:rPr>
          <w:rFonts w:ascii="Arial" w:hAnsi="Arial" w:cs="Arial"/>
        </w:rPr>
      </w:pPr>
    </w:p>
    <w:p w14:paraId="57662C0D" w14:textId="77777777" w:rsidR="00ED6A5A" w:rsidRDefault="00ED6A5A" w:rsidP="00ED6A5A">
      <w:pPr>
        <w:tabs>
          <w:tab w:val="left" w:pos="2520"/>
        </w:tabs>
        <w:spacing w:line="240" w:lineRule="atLeast"/>
        <w:ind w:firstLine="2268"/>
        <w:jc w:val="both"/>
        <w:rPr>
          <w:rFonts w:ascii="Arial" w:hAnsi="Arial" w:cs="Arial"/>
        </w:rPr>
      </w:pPr>
    </w:p>
    <w:p w14:paraId="05B4C079" w14:textId="77777777" w:rsidR="00ED6A5A" w:rsidRDefault="00ED6A5A" w:rsidP="009C31D4">
      <w:pPr>
        <w:spacing w:line="240" w:lineRule="atLeast"/>
        <w:jc w:val="center"/>
        <w:rPr>
          <w:rFonts w:ascii="Arial" w:hAnsi="Arial" w:cs="Arial"/>
        </w:rPr>
      </w:pPr>
    </w:p>
    <w:p w14:paraId="02489BF5" w14:textId="0BA2E1EE" w:rsidR="00ED6A5A" w:rsidRDefault="00ED6A5A" w:rsidP="009C31D4">
      <w:pPr>
        <w:spacing w:line="240" w:lineRule="atLeast"/>
        <w:jc w:val="center"/>
        <w:rPr>
          <w:rFonts w:ascii="Arial" w:hAnsi="Arial" w:cs="Arial"/>
          <w:b/>
        </w:rPr>
      </w:pPr>
      <w:bookmarkStart w:id="0" w:name="_GoBack"/>
      <w:bookmarkEnd w:id="0"/>
      <w:r w:rsidRPr="007E21ED">
        <w:rPr>
          <w:rFonts w:ascii="Arial" w:hAnsi="Arial" w:cs="Arial"/>
          <w:b/>
        </w:rPr>
        <w:t>JUAN CARLOS HERRERA INFANTE</w:t>
      </w:r>
    </w:p>
    <w:p w14:paraId="1C6D6A08" w14:textId="67702B5D" w:rsidR="008D7C38" w:rsidRPr="008D7C38" w:rsidRDefault="008D7C38" w:rsidP="009C31D4">
      <w:pPr>
        <w:spacing w:line="240" w:lineRule="atLeast"/>
        <w:jc w:val="center"/>
        <w:rPr>
          <w:rFonts w:ascii="Arial" w:hAnsi="Arial" w:cs="Arial"/>
        </w:rPr>
      </w:pPr>
      <w:r w:rsidRPr="008D7C38">
        <w:rPr>
          <w:rFonts w:ascii="Arial" w:hAnsi="Arial" w:cs="Arial"/>
        </w:rPr>
        <w:t>Abogado Secretario de la Comisión</w:t>
      </w:r>
    </w:p>
    <w:p w14:paraId="3693A9BF" w14:textId="77777777" w:rsidR="00586407" w:rsidRPr="008D7C38" w:rsidRDefault="00ED6A5A" w:rsidP="00ED6A5A">
      <w:r w:rsidRPr="008D7C38">
        <w:rPr>
          <w:rFonts w:ascii="Arial" w:hAnsi="Arial" w:cs="Arial"/>
        </w:rPr>
        <w:t xml:space="preserve">       </w:t>
      </w:r>
    </w:p>
    <w:sectPr w:rsidR="00586407" w:rsidRPr="008D7C38" w:rsidSect="000C241A">
      <w:headerReference w:type="even" r:id="rId10"/>
      <w:headerReference w:type="default" r:id="rId11"/>
      <w:footerReference w:type="even" r:id="rId12"/>
      <w:footerReference w:type="default" r:id="rId13"/>
      <w:headerReference w:type="first" r:id="rId14"/>
      <w:footerReference w:type="first" r:id="rId15"/>
      <w:pgSz w:w="12240" w:h="18720" w:code="14"/>
      <w:pgMar w:top="1843"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F1ED" w14:textId="77777777" w:rsidR="00660877" w:rsidRDefault="00660877" w:rsidP="00660877">
      <w:r>
        <w:separator/>
      </w:r>
    </w:p>
  </w:endnote>
  <w:endnote w:type="continuationSeparator" w:id="0">
    <w:p w14:paraId="04254B18" w14:textId="77777777" w:rsidR="00660877" w:rsidRDefault="00660877" w:rsidP="006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AA229" w14:textId="77777777" w:rsidR="0019218F" w:rsidRDefault="001921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898742"/>
      <w:docPartObj>
        <w:docPartGallery w:val="Page Numbers (Bottom of Page)"/>
        <w:docPartUnique/>
      </w:docPartObj>
    </w:sdtPr>
    <w:sdtEndPr/>
    <w:sdtContent>
      <w:p w14:paraId="0FC63728" w14:textId="7923FB89" w:rsidR="0019218F" w:rsidRDefault="0019218F">
        <w:pPr>
          <w:pStyle w:val="Piedepgina"/>
          <w:jc w:val="right"/>
        </w:pPr>
        <w:r>
          <w:fldChar w:fldCharType="begin"/>
        </w:r>
        <w:r>
          <w:instrText>PAGE   \* MERGEFORMAT</w:instrText>
        </w:r>
        <w:r>
          <w:fldChar w:fldCharType="separate"/>
        </w:r>
        <w:r w:rsidR="009C31D4">
          <w:rPr>
            <w:noProof/>
          </w:rPr>
          <w:t>8</w:t>
        </w:r>
        <w:r>
          <w:fldChar w:fldCharType="end"/>
        </w:r>
      </w:p>
    </w:sdtContent>
  </w:sdt>
  <w:p w14:paraId="6324292E" w14:textId="77777777" w:rsidR="0019218F" w:rsidRDefault="001921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2C1B" w14:textId="77777777" w:rsidR="0019218F" w:rsidRDefault="001921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D0B04" w14:textId="77777777" w:rsidR="00660877" w:rsidRDefault="00660877" w:rsidP="00660877">
      <w:r>
        <w:separator/>
      </w:r>
    </w:p>
  </w:footnote>
  <w:footnote w:type="continuationSeparator" w:id="0">
    <w:p w14:paraId="3BB64A12" w14:textId="77777777" w:rsidR="00660877" w:rsidRDefault="00660877" w:rsidP="0066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46E4F" w14:textId="77777777" w:rsidR="0019218F" w:rsidRDefault="00192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1445" w14:textId="77777777" w:rsidR="0019218F" w:rsidRDefault="0019218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6FB" w14:textId="77777777" w:rsidR="0019218F" w:rsidRDefault="00192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B0D"/>
    <w:multiLevelType w:val="hybridMultilevel"/>
    <w:tmpl w:val="8BE40A44"/>
    <w:lvl w:ilvl="0" w:tplc="2D72EF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093508"/>
    <w:multiLevelType w:val="hybridMultilevel"/>
    <w:tmpl w:val="DCFC5022"/>
    <w:lvl w:ilvl="0" w:tplc="342CDB7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DB"/>
    <w:rsid w:val="000017F8"/>
    <w:rsid w:val="00001A34"/>
    <w:rsid w:val="00001F1A"/>
    <w:rsid w:val="00001F36"/>
    <w:rsid w:val="00004055"/>
    <w:rsid w:val="00006CCF"/>
    <w:rsid w:val="00011603"/>
    <w:rsid w:val="00012F45"/>
    <w:rsid w:val="000143DD"/>
    <w:rsid w:val="000154BF"/>
    <w:rsid w:val="000176EA"/>
    <w:rsid w:val="00017F37"/>
    <w:rsid w:val="000205C2"/>
    <w:rsid w:val="00020AF1"/>
    <w:rsid w:val="000216D3"/>
    <w:rsid w:val="000237DD"/>
    <w:rsid w:val="0002541F"/>
    <w:rsid w:val="00025F2F"/>
    <w:rsid w:val="0002603A"/>
    <w:rsid w:val="00026628"/>
    <w:rsid w:val="0002668F"/>
    <w:rsid w:val="00027402"/>
    <w:rsid w:val="000275D7"/>
    <w:rsid w:val="00030312"/>
    <w:rsid w:val="00030337"/>
    <w:rsid w:val="000304D0"/>
    <w:rsid w:val="00031808"/>
    <w:rsid w:val="00032479"/>
    <w:rsid w:val="00032A35"/>
    <w:rsid w:val="00033625"/>
    <w:rsid w:val="00033635"/>
    <w:rsid w:val="0003494A"/>
    <w:rsid w:val="00034996"/>
    <w:rsid w:val="00034D21"/>
    <w:rsid w:val="0003552E"/>
    <w:rsid w:val="0003568F"/>
    <w:rsid w:val="00035CDC"/>
    <w:rsid w:val="00035F46"/>
    <w:rsid w:val="000360B2"/>
    <w:rsid w:val="000400A8"/>
    <w:rsid w:val="00041CD7"/>
    <w:rsid w:val="00043CE4"/>
    <w:rsid w:val="00044958"/>
    <w:rsid w:val="0004513F"/>
    <w:rsid w:val="00045420"/>
    <w:rsid w:val="00046108"/>
    <w:rsid w:val="00046D5E"/>
    <w:rsid w:val="00050411"/>
    <w:rsid w:val="0005153C"/>
    <w:rsid w:val="00052916"/>
    <w:rsid w:val="000535E0"/>
    <w:rsid w:val="00053A01"/>
    <w:rsid w:val="00054324"/>
    <w:rsid w:val="00054BAE"/>
    <w:rsid w:val="00055836"/>
    <w:rsid w:val="00055CD7"/>
    <w:rsid w:val="00056FCD"/>
    <w:rsid w:val="00057779"/>
    <w:rsid w:val="00060BFB"/>
    <w:rsid w:val="000625A2"/>
    <w:rsid w:val="0006393B"/>
    <w:rsid w:val="00067D66"/>
    <w:rsid w:val="00070B5E"/>
    <w:rsid w:val="0007221C"/>
    <w:rsid w:val="00073EF3"/>
    <w:rsid w:val="000751A8"/>
    <w:rsid w:val="0007563C"/>
    <w:rsid w:val="00081C56"/>
    <w:rsid w:val="00083C71"/>
    <w:rsid w:val="000844C7"/>
    <w:rsid w:val="00085432"/>
    <w:rsid w:val="00092619"/>
    <w:rsid w:val="00092776"/>
    <w:rsid w:val="00093958"/>
    <w:rsid w:val="0009420B"/>
    <w:rsid w:val="00094880"/>
    <w:rsid w:val="00095969"/>
    <w:rsid w:val="000A1DD7"/>
    <w:rsid w:val="000A375A"/>
    <w:rsid w:val="000A40A3"/>
    <w:rsid w:val="000A414A"/>
    <w:rsid w:val="000A51FA"/>
    <w:rsid w:val="000A5994"/>
    <w:rsid w:val="000A5DFD"/>
    <w:rsid w:val="000A6CDE"/>
    <w:rsid w:val="000B06A5"/>
    <w:rsid w:val="000B06AC"/>
    <w:rsid w:val="000B0BCD"/>
    <w:rsid w:val="000B24EC"/>
    <w:rsid w:val="000B441E"/>
    <w:rsid w:val="000B6263"/>
    <w:rsid w:val="000B628F"/>
    <w:rsid w:val="000B71BD"/>
    <w:rsid w:val="000B7D71"/>
    <w:rsid w:val="000C07CF"/>
    <w:rsid w:val="000C241A"/>
    <w:rsid w:val="000C2E47"/>
    <w:rsid w:val="000C6695"/>
    <w:rsid w:val="000D0D77"/>
    <w:rsid w:val="000D1013"/>
    <w:rsid w:val="000D220E"/>
    <w:rsid w:val="000D4EBB"/>
    <w:rsid w:val="000D61A9"/>
    <w:rsid w:val="000D7803"/>
    <w:rsid w:val="000E2072"/>
    <w:rsid w:val="000E2FEC"/>
    <w:rsid w:val="000E356B"/>
    <w:rsid w:val="000E4AE5"/>
    <w:rsid w:val="000E7616"/>
    <w:rsid w:val="000F2839"/>
    <w:rsid w:val="000F290C"/>
    <w:rsid w:val="000F5B95"/>
    <w:rsid w:val="000F66D5"/>
    <w:rsid w:val="000F6A61"/>
    <w:rsid w:val="000F6F7F"/>
    <w:rsid w:val="00100CD3"/>
    <w:rsid w:val="001036D8"/>
    <w:rsid w:val="001041F8"/>
    <w:rsid w:val="00104E13"/>
    <w:rsid w:val="001071F3"/>
    <w:rsid w:val="00107268"/>
    <w:rsid w:val="0011058C"/>
    <w:rsid w:val="001123FF"/>
    <w:rsid w:val="001128AF"/>
    <w:rsid w:val="0011469C"/>
    <w:rsid w:val="00117579"/>
    <w:rsid w:val="00120EF7"/>
    <w:rsid w:val="0012239C"/>
    <w:rsid w:val="001248EC"/>
    <w:rsid w:val="00125309"/>
    <w:rsid w:val="00127784"/>
    <w:rsid w:val="00130928"/>
    <w:rsid w:val="00130A74"/>
    <w:rsid w:val="00131AB9"/>
    <w:rsid w:val="00132B9C"/>
    <w:rsid w:val="00133701"/>
    <w:rsid w:val="00133FDA"/>
    <w:rsid w:val="00134791"/>
    <w:rsid w:val="00136489"/>
    <w:rsid w:val="00136E25"/>
    <w:rsid w:val="001401DE"/>
    <w:rsid w:val="00141982"/>
    <w:rsid w:val="0014257D"/>
    <w:rsid w:val="00142D5B"/>
    <w:rsid w:val="00143078"/>
    <w:rsid w:val="0014423F"/>
    <w:rsid w:val="00144476"/>
    <w:rsid w:val="001446C5"/>
    <w:rsid w:val="001451D8"/>
    <w:rsid w:val="00146A49"/>
    <w:rsid w:val="001475F2"/>
    <w:rsid w:val="0015146C"/>
    <w:rsid w:val="00152B83"/>
    <w:rsid w:val="00154169"/>
    <w:rsid w:val="001602C0"/>
    <w:rsid w:val="001629E8"/>
    <w:rsid w:val="001630DF"/>
    <w:rsid w:val="001643A1"/>
    <w:rsid w:val="001715B3"/>
    <w:rsid w:val="00172002"/>
    <w:rsid w:val="001729D8"/>
    <w:rsid w:val="001740E1"/>
    <w:rsid w:val="00175DE8"/>
    <w:rsid w:val="00177590"/>
    <w:rsid w:val="001778DD"/>
    <w:rsid w:val="00180E9D"/>
    <w:rsid w:val="00181079"/>
    <w:rsid w:val="001834F2"/>
    <w:rsid w:val="00183BC0"/>
    <w:rsid w:val="00183EFE"/>
    <w:rsid w:val="0019218F"/>
    <w:rsid w:val="00193084"/>
    <w:rsid w:val="00194739"/>
    <w:rsid w:val="00194954"/>
    <w:rsid w:val="001A03A4"/>
    <w:rsid w:val="001A05AF"/>
    <w:rsid w:val="001A0E1A"/>
    <w:rsid w:val="001A22B2"/>
    <w:rsid w:val="001A31F3"/>
    <w:rsid w:val="001A3A32"/>
    <w:rsid w:val="001A4CC2"/>
    <w:rsid w:val="001A5DBC"/>
    <w:rsid w:val="001A629C"/>
    <w:rsid w:val="001A73C1"/>
    <w:rsid w:val="001A79F7"/>
    <w:rsid w:val="001B052E"/>
    <w:rsid w:val="001B10C6"/>
    <w:rsid w:val="001B13E1"/>
    <w:rsid w:val="001B13F4"/>
    <w:rsid w:val="001B302F"/>
    <w:rsid w:val="001B4029"/>
    <w:rsid w:val="001B62EF"/>
    <w:rsid w:val="001C144A"/>
    <w:rsid w:val="001C1E61"/>
    <w:rsid w:val="001C2593"/>
    <w:rsid w:val="001C39B1"/>
    <w:rsid w:val="001C409F"/>
    <w:rsid w:val="001C4B20"/>
    <w:rsid w:val="001D05F0"/>
    <w:rsid w:val="001D1B06"/>
    <w:rsid w:val="001D1F3C"/>
    <w:rsid w:val="001D236C"/>
    <w:rsid w:val="001D239B"/>
    <w:rsid w:val="001D4A6F"/>
    <w:rsid w:val="001D4B62"/>
    <w:rsid w:val="001D7441"/>
    <w:rsid w:val="001E2725"/>
    <w:rsid w:val="001E2FA9"/>
    <w:rsid w:val="001E3362"/>
    <w:rsid w:val="001E69A9"/>
    <w:rsid w:val="001E6AD8"/>
    <w:rsid w:val="001E6CCE"/>
    <w:rsid w:val="001F085B"/>
    <w:rsid w:val="001F159F"/>
    <w:rsid w:val="001F4D56"/>
    <w:rsid w:val="001F5C6C"/>
    <w:rsid w:val="001F6826"/>
    <w:rsid w:val="001F7427"/>
    <w:rsid w:val="001F7637"/>
    <w:rsid w:val="002007FA"/>
    <w:rsid w:val="002036A7"/>
    <w:rsid w:val="0020491A"/>
    <w:rsid w:val="002054D0"/>
    <w:rsid w:val="00207820"/>
    <w:rsid w:val="00212F55"/>
    <w:rsid w:val="00213542"/>
    <w:rsid w:val="002148FC"/>
    <w:rsid w:val="00216430"/>
    <w:rsid w:val="002169D7"/>
    <w:rsid w:val="00216EEB"/>
    <w:rsid w:val="0021764A"/>
    <w:rsid w:val="00217CC6"/>
    <w:rsid w:val="00217D21"/>
    <w:rsid w:val="00222B5A"/>
    <w:rsid w:val="00227CA7"/>
    <w:rsid w:val="00227F8C"/>
    <w:rsid w:val="00232600"/>
    <w:rsid w:val="00232DE6"/>
    <w:rsid w:val="00233829"/>
    <w:rsid w:val="00234314"/>
    <w:rsid w:val="00234934"/>
    <w:rsid w:val="00235783"/>
    <w:rsid w:val="00244BF4"/>
    <w:rsid w:val="00246340"/>
    <w:rsid w:val="00247B6A"/>
    <w:rsid w:val="0025067C"/>
    <w:rsid w:val="00250D17"/>
    <w:rsid w:val="00250FD2"/>
    <w:rsid w:val="00251D06"/>
    <w:rsid w:val="00254DCA"/>
    <w:rsid w:val="00256143"/>
    <w:rsid w:val="00256FB5"/>
    <w:rsid w:val="002573AC"/>
    <w:rsid w:val="002600AB"/>
    <w:rsid w:val="00262159"/>
    <w:rsid w:val="00264812"/>
    <w:rsid w:val="00264A5F"/>
    <w:rsid w:val="00266B4D"/>
    <w:rsid w:val="00266B82"/>
    <w:rsid w:val="0026722A"/>
    <w:rsid w:val="0026750F"/>
    <w:rsid w:val="00271124"/>
    <w:rsid w:val="00272E74"/>
    <w:rsid w:val="00272EC6"/>
    <w:rsid w:val="00273B30"/>
    <w:rsid w:val="00273B8A"/>
    <w:rsid w:val="002741E1"/>
    <w:rsid w:val="00277738"/>
    <w:rsid w:val="0028185F"/>
    <w:rsid w:val="00282521"/>
    <w:rsid w:val="00287A3B"/>
    <w:rsid w:val="0029062B"/>
    <w:rsid w:val="002914A2"/>
    <w:rsid w:val="002915C5"/>
    <w:rsid w:val="002917FC"/>
    <w:rsid w:val="00293DDF"/>
    <w:rsid w:val="00293E99"/>
    <w:rsid w:val="00293FEA"/>
    <w:rsid w:val="002944D2"/>
    <w:rsid w:val="002A278E"/>
    <w:rsid w:val="002A2BC6"/>
    <w:rsid w:val="002A38A7"/>
    <w:rsid w:val="002A63CB"/>
    <w:rsid w:val="002A6BF4"/>
    <w:rsid w:val="002B0026"/>
    <w:rsid w:val="002B0978"/>
    <w:rsid w:val="002B186C"/>
    <w:rsid w:val="002B2809"/>
    <w:rsid w:val="002B2D06"/>
    <w:rsid w:val="002B2F1E"/>
    <w:rsid w:val="002B3160"/>
    <w:rsid w:val="002B3D8B"/>
    <w:rsid w:val="002B518B"/>
    <w:rsid w:val="002B55B7"/>
    <w:rsid w:val="002B64A9"/>
    <w:rsid w:val="002B6A03"/>
    <w:rsid w:val="002C040E"/>
    <w:rsid w:val="002C13EF"/>
    <w:rsid w:val="002C1C2F"/>
    <w:rsid w:val="002C27C7"/>
    <w:rsid w:val="002C33F1"/>
    <w:rsid w:val="002C3788"/>
    <w:rsid w:val="002C66C9"/>
    <w:rsid w:val="002D0D27"/>
    <w:rsid w:val="002D2F8B"/>
    <w:rsid w:val="002D3629"/>
    <w:rsid w:val="002D369E"/>
    <w:rsid w:val="002D5A37"/>
    <w:rsid w:val="002D6710"/>
    <w:rsid w:val="002D7D78"/>
    <w:rsid w:val="002E0397"/>
    <w:rsid w:val="002E14F4"/>
    <w:rsid w:val="002E3205"/>
    <w:rsid w:val="002E4B38"/>
    <w:rsid w:val="002E4C52"/>
    <w:rsid w:val="002E4E47"/>
    <w:rsid w:val="002E584C"/>
    <w:rsid w:val="002E7A53"/>
    <w:rsid w:val="002F2AE2"/>
    <w:rsid w:val="002F5E74"/>
    <w:rsid w:val="00303D18"/>
    <w:rsid w:val="0030669D"/>
    <w:rsid w:val="003076F9"/>
    <w:rsid w:val="0030793B"/>
    <w:rsid w:val="003079FC"/>
    <w:rsid w:val="00307BE0"/>
    <w:rsid w:val="00310D30"/>
    <w:rsid w:val="00311C1D"/>
    <w:rsid w:val="0031214A"/>
    <w:rsid w:val="00313B76"/>
    <w:rsid w:val="003144A8"/>
    <w:rsid w:val="00314B5C"/>
    <w:rsid w:val="00317071"/>
    <w:rsid w:val="00320B59"/>
    <w:rsid w:val="00322993"/>
    <w:rsid w:val="003245C9"/>
    <w:rsid w:val="00324A3B"/>
    <w:rsid w:val="00324F7A"/>
    <w:rsid w:val="00326462"/>
    <w:rsid w:val="00330989"/>
    <w:rsid w:val="0033250A"/>
    <w:rsid w:val="0033286C"/>
    <w:rsid w:val="003333B7"/>
    <w:rsid w:val="00334F78"/>
    <w:rsid w:val="00335054"/>
    <w:rsid w:val="00336230"/>
    <w:rsid w:val="003377FF"/>
    <w:rsid w:val="00337948"/>
    <w:rsid w:val="003419BC"/>
    <w:rsid w:val="00342040"/>
    <w:rsid w:val="0034319A"/>
    <w:rsid w:val="003445F0"/>
    <w:rsid w:val="00345318"/>
    <w:rsid w:val="00346285"/>
    <w:rsid w:val="00346D5E"/>
    <w:rsid w:val="00346F6C"/>
    <w:rsid w:val="003472EA"/>
    <w:rsid w:val="003519BA"/>
    <w:rsid w:val="00351CAD"/>
    <w:rsid w:val="0035283C"/>
    <w:rsid w:val="00352AB3"/>
    <w:rsid w:val="00353CFC"/>
    <w:rsid w:val="00353F28"/>
    <w:rsid w:val="00354232"/>
    <w:rsid w:val="00354A33"/>
    <w:rsid w:val="00355937"/>
    <w:rsid w:val="00355F40"/>
    <w:rsid w:val="003560CA"/>
    <w:rsid w:val="0035776F"/>
    <w:rsid w:val="00367977"/>
    <w:rsid w:val="003700C2"/>
    <w:rsid w:val="00374852"/>
    <w:rsid w:val="00374AF6"/>
    <w:rsid w:val="0037758B"/>
    <w:rsid w:val="00377B58"/>
    <w:rsid w:val="0038089F"/>
    <w:rsid w:val="003816AE"/>
    <w:rsid w:val="00382171"/>
    <w:rsid w:val="00384B8C"/>
    <w:rsid w:val="00385528"/>
    <w:rsid w:val="00386830"/>
    <w:rsid w:val="0038698F"/>
    <w:rsid w:val="00386D39"/>
    <w:rsid w:val="00386F92"/>
    <w:rsid w:val="0039196B"/>
    <w:rsid w:val="00394A16"/>
    <w:rsid w:val="00394C4A"/>
    <w:rsid w:val="00394E67"/>
    <w:rsid w:val="0039534C"/>
    <w:rsid w:val="0039664D"/>
    <w:rsid w:val="003A061F"/>
    <w:rsid w:val="003A0C3E"/>
    <w:rsid w:val="003A0ECD"/>
    <w:rsid w:val="003A0FBD"/>
    <w:rsid w:val="003A0FD8"/>
    <w:rsid w:val="003A4101"/>
    <w:rsid w:val="003A4C72"/>
    <w:rsid w:val="003A56ED"/>
    <w:rsid w:val="003A6B89"/>
    <w:rsid w:val="003A702A"/>
    <w:rsid w:val="003A760A"/>
    <w:rsid w:val="003B0175"/>
    <w:rsid w:val="003B02BE"/>
    <w:rsid w:val="003B088D"/>
    <w:rsid w:val="003B0BC1"/>
    <w:rsid w:val="003B1931"/>
    <w:rsid w:val="003B1977"/>
    <w:rsid w:val="003B1A6C"/>
    <w:rsid w:val="003B255F"/>
    <w:rsid w:val="003B2D2A"/>
    <w:rsid w:val="003B47B1"/>
    <w:rsid w:val="003B5147"/>
    <w:rsid w:val="003B5EC7"/>
    <w:rsid w:val="003B6265"/>
    <w:rsid w:val="003C01ED"/>
    <w:rsid w:val="003C081A"/>
    <w:rsid w:val="003C1620"/>
    <w:rsid w:val="003C16FC"/>
    <w:rsid w:val="003C22FE"/>
    <w:rsid w:val="003C3038"/>
    <w:rsid w:val="003C40A4"/>
    <w:rsid w:val="003C4D50"/>
    <w:rsid w:val="003C696D"/>
    <w:rsid w:val="003C7C66"/>
    <w:rsid w:val="003D04B1"/>
    <w:rsid w:val="003D1E1B"/>
    <w:rsid w:val="003D20B3"/>
    <w:rsid w:val="003D22E2"/>
    <w:rsid w:val="003D2E6A"/>
    <w:rsid w:val="003D348E"/>
    <w:rsid w:val="003D35E1"/>
    <w:rsid w:val="003E05E9"/>
    <w:rsid w:val="003E0B45"/>
    <w:rsid w:val="003E0E6E"/>
    <w:rsid w:val="003E18F9"/>
    <w:rsid w:val="003E1D0B"/>
    <w:rsid w:val="003E2F68"/>
    <w:rsid w:val="003E3880"/>
    <w:rsid w:val="003E48F4"/>
    <w:rsid w:val="003E720B"/>
    <w:rsid w:val="003F0937"/>
    <w:rsid w:val="003F2AEB"/>
    <w:rsid w:val="003F2D09"/>
    <w:rsid w:val="003F5EC0"/>
    <w:rsid w:val="003F5F70"/>
    <w:rsid w:val="003F6188"/>
    <w:rsid w:val="003F6469"/>
    <w:rsid w:val="003F6553"/>
    <w:rsid w:val="003F6A51"/>
    <w:rsid w:val="003F6C49"/>
    <w:rsid w:val="004003E6"/>
    <w:rsid w:val="00400C34"/>
    <w:rsid w:val="00401DC6"/>
    <w:rsid w:val="00405020"/>
    <w:rsid w:val="00407FFA"/>
    <w:rsid w:val="00410D5B"/>
    <w:rsid w:val="00412155"/>
    <w:rsid w:val="00412202"/>
    <w:rsid w:val="00412B45"/>
    <w:rsid w:val="004136F1"/>
    <w:rsid w:val="00416904"/>
    <w:rsid w:val="004200E3"/>
    <w:rsid w:val="004210E2"/>
    <w:rsid w:val="00422ACF"/>
    <w:rsid w:val="004234C3"/>
    <w:rsid w:val="00423C14"/>
    <w:rsid w:val="00426688"/>
    <w:rsid w:val="00426A7F"/>
    <w:rsid w:val="00427DEA"/>
    <w:rsid w:val="00430138"/>
    <w:rsid w:val="00430440"/>
    <w:rsid w:val="004308CA"/>
    <w:rsid w:val="004308F7"/>
    <w:rsid w:val="00431B13"/>
    <w:rsid w:val="00431C48"/>
    <w:rsid w:val="0043209D"/>
    <w:rsid w:val="00433D98"/>
    <w:rsid w:val="0043536E"/>
    <w:rsid w:val="004370D8"/>
    <w:rsid w:val="00437AA8"/>
    <w:rsid w:val="00437E7D"/>
    <w:rsid w:val="00443F40"/>
    <w:rsid w:val="004473B9"/>
    <w:rsid w:val="00447502"/>
    <w:rsid w:val="00452F46"/>
    <w:rsid w:val="00453119"/>
    <w:rsid w:val="0045425F"/>
    <w:rsid w:val="004543C9"/>
    <w:rsid w:val="00455883"/>
    <w:rsid w:val="004571E8"/>
    <w:rsid w:val="00460792"/>
    <w:rsid w:val="00462047"/>
    <w:rsid w:val="0046495D"/>
    <w:rsid w:val="00465077"/>
    <w:rsid w:val="00470088"/>
    <w:rsid w:val="004710E9"/>
    <w:rsid w:val="00471280"/>
    <w:rsid w:val="00472391"/>
    <w:rsid w:val="004775A7"/>
    <w:rsid w:val="00482215"/>
    <w:rsid w:val="00482BB8"/>
    <w:rsid w:val="00483094"/>
    <w:rsid w:val="004839E8"/>
    <w:rsid w:val="00485AA6"/>
    <w:rsid w:val="00485BF9"/>
    <w:rsid w:val="00486639"/>
    <w:rsid w:val="00490485"/>
    <w:rsid w:val="0049082C"/>
    <w:rsid w:val="00491401"/>
    <w:rsid w:val="0049226D"/>
    <w:rsid w:val="0049233C"/>
    <w:rsid w:val="00492735"/>
    <w:rsid w:val="00493DB8"/>
    <w:rsid w:val="00494401"/>
    <w:rsid w:val="0049450D"/>
    <w:rsid w:val="00494CDC"/>
    <w:rsid w:val="00495178"/>
    <w:rsid w:val="0049531E"/>
    <w:rsid w:val="00495F53"/>
    <w:rsid w:val="004960D8"/>
    <w:rsid w:val="0049663A"/>
    <w:rsid w:val="0049718F"/>
    <w:rsid w:val="00497B61"/>
    <w:rsid w:val="004A1148"/>
    <w:rsid w:val="004A4ABD"/>
    <w:rsid w:val="004A5693"/>
    <w:rsid w:val="004A5952"/>
    <w:rsid w:val="004A6E20"/>
    <w:rsid w:val="004B206C"/>
    <w:rsid w:val="004B22DF"/>
    <w:rsid w:val="004B2792"/>
    <w:rsid w:val="004B371A"/>
    <w:rsid w:val="004B40B2"/>
    <w:rsid w:val="004B4C85"/>
    <w:rsid w:val="004B5039"/>
    <w:rsid w:val="004C01ED"/>
    <w:rsid w:val="004C1AB0"/>
    <w:rsid w:val="004C2E81"/>
    <w:rsid w:val="004C3BF5"/>
    <w:rsid w:val="004C5115"/>
    <w:rsid w:val="004C5933"/>
    <w:rsid w:val="004C6868"/>
    <w:rsid w:val="004C68A2"/>
    <w:rsid w:val="004C7BBC"/>
    <w:rsid w:val="004D1ADE"/>
    <w:rsid w:val="004D4058"/>
    <w:rsid w:val="004E00C8"/>
    <w:rsid w:val="004E0791"/>
    <w:rsid w:val="004E2CA3"/>
    <w:rsid w:val="004E32BD"/>
    <w:rsid w:val="004E3C67"/>
    <w:rsid w:val="004E4EF6"/>
    <w:rsid w:val="004E7E78"/>
    <w:rsid w:val="004F06A3"/>
    <w:rsid w:val="004F1535"/>
    <w:rsid w:val="004F2A69"/>
    <w:rsid w:val="004F65D9"/>
    <w:rsid w:val="004F6C30"/>
    <w:rsid w:val="004F6E9D"/>
    <w:rsid w:val="004F7900"/>
    <w:rsid w:val="00500F0A"/>
    <w:rsid w:val="00501BEE"/>
    <w:rsid w:val="00502A48"/>
    <w:rsid w:val="0050312C"/>
    <w:rsid w:val="005047DF"/>
    <w:rsid w:val="00510083"/>
    <w:rsid w:val="00514572"/>
    <w:rsid w:val="005166D3"/>
    <w:rsid w:val="0052051A"/>
    <w:rsid w:val="00521606"/>
    <w:rsid w:val="00526091"/>
    <w:rsid w:val="005263B6"/>
    <w:rsid w:val="005276F0"/>
    <w:rsid w:val="005300D7"/>
    <w:rsid w:val="00530958"/>
    <w:rsid w:val="005312A1"/>
    <w:rsid w:val="005326EA"/>
    <w:rsid w:val="00532810"/>
    <w:rsid w:val="00534315"/>
    <w:rsid w:val="0053469B"/>
    <w:rsid w:val="005350F2"/>
    <w:rsid w:val="00536749"/>
    <w:rsid w:val="00536E38"/>
    <w:rsid w:val="0054096A"/>
    <w:rsid w:val="00542E59"/>
    <w:rsid w:val="005451F5"/>
    <w:rsid w:val="00545439"/>
    <w:rsid w:val="00546E4B"/>
    <w:rsid w:val="00550372"/>
    <w:rsid w:val="00552F5C"/>
    <w:rsid w:val="00554D62"/>
    <w:rsid w:val="0055530D"/>
    <w:rsid w:val="00560A73"/>
    <w:rsid w:val="005645FE"/>
    <w:rsid w:val="00566350"/>
    <w:rsid w:val="00567767"/>
    <w:rsid w:val="005702B0"/>
    <w:rsid w:val="00570C3C"/>
    <w:rsid w:val="00570DF6"/>
    <w:rsid w:val="00571408"/>
    <w:rsid w:val="005720E3"/>
    <w:rsid w:val="005720EC"/>
    <w:rsid w:val="00572428"/>
    <w:rsid w:val="00573FBD"/>
    <w:rsid w:val="00574656"/>
    <w:rsid w:val="00580AEC"/>
    <w:rsid w:val="00584F3D"/>
    <w:rsid w:val="00585BA5"/>
    <w:rsid w:val="00586407"/>
    <w:rsid w:val="00586D6E"/>
    <w:rsid w:val="00587EFD"/>
    <w:rsid w:val="005903DD"/>
    <w:rsid w:val="00590A8F"/>
    <w:rsid w:val="00590FAE"/>
    <w:rsid w:val="00593171"/>
    <w:rsid w:val="00594249"/>
    <w:rsid w:val="00595306"/>
    <w:rsid w:val="00597B98"/>
    <w:rsid w:val="00597E66"/>
    <w:rsid w:val="005A016B"/>
    <w:rsid w:val="005A01C6"/>
    <w:rsid w:val="005A1311"/>
    <w:rsid w:val="005A2780"/>
    <w:rsid w:val="005A48A7"/>
    <w:rsid w:val="005A569D"/>
    <w:rsid w:val="005B000C"/>
    <w:rsid w:val="005B0343"/>
    <w:rsid w:val="005B09A7"/>
    <w:rsid w:val="005B20CE"/>
    <w:rsid w:val="005B2BEF"/>
    <w:rsid w:val="005B5125"/>
    <w:rsid w:val="005C03DA"/>
    <w:rsid w:val="005C2AEA"/>
    <w:rsid w:val="005C4082"/>
    <w:rsid w:val="005C42EA"/>
    <w:rsid w:val="005C4D96"/>
    <w:rsid w:val="005C573E"/>
    <w:rsid w:val="005C5748"/>
    <w:rsid w:val="005C7DA8"/>
    <w:rsid w:val="005D0CF3"/>
    <w:rsid w:val="005D18E3"/>
    <w:rsid w:val="005D1923"/>
    <w:rsid w:val="005D5351"/>
    <w:rsid w:val="005D6CA4"/>
    <w:rsid w:val="005D7380"/>
    <w:rsid w:val="005E1225"/>
    <w:rsid w:val="005E39F0"/>
    <w:rsid w:val="005E3A52"/>
    <w:rsid w:val="005E4F96"/>
    <w:rsid w:val="005E5B6C"/>
    <w:rsid w:val="005E6F02"/>
    <w:rsid w:val="005F03B7"/>
    <w:rsid w:val="005F1221"/>
    <w:rsid w:val="005F1B3A"/>
    <w:rsid w:val="005F1E03"/>
    <w:rsid w:val="005F318A"/>
    <w:rsid w:val="005F43CA"/>
    <w:rsid w:val="005F66CE"/>
    <w:rsid w:val="005F6D9B"/>
    <w:rsid w:val="005F77DE"/>
    <w:rsid w:val="005F791C"/>
    <w:rsid w:val="006007EF"/>
    <w:rsid w:val="00604051"/>
    <w:rsid w:val="0060501D"/>
    <w:rsid w:val="006056BB"/>
    <w:rsid w:val="00607E88"/>
    <w:rsid w:val="006127D0"/>
    <w:rsid w:val="00612B39"/>
    <w:rsid w:val="00613168"/>
    <w:rsid w:val="006136E6"/>
    <w:rsid w:val="00615BAB"/>
    <w:rsid w:val="00617A4A"/>
    <w:rsid w:val="006222A3"/>
    <w:rsid w:val="00624A41"/>
    <w:rsid w:val="00627EDD"/>
    <w:rsid w:val="0063034D"/>
    <w:rsid w:val="0063075C"/>
    <w:rsid w:val="00630E4D"/>
    <w:rsid w:val="00632B13"/>
    <w:rsid w:val="00635362"/>
    <w:rsid w:val="006361A7"/>
    <w:rsid w:val="00637C43"/>
    <w:rsid w:val="00640CD1"/>
    <w:rsid w:val="00641BA4"/>
    <w:rsid w:val="00641C2E"/>
    <w:rsid w:val="0064229A"/>
    <w:rsid w:val="00642C3E"/>
    <w:rsid w:val="00643579"/>
    <w:rsid w:val="00644CF7"/>
    <w:rsid w:val="00645D4B"/>
    <w:rsid w:val="0065087C"/>
    <w:rsid w:val="00652BB6"/>
    <w:rsid w:val="00652C9D"/>
    <w:rsid w:val="0065680E"/>
    <w:rsid w:val="00660147"/>
    <w:rsid w:val="00660877"/>
    <w:rsid w:val="00660B0E"/>
    <w:rsid w:val="0066137E"/>
    <w:rsid w:val="00662D8B"/>
    <w:rsid w:val="0066385A"/>
    <w:rsid w:val="00663A93"/>
    <w:rsid w:val="006647FB"/>
    <w:rsid w:val="00666E51"/>
    <w:rsid w:val="00667DB8"/>
    <w:rsid w:val="0067024B"/>
    <w:rsid w:val="0067120D"/>
    <w:rsid w:val="00671601"/>
    <w:rsid w:val="00671F29"/>
    <w:rsid w:val="00674CEE"/>
    <w:rsid w:val="00676DD4"/>
    <w:rsid w:val="00677128"/>
    <w:rsid w:val="0068001C"/>
    <w:rsid w:val="00680321"/>
    <w:rsid w:val="00680BFA"/>
    <w:rsid w:val="00681AF9"/>
    <w:rsid w:val="0068205D"/>
    <w:rsid w:val="00682816"/>
    <w:rsid w:val="00682DE2"/>
    <w:rsid w:val="00686C3D"/>
    <w:rsid w:val="00690047"/>
    <w:rsid w:val="0069008C"/>
    <w:rsid w:val="00691229"/>
    <w:rsid w:val="006922C1"/>
    <w:rsid w:val="006928C2"/>
    <w:rsid w:val="00692CC0"/>
    <w:rsid w:val="00693B68"/>
    <w:rsid w:val="00694034"/>
    <w:rsid w:val="0069414E"/>
    <w:rsid w:val="00694984"/>
    <w:rsid w:val="00696CBC"/>
    <w:rsid w:val="006A0E29"/>
    <w:rsid w:val="006A1911"/>
    <w:rsid w:val="006A230A"/>
    <w:rsid w:val="006A4797"/>
    <w:rsid w:val="006A53FA"/>
    <w:rsid w:val="006A5700"/>
    <w:rsid w:val="006A7177"/>
    <w:rsid w:val="006B184A"/>
    <w:rsid w:val="006B24CA"/>
    <w:rsid w:val="006B32D6"/>
    <w:rsid w:val="006B3972"/>
    <w:rsid w:val="006B471F"/>
    <w:rsid w:val="006B49C9"/>
    <w:rsid w:val="006B4A30"/>
    <w:rsid w:val="006B5E10"/>
    <w:rsid w:val="006B604B"/>
    <w:rsid w:val="006B6139"/>
    <w:rsid w:val="006B6321"/>
    <w:rsid w:val="006C0FFD"/>
    <w:rsid w:val="006C1649"/>
    <w:rsid w:val="006C17D6"/>
    <w:rsid w:val="006C275B"/>
    <w:rsid w:val="006C3A26"/>
    <w:rsid w:val="006C3B14"/>
    <w:rsid w:val="006C3DAB"/>
    <w:rsid w:val="006C52BA"/>
    <w:rsid w:val="006D0FCC"/>
    <w:rsid w:val="006D1069"/>
    <w:rsid w:val="006D26EC"/>
    <w:rsid w:val="006D4769"/>
    <w:rsid w:val="006D519A"/>
    <w:rsid w:val="006D5943"/>
    <w:rsid w:val="006D7BB6"/>
    <w:rsid w:val="006E0442"/>
    <w:rsid w:val="006E0D9B"/>
    <w:rsid w:val="006E16C0"/>
    <w:rsid w:val="006E2DB8"/>
    <w:rsid w:val="006E7502"/>
    <w:rsid w:val="006F0303"/>
    <w:rsid w:val="006F09F7"/>
    <w:rsid w:val="006F257C"/>
    <w:rsid w:val="006F25A9"/>
    <w:rsid w:val="006F31E6"/>
    <w:rsid w:val="006F3343"/>
    <w:rsid w:val="006F3428"/>
    <w:rsid w:val="006F361F"/>
    <w:rsid w:val="006F37D5"/>
    <w:rsid w:val="006F4540"/>
    <w:rsid w:val="006F49F1"/>
    <w:rsid w:val="006F50F1"/>
    <w:rsid w:val="006F51D9"/>
    <w:rsid w:val="006F77E0"/>
    <w:rsid w:val="007004A3"/>
    <w:rsid w:val="00701141"/>
    <w:rsid w:val="00701C0B"/>
    <w:rsid w:val="00701D88"/>
    <w:rsid w:val="007031CA"/>
    <w:rsid w:val="00705BD2"/>
    <w:rsid w:val="00707FAA"/>
    <w:rsid w:val="007103CE"/>
    <w:rsid w:val="007126DF"/>
    <w:rsid w:val="00712888"/>
    <w:rsid w:val="007130B7"/>
    <w:rsid w:val="007133AD"/>
    <w:rsid w:val="0071489D"/>
    <w:rsid w:val="00714D23"/>
    <w:rsid w:val="007170E1"/>
    <w:rsid w:val="007230E3"/>
    <w:rsid w:val="0072616E"/>
    <w:rsid w:val="00726BE7"/>
    <w:rsid w:val="00730205"/>
    <w:rsid w:val="00733131"/>
    <w:rsid w:val="00735534"/>
    <w:rsid w:val="00736321"/>
    <w:rsid w:val="0073697A"/>
    <w:rsid w:val="007400E8"/>
    <w:rsid w:val="00742B86"/>
    <w:rsid w:val="007438A3"/>
    <w:rsid w:val="00743EC1"/>
    <w:rsid w:val="00744950"/>
    <w:rsid w:val="00744965"/>
    <w:rsid w:val="00745E3D"/>
    <w:rsid w:val="00746462"/>
    <w:rsid w:val="007503F8"/>
    <w:rsid w:val="007506D2"/>
    <w:rsid w:val="00750C20"/>
    <w:rsid w:val="00750DE3"/>
    <w:rsid w:val="00751014"/>
    <w:rsid w:val="007521A5"/>
    <w:rsid w:val="007523CF"/>
    <w:rsid w:val="00752A31"/>
    <w:rsid w:val="007547E3"/>
    <w:rsid w:val="0075736E"/>
    <w:rsid w:val="00757FCB"/>
    <w:rsid w:val="007607DF"/>
    <w:rsid w:val="00761057"/>
    <w:rsid w:val="007617B5"/>
    <w:rsid w:val="00761ADA"/>
    <w:rsid w:val="00762EA2"/>
    <w:rsid w:val="00763684"/>
    <w:rsid w:val="0076445E"/>
    <w:rsid w:val="007646F2"/>
    <w:rsid w:val="00765CF3"/>
    <w:rsid w:val="0076628B"/>
    <w:rsid w:val="00767A15"/>
    <w:rsid w:val="00771604"/>
    <w:rsid w:val="00773585"/>
    <w:rsid w:val="00776C10"/>
    <w:rsid w:val="00777142"/>
    <w:rsid w:val="00777270"/>
    <w:rsid w:val="00777858"/>
    <w:rsid w:val="00780FEE"/>
    <w:rsid w:val="0078207E"/>
    <w:rsid w:val="007831F9"/>
    <w:rsid w:val="00786B24"/>
    <w:rsid w:val="00786E8A"/>
    <w:rsid w:val="0078704E"/>
    <w:rsid w:val="007870DF"/>
    <w:rsid w:val="0079423A"/>
    <w:rsid w:val="00794E6F"/>
    <w:rsid w:val="00795CF1"/>
    <w:rsid w:val="007A0118"/>
    <w:rsid w:val="007A032A"/>
    <w:rsid w:val="007A0767"/>
    <w:rsid w:val="007A2C3D"/>
    <w:rsid w:val="007A3B3E"/>
    <w:rsid w:val="007A3DB7"/>
    <w:rsid w:val="007A3FB3"/>
    <w:rsid w:val="007A4514"/>
    <w:rsid w:val="007A5F75"/>
    <w:rsid w:val="007B3D7F"/>
    <w:rsid w:val="007B4F4C"/>
    <w:rsid w:val="007B53AE"/>
    <w:rsid w:val="007B598B"/>
    <w:rsid w:val="007B5AB8"/>
    <w:rsid w:val="007B6EF3"/>
    <w:rsid w:val="007C0B5D"/>
    <w:rsid w:val="007C1AD9"/>
    <w:rsid w:val="007C2C94"/>
    <w:rsid w:val="007C3D8B"/>
    <w:rsid w:val="007C4376"/>
    <w:rsid w:val="007C443F"/>
    <w:rsid w:val="007C58A4"/>
    <w:rsid w:val="007C65C7"/>
    <w:rsid w:val="007C73E2"/>
    <w:rsid w:val="007D203B"/>
    <w:rsid w:val="007D3FAD"/>
    <w:rsid w:val="007D667D"/>
    <w:rsid w:val="007D781A"/>
    <w:rsid w:val="007D790D"/>
    <w:rsid w:val="007E025C"/>
    <w:rsid w:val="007E252A"/>
    <w:rsid w:val="007E306F"/>
    <w:rsid w:val="007E44A7"/>
    <w:rsid w:val="007F065C"/>
    <w:rsid w:val="007F13D2"/>
    <w:rsid w:val="007F2B72"/>
    <w:rsid w:val="007F3E39"/>
    <w:rsid w:val="007F628C"/>
    <w:rsid w:val="00800A12"/>
    <w:rsid w:val="00800EA7"/>
    <w:rsid w:val="00804CDE"/>
    <w:rsid w:val="00806ECC"/>
    <w:rsid w:val="00807580"/>
    <w:rsid w:val="00807794"/>
    <w:rsid w:val="008124B0"/>
    <w:rsid w:val="00813474"/>
    <w:rsid w:val="00816638"/>
    <w:rsid w:val="00817602"/>
    <w:rsid w:val="008215AE"/>
    <w:rsid w:val="0082395C"/>
    <w:rsid w:val="00823F98"/>
    <w:rsid w:val="008242F4"/>
    <w:rsid w:val="0082638C"/>
    <w:rsid w:val="008263E8"/>
    <w:rsid w:val="008274A1"/>
    <w:rsid w:val="00827E0F"/>
    <w:rsid w:val="00830D3B"/>
    <w:rsid w:val="00832430"/>
    <w:rsid w:val="008324FA"/>
    <w:rsid w:val="008336A7"/>
    <w:rsid w:val="00833FD0"/>
    <w:rsid w:val="00841A53"/>
    <w:rsid w:val="00843900"/>
    <w:rsid w:val="00843B7A"/>
    <w:rsid w:val="00843D22"/>
    <w:rsid w:val="008443D9"/>
    <w:rsid w:val="00845042"/>
    <w:rsid w:val="00845362"/>
    <w:rsid w:val="00845A52"/>
    <w:rsid w:val="0085009F"/>
    <w:rsid w:val="008502CB"/>
    <w:rsid w:val="008506B0"/>
    <w:rsid w:val="00851724"/>
    <w:rsid w:val="008536FB"/>
    <w:rsid w:val="00854674"/>
    <w:rsid w:val="00862513"/>
    <w:rsid w:val="008626D7"/>
    <w:rsid w:val="00862D9D"/>
    <w:rsid w:val="008630EB"/>
    <w:rsid w:val="00863A6C"/>
    <w:rsid w:val="00864940"/>
    <w:rsid w:val="00864D35"/>
    <w:rsid w:val="0086660A"/>
    <w:rsid w:val="00867202"/>
    <w:rsid w:val="00870662"/>
    <w:rsid w:val="00872FB7"/>
    <w:rsid w:val="008731FC"/>
    <w:rsid w:val="00874340"/>
    <w:rsid w:val="00875A3D"/>
    <w:rsid w:val="00875CCA"/>
    <w:rsid w:val="008760EC"/>
    <w:rsid w:val="00877DE6"/>
    <w:rsid w:val="00880BA8"/>
    <w:rsid w:val="00880D4E"/>
    <w:rsid w:val="008835C1"/>
    <w:rsid w:val="00883753"/>
    <w:rsid w:val="0088469D"/>
    <w:rsid w:val="00884DF8"/>
    <w:rsid w:val="00885534"/>
    <w:rsid w:val="008879E2"/>
    <w:rsid w:val="00887BDE"/>
    <w:rsid w:val="008902FE"/>
    <w:rsid w:val="0089033D"/>
    <w:rsid w:val="0089299A"/>
    <w:rsid w:val="008937DD"/>
    <w:rsid w:val="00893BCA"/>
    <w:rsid w:val="0089412E"/>
    <w:rsid w:val="008941C6"/>
    <w:rsid w:val="00896795"/>
    <w:rsid w:val="00896799"/>
    <w:rsid w:val="00896C02"/>
    <w:rsid w:val="008976A1"/>
    <w:rsid w:val="0089795D"/>
    <w:rsid w:val="00897CAC"/>
    <w:rsid w:val="00897F03"/>
    <w:rsid w:val="008A229D"/>
    <w:rsid w:val="008A3794"/>
    <w:rsid w:val="008A52EA"/>
    <w:rsid w:val="008A5E46"/>
    <w:rsid w:val="008A6502"/>
    <w:rsid w:val="008A6B0C"/>
    <w:rsid w:val="008B125B"/>
    <w:rsid w:val="008B1677"/>
    <w:rsid w:val="008B2BEB"/>
    <w:rsid w:val="008B40DE"/>
    <w:rsid w:val="008B4714"/>
    <w:rsid w:val="008B7A59"/>
    <w:rsid w:val="008C2E00"/>
    <w:rsid w:val="008C35C9"/>
    <w:rsid w:val="008C52D8"/>
    <w:rsid w:val="008C6405"/>
    <w:rsid w:val="008C6EBD"/>
    <w:rsid w:val="008D0091"/>
    <w:rsid w:val="008D0D3E"/>
    <w:rsid w:val="008D12E9"/>
    <w:rsid w:val="008D1E6D"/>
    <w:rsid w:val="008D643D"/>
    <w:rsid w:val="008D7C38"/>
    <w:rsid w:val="008E05F1"/>
    <w:rsid w:val="008E1A91"/>
    <w:rsid w:val="008E2413"/>
    <w:rsid w:val="008E4325"/>
    <w:rsid w:val="008E7560"/>
    <w:rsid w:val="008E7A05"/>
    <w:rsid w:val="008E7BEA"/>
    <w:rsid w:val="008E7D95"/>
    <w:rsid w:val="008F0419"/>
    <w:rsid w:val="008F045B"/>
    <w:rsid w:val="008F0931"/>
    <w:rsid w:val="008F19E6"/>
    <w:rsid w:val="008F3AB3"/>
    <w:rsid w:val="008F438C"/>
    <w:rsid w:val="008F4B7F"/>
    <w:rsid w:val="008F4D59"/>
    <w:rsid w:val="008F6752"/>
    <w:rsid w:val="008F6B49"/>
    <w:rsid w:val="00900E1F"/>
    <w:rsid w:val="00902349"/>
    <w:rsid w:val="009040D1"/>
    <w:rsid w:val="00905A26"/>
    <w:rsid w:val="00906170"/>
    <w:rsid w:val="00910B22"/>
    <w:rsid w:val="00912987"/>
    <w:rsid w:val="0091450E"/>
    <w:rsid w:val="00914649"/>
    <w:rsid w:val="00914B73"/>
    <w:rsid w:val="00914BBA"/>
    <w:rsid w:val="0091543F"/>
    <w:rsid w:val="00915677"/>
    <w:rsid w:val="00921D0D"/>
    <w:rsid w:val="009254E4"/>
    <w:rsid w:val="009255B7"/>
    <w:rsid w:val="00926816"/>
    <w:rsid w:val="00927704"/>
    <w:rsid w:val="009278A1"/>
    <w:rsid w:val="00927B37"/>
    <w:rsid w:val="00931CEC"/>
    <w:rsid w:val="009342B7"/>
    <w:rsid w:val="00934843"/>
    <w:rsid w:val="00934B94"/>
    <w:rsid w:val="009366B0"/>
    <w:rsid w:val="00936B44"/>
    <w:rsid w:val="0094038E"/>
    <w:rsid w:val="00940CDC"/>
    <w:rsid w:val="00942A80"/>
    <w:rsid w:val="009433C1"/>
    <w:rsid w:val="00944616"/>
    <w:rsid w:val="00944694"/>
    <w:rsid w:val="0095011B"/>
    <w:rsid w:val="009518A5"/>
    <w:rsid w:val="009520F3"/>
    <w:rsid w:val="00953455"/>
    <w:rsid w:val="00953765"/>
    <w:rsid w:val="0095543B"/>
    <w:rsid w:val="00955C88"/>
    <w:rsid w:val="00956021"/>
    <w:rsid w:val="00956222"/>
    <w:rsid w:val="00956AAF"/>
    <w:rsid w:val="0096010D"/>
    <w:rsid w:val="009612D4"/>
    <w:rsid w:val="00961FAA"/>
    <w:rsid w:val="00962F1C"/>
    <w:rsid w:val="00964D9A"/>
    <w:rsid w:val="009668D2"/>
    <w:rsid w:val="00971A54"/>
    <w:rsid w:val="00973740"/>
    <w:rsid w:val="009754E2"/>
    <w:rsid w:val="00975B3E"/>
    <w:rsid w:val="00976B13"/>
    <w:rsid w:val="009776C3"/>
    <w:rsid w:val="0097795B"/>
    <w:rsid w:val="00985D32"/>
    <w:rsid w:val="00986902"/>
    <w:rsid w:val="00987F44"/>
    <w:rsid w:val="0099149A"/>
    <w:rsid w:val="009919E6"/>
    <w:rsid w:val="00991A50"/>
    <w:rsid w:val="00992C28"/>
    <w:rsid w:val="00993A4F"/>
    <w:rsid w:val="00993C56"/>
    <w:rsid w:val="00994B3A"/>
    <w:rsid w:val="00995626"/>
    <w:rsid w:val="00996BBA"/>
    <w:rsid w:val="0099751F"/>
    <w:rsid w:val="009A0CE2"/>
    <w:rsid w:val="009A1183"/>
    <w:rsid w:val="009A3964"/>
    <w:rsid w:val="009A3AEA"/>
    <w:rsid w:val="009A49EA"/>
    <w:rsid w:val="009A4E7F"/>
    <w:rsid w:val="009A5AFB"/>
    <w:rsid w:val="009B12DB"/>
    <w:rsid w:val="009B15FD"/>
    <w:rsid w:val="009B1BB6"/>
    <w:rsid w:val="009B2228"/>
    <w:rsid w:val="009B269A"/>
    <w:rsid w:val="009B27A6"/>
    <w:rsid w:val="009B2A6D"/>
    <w:rsid w:val="009B32A5"/>
    <w:rsid w:val="009B3CCF"/>
    <w:rsid w:val="009B4071"/>
    <w:rsid w:val="009B430B"/>
    <w:rsid w:val="009B7E7E"/>
    <w:rsid w:val="009C1B30"/>
    <w:rsid w:val="009C31D4"/>
    <w:rsid w:val="009C3842"/>
    <w:rsid w:val="009C4CE4"/>
    <w:rsid w:val="009C5D56"/>
    <w:rsid w:val="009C5F83"/>
    <w:rsid w:val="009D1556"/>
    <w:rsid w:val="009D2334"/>
    <w:rsid w:val="009D4088"/>
    <w:rsid w:val="009D5E11"/>
    <w:rsid w:val="009D632F"/>
    <w:rsid w:val="009D6754"/>
    <w:rsid w:val="009E10EF"/>
    <w:rsid w:val="009E4DAB"/>
    <w:rsid w:val="009E7B40"/>
    <w:rsid w:val="009E7F2E"/>
    <w:rsid w:val="009F1071"/>
    <w:rsid w:val="009F151B"/>
    <w:rsid w:val="009F248F"/>
    <w:rsid w:val="009F4146"/>
    <w:rsid w:val="009F7A3F"/>
    <w:rsid w:val="00A0149C"/>
    <w:rsid w:val="00A025F5"/>
    <w:rsid w:val="00A02AE2"/>
    <w:rsid w:val="00A03EC9"/>
    <w:rsid w:val="00A04E33"/>
    <w:rsid w:val="00A063E0"/>
    <w:rsid w:val="00A06BE3"/>
    <w:rsid w:val="00A071BE"/>
    <w:rsid w:val="00A12D4E"/>
    <w:rsid w:val="00A14D20"/>
    <w:rsid w:val="00A16E1D"/>
    <w:rsid w:val="00A22BCE"/>
    <w:rsid w:val="00A24372"/>
    <w:rsid w:val="00A24E11"/>
    <w:rsid w:val="00A33EBA"/>
    <w:rsid w:val="00A34200"/>
    <w:rsid w:val="00A35200"/>
    <w:rsid w:val="00A37DE8"/>
    <w:rsid w:val="00A41CE3"/>
    <w:rsid w:val="00A4200A"/>
    <w:rsid w:val="00A42E71"/>
    <w:rsid w:val="00A43807"/>
    <w:rsid w:val="00A4514C"/>
    <w:rsid w:val="00A4569A"/>
    <w:rsid w:val="00A479B1"/>
    <w:rsid w:val="00A517D2"/>
    <w:rsid w:val="00A5492E"/>
    <w:rsid w:val="00A54EAF"/>
    <w:rsid w:val="00A5648C"/>
    <w:rsid w:val="00A56B4F"/>
    <w:rsid w:val="00A62CA5"/>
    <w:rsid w:val="00A65CF8"/>
    <w:rsid w:val="00A67124"/>
    <w:rsid w:val="00A676A8"/>
    <w:rsid w:val="00A677DB"/>
    <w:rsid w:val="00A67CE6"/>
    <w:rsid w:val="00A724F2"/>
    <w:rsid w:val="00A730E8"/>
    <w:rsid w:val="00A74B6C"/>
    <w:rsid w:val="00A811EB"/>
    <w:rsid w:val="00A82347"/>
    <w:rsid w:val="00A849AD"/>
    <w:rsid w:val="00A8556E"/>
    <w:rsid w:val="00A87322"/>
    <w:rsid w:val="00A87916"/>
    <w:rsid w:val="00A87B3F"/>
    <w:rsid w:val="00A92803"/>
    <w:rsid w:val="00A92DEF"/>
    <w:rsid w:val="00A95737"/>
    <w:rsid w:val="00A979C1"/>
    <w:rsid w:val="00AA1A30"/>
    <w:rsid w:val="00AA2505"/>
    <w:rsid w:val="00AA3B8C"/>
    <w:rsid w:val="00AA480C"/>
    <w:rsid w:val="00AA4F70"/>
    <w:rsid w:val="00AA59F0"/>
    <w:rsid w:val="00AA6B0B"/>
    <w:rsid w:val="00AA74FC"/>
    <w:rsid w:val="00AA7D79"/>
    <w:rsid w:val="00AB1B41"/>
    <w:rsid w:val="00AB1FC8"/>
    <w:rsid w:val="00AB561B"/>
    <w:rsid w:val="00AB7DA4"/>
    <w:rsid w:val="00AC0A5B"/>
    <w:rsid w:val="00AC255F"/>
    <w:rsid w:val="00AC2BB4"/>
    <w:rsid w:val="00AC2BCE"/>
    <w:rsid w:val="00AC3789"/>
    <w:rsid w:val="00AC7F6D"/>
    <w:rsid w:val="00AD0C1F"/>
    <w:rsid w:val="00AD1678"/>
    <w:rsid w:val="00AD2C82"/>
    <w:rsid w:val="00AD36BA"/>
    <w:rsid w:val="00AD55FD"/>
    <w:rsid w:val="00AD57EF"/>
    <w:rsid w:val="00AD6C07"/>
    <w:rsid w:val="00AD7EB7"/>
    <w:rsid w:val="00AE0930"/>
    <w:rsid w:val="00AE3BD3"/>
    <w:rsid w:val="00AE71F7"/>
    <w:rsid w:val="00AF1810"/>
    <w:rsid w:val="00AF4DAE"/>
    <w:rsid w:val="00AF5D69"/>
    <w:rsid w:val="00AF5EBA"/>
    <w:rsid w:val="00AF61DE"/>
    <w:rsid w:val="00B00932"/>
    <w:rsid w:val="00B02730"/>
    <w:rsid w:val="00B027D9"/>
    <w:rsid w:val="00B03BC3"/>
    <w:rsid w:val="00B03DE3"/>
    <w:rsid w:val="00B050EE"/>
    <w:rsid w:val="00B06555"/>
    <w:rsid w:val="00B06655"/>
    <w:rsid w:val="00B0706C"/>
    <w:rsid w:val="00B074FA"/>
    <w:rsid w:val="00B11773"/>
    <w:rsid w:val="00B12102"/>
    <w:rsid w:val="00B1279F"/>
    <w:rsid w:val="00B14916"/>
    <w:rsid w:val="00B14C3C"/>
    <w:rsid w:val="00B17417"/>
    <w:rsid w:val="00B17F6A"/>
    <w:rsid w:val="00B20287"/>
    <w:rsid w:val="00B234DD"/>
    <w:rsid w:val="00B244F7"/>
    <w:rsid w:val="00B24CD4"/>
    <w:rsid w:val="00B26241"/>
    <w:rsid w:val="00B26586"/>
    <w:rsid w:val="00B26F7E"/>
    <w:rsid w:val="00B30808"/>
    <w:rsid w:val="00B321B2"/>
    <w:rsid w:val="00B34E20"/>
    <w:rsid w:val="00B35C05"/>
    <w:rsid w:val="00B36E87"/>
    <w:rsid w:val="00B40D3F"/>
    <w:rsid w:val="00B427F0"/>
    <w:rsid w:val="00B4289F"/>
    <w:rsid w:val="00B43295"/>
    <w:rsid w:val="00B43575"/>
    <w:rsid w:val="00B45C55"/>
    <w:rsid w:val="00B46EB2"/>
    <w:rsid w:val="00B47F9B"/>
    <w:rsid w:val="00B514B6"/>
    <w:rsid w:val="00B5179F"/>
    <w:rsid w:val="00B522C6"/>
    <w:rsid w:val="00B526FC"/>
    <w:rsid w:val="00B534EB"/>
    <w:rsid w:val="00B55024"/>
    <w:rsid w:val="00B552E6"/>
    <w:rsid w:val="00B57686"/>
    <w:rsid w:val="00B6022A"/>
    <w:rsid w:val="00B60C9D"/>
    <w:rsid w:val="00B613A3"/>
    <w:rsid w:val="00B629B1"/>
    <w:rsid w:val="00B631AC"/>
    <w:rsid w:val="00B6690B"/>
    <w:rsid w:val="00B678D1"/>
    <w:rsid w:val="00B70B25"/>
    <w:rsid w:val="00B70E26"/>
    <w:rsid w:val="00B71223"/>
    <w:rsid w:val="00B73588"/>
    <w:rsid w:val="00B74D2A"/>
    <w:rsid w:val="00B751A5"/>
    <w:rsid w:val="00B75F87"/>
    <w:rsid w:val="00B81575"/>
    <w:rsid w:val="00B83980"/>
    <w:rsid w:val="00B8427C"/>
    <w:rsid w:val="00B86E0C"/>
    <w:rsid w:val="00B87114"/>
    <w:rsid w:val="00B9152A"/>
    <w:rsid w:val="00B92127"/>
    <w:rsid w:val="00B93290"/>
    <w:rsid w:val="00B938D8"/>
    <w:rsid w:val="00B94031"/>
    <w:rsid w:val="00BA0FB6"/>
    <w:rsid w:val="00BA2795"/>
    <w:rsid w:val="00BA2B8B"/>
    <w:rsid w:val="00BA3328"/>
    <w:rsid w:val="00BA6154"/>
    <w:rsid w:val="00BB3CEB"/>
    <w:rsid w:val="00BB4A98"/>
    <w:rsid w:val="00BB66FB"/>
    <w:rsid w:val="00BB67A3"/>
    <w:rsid w:val="00BB75F0"/>
    <w:rsid w:val="00BB7701"/>
    <w:rsid w:val="00BC0839"/>
    <w:rsid w:val="00BC5146"/>
    <w:rsid w:val="00BC5268"/>
    <w:rsid w:val="00BC5932"/>
    <w:rsid w:val="00BC5C05"/>
    <w:rsid w:val="00BC7010"/>
    <w:rsid w:val="00BC7107"/>
    <w:rsid w:val="00BD0F3B"/>
    <w:rsid w:val="00BD28ED"/>
    <w:rsid w:val="00BD3735"/>
    <w:rsid w:val="00BD3986"/>
    <w:rsid w:val="00BD438F"/>
    <w:rsid w:val="00BD4894"/>
    <w:rsid w:val="00BD51D5"/>
    <w:rsid w:val="00BD5E06"/>
    <w:rsid w:val="00BE1150"/>
    <w:rsid w:val="00BE3F73"/>
    <w:rsid w:val="00BE4437"/>
    <w:rsid w:val="00BE534D"/>
    <w:rsid w:val="00BE77D1"/>
    <w:rsid w:val="00BE7FF0"/>
    <w:rsid w:val="00BF0F7E"/>
    <w:rsid w:val="00BF2419"/>
    <w:rsid w:val="00BF31E7"/>
    <w:rsid w:val="00BF7867"/>
    <w:rsid w:val="00BF7EDD"/>
    <w:rsid w:val="00C0196E"/>
    <w:rsid w:val="00C03DB5"/>
    <w:rsid w:val="00C07185"/>
    <w:rsid w:val="00C11A4E"/>
    <w:rsid w:val="00C173B1"/>
    <w:rsid w:val="00C177F8"/>
    <w:rsid w:val="00C20FCA"/>
    <w:rsid w:val="00C21C46"/>
    <w:rsid w:val="00C22BE8"/>
    <w:rsid w:val="00C231F8"/>
    <w:rsid w:val="00C24532"/>
    <w:rsid w:val="00C24FBC"/>
    <w:rsid w:val="00C254EF"/>
    <w:rsid w:val="00C262C5"/>
    <w:rsid w:val="00C34332"/>
    <w:rsid w:val="00C34F94"/>
    <w:rsid w:val="00C35181"/>
    <w:rsid w:val="00C352BF"/>
    <w:rsid w:val="00C378CA"/>
    <w:rsid w:val="00C409F0"/>
    <w:rsid w:val="00C40F96"/>
    <w:rsid w:val="00C410A4"/>
    <w:rsid w:val="00C43C30"/>
    <w:rsid w:val="00C45145"/>
    <w:rsid w:val="00C454B6"/>
    <w:rsid w:val="00C457F4"/>
    <w:rsid w:val="00C47915"/>
    <w:rsid w:val="00C517BD"/>
    <w:rsid w:val="00C558B2"/>
    <w:rsid w:val="00C567B1"/>
    <w:rsid w:val="00C57A77"/>
    <w:rsid w:val="00C60142"/>
    <w:rsid w:val="00C60B48"/>
    <w:rsid w:val="00C614E0"/>
    <w:rsid w:val="00C617C3"/>
    <w:rsid w:val="00C63028"/>
    <w:rsid w:val="00C637A7"/>
    <w:rsid w:val="00C66D26"/>
    <w:rsid w:val="00C67270"/>
    <w:rsid w:val="00C70159"/>
    <w:rsid w:val="00C70B96"/>
    <w:rsid w:val="00C71E3F"/>
    <w:rsid w:val="00C7267C"/>
    <w:rsid w:val="00C727EC"/>
    <w:rsid w:val="00C75F92"/>
    <w:rsid w:val="00C80442"/>
    <w:rsid w:val="00C810F2"/>
    <w:rsid w:val="00C81848"/>
    <w:rsid w:val="00C82219"/>
    <w:rsid w:val="00C836C4"/>
    <w:rsid w:val="00C83F40"/>
    <w:rsid w:val="00C83F5D"/>
    <w:rsid w:val="00C848CF"/>
    <w:rsid w:val="00C84E36"/>
    <w:rsid w:val="00C8631C"/>
    <w:rsid w:val="00C863BA"/>
    <w:rsid w:val="00C86619"/>
    <w:rsid w:val="00C866D9"/>
    <w:rsid w:val="00C908A1"/>
    <w:rsid w:val="00C91A16"/>
    <w:rsid w:val="00C922EA"/>
    <w:rsid w:val="00C93C82"/>
    <w:rsid w:val="00C94FED"/>
    <w:rsid w:val="00C956EC"/>
    <w:rsid w:val="00C961EA"/>
    <w:rsid w:val="00C961FD"/>
    <w:rsid w:val="00C9765B"/>
    <w:rsid w:val="00C97E08"/>
    <w:rsid w:val="00CA12B8"/>
    <w:rsid w:val="00CA15D8"/>
    <w:rsid w:val="00CA4B7C"/>
    <w:rsid w:val="00CA56B8"/>
    <w:rsid w:val="00CA5EF8"/>
    <w:rsid w:val="00CA6B1B"/>
    <w:rsid w:val="00CA6B22"/>
    <w:rsid w:val="00CA70F3"/>
    <w:rsid w:val="00CB2041"/>
    <w:rsid w:val="00CB2E52"/>
    <w:rsid w:val="00CB42F0"/>
    <w:rsid w:val="00CB5D5F"/>
    <w:rsid w:val="00CC19E5"/>
    <w:rsid w:val="00CC1D39"/>
    <w:rsid w:val="00CC45DB"/>
    <w:rsid w:val="00CC45DF"/>
    <w:rsid w:val="00CC6D6A"/>
    <w:rsid w:val="00CC7635"/>
    <w:rsid w:val="00CC7D5A"/>
    <w:rsid w:val="00CD119C"/>
    <w:rsid w:val="00CD2F44"/>
    <w:rsid w:val="00CD2FF2"/>
    <w:rsid w:val="00CD5D94"/>
    <w:rsid w:val="00CD6A79"/>
    <w:rsid w:val="00CD7B47"/>
    <w:rsid w:val="00CE0A55"/>
    <w:rsid w:val="00CE22CD"/>
    <w:rsid w:val="00CE2395"/>
    <w:rsid w:val="00CE3BC0"/>
    <w:rsid w:val="00CE4C68"/>
    <w:rsid w:val="00CE5C57"/>
    <w:rsid w:val="00CE6B08"/>
    <w:rsid w:val="00CE7182"/>
    <w:rsid w:val="00CE7911"/>
    <w:rsid w:val="00CE7AF3"/>
    <w:rsid w:val="00CF001B"/>
    <w:rsid w:val="00CF0137"/>
    <w:rsid w:val="00CF0924"/>
    <w:rsid w:val="00CF0989"/>
    <w:rsid w:val="00CF12CC"/>
    <w:rsid w:val="00CF30E8"/>
    <w:rsid w:val="00CF3621"/>
    <w:rsid w:val="00CF450D"/>
    <w:rsid w:val="00CF4BAC"/>
    <w:rsid w:val="00D0087E"/>
    <w:rsid w:val="00D02252"/>
    <w:rsid w:val="00D02B76"/>
    <w:rsid w:val="00D03AE4"/>
    <w:rsid w:val="00D05D66"/>
    <w:rsid w:val="00D07041"/>
    <w:rsid w:val="00D1132E"/>
    <w:rsid w:val="00D12155"/>
    <w:rsid w:val="00D15018"/>
    <w:rsid w:val="00D15B86"/>
    <w:rsid w:val="00D16F4A"/>
    <w:rsid w:val="00D223CC"/>
    <w:rsid w:val="00D2308A"/>
    <w:rsid w:val="00D2339A"/>
    <w:rsid w:val="00D31C13"/>
    <w:rsid w:val="00D31C2A"/>
    <w:rsid w:val="00D3467C"/>
    <w:rsid w:val="00D34E99"/>
    <w:rsid w:val="00D35062"/>
    <w:rsid w:val="00D40701"/>
    <w:rsid w:val="00D418D0"/>
    <w:rsid w:val="00D41DF0"/>
    <w:rsid w:val="00D4606C"/>
    <w:rsid w:val="00D46A94"/>
    <w:rsid w:val="00D504EF"/>
    <w:rsid w:val="00D50DD8"/>
    <w:rsid w:val="00D515DA"/>
    <w:rsid w:val="00D57359"/>
    <w:rsid w:val="00D621F9"/>
    <w:rsid w:val="00D629BF"/>
    <w:rsid w:val="00D661D6"/>
    <w:rsid w:val="00D6776C"/>
    <w:rsid w:val="00D70726"/>
    <w:rsid w:val="00D707CB"/>
    <w:rsid w:val="00D71ABF"/>
    <w:rsid w:val="00D71E67"/>
    <w:rsid w:val="00D7247E"/>
    <w:rsid w:val="00D73DB0"/>
    <w:rsid w:val="00D74273"/>
    <w:rsid w:val="00D74745"/>
    <w:rsid w:val="00D752CF"/>
    <w:rsid w:val="00D754F8"/>
    <w:rsid w:val="00D76B47"/>
    <w:rsid w:val="00D76D54"/>
    <w:rsid w:val="00D772F6"/>
    <w:rsid w:val="00D80BED"/>
    <w:rsid w:val="00D81646"/>
    <w:rsid w:val="00D81D1B"/>
    <w:rsid w:val="00D82471"/>
    <w:rsid w:val="00D84225"/>
    <w:rsid w:val="00D85675"/>
    <w:rsid w:val="00D862B9"/>
    <w:rsid w:val="00D86A79"/>
    <w:rsid w:val="00D871F6"/>
    <w:rsid w:val="00D87952"/>
    <w:rsid w:val="00D87AE8"/>
    <w:rsid w:val="00D90361"/>
    <w:rsid w:val="00D9133C"/>
    <w:rsid w:val="00D917BB"/>
    <w:rsid w:val="00D91ADD"/>
    <w:rsid w:val="00D91D30"/>
    <w:rsid w:val="00D93BCA"/>
    <w:rsid w:val="00D941FE"/>
    <w:rsid w:val="00D94BF1"/>
    <w:rsid w:val="00DA17F3"/>
    <w:rsid w:val="00DA1AF2"/>
    <w:rsid w:val="00DA31A4"/>
    <w:rsid w:val="00DA5F22"/>
    <w:rsid w:val="00DA5F30"/>
    <w:rsid w:val="00DA671C"/>
    <w:rsid w:val="00DA7B27"/>
    <w:rsid w:val="00DB0F28"/>
    <w:rsid w:val="00DB1542"/>
    <w:rsid w:val="00DB1C8E"/>
    <w:rsid w:val="00DB281B"/>
    <w:rsid w:val="00DB4E62"/>
    <w:rsid w:val="00DB51D1"/>
    <w:rsid w:val="00DB5430"/>
    <w:rsid w:val="00DB795E"/>
    <w:rsid w:val="00DC0675"/>
    <w:rsid w:val="00DC14E2"/>
    <w:rsid w:val="00DC25A8"/>
    <w:rsid w:val="00DC2787"/>
    <w:rsid w:val="00DC370E"/>
    <w:rsid w:val="00DC46EE"/>
    <w:rsid w:val="00DC48EC"/>
    <w:rsid w:val="00DC7728"/>
    <w:rsid w:val="00DD2862"/>
    <w:rsid w:val="00DD2F73"/>
    <w:rsid w:val="00DD45E0"/>
    <w:rsid w:val="00DD5373"/>
    <w:rsid w:val="00DD5B9F"/>
    <w:rsid w:val="00DD5F30"/>
    <w:rsid w:val="00DE087A"/>
    <w:rsid w:val="00DE0D49"/>
    <w:rsid w:val="00DE17FE"/>
    <w:rsid w:val="00DE2AB3"/>
    <w:rsid w:val="00DE3D95"/>
    <w:rsid w:val="00DE5449"/>
    <w:rsid w:val="00DE5CCF"/>
    <w:rsid w:val="00DE68EF"/>
    <w:rsid w:val="00DE7B75"/>
    <w:rsid w:val="00DF3F4A"/>
    <w:rsid w:val="00DF4BE2"/>
    <w:rsid w:val="00DF4CCC"/>
    <w:rsid w:val="00DF53E1"/>
    <w:rsid w:val="00E01255"/>
    <w:rsid w:val="00E01543"/>
    <w:rsid w:val="00E01D93"/>
    <w:rsid w:val="00E022B4"/>
    <w:rsid w:val="00E028AF"/>
    <w:rsid w:val="00E06C98"/>
    <w:rsid w:val="00E0720B"/>
    <w:rsid w:val="00E07A71"/>
    <w:rsid w:val="00E11187"/>
    <w:rsid w:val="00E14FED"/>
    <w:rsid w:val="00E161A2"/>
    <w:rsid w:val="00E16323"/>
    <w:rsid w:val="00E167D2"/>
    <w:rsid w:val="00E17F8E"/>
    <w:rsid w:val="00E2014F"/>
    <w:rsid w:val="00E2064D"/>
    <w:rsid w:val="00E224EE"/>
    <w:rsid w:val="00E237E1"/>
    <w:rsid w:val="00E24A67"/>
    <w:rsid w:val="00E261F8"/>
    <w:rsid w:val="00E2792B"/>
    <w:rsid w:val="00E27AE7"/>
    <w:rsid w:val="00E33FAB"/>
    <w:rsid w:val="00E34172"/>
    <w:rsid w:val="00E407B3"/>
    <w:rsid w:val="00E4118C"/>
    <w:rsid w:val="00E41D3F"/>
    <w:rsid w:val="00E430E4"/>
    <w:rsid w:val="00E43B70"/>
    <w:rsid w:val="00E43D99"/>
    <w:rsid w:val="00E441C9"/>
    <w:rsid w:val="00E45372"/>
    <w:rsid w:val="00E45680"/>
    <w:rsid w:val="00E4613D"/>
    <w:rsid w:val="00E465BB"/>
    <w:rsid w:val="00E46662"/>
    <w:rsid w:val="00E51CE4"/>
    <w:rsid w:val="00E53629"/>
    <w:rsid w:val="00E5505D"/>
    <w:rsid w:val="00E559C7"/>
    <w:rsid w:val="00E63C89"/>
    <w:rsid w:val="00E63F85"/>
    <w:rsid w:val="00E64B44"/>
    <w:rsid w:val="00E66686"/>
    <w:rsid w:val="00E6716F"/>
    <w:rsid w:val="00E71CE0"/>
    <w:rsid w:val="00E72605"/>
    <w:rsid w:val="00E72D09"/>
    <w:rsid w:val="00E76525"/>
    <w:rsid w:val="00E77CC1"/>
    <w:rsid w:val="00E81708"/>
    <w:rsid w:val="00E8411A"/>
    <w:rsid w:val="00E84FD0"/>
    <w:rsid w:val="00E859EA"/>
    <w:rsid w:val="00E86FE4"/>
    <w:rsid w:val="00E87B55"/>
    <w:rsid w:val="00E96991"/>
    <w:rsid w:val="00E97D94"/>
    <w:rsid w:val="00EA02B2"/>
    <w:rsid w:val="00EA1661"/>
    <w:rsid w:val="00EA1D25"/>
    <w:rsid w:val="00EA1D4D"/>
    <w:rsid w:val="00EA1E47"/>
    <w:rsid w:val="00EA3B11"/>
    <w:rsid w:val="00EA3BA6"/>
    <w:rsid w:val="00EA4EFC"/>
    <w:rsid w:val="00EA66BF"/>
    <w:rsid w:val="00EA77F2"/>
    <w:rsid w:val="00EB01FA"/>
    <w:rsid w:val="00EB0561"/>
    <w:rsid w:val="00EB0E9B"/>
    <w:rsid w:val="00EB10C7"/>
    <w:rsid w:val="00EB17FC"/>
    <w:rsid w:val="00EB3581"/>
    <w:rsid w:val="00EB5E54"/>
    <w:rsid w:val="00EB68B7"/>
    <w:rsid w:val="00EB7820"/>
    <w:rsid w:val="00EB7BE0"/>
    <w:rsid w:val="00EB7E43"/>
    <w:rsid w:val="00EC0A58"/>
    <w:rsid w:val="00EC42FB"/>
    <w:rsid w:val="00EC4620"/>
    <w:rsid w:val="00EC4672"/>
    <w:rsid w:val="00EC4B76"/>
    <w:rsid w:val="00ED08E7"/>
    <w:rsid w:val="00ED2102"/>
    <w:rsid w:val="00ED2CC7"/>
    <w:rsid w:val="00ED3194"/>
    <w:rsid w:val="00ED387F"/>
    <w:rsid w:val="00ED39F3"/>
    <w:rsid w:val="00ED41CC"/>
    <w:rsid w:val="00ED6A5A"/>
    <w:rsid w:val="00ED6D68"/>
    <w:rsid w:val="00ED6E77"/>
    <w:rsid w:val="00ED7AC3"/>
    <w:rsid w:val="00ED7B84"/>
    <w:rsid w:val="00EE141C"/>
    <w:rsid w:val="00EE1587"/>
    <w:rsid w:val="00EE2B58"/>
    <w:rsid w:val="00EE312B"/>
    <w:rsid w:val="00EE3570"/>
    <w:rsid w:val="00EE4418"/>
    <w:rsid w:val="00EE52C3"/>
    <w:rsid w:val="00EF5D87"/>
    <w:rsid w:val="00EF7579"/>
    <w:rsid w:val="00EF758F"/>
    <w:rsid w:val="00F011D0"/>
    <w:rsid w:val="00F03AE1"/>
    <w:rsid w:val="00F03BBA"/>
    <w:rsid w:val="00F0411B"/>
    <w:rsid w:val="00F0526E"/>
    <w:rsid w:val="00F05D89"/>
    <w:rsid w:val="00F071B1"/>
    <w:rsid w:val="00F0756C"/>
    <w:rsid w:val="00F07AC2"/>
    <w:rsid w:val="00F07E98"/>
    <w:rsid w:val="00F102CB"/>
    <w:rsid w:val="00F13B59"/>
    <w:rsid w:val="00F14328"/>
    <w:rsid w:val="00F15A73"/>
    <w:rsid w:val="00F16F77"/>
    <w:rsid w:val="00F176E1"/>
    <w:rsid w:val="00F2300F"/>
    <w:rsid w:val="00F23745"/>
    <w:rsid w:val="00F257AC"/>
    <w:rsid w:val="00F25AC3"/>
    <w:rsid w:val="00F31C01"/>
    <w:rsid w:val="00F336BA"/>
    <w:rsid w:val="00F347B5"/>
    <w:rsid w:val="00F365D2"/>
    <w:rsid w:val="00F374C9"/>
    <w:rsid w:val="00F4078C"/>
    <w:rsid w:val="00F4119D"/>
    <w:rsid w:val="00F4332C"/>
    <w:rsid w:val="00F43762"/>
    <w:rsid w:val="00F45082"/>
    <w:rsid w:val="00F45427"/>
    <w:rsid w:val="00F515B6"/>
    <w:rsid w:val="00F57676"/>
    <w:rsid w:val="00F60CB8"/>
    <w:rsid w:val="00F61344"/>
    <w:rsid w:val="00F6389E"/>
    <w:rsid w:val="00F643A3"/>
    <w:rsid w:val="00F64D12"/>
    <w:rsid w:val="00F66D10"/>
    <w:rsid w:val="00F70169"/>
    <w:rsid w:val="00F70801"/>
    <w:rsid w:val="00F7154B"/>
    <w:rsid w:val="00F72121"/>
    <w:rsid w:val="00F7236C"/>
    <w:rsid w:val="00F730AC"/>
    <w:rsid w:val="00F77DD8"/>
    <w:rsid w:val="00F814E7"/>
    <w:rsid w:val="00F83180"/>
    <w:rsid w:val="00F84520"/>
    <w:rsid w:val="00F87916"/>
    <w:rsid w:val="00F91C01"/>
    <w:rsid w:val="00F92103"/>
    <w:rsid w:val="00F926E0"/>
    <w:rsid w:val="00F929F5"/>
    <w:rsid w:val="00F93E46"/>
    <w:rsid w:val="00F97507"/>
    <w:rsid w:val="00FA1309"/>
    <w:rsid w:val="00FA1EEA"/>
    <w:rsid w:val="00FB13B4"/>
    <w:rsid w:val="00FB3BB2"/>
    <w:rsid w:val="00FB3FBA"/>
    <w:rsid w:val="00FC0006"/>
    <w:rsid w:val="00FC0832"/>
    <w:rsid w:val="00FC0837"/>
    <w:rsid w:val="00FC0DF7"/>
    <w:rsid w:val="00FC1609"/>
    <w:rsid w:val="00FC1691"/>
    <w:rsid w:val="00FC16DE"/>
    <w:rsid w:val="00FC1BDE"/>
    <w:rsid w:val="00FC418B"/>
    <w:rsid w:val="00FC4D9F"/>
    <w:rsid w:val="00FC7E7D"/>
    <w:rsid w:val="00FD0287"/>
    <w:rsid w:val="00FD14E2"/>
    <w:rsid w:val="00FD1BE3"/>
    <w:rsid w:val="00FD6222"/>
    <w:rsid w:val="00FD741F"/>
    <w:rsid w:val="00FD7A4B"/>
    <w:rsid w:val="00FD7AAB"/>
    <w:rsid w:val="00FD7ED8"/>
    <w:rsid w:val="00FE2980"/>
    <w:rsid w:val="00FE2C5C"/>
    <w:rsid w:val="00FE36B7"/>
    <w:rsid w:val="00FE4F62"/>
    <w:rsid w:val="00FE7756"/>
    <w:rsid w:val="00FE7AE6"/>
    <w:rsid w:val="00FF1913"/>
    <w:rsid w:val="00FF1BC8"/>
    <w:rsid w:val="00FF36AB"/>
    <w:rsid w:val="00FF467F"/>
    <w:rsid w:val="00FF5C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3DEC"/>
  <w15:chartTrackingRefBased/>
  <w15:docId w15:val="{A41822CA-4D77-40C7-A3C9-29ECD6F8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6A5A"/>
    <w:pPr>
      <w:keepNext/>
      <w:jc w:val="right"/>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6A5A"/>
    <w:rPr>
      <w:rFonts w:ascii="Arial" w:eastAsia="Times New Roman" w:hAnsi="Arial" w:cs="Arial"/>
      <w:b/>
      <w:bCs/>
      <w:szCs w:val="24"/>
      <w:lang w:val="es-ES" w:eastAsia="es-ES"/>
    </w:rPr>
  </w:style>
  <w:style w:type="paragraph" w:styleId="Textoindependiente3">
    <w:name w:val="Body Text 3"/>
    <w:basedOn w:val="Normal"/>
    <w:link w:val="Textoindependiente3Car"/>
    <w:rsid w:val="00ED6A5A"/>
    <w:pPr>
      <w:tabs>
        <w:tab w:val="left" w:pos="2340"/>
      </w:tabs>
      <w:jc w:val="both"/>
    </w:pPr>
    <w:rPr>
      <w:rFonts w:ascii="Arial" w:hAnsi="Arial" w:cs="Arial"/>
      <w:b/>
      <w:bCs/>
      <w:sz w:val="22"/>
    </w:rPr>
  </w:style>
  <w:style w:type="character" w:customStyle="1" w:styleId="Textoindependiente3Car">
    <w:name w:val="Texto independiente 3 Car"/>
    <w:basedOn w:val="Fuentedeprrafopredeter"/>
    <w:link w:val="Textoindependiente3"/>
    <w:rsid w:val="00ED6A5A"/>
    <w:rPr>
      <w:rFonts w:ascii="Arial" w:eastAsia="Times New Roman" w:hAnsi="Arial" w:cs="Arial"/>
      <w:b/>
      <w:bCs/>
      <w:szCs w:val="24"/>
      <w:lang w:val="es-ES" w:eastAsia="es-ES"/>
    </w:rPr>
  </w:style>
  <w:style w:type="paragraph" w:styleId="Prrafodelista">
    <w:name w:val="List Paragraph"/>
    <w:basedOn w:val="Normal"/>
    <w:uiPriority w:val="34"/>
    <w:qFormat/>
    <w:rsid w:val="00ED6A5A"/>
    <w:pPr>
      <w:spacing w:after="200" w:line="276" w:lineRule="auto"/>
      <w:ind w:left="720"/>
      <w:contextualSpacing/>
    </w:pPr>
    <w:rPr>
      <w:rFonts w:ascii="Trebuchet MS" w:eastAsia="HGMaruGothicMPRO" w:hAnsi="Trebuchet MS"/>
      <w:sz w:val="22"/>
      <w:szCs w:val="22"/>
      <w:lang w:eastAsia="ja-JP"/>
    </w:rPr>
  </w:style>
  <w:style w:type="paragraph" w:styleId="Textonotapie">
    <w:name w:val="footnote text"/>
    <w:basedOn w:val="Normal"/>
    <w:link w:val="TextonotapieCar"/>
    <w:uiPriority w:val="99"/>
    <w:semiHidden/>
    <w:unhideWhenUsed/>
    <w:rsid w:val="00660877"/>
    <w:pPr>
      <w:overflowPunct w:val="0"/>
      <w:autoSpaceDE w:val="0"/>
      <w:autoSpaceDN w:val="0"/>
      <w:adjustRightInd w:val="0"/>
      <w:textAlignment w:val="baseline"/>
    </w:pPr>
    <w:rPr>
      <w:sz w:val="20"/>
      <w:szCs w:val="20"/>
      <w:lang w:eastAsia="es-CL"/>
    </w:rPr>
  </w:style>
  <w:style w:type="character" w:customStyle="1" w:styleId="TextonotapieCar">
    <w:name w:val="Texto nota pie Car"/>
    <w:basedOn w:val="Fuentedeprrafopredeter"/>
    <w:link w:val="Textonotapie"/>
    <w:uiPriority w:val="99"/>
    <w:semiHidden/>
    <w:rsid w:val="00660877"/>
    <w:rPr>
      <w:rFonts w:ascii="Times New Roman" w:eastAsia="Times New Roman" w:hAnsi="Times New Roman" w:cs="Times New Roman"/>
      <w:sz w:val="20"/>
      <w:szCs w:val="20"/>
      <w:lang w:val="es-ES" w:eastAsia="es-CL"/>
    </w:rPr>
  </w:style>
  <w:style w:type="character" w:styleId="Refdenotaalpie">
    <w:name w:val="footnote reference"/>
    <w:uiPriority w:val="99"/>
    <w:semiHidden/>
    <w:unhideWhenUsed/>
    <w:rsid w:val="00660877"/>
    <w:rPr>
      <w:vertAlign w:val="superscript"/>
    </w:rPr>
  </w:style>
  <w:style w:type="character" w:customStyle="1" w:styleId="article-title">
    <w:name w:val="article-title"/>
    <w:basedOn w:val="Fuentedeprrafopredeter"/>
    <w:rsid w:val="00660877"/>
  </w:style>
  <w:style w:type="character" w:customStyle="1" w:styleId="apple-converted-space">
    <w:name w:val="apple-converted-space"/>
    <w:basedOn w:val="Fuentedeprrafopredeter"/>
    <w:rsid w:val="00660877"/>
  </w:style>
  <w:style w:type="paragraph" w:styleId="NormalWeb">
    <w:name w:val="Normal (Web)"/>
    <w:basedOn w:val="Normal"/>
    <w:unhideWhenUsed/>
    <w:rsid w:val="00660877"/>
    <w:pPr>
      <w:spacing w:before="100" w:beforeAutospacing="1" w:after="100" w:afterAutospacing="1"/>
    </w:pPr>
    <w:rPr>
      <w:lang w:val="es-CL" w:eastAsia="es-CL"/>
    </w:rPr>
  </w:style>
  <w:style w:type="paragraph" w:styleId="Encabezado">
    <w:name w:val="header"/>
    <w:basedOn w:val="Normal"/>
    <w:link w:val="EncabezadoCar"/>
    <w:uiPriority w:val="99"/>
    <w:unhideWhenUsed/>
    <w:rsid w:val="0019218F"/>
    <w:pPr>
      <w:tabs>
        <w:tab w:val="center" w:pos="4419"/>
        <w:tab w:val="right" w:pos="8838"/>
      </w:tabs>
    </w:pPr>
  </w:style>
  <w:style w:type="character" w:customStyle="1" w:styleId="EncabezadoCar">
    <w:name w:val="Encabezado Car"/>
    <w:basedOn w:val="Fuentedeprrafopredeter"/>
    <w:link w:val="Encabezado"/>
    <w:uiPriority w:val="99"/>
    <w:rsid w:val="001921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9218F"/>
    <w:pPr>
      <w:tabs>
        <w:tab w:val="center" w:pos="4419"/>
        <w:tab w:val="right" w:pos="8838"/>
      </w:tabs>
    </w:pPr>
  </w:style>
  <w:style w:type="character" w:customStyle="1" w:styleId="PiedepginaCar">
    <w:name w:val="Pie de página Car"/>
    <w:basedOn w:val="Fuentedeprrafopredeter"/>
    <w:link w:val="Piedepgina"/>
    <w:uiPriority w:val="99"/>
    <w:rsid w:val="0019218F"/>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D84225"/>
    <w:pPr>
      <w:overflowPunct w:val="0"/>
      <w:autoSpaceDE w:val="0"/>
      <w:autoSpaceDN w:val="0"/>
      <w:adjustRightInd w:val="0"/>
      <w:spacing w:line="360" w:lineRule="auto"/>
      <w:ind w:left="708" w:firstLine="708"/>
      <w:jc w:val="both"/>
      <w:textAlignment w:val="baseline"/>
    </w:pPr>
    <w:rPr>
      <w:szCs w:val="20"/>
      <w:lang w:eastAsia="es-CL"/>
    </w:rPr>
  </w:style>
  <w:style w:type="paragraph" w:customStyle="1" w:styleId="Sangra2detindependiente1">
    <w:name w:val="Sangría 2 de t. independiente1"/>
    <w:basedOn w:val="Normal"/>
    <w:rsid w:val="00D84225"/>
    <w:pPr>
      <w:overflowPunct w:val="0"/>
      <w:autoSpaceDE w:val="0"/>
      <w:autoSpaceDN w:val="0"/>
      <w:adjustRightInd w:val="0"/>
      <w:spacing w:line="360" w:lineRule="auto"/>
      <w:ind w:firstLine="708"/>
      <w:jc w:val="both"/>
      <w:textAlignment w:val="baseline"/>
    </w:pPr>
    <w:rPr>
      <w:b/>
      <w:szCs w:val="20"/>
      <w:lang w:eastAsia="es-CL"/>
    </w:rPr>
  </w:style>
  <w:style w:type="paragraph" w:customStyle="1" w:styleId="Contenidodelatabla">
    <w:name w:val="Contenido de la tabla"/>
    <w:basedOn w:val="Normal"/>
    <w:rsid w:val="00497B61"/>
    <w:pPr>
      <w:widowControl w:val="0"/>
      <w:suppressLineNumbers/>
      <w:suppressAutoHyphens/>
    </w:pPr>
    <w:rPr>
      <w:sz w:val="20"/>
      <w:szCs w:val="20"/>
      <w:lang w:val="es-ES_tradnl" w:eastAsia="ja-JP"/>
    </w:rPr>
  </w:style>
  <w:style w:type="paragraph" w:customStyle="1" w:styleId="Default">
    <w:name w:val="Default"/>
    <w:rsid w:val="00346D5E"/>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15146C"/>
    <w:rPr>
      <w:rFonts w:ascii="Consolas" w:eastAsia="Calibri" w:hAnsi="Consolas"/>
      <w:sz w:val="20"/>
      <w:szCs w:val="20"/>
      <w:lang w:val="x-none" w:eastAsia="en-US"/>
    </w:rPr>
  </w:style>
  <w:style w:type="character" w:customStyle="1" w:styleId="HTMLconformatoprevioCar">
    <w:name w:val="HTML con formato previo Car"/>
    <w:basedOn w:val="Fuentedeprrafopredeter"/>
    <w:link w:val="HTMLconformatoprevio"/>
    <w:uiPriority w:val="99"/>
    <w:rsid w:val="0015146C"/>
    <w:rPr>
      <w:rFonts w:ascii="Consolas" w:eastAsia="Calibri" w:hAnsi="Consolas" w:cs="Times New Roman"/>
      <w:sz w:val="20"/>
      <w:szCs w:val="20"/>
      <w:lang w:val="x-none"/>
    </w:rPr>
  </w:style>
  <w:style w:type="paragraph" w:styleId="Textodeglobo">
    <w:name w:val="Balloon Text"/>
    <w:basedOn w:val="Normal"/>
    <w:link w:val="TextodegloboCar"/>
    <w:uiPriority w:val="99"/>
    <w:semiHidden/>
    <w:unhideWhenUsed/>
    <w:rsid w:val="002049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91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C8BDAA8678C6468B86C040C4192548" ma:contentTypeVersion="0" ma:contentTypeDescription="Crear nuevo documento." ma:contentTypeScope="" ma:versionID="0c8ddd666e1dd196f81a858da9af32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A5CDE-7F53-4FDD-AD0D-E3E788C5BAA4}">
  <ds:schemaRefs>
    <ds:schemaRef ds:uri="http://schemas.microsoft.com/sharepoint/v3/contenttype/forms"/>
  </ds:schemaRefs>
</ds:datastoreItem>
</file>

<file path=customXml/itemProps2.xml><?xml version="1.0" encoding="utf-8"?>
<ds:datastoreItem xmlns:ds="http://schemas.openxmlformats.org/officeDocument/2006/customXml" ds:itemID="{54D97EB0-5008-44D7-A9D0-25C861C9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065E4E-CB30-4C45-9595-C256CC0F3D1F}">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3994</Words>
  <Characters>21972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mrequena</cp:lastModifiedBy>
  <cp:revision>3</cp:revision>
  <cp:lastPrinted>2016-09-30T15:13:00Z</cp:lastPrinted>
  <dcterms:created xsi:type="dcterms:W3CDTF">2016-09-30T15:13:00Z</dcterms:created>
  <dcterms:modified xsi:type="dcterms:W3CDTF">2016-09-30T15:14:00Z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0x010100DAC8BDAA8678C6468B86C040C4192548</vt:lpwstr>
  </property>
</Properties>
</file>