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3ECC" w:rsidRDefault="00000000">
      <w:pPr>
        <w:pStyle w:val="Textoindependiente"/>
        <w:ind w:left="3952"/>
        <w:rPr>
          <w:rFonts w:ascii="Times New Roman"/>
          <w:sz w:val="20"/>
        </w:rPr>
      </w:pPr>
      <w:r>
        <w:rPr>
          <w:rFonts w:ascii="Times New Roman"/>
          <w:noProof/>
          <w:sz w:val="20"/>
        </w:rPr>
        <w:drawing>
          <wp:inline distT="0" distB="0" distL="0" distR="0">
            <wp:extent cx="921369" cy="892873"/>
            <wp:effectExtent l="0" t="0" r="0" b="0"/>
            <wp:docPr id="2" name="Image 2"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Description automatically generated"/>
                    <pic:cNvPicPr/>
                  </pic:nvPicPr>
                  <pic:blipFill>
                    <a:blip r:embed="rId7" cstate="print"/>
                    <a:stretch>
                      <a:fillRect/>
                    </a:stretch>
                  </pic:blipFill>
                  <pic:spPr>
                    <a:xfrm>
                      <a:off x="0" y="0"/>
                      <a:ext cx="921369" cy="892873"/>
                    </a:xfrm>
                    <a:prstGeom prst="rect">
                      <a:avLst/>
                    </a:prstGeom>
                  </pic:spPr>
                </pic:pic>
              </a:graphicData>
            </a:graphic>
          </wp:inline>
        </w:drawing>
      </w:r>
    </w:p>
    <w:p w:rsidR="00BF3ECC" w:rsidRDefault="00BF3ECC">
      <w:pPr>
        <w:pStyle w:val="Textoindependiente"/>
        <w:rPr>
          <w:rFonts w:ascii="Times New Roman"/>
        </w:rPr>
      </w:pPr>
    </w:p>
    <w:p w:rsidR="00BF3ECC" w:rsidRDefault="00BF3ECC">
      <w:pPr>
        <w:pStyle w:val="Textoindependiente"/>
        <w:spacing w:before="123"/>
        <w:rPr>
          <w:rFonts w:ascii="Times New Roman"/>
        </w:rPr>
      </w:pPr>
    </w:p>
    <w:p w:rsidR="00BF3ECC" w:rsidRDefault="00000000">
      <w:pPr>
        <w:pStyle w:val="Ttulo1"/>
        <w:spacing w:line="360" w:lineRule="auto"/>
        <w:ind w:right="234" w:firstLine="0"/>
        <w:jc w:val="center"/>
      </w:pPr>
      <w:r>
        <w:t>Proyecto</w:t>
      </w:r>
      <w:r>
        <w:rPr>
          <w:spacing w:val="-5"/>
        </w:rPr>
        <w:t xml:space="preserve"> </w:t>
      </w:r>
      <w:r>
        <w:t>de</w:t>
      </w:r>
      <w:r>
        <w:rPr>
          <w:spacing w:val="-5"/>
        </w:rPr>
        <w:t xml:space="preserve"> </w:t>
      </w:r>
      <w:r>
        <w:t>ley</w:t>
      </w:r>
      <w:r>
        <w:rPr>
          <w:spacing w:val="-5"/>
        </w:rPr>
        <w:t xml:space="preserve"> </w:t>
      </w:r>
      <w:r>
        <w:t>que</w:t>
      </w:r>
      <w:r>
        <w:rPr>
          <w:spacing w:val="-5"/>
        </w:rPr>
        <w:t xml:space="preserve"> </w:t>
      </w:r>
      <w:r>
        <w:t>modifica</w:t>
      </w:r>
      <w:r>
        <w:rPr>
          <w:spacing w:val="-5"/>
        </w:rPr>
        <w:t xml:space="preserve"> </w:t>
      </w:r>
      <w:r>
        <w:t>el</w:t>
      </w:r>
      <w:r>
        <w:rPr>
          <w:spacing w:val="-5"/>
        </w:rPr>
        <w:t xml:space="preserve"> </w:t>
      </w:r>
      <w:r>
        <w:t>Código</w:t>
      </w:r>
      <w:r>
        <w:rPr>
          <w:spacing w:val="-5"/>
        </w:rPr>
        <w:t xml:space="preserve"> </w:t>
      </w:r>
      <w:r>
        <w:t>del</w:t>
      </w:r>
      <w:r>
        <w:rPr>
          <w:spacing w:val="-5"/>
        </w:rPr>
        <w:t xml:space="preserve"> </w:t>
      </w:r>
      <w:r>
        <w:t>Trabajo</w:t>
      </w:r>
      <w:r>
        <w:rPr>
          <w:spacing w:val="-5"/>
        </w:rPr>
        <w:t xml:space="preserve"> </w:t>
      </w:r>
      <w:r>
        <w:t>para establecer una regulación mínima de los estudiantes o egresados que realizan práctica profesional.</w:t>
      </w:r>
    </w:p>
    <w:p w:rsidR="00BF3ECC" w:rsidRDefault="00BF3ECC">
      <w:pPr>
        <w:pStyle w:val="Textoindependiente"/>
        <w:rPr>
          <w:b/>
        </w:rPr>
      </w:pPr>
    </w:p>
    <w:p w:rsidR="00BF3ECC" w:rsidRDefault="00BF3ECC">
      <w:pPr>
        <w:pStyle w:val="Textoindependiente"/>
        <w:spacing w:before="183"/>
        <w:rPr>
          <w:b/>
        </w:rPr>
      </w:pPr>
    </w:p>
    <w:p w:rsidR="00BF3ECC" w:rsidRDefault="00000000">
      <w:pPr>
        <w:pStyle w:val="Prrafodelista"/>
        <w:numPr>
          <w:ilvl w:val="0"/>
          <w:numId w:val="1"/>
        </w:numPr>
        <w:tabs>
          <w:tab w:val="left" w:pos="693"/>
        </w:tabs>
        <w:ind w:hanging="432"/>
        <w:rPr>
          <w:b/>
          <w:sz w:val="24"/>
        </w:rPr>
      </w:pPr>
      <w:r>
        <w:rPr>
          <w:b/>
          <w:spacing w:val="-2"/>
          <w:sz w:val="24"/>
        </w:rPr>
        <w:t>Fundamentos.</w:t>
      </w:r>
    </w:p>
    <w:p w:rsidR="00BF3ECC" w:rsidRDefault="00BF3ECC">
      <w:pPr>
        <w:pStyle w:val="Textoindependiente"/>
        <w:spacing w:before="23"/>
        <w:rPr>
          <w:b/>
        </w:rPr>
      </w:pPr>
    </w:p>
    <w:p w:rsidR="00BF3ECC" w:rsidRDefault="00000000">
      <w:pPr>
        <w:pStyle w:val="Textoindependiente"/>
        <w:spacing w:before="1" w:line="360" w:lineRule="auto"/>
        <w:ind w:left="261" w:right="260"/>
        <w:jc w:val="both"/>
      </w:pPr>
      <w:r>
        <w:t>Chile no tiene una</w:t>
      </w:r>
      <w:r>
        <w:rPr>
          <w:spacing w:val="-4"/>
        </w:rPr>
        <w:t xml:space="preserve"> </w:t>
      </w:r>
      <w:r>
        <w:t>regulación</w:t>
      </w:r>
      <w:r>
        <w:rPr>
          <w:spacing w:val="-4"/>
        </w:rPr>
        <w:t xml:space="preserve"> </w:t>
      </w:r>
      <w:r>
        <w:t>específica</w:t>
      </w:r>
      <w:r>
        <w:rPr>
          <w:spacing w:val="-4"/>
        </w:rPr>
        <w:t xml:space="preserve"> </w:t>
      </w:r>
      <w:r>
        <w:t>para</w:t>
      </w:r>
      <w:r>
        <w:rPr>
          <w:spacing w:val="-4"/>
        </w:rPr>
        <w:t xml:space="preserve"> </w:t>
      </w:r>
      <w:r>
        <w:t>los</w:t>
      </w:r>
      <w:r>
        <w:rPr>
          <w:spacing w:val="-4"/>
        </w:rPr>
        <w:t xml:space="preserve"> </w:t>
      </w:r>
      <w:r>
        <w:t>estudiantes o egresados de instituciones de educación superior o de la enseñanza medio técnica-profesional que deben prestar servicios durante un tiempo determinado, con el propósito de dar cumplimiento al requisito de práctica profesional. Al respecto, se ha señalado que en nuestro país “no existe un marco legal específico sobre la transición de la educación superior al mundo del trabajo, de manera que las prácticas profesionales son establecidas habitualmente por las propias instituciones de educación superior, sin tener un marco normativo que las defina ni que establezca cómo se llevan a cabo, o bien cuáles</w:t>
      </w:r>
      <w:r>
        <w:rPr>
          <w:spacing w:val="-4"/>
        </w:rPr>
        <w:t xml:space="preserve"> </w:t>
      </w:r>
      <w:r>
        <w:t>son</w:t>
      </w:r>
      <w:r>
        <w:rPr>
          <w:spacing w:val="-4"/>
        </w:rPr>
        <w:t xml:space="preserve"> </w:t>
      </w:r>
      <w:r>
        <w:t>los</w:t>
      </w:r>
      <w:r>
        <w:rPr>
          <w:spacing w:val="-4"/>
        </w:rPr>
        <w:t xml:space="preserve"> </w:t>
      </w:r>
      <w:r>
        <w:t>derechos</w:t>
      </w:r>
      <w:r>
        <w:rPr>
          <w:spacing w:val="-4"/>
        </w:rPr>
        <w:t xml:space="preserve"> </w:t>
      </w:r>
      <w:r>
        <w:t>y</w:t>
      </w:r>
      <w:r>
        <w:rPr>
          <w:spacing w:val="-4"/>
        </w:rPr>
        <w:t xml:space="preserve"> </w:t>
      </w:r>
      <w:r>
        <w:t>obligaciones</w:t>
      </w:r>
      <w:r>
        <w:rPr>
          <w:spacing w:val="-4"/>
        </w:rPr>
        <w:t xml:space="preserve"> </w:t>
      </w:r>
      <w:r>
        <w:t>entre</w:t>
      </w:r>
      <w:r>
        <w:rPr>
          <w:spacing w:val="-4"/>
        </w:rPr>
        <w:t xml:space="preserve"> </w:t>
      </w:r>
      <w:r>
        <w:t xml:space="preserve">las </w:t>
      </w:r>
      <w:r>
        <w:rPr>
          <w:spacing w:val="-2"/>
        </w:rPr>
        <w:t>partes.”</w:t>
      </w:r>
      <w:r>
        <w:rPr>
          <w:spacing w:val="-2"/>
          <w:vertAlign w:val="superscript"/>
        </w:rPr>
        <w:t>1</w:t>
      </w:r>
    </w:p>
    <w:p w:rsidR="00BF3ECC" w:rsidRDefault="00000000">
      <w:pPr>
        <w:pStyle w:val="Textoindependiente"/>
        <w:spacing w:before="160" w:line="360" w:lineRule="auto"/>
        <w:ind w:left="261" w:right="260"/>
        <w:jc w:val="both"/>
      </w:pPr>
      <w:r>
        <w:t>La única disposición del Código del Trabajo que se refiere a las prácticas profesionales lo hace para excluirla de la relación laboral, y en consecuencia todas las normas que se derivan de ella. No obstante la exclusión, la ley establece obligaciones</w:t>
      </w:r>
      <w:r>
        <w:rPr>
          <w:spacing w:val="30"/>
        </w:rPr>
        <w:t xml:space="preserve"> </w:t>
      </w:r>
      <w:r>
        <w:t>para</w:t>
      </w:r>
      <w:r>
        <w:rPr>
          <w:spacing w:val="30"/>
        </w:rPr>
        <w:t xml:space="preserve"> </w:t>
      </w:r>
      <w:r>
        <w:t>la</w:t>
      </w:r>
      <w:r>
        <w:rPr>
          <w:spacing w:val="30"/>
        </w:rPr>
        <w:t xml:space="preserve"> </w:t>
      </w:r>
      <w:r>
        <w:t>empresa,</w:t>
      </w:r>
      <w:r>
        <w:rPr>
          <w:spacing w:val="30"/>
        </w:rPr>
        <w:t xml:space="preserve"> </w:t>
      </w:r>
      <w:r>
        <w:t>como</w:t>
      </w:r>
      <w:r>
        <w:rPr>
          <w:spacing w:val="30"/>
        </w:rPr>
        <w:t xml:space="preserve"> </w:t>
      </w:r>
      <w:r>
        <w:t>colación</w:t>
      </w:r>
      <w:r>
        <w:rPr>
          <w:spacing w:val="15"/>
        </w:rPr>
        <w:t xml:space="preserve"> </w:t>
      </w:r>
      <w:r>
        <w:t>y</w:t>
      </w:r>
      <w:r>
        <w:rPr>
          <w:spacing w:val="15"/>
        </w:rPr>
        <w:t xml:space="preserve"> </w:t>
      </w:r>
      <w:r>
        <w:t>movilización</w:t>
      </w:r>
      <w:r>
        <w:rPr>
          <w:spacing w:val="15"/>
        </w:rPr>
        <w:t xml:space="preserve"> </w:t>
      </w:r>
      <w:r>
        <w:rPr>
          <w:spacing w:val="-10"/>
        </w:rPr>
        <w:t>o</w:t>
      </w:r>
    </w:p>
    <w:p w:rsidR="00BF3ECC" w:rsidRDefault="00000000">
      <w:pPr>
        <w:pStyle w:val="Textoindependiente"/>
        <w:rPr>
          <w:sz w:val="6"/>
        </w:rPr>
      </w:pPr>
      <w:r>
        <w:rPr>
          <w:noProof/>
          <w:sz w:val="6"/>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58410</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80A15A" id="Graphic 3" o:spid="_x0000_s1026" style="position:absolute;margin-left:84.75pt;margin-top:4.6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" path="m,l1828800,e" filled="f">
                <v:path arrowok="t"/>
                <w10:wrap type="topAndBottom" anchorx="page"/>
              </v:shape>
            </w:pict>
          </mc:Fallback>
        </mc:AlternateContent>
      </w:r>
    </w:p>
    <w:p w:rsidR="00BF3ECC" w:rsidRDefault="00000000">
      <w:pPr>
        <w:spacing w:before="101"/>
        <w:ind w:left="261" w:right="166"/>
        <w:rPr>
          <w:sz w:val="20"/>
        </w:rPr>
      </w:pPr>
      <w:r>
        <w:rPr>
          <w:sz w:val="20"/>
          <w:vertAlign w:val="superscript"/>
        </w:rPr>
        <w:t>1</w:t>
      </w:r>
      <w:r>
        <w:rPr>
          <w:spacing w:val="-25"/>
          <w:sz w:val="20"/>
        </w:rPr>
        <w:t xml:space="preserve"> </w:t>
      </w:r>
      <w:r>
        <w:rPr>
          <w:sz w:val="20"/>
        </w:rPr>
        <w:t>Biblioteca</w:t>
      </w:r>
      <w:r>
        <w:rPr>
          <w:spacing w:val="-28"/>
          <w:sz w:val="20"/>
        </w:rPr>
        <w:t xml:space="preserve"> </w:t>
      </w:r>
      <w:r>
        <w:rPr>
          <w:sz w:val="20"/>
        </w:rPr>
        <w:t>del</w:t>
      </w:r>
      <w:r>
        <w:rPr>
          <w:spacing w:val="-28"/>
          <w:sz w:val="20"/>
        </w:rPr>
        <w:t xml:space="preserve"> </w:t>
      </w:r>
      <w:r>
        <w:rPr>
          <w:sz w:val="20"/>
        </w:rPr>
        <w:t>Congreso</w:t>
      </w:r>
      <w:r>
        <w:rPr>
          <w:spacing w:val="-28"/>
          <w:sz w:val="20"/>
        </w:rPr>
        <w:t xml:space="preserve"> </w:t>
      </w:r>
      <w:r>
        <w:rPr>
          <w:sz w:val="20"/>
        </w:rPr>
        <w:t>Nacional</w:t>
      </w:r>
      <w:r>
        <w:rPr>
          <w:spacing w:val="-28"/>
          <w:sz w:val="20"/>
        </w:rPr>
        <w:t xml:space="preserve"> </w:t>
      </w:r>
      <w:r>
        <w:rPr>
          <w:sz w:val="20"/>
        </w:rPr>
        <w:t>(2024).</w:t>
      </w:r>
      <w:r>
        <w:rPr>
          <w:spacing w:val="-28"/>
          <w:sz w:val="20"/>
        </w:rPr>
        <w:t xml:space="preserve"> </w:t>
      </w:r>
      <w:r>
        <w:rPr>
          <w:sz w:val="20"/>
        </w:rPr>
        <w:t>Práctica</w:t>
      </w:r>
      <w:r>
        <w:rPr>
          <w:spacing w:val="-28"/>
          <w:sz w:val="20"/>
        </w:rPr>
        <w:t xml:space="preserve"> </w:t>
      </w:r>
      <w:r>
        <w:rPr>
          <w:sz w:val="20"/>
        </w:rPr>
        <w:t>Profesional.</w:t>
      </w:r>
      <w:r>
        <w:rPr>
          <w:spacing w:val="-28"/>
          <w:sz w:val="20"/>
        </w:rPr>
        <w:t xml:space="preserve"> </w:t>
      </w:r>
      <w:r>
        <w:rPr>
          <w:sz w:val="20"/>
        </w:rPr>
        <w:t xml:space="preserve">Normativa aplicable en España y Uruguay. </w:t>
      </w:r>
      <w:hyperlink r:id="rId8">
        <w:r>
          <w:rPr>
            <w:color w:val="1154CC"/>
            <w:spacing w:val="-4"/>
            <w:sz w:val="20"/>
            <w:u w:val="thick" w:color="1154CC"/>
          </w:rPr>
          <w:t>https://www.bcn.cl/asesoriasparlamentarias/detalle_documento.html?id=83335</w:t>
        </w:r>
      </w:hyperlink>
    </w:p>
    <w:p w:rsidR="00BF3ECC" w:rsidRDefault="00BF3ECC">
      <w:pPr>
        <w:rPr>
          <w:sz w:val="20"/>
        </w:rPr>
        <w:sectPr w:rsidR="00BF3ECC">
          <w:footerReference w:type="default" r:id="rId9"/>
          <w:type w:val="continuous"/>
          <w:pgSz w:w="12240" w:h="15840"/>
          <w:pgMar w:top="1440" w:right="1440" w:bottom="1120" w:left="1440" w:header="0" w:footer="937" w:gutter="0"/>
          <w:pgNumType w:start="1"/>
          <w:cols w:space="720"/>
        </w:sectPr>
      </w:pPr>
    </w:p>
    <w:p w:rsidR="00BF3ECC" w:rsidRDefault="00000000">
      <w:pPr>
        <w:pStyle w:val="Textoindependiente"/>
        <w:spacing w:before="77" w:line="360" w:lineRule="auto"/>
        <w:ind w:left="261" w:right="260"/>
        <w:jc w:val="both"/>
      </w:pPr>
      <w:r>
        <w:lastRenderedPageBreak/>
        <w:t xml:space="preserve">asignación compensatoria, que en ningún caso constituye </w:t>
      </w:r>
      <w:r>
        <w:rPr>
          <w:spacing w:val="-2"/>
        </w:rPr>
        <w:t>remuneración.</w:t>
      </w:r>
    </w:p>
    <w:p w:rsidR="00BF3ECC" w:rsidRDefault="00000000">
      <w:pPr>
        <w:spacing w:before="160" w:line="360" w:lineRule="auto"/>
        <w:ind w:left="981" w:right="263"/>
        <w:jc w:val="both"/>
      </w:pPr>
      <w:r>
        <w:t>“Tampoco</w:t>
      </w:r>
      <w:r>
        <w:rPr>
          <w:spacing w:val="40"/>
        </w:rPr>
        <w:t xml:space="preserve"> </w:t>
      </w:r>
      <w:r>
        <w:t>dan</w:t>
      </w:r>
      <w:r>
        <w:rPr>
          <w:spacing w:val="40"/>
        </w:rPr>
        <w:t xml:space="preserve"> </w:t>
      </w:r>
      <w:r>
        <w:t>origen</w:t>
      </w:r>
      <w:r>
        <w:rPr>
          <w:spacing w:val="40"/>
        </w:rPr>
        <w:t xml:space="preserve"> </w:t>
      </w:r>
      <w:r>
        <w:t>a</w:t>
      </w:r>
      <w:r>
        <w:rPr>
          <w:spacing w:val="40"/>
        </w:rPr>
        <w:t xml:space="preserve"> </w:t>
      </w:r>
      <w:r>
        <w:t>dicho</w:t>
      </w:r>
      <w:r>
        <w:rPr>
          <w:spacing w:val="40"/>
        </w:rPr>
        <w:t xml:space="preserve"> </w:t>
      </w:r>
      <w:r>
        <w:t>contrato</w:t>
      </w:r>
      <w:r>
        <w:rPr>
          <w:spacing w:val="40"/>
        </w:rPr>
        <w:t xml:space="preserve"> </w:t>
      </w:r>
      <w:r>
        <w:t>los</w:t>
      </w:r>
      <w:r>
        <w:rPr>
          <w:spacing w:val="40"/>
        </w:rPr>
        <w:t xml:space="preserve"> </w:t>
      </w:r>
      <w:r>
        <w:t>servicios</w:t>
      </w:r>
      <w:r>
        <w:rPr>
          <w:spacing w:val="40"/>
        </w:rPr>
        <w:t xml:space="preserve"> </w:t>
      </w:r>
      <w:r>
        <w:t>que preste un alumno o egresado de una institución de educación superior</w:t>
      </w:r>
      <w:r>
        <w:rPr>
          <w:spacing w:val="40"/>
        </w:rPr>
        <w:t xml:space="preserve"> </w:t>
      </w:r>
      <w:r>
        <w:t>o</w:t>
      </w:r>
      <w:r>
        <w:rPr>
          <w:spacing w:val="40"/>
        </w:rPr>
        <w:t xml:space="preserve"> </w:t>
      </w:r>
      <w:r>
        <w:t>de</w:t>
      </w:r>
      <w:r>
        <w:rPr>
          <w:spacing w:val="40"/>
        </w:rPr>
        <w:t xml:space="preserve"> </w:t>
      </w:r>
      <w:r>
        <w:t>la</w:t>
      </w:r>
      <w:r>
        <w:rPr>
          <w:spacing w:val="40"/>
        </w:rPr>
        <w:t xml:space="preserve"> </w:t>
      </w:r>
      <w:r>
        <w:t>enseñanza</w:t>
      </w:r>
      <w:r>
        <w:rPr>
          <w:spacing w:val="40"/>
        </w:rPr>
        <w:t xml:space="preserve"> </w:t>
      </w:r>
      <w:r>
        <w:t>media</w:t>
      </w:r>
      <w:r>
        <w:rPr>
          <w:spacing w:val="40"/>
        </w:rPr>
        <w:t xml:space="preserve"> </w:t>
      </w:r>
      <w:r>
        <w:t>técnico-profesional, durante un tiempo determinado, a fin de dar cumplimiento al requisito</w:t>
      </w:r>
      <w:r>
        <w:rPr>
          <w:spacing w:val="40"/>
        </w:rPr>
        <w:t xml:space="preserve"> </w:t>
      </w:r>
      <w:r>
        <w:t>de</w:t>
      </w:r>
      <w:r>
        <w:rPr>
          <w:spacing w:val="40"/>
        </w:rPr>
        <w:t xml:space="preserve"> </w:t>
      </w:r>
      <w:r>
        <w:t>práctica</w:t>
      </w:r>
      <w:r>
        <w:rPr>
          <w:spacing w:val="40"/>
        </w:rPr>
        <w:t xml:space="preserve"> </w:t>
      </w:r>
      <w:r>
        <w:t>profesional.</w:t>
      </w:r>
      <w:r>
        <w:rPr>
          <w:spacing w:val="40"/>
        </w:rPr>
        <w:t xml:space="preserve"> </w:t>
      </w:r>
      <w:r>
        <w:t>No</w:t>
      </w:r>
      <w:r>
        <w:rPr>
          <w:spacing w:val="40"/>
        </w:rPr>
        <w:t xml:space="preserve"> </w:t>
      </w:r>
      <w:r>
        <w:t>obstante,</w:t>
      </w:r>
      <w:r>
        <w:rPr>
          <w:spacing w:val="40"/>
        </w:rPr>
        <w:t xml:space="preserve"> </w:t>
      </w:r>
      <w:r>
        <w:t>la</w:t>
      </w:r>
      <w:r>
        <w:rPr>
          <w:spacing w:val="40"/>
        </w:rPr>
        <w:t xml:space="preserve"> </w:t>
      </w:r>
      <w:r>
        <w:t>empresa en que realice dicha práctica le proporcionará colación y movilización, o una asignación compensatoria de dichos beneficios, convenida anticipada y expresamente, lo que no constituirá remuneración para efecto legal alguno”. Artículo 8° inciso tercero del Código del Trabajo.</w:t>
      </w:r>
    </w:p>
    <w:p w:rsidR="00BF3ECC" w:rsidRDefault="00000000">
      <w:pPr>
        <w:pStyle w:val="Textoindependiente"/>
        <w:spacing w:before="160" w:line="360" w:lineRule="auto"/>
        <w:ind w:left="261" w:right="260"/>
        <w:jc w:val="both"/>
      </w:pPr>
      <w:r>
        <w:t>En este contexto, han</w:t>
      </w:r>
      <w:r>
        <w:rPr>
          <w:spacing w:val="-4"/>
        </w:rPr>
        <w:t xml:space="preserve"> </w:t>
      </w:r>
      <w:r>
        <w:t>surgido</w:t>
      </w:r>
      <w:r>
        <w:rPr>
          <w:spacing w:val="-4"/>
        </w:rPr>
        <w:t xml:space="preserve"> </w:t>
      </w:r>
      <w:r>
        <w:t>dudas</w:t>
      </w:r>
      <w:r>
        <w:rPr>
          <w:spacing w:val="-4"/>
        </w:rPr>
        <w:t xml:space="preserve"> </w:t>
      </w:r>
      <w:r>
        <w:t>de</w:t>
      </w:r>
      <w:r>
        <w:rPr>
          <w:spacing w:val="-4"/>
        </w:rPr>
        <w:t xml:space="preserve"> </w:t>
      </w:r>
      <w:r>
        <w:t>cuáles</w:t>
      </w:r>
      <w:r>
        <w:rPr>
          <w:spacing w:val="-4"/>
        </w:rPr>
        <w:t xml:space="preserve"> </w:t>
      </w:r>
      <w:r>
        <w:t>normas</w:t>
      </w:r>
      <w:r>
        <w:rPr>
          <w:spacing w:val="-4"/>
        </w:rPr>
        <w:t xml:space="preserve"> </w:t>
      </w:r>
      <w:r>
        <w:t>protegen a los estudiantes o egresados que se ven en la obligación de realizar práctica profesional, como por ejemplo la normativa relativa a la prevención, investigación y sanción del acoso sexual, laboral y la violencia en el trabajo.</w:t>
      </w:r>
    </w:p>
    <w:p w:rsidR="00BF3ECC" w:rsidRDefault="00000000">
      <w:pPr>
        <w:pStyle w:val="Textoindependiente"/>
        <w:spacing w:before="160" w:line="360" w:lineRule="auto"/>
        <w:ind w:left="261" w:right="266"/>
        <w:jc w:val="both"/>
      </w:pPr>
      <w:r>
        <w:t>La Dirección del Trabajo</w:t>
      </w:r>
      <w:r>
        <w:rPr>
          <w:spacing w:val="-5"/>
        </w:rPr>
        <w:t xml:space="preserve"> </w:t>
      </w:r>
      <w:r>
        <w:t>mediante</w:t>
      </w:r>
      <w:r>
        <w:rPr>
          <w:spacing w:val="-5"/>
        </w:rPr>
        <w:t xml:space="preserve"> </w:t>
      </w:r>
      <w:r>
        <w:t>dictámenes</w:t>
      </w:r>
      <w:r>
        <w:rPr>
          <w:spacing w:val="-5"/>
        </w:rPr>
        <w:t xml:space="preserve"> </w:t>
      </w:r>
      <w:r>
        <w:t>ha</w:t>
      </w:r>
      <w:r>
        <w:rPr>
          <w:spacing w:val="-5"/>
        </w:rPr>
        <w:t xml:space="preserve"> </w:t>
      </w:r>
      <w:r>
        <w:t>ratificado</w:t>
      </w:r>
      <w:r>
        <w:rPr>
          <w:spacing w:val="-5"/>
        </w:rPr>
        <w:t xml:space="preserve"> </w:t>
      </w:r>
      <w:r>
        <w:t>la norma del artículo 8° del Código del Trabajo, en cuanto a excluir de la relación laboral las prácticas profesionales, sin embargo, se ha pronunciado si determinadas obligaciones propias de un contrato de trabajo serían aplicables a una relación de prestación de servicios con ocasión de una práctica profesional.</w:t>
      </w:r>
      <w:r>
        <w:rPr>
          <w:vertAlign w:val="superscript"/>
        </w:rPr>
        <w:t>2</w:t>
      </w:r>
    </w:p>
    <w:p w:rsidR="00BF3ECC" w:rsidRDefault="00000000">
      <w:pPr>
        <w:pStyle w:val="Textoindependiente"/>
        <w:spacing w:before="160" w:line="360" w:lineRule="auto"/>
        <w:ind w:left="261" w:right="260"/>
        <w:jc w:val="both"/>
      </w:pPr>
      <w:r>
        <w:t>En concreto, a través del Dictamen N°859/8, de fecha 22 de febrero de 2013, la Dirección del Trabajo se pronunció sobre si era aplicable la</w:t>
      </w:r>
      <w:r>
        <w:rPr>
          <w:spacing w:val="-3"/>
        </w:rPr>
        <w:t xml:space="preserve"> </w:t>
      </w:r>
      <w:r>
        <w:t>norma</w:t>
      </w:r>
      <w:r>
        <w:rPr>
          <w:spacing w:val="-3"/>
        </w:rPr>
        <w:t xml:space="preserve"> </w:t>
      </w:r>
      <w:r>
        <w:t>del</w:t>
      </w:r>
      <w:r>
        <w:rPr>
          <w:spacing w:val="-3"/>
        </w:rPr>
        <w:t xml:space="preserve"> </w:t>
      </w:r>
      <w:r>
        <w:t>artículo</w:t>
      </w:r>
      <w:r>
        <w:rPr>
          <w:spacing w:val="-3"/>
        </w:rPr>
        <w:t xml:space="preserve"> </w:t>
      </w:r>
      <w:r>
        <w:t>76</w:t>
      </w:r>
      <w:r>
        <w:rPr>
          <w:spacing w:val="-3"/>
        </w:rPr>
        <w:t xml:space="preserve"> </w:t>
      </w:r>
      <w:r>
        <w:t>de</w:t>
      </w:r>
      <w:r>
        <w:rPr>
          <w:spacing w:val="-3"/>
        </w:rPr>
        <w:t xml:space="preserve"> </w:t>
      </w:r>
      <w:r>
        <w:t>la</w:t>
      </w:r>
      <w:r>
        <w:rPr>
          <w:spacing w:val="-3"/>
        </w:rPr>
        <w:t xml:space="preserve"> </w:t>
      </w:r>
      <w:r>
        <w:t>ley</w:t>
      </w:r>
      <w:r>
        <w:rPr>
          <w:spacing w:val="-3"/>
        </w:rPr>
        <w:t xml:space="preserve"> </w:t>
      </w:r>
      <w:r>
        <w:t>N°16.744, que</w:t>
      </w:r>
      <w:r>
        <w:rPr>
          <w:spacing w:val="45"/>
        </w:rPr>
        <w:t xml:space="preserve"> </w:t>
      </w:r>
      <w:r>
        <w:t>establece</w:t>
      </w:r>
      <w:r>
        <w:rPr>
          <w:spacing w:val="45"/>
        </w:rPr>
        <w:t xml:space="preserve"> </w:t>
      </w:r>
      <w:r>
        <w:t>la</w:t>
      </w:r>
      <w:r>
        <w:rPr>
          <w:spacing w:val="45"/>
        </w:rPr>
        <w:t xml:space="preserve"> </w:t>
      </w:r>
      <w:r>
        <w:t>suspensión</w:t>
      </w:r>
      <w:r>
        <w:rPr>
          <w:spacing w:val="45"/>
        </w:rPr>
        <w:t xml:space="preserve"> </w:t>
      </w:r>
      <w:r>
        <w:t>de</w:t>
      </w:r>
      <w:r>
        <w:rPr>
          <w:spacing w:val="30"/>
        </w:rPr>
        <w:t xml:space="preserve"> </w:t>
      </w:r>
      <w:r>
        <w:t>faenas</w:t>
      </w:r>
      <w:r>
        <w:rPr>
          <w:spacing w:val="30"/>
        </w:rPr>
        <w:t xml:space="preserve"> </w:t>
      </w:r>
      <w:r>
        <w:t>en</w:t>
      </w:r>
      <w:r>
        <w:rPr>
          <w:spacing w:val="30"/>
        </w:rPr>
        <w:t xml:space="preserve"> </w:t>
      </w:r>
      <w:r>
        <w:t>caso</w:t>
      </w:r>
      <w:r>
        <w:rPr>
          <w:spacing w:val="30"/>
        </w:rPr>
        <w:t xml:space="preserve"> </w:t>
      </w:r>
      <w:r>
        <w:t>de</w:t>
      </w:r>
      <w:r>
        <w:rPr>
          <w:spacing w:val="30"/>
        </w:rPr>
        <w:t xml:space="preserve"> </w:t>
      </w:r>
      <w:r>
        <w:rPr>
          <w:spacing w:val="-2"/>
        </w:rPr>
        <w:t>accidentes</w:t>
      </w:r>
    </w:p>
    <w:p w:rsidR="00BF3ECC" w:rsidRDefault="00000000">
      <w:pPr>
        <w:pStyle w:val="Textoindependiente"/>
        <w:spacing w:before="4"/>
        <w:rPr>
          <w:sz w:val="19"/>
        </w:rPr>
      </w:pPr>
      <w:r>
        <w:rPr>
          <w:noProof/>
          <w:sz w:val="19"/>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154681</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3E02C" id="Graphic 4" o:spid="_x0000_s1026" style="position:absolute;margin-left:84.75pt;margin-top:12.2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" path="m,l1828800,e" filled="f">
                <v:path arrowok="t"/>
                <w10:wrap type="topAndBottom" anchorx="page"/>
              </v:shape>
            </w:pict>
          </mc:Fallback>
        </mc:AlternateContent>
      </w:r>
    </w:p>
    <w:p w:rsidR="00BF3ECC" w:rsidRDefault="00000000">
      <w:pPr>
        <w:spacing w:before="106"/>
        <w:ind w:left="261" w:right="166"/>
        <w:rPr>
          <w:sz w:val="20"/>
        </w:rPr>
      </w:pPr>
      <w:r>
        <w:rPr>
          <w:rFonts w:ascii="Calibri" w:hAnsi="Calibri"/>
          <w:sz w:val="20"/>
          <w:vertAlign w:val="superscript"/>
        </w:rPr>
        <w:t>2</w:t>
      </w:r>
      <w:r>
        <w:rPr>
          <w:rFonts w:ascii="Calibri" w:hAnsi="Calibri"/>
          <w:spacing w:val="-2"/>
          <w:sz w:val="20"/>
        </w:rPr>
        <w:t xml:space="preserve"> </w:t>
      </w:r>
      <w:r>
        <w:rPr>
          <w:sz w:val="20"/>
        </w:rPr>
        <w:t>Biblioteca</w:t>
      </w:r>
      <w:r>
        <w:rPr>
          <w:spacing w:val="-7"/>
          <w:sz w:val="20"/>
        </w:rPr>
        <w:t xml:space="preserve"> </w:t>
      </w:r>
      <w:r>
        <w:rPr>
          <w:sz w:val="20"/>
        </w:rPr>
        <w:t>del</w:t>
      </w:r>
      <w:r>
        <w:rPr>
          <w:spacing w:val="-7"/>
          <w:sz w:val="20"/>
        </w:rPr>
        <w:t xml:space="preserve"> </w:t>
      </w:r>
      <w:r>
        <w:rPr>
          <w:sz w:val="20"/>
        </w:rPr>
        <w:t>Congreso</w:t>
      </w:r>
      <w:r>
        <w:rPr>
          <w:spacing w:val="-7"/>
          <w:sz w:val="20"/>
        </w:rPr>
        <w:t xml:space="preserve"> </w:t>
      </w:r>
      <w:r>
        <w:rPr>
          <w:sz w:val="20"/>
        </w:rPr>
        <w:t>Nacional</w:t>
      </w:r>
      <w:r>
        <w:rPr>
          <w:spacing w:val="-7"/>
          <w:sz w:val="20"/>
        </w:rPr>
        <w:t xml:space="preserve"> </w:t>
      </w:r>
      <w:r>
        <w:rPr>
          <w:sz w:val="20"/>
        </w:rPr>
        <w:t>(2024).</w:t>
      </w:r>
      <w:r>
        <w:rPr>
          <w:spacing w:val="-7"/>
          <w:sz w:val="20"/>
        </w:rPr>
        <w:t xml:space="preserve"> </w:t>
      </w:r>
      <w:r>
        <w:rPr>
          <w:sz w:val="20"/>
        </w:rPr>
        <w:t>Prácticas</w:t>
      </w:r>
      <w:r>
        <w:rPr>
          <w:spacing w:val="-7"/>
          <w:sz w:val="20"/>
        </w:rPr>
        <w:t xml:space="preserve"> </w:t>
      </w:r>
      <w:r>
        <w:rPr>
          <w:sz w:val="20"/>
        </w:rPr>
        <w:t>profesionales</w:t>
      </w:r>
      <w:r>
        <w:rPr>
          <w:spacing w:val="-7"/>
          <w:sz w:val="20"/>
        </w:rPr>
        <w:t xml:space="preserve"> </w:t>
      </w:r>
      <w:r>
        <w:rPr>
          <w:sz w:val="20"/>
        </w:rPr>
        <w:t>en</w:t>
      </w:r>
      <w:r>
        <w:rPr>
          <w:spacing w:val="-7"/>
          <w:sz w:val="20"/>
        </w:rPr>
        <w:t xml:space="preserve"> </w:t>
      </w:r>
      <w:r>
        <w:rPr>
          <w:sz w:val="20"/>
        </w:rPr>
        <w:t>el Código</w:t>
      </w:r>
      <w:r>
        <w:rPr>
          <w:spacing w:val="-7"/>
          <w:sz w:val="20"/>
        </w:rPr>
        <w:t xml:space="preserve"> </w:t>
      </w:r>
      <w:r>
        <w:rPr>
          <w:sz w:val="20"/>
        </w:rPr>
        <w:t>del</w:t>
      </w:r>
      <w:r>
        <w:rPr>
          <w:spacing w:val="-7"/>
          <w:sz w:val="20"/>
        </w:rPr>
        <w:t xml:space="preserve"> </w:t>
      </w:r>
      <w:r>
        <w:rPr>
          <w:sz w:val="20"/>
        </w:rPr>
        <w:t>Trabajo.</w:t>
      </w:r>
      <w:r>
        <w:rPr>
          <w:spacing w:val="-7"/>
          <w:sz w:val="20"/>
        </w:rPr>
        <w:t xml:space="preserve"> </w:t>
      </w:r>
      <w:r>
        <w:rPr>
          <w:sz w:val="20"/>
        </w:rPr>
        <w:t>Jurisprudencia</w:t>
      </w:r>
      <w:r>
        <w:rPr>
          <w:spacing w:val="-7"/>
          <w:sz w:val="20"/>
        </w:rPr>
        <w:t xml:space="preserve"> </w:t>
      </w:r>
      <w:r>
        <w:rPr>
          <w:sz w:val="20"/>
        </w:rPr>
        <w:t>administrativa</w:t>
      </w:r>
      <w:r>
        <w:rPr>
          <w:spacing w:val="-7"/>
          <w:sz w:val="20"/>
        </w:rPr>
        <w:t xml:space="preserve"> </w:t>
      </w:r>
      <w:r>
        <w:rPr>
          <w:sz w:val="20"/>
        </w:rPr>
        <w:t>sobre</w:t>
      </w:r>
      <w:r>
        <w:rPr>
          <w:spacing w:val="-7"/>
          <w:sz w:val="20"/>
        </w:rPr>
        <w:t xml:space="preserve"> </w:t>
      </w:r>
      <w:r>
        <w:rPr>
          <w:sz w:val="20"/>
        </w:rPr>
        <w:t>aplicación</w:t>
      </w:r>
      <w:r>
        <w:rPr>
          <w:spacing w:val="-7"/>
          <w:sz w:val="20"/>
        </w:rPr>
        <w:t xml:space="preserve"> </w:t>
      </w:r>
      <w:r>
        <w:rPr>
          <w:sz w:val="20"/>
        </w:rPr>
        <w:t xml:space="preserve">de normas del contrato individual de trabajo. </w:t>
      </w:r>
      <w:hyperlink r:id="rId10">
        <w:r>
          <w:rPr>
            <w:color w:val="1154CC"/>
            <w:spacing w:val="-4"/>
            <w:sz w:val="20"/>
            <w:u w:val="thick" w:color="1154CC"/>
          </w:rPr>
          <w:t>https://www.bcn.cl/asesoriasparlamentarias/detalle_documento.html?id=83492</w:t>
        </w:r>
      </w:hyperlink>
    </w:p>
    <w:p w:rsidR="00BF3ECC" w:rsidRDefault="00BF3ECC">
      <w:pPr>
        <w:rPr>
          <w:sz w:val="20"/>
        </w:rPr>
        <w:sectPr w:rsidR="00BF3ECC">
          <w:pgSz w:w="12240" w:h="15840"/>
          <w:pgMar w:top="1340" w:right="1440" w:bottom="1120" w:left="1440" w:header="0" w:footer="937" w:gutter="0"/>
          <w:cols w:space="720"/>
        </w:sectPr>
      </w:pPr>
    </w:p>
    <w:p w:rsidR="00BF3ECC" w:rsidRDefault="00000000">
      <w:pPr>
        <w:pStyle w:val="Textoindependiente"/>
        <w:spacing w:before="77" w:line="360" w:lineRule="auto"/>
        <w:ind w:left="261" w:right="263"/>
        <w:jc w:val="both"/>
      </w:pPr>
      <w:r>
        <w:lastRenderedPageBreak/>
        <w:t>de trabajo graves. Al</w:t>
      </w:r>
      <w:r>
        <w:rPr>
          <w:spacing w:val="-5"/>
        </w:rPr>
        <w:t xml:space="preserve"> </w:t>
      </w:r>
      <w:r>
        <w:t>respecto,</w:t>
      </w:r>
      <w:r>
        <w:rPr>
          <w:spacing w:val="-5"/>
        </w:rPr>
        <w:t xml:space="preserve"> </w:t>
      </w:r>
      <w:r>
        <w:t>el</w:t>
      </w:r>
      <w:r>
        <w:rPr>
          <w:spacing w:val="-5"/>
        </w:rPr>
        <w:t xml:space="preserve"> </w:t>
      </w:r>
      <w:r>
        <w:t>órgano</w:t>
      </w:r>
      <w:r>
        <w:rPr>
          <w:spacing w:val="-5"/>
        </w:rPr>
        <w:t xml:space="preserve"> </w:t>
      </w:r>
      <w:r>
        <w:t>fiscalizador</w:t>
      </w:r>
      <w:r>
        <w:rPr>
          <w:spacing w:val="-5"/>
        </w:rPr>
        <w:t xml:space="preserve"> </w:t>
      </w:r>
      <w:r>
        <w:t xml:space="preserve">señaló que “cuando ocurren accidentes graves, subsisten para el empleador obligaciones como la de suspender en forma inmediata la faena afectada, aun cuando quien sufra el accidente fatal o grave sea un estudiante en práctica </w:t>
      </w:r>
      <w:r>
        <w:rPr>
          <w:spacing w:val="-2"/>
        </w:rPr>
        <w:t>profesional.”</w:t>
      </w:r>
      <w:r>
        <w:rPr>
          <w:spacing w:val="-2"/>
          <w:vertAlign w:val="superscript"/>
        </w:rPr>
        <w:t>3</w:t>
      </w:r>
    </w:p>
    <w:p w:rsidR="00BF3ECC" w:rsidRDefault="00000000">
      <w:pPr>
        <w:pStyle w:val="Textoindependiente"/>
        <w:spacing w:before="160" w:line="360" w:lineRule="auto"/>
        <w:ind w:left="261" w:right="260"/>
        <w:jc w:val="both"/>
      </w:pPr>
      <w:r>
        <w:t>En Dictamen N°4354/59 del 2009, la Dirección del Trabajo se pronunció sobre la aplicabilidad</w:t>
      </w:r>
      <w:r>
        <w:rPr>
          <w:spacing w:val="-4"/>
        </w:rPr>
        <w:t xml:space="preserve"> </w:t>
      </w:r>
      <w:r>
        <w:t>de</w:t>
      </w:r>
      <w:r>
        <w:rPr>
          <w:spacing w:val="-4"/>
        </w:rPr>
        <w:t xml:space="preserve"> </w:t>
      </w:r>
      <w:r>
        <w:t>normas</w:t>
      </w:r>
      <w:r>
        <w:rPr>
          <w:spacing w:val="-4"/>
        </w:rPr>
        <w:t xml:space="preserve"> </w:t>
      </w:r>
      <w:r>
        <w:t>establecidas</w:t>
      </w:r>
      <w:r>
        <w:rPr>
          <w:spacing w:val="-4"/>
        </w:rPr>
        <w:t xml:space="preserve"> </w:t>
      </w:r>
      <w:r>
        <w:t>en</w:t>
      </w:r>
      <w:r>
        <w:rPr>
          <w:spacing w:val="-4"/>
        </w:rPr>
        <w:t xml:space="preserve"> </w:t>
      </w:r>
      <w:r>
        <w:t>el Código del Trabajo relativas a acoso sexual, en donde la víctima se encontraba realizando su práctica profesional. Al respecto, se tuvo en consideración que toda relación laboral siempre debe fundarse en un trato compatible con la dignidad humana</w:t>
      </w:r>
      <w:r>
        <w:rPr>
          <w:spacing w:val="40"/>
        </w:rPr>
        <w:t xml:space="preserve"> </w:t>
      </w:r>
      <w:r>
        <w:t>y</w:t>
      </w:r>
      <w:r>
        <w:rPr>
          <w:spacing w:val="40"/>
        </w:rPr>
        <w:t xml:space="preserve"> </w:t>
      </w:r>
      <w:r>
        <w:t>que se debe garantizar un ambiente laboral digno y de mutuo respeto entre los trabajadores, por lo que se concluyó que “que frente a un requerimiento de una alumna en práctica que denuncia haber sido víctima de conductas de acoso sexual por parte de un trabajador de una empresa, resultan plenamente aplicables las normas procedimentales incorporadas al Título IV, del Libro II, Código del Trabajo, por la Ley 20.005 sobre acoso sexual.”</w:t>
      </w:r>
      <w:r>
        <w:rPr>
          <w:vertAlign w:val="superscript"/>
        </w:rPr>
        <w:t>4</w:t>
      </w:r>
    </w:p>
    <w:p w:rsidR="00BF3ECC" w:rsidRDefault="00000000">
      <w:pPr>
        <w:pStyle w:val="Textoindependiente"/>
        <w:spacing w:before="160" w:line="360" w:lineRule="auto"/>
        <w:ind w:left="261" w:right="260"/>
        <w:jc w:val="both"/>
      </w:pPr>
      <w:r>
        <w:rPr>
          <w:noProof/>
        </w:rPr>
        <mc:AlternateContent>
          <mc:Choice Requires="wps">
            <w:drawing>
              <wp:anchor distT="0" distB="0" distL="0" distR="0" simplePos="0" relativeHeight="15729664" behindDoc="0" locked="0" layoutInCell="1" allowOverlap="1">
                <wp:simplePos x="0" y="0"/>
                <wp:positionH relativeFrom="page">
                  <wp:posOffset>1076325</wp:posOffset>
                </wp:positionH>
                <wp:positionV relativeFrom="paragraph">
                  <wp:posOffset>1639091</wp:posOffset>
                </wp:positionV>
                <wp:extent cx="18288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2B3BEB" id="Graphic 5" o:spid="_x0000_s1026" style="position:absolute;margin-left:84.75pt;margin-top:129.05pt;width:2in;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" path="m,l1828800,e" filled="f">
                <v:path arrowok="t"/>
                <w10:wrap anchorx="page"/>
              </v:shape>
            </w:pict>
          </mc:Fallback>
        </mc:AlternateContent>
      </w:r>
      <w:r>
        <w:t>Con todo, a pesar de que las prácticas profesionales no se encuentran amparadas por las disposiciones del Código del Trabajo, constituyen una relación jurídica de prestación de servicios que debe ser protegida y regulada por el legislador, otorgando, además, certeza</w:t>
      </w:r>
      <w:r>
        <w:rPr>
          <w:spacing w:val="-5"/>
        </w:rPr>
        <w:t xml:space="preserve"> </w:t>
      </w:r>
      <w:r>
        <w:t>jurídica</w:t>
      </w:r>
      <w:r>
        <w:rPr>
          <w:spacing w:val="-5"/>
        </w:rPr>
        <w:t xml:space="preserve"> </w:t>
      </w:r>
      <w:r>
        <w:t>de</w:t>
      </w:r>
      <w:r>
        <w:rPr>
          <w:spacing w:val="-5"/>
        </w:rPr>
        <w:t xml:space="preserve"> </w:t>
      </w:r>
      <w:r>
        <w:t>las</w:t>
      </w:r>
      <w:r>
        <w:rPr>
          <w:spacing w:val="-5"/>
        </w:rPr>
        <w:t xml:space="preserve"> </w:t>
      </w:r>
      <w:r>
        <w:t xml:space="preserve">normas </w:t>
      </w:r>
      <w:r>
        <w:rPr>
          <w:spacing w:val="-2"/>
        </w:rPr>
        <w:t>aplicables.</w:t>
      </w:r>
    </w:p>
    <w:p w:rsidR="00BF3ECC" w:rsidRDefault="00000000">
      <w:pPr>
        <w:spacing w:before="89"/>
        <w:ind w:left="261" w:right="323"/>
      </w:pPr>
      <w:r>
        <w:rPr>
          <w:vertAlign w:val="superscript"/>
        </w:rPr>
        <w:t>3</w:t>
      </w:r>
      <w:r>
        <w:t xml:space="preserve"> Dirección del Trabajo (2013). Dictamen N°859/8, de fecha 22 de febrero del 2013. Disponible en: </w:t>
      </w:r>
      <w:hyperlink r:id="rId11">
        <w:r>
          <w:rPr>
            <w:color w:val="1154CC"/>
            <w:spacing w:val="-2"/>
            <w:u w:val="thick" w:color="1154CC"/>
          </w:rPr>
          <w:t>https://www.dt.gob.cl/legislacion/1624/w3-propertyvalue-148147.ht</w:t>
        </w:r>
      </w:hyperlink>
      <w:r>
        <w:rPr>
          <w:color w:val="1154CC"/>
          <w:spacing w:val="40"/>
        </w:rPr>
        <w:t xml:space="preserve"> </w:t>
      </w:r>
      <w:hyperlink r:id="rId12">
        <w:r>
          <w:rPr>
            <w:color w:val="1154CC"/>
            <w:spacing w:val="-6"/>
            <w:u w:val="thick" w:color="1154CC"/>
          </w:rPr>
          <w:t>ml</w:t>
        </w:r>
      </w:hyperlink>
    </w:p>
    <w:p w:rsidR="00BF3ECC" w:rsidRDefault="00000000">
      <w:pPr>
        <w:ind w:left="261" w:right="323"/>
      </w:pPr>
      <w:r>
        <w:rPr>
          <w:vertAlign w:val="superscript"/>
        </w:rPr>
        <w:t>4</w:t>
      </w:r>
      <w:r>
        <w:t xml:space="preserve"> Dirección</w:t>
      </w:r>
      <w:r>
        <w:rPr>
          <w:spacing w:val="34"/>
        </w:rPr>
        <w:t xml:space="preserve"> </w:t>
      </w:r>
      <w:r>
        <w:t>del</w:t>
      </w:r>
      <w:r>
        <w:rPr>
          <w:spacing w:val="34"/>
        </w:rPr>
        <w:t xml:space="preserve"> </w:t>
      </w:r>
      <w:r>
        <w:t>Trabajo</w:t>
      </w:r>
      <w:r>
        <w:rPr>
          <w:spacing w:val="34"/>
        </w:rPr>
        <w:t xml:space="preserve"> </w:t>
      </w:r>
      <w:r>
        <w:t>(2009).</w:t>
      </w:r>
      <w:r>
        <w:rPr>
          <w:spacing w:val="80"/>
          <w:w w:val="150"/>
        </w:rPr>
        <w:t xml:space="preserve"> </w:t>
      </w:r>
      <w:r>
        <w:t>Dictamen</w:t>
      </w:r>
      <w:r>
        <w:rPr>
          <w:spacing w:val="34"/>
        </w:rPr>
        <w:t xml:space="preserve"> </w:t>
      </w:r>
      <w:r>
        <w:t>N°4354/59,</w:t>
      </w:r>
      <w:r>
        <w:rPr>
          <w:spacing w:val="34"/>
        </w:rPr>
        <w:t xml:space="preserve"> </w:t>
      </w:r>
      <w:r>
        <w:t>de</w:t>
      </w:r>
      <w:r>
        <w:rPr>
          <w:spacing w:val="34"/>
        </w:rPr>
        <w:t xml:space="preserve"> </w:t>
      </w:r>
      <w:r>
        <w:t>fecha</w:t>
      </w:r>
      <w:r>
        <w:rPr>
          <w:spacing w:val="34"/>
        </w:rPr>
        <w:t xml:space="preserve"> </w:t>
      </w:r>
      <w:r>
        <w:t xml:space="preserve">29 de octubre del 2009. Disponible en: </w:t>
      </w:r>
      <w:hyperlink r:id="rId13">
        <w:r>
          <w:rPr>
            <w:color w:val="1154CC"/>
            <w:spacing w:val="-2"/>
            <w:u w:val="thick" w:color="1154CC"/>
          </w:rPr>
          <w:t>https://www.dt.gob.cl/legislacion/1624/w3-propertyvalue-153515.ht</w:t>
        </w:r>
      </w:hyperlink>
      <w:r>
        <w:rPr>
          <w:color w:val="1154CC"/>
          <w:spacing w:val="40"/>
        </w:rPr>
        <w:t xml:space="preserve"> </w:t>
      </w:r>
      <w:hyperlink r:id="rId14">
        <w:r>
          <w:rPr>
            <w:color w:val="1154CC"/>
            <w:spacing w:val="-6"/>
            <w:u w:val="thick" w:color="1154CC"/>
          </w:rPr>
          <w:t>ml</w:t>
        </w:r>
      </w:hyperlink>
    </w:p>
    <w:p w:rsidR="00BF3ECC" w:rsidRDefault="00BF3ECC">
      <w:pPr>
        <w:sectPr w:rsidR="00BF3ECC">
          <w:pgSz w:w="12240" w:h="15840"/>
          <w:pgMar w:top="1340" w:right="1440" w:bottom="1120" w:left="1440" w:header="0" w:footer="937" w:gutter="0"/>
          <w:cols w:space="720"/>
        </w:sectPr>
      </w:pPr>
    </w:p>
    <w:p w:rsidR="00BF3ECC" w:rsidRDefault="00000000">
      <w:pPr>
        <w:pStyle w:val="Textoindependiente"/>
        <w:spacing w:before="77" w:line="360" w:lineRule="auto"/>
        <w:ind w:left="261" w:right="260"/>
        <w:jc w:val="both"/>
      </w:pPr>
      <w:r>
        <w:lastRenderedPageBreak/>
        <w:t>Así, una regulación moderna para este tipo de relación jurídica</w:t>
      </w:r>
      <w:r>
        <w:rPr>
          <w:spacing w:val="40"/>
        </w:rPr>
        <w:t xml:space="preserve"> </w:t>
      </w:r>
      <w:r>
        <w:t>debe</w:t>
      </w:r>
      <w:r>
        <w:rPr>
          <w:spacing w:val="40"/>
        </w:rPr>
        <w:t xml:space="preserve"> </w:t>
      </w:r>
      <w:r>
        <w:t>tener a la vista a los principios de dignidad de toda persona y</w:t>
      </w:r>
      <w:r>
        <w:rPr>
          <w:spacing w:val="-4"/>
        </w:rPr>
        <w:t xml:space="preserve"> </w:t>
      </w:r>
      <w:r>
        <w:t>trato</w:t>
      </w:r>
      <w:r>
        <w:rPr>
          <w:spacing w:val="-4"/>
        </w:rPr>
        <w:t xml:space="preserve"> </w:t>
      </w:r>
      <w:r>
        <w:t>libre</w:t>
      </w:r>
      <w:r>
        <w:rPr>
          <w:spacing w:val="-4"/>
        </w:rPr>
        <w:t xml:space="preserve"> </w:t>
      </w:r>
      <w:r>
        <w:t>de</w:t>
      </w:r>
      <w:r>
        <w:rPr>
          <w:spacing w:val="-4"/>
        </w:rPr>
        <w:t xml:space="preserve"> </w:t>
      </w:r>
      <w:r>
        <w:t>violencia</w:t>
      </w:r>
      <w:r>
        <w:rPr>
          <w:spacing w:val="-4"/>
        </w:rPr>
        <w:t xml:space="preserve"> </w:t>
      </w:r>
      <w:r>
        <w:t>con</w:t>
      </w:r>
      <w:r>
        <w:rPr>
          <w:spacing w:val="-4"/>
        </w:rPr>
        <w:t xml:space="preserve"> </w:t>
      </w:r>
      <w:r>
        <w:t>perspectiva</w:t>
      </w:r>
      <w:r>
        <w:rPr>
          <w:spacing w:val="-4"/>
        </w:rPr>
        <w:t xml:space="preserve"> </w:t>
      </w:r>
      <w:r>
        <w:t xml:space="preserve">de género, así como propender a evitar toda vulneración de derechos fundamentales en el contexto de la prestación de </w:t>
      </w:r>
      <w:r>
        <w:rPr>
          <w:spacing w:val="-2"/>
        </w:rPr>
        <w:t>servicios.</w:t>
      </w:r>
    </w:p>
    <w:p w:rsidR="00BF3ECC" w:rsidRDefault="00000000">
      <w:pPr>
        <w:pStyle w:val="Ttulo1"/>
        <w:numPr>
          <w:ilvl w:val="0"/>
          <w:numId w:val="1"/>
        </w:numPr>
        <w:tabs>
          <w:tab w:val="left" w:pos="837"/>
        </w:tabs>
        <w:spacing w:before="240"/>
        <w:ind w:left="837" w:hanging="576"/>
      </w:pPr>
      <w:r>
        <w:rPr>
          <w:spacing w:val="-2"/>
        </w:rPr>
        <w:t>Contenido.</w:t>
      </w:r>
    </w:p>
    <w:p w:rsidR="00BF3ECC" w:rsidRDefault="00BF3ECC">
      <w:pPr>
        <w:pStyle w:val="Textoindependiente"/>
        <w:spacing w:before="104"/>
        <w:rPr>
          <w:b/>
        </w:rPr>
      </w:pPr>
    </w:p>
    <w:p w:rsidR="00BF3ECC" w:rsidRDefault="00000000">
      <w:pPr>
        <w:pStyle w:val="Textoindependiente"/>
        <w:spacing w:line="360" w:lineRule="auto"/>
        <w:ind w:left="261" w:right="266"/>
        <w:jc w:val="both"/>
      </w:pPr>
      <w:r>
        <w:t>En virtud de lo</w:t>
      </w:r>
      <w:r>
        <w:rPr>
          <w:spacing w:val="-4"/>
        </w:rPr>
        <w:t xml:space="preserve"> </w:t>
      </w:r>
      <w:r>
        <w:t>expuesto,</w:t>
      </w:r>
      <w:r>
        <w:rPr>
          <w:spacing w:val="-4"/>
        </w:rPr>
        <w:t xml:space="preserve"> </w:t>
      </w:r>
      <w:r>
        <w:t>los</w:t>
      </w:r>
      <w:r>
        <w:rPr>
          <w:spacing w:val="-4"/>
        </w:rPr>
        <w:t xml:space="preserve"> </w:t>
      </w:r>
      <w:r>
        <w:t>diputados</w:t>
      </w:r>
      <w:r>
        <w:rPr>
          <w:spacing w:val="-4"/>
        </w:rPr>
        <w:t xml:space="preserve"> </w:t>
      </w:r>
      <w:r>
        <w:t>y</w:t>
      </w:r>
      <w:r>
        <w:rPr>
          <w:spacing w:val="-4"/>
        </w:rPr>
        <w:t xml:space="preserve"> </w:t>
      </w:r>
      <w:r>
        <w:t>las</w:t>
      </w:r>
      <w:r>
        <w:rPr>
          <w:spacing w:val="-4"/>
        </w:rPr>
        <w:t xml:space="preserve"> </w:t>
      </w:r>
      <w:r>
        <w:t>diputadas</w:t>
      </w:r>
      <w:r>
        <w:rPr>
          <w:spacing w:val="-4"/>
        </w:rPr>
        <w:t xml:space="preserve"> </w:t>
      </w:r>
      <w:r>
        <w:t>abajo firmantes, proponemos lo siguiente:</w:t>
      </w:r>
    </w:p>
    <w:p w:rsidR="00BF3ECC" w:rsidRDefault="00BF3ECC">
      <w:pPr>
        <w:pStyle w:val="Textoindependiente"/>
      </w:pPr>
    </w:p>
    <w:p w:rsidR="00BF3ECC" w:rsidRDefault="00BF3ECC">
      <w:pPr>
        <w:pStyle w:val="Textoindependiente"/>
        <w:spacing w:before="184"/>
      </w:pPr>
    </w:p>
    <w:p w:rsidR="00BF3ECC" w:rsidRDefault="00000000">
      <w:pPr>
        <w:ind w:left="236" w:right="236"/>
        <w:jc w:val="center"/>
        <w:rPr>
          <w:b/>
          <w:sz w:val="24"/>
        </w:rPr>
      </w:pPr>
      <w:r>
        <w:rPr>
          <w:b/>
          <w:sz w:val="24"/>
        </w:rPr>
        <w:t xml:space="preserve">PROYECTO DE </w:t>
      </w:r>
      <w:r>
        <w:rPr>
          <w:b/>
          <w:spacing w:val="-4"/>
          <w:sz w:val="24"/>
        </w:rPr>
        <w:t>LEY.</w:t>
      </w:r>
    </w:p>
    <w:p w:rsidR="00BF3ECC" w:rsidRDefault="00BF3ECC">
      <w:pPr>
        <w:pStyle w:val="Textoindependiente"/>
        <w:spacing w:before="24"/>
        <w:rPr>
          <w:b/>
        </w:rPr>
      </w:pPr>
    </w:p>
    <w:p w:rsidR="00BF3ECC" w:rsidRDefault="00000000">
      <w:pPr>
        <w:pStyle w:val="Textoindependiente"/>
        <w:spacing w:line="360" w:lineRule="auto"/>
        <w:ind w:left="261" w:right="260"/>
        <w:jc w:val="both"/>
      </w:pPr>
      <w:r>
        <w:rPr>
          <w:b/>
        </w:rPr>
        <w:t xml:space="preserve">Artículo único. </w:t>
      </w:r>
      <w:r>
        <w:t>Modifíquese el DFL N°1 que fija el texto refundido, coordinado y sistematizado del Código del Trabajo en los siguientes términos:</w:t>
      </w:r>
    </w:p>
    <w:p w:rsidR="00BF3ECC" w:rsidRDefault="00000000">
      <w:pPr>
        <w:pStyle w:val="Prrafodelista"/>
        <w:numPr>
          <w:ilvl w:val="1"/>
          <w:numId w:val="1"/>
        </w:numPr>
        <w:tabs>
          <w:tab w:val="left" w:pos="981"/>
        </w:tabs>
        <w:spacing w:before="160" w:line="360" w:lineRule="auto"/>
        <w:ind w:right="260"/>
        <w:jc w:val="both"/>
        <w:rPr>
          <w:sz w:val="24"/>
        </w:rPr>
      </w:pPr>
      <w:r>
        <w:rPr>
          <w:sz w:val="24"/>
        </w:rPr>
        <w:t>Agréguese a continuación del punto y aparte, que pasa a ser punto y seguido, en el inciso tercero del artículo 8°, la siguiente expresión:</w:t>
      </w:r>
    </w:p>
    <w:p w:rsidR="00BF3ECC" w:rsidRDefault="00000000">
      <w:pPr>
        <w:pStyle w:val="Textoindependiente"/>
        <w:spacing w:before="160" w:line="360" w:lineRule="auto"/>
        <w:ind w:left="981" w:right="260"/>
        <w:jc w:val="both"/>
      </w:pPr>
      <w:r>
        <w:t>“De igual modo, se deberá expresar en un convenio escrito los derechos y obligaciones tanto del alumno o egresado, como los de la empresa, debiendo enviar copia a la institución de educación. El convenio deberá contener al menos los siguientes elementos: duración y horario de la práctica, las funciones que debe realizar el alumno o estudiante, identificación del lugar donde se deben cumplir las funciones, la evaluación del desempeño y la designación</w:t>
      </w:r>
      <w:r>
        <w:rPr>
          <w:spacing w:val="-4"/>
        </w:rPr>
        <w:t xml:space="preserve"> </w:t>
      </w:r>
      <w:r>
        <w:t>de</w:t>
      </w:r>
      <w:r>
        <w:rPr>
          <w:spacing w:val="-4"/>
        </w:rPr>
        <w:t xml:space="preserve"> </w:t>
      </w:r>
      <w:r>
        <w:t>un</w:t>
      </w:r>
      <w:r>
        <w:rPr>
          <w:spacing w:val="-4"/>
        </w:rPr>
        <w:t xml:space="preserve"> </w:t>
      </w:r>
      <w:r>
        <w:t>trabajador</w:t>
      </w:r>
      <w:r>
        <w:rPr>
          <w:spacing w:val="-4"/>
        </w:rPr>
        <w:t xml:space="preserve"> </w:t>
      </w:r>
      <w:r>
        <w:t>que</w:t>
      </w:r>
      <w:r>
        <w:rPr>
          <w:spacing w:val="-4"/>
        </w:rPr>
        <w:t xml:space="preserve"> </w:t>
      </w:r>
      <w:r>
        <w:t>cumplirá funciones de tutor.”</w:t>
      </w:r>
    </w:p>
    <w:p w:rsidR="00BF3ECC" w:rsidRDefault="00BF3ECC">
      <w:pPr>
        <w:pStyle w:val="Textoindependiente"/>
        <w:spacing w:line="360" w:lineRule="auto"/>
        <w:jc w:val="both"/>
        <w:sectPr w:rsidR="00BF3ECC">
          <w:pgSz w:w="12240" w:h="15840"/>
          <w:pgMar w:top="1340" w:right="1440" w:bottom="1120" w:left="1440" w:header="0" w:footer="937" w:gutter="0"/>
          <w:cols w:space="720"/>
        </w:sectPr>
      </w:pPr>
    </w:p>
    <w:p w:rsidR="00BF3ECC" w:rsidRDefault="00000000">
      <w:pPr>
        <w:pStyle w:val="Prrafodelista"/>
        <w:numPr>
          <w:ilvl w:val="1"/>
          <w:numId w:val="1"/>
        </w:numPr>
        <w:tabs>
          <w:tab w:val="left" w:pos="981"/>
        </w:tabs>
        <w:spacing w:before="77" w:line="360" w:lineRule="auto"/>
        <w:ind w:right="263"/>
        <w:jc w:val="both"/>
        <w:rPr>
          <w:sz w:val="24"/>
        </w:rPr>
      </w:pPr>
      <w:r>
        <w:rPr>
          <w:sz w:val="24"/>
        </w:rPr>
        <w:lastRenderedPageBreak/>
        <w:t>Agréguese un nuevo inciso cuarto, pasando el actual a ser el nuevo inciso quinto, del siguiente tenor:</w:t>
      </w:r>
    </w:p>
    <w:p w:rsidR="00BF3ECC" w:rsidRDefault="00000000">
      <w:pPr>
        <w:pStyle w:val="Textoindependiente"/>
        <w:spacing w:before="160" w:line="360" w:lineRule="auto"/>
        <w:ind w:left="981" w:right="260"/>
        <w:jc w:val="both"/>
      </w:pPr>
      <w:r>
        <w:t>“La práctica profesional, pasantía o internado electivo deberá siempre fundarse en un trato libre de violencia, compatible con la dignidad de la persona y con perspectiva de género. Son conductas contrarias a lo anterior, entre otras, el</w:t>
      </w:r>
      <w:r>
        <w:rPr>
          <w:spacing w:val="-4"/>
        </w:rPr>
        <w:t xml:space="preserve"> </w:t>
      </w:r>
      <w:r>
        <w:t>acoso</w:t>
      </w:r>
      <w:r>
        <w:rPr>
          <w:spacing w:val="-4"/>
        </w:rPr>
        <w:t xml:space="preserve"> </w:t>
      </w:r>
      <w:r>
        <w:t>sexual,</w:t>
      </w:r>
      <w:r>
        <w:rPr>
          <w:spacing w:val="-4"/>
        </w:rPr>
        <w:t xml:space="preserve"> </w:t>
      </w:r>
      <w:r>
        <w:t>el</w:t>
      </w:r>
      <w:r>
        <w:rPr>
          <w:spacing w:val="-4"/>
        </w:rPr>
        <w:t xml:space="preserve"> </w:t>
      </w:r>
      <w:r>
        <w:t>acoso</w:t>
      </w:r>
      <w:r>
        <w:rPr>
          <w:spacing w:val="-4"/>
        </w:rPr>
        <w:t xml:space="preserve"> </w:t>
      </w:r>
      <w:r>
        <w:t>laboral y la violencia en el trabajo ejercida por terceros ajenos. Al alumno, egresado o internista le serán aplicable las normas del Título IV del Libro II, así como las establecidas en el Párrafo 6° del Capítulo II, Título I, Libro V, de este Código.”</w:t>
      </w:r>
    </w:p>
    <w:p w:rsidR="00BF3ECC" w:rsidRDefault="00BF3ECC">
      <w:pPr>
        <w:pStyle w:val="Textoindependiente"/>
        <w:rPr>
          <w:sz w:val="20"/>
        </w:rPr>
      </w:pPr>
    </w:p>
    <w:p w:rsidR="00BF3ECC" w:rsidRDefault="00BF3ECC">
      <w:pPr>
        <w:pStyle w:val="Textoindependiente"/>
        <w:rPr>
          <w:sz w:val="20"/>
        </w:rPr>
      </w:pPr>
    </w:p>
    <w:p w:rsidR="00BF3ECC" w:rsidRDefault="00BF3ECC">
      <w:pPr>
        <w:pStyle w:val="Textoindependiente"/>
        <w:rPr>
          <w:sz w:val="20"/>
        </w:rPr>
      </w:pPr>
    </w:p>
    <w:p w:rsidR="00BF3ECC" w:rsidRDefault="00000000">
      <w:pPr>
        <w:pStyle w:val="Textoindependiente"/>
        <w:spacing w:before="57"/>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2834469</wp:posOffset>
                </wp:positionH>
                <wp:positionV relativeFrom="paragraph">
                  <wp:posOffset>195536</wp:posOffset>
                </wp:positionV>
                <wp:extent cx="21037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755" cy="1270"/>
                        </a:xfrm>
                        <a:custGeom>
                          <a:avLst/>
                          <a:gdLst/>
                          <a:ahLst/>
                          <a:cxnLst/>
                          <a:rect l="l" t="t" r="r" b="b"/>
                          <a:pathLst>
                            <a:path w="2103755">
                              <a:moveTo>
                                <a:pt x="0" y="0"/>
                              </a:moveTo>
                              <a:lnTo>
                                <a:pt x="2103462" y="0"/>
                              </a:lnTo>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63B9C" id="Graphic 6" o:spid="_x0000_s1026" style="position:absolute;margin-left:223.2pt;margin-top:15.4pt;width:165.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03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" path="m,l2103462,e" filled="f" strokeweight="1.2pt">
                <v:path arrowok="t"/>
                <w10:wrap type="topAndBottom" anchorx="page"/>
              </v:shape>
            </w:pict>
          </mc:Fallback>
        </mc:AlternateContent>
      </w:r>
    </w:p>
    <w:p w:rsidR="00BF3ECC" w:rsidRDefault="00BF3ECC">
      <w:pPr>
        <w:pStyle w:val="Textoindependiente"/>
        <w:spacing w:before="24"/>
      </w:pPr>
    </w:p>
    <w:p w:rsidR="00BF3ECC" w:rsidRDefault="00000000">
      <w:pPr>
        <w:spacing w:line="501" w:lineRule="auto"/>
        <w:ind w:left="2711" w:right="2709"/>
        <w:jc w:val="center"/>
        <w:rPr>
          <w:b/>
          <w:sz w:val="24"/>
        </w:rPr>
      </w:pPr>
      <w:r>
        <w:rPr>
          <w:b/>
          <w:sz w:val="24"/>
        </w:rPr>
        <w:t>BORIS</w:t>
      </w:r>
      <w:r>
        <w:rPr>
          <w:b/>
          <w:spacing w:val="-19"/>
          <w:sz w:val="24"/>
        </w:rPr>
        <w:t xml:space="preserve"> </w:t>
      </w:r>
      <w:r>
        <w:rPr>
          <w:b/>
          <w:sz w:val="24"/>
        </w:rPr>
        <w:t>BARRERA</w:t>
      </w:r>
      <w:r>
        <w:rPr>
          <w:b/>
          <w:spacing w:val="-19"/>
          <w:sz w:val="24"/>
        </w:rPr>
        <w:t xml:space="preserve"> </w:t>
      </w:r>
      <w:r>
        <w:rPr>
          <w:b/>
          <w:sz w:val="24"/>
        </w:rPr>
        <w:t xml:space="preserve">MORENO </w:t>
      </w:r>
      <w:r>
        <w:rPr>
          <w:b/>
          <w:spacing w:val="-2"/>
          <w:sz w:val="24"/>
        </w:rPr>
        <w:t>DIPUTADO</w:t>
      </w:r>
    </w:p>
    <w:p w:rsidR="00BF3ECC" w:rsidRDefault="00000000">
      <w:pPr>
        <w:spacing w:line="271" w:lineRule="exact"/>
        <w:ind w:left="236" w:right="236"/>
        <w:jc w:val="center"/>
        <w:rPr>
          <w:b/>
          <w:sz w:val="24"/>
        </w:rPr>
      </w:pPr>
      <w:r>
        <w:rPr>
          <w:b/>
          <w:sz w:val="24"/>
        </w:rPr>
        <w:t xml:space="preserve">DISTRITO </w:t>
      </w:r>
      <w:r>
        <w:rPr>
          <w:b/>
          <w:spacing w:val="-5"/>
          <w:sz w:val="24"/>
        </w:rPr>
        <w:t>N°9</w:t>
      </w:r>
    </w:p>
    <w:sectPr w:rsidR="00BF3ECC">
      <w:pgSz w:w="12240" w:h="15840"/>
      <w:pgMar w:top="1340" w:right="1440" w:bottom="1120" w:left="144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1655" w:rsidRDefault="00701655">
      <w:r>
        <w:separator/>
      </w:r>
    </w:p>
  </w:endnote>
  <w:endnote w:type="continuationSeparator" w:id="0">
    <w:p w:rsidR="00701655" w:rsidRDefault="0070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3ECC" w:rsidRDefault="00000000">
    <w:pPr>
      <w:pStyle w:val="Textoindependiente"/>
      <w:spacing w:line="14" w:lineRule="auto"/>
      <w:rPr>
        <w:sz w:val="20"/>
      </w:rPr>
    </w:pPr>
    <w:r>
      <w:rPr>
        <w:noProof/>
        <w:sz w:val="20"/>
      </w:rPr>
      <mc:AlternateContent>
        <mc:Choice Requires="wps">
          <w:drawing>
            <wp:anchor distT="0" distB="0" distL="0" distR="0" simplePos="0" relativeHeight="487537664" behindDoc="1" locked="0" layoutInCell="1" allowOverlap="1">
              <wp:simplePos x="0" y="0"/>
              <wp:positionH relativeFrom="page">
                <wp:posOffset>6568426</wp:posOffset>
              </wp:positionH>
              <wp:positionV relativeFrom="page">
                <wp:posOffset>9323737</wp:posOffset>
              </wp:positionV>
              <wp:extent cx="17335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4150"/>
                      </a:xfrm>
                      <a:prstGeom prst="rect">
                        <a:avLst/>
                      </a:prstGeom>
                    </wps:spPr>
                    <wps:txbx>
                      <w:txbxContent>
                        <w:p w:rsidR="00BF3ECC" w:rsidRDefault="00000000">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7.2pt;margin-top:734.15pt;width:13.65pt;height:14.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" filled="f" stroked="f">
              <v:textbox inset="0,0,0,0">
                <w:txbxContent>
                  <w:p w:rsidR="00BF3ECC" w:rsidRDefault="00000000">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1655" w:rsidRDefault="00701655">
      <w:r>
        <w:separator/>
      </w:r>
    </w:p>
  </w:footnote>
  <w:footnote w:type="continuationSeparator" w:id="0">
    <w:p w:rsidR="00701655" w:rsidRDefault="00701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40A40"/>
    <w:multiLevelType w:val="hybridMultilevel"/>
    <w:tmpl w:val="F7623156"/>
    <w:lvl w:ilvl="0" w:tplc="2D1CFE46">
      <w:start w:val="1"/>
      <w:numFmt w:val="upperRoman"/>
      <w:lvlText w:val="%1."/>
      <w:lvlJc w:val="left"/>
      <w:pPr>
        <w:ind w:left="693" w:hanging="433"/>
        <w:jc w:val="left"/>
      </w:pPr>
      <w:rPr>
        <w:rFonts w:ascii="Courier New" w:eastAsia="Courier New" w:hAnsi="Courier New" w:cs="Courier New" w:hint="default"/>
        <w:b/>
        <w:bCs/>
        <w:i w:val="0"/>
        <w:iCs w:val="0"/>
        <w:spacing w:val="0"/>
        <w:w w:val="100"/>
        <w:sz w:val="24"/>
        <w:szCs w:val="24"/>
        <w:lang w:val="es-ES" w:eastAsia="en-US" w:bidi="ar-SA"/>
      </w:rPr>
    </w:lvl>
    <w:lvl w:ilvl="1" w:tplc="53AC5494">
      <w:start w:val="1"/>
      <w:numFmt w:val="decimal"/>
      <w:lvlText w:val="%2."/>
      <w:lvlJc w:val="left"/>
      <w:pPr>
        <w:ind w:left="981" w:hanging="360"/>
        <w:jc w:val="left"/>
      </w:pPr>
      <w:rPr>
        <w:rFonts w:ascii="Courier New" w:eastAsia="Courier New" w:hAnsi="Courier New" w:cs="Courier New" w:hint="default"/>
        <w:b/>
        <w:bCs/>
        <w:i w:val="0"/>
        <w:iCs w:val="0"/>
        <w:spacing w:val="0"/>
        <w:w w:val="100"/>
        <w:sz w:val="24"/>
        <w:szCs w:val="24"/>
        <w:lang w:val="es-ES" w:eastAsia="en-US" w:bidi="ar-SA"/>
      </w:rPr>
    </w:lvl>
    <w:lvl w:ilvl="2" w:tplc="1FA45112">
      <w:numFmt w:val="bullet"/>
      <w:lvlText w:val="•"/>
      <w:lvlJc w:val="left"/>
      <w:pPr>
        <w:ind w:left="1911" w:hanging="360"/>
      </w:pPr>
      <w:rPr>
        <w:rFonts w:hint="default"/>
        <w:lang w:val="es-ES" w:eastAsia="en-US" w:bidi="ar-SA"/>
      </w:rPr>
    </w:lvl>
    <w:lvl w:ilvl="3" w:tplc="A7A0470C">
      <w:numFmt w:val="bullet"/>
      <w:lvlText w:val="•"/>
      <w:lvlJc w:val="left"/>
      <w:pPr>
        <w:ind w:left="2842" w:hanging="360"/>
      </w:pPr>
      <w:rPr>
        <w:rFonts w:hint="default"/>
        <w:lang w:val="es-ES" w:eastAsia="en-US" w:bidi="ar-SA"/>
      </w:rPr>
    </w:lvl>
    <w:lvl w:ilvl="4" w:tplc="2ADCAD6C">
      <w:numFmt w:val="bullet"/>
      <w:lvlText w:val="•"/>
      <w:lvlJc w:val="left"/>
      <w:pPr>
        <w:ind w:left="3773" w:hanging="360"/>
      </w:pPr>
      <w:rPr>
        <w:rFonts w:hint="default"/>
        <w:lang w:val="es-ES" w:eastAsia="en-US" w:bidi="ar-SA"/>
      </w:rPr>
    </w:lvl>
    <w:lvl w:ilvl="5" w:tplc="A490BBB2">
      <w:numFmt w:val="bullet"/>
      <w:lvlText w:val="•"/>
      <w:lvlJc w:val="left"/>
      <w:pPr>
        <w:ind w:left="4704" w:hanging="360"/>
      </w:pPr>
      <w:rPr>
        <w:rFonts w:hint="default"/>
        <w:lang w:val="es-ES" w:eastAsia="en-US" w:bidi="ar-SA"/>
      </w:rPr>
    </w:lvl>
    <w:lvl w:ilvl="6" w:tplc="1DC4594E">
      <w:numFmt w:val="bullet"/>
      <w:lvlText w:val="•"/>
      <w:lvlJc w:val="left"/>
      <w:pPr>
        <w:ind w:left="5635" w:hanging="360"/>
      </w:pPr>
      <w:rPr>
        <w:rFonts w:hint="default"/>
        <w:lang w:val="es-ES" w:eastAsia="en-US" w:bidi="ar-SA"/>
      </w:rPr>
    </w:lvl>
    <w:lvl w:ilvl="7" w:tplc="6F766FA8">
      <w:numFmt w:val="bullet"/>
      <w:lvlText w:val="•"/>
      <w:lvlJc w:val="left"/>
      <w:pPr>
        <w:ind w:left="6566" w:hanging="360"/>
      </w:pPr>
      <w:rPr>
        <w:rFonts w:hint="default"/>
        <w:lang w:val="es-ES" w:eastAsia="en-US" w:bidi="ar-SA"/>
      </w:rPr>
    </w:lvl>
    <w:lvl w:ilvl="8" w:tplc="E2CC527A">
      <w:numFmt w:val="bullet"/>
      <w:lvlText w:val="•"/>
      <w:lvlJc w:val="left"/>
      <w:pPr>
        <w:ind w:left="7497" w:hanging="360"/>
      </w:pPr>
      <w:rPr>
        <w:rFonts w:hint="default"/>
        <w:lang w:val="es-ES" w:eastAsia="en-US" w:bidi="ar-SA"/>
      </w:rPr>
    </w:lvl>
  </w:abstractNum>
  <w:num w:numId="1" w16cid:durableId="165001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3ECC"/>
    <w:rsid w:val="003B093E"/>
    <w:rsid w:val="00701655"/>
    <w:rsid w:val="00BA7074"/>
    <w:rsid w:val="00BF3E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1B955-7480-417E-8E92-31457842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spacing w:before="1"/>
      <w:ind w:left="236" w:hanging="57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9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cn.cl/asesoriasparlamentarias/detalle_documento.html?id=83335" TargetMode="External"/><Relationship Id="rId13" Type="http://schemas.openxmlformats.org/officeDocument/2006/relationships/hyperlink" Target="https://www.dt.gob.cl/legislacion/1624/w3-propertyvalue-153515.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t.gob.cl/legislacion/1624/w3-propertyvalue-14814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t.gob.cl/legislacion/1624/w3-propertyvalue-14814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cn.cl/asesoriasparlamentarias/detalle_documento.html?id=8349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t.gob.cl/legislacion/1624/w3-propertyvalue-153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6219</Characters>
  <Application>Microsoft Office Word</Application>
  <DocSecurity>0</DocSecurity>
  <Lines>51</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 Regulación practicantes.docx</dc:title>
  <cp:lastModifiedBy>Guillermo Diaz Vallejos</cp:lastModifiedBy>
  <cp:revision>1</cp:revision>
  <dcterms:created xsi:type="dcterms:W3CDTF">2025-08-18T13:34:00Z</dcterms:created>
  <dcterms:modified xsi:type="dcterms:W3CDTF">2025-09-16T13:42:00Z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Producer">
    <vt:lpwstr>Skia/PDF m141 Google Docs Renderer</vt:lpwstr>
  </property>
  <property fmtid="{D5CDD505-2E9C-101B-9397-08002B2CF9AE}" pid="4" name="LastSaved">
    <vt:filetime>2025-08-18T00:00:00Z</vt:filetime>
  </property>
</Properties>
</file>