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6915" w:rsidRDefault="00000000">
      <w:pPr>
        <w:pStyle w:val="Textoindependiente"/>
        <w:ind w:left="4273"/>
        <w:rPr>
          <w:rFonts w:ascii="Times New Roman"/>
          <w:sz w:val="20"/>
        </w:rPr>
      </w:pPr>
      <w:r>
        <w:rPr>
          <w:rFonts w:ascii="Times New Roman"/>
          <w:noProof/>
          <w:sz w:val="20"/>
        </w:rPr>
        <w:drawing>
          <wp:inline distT="0" distB="0" distL="0" distR="0">
            <wp:extent cx="863140" cy="850392"/>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863140" cy="850392"/>
                    </a:xfrm>
                    <a:prstGeom prst="rect">
                      <a:avLst/>
                    </a:prstGeom>
                  </pic:spPr>
                </pic:pic>
              </a:graphicData>
            </a:graphic>
          </wp:inline>
        </w:drawing>
      </w:r>
    </w:p>
    <w:p w:rsidR="00446915" w:rsidRDefault="00446915">
      <w:pPr>
        <w:pStyle w:val="Textoindependiente"/>
        <w:spacing w:before="86"/>
        <w:ind w:left="0"/>
        <w:rPr>
          <w:rFonts w:ascii="Times New Roman"/>
        </w:rPr>
      </w:pPr>
    </w:p>
    <w:p w:rsidR="00446915" w:rsidRDefault="00000000">
      <w:pPr>
        <w:pStyle w:val="Textoindependiente"/>
        <w:spacing w:line="357" w:lineRule="auto"/>
        <w:ind w:right="109"/>
        <w:jc w:val="both"/>
        <w:rPr>
          <w:b/>
        </w:rPr>
      </w:pPr>
      <w:r>
        <w:rPr>
          <w:b/>
        </w:rPr>
        <w:t>Proyecto de ley que establece una agravante específica para los delitos de robo, hurto y receptación cometidos en establecimientos educacionales, jardines infantiles y salas cuna públicos.</w:t>
      </w:r>
    </w:p>
    <w:p w:rsidR="00446915" w:rsidRDefault="00000000">
      <w:pPr>
        <w:pStyle w:val="Ttulo1"/>
        <w:numPr>
          <w:ilvl w:val="0"/>
          <w:numId w:val="2"/>
        </w:numPr>
        <w:tabs>
          <w:tab w:val="left" w:pos="498"/>
        </w:tabs>
        <w:spacing w:before="199"/>
        <w:ind w:left="498" w:hanging="239"/>
        <w:rPr>
          <w:b/>
        </w:rPr>
      </w:pPr>
      <w:r>
        <w:rPr>
          <w:b/>
          <w:spacing w:val="-2"/>
        </w:rPr>
        <w:t>FUNDAMENTOS.</w:t>
      </w:r>
    </w:p>
    <w:p w:rsidR="00446915" w:rsidRDefault="00446915">
      <w:pPr>
        <w:pStyle w:val="Textoindependiente"/>
        <w:spacing w:before="79"/>
        <w:ind w:left="0"/>
        <w:rPr>
          <w:b/>
        </w:rPr>
      </w:pPr>
    </w:p>
    <w:p w:rsidR="00446915" w:rsidRDefault="00000000">
      <w:pPr>
        <w:pStyle w:val="Textoindependiente"/>
        <w:spacing w:line="360" w:lineRule="auto"/>
        <w:ind w:right="107" w:firstLine="706"/>
        <w:jc w:val="both"/>
      </w:pPr>
      <w:r>
        <w:t>La protección de los espacios destinados a la educación y al cuidado de niños, niñas y adolescentes debe ser una obligación prioritaria del Estado. El robo, hurto o receptación de bienes pertenecientes a establecimientos educacionales o jardines infantiles públicos afecta gravemente el normal desarrollo de las actividades pedagógicas y vulnera derechos fundamentales de la comunidad escolar.</w:t>
      </w:r>
    </w:p>
    <w:p w:rsidR="00446915" w:rsidRDefault="00000000">
      <w:pPr>
        <w:pStyle w:val="Textoindependiente"/>
        <w:spacing w:before="200" w:line="357" w:lineRule="auto"/>
        <w:ind w:right="100" w:firstLine="706"/>
        <w:jc w:val="both"/>
      </w:pPr>
      <w:r>
        <w:t>Estos lugares son vitales para la formación y protección de nuestras y nuestros menores, especialmente para</w:t>
      </w:r>
      <w:r>
        <w:rPr>
          <w:spacing w:val="-2"/>
        </w:rPr>
        <w:t xml:space="preserve"> </w:t>
      </w:r>
      <w:r>
        <w:t>aquellos de sectores más</w:t>
      </w:r>
      <w:r>
        <w:rPr>
          <w:spacing w:val="-3"/>
        </w:rPr>
        <w:t xml:space="preserve"> </w:t>
      </w:r>
      <w:r>
        <w:t>vulnerables</w:t>
      </w:r>
      <w:r>
        <w:rPr>
          <w:spacing w:val="-2"/>
        </w:rPr>
        <w:t xml:space="preserve"> </w:t>
      </w:r>
      <w:r>
        <w:t>de la</w:t>
      </w:r>
      <w:r>
        <w:rPr>
          <w:spacing w:val="-2"/>
        </w:rPr>
        <w:t xml:space="preserve"> </w:t>
      </w:r>
      <w:r>
        <w:t>sociedad,</w:t>
      </w:r>
      <w:r>
        <w:rPr>
          <w:spacing w:val="-2"/>
        </w:rPr>
        <w:t xml:space="preserve"> </w:t>
      </w:r>
      <w:r>
        <w:t>que dependen mucho de los servicios educativos, la alimentación escolar y el apoyo socioemocional que se les ofrece allí.</w:t>
      </w:r>
    </w:p>
    <w:p w:rsidR="00446915" w:rsidRDefault="00000000">
      <w:pPr>
        <w:pStyle w:val="Textoindependiente"/>
        <w:spacing w:before="208" w:line="357" w:lineRule="auto"/>
        <w:ind w:right="97" w:firstLine="706"/>
        <w:jc w:val="both"/>
      </w:pPr>
      <w:r>
        <w:t>Las pérdidas económicas que resultan de estos delitos se traducen, al final del día, en la suspensión de clases, y la interrupción de servicios esenciales, lo que impacta directamente a las y los menores que acceden en estos espacios a su</w:t>
      </w:r>
      <w:r>
        <w:rPr>
          <w:spacing w:val="-1"/>
        </w:rPr>
        <w:t xml:space="preserve"> </w:t>
      </w:r>
      <w:r>
        <w:t>derecho a la educación y alimentación.</w:t>
      </w:r>
    </w:p>
    <w:p w:rsidR="00446915" w:rsidRDefault="00000000">
      <w:pPr>
        <w:pStyle w:val="Textoindependiente"/>
        <w:spacing w:before="213" w:line="357" w:lineRule="auto"/>
        <w:ind w:right="101" w:firstLine="706"/>
        <w:jc w:val="both"/>
      </w:pPr>
      <w:r>
        <w:t>Como se puede ver, no solo se trata de pérdidas materiales, estos delitos interrumpen la continuidad de servicios importantes y ponen en peligro la seguridad de</w:t>
      </w:r>
      <w:r>
        <w:rPr>
          <w:spacing w:val="-2"/>
        </w:rPr>
        <w:t xml:space="preserve"> </w:t>
      </w:r>
      <w:r>
        <w:t>estudiantes,</w:t>
      </w:r>
      <w:r>
        <w:rPr>
          <w:spacing w:val="-6"/>
        </w:rPr>
        <w:t xml:space="preserve"> </w:t>
      </w:r>
      <w:r>
        <w:t>docentes</w:t>
      </w:r>
      <w:r>
        <w:rPr>
          <w:spacing w:val="-2"/>
        </w:rPr>
        <w:t xml:space="preserve"> </w:t>
      </w:r>
      <w:r>
        <w:t>y</w:t>
      </w:r>
      <w:r>
        <w:rPr>
          <w:spacing w:val="-2"/>
        </w:rPr>
        <w:t xml:space="preserve"> </w:t>
      </w:r>
      <w:r>
        <w:t>asistentes</w:t>
      </w:r>
      <w:r>
        <w:rPr>
          <w:spacing w:val="-2"/>
        </w:rPr>
        <w:t xml:space="preserve"> </w:t>
      </w:r>
      <w:r>
        <w:t>de</w:t>
      </w:r>
      <w:r>
        <w:rPr>
          <w:spacing w:val="-7"/>
        </w:rPr>
        <w:t xml:space="preserve"> </w:t>
      </w:r>
      <w:r>
        <w:t>la</w:t>
      </w:r>
      <w:r>
        <w:rPr>
          <w:spacing w:val="-5"/>
        </w:rPr>
        <w:t xml:space="preserve"> </w:t>
      </w:r>
      <w:r>
        <w:t>educación.</w:t>
      </w:r>
      <w:r>
        <w:rPr>
          <w:spacing w:val="-6"/>
        </w:rPr>
        <w:t xml:space="preserve"> </w:t>
      </w:r>
      <w:r>
        <w:t>Esto</w:t>
      </w:r>
      <w:r>
        <w:rPr>
          <w:spacing w:val="-1"/>
        </w:rPr>
        <w:t xml:space="preserve"> </w:t>
      </w:r>
      <w:r>
        <w:t>afecta</w:t>
      </w:r>
      <w:r>
        <w:rPr>
          <w:spacing w:val="-5"/>
        </w:rPr>
        <w:t xml:space="preserve"> </w:t>
      </w:r>
      <w:r>
        <w:t>a</w:t>
      </w:r>
      <w:r>
        <w:rPr>
          <w:spacing w:val="-1"/>
        </w:rPr>
        <w:t xml:space="preserve"> </w:t>
      </w:r>
      <w:r>
        <w:t>toda</w:t>
      </w:r>
      <w:r>
        <w:rPr>
          <w:spacing w:val="-1"/>
        </w:rPr>
        <w:t xml:space="preserve"> </w:t>
      </w:r>
      <w:r>
        <w:t>la</w:t>
      </w:r>
      <w:r>
        <w:rPr>
          <w:spacing w:val="-1"/>
        </w:rPr>
        <w:t xml:space="preserve"> </w:t>
      </w:r>
      <w:r>
        <w:t xml:space="preserve">comunidad </w:t>
      </w:r>
      <w:r>
        <w:rPr>
          <w:spacing w:val="-2"/>
        </w:rPr>
        <w:t>escolar.</w:t>
      </w:r>
    </w:p>
    <w:p w:rsidR="00446915" w:rsidRDefault="00000000">
      <w:pPr>
        <w:pStyle w:val="Textoindependiente"/>
        <w:spacing w:before="209" w:line="360" w:lineRule="auto"/>
        <w:ind w:right="100" w:firstLine="706"/>
        <w:jc w:val="both"/>
      </w:pPr>
      <w:r>
        <w:t>Se vulnera además, el interés superior del niño, que es un principio fundamental que busca garantizar el bienestar y desarrollo integral de niños, niñas y adolescentes en todas las decisiones que les afecten.</w:t>
      </w:r>
    </w:p>
    <w:p w:rsidR="00446915" w:rsidRDefault="00000000">
      <w:pPr>
        <w:pStyle w:val="Textoindependiente"/>
        <w:spacing w:before="202" w:line="360" w:lineRule="auto"/>
        <w:ind w:right="102" w:firstLine="706"/>
        <w:jc w:val="both"/>
      </w:pPr>
      <w:r>
        <w:t>Este principio, reconocido internacionalmente, establece que cualquier acción que involucre a menores debe priorizar su protección, así como sus necesidades y derechos. La falta de recursos o la interrupción de clases impactan directamente el derecho a la educación y el desarrollo integral de los menores, que son esenciales en este principio. Esto subraya la gravedad de estos delitos más allá de lo material.</w:t>
      </w:r>
    </w:p>
    <w:p w:rsidR="00446915" w:rsidRDefault="00000000">
      <w:pPr>
        <w:pStyle w:val="Textoindependiente"/>
        <w:spacing w:before="199" w:line="357" w:lineRule="auto"/>
        <w:ind w:right="109" w:firstLine="706"/>
        <w:jc w:val="both"/>
      </w:pPr>
      <w:r>
        <w:t>Por estas razones, es necesario establecer una agravante legal que incremente las penas, reforzando así la prevención y el castigo de tales acciones.</w:t>
      </w:r>
    </w:p>
    <w:p w:rsidR="00446915" w:rsidRDefault="00000000">
      <w:pPr>
        <w:pStyle w:val="Textoindependiente"/>
        <w:spacing w:before="205" w:line="362" w:lineRule="auto"/>
        <w:ind w:right="103" w:firstLine="706"/>
        <w:jc w:val="both"/>
      </w:pPr>
      <w:r>
        <w:t>Recientemente, hemos debido lamentar el robo reiterado al jardín infantil Botoncitos del Valle, ubicado en el sector de Las Compañías, comuna de La Serena. Estos hechos provocaron la suspensión de clases, afectando a 220 niños y niñas que</w:t>
      </w:r>
    </w:p>
    <w:p w:rsidR="00446915" w:rsidRDefault="00446915">
      <w:pPr>
        <w:pStyle w:val="Textoindependiente"/>
        <w:spacing w:line="362" w:lineRule="auto"/>
        <w:jc w:val="both"/>
        <w:sectPr w:rsidR="00446915">
          <w:type w:val="continuous"/>
          <w:pgSz w:w="12240" w:h="20160"/>
          <w:pgMar w:top="1460" w:right="1080" w:bottom="280" w:left="1440" w:header="720" w:footer="720" w:gutter="0"/>
          <w:cols w:space="720"/>
        </w:sectPr>
      </w:pPr>
    </w:p>
    <w:p w:rsidR="00446915" w:rsidRDefault="00000000">
      <w:pPr>
        <w:pStyle w:val="Textoindependiente"/>
        <w:spacing w:before="75" w:line="357" w:lineRule="auto"/>
      </w:pPr>
      <w:r>
        <w:lastRenderedPageBreak/>
        <w:t>asisten</w:t>
      </w:r>
      <w:r>
        <w:rPr>
          <w:spacing w:val="-4"/>
        </w:rPr>
        <w:t xml:space="preserve"> </w:t>
      </w:r>
      <w:r>
        <w:t>diariamente</w:t>
      </w:r>
      <w:r>
        <w:rPr>
          <w:spacing w:val="-3"/>
        </w:rPr>
        <w:t xml:space="preserve"> </w:t>
      </w:r>
      <w:r>
        <w:t>al</w:t>
      </w:r>
      <w:r>
        <w:rPr>
          <w:spacing w:val="-2"/>
        </w:rPr>
        <w:t xml:space="preserve"> </w:t>
      </w:r>
      <w:r>
        <w:t>establecimiento.</w:t>
      </w:r>
      <w:r>
        <w:rPr>
          <w:spacing w:val="-2"/>
        </w:rPr>
        <w:t xml:space="preserve"> </w:t>
      </w:r>
      <w:r>
        <w:t>La seguidilla</w:t>
      </w:r>
      <w:r>
        <w:rPr>
          <w:spacing w:val="-2"/>
        </w:rPr>
        <w:t xml:space="preserve"> </w:t>
      </w:r>
      <w:r>
        <w:t>de robos ha</w:t>
      </w:r>
      <w:r>
        <w:rPr>
          <w:spacing w:val="-2"/>
        </w:rPr>
        <w:t xml:space="preserve"> </w:t>
      </w:r>
      <w:r>
        <w:t>significado</w:t>
      </w:r>
      <w:r>
        <w:rPr>
          <w:spacing w:val="-2"/>
        </w:rPr>
        <w:t xml:space="preserve"> </w:t>
      </w:r>
      <w:r>
        <w:t>la</w:t>
      </w:r>
      <w:r>
        <w:rPr>
          <w:spacing w:val="-6"/>
        </w:rPr>
        <w:t xml:space="preserve"> </w:t>
      </w:r>
      <w:r>
        <w:t>pérdida de alimentos, útiles de aseo y otros insumos fundamentales para su funcionamiento.</w:t>
      </w:r>
    </w:p>
    <w:p w:rsidR="00446915" w:rsidRDefault="00000000">
      <w:pPr>
        <w:pStyle w:val="Textoindependiente"/>
        <w:spacing w:before="205" w:line="357" w:lineRule="auto"/>
        <w:ind w:right="99" w:firstLine="706"/>
        <w:jc w:val="both"/>
      </w:pPr>
      <w:r>
        <w:t>A raíz</w:t>
      </w:r>
      <w:r>
        <w:rPr>
          <w:spacing w:val="-1"/>
        </w:rPr>
        <w:t xml:space="preserve"> </w:t>
      </w:r>
      <w:r>
        <w:t>de esto, los</w:t>
      </w:r>
      <w:r>
        <w:rPr>
          <w:spacing w:val="-6"/>
        </w:rPr>
        <w:t xml:space="preserve"> </w:t>
      </w:r>
      <w:r>
        <w:t>padres han tenido que</w:t>
      </w:r>
      <w:r>
        <w:rPr>
          <w:spacing w:val="-1"/>
        </w:rPr>
        <w:t xml:space="preserve"> </w:t>
      </w:r>
      <w:r>
        <w:t>tomar la iniciativa de</w:t>
      </w:r>
      <w:r>
        <w:rPr>
          <w:spacing w:val="-1"/>
        </w:rPr>
        <w:t xml:space="preserve"> </w:t>
      </w:r>
      <w:r>
        <w:t>organizar</w:t>
      </w:r>
      <w:r>
        <w:rPr>
          <w:spacing w:val="-2"/>
        </w:rPr>
        <w:t xml:space="preserve"> </w:t>
      </w:r>
      <w:r>
        <w:t>rondas nocturnas en vehículos</w:t>
      </w:r>
      <w:r>
        <w:rPr>
          <w:spacing w:val="-6"/>
        </w:rPr>
        <w:t xml:space="preserve"> </w:t>
      </w:r>
      <w:r>
        <w:t>para vigilar</w:t>
      </w:r>
      <w:r>
        <w:rPr>
          <w:spacing w:val="-2"/>
        </w:rPr>
        <w:t xml:space="preserve"> </w:t>
      </w:r>
      <w:r>
        <w:t>el jardín,</w:t>
      </w:r>
      <w:r>
        <w:rPr>
          <w:spacing w:val="-5"/>
        </w:rPr>
        <w:t xml:space="preserve"> </w:t>
      </w:r>
      <w:r>
        <w:t>lo cual no debería ser su</w:t>
      </w:r>
      <w:r>
        <w:rPr>
          <w:spacing w:val="-2"/>
        </w:rPr>
        <w:t xml:space="preserve"> </w:t>
      </w:r>
      <w:r>
        <w:t>responsabilidad y además</w:t>
      </w:r>
      <w:r>
        <w:rPr>
          <w:spacing w:val="-1"/>
        </w:rPr>
        <w:t xml:space="preserve"> </w:t>
      </w:r>
      <w:r>
        <w:t>pone</w:t>
      </w:r>
      <w:r>
        <w:rPr>
          <w:spacing w:val="-1"/>
        </w:rPr>
        <w:t xml:space="preserve"> </w:t>
      </w:r>
      <w:r>
        <w:t>en</w:t>
      </w:r>
      <w:r>
        <w:rPr>
          <w:spacing w:val="-2"/>
        </w:rPr>
        <w:t xml:space="preserve"> </w:t>
      </w:r>
      <w:r>
        <w:t>peligro su seguridad. Este</w:t>
      </w:r>
      <w:r>
        <w:rPr>
          <w:spacing w:val="-1"/>
        </w:rPr>
        <w:t xml:space="preserve"> </w:t>
      </w:r>
      <w:r>
        <w:t>tipo de</w:t>
      </w:r>
      <w:r>
        <w:rPr>
          <w:spacing w:val="-1"/>
        </w:rPr>
        <w:t xml:space="preserve"> </w:t>
      </w:r>
      <w:r>
        <w:t>situaciones también</w:t>
      </w:r>
      <w:r>
        <w:rPr>
          <w:spacing w:val="-2"/>
        </w:rPr>
        <w:t xml:space="preserve"> </w:t>
      </w:r>
      <w:r>
        <w:t>han</w:t>
      </w:r>
      <w:r>
        <w:rPr>
          <w:spacing w:val="-3"/>
        </w:rPr>
        <w:t xml:space="preserve"> </w:t>
      </w:r>
      <w:r>
        <w:t>ocurrido en otras regiones del país, lo que demuestra que es un problema a nivel nacional.</w:t>
      </w:r>
    </w:p>
    <w:p w:rsidR="00446915" w:rsidRDefault="00000000">
      <w:pPr>
        <w:pStyle w:val="Textoindependiente"/>
        <w:spacing w:before="213" w:line="352" w:lineRule="auto"/>
        <w:ind w:right="97" w:firstLine="706"/>
        <w:jc w:val="both"/>
      </w:pPr>
      <w:r>
        <w:t>A continuación se muestran algunos datos que dan cuenta de la dura</w:t>
      </w:r>
      <w:r>
        <w:rPr>
          <w:spacing w:val="40"/>
        </w:rPr>
        <w:t xml:space="preserve"> </w:t>
      </w:r>
      <w:r>
        <w:t>realidad que están sufriendo estos recintos:</w:t>
      </w:r>
    </w:p>
    <w:p w:rsidR="00446915" w:rsidRDefault="00000000">
      <w:pPr>
        <w:pStyle w:val="Prrafodelista"/>
        <w:numPr>
          <w:ilvl w:val="0"/>
          <w:numId w:val="1"/>
        </w:numPr>
        <w:tabs>
          <w:tab w:val="left" w:pos="980"/>
        </w:tabs>
        <w:spacing w:before="217" w:line="352" w:lineRule="auto"/>
        <w:ind w:right="99"/>
        <w:jc w:val="both"/>
        <w:rPr>
          <w:rFonts w:ascii="Symbol" w:hAnsi="Symbol"/>
        </w:rPr>
      </w:pPr>
      <w:r>
        <w:t xml:space="preserve">En 2024, Carabineros informó </w:t>
      </w:r>
      <w:r>
        <w:rPr>
          <w:b/>
        </w:rPr>
        <w:t>997 robos a colegios durante el primer semestre del año</w:t>
      </w:r>
      <w:r>
        <w:t>, la mayoría no violentos, pero sistemáticos y focalizados en equipamientos tecnológicos como computadores.</w:t>
      </w:r>
      <w:r>
        <w:rPr>
          <w:position w:val="5"/>
          <w:sz w:val="14"/>
        </w:rPr>
        <w:t>1</w:t>
      </w:r>
    </w:p>
    <w:p w:rsidR="00446915" w:rsidRDefault="00000000">
      <w:pPr>
        <w:pStyle w:val="Prrafodelista"/>
        <w:numPr>
          <w:ilvl w:val="0"/>
          <w:numId w:val="1"/>
        </w:numPr>
        <w:tabs>
          <w:tab w:val="left" w:pos="980"/>
        </w:tabs>
        <w:spacing w:before="214" w:line="360" w:lineRule="auto"/>
        <w:ind w:right="95"/>
        <w:jc w:val="both"/>
        <w:rPr>
          <w:rFonts w:ascii="Symbol" w:hAnsi="Symbol"/>
          <w:sz w:val="20"/>
        </w:rPr>
      </w:pPr>
      <w:r>
        <w:t xml:space="preserve">En la Región de Coquimbo, hasta marzo de 2025 se registraron </w:t>
      </w:r>
      <w:r>
        <w:rPr>
          <w:b/>
        </w:rPr>
        <w:t>336 robos en establecimientos escolares en 2023</w:t>
      </w:r>
      <w:r>
        <w:t xml:space="preserve">, y </w:t>
      </w:r>
      <w:r>
        <w:rPr>
          <w:b/>
        </w:rPr>
        <w:t>308 en 2024</w:t>
      </w:r>
      <w:r>
        <w:t>, con aumentos en comunas como Coquimbo, Ovalle y Salamanca.</w:t>
      </w:r>
      <w:r>
        <w:rPr>
          <w:position w:val="5"/>
          <w:sz w:val="14"/>
        </w:rPr>
        <w:t>2</w:t>
      </w:r>
    </w:p>
    <w:p w:rsidR="00446915" w:rsidRDefault="00000000">
      <w:pPr>
        <w:pStyle w:val="Prrafodelista"/>
        <w:numPr>
          <w:ilvl w:val="0"/>
          <w:numId w:val="1"/>
        </w:numPr>
        <w:tabs>
          <w:tab w:val="left" w:pos="980"/>
        </w:tabs>
        <w:spacing w:before="202" w:line="360" w:lineRule="auto"/>
        <w:ind w:right="98"/>
        <w:jc w:val="both"/>
        <w:rPr>
          <w:rFonts w:ascii="Symbol" w:hAnsi="Symbol"/>
          <w:sz w:val="20"/>
        </w:rPr>
      </w:pPr>
      <w:r>
        <w:t xml:space="preserve">En los Servicios Locales de Educación Pública (SLEP), se documentaron </w:t>
      </w:r>
      <w:r>
        <w:rPr>
          <w:b/>
        </w:rPr>
        <w:t>202 robos o actos vandálicos en lo que va del año</w:t>
      </w:r>
      <w:r>
        <w:t>, en tan solo 15</w:t>
      </w:r>
      <w:r>
        <w:rPr>
          <w:spacing w:val="40"/>
        </w:rPr>
        <w:t xml:space="preserve"> </w:t>
      </w:r>
      <w:r>
        <w:t>servicios</w:t>
      </w:r>
      <w:r>
        <w:rPr>
          <w:spacing w:val="40"/>
        </w:rPr>
        <w:t xml:space="preserve"> </w:t>
      </w:r>
      <w:r>
        <w:t>activos a nivel nacional.</w:t>
      </w:r>
      <w:r>
        <w:rPr>
          <w:position w:val="5"/>
          <w:sz w:val="14"/>
        </w:rPr>
        <w:t>3</w:t>
      </w:r>
    </w:p>
    <w:p w:rsidR="00446915" w:rsidRDefault="00000000">
      <w:pPr>
        <w:pStyle w:val="Prrafodelista"/>
        <w:numPr>
          <w:ilvl w:val="0"/>
          <w:numId w:val="1"/>
        </w:numPr>
        <w:tabs>
          <w:tab w:val="left" w:pos="980"/>
        </w:tabs>
        <w:spacing w:before="201" w:line="357" w:lineRule="auto"/>
        <w:ind w:right="108"/>
        <w:jc w:val="both"/>
        <w:rPr>
          <w:rFonts w:ascii="Symbol" w:hAnsi="Symbol"/>
          <w:sz w:val="20"/>
        </w:rPr>
      </w:pPr>
      <w:r>
        <w:t xml:space="preserve">En Coronel, el valor de los daños causados por robos y vandalismo en una escuela fue estimado en </w:t>
      </w:r>
      <w:r>
        <w:rPr>
          <w:b/>
        </w:rPr>
        <w:t>50 millones de pesos.</w:t>
      </w:r>
      <w:r>
        <w:rPr>
          <w:position w:val="5"/>
          <w:sz w:val="14"/>
        </w:rPr>
        <w:t>4</w:t>
      </w:r>
    </w:p>
    <w:p w:rsidR="00446915" w:rsidRDefault="00000000">
      <w:pPr>
        <w:pStyle w:val="Textoindependiente"/>
        <w:spacing w:before="200"/>
        <w:ind w:left="965"/>
      </w:pPr>
      <w:r>
        <w:t>Estas</w:t>
      </w:r>
      <w:r>
        <w:rPr>
          <w:spacing w:val="-7"/>
        </w:rPr>
        <w:t xml:space="preserve"> </w:t>
      </w:r>
      <w:r>
        <w:t>cifras</w:t>
      </w:r>
      <w:r>
        <w:rPr>
          <w:spacing w:val="-5"/>
        </w:rPr>
        <w:t xml:space="preserve"> </w:t>
      </w:r>
      <w:r>
        <w:t>reflejan</w:t>
      </w:r>
      <w:r>
        <w:rPr>
          <w:spacing w:val="-6"/>
        </w:rPr>
        <w:t xml:space="preserve"> </w:t>
      </w:r>
      <w:r>
        <w:t>una</w:t>
      </w:r>
      <w:r>
        <w:rPr>
          <w:spacing w:val="-4"/>
        </w:rPr>
        <w:t xml:space="preserve"> </w:t>
      </w:r>
      <w:r>
        <w:t>situación</w:t>
      </w:r>
      <w:r>
        <w:rPr>
          <w:spacing w:val="-6"/>
        </w:rPr>
        <w:t xml:space="preserve"> </w:t>
      </w:r>
      <w:r>
        <w:t>crítica</w:t>
      </w:r>
      <w:r>
        <w:rPr>
          <w:spacing w:val="-8"/>
        </w:rPr>
        <w:t xml:space="preserve"> </w:t>
      </w:r>
      <w:r>
        <w:t>que</w:t>
      </w:r>
      <w:r>
        <w:rPr>
          <w:spacing w:val="-3"/>
        </w:rPr>
        <w:t xml:space="preserve"> </w:t>
      </w:r>
      <w:r>
        <w:t>exige</w:t>
      </w:r>
      <w:r>
        <w:rPr>
          <w:spacing w:val="-4"/>
        </w:rPr>
        <w:t xml:space="preserve"> </w:t>
      </w:r>
      <w:r>
        <w:t>una</w:t>
      </w:r>
      <w:r>
        <w:rPr>
          <w:spacing w:val="-4"/>
        </w:rPr>
        <w:t xml:space="preserve"> </w:t>
      </w:r>
      <w:r>
        <w:t>respuesta</w:t>
      </w:r>
      <w:r>
        <w:rPr>
          <w:spacing w:val="-7"/>
        </w:rPr>
        <w:t xml:space="preserve"> </w:t>
      </w:r>
      <w:r>
        <w:rPr>
          <w:spacing w:val="-2"/>
        </w:rPr>
        <w:t>concreta.</w:t>
      </w:r>
    </w:p>
    <w:p w:rsidR="00446915" w:rsidRDefault="00446915">
      <w:pPr>
        <w:pStyle w:val="Textoindependiente"/>
        <w:spacing w:before="69"/>
        <w:ind w:left="0"/>
      </w:pPr>
    </w:p>
    <w:p w:rsidR="00446915" w:rsidRDefault="00000000">
      <w:pPr>
        <w:pStyle w:val="Ttulo1"/>
        <w:numPr>
          <w:ilvl w:val="0"/>
          <w:numId w:val="2"/>
        </w:numPr>
        <w:tabs>
          <w:tab w:val="left" w:pos="589"/>
        </w:tabs>
        <w:ind w:left="589" w:hanging="330"/>
        <w:rPr>
          <w:b/>
        </w:rPr>
      </w:pPr>
      <w:r>
        <w:rPr>
          <w:b/>
        </w:rPr>
        <w:t>MODIFICACIÓN</w:t>
      </w:r>
      <w:r>
        <w:rPr>
          <w:b/>
          <w:spacing w:val="-14"/>
        </w:rPr>
        <w:t xml:space="preserve"> </w:t>
      </w:r>
      <w:r>
        <w:rPr>
          <w:b/>
        </w:rPr>
        <w:t>LEGAL</w:t>
      </w:r>
      <w:r>
        <w:rPr>
          <w:b/>
          <w:spacing w:val="-14"/>
        </w:rPr>
        <w:t xml:space="preserve"> </w:t>
      </w:r>
      <w:r>
        <w:rPr>
          <w:b/>
          <w:spacing w:val="-2"/>
        </w:rPr>
        <w:t>PROPUESTA:</w:t>
      </w:r>
    </w:p>
    <w:p w:rsidR="00446915" w:rsidRDefault="00446915">
      <w:pPr>
        <w:pStyle w:val="Textoindependiente"/>
        <w:spacing w:before="74"/>
        <w:ind w:left="0"/>
        <w:rPr>
          <w:b/>
        </w:rPr>
      </w:pPr>
    </w:p>
    <w:p w:rsidR="00446915" w:rsidRDefault="00000000">
      <w:pPr>
        <w:pStyle w:val="Prrafodelista"/>
        <w:numPr>
          <w:ilvl w:val="1"/>
          <w:numId w:val="2"/>
        </w:numPr>
        <w:tabs>
          <w:tab w:val="left" w:pos="608"/>
        </w:tabs>
        <w:ind w:left="608" w:hanging="349"/>
      </w:pPr>
      <w:r>
        <w:t>Al</w:t>
      </w:r>
      <w:r>
        <w:rPr>
          <w:spacing w:val="-3"/>
        </w:rPr>
        <w:t xml:space="preserve"> </w:t>
      </w:r>
      <w:r>
        <w:t>artículo</w:t>
      </w:r>
      <w:r>
        <w:rPr>
          <w:spacing w:val="-8"/>
        </w:rPr>
        <w:t xml:space="preserve"> </w:t>
      </w:r>
      <w:r>
        <w:t>449</w:t>
      </w:r>
      <w:r>
        <w:rPr>
          <w:spacing w:val="-1"/>
        </w:rPr>
        <w:t xml:space="preserve"> </w:t>
      </w:r>
      <w:r>
        <w:rPr>
          <w:spacing w:val="-2"/>
        </w:rPr>
        <w:t>(robo):</w:t>
      </w:r>
    </w:p>
    <w:p w:rsidR="00446915" w:rsidRDefault="00446915">
      <w:pPr>
        <w:pStyle w:val="Textoindependiente"/>
        <w:spacing w:before="74"/>
        <w:ind w:left="0"/>
      </w:pPr>
    </w:p>
    <w:p w:rsidR="00446915" w:rsidRDefault="00000000">
      <w:pPr>
        <w:pStyle w:val="Textoindependiente"/>
        <w:spacing w:line="360" w:lineRule="auto"/>
        <w:ind w:right="95" w:firstLine="706"/>
        <w:jc w:val="both"/>
      </w:pPr>
      <w:r>
        <w:t>La presente iniciativa legal propone modificar el artículo 449 del Código Penal con el objeto de establecer una agravante específica para el delito de robo cometido en establecimientos educacionales, jardines infantiles públicos y salas cuna, así como en sus bodegas, o instalaciones anexas destinadas a la prestación de servicios educacionales o de alimentación escolar.</w:t>
      </w:r>
    </w:p>
    <w:p w:rsidR="00446915" w:rsidRDefault="00000000">
      <w:pPr>
        <w:pStyle w:val="Textoindependiente"/>
        <w:spacing w:before="200" w:line="362" w:lineRule="auto"/>
        <w:ind w:right="96" w:firstLine="706"/>
        <w:jc w:val="both"/>
      </w:pPr>
      <w:r>
        <w:t>El artículo 449 establece las reglas generales para que los tribunales</w:t>
      </w:r>
      <w:r>
        <w:rPr>
          <w:spacing w:val="40"/>
        </w:rPr>
        <w:t xml:space="preserve"> </w:t>
      </w:r>
      <w:r>
        <w:t>determinen la pena de los delitos de robo y afines, considerando atenuantes, agravantes</w:t>
      </w:r>
      <w:r>
        <w:rPr>
          <w:spacing w:val="44"/>
        </w:rPr>
        <w:t xml:space="preserve"> </w:t>
      </w:r>
      <w:r>
        <w:t>y</w:t>
      </w:r>
      <w:r>
        <w:rPr>
          <w:spacing w:val="45"/>
        </w:rPr>
        <w:t xml:space="preserve"> </w:t>
      </w:r>
      <w:r>
        <w:t>la</w:t>
      </w:r>
      <w:r>
        <w:rPr>
          <w:spacing w:val="45"/>
        </w:rPr>
        <w:t xml:space="preserve"> </w:t>
      </w:r>
      <w:r>
        <w:t>magnitud</w:t>
      </w:r>
      <w:r>
        <w:rPr>
          <w:spacing w:val="42"/>
        </w:rPr>
        <w:t xml:space="preserve"> </w:t>
      </w:r>
      <w:r>
        <w:t>del</w:t>
      </w:r>
      <w:r>
        <w:rPr>
          <w:spacing w:val="41"/>
        </w:rPr>
        <w:t xml:space="preserve"> </w:t>
      </w:r>
      <w:r>
        <w:t>daño</w:t>
      </w:r>
      <w:r>
        <w:rPr>
          <w:spacing w:val="45"/>
        </w:rPr>
        <w:t xml:space="preserve"> </w:t>
      </w:r>
      <w:r>
        <w:t>causado.</w:t>
      </w:r>
      <w:r>
        <w:rPr>
          <w:spacing w:val="45"/>
        </w:rPr>
        <w:t xml:space="preserve"> </w:t>
      </w:r>
      <w:r>
        <w:t>Sin</w:t>
      </w:r>
      <w:r>
        <w:rPr>
          <w:spacing w:val="43"/>
        </w:rPr>
        <w:t xml:space="preserve"> </w:t>
      </w:r>
      <w:r>
        <w:t>embargo,</w:t>
      </w:r>
      <w:r>
        <w:rPr>
          <w:spacing w:val="41"/>
        </w:rPr>
        <w:t xml:space="preserve"> </w:t>
      </w:r>
      <w:r>
        <w:t>su</w:t>
      </w:r>
      <w:r>
        <w:rPr>
          <w:spacing w:val="44"/>
        </w:rPr>
        <w:t xml:space="preserve"> </w:t>
      </w:r>
      <w:r>
        <w:t>redacción</w:t>
      </w:r>
      <w:r>
        <w:rPr>
          <w:spacing w:val="42"/>
        </w:rPr>
        <w:t xml:space="preserve"> </w:t>
      </w:r>
      <w:r>
        <w:t>actual</w:t>
      </w:r>
      <w:r>
        <w:rPr>
          <w:spacing w:val="60"/>
        </w:rPr>
        <w:t xml:space="preserve"> </w:t>
      </w:r>
      <w:r>
        <w:rPr>
          <w:spacing w:val="-5"/>
        </w:rPr>
        <w:t>no</w:t>
      </w:r>
    </w:p>
    <w:p w:rsidR="00446915" w:rsidRDefault="00446915">
      <w:pPr>
        <w:pStyle w:val="Textoindependiente"/>
        <w:ind w:left="0"/>
        <w:rPr>
          <w:sz w:val="20"/>
        </w:rPr>
      </w:pPr>
    </w:p>
    <w:p w:rsidR="00446915" w:rsidRDefault="00000000">
      <w:pPr>
        <w:pStyle w:val="Textoindependiente"/>
        <w:spacing w:before="190"/>
        <w:ind w:left="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285552</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AD9A48" id="Graphic 2" o:spid="_x0000_s1026" style="position:absolute;margin-left:85pt;margin-top:22.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uJQIAAL0EAAAOAAAAZHJzL2Uyb0RvYy54bWysVMFu2zAMvQ/YPwi6L3aytk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" path="m1829689,l,,,9449r1829689,l1829689,xe" fillcolor="black" stroked="f">
                <v:path arrowok="t"/>
                <w10:wrap type="topAndBottom" anchorx="page"/>
              </v:shape>
            </w:pict>
          </mc:Fallback>
        </mc:AlternateContent>
      </w:r>
    </w:p>
    <w:p w:rsidR="00446915" w:rsidRDefault="00000000">
      <w:pPr>
        <w:spacing w:before="102"/>
        <w:ind w:left="259"/>
        <w:rPr>
          <w:rFonts w:ascii="Calibri"/>
          <w:sz w:val="20"/>
        </w:rPr>
      </w:pPr>
      <w:r>
        <w:rPr>
          <w:rFonts w:ascii="Calibri"/>
          <w:spacing w:val="-2"/>
          <w:sz w:val="20"/>
          <w:vertAlign w:val="superscript"/>
        </w:rPr>
        <w:t>1</w:t>
      </w:r>
      <w:r>
        <w:rPr>
          <w:rFonts w:ascii="Calibri"/>
          <w:spacing w:val="47"/>
          <w:sz w:val="20"/>
        </w:rPr>
        <w:t xml:space="preserve"> </w:t>
      </w:r>
      <w:hyperlink r:id="rId6">
        <w:r>
          <w:rPr>
            <w:rFonts w:ascii="Calibri"/>
            <w:color w:val="0000FF"/>
            <w:spacing w:val="-2"/>
            <w:sz w:val="20"/>
            <w:u w:val="single" w:color="0000FF"/>
          </w:rPr>
          <w:t>www.latercera.com/nacional/noticia/robos-colegios-carabineros/690369/?utm</w:t>
        </w:r>
      </w:hyperlink>
    </w:p>
    <w:p w:rsidR="00446915" w:rsidRDefault="00446915">
      <w:pPr>
        <w:pStyle w:val="Textoindependiente"/>
        <w:ind w:left="0"/>
        <w:rPr>
          <w:rFonts w:ascii="Calibri"/>
          <w:sz w:val="20"/>
        </w:rPr>
      </w:pPr>
    </w:p>
    <w:p w:rsidR="00446915" w:rsidRDefault="00446915">
      <w:pPr>
        <w:pStyle w:val="Textoindependiente"/>
        <w:spacing w:before="2"/>
        <w:ind w:left="0"/>
        <w:rPr>
          <w:rFonts w:ascii="Calibri"/>
          <w:sz w:val="20"/>
        </w:rPr>
      </w:pPr>
    </w:p>
    <w:p w:rsidR="00446915" w:rsidRDefault="00000000">
      <w:pPr>
        <w:ind w:left="259"/>
        <w:rPr>
          <w:rFonts w:ascii="Calibri"/>
          <w:sz w:val="20"/>
        </w:rPr>
      </w:pPr>
      <w:r>
        <w:rPr>
          <w:rFonts w:ascii="Calibri"/>
          <w:sz w:val="20"/>
          <w:vertAlign w:val="superscript"/>
        </w:rPr>
        <w:t>2</w:t>
      </w:r>
      <w:r>
        <w:rPr>
          <w:rFonts w:ascii="Calibri"/>
          <w:spacing w:val="3"/>
          <w:sz w:val="20"/>
        </w:rPr>
        <w:t xml:space="preserve"> </w:t>
      </w:r>
      <w:hyperlink r:id="rId7">
        <w:r>
          <w:rPr>
            <w:rFonts w:ascii="Calibri"/>
            <w:color w:val="0000FF"/>
            <w:spacing w:val="-2"/>
            <w:sz w:val="20"/>
            <w:u w:val="single" w:color="0000FF"/>
          </w:rPr>
          <w:t>https://www.litoralpress.cl/SimbiuPDF/2025/03/10/5764597.pdf</w:t>
        </w:r>
      </w:hyperlink>
      <w:r>
        <w:rPr>
          <w:rFonts w:ascii="Calibri"/>
          <w:spacing w:val="-2"/>
          <w:sz w:val="20"/>
        </w:rPr>
        <w:t>?</w:t>
      </w:r>
    </w:p>
    <w:p w:rsidR="00446915" w:rsidRDefault="00000000">
      <w:pPr>
        <w:spacing w:before="241"/>
        <w:ind w:left="259" w:right="518"/>
        <w:rPr>
          <w:rFonts w:ascii="Calibri"/>
          <w:sz w:val="20"/>
        </w:rPr>
      </w:pPr>
      <w:r>
        <w:rPr>
          <w:rFonts w:ascii="Calibri"/>
          <w:sz w:val="20"/>
          <w:vertAlign w:val="superscript"/>
        </w:rPr>
        <w:t>3</w:t>
      </w:r>
      <w:r>
        <w:rPr>
          <w:rFonts w:ascii="Calibri"/>
          <w:spacing w:val="-12"/>
          <w:sz w:val="20"/>
        </w:rPr>
        <w:t xml:space="preserve"> </w:t>
      </w:r>
      <w:hyperlink r:id="rId8">
        <w:r>
          <w:rPr>
            <w:rFonts w:ascii="Calibri"/>
            <w:color w:val="0000FF"/>
            <w:sz w:val="20"/>
            <w:u w:val="single" w:color="0000FF"/>
          </w:rPr>
          <w:t>https://www.latercera.com/nacional/noticia/colegios-pertenecientes-a-algun-slep-han-sufrido-202-robos-o-</w:t>
        </w:r>
      </w:hyperlink>
      <w:r>
        <w:rPr>
          <w:rFonts w:ascii="Calibri"/>
          <w:color w:val="0000FF"/>
          <w:sz w:val="20"/>
        </w:rPr>
        <w:t xml:space="preserve"> </w:t>
      </w:r>
      <w:hyperlink r:id="rId9">
        <w:r>
          <w:rPr>
            <w:rFonts w:ascii="Calibri"/>
            <w:color w:val="0000FF"/>
            <w:spacing w:val="-2"/>
            <w:sz w:val="20"/>
            <w:u w:val="single" w:color="0000FF"/>
          </w:rPr>
          <w:t>actos-vandalicos-en-lo-que-va-de-ano/KRT6DIVOIBDC3BBGK3R5Z7I2LE/?utm_source</w:t>
        </w:r>
      </w:hyperlink>
    </w:p>
    <w:p w:rsidR="00446915" w:rsidRDefault="00446915">
      <w:pPr>
        <w:pStyle w:val="Textoindependiente"/>
        <w:spacing w:before="2"/>
        <w:ind w:left="0"/>
        <w:rPr>
          <w:rFonts w:ascii="Calibri"/>
          <w:sz w:val="20"/>
        </w:rPr>
      </w:pPr>
    </w:p>
    <w:p w:rsidR="00446915" w:rsidRDefault="00000000">
      <w:pPr>
        <w:ind w:left="259" w:right="306"/>
        <w:rPr>
          <w:rFonts w:ascii="Calibri"/>
          <w:sz w:val="20"/>
        </w:rPr>
      </w:pPr>
      <w:r>
        <w:rPr>
          <w:rFonts w:ascii="Calibri"/>
          <w:sz w:val="20"/>
          <w:vertAlign w:val="superscript"/>
        </w:rPr>
        <w:t>4</w:t>
      </w:r>
      <w:r>
        <w:rPr>
          <w:rFonts w:ascii="Calibri"/>
          <w:spacing w:val="-12"/>
          <w:sz w:val="20"/>
        </w:rPr>
        <w:t xml:space="preserve"> </w:t>
      </w:r>
      <w:hyperlink r:id="rId10">
        <w:r>
          <w:rPr>
            <w:rFonts w:ascii="Calibri"/>
            <w:color w:val="0000FF"/>
            <w:sz w:val="20"/>
            <w:u w:val="single" w:color="0000FF"/>
          </w:rPr>
          <w:t>https://www.biobiochile.cl/noticias/nacional/region-del-bio-bio/2025/01/29/delincuentes-roban-y-vandalizan-</w:t>
        </w:r>
      </w:hyperlink>
      <w:r>
        <w:rPr>
          <w:rFonts w:ascii="Calibri"/>
          <w:color w:val="0000FF"/>
          <w:sz w:val="20"/>
        </w:rPr>
        <w:t xml:space="preserve"> </w:t>
      </w:r>
      <w:hyperlink r:id="rId11">
        <w:r>
          <w:rPr>
            <w:rFonts w:ascii="Calibri"/>
            <w:color w:val="0000FF"/>
            <w:spacing w:val="-2"/>
            <w:sz w:val="20"/>
            <w:u w:val="single" w:color="0000FF"/>
          </w:rPr>
          <w:t>escuela-en-coronel-danos-fueron-avaluados-en-50-millones.shtml?utm</w:t>
        </w:r>
      </w:hyperlink>
    </w:p>
    <w:p w:rsidR="00446915" w:rsidRDefault="00446915">
      <w:pPr>
        <w:rPr>
          <w:rFonts w:ascii="Calibri"/>
          <w:sz w:val="20"/>
        </w:rPr>
        <w:sectPr w:rsidR="00446915">
          <w:pgSz w:w="12240" w:h="20160"/>
          <w:pgMar w:top="1340" w:right="1080" w:bottom="280" w:left="1440" w:header="720" w:footer="720" w:gutter="0"/>
          <w:cols w:space="720"/>
        </w:sectPr>
      </w:pPr>
    </w:p>
    <w:p w:rsidR="00446915" w:rsidRDefault="00000000">
      <w:pPr>
        <w:pStyle w:val="Textoindependiente"/>
        <w:spacing w:before="75" w:line="357" w:lineRule="auto"/>
      </w:pPr>
      <w:r>
        <w:lastRenderedPageBreak/>
        <w:t>contempla expresamente</w:t>
      </w:r>
      <w:r>
        <w:rPr>
          <w:spacing w:val="31"/>
        </w:rPr>
        <w:t xml:space="preserve"> </w:t>
      </w:r>
      <w:r>
        <w:t>una agravante</w:t>
      </w:r>
      <w:r>
        <w:rPr>
          <w:spacing w:val="31"/>
        </w:rPr>
        <w:t xml:space="preserve"> </w:t>
      </w:r>
      <w:r>
        <w:t>específica</w:t>
      </w:r>
      <w:r>
        <w:rPr>
          <w:spacing w:val="39"/>
        </w:rPr>
        <w:t xml:space="preserve"> </w:t>
      </w:r>
      <w:r>
        <w:t>cuando los delitos se cometen en espacios destinados a la educación y cuidado de niños, niñas y adolescentes.</w:t>
      </w:r>
    </w:p>
    <w:p w:rsidR="00446915" w:rsidRDefault="00000000">
      <w:pPr>
        <w:pStyle w:val="Textoindependiente"/>
        <w:spacing w:before="205" w:line="357" w:lineRule="auto"/>
        <w:ind w:right="100" w:firstLine="706"/>
        <w:jc w:val="both"/>
      </w:pPr>
      <w:r>
        <w:t>La modificación se propone para reconocer la especial protección que requieren los establecimientos educativos y jardines infantiles, estos espacios tienen un rol</w:t>
      </w:r>
      <w:r>
        <w:rPr>
          <w:spacing w:val="40"/>
        </w:rPr>
        <w:t xml:space="preserve"> </w:t>
      </w:r>
      <w:r>
        <w:t>social y educativo prioritario. Los delitos cometidos en ellos afectan directamente a la comunidad escolar y al interés superior de niñas, niños y adolescentes.</w:t>
      </w:r>
    </w:p>
    <w:p w:rsidR="00446915" w:rsidRDefault="00000000">
      <w:pPr>
        <w:pStyle w:val="Textoindependiente"/>
        <w:spacing w:before="213" w:line="357" w:lineRule="auto"/>
        <w:ind w:right="96" w:firstLine="706"/>
        <w:jc w:val="both"/>
      </w:pPr>
      <w:r>
        <w:t>La ley actual deja a discreción del tribunal ajustar la pena según agravantes y atenuantes, pero no considera automáticamente el impacto social de los delitos en estos espacios.</w:t>
      </w:r>
    </w:p>
    <w:p w:rsidR="00446915" w:rsidRDefault="00000000">
      <w:pPr>
        <w:pStyle w:val="Textoindependiente"/>
        <w:spacing w:before="210" w:line="357" w:lineRule="auto"/>
        <w:ind w:right="98" w:firstLine="706"/>
        <w:jc w:val="both"/>
      </w:pPr>
      <w:r>
        <w:t>La modificación introduce que, si el delito ocurre en un establecimiento educativo o jardín infantil público, la pena se aumentará en un grado, reforzando la prevención y la sanción.</w:t>
      </w:r>
    </w:p>
    <w:p w:rsidR="00446915" w:rsidRDefault="00000000">
      <w:pPr>
        <w:pStyle w:val="Textoindependiente"/>
        <w:spacing w:before="204" w:line="360" w:lineRule="auto"/>
        <w:ind w:right="101" w:firstLine="706"/>
        <w:jc w:val="both"/>
      </w:pPr>
      <w:r>
        <w:t>Los robos, hurtos y la receptación de bienes interrumpen clases, programas de alimentación y ponen en riesgo la infraestructura. Una agravante legal específica</w:t>
      </w:r>
      <w:r>
        <w:rPr>
          <w:spacing w:val="40"/>
        </w:rPr>
        <w:t xml:space="preserve"> </w:t>
      </w:r>
      <w:r>
        <w:t>actúa como medida disuasiva y reafirma el rol protector del Estado.</w:t>
      </w:r>
    </w:p>
    <w:p w:rsidR="00446915" w:rsidRDefault="00000000">
      <w:pPr>
        <w:pStyle w:val="Textoindependiente"/>
        <w:spacing w:before="201" w:line="357" w:lineRule="auto"/>
        <w:ind w:right="105" w:firstLine="706"/>
        <w:jc w:val="both"/>
      </w:pPr>
      <w:r>
        <w:t>Aunque el juez aún valora circunstancias atenuantes o agravantes, la modificación asegura que el impacto sobre la comunidad escolar sea considerado</w:t>
      </w:r>
      <w:r>
        <w:rPr>
          <w:spacing w:val="40"/>
        </w:rPr>
        <w:t xml:space="preserve"> </w:t>
      </w:r>
      <w:r>
        <w:t xml:space="preserve">como un agravante obligatorio, evitando que delitos reiterados queden con penas </w:t>
      </w:r>
      <w:r>
        <w:rPr>
          <w:spacing w:val="-2"/>
        </w:rPr>
        <w:t>mínimas.</w:t>
      </w:r>
    </w:p>
    <w:p w:rsidR="00446915" w:rsidRDefault="00000000">
      <w:pPr>
        <w:pStyle w:val="Textoindependiente"/>
        <w:spacing w:before="214" w:line="357" w:lineRule="auto"/>
        <w:ind w:right="98" w:firstLine="706"/>
        <w:jc w:val="both"/>
      </w:pPr>
      <w:r>
        <w:t xml:space="preserve">La modificación del artículo 449 es necesaria para garantizar que los delitos de robo, hurto y receptación cometidos en escuelas y jardines infantiles públicos reciban un tratamiento penal más severo y proporcional a su impacto social, reforzando la protección de niños, niñas y adolescentes y asegurando la continuidad del servicio </w:t>
      </w:r>
      <w:r>
        <w:rPr>
          <w:spacing w:val="-2"/>
        </w:rPr>
        <w:t>educativo.</w:t>
      </w:r>
    </w:p>
    <w:p w:rsidR="00446915" w:rsidRDefault="00000000">
      <w:pPr>
        <w:pStyle w:val="Prrafodelista"/>
        <w:numPr>
          <w:ilvl w:val="1"/>
          <w:numId w:val="2"/>
        </w:numPr>
        <w:tabs>
          <w:tab w:val="left" w:pos="601"/>
        </w:tabs>
        <w:spacing w:before="207"/>
        <w:ind w:left="601" w:hanging="342"/>
      </w:pPr>
      <w:r>
        <w:t>Al</w:t>
      </w:r>
      <w:r>
        <w:rPr>
          <w:spacing w:val="3"/>
        </w:rPr>
        <w:t xml:space="preserve"> </w:t>
      </w:r>
      <w:r>
        <w:t>artículo</w:t>
      </w:r>
      <w:r>
        <w:rPr>
          <w:spacing w:val="-8"/>
        </w:rPr>
        <w:t xml:space="preserve"> </w:t>
      </w:r>
      <w:r>
        <w:t>447</w:t>
      </w:r>
      <w:r>
        <w:rPr>
          <w:spacing w:val="-1"/>
        </w:rPr>
        <w:t xml:space="preserve"> </w:t>
      </w:r>
      <w:r>
        <w:rPr>
          <w:spacing w:val="-2"/>
        </w:rPr>
        <w:t>(hurto):</w:t>
      </w:r>
    </w:p>
    <w:p w:rsidR="00446915" w:rsidRDefault="00446915">
      <w:pPr>
        <w:pStyle w:val="Textoindependiente"/>
        <w:spacing w:before="74"/>
        <w:ind w:left="0"/>
      </w:pPr>
    </w:p>
    <w:p w:rsidR="00446915" w:rsidRDefault="00000000">
      <w:pPr>
        <w:pStyle w:val="Textoindependiente"/>
        <w:spacing w:line="357" w:lineRule="auto"/>
        <w:ind w:right="107" w:firstLine="706"/>
        <w:jc w:val="both"/>
      </w:pPr>
      <w:r>
        <w:t>Se incorpora un nuevo numeral 5) que establece como circunstancia agravante específica la comisión del hurto en los mismos lugares señalados en el nuevo inciso final del artículo 449.</w:t>
      </w:r>
    </w:p>
    <w:p w:rsidR="00446915" w:rsidRDefault="00000000">
      <w:pPr>
        <w:pStyle w:val="Prrafodelista"/>
        <w:numPr>
          <w:ilvl w:val="1"/>
          <w:numId w:val="2"/>
        </w:numPr>
        <w:tabs>
          <w:tab w:val="left" w:pos="603"/>
        </w:tabs>
        <w:spacing w:before="205"/>
        <w:ind w:left="603" w:hanging="344"/>
      </w:pPr>
      <w:r>
        <w:t>Al</w:t>
      </w:r>
      <w:r>
        <w:rPr>
          <w:spacing w:val="-1"/>
        </w:rPr>
        <w:t xml:space="preserve"> </w:t>
      </w:r>
      <w:r>
        <w:t>artículo</w:t>
      </w:r>
      <w:r>
        <w:rPr>
          <w:spacing w:val="-6"/>
        </w:rPr>
        <w:t xml:space="preserve"> </w:t>
      </w:r>
      <w:r>
        <w:t>456</w:t>
      </w:r>
      <w:r>
        <w:rPr>
          <w:spacing w:val="-4"/>
        </w:rPr>
        <w:t xml:space="preserve"> </w:t>
      </w:r>
      <w:r>
        <w:t>bis</w:t>
      </w:r>
      <w:r>
        <w:rPr>
          <w:spacing w:val="-2"/>
        </w:rPr>
        <w:t xml:space="preserve"> </w:t>
      </w:r>
      <w:r>
        <w:t>A</w:t>
      </w:r>
      <w:r>
        <w:rPr>
          <w:spacing w:val="-7"/>
        </w:rPr>
        <w:t xml:space="preserve"> </w:t>
      </w:r>
      <w:r>
        <w:rPr>
          <w:spacing w:val="-2"/>
        </w:rPr>
        <w:t>(receptación).</w:t>
      </w:r>
    </w:p>
    <w:p w:rsidR="00446915" w:rsidRDefault="00446915">
      <w:pPr>
        <w:pStyle w:val="Textoindependiente"/>
        <w:spacing w:before="74"/>
        <w:ind w:left="0"/>
      </w:pPr>
    </w:p>
    <w:p w:rsidR="00446915" w:rsidRDefault="00000000">
      <w:pPr>
        <w:pStyle w:val="Textoindependiente"/>
        <w:spacing w:line="360" w:lineRule="auto"/>
        <w:ind w:right="100" w:firstLine="706"/>
        <w:jc w:val="both"/>
      </w:pPr>
      <w:r>
        <w:t>Se incorpora un inciso final que aumenta en un grado la pena cuando la receptación recaiga sobre especies sustraídas desde los lugares protegidos por el</w:t>
      </w:r>
      <w:r>
        <w:rPr>
          <w:spacing w:val="40"/>
        </w:rPr>
        <w:t xml:space="preserve"> </w:t>
      </w:r>
      <w:r>
        <w:t>nuevo inciso final del artículo 449.</w:t>
      </w:r>
    </w:p>
    <w:p w:rsidR="00446915" w:rsidRDefault="00000000">
      <w:pPr>
        <w:pStyle w:val="Textoindependiente"/>
        <w:spacing w:before="201" w:line="360" w:lineRule="auto"/>
        <w:ind w:right="105" w:firstLine="706"/>
        <w:jc w:val="both"/>
      </w:pPr>
      <w:r>
        <w:t>En consecuencia, resulta imperativo legislar</w:t>
      </w:r>
      <w:r>
        <w:rPr>
          <w:spacing w:val="-3"/>
        </w:rPr>
        <w:t xml:space="preserve"> </w:t>
      </w:r>
      <w:r>
        <w:t>para otorgar una mayor protección penal a estos recintos, estableciendo sanciones más severas contra quienes atenten contra la seguridad y funcionamiento de espacios educativos y de cuidado infantil, resguardando así el interés superior de niños, niñas y adolescentes y fortaleciendo el rol protector del Estado.</w:t>
      </w:r>
    </w:p>
    <w:p w:rsidR="00446915" w:rsidRDefault="00446915">
      <w:pPr>
        <w:pStyle w:val="Textoindependiente"/>
        <w:spacing w:line="360" w:lineRule="auto"/>
        <w:jc w:val="both"/>
        <w:sectPr w:rsidR="00446915">
          <w:pgSz w:w="12240" w:h="20160"/>
          <w:pgMar w:top="1340" w:right="1080" w:bottom="280" w:left="1440" w:header="720" w:footer="720" w:gutter="0"/>
          <w:cols w:space="720"/>
        </w:sectPr>
      </w:pPr>
    </w:p>
    <w:p w:rsidR="00446915" w:rsidRDefault="00000000">
      <w:pPr>
        <w:pStyle w:val="Ttulo1"/>
        <w:numPr>
          <w:ilvl w:val="0"/>
          <w:numId w:val="2"/>
        </w:numPr>
        <w:tabs>
          <w:tab w:val="left" w:pos="670"/>
        </w:tabs>
        <w:spacing w:before="75"/>
        <w:ind w:left="670" w:hanging="411"/>
        <w:rPr>
          <w:b/>
        </w:rPr>
      </w:pPr>
      <w:r>
        <w:rPr>
          <w:b/>
        </w:rPr>
        <w:lastRenderedPageBreak/>
        <w:t>IDEA</w:t>
      </w:r>
      <w:r>
        <w:rPr>
          <w:b/>
          <w:spacing w:val="3"/>
        </w:rPr>
        <w:t xml:space="preserve"> </w:t>
      </w:r>
      <w:r>
        <w:rPr>
          <w:b/>
          <w:spacing w:val="-2"/>
        </w:rPr>
        <w:t>MATRIZ.</w:t>
      </w:r>
    </w:p>
    <w:p w:rsidR="00446915" w:rsidRDefault="00000000">
      <w:pPr>
        <w:pStyle w:val="Textoindependiente"/>
        <w:spacing w:before="241" w:line="360" w:lineRule="auto"/>
        <w:ind w:right="101" w:firstLine="706"/>
        <w:jc w:val="both"/>
      </w:pPr>
      <w:r>
        <w:t>La presente iniciativa legal tiene por objeto aumentar en un grado las penas aplicables a los delitos de robo, hurto y receptación cuando sean cometidos en establecimientos educacionales reconocidos por el Estado, así como en jardines infantiles y salas cunas administrados por organismos públicos o que reciban financiamiento estatal, con</w:t>
      </w:r>
      <w:r>
        <w:rPr>
          <w:spacing w:val="-3"/>
        </w:rPr>
        <w:t xml:space="preserve"> </w:t>
      </w:r>
      <w:r>
        <w:t>el</w:t>
      </w:r>
      <w:r>
        <w:rPr>
          <w:spacing w:val="-5"/>
        </w:rPr>
        <w:t xml:space="preserve"> </w:t>
      </w:r>
      <w:r>
        <w:t>fin</w:t>
      </w:r>
      <w:r>
        <w:rPr>
          <w:spacing w:val="-8"/>
        </w:rPr>
        <w:t xml:space="preserve"> </w:t>
      </w:r>
      <w:r>
        <w:t>de</w:t>
      </w:r>
      <w:r>
        <w:rPr>
          <w:spacing w:val="-1"/>
        </w:rPr>
        <w:t xml:space="preserve"> </w:t>
      </w:r>
      <w:r>
        <w:t>reforzar</w:t>
      </w:r>
      <w:r>
        <w:rPr>
          <w:spacing w:val="-2"/>
        </w:rPr>
        <w:t xml:space="preserve"> </w:t>
      </w:r>
      <w:r>
        <w:t>la protección</w:t>
      </w:r>
      <w:r>
        <w:rPr>
          <w:spacing w:val="-8"/>
        </w:rPr>
        <w:t xml:space="preserve"> </w:t>
      </w:r>
      <w:r>
        <w:t>de</w:t>
      </w:r>
      <w:r>
        <w:rPr>
          <w:spacing w:val="-1"/>
        </w:rPr>
        <w:t xml:space="preserve"> </w:t>
      </w:r>
      <w:r>
        <w:t>estos</w:t>
      </w:r>
      <w:r>
        <w:rPr>
          <w:spacing w:val="-5"/>
        </w:rPr>
        <w:t xml:space="preserve"> </w:t>
      </w:r>
      <w:r>
        <w:t>espacios</w:t>
      </w:r>
      <w:r>
        <w:rPr>
          <w:spacing w:val="-1"/>
        </w:rPr>
        <w:t xml:space="preserve"> </w:t>
      </w:r>
      <w:r>
        <w:t>destinados a la educación y cuidado de niños, niñas y adolescentes, asegurando la continuidad</w:t>
      </w:r>
      <w:r>
        <w:rPr>
          <w:spacing w:val="40"/>
        </w:rPr>
        <w:t xml:space="preserve"> </w:t>
      </w:r>
      <w:r>
        <w:t>de sus funciones y resguardando el interés superior de la niñez.</w:t>
      </w:r>
    </w:p>
    <w:p w:rsidR="00446915" w:rsidRDefault="00000000">
      <w:pPr>
        <w:pStyle w:val="Ttulo1"/>
        <w:spacing w:before="193"/>
        <w:ind w:left="965" w:firstLine="0"/>
        <w:rPr>
          <w:b/>
        </w:rPr>
      </w:pPr>
      <w:r>
        <w:rPr>
          <w:b/>
        </w:rPr>
        <w:t>POR</w:t>
      </w:r>
      <w:r>
        <w:rPr>
          <w:b/>
          <w:spacing w:val="-2"/>
        </w:rPr>
        <w:t xml:space="preserve"> TANTO,</w:t>
      </w:r>
    </w:p>
    <w:p w:rsidR="00446915" w:rsidRDefault="00446915">
      <w:pPr>
        <w:pStyle w:val="Textoindependiente"/>
        <w:spacing w:before="117"/>
        <w:ind w:left="0"/>
        <w:rPr>
          <w:b/>
        </w:rPr>
      </w:pPr>
    </w:p>
    <w:p w:rsidR="00446915" w:rsidRDefault="00000000">
      <w:pPr>
        <w:pStyle w:val="Textoindependiente"/>
        <w:spacing w:before="1" w:line="360" w:lineRule="auto"/>
        <w:ind w:right="105" w:firstLine="706"/>
        <w:jc w:val="both"/>
      </w:pPr>
      <w:r>
        <w:t>En</w:t>
      </w:r>
      <w:r>
        <w:rPr>
          <w:spacing w:val="-2"/>
        </w:rPr>
        <w:t xml:space="preserve"> </w:t>
      </w:r>
      <w:r>
        <w:t>virtud de las consideraciones expuestas,</w:t>
      </w:r>
      <w:r>
        <w:rPr>
          <w:spacing w:val="-8"/>
        </w:rPr>
        <w:t xml:space="preserve"> </w:t>
      </w:r>
      <w:r>
        <w:t>de lo</w:t>
      </w:r>
      <w:r>
        <w:rPr>
          <w:spacing w:val="-4"/>
        </w:rPr>
        <w:t xml:space="preserve"> </w:t>
      </w:r>
      <w:r>
        <w:t>previsto en</w:t>
      </w:r>
      <w:r>
        <w:rPr>
          <w:spacing w:val="-1"/>
        </w:rPr>
        <w:t xml:space="preserve"> </w:t>
      </w:r>
      <w:r>
        <w:t>el</w:t>
      </w:r>
      <w:r>
        <w:rPr>
          <w:spacing w:val="-4"/>
        </w:rPr>
        <w:t xml:space="preserve"> </w:t>
      </w:r>
      <w:r>
        <w:t>artículo</w:t>
      </w:r>
      <w:r>
        <w:rPr>
          <w:spacing w:val="-4"/>
        </w:rPr>
        <w:t xml:space="preserve"> </w:t>
      </w:r>
      <w:r>
        <w:t>65</w:t>
      </w:r>
      <w:r>
        <w:rPr>
          <w:spacing w:val="-3"/>
        </w:rPr>
        <w:t xml:space="preserve"> </w:t>
      </w:r>
      <w:r>
        <w:t>de</w:t>
      </w:r>
      <w:r>
        <w:rPr>
          <w:spacing w:val="-4"/>
        </w:rPr>
        <w:t xml:space="preserve"> </w:t>
      </w:r>
      <w:r>
        <w:t>la Constitución Política de la República de Chile y lo establecido en el artículo 12 de le</w:t>
      </w:r>
      <w:r>
        <w:rPr>
          <w:spacing w:val="40"/>
        </w:rPr>
        <w:t xml:space="preserve"> </w:t>
      </w:r>
      <w:r>
        <w:t>ley N°18.918 en concordancia con el Reglamento Interno de la H. Cámara de Diputados vengo en presentar el siguiente:</w:t>
      </w:r>
    </w:p>
    <w:p w:rsidR="00446915" w:rsidRDefault="00000000">
      <w:pPr>
        <w:pStyle w:val="Ttulo1"/>
        <w:numPr>
          <w:ilvl w:val="0"/>
          <w:numId w:val="2"/>
        </w:numPr>
        <w:tabs>
          <w:tab w:val="left" w:pos="656"/>
        </w:tabs>
        <w:spacing w:before="236"/>
        <w:ind w:left="656" w:hanging="397"/>
        <w:rPr>
          <w:b/>
        </w:rPr>
      </w:pPr>
      <w:r>
        <w:rPr>
          <w:b/>
        </w:rPr>
        <w:t>PROYECTO</w:t>
      </w:r>
      <w:r>
        <w:rPr>
          <w:b/>
          <w:spacing w:val="-5"/>
        </w:rPr>
        <w:t xml:space="preserve"> </w:t>
      </w:r>
      <w:r>
        <w:rPr>
          <w:b/>
        </w:rPr>
        <w:t>DE</w:t>
      </w:r>
      <w:r>
        <w:rPr>
          <w:b/>
          <w:spacing w:val="-1"/>
        </w:rPr>
        <w:t xml:space="preserve"> </w:t>
      </w:r>
      <w:r>
        <w:rPr>
          <w:b/>
          <w:spacing w:val="-4"/>
        </w:rPr>
        <w:t>LEY.</w:t>
      </w:r>
    </w:p>
    <w:p w:rsidR="00446915" w:rsidRDefault="00446915">
      <w:pPr>
        <w:pStyle w:val="Textoindependiente"/>
        <w:spacing w:before="69"/>
        <w:ind w:left="0"/>
        <w:rPr>
          <w:b/>
        </w:rPr>
      </w:pPr>
    </w:p>
    <w:p w:rsidR="00446915" w:rsidRDefault="00000000">
      <w:pPr>
        <w:pStyle w:val="Textoindependiente"/>
      </w:pPr>
      <w:r>
        <w:t>Modifícase</w:t>
      </w:r>
      <w:r>
        <w:rPr>
          <w:spacing w:val="-4"/>
        </w:rPr>
        <w:t xml:space="preserve"> </w:t>
      </w:r>
      <w:r>
        <w:t>el</w:t>
      </w:r>
      <w:r>
        <w:rPr>
          <w:spacing w:val="-7"/>
        </w:rPr>
        <w:t xml:space="preserve"> </w:t>
      </w:r>
      <w:r>
        <w:t>Código</w:t>
      </w:r>
      <w:r>
        <w:rPr>
          <w:spacing w:val="-3"/>
        </w:rPr>
        <w:t xml:space="preserve"> </w:t>
      </w:r>
      <w:r>
        <w:t>Penal</w:t>
      </w:r>
      <w:r>
        <w:rPr>
          <w:spacing w:val="-7"/>
        </w:rPr>
        <w:t xml:space="preserve"> </w:t>
      </w:r>
      <w:r>
        <w:t>en</w:t>
      </w:r>
      <w:r>
        <w:rPr>
          <w:spacing w:val="-5"/>
        </w:rPr>
        <w:t xml:space="preserve"> </w:t>
      </w:r>
      <w:r>
        <w:t>el</w:t>
      </w:r>
      <w:r>
        <w:rPr>
          <w:spacing w:val="-7"/>
        </w:rPr>
        <w:t xml:space="preserve"> </w:t>
      </w:r>
      <w:r>
        <w:t>siguiente</w:t>
      </w:r>
      <w:r>
        <w:rPr>
          <w:spacing w:val="-3"/>
        </w:rPr>
        <w:t xml:space="preserve"> </w:t>
      </w:r>
      <w:r>
        <w:rPr>
          <w:spacing w:val="-2"/>
        </w:rPr>
        <w:t>sentido:</w:t>
      </w:r>
    </w:p>
    <w:p w:rsidR="00446915" w:rsidRDefault="00446915">
      <w:pPr>
        <w:pStyle w:val="Textoindependiente"/>
        <w:spacing w:before="74"/>
        <w:ind w:left="0"/>
      </w:pPr>
    </w:p>
    <w:p w:rsidR="00446915" w:rsidRDefault="00000000">
      <w:pPr>
        <w:pStyle w:val="Textoindependiente"/>
      </w:pPr>
      <w:r>
        <w:t>Artículo</w:t>
      </w:r>
      <w:r>
        <w:rPr>
          <w:spacing w:val="-3"/>
        </w:rPr>
        <w:t xml:space="preserve"> </w:t>
      </w:r>
      <w:r>
        <w:t>1°.</w:t>
      </w:r>
      <w:r>
        <w:rPr>
          <w:spacing w:val="-1"/>
        </w:rPr>
        <w:t xml:space="preserve"> </w:t>
      </w:r>
      <w:r>
        <w:t>Agrégase</w:t>
      </w:r>
      <w:r>
        <w:rPr>
          <w:spacing w:val="-4"/>
        </w:rPr>
        <w:t xml:space="preserve"> </w:t>
      </w:r>
      <w:r>
        <w:t>el</w:t>
      </w:r>
      <w:r>
        <w:rPr>
          <w:spacing w:val="-7"/>
        </w:rPr>
        <w:t xml:space="preserve"> </w:t>
      </w:r>
      <w:r>
        <w:t>siguiente</w:t>
      </w:r>
      <w:r>
        <w:rPr>
          <w:spacing w:val="-4"/>
        </w:rPr>
        <w:t xml:space="preserve"> </w:t>
      </w:r>
      <w:r>
        <w:t>inciso</w:t>
      </w:r>
      <w:r>
        <w:rPr>
          <w:spacing w:val="-6"/>
        </w:rPr>
        <w:t xml:space="preserve"> </w:t>
      </w:r>
      <w:r>
        <w:t>final</w:t>
      </w:r>
      <w:r>
        <w:rPr>
          <w:spacing w:val="-8"/>
        </w:rPr>
        <w:t xml:space="preserve"> </w:t>
      </w:r>
      <w:r>
        <w:t>al</w:t>
      </w:r>
      <w:r>
        <w:rPr>
          <w:spacing w:val="-3"/>
        </w:rPr>
        <w:t xml:space="preserve"> </w:t>
      </w:r>
      <w:r>
        <w:t>artículo</w:t>
      </w:r>
      <w:r>
        <w:rPr>
          <w:spacing w:val="-7"/>
        </w:rPr>
        <w:t xml:space="preserve"> </w:t>
      </w:r>
      <w:r>
        <w:t>449</w:t>
      </w:r>
      <w:r>
        <w:rPr>
          <w:spacing w:val="-7"/>
        </w:rPr>
        <w:t xml:space="preserve"> </w:t>
      </w:r>
      <w:r>
        <w:t>del</w:t>
      </w:r>
      <w:r>
        <w:rPr>
          <w:spacing w:val="-7"/>
        </w:rPr>
        <w:t xml:space="preserve"> </w:t>
      </w:r>
      <w:r>
        <w:t>Código</w:t>
      </w:r>
      <w:r>
        <w:rPr>
          <w:spacing w:val="-7"/>
        </w:rPr>
        <w:t xml:space="preserve"> </w:t>
      </w:r>
      <w:r>
        <w:rPr>
          <w:spacing w:val="-2"/>
        </w:rPr>
        <w:t>Penal:</w:t>
      </w:r>
    </w:p>
    <w:p w:rsidR="00446915" w:rsidRDefault="00446915">
      <w:pPr>
        <w:pStyle w:val="Textoindependiente"/>
        <w:spacing w:before="74"/>
        <w:ind w:left="0"/>
      </w:pPr>
    </w:p>
    <w:p w:rsidR="00446915" w:rsidRDefault="00000000">
      <w:pPr>
        <w:spacing w:before="1" w:line="360" w:lineRule="auto"/>
        <w:ind w:left="259" w:right="101"/>
        <w:jc w:val="both"/>
        <w:rPr>
          <w:i/>
        </w:rPr>
      </w:pPr>
      <w:r>
        <w:rPr>
          <w:i/>
        </w:rPr>
        <w:t>“Cuando el delito de robo, sea con fuerza en las cosas, con violencia o intimidación en las personas, o en cualquiera de las formas previstas en este párrafo, se cometa en el interior de un establecimiento educacional reconocido por el Estado, o en un jardín infantil o</w:t>
      </w:r>
      <w:r>
        <w:rPr>
          <w:i/>
          <w:spacing w:val="-3"/>
        </w:rPr>
        <w:t xml:space="preserve"> </w:t>
      </w:r>
      <w:r>
        <w:rPr>
          <w:i/>
        </w:rPr>
        <w:t>salas cunas administrado por</w:t>
      </w:r>
      <w:r>
        <w:rPr>
          <w:i/>
          <w:spacing w:val="-1"/>
        </w:rPr>
        <w:t xml:space="preserve"> </w:t>
      </w:r>
      <w:r>
        <w:rPr>
          <w:i/>
        </w:rPr>
        <w:t>organismos públicos</w:t>
      </w:r>
      <w:r>
        <w:rPr>
          <w:i/>
          <w:spacing w:val="-2"/>
        </w:rPr>
        <w:t xml:space="preserve"> </w:t>
      </w:r>
      <w:r>
        <w:rPr>
          <w:i/>
        </w:rPr>
        <w:t>o</w:t>
      </w:r>
      <w:r>
        <w:rPr>
          <w:i/>
          <w:spacing w:val="-3"/>
        </w:rPr>
        <w:t xml:space="preserve"> </w:t>
      </w:r>
      <w:r>
        <w:rPr>
          <w:i/>
        </w:rPr>
        <w:t>que reciba</w:t>
      </w:r>
      <w:r>
        <w:rPr>
          <w:i/>
          <w:spacing w:val="-6"/>
        </w:rPr>
        <w:t xml:space="preserve"> </w:t>
      </w:r>
      <w:r>
        <w:rPr>
          <w:i/>
        </w:rPr>
        <w:t>financiamiento estatal, la pena asignada al delito se aumentará en un grado. Lo dispuesto en este inciso será aplicable igualmente si el hecho se comete en bodegas, o instalaciones anexas destinadas a la prestación de servicios educacionales o de alimentación</w:t>
      </w:r>
      <w:r>
        <w:rPr>
          <w:i/>
          <w:spacing w:val="40"/>
        </w:rPr>
        <w:t xml:space="preserve"> </w:t>
      </w:r>
      <w:r>
        <w:rPr>
          <w:i/>
          <w:spacing w:val="-2"/>
        </w:rPr>
        <w:t>escolar.”</w:t>
      </w:r>
    </w:p>
    <w:p w:rsidR="00446915" w:rsidRDefault="00000000">
      <w:pPr>
        <w:pStyle w:val="Textoindependiente"/>
        <w:spacing w:before="194"/>
        <w:ind w:left="331"/>
      </w:pPr>
      <w:r>
        <w:rPr>
          <w:b/>
        </w:rPr>
        <w:t>Artículo</w:t>
      </w:r>
      <w:r>
        <w:rPr>
          <w:b/>
          <w:spacing w:val="-3"/>
        </w:rPr>
        <w:t xml:space="preserve"> </w:t>
      </w:r>
      <w:r>
        <w:rPr>
          <w:b/>
        </w:rPr>
        <w:t>2°.</w:t>
      </w:r>
      <w:r>
        <w:rPr>
          <w:b/>
          <w:spacing w:val="-6"/>
        </w:rPr>
        <w:t xml:space="preserve"> </w:t>
      </w:r>
      <w:r>
        <w:t>Agrégase</w:t>
      </w:r>
      <w:r>
        <w:rPr>
          <w:spacing w:val="-4"/>
        </w:rPr>
        <w:t xml:space="preserve"> </w:t>
      </w:r>
      <w:r>
        <w:t>el</w:t>
      </w:r>
      <w:r>
        <w:rPr>
          <w:spacing w:val="-8"/>
        </w:rPr>
        <w:t xml:space="preserve"> </w:t>
      </w:r>
      <w:r>
        <w:t>siguiente</w:t>
      </w:r>
      <w:r>
        <w:rPr>
          <w:spacing w:val="-4"/>
        </w:rPr>
        <w:t xml:space="preserve"> </w:t>
      </w:r>
      <w:r>
        <w:t>numeral</w:t>
      </w:r>
      <w:r>
        <w:rPr>
          <w:spacing w:val="-8"/>
        </w:rPr>
        <w:t xml:space="preserve"> </w:t>
      </w:r>
      <w:r>
        <w:t>5)</w:t>
      </w:r>
      <w:r>
        <w:rPr>
          <w:spacing w:val="-3"/>
        </w:rPr>
        <w:t xml:space="preserve"> </w:t>
      </w:r>
      <w:r>
        <w:t>al</w:t>
      </w:r>
      <w:r>
        <w:rPr>
          <w:spacing w:val="-8"/>
        </w:rPr>
        <w:t xml:space="preserve"> </w:t>
      </w:r>
      <w:r>
        <w:t>artículo</w:t>
      </w:r>
      <w:r>
        <w:rPr>
          <w:spacing w:val="-8"/>
        </w:rPr>
        <w:t xml:space="preserve"> </w:t>
      </w:r>
      <w:r>
        <w:t>447</w:t>
      </w:r>
      <w:r>
        <w:rPr>
          <w:spacing w:val="-7"/>
        </w:rPr>
        <w:t xml:space="preserve"> </w:t>
      </w:r>
      <w:r>
        <w:t>del</w:t>
      </w:r>
      <w:r>
        <w:rPr>
          <w:spacing w:val="-4"/>
        </w:rPr>
        <w:t xml:space="preserve"> </w:t>
      </w:r>
      <w:r>
        <w:t>Código</w:t>
      </w:r>
      <w:r>
        <w:rPr>
          <w:spacing w:val="-7"/>
        </w:rPr>
        <w:t xml:space="preserve"> </w:t>
      </w:r>
      <w:r>
        <w:rPr>
          <w:spacing w:val="-2"/>
        </w:rPr>
        <w:t>Penal:</w:t>
      </w:r>
    </w:p>
    <w:p w:rsidR="00446915" w:rsidRDefault="00446915">
      <w:pPr>
        <w:pStyle w:val="Textoindependiente"/>
        <w:spacing w:before="79"/>
        <w:ind w:left="0"/>
      </w:pPr>
    </w:p>
    <w:p w:rsidR="00446915" w:rsidRDefault="00000000">
      <w:pPr>
        <w:spacing w:line="357" w:lineRule="auto"/>
        <w:ind w:left="259" w:right="114"/>
        <w:jc w:val="both"/>
        <w:rPr>
          <w:i/>
        </w:rPr>
      </w:pPr>
      <w:r>
        <w:rPr>
          <w:i/>
        </w:rPr>
        <w:t>“5°) Cuando el delito sea cometido en los lugares señalados en el inciso final</w:t>
      </w:r>
      <w:r>
        <w:rPr>
          <w:i/>
          <w:spacing w:val="40"/>
        </w:rPr>
        <w:t xml:space="preserve"> </w:t>
      </w:r>
      <w:r>
        <w:rPr>
          <w:i/>
        </w:rPr>
        <w:t xml:space="preserve">incorporado al artículo 449 por la presente ley, la pena asignada se aumentará en un </w:t>
      </w:r>
      <w:r>
        <w:rPr>
          <w:i/>
          <w:spacing w:val="-2"/>
        </w:rPr>
        <w:t>grado.”</w:t>
      </w:r>
    </w:p>
    <w:p w:rsidR="00446915" w:rsidRDefault="00000000">
      <w:pPr>
        <w:pStyle w:val="Textoindependiente"/>
        <w:spacing w:before="200"/>
      </w:pPr>
      <w:r>
        <w:rPr>
          <w:b/>
        </w:rPr>
        <w:t>Artículo</w:t>
      </w:r>
      <w:r>
        <w:rPr>
          <w:b/>
          <w:spacing w:val="-3"/>
        </w:rPr>
        <w:t xml:space="preserve"> </w:t>
      </w:r>
      <w:r>
        <w:rPr>
          <w:b/>
        </w:rPr>
        <w:t>3°.-</w:t>
      </w:r>
      <w:r>
        <w:rPr>
          <w:b/>
          <w:spacing w:val="-10"/>
        </w:rPr>
        <w:t xml:space="preserve"> </w:t>
      </w:r>
      <w:r>
        <w:t>Agrégase</w:t>
      </w:r>
      <w:r>
        <w:rPr>
          <w:spacing w:val="-4"/>
        </w:rPr>
        <w:t xml:space="preserve"> </w:t>
      </w:r>
      <w:r>
        <w:t>el</w:t>
      </w:r>
      <w:r>
        <w:rPr>
          <w:spacing w:val="-3"/>
        </w:rPr>
        <w:t xml:space="preserve"> </w:t>
      </w:r>
      <w:r>
        <w:t>siguiente</w:t>
      </w:r>
      <w:r>
        <w:rPr>
          <w:spacing w:val="-3"/>
        </w:rPr>
        <w:t xml:space="preserve"> </w:t>
      </w:r>
      <w:r>
        <w:t>inciso</w:t>
      </w:r>
      <w:r>
        <w:rPr>
          <w:spacing w:val="-3"/>
        </w:rPr>
        <w:t xml:space="preserve"> </w:t>
      </w:r>
      <w:r>
        <w:t>final</w:t>
      </w:r>
      <w:r>
        <w:rPr>
          <w:spacing w:val="-3"/>
        </w:rPr>
        <w:t xml:space="preserve"> </w:t>
      </w:r>
      <w:r>
        <w:t>al</w:t>
      </w:r>
      <w:r>
        <w:rPr>
          <w:spacing w:val="-7"/>
        </w:rPr>
        <w:t xml:space="preserve"> </w:t>
      </w:r>
      <w:r>
        <w:t>artículo</w:t>
      </w:r>
      <w:r>
        <w:rPr>
          <w:spacing w:val="-8"/>
        </w:rPr>
        <w:t xml:space="preserve"> </w:t>
      </w:r>
      <w:r>
        <w:t>456</w:t>
      </w:r>
      <w:r>
        <w:rPr>
          <w:spacing w:val="-6"/>
        </w:rPr>
        <w:t xml:space="preserve"> </w:t>
      </w:r>
      <w:r>
        <w:t>bis</w:t>
      </w:r>
      <w:r>
        <w:rPr>
          <w:spacing w:val="-4"/>
        </w:rPr>
        <w:t xml:space="preserve"> </w:t>
      </w:r>
      <w:r>
        <w:t>A</w:t>
      </w:r>
      <w:r>
        <w:rPr>
          <w:spacing w:val="-9"/>
        </w:rPr>
        <w:t xml:space="preserve"> </w:t>
      </w:r>
      <w:r>
        <w:t>del</w:t>
      </w:r>
      <w:r>
        <w:rPr>
          <w:spacing w:val="-8"/>
        </w:rPr>
        <w:t xml:space="preserve"> </w:t>
      </w:r>
      <w:r>
        <w:t>Código</w:t>
      </w:r>
      <w:r>
        <w:rPr>
          <w:spacing w:val="-2"/>
        </w:rPr>
        <w:t xml:space="preserve"> Penal:</w:t>
      </w:r>
    </w:p>
    <w:p w:rsidR="00446915" w:rsidRDefault="00446915">
      <w:pPr>
        <w:pStyle w:val="Textoindependiente"/>
        <w:spacing w:before="78"/>
        <w:ind w:left="0"/>
      </w:pPr>
    </w:p>
    <w:p w:rsidR="00446915" w:rsidRDefault="00000000">
      <w:pPr>
        <w:spacing w:line="357" w:lineRule="auto"/>
        <w:ind w:left="259" w:right="107"/>
        <w:jc w:val="both"/>
        <w:rPr>
          <w:i/>
        </w:rPr>
      </w:pPr>
      <w:r>
        <w:rPr>
          <w:i/>
        </w:rPr>
        <w:t>“Cuando la receptación recaiga sobre especies sustraídas desde los lugares señalados en el inciso final incorporado al artículo 449 por la presente ley, la pena asignada al delito se aumentará en un grado.”</w:t>
      </w:r>
    </w:p>
    <w:p w:rsidR="00446915" w:rsidRDefault="00000000">
      <w:pPr>
        <w:pStyle w:val="Textoindependiente"/>
        <w:spacing w:before="9"/>
        <w:ind w:left="0"/>
        <w:rPr>
          <w:i/>
          <w:sz w:val="3"/>
        </w:rPr>
      </w:pPr>
      <w:r>
        <w:rPr>
          <w:i/>
          <w:noProof/>
          <w:sz w:val="3"/>
        </w:rPr>
        <w:drawing>
          <wp:anchor distT="0" distB="0" distL="0" distR="0" simplePos="0" relativeHeight="487588352" behindDoc="1" locked="0" layoutInCell="1" allowOverlap="1">
            <wp:simplePos x="0" y="0"/>
            <wp:positionH relativeFrom="page">
              <wp:posOffset>3076575</wp:posOffset>
            </wp:positionH>
            <wp:positionV relativeFrom="paragraph">
              <wp:posOffset>43347</wp:posOffset>
            </wp:positionV>
            <wp:extent cx="1543933" cy="60140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1543933" cy="601408"/>
                    </a:xfrm>
                    <a:prstGeom prst="rect">
                      <a:avLst/>
                    </a:prstGeom>
                  </pic:spPr>
                </pic:pic>
              </a:graphicData>
            </a:graphic>
          </wp:anchor>
        </w:drawing>
      </w:r>
    </w:p>
    <w:p w:rsidR="00446915" w:rsidRDefault="00446915">
      <w:pPr>
        <w:pStyle w:val="Textoindependiente"/>
        <w:spacing w:before="35"/>
        <w:ind w:left="0"/>
        <w:rPr>
          <w:i/>
        </w:rPr>
      </w:pPr>
    </w:p>
    <w:p w:rsidR="00446915" w:rsidRDefault="00000000">
      <w:pPr>
        <w:ind w:left="3232" w:right="3073" w:firstLine="1"/>
        <w:jc w:val="center"/>
        <w:rPr>
          <w:b/>
        </w:rPr>
      </w:pPr>
      <w:r>
        <w:rPr>
          <w:b/>
        </w:rPr>
        <w:t>NATHALIE CASTILLO ROJAS DIPUTADA</w:t>
      </w:r>
      <w:r>
        <w:rPr>
          <w:b/>
          <w:spacing w:val="-12"/>
        </w:rPr>
        <w:t xml:space="preserve"> </w:t>
      </w:r>
      <w:r>
        <w:rPr>
          <w:b/>
        </w:rPr>
        <w:t>DE</w:t>
      </w:r>
      <w:r>
        <w:rPr>
          <w:b/>
          <w:spacing w:val="-12"/>
        </w:rPr>
        <w:t xml:space="preserve"> </w:t>
      </w:r>
      <w:r>
        <w:rPr>
          <w:b/>
        </w:rPr>
        <w:t>LA</w:t>
      </w:r>
      <w:r>
        <w:rPr>
          <w:b/>
          <w:spacing w:val="-12"/>
        </w:rPr>
        <w:t xml:space="preserve"> </w:t>
      </w:r>
      <w:r>
        <w:rPr>
          <w:b/>
        </w:rPr>
        <w:t>REPÚBLICA DISTRITO 5</w:t>
      </w:r>
    </w:p>
    <w:sectPr w:rsidR="00446915">
      <w:pgSz w:w="12240" w:h="20160"/>
      <w:pgMar w:top="134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433BE"/>
    <w:multiLevelType w:val="hybridMultilevel"/>
    <w:tmpl w:val="8806E04C"/>
    <w:lvl w:ilvl="0" w:tplc="7EF606EC">
      <w:start w:val="1"/>
      <w:numFmt w:val="upperRoman"/>
      <w:lvlText w:val="%1."/>
      <w:lvlJc w:val="left"/>
      <w:pPr>
        <w:ind w:left="499" w:hanging="240"/>
        <w:jc w:val="left"/>
      </w:pPr>
      <w:rPr>
        <w:rFonts w:ascii="Bookman Old Style" w:eastAsia="Bookman Old Style" w:hAnsi="Bookman Old Style" w:cs="Bookman Old Style" w:hint="default"/>
        <w:b/>
        <w:bCs/>
        <w:i w:val="0"/>
        <w:iCs w:val="0"/>
        <w:spacing w:val="-2"/>
        <w:w w:val="100"/>
        <w:sz w:val="22"/>
        <w:szCs w:val="22"/>
        <w:lang w:val="es-ES" w:eastAsia="en-US" w:bidi="ar-SA"/>
      </w:rPr>
    </w:lvl>
    <w:lvl w:ilvl="1" w:tplc="DFB013D2">
      <w:start w:val="1"/>
      <w:numFmt w:val="decimal"/>
      <w:lvlText w:val="%2)."/>
      <w:lvlJc w:val="left"/>
      <w:pPr>
        <w:ind w:left="610" w:hanging="351"/>
        <w:jc w:val="left"/>
      </w:pPr>
      <w:rPr>
        <w:rFonts w:ascii="Bookman Old Style" w:eastAsia="Bookman Old Style" w:hAnsi="Bookman Old Style" w:cs="Bookman Old Style" w:hint="default"/>
        <w:b w:val="0"/>
        <w:bCs w:val="0"/>
        <w:i w:val="0"/>
        <w:iCs w:val="0"/>
        <w:spacing w:val="0"/>
        <w:w w:val="100"/>
        <w:sz w:val="22"/>
        <w:szCs w:val="22"/>
        <w:lang w:val="es-ES" w:eastAsia="en-US" w:bidi="ar-SA"/>
      </w:rPr>
    </w:lvl>
    <w:lvl w:ilvl="2" w:tplc="DE169A0A">
      <w:numFmt w:val="bullet"/>
      <w:lvlText w:val="•"/>
      <w:lvlJc w:val="left"/>
      <w:pPr>
        <w:ind w:left="1631" w:hanging="351"/>
      </w:pPr>
      <w:rPr>
        <w:rFonts w:hint="default"/>
        <w:lang w:val="es-ES" w:eastAsia="en-US" w:bidi="ar-SA"/>
      </w:rPr>
    </w:lvl>
    <w:lvl w:ilvl="3" w:tplc="142424CC">
      <w:numFmt w:val="bullet"/>
      <w:lvlText w:val="•"/>
      <w:lvlJc w:val="left"/>
      <w:pPr>
        <w:ind w:left="2642" w:hanging="351"/>
      </w:pPr>
      <w:rPr>
        <w:rFonts w:hint="default"/>
        <w:lang w:val="es-ES" w:eastAsia="en-US" w:bidi="ar-SA"/>
      </w:rPr>
    </w:lvl>
    <w:lvl w:ilvl="4" w:tplc="0CFC6C62">
      <w:numFmt w:val="bullet"/>
      <w:lvlText w:val="•"/>
      <w:lvlJc w:val="left"/>
      <w:pPr>
        <w:ind w:left="3653" w:hanging="351"/>
      </w:pPr>
      <w:rPr>
        <w:rFonts w:hint="default"/>
        <w:lang w:val="es-ES" w:eastAsia="en-US" w:bidi="ar-SA"/>
      </w:rPr>
    </w:lvl>
    <w:lvl w:ilvl="5" w:tplc="6B8C6A82">
      <w:numFmt w:val="bullet"/>
      <w:lvlText w:val="•"/>
      <w:lvlJc w:val="left"/>
      <w:pPr>
        <w:ind w:left="4664" w:hanging="351"/>
      </w:pPr>
      <w:rPr>
        <w:rFonts w:hint="default"/>
        <w:lang w:val="es-ES" w:eastAsia="en-US" w:bidi="ar-SA"/>
      </w:rPr>
    </w:lvl>
    <w:lvl w:ilvl="6" w:tplc="573E7366">
      <w:numFmt w:val="bullet"/>
      <w:lvlText w:val="•"/>
      <w:lvlJc w:val="left"/>
      <w:pPr>
        <w:ind w:left="5675" w:hanging="351"/>
      </w:pPr>
      <w:rPr>
        <w:rFonts w:hint="default"/>
        <w:lang w:val="es-ES" w:eastAsia="en-US" w:bidi="ar-SA"/>
      </w:rPr>
    </w:lvl>
    <w:lvl w:ilvl="7" w:tplc="91F011F6">
      <w:numFmt w:val="bullet"/>
      <w:lvlText w:val="•"/>
      <w:lvlJc w:val="left"/>
      <w:pPr>
        <w:ind w:left="6686" w:hanging="351"/>
      </w:pPr>
      <w:rPr>
        <w:rFonts w:hint="default"/>
        <w:lang w:val="es-ES" w:eastAsia="en-US" w:bidi="ar-SA"/>
      </w:rPr>
    </w:lvl>
    <w:lvl w:ilvl="8" w:tplc="769E1422">
      <w:numFmt w:val="bullet"/>
      <w:lvlText w:val="•"/>
      <w:lvlJc w:val="left"/>
      <w:pPr>
        <w:ind w:left="7697" w:hanging="351"/>
      </w:pPr>
      <w:rPr>
        <w:rFonts w:hint="default"/>
        <w:lang w:val="es-ES" w:eastAsia="en-US" w:bidi="ar-SA"/>
      </w:rPr>
    </w:lvl>
  </w:abstractNum>
  <w:abstractNum w:abstractNumId="1" w15:restartNumberingAfterBreak="0">
    <w:nsid w:val="48EF3780"/>
    <w:multiLevelType w:val="hybridMultilevel"/>
    <w:tmpl w:val="CF2A2FA8"/>
    <w:lvl w:ilvl="0" w:tplc="92C876EA">
      <w:numFmt w:val="bullet"/>
      <w:lvlText w:val=""/>
      <w:lvlJc w:val="left"/>
      <w:pPr>
        <w:ind w:left="980" w:hanging="360"/>
      </w:pPr>
      <w:rPr>
        <w:rFonts w:ascii="Symbol" w:eastAsia="Symbol" w:hAnsi="Symbol" w:cs="Symbol" w:hint="default"/>
        <w:spacing w:val="0"/>
        <w:w w:val="100"/>
        <w:lang w:val="es-ES" w:eastAsia="en-US" w:bidi="ar-SA"/>
      </w:rPr>
    </w:lvl>
    <w:lvl w:ilvl="1" w:tplc="7AA0C8D4">
      <w:numFmt w:val="bullet"/>
      <w:lvlText w:val="•"/>
      <w:lvlJc w:val="left"/>
      <w:pPr>
        <w:ind w:left="1854" w:hanging="360"/>
      </w:pPr>
      <w:rPr>
        <w:rFonts w:hint="default"/>
        <w:lang w:val="es-ES" w:eastAsia="en-US" w:bidi="ar-SA"/>
      </w:rPr>
    </w:lvl>
    <w:lvl w:ilvl="2" w:tplc="FBB4E89A">
      <w:numFmt w:val="bullet"/>
      <w:lvlText w:val="•"/>
      <w:lvlJc w:val="left"/>
      <w:pPr>
        <w:ind w:left="2728" w:hanging="360"/>
      </w:pPr>
      <w:rPr>
        <w:rFonts w:hint="default"/>
        <w:lang w:val="es-ES" w:eastAsia="en-US" w:bidi="ar-SA"/>
      </w:rPr>
    </w:lvl>
    <w:lvl w:ilvl="3" w:tplc="E4228BA6">
      <w:numFmt w:val="bullet"/>
      <w:lvlText w:val="•"/>
      <w:lvlJc w:val="left"/>
      <w:pPr>
        <w:ind w:left="3602" w:hanging="360"/>
      </w:pPr>
      <w:rPr>
        <w:rFonts w:hint="default"/>
        <w:lang w:val="es-ES" w:eastAsia="en-US" w:bidi="ar-SA"/>
      </w:rPr>
    </w:lvl>
    <w:lvl w:ilvl="4" w:tplc="05B664FC">
      <w:numFmt w:val="bullet"/>
      <w:lvlText w:val="•"/>
      <w:lvlJc w:val="left"/>
      <w:pPr>
        <w:ind w:left="4476" w:hanging="360"/>
      </w:pPr>
      <w:rPr>
        <w:rFonts w:hint="default"/>
        <w:lang w:val="es-ES" w:eastAsia="en-US" w:bidi="ar-SA"/>
      </w:rPr>
    </w:lvl>
    <w:lvl w:ilvl="5" w:tplc="A5868B0C">
      <w:numFmt w:val="bullet"/>
      <w:lvlText w:val="•"/>
      <w:lvlJc w:val="left"/>
      <w:pPr>
        <w:ind w:left="5350" w:hanging="360"/>
      </w:pPr>
      <w:rPr>
        <w:rFonts w:hint="default"/>
        <w:lang w:val="es-ES" w:eastAsia="en-US" w:bidi="ar-SA"/>
      </w:rPr>
    </w:lvl>
    <w:lvl w:ilvl="6" w:tplc="C85C0CBE">
      <w:numFmt w:val="bullet"/>
      <w:lvlText w:val="•"/>
      <w:lvlJc w:val="left"/>
      <w:pPr>
        <w:ind w:left="6224" w:hanging="360"/>
      </w:pPr>
      <w:rPr>
        <w:rFonts w:hint="default"/>
        <w:lang w:val="es-ES" w:eastAsia="en-US" w:bidi="ar-SA"/>
      </w:rPr>
    </w:lvl>
    <w:lvl w:ilvl="7" w:tplc="48C0824C">
      <w:numFmt w:val="bullet"/>
      <w:lvlText w:val="•"/>
      <w:lvlJc w:val="left"/>
      <w:pPr>
        <w:ind w:left="7098" w:hanging="360"/>
      </w:pPr>
      <w:rPr>
        <w:rFonts w:hint="default"/>
        <w:lang w:val="es-ES" w:eastAsia="en-US" w:bidi="ar-SA"/>
      </w:rPr>
    </w:lvl>
    <w:lvl w:ilvl="8" w:tplc="43E280D8">
      <w:numFmt w:val="bullet"/>
      <w:lvlText w:val="•"/>
      <w:lvlJc w:val="left"/>
      <w:pPr>
        <w:ind w:left="7972" w:hanging="360"/>
      </w:pPr>
      <w:rPr>
        <w:rFonts w:hint="default"/>
        <w:lang w:val="es-ES" w:eastAsia="en-US" w:bidi="ar-SA"/>
      </w:rPr>
    </w:lvl>
  </w:abstractNum>
  <w:num w:numId="1" w16cid:durableId="437987056">
    <w:abstractNumId w:val="1"/>
  </w:num>
  <w:num w:numId="2" w16cid:durableId="64751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46915"/>
    <w:rsid w:val="00446915"/>
    <w:rsid w:val="00993FF1"/>
    <w:rsid w:val="00F16C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C043E-F238-4967-84E6-A354A1DD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ind w:left="498" w:hanging="411"/>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59"/>
    </w:pPr>
  </w:style>
  <w:style w:type="paragraph" w:styleId="Prrafodelista">
    <w:name w:val="List Paragraph"/>
    <w:basedOn w:val="Normal"/>
    <w:uiPriority w:val="1"/>
    <w:qFormat/>
    <w:pPr>
      <w:ind w:left="9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atercera.com/nacional/noticia/colegios-pertenecientes-a-algun-slep-han-sufrido-202-robos-o-actos-vandalicos-en-lo-que-va-de-ano/KRT6DIVOIBDC3BBGK3R5Z7I2LE/?utm_sour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oralpress.cl/SimbiuPDF/2025/03/10/5764597.pdf"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nacional/noticia/robos-colegios-carabineros/690369/?utm" TargetMode="External"/><Relationship Id="rId11" Type="http://schemas.openxmlformats.org/officeDocument/2006/relationships/hyperlink" Target="https://www.biobiochile.cl/noticias/nacional/region-del-bio-bio/2025/01/29/delincuentes-roban-y-vandalizan-escuela-en-coronel-danos-fueron-avaluados-en-50-millones.shtml?utm" TargetMode="External"/><Relationship Id="rId5" Type="http://schemas.openxmlformats.org/officeDocument/2006/relationships/image" Target="media/image1.png"/><Relationship Id="rId10" Type="http://schemas.openxmlformats.org/officeDocument/2006/relationships/hyperlink" Target="https://www.biobiochile.cl/noticias/nacional/region-del-bio-bio/2025/01/29/delincuentes-roban-y-vandalizan-escuela-en-coronel-danos-fueron-avaluados-en-50-millones.shtml?utm" TargetMode="External"/><Relationship Id="rId4" Type="http://schemas.openxmlformats.org/officeDocument/2006/relationships/webSettings" Target="webSettings.xml"/><Relationship Id="rId9" Type="http://schemas.openxmlformats.org/officeDocument/2006/relationships/hyperlink" Target="https://www.latercera.com/nacional/noticia/colegios-pertenecientes-a-algun-slep-han-sufrido-202-robos-o-actos-vandalicos-en-lo-que-va-de-ano/KRT6DIVOIBDC3BBGK3R5Z7I2LE/?utm_sour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1630</Words>
  <Characters>8969</Characters>
  <Application>Microsoft Office Word</Application>
  <DocSecurity>0</DocSecurity>
  <Lines>74</Lines>
  <Paragraphs>21</Paragraphs>
  <ScaleCrop>false</ScaleCrop>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Guillermo Diaz Vallejos</cp:lastModifiedBy>
  <cp:revision>1</cp:revision>
  <dcterms:created xsi:type="dcterms:W3CDTF">2025-08-21T14:37:00Z</dcterms:created>
  <dcterms:modified xsi:type="dcterms:W3CDTF">2025-09-09T15:01:00Z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Microsoft® Word 2016</vt:lpwstr>
  </property>
  <property fmtid="{D5CDD505-2E9C-101B-9397-08002B2CF9AE}" pid="4" name="LastSaved">
    <vt:filetime>2025-08-21T00:00:00Z</vt:filetime>
  </property>
  <property fmtid="{D5CDD505-2E9C-101B-9397-08002B2CF9AE}" pid="5" name="Producer">
    <vt:lpwstr>www.ilovepdf.com</vt:lpwstr>
  </property>
</Properties>
</file>