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6D9F" w:rsidRDefault="00000000">
      <w:pPr>
        <w:pStyle w:val="Textoindependiente"/>
        <w:ind w:left="3837"/>
        <w:rPr>
          <w:rFonts w:ascii="Times New Roman"/>
          <w:sz w:val="20"/>
        </w:rPr>
      </w:pPr>
      <w:r>
        <w:rPr>
          <w:rFonts w:ascii="Times New Roman"/>
          <w:noProof/>
          <w:sz w:val="20"/>
        </w:rPr>
        <w:drawing>
          <wp:inline distT="0" distB="0" distL="0" distR="0">
            <wp:extent cx="1073258" cy="10287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73258" cy="1028700"/>
                    </a:xfrm>
                    <a:prstGeom prst="rect">
                      <a:avLst/>
                    </a:prstGeom>
                  </pic:spPr>
                </pic:pic>
              </a:graphicData>
            </a:graphic>
          </wp:inline>
        </w:drawing>
      </w:r>
    </w:p>
    <w:p w:rsidR="00436D9F" w:rsidRDefault="00436D9F">
      <w:pPr>
        <w:pStyle w:val="Textoindependiente"/>
        <w:spacing w:before="207"/>
        <w:rPr>
          <w:rFonts w:ascii="Times New Roman"/>
        </w:rPr>
      </w:pPr>
    </w:p>
    <w:p w:rsidR="00436D9F" w:rsidRDefault="00000000">
      <w:pPr>
        <w:pStyle w:val="Ttulo1"/>
        <w:spacing w:before="1" w:line="290" w:lineRule="auto"/>
        <w:ind w:left="1209" w:hanging="469"/>
      </w:pPr>
      <w:r>
        <w:t>PROYECTO</w:t>
      </w:r>
      <w:r>
        <w:rPr>
          <w:spacing w:val="-10"/>
        </w:rPr>
        <w:t xml:space="preserve"> </w:t>
      </w:r>
      <w:r>
        <w:t>DE</w:t>
      </w:r>
      <w:r>
        <w:rPr>
          <w:spacing w:val="-10"/>
        </w:rPr>
        <w:t xml:space="preserve"> </w:t>
      </w:r>
      <w:r>
        <w:t>LEY</w:t>
      </w:r>
      <w:r>
        <w:rPr>
          <w:spacing w:val="-10"/>
        </w:rPr>
        <w:t xml:space="preserve"> </w:t>
      </w:r>
      <w:r>
        <w:t>POR</w:t>
      </w:r>
      <w:r>
        <w:rPr>
          <w:spacing w:val="-10"/>
        </w:rPr>
        <w:t xml:space="preserve"> </w:t>
      </w:r>
      <w:r>
        <w:t>EL</w:t>
      </w:r>
      <w:r>
        <w:rPr>
          <w:spacing w:val="-11"/>
        </w:rPr>
        <w:t xml:space="preserve"> </w:t>
      </w:r>
      <w:r>
        <w:t>CUAL</w:t>
      </w:r>
      <w:r>
        <w:rPr>
          <w:spacing w:val="-11"/>
        </w:rPr>
        <w:t xml:space="preserve"> </w:t>
      </w:r>
      <w:r>
        <w:t>SE</w:t>
      </w:r>
      <w:r>
        <w:rPr>
          <w:spacing w:val="-11"/>
        </w:rPr>
        <w:t xml:space="preserve"> </w:t>
      </w:r>
      <w:r>
        <w:t>MODIFICA</w:t>
      </w:r>
      <w:r>
        <w:rPr>
          <w:spacing w:val="-11"/>
        </w:rPr>
        <w:t xml:space="preserve"> </w:t>
      </w:r>
      <w:r>
        <w:t>EL</w:t>
      </w:r>
      <w:r>
        <w:rPr>
          <w:spacing w:val="-11"/>
        </w:rPr>
        <w:t xml:space="preserve"> </w:t>
      </w:r>
      <w:r>
        <w:t>CÓDIGO</w:t>
      </w:r>
      <w:r>
        <w:rPr>
          <w:spacing w:val="-11"/>
        </w:rPr>
        <w:t xml:space="preserve"> </w:t>
      </w:r>
      <w:r>
        <w:t>SANITARIO</w:t>
      </w:r>
      <w:r>
        <w:rPr>
          <w:spacing w:val="-10"/>
        </w:rPr>
        <w:t xml:space="preserve"> </w:t>
      </w:r>
      <w:r>
        <w:t>EN MATERIA DE ROTULACIÓN Y ETIQUETADO DEL RECURSO JUREL</w:t>
      </w:r>
    </w:p>
    <w:p w:rsidR="00436D9F" w:rsidRDefault="00436D9F">
      <w:pPr>
        <w:pStyle w:val="Textoindependiente"/>
        <w:rPr>
          <w:b/>
        </w:rPr>
      </w:pPr>
    </w:p>
    <w:p w:rsidR="00436D9F" w:rsidRDefault="00436D9F">
      <w:pPr>
        <w:pStyle w:val="Textoindependiente"/>
        <w:spacing w:before="109"/>
        <w:rPr>
          <w:b/>
        </w:rPr>
      </w:pPr>
    </w:p>
    <w:p w:rsidR="00436D9F" w:rsidRDefault="00000000">
      <w:pPr>
        <w:pStyle w:val="Prrafodelista"/>
        <w:numPr>
          <w:ilvl w:val="0"/>
          <w:numId w:val="1"/>
        </w:numPr>
        <w:tabs>
          <w:tab w:val="left" w:pos="968"/>
        </w:tabs>
        <w:spacing w:before="1"/>
        <w:rPr>
          <w:b/>
          <w:sz w:val="24"/>
        </w:rPr>
      </w:pPr>
      <w:r>
        <w:rPr>
          <w:b/>
          <w:spacing w:val="-2"/>
          <w:sz w:val="24"/>
        </w:rPr>
        <w:t>ANTECEDENTES</w:t>
      </w:r>
    </w:p>
    <w:p w:rsidR="00436D9F" w:rsidRDefault="00436D9F">
      <w:pPr>
        <w:pStyle w:val="Textoindependiente"/>
        <w:spacing w:before="109"/>
        <w:rPr>
          <w:b/>
        </w:rPr>
      </w:pPr>
    </w:p>
    <w:p w:rsidR="00436D9F" w:rsidRDefault="00000000">
      <w:pPr>
        <w:pStyle w:val="Textoindependiente"/>
        <w:spacing w:line="288" w:lineRule="auto"/>
        <w:ind w:left="259" w:right="260"/>
        <w:jc w:val="both"/>
      </w:pPr>
      <w:r>
        <w:t xml:space="preserve">El jurel o </w:t>
      </w:r>
      <w:r>
        <w:rPr>
          <w:i/>
        </w:rPr>
        <w:t xml:space="preserve">trachurus murphyi </w:t>
      </w:r>
      <w:r>
        <w:t>-por su nombre cientı́4ico- es un producto de gran relevancia en el mercado nacional e internacional. Su extracción contribuye signi4icativamente tanto al sector artesanal como industrial, por lo que representa un rubro productivo de vital importancia en la economı́a local.</w:t>
      </w:r>
    </w:p>
    <w:p w:rsidR="00436D9F" w:rsidRDefault="00436D9F">
      <w:pPr>
        <w:pStyle w:val="Textoindependiente"/>
        <w:spacing w:before="57"/>
      </w:pPr>
    </w:p>
    <w:p w:rsidR="00436D9F" w:rsidRDefault="00000000">
      <w:pPr>
        <w:pStyle w:val="Textoindependiente"/>
        <w:spacing w:before="1" w:line="288" w:lineRule="auto"/>
        <w:ind w:left="259" w:right="260"/>
        <w:jc w:val="both"/>
      </w:pPr>
      <w:r>
        <w:t>A lo largo de los años, el desarrollo de sus actividades ha permitido la generación de empleos</w:t>
      </w:r>
      <w:r>
        <w:rPr>
          <w:spacing w:val="-11"/>
        </w:rPr>
        <w:t xml:space="preserve"> </w:t>
      </w:r>
      <w:r>
        <w:t>directos</w:t>
      </w:r>
      <w:r>
        <w:rPr>
          <w:spacing w:val="-11"/>
        </w:rPr>
        <w:t xml:space="preserve"> </w:t>
      </w:r>
      <w:r>
        <w:t>e</w:t>
      </w:r>
      <w:r>
        <w:rPr>
          <w:spacing w:val="-11"/>
        </w:rPr>
        <w:t xml:space="preserve"> </w:t>
      </w:r>
      <w:r>
        <w:t>indirectos</w:t>
      </w:r>
      <w:r>
        <w:rPr>
          <w:spacing w:val="-10"/>
        </w:rPr>
        <w:t xml:space="preserve"> </w:t>
      </w:r>
      <w:r>
        <w:t>en</w:t>
      </w:r>
      <w:r>
        <w:rPr>
          <w:spacing w:val="-11"/>
        </w:rPr>
        <w:t xml:space="preserve"> </w:t>
      </w:r>
      <w:r>
        <w:t>zonas</w:t>
      </w:r>
      <w:r>
        <w:rPr>
          <w:spacing w:val="-11"/>
        </w:rPr>
        <w:t xml:space="preserve"> </w:t>
      </w:r>
      <w:r>
        <w:t>con</w:t>
      </w:r>
      <w:r>
        <w:rPr>
          <w:spacing w:val="-11"/>
        </w:rPr>
        <w:t xml:space="preserve"> </w:t>
      </w:r>
      <w:r>
        <w:t>comunidades</w:t>
      </w:r>
      <w:r>
        <w:rPr>
          <w:spacing w:val="-11"/>
        </w:rPr>
        <w:t xml:space="preserve"> </w:t>
      </w:r>
      <w:r>
        <w:t>costeras,</w:t>
      </w:r>
      <w:r>
        <w:rPr>
          <w:spacing w:val="-11"/>
        </w:rPr>
        <w:t xml:space="preserve"> </w:t>
      </w:r>
      <w:r>
        <w:t>entre</w:t>
      </w:r>
      <w:r>
        <w:rPr>
          <w:spacing w:val="-11"/>
        </w:rPr>
        <w:t xml:space="preserve"> </w:t>
      </w:r>
      <w:r>
        <w:t>ellas,</w:t>
      </w:r>
      <w:r>
        <w:rPr>
          <w:spacing w:val="-11"/>
        </w:rPr>
        <w:t xml:space="preserve"> </w:t>
      </w:r>
      <w:r>
        <w:t>la</w:t>
      </w:r>
      <w:r>
        <w:rPr>
          <w:spacing w:val="-11"/>
        </w:rPr>
        <w:t xml:space="preserve"> </w:t>
      </w:r>
      <w:r>
        <w:t>Región del Biobı́o -especialmente Talcahuano y Coronel- donde el avance de tal pesquerı́a ha tenido un rol preponderante en las oportunidades laborales de sus habitantes.</w:t>
      </w:r>
    </w:p>
    <w:p w:rsidR="00436D9F" w:rsidRDefault="00436D9F">
      <w:pPr>
        <w:pStyle w:val="Textoindependiente"/>
        <w:spacing w:before="57"/>
      </w:pPr>
    </w:p>
    <w:p w:rsidR="00436D9F" w:rsidRDefault="00000000">
      <w:pPr>
        <w:pStyle w:val="Textoindependiente"/>
        <w:spacing w:line="288" w:lineRule="auto"/>
        <w:ind w:left="259" w:right="260"/>
        <w:jc w:val="both"/>
      </w:pPr>
      <w:r>
        <w:rPr>
          <w:spacing w:val="-2"/>
        </w:rPr>
        <w:t>Desde</w:t>
      </w:r>
      <w:r>
        <w:rPr>
          <w:spacing w:val="-7"/>
        </w:rPr>
        <w:t xml:space="preserve"> </w:t>
      </w:r>
      <w:r>
        <w:rPr>
          <w:spacing w:val="-2"/>
        </w:rPr>
        <w:t>un</w:t>
      </w:r>
      <w:r>
        <w:rPr>
          <w:spacing w:val="-7"/>
        </w:rPr>
        <w:t xml:space="preserve"> </w:t>
      </w:r>
      <w:r>
        <w:rPr>
          <w:spacing w:val="-2"/>
        </w:rPr>
        <w:t>punto</w:t>
      </w:r>
      <w:r>
        <w:rPr>
          <w:spacing w:val="-7"/>
        </w:rPr>
        <w:t xml:space="preserve"> </w:t>
      </w:r>
      <w:r>
        <w:rPr>
          <w:spacing w:val="-2"/>
        </w:rPr>
        <w:t>de</w:t>
      </w:r>
      <w:r>
        <w:rPr>
          <w:spacing w:val="-7"/>
        </w:rPr>
        <w:t xml:space="preserve"> </w:t>
      </w:r>
      <w:r>
        <w:rPr>
          <w:spacing w:val="-2"/>
        </w:rPr>
        <w:t>vista</w:t>
      </w:r>
      <w:r>
        <w:rPr>
          <w:spacing w:val="-7"/>
        </w:rPr>
        <w:t xml:space="preserve"> </w:t>
      </w:r>
      <w:r>
        <w:rPr>
          <w:spacing w:val="-2"/>
        </w:rPr>
        <w:t>nutricional,</w:t>
      </w:r>
      <w:r>
        <w:rPr>
          <w:spacing w:val="-7"/>
        </w:rPr>
        <w:t xml:space="preserve"> </w:t>
      </w:r>
      <w:r>
        <w:rPr>
          <w:spacing w:val="-2"/>
        </w:rPr>
        <w:t>el</w:t>
      </w:r>
      <w:r>
        <w:rPr>
          <w:spacing w:val="-7"/>
        </w:rPr>
        <w:t xml:space="preserve"> </w:t>
      </w:r>
      <w:r>
        <w:rPr>
          <w:spacing w:val="-2"/>
        </w:rPr>
        <w:t>jurel</w:t>
      </w:r>
      <w:r>
        <w:rPr>
          <w:spacing w:val="-7"/>
        </w:rPr>
        <w:t xml:space="preserve"> </w:t>
      </w:r>
      <w:r>
        <w:rPr>
          <w:spacing w:val="-2"/>
        </w:rPr>
        <w:t>destaca</w:t>
      </w:r>
      <w:r>
        <w:rPr>
          <w:spacing w:val="-7"/>
        </w:rPr>
        <w:t xml:space="preserve"> </w:t>
      </w:r>
      <w:r>
        <w:rPr>
          <w:spacing w:val="-2"/>
        </w:rPr>
        <w:t>por</w:t>
      </w:r>
      <w:r>
        <w:rPr>
          <w:spacing w:val="-7"/>
        </w:rPr>
        <w:t xml:space="preserve"> </w:t>
      </w:r>
      <w:r>
        <w:rPr>
          <w:spacing w:val="-2"/>
        </w:rPr>
        <w:t>reunir</w:t>
      </w:r>
      <w:r>
        <w:rPr>
          <w:spacing w:val="-5"/>
        </w:rPr>
        <w:t xml:space="preserve"> </w:t>
      </w:r>
      <w:r>
        <w:rPr>
          <w:spacing w:val="-2"/>
        </w:rPr>
        <w:t>componentes</w:t>
      </w:r>
      <w:r>
        <w:rPr>
          <w:spacing w:val="-7"/>
        </w:rPr>
        <w:t xml:space="preserve"> </w:t>
      </w:r>
      <w:r>
        <w:rPr>
          <w:spacing w:val="-2"/>
        </w:rPr>
        <w:t>claves</w:t>
      </w:r>
      <w:r>
        <w:rPr>
          <w:spacing w:val="-7"/>
        </w:rPr>
        <w:t xml:space="preserve"> </w:t>
      </w:r>
      <w:r>
        <w:rPr>
          <w:spacing w:val="-2"/>
        </w:rPr>
        <w:t xml:space="preserve">para </w:t>
      </w:r>
      <w:r>
        <w:t>una dieta saludable, como Omega-3, hierro y vitamina B12. Esto, sumado a que se comercializa a precios más accesibles en relación con otros pescados, constituye una ventaja comparativa para el presupuesto familiar y, en de4initiva, un factor que ha propiciado la consolidación de este recurso como un bien esencial en la alimentación de muchos hogares.</w:t>
      </w:r>
    </w:p>
    <w:p w:rsidR="00436D9F" w:rsidRDefault="00436D9F">
      <w:pPr>
        <w:pStyle w:val="Textoindependiente"/>
        <w:spacing w:before="54"/>
      </w:pPr>
    </w:p>
    <w:p w:rsidR="00436D9F" w:rsidRDefault="00000000">
      <w:pPr>
        <w:pStyle w:val="Textoindependiente"/>
        <w:spacing w:before="1" w:line="288" w:lineRule="auto"/>
        <w:ind w:left="259" w:right="260"/>
        <w:jc w:val="both"/>
      </w:pPr>
      <w:r>
        <w:t>Según la normativa vigente, la elaboración y comercialización del jurel debe cumplir con distintos parámetros sanitarios y requisitos de rotulado, cuya aplicación no solo responde a la exigencia de acreditar condiciones aptas para el consumo humano mediante la certi4icación emitida por la autoridad competente, sino que también a la obligación</w:t>
      </w:r>
      <w:r>
        <w:rPr>
          <w:spacing w:val="-9"/>
        </w:rPr>
        <w:t xml:space="preserve"> </w:t>
      </w:r>
      <w:r>
        <w:t>de</w:t>
      </w:r>
      <w:r>
        <w:rPr>
          <w:spacing w:val="-9"/>
        </w:rPr>
        <w:t xml:space="preserve"> </w:t>
      </w:r>
      <w:r>
        <w:t>garantizar</w:t>
      </w:r>
      <w:r>
        <w:rPr>
          <w:spacing w:val="-9"/>
        </w:rPr>
        <w:t xml:space="preserve"> </w:t>
      </w:r>
      <w:r>
        <w:t>estándares</w:t>
      </w:r>
      <w:r>
        <w:rPr>
          <w:spacing w:val="-9"/>
        </w:rPr>
        <w:t xml:space="preserve"> </w:t>
      </w:r>
      <w:r>
        <w:t>mı́nimos</w:t>
      </w:r>
      <w:r>
        <w:rPr>
          <w:spacing w:val="-9"/>
        </w:rPr>
        <w:t xml:space="preserve"> </w:t>
      </w:r>
      <w:r>
        <w:t>en</w:t>
      </w:r>
      <w:r>
        <w:rPr>
          <w:spacing w:val="-9"/>
        </w:rPr>
        <w:t xml:space="preserve"> </w:t>
      </w:r>
      <w:r>
        <w:t>la</w:t>
      </w:r>
      <w:r>
        <w:rPr>
          <w:spacing w:val="-9"/>
        </w:rPr>
        <w:t xml:space="preserve"> </w:t>
      </w:r>
      <w:r>
        <w:t>transparencia</w:t>
      </w:r>
      <w:r>
        <w:rPr>
          <w:spacing w:val="-9"/>
        </w:rPr>
        <w:t xml:space="preserve"> </w:t>
      </w:r>
      <w:r>
        <w:t>de</w:t>
      </w:r>
      <w:r>
        <w:rPr>
          <w:spacing w:val="-9"/>
        </w:rPr>
        <w:t xml:space="preserve"> </w:t>
      </w:r>
      <w:r>
        <w:t>la</w:t>
      </w:r>
      <w:r>
        <w:rPr>
          <w:spacing w:val="-9"/>
        </w:rPr>
        <w:t xml:space="preserve"> </w:t>
      </w:r>
      <w:r>
        <w:t>información</w:t>
      </w:r>
      <w:r>
        <w:rPr>
          <w:spacing w:val="-9"/>
        </w:rPr>
        <w:t xml:space="preserve"> </w:t>
      </w:r>
      <w:r>
        <w:t>que se</w:t>
      </w:r>
      <w:r>
        <w:rPr>
          <w:spacing w:val="-5"/>
        </w:rPr>
        <w:t xml:space="preserve"> </w:t>
      </w:r>
      <w:r>
        <w:t>entrega</w:t>
      </w:r>
      <w:r>
        <w:rPr>
          <w:spacing w:val="-4"/>
        </w:rPr>
        <w:t xml:space="preserve"> </w:t>
      </w:r>
      <w:r>
        <w:t>al</w:t>
      </w:r>
      <w:r>
        <w:rPr>
          <w:spacing w:val="-4"/>
        </w:rPr>
        <w:t xml:space="preserve"> </w:t>
      </w:r>
      <w:r>
        <w:t>consumidor</w:t>
      </w:r>
      <w:r>
        <w:rPr>
          <w:spacing w:val="-5"/>
        </w:rPr>
        <w:t xml:space="preserve"> </w:t>
      </w:r>
      <w:r>
        <w:t>y</w:t>
      </w:r>
      <w:r>
        <w:rPr>
          <w:spacing w:val="-5"/>
        </w:rPr>
        <w:t xml:space="preserve"> </w:t>
      </w:r>
      <w:r>
        <w:t>que</w:t>
      </w:r>
      <w:r>
        <w:rPr>
          <w:spacing w:val="-5"/>
        </w:rPr>
        <w:t xml:space="preserve"> </w:t>
      </w:r>
      <w:r>
        <w:t>resulta</w:t>
      </w:r>
      <w:r>
        <w:rPr>
          <w:spacing w:val="-5"/>
        </w:rPr>
        <w:t xml:space="preserve"> </w:t>
      </w:r>
      <w:r>
        <w:t>primordial</w:t>
      </w:r>
      <w:r>
        <w:rPr>
          <w:spacing w:val="-5"/>
        </w:rPr>
        <w:t xml:space="preserve"> </w:t>
      </w:r>
      <w:r>
        <w:t>en</w:t>
      </w:r>
      <w:r>
        <w:rPr>
          <w:spacing w:val="-5"/>
        </w:rPr>
        <w:t xml:space="preserve"> </w:t>
      </w:r>
      <w:r>
        <w:t>el</w:t>
      </w:r>
      <w:r>
        <w:rPr>
          <w:spacing w:val="-5"/>
        </w:rPr>
        <w:t xml:space="preserve"> </w:t>
      </w:r>
      <w:r>
        <w:t>intercambio</w:t>
      </w:r>
      <w:r>
        <w:rPr>
          <w:spacing w:val="-5"/>
        </w:rPr>
        <w:t xml:space="preserve"> </w:t>
      </w:r>
      <w:r>
        <w:t>comercial</w:t>
      </w:r>
      <w:r>
        <w:rPr>
          <w:spacing w:val="-5"/>
        </w:rPr>
        <w:t xml:space="preserve"> </w:t>
      </w:r>
      <w:r>
        <w:t>a</w:t>
      </w:r>
      <w:r>
        <w:rPr>
          <w:spacing w:val="-5"/>
        </w:rPr>
        <w:t xml:space="preserve"> </w:t>
      </w:r>
      <w:r>
        <w:t>4in</w:t>
      </w:r>
      <w:r>
        <w:rPr>
          <w:spacing w:val="-5"/>
        </w:rPr>
        <w:t xml:space="preserve"> </w:t>
      </w:r>
      <w:r>
        <w:t xml:space="preserve">de prevenir sesgos que puedan ocasionar distorsiones en la con4iguración de las </w:t>
      </w:r>
      <w:r>
        <w:rPr>
          <w:spacing w:val="-2"/>
        </w:rPr>
        <w:t>preferencias.</w:t>
      </w:r>
    </w:p>
    <w:p w:rsidR="00436D9F" w:rsidRDefault="00436D9F">
      <w:pPr>
        <w:pStyle w:val="Textoindependiente"/>
        <w:spacing w:line="288" w:lineRule="auto"/>
        <w:jc w:val="both"/>
        <w:sectPr w:rsidR="00436D9F">
          <w:type w:val="continuous"/>
          <w:pgSz w:w="12240" w:h="15840"/>
          <w:pgMar w:top="1340" w:right="1440" w:bottom="280" w:left="1440" w:header="720" w:footer="720" w:gutter="0"/>
          <w:cols w:space="720"/>
        </w:sectPr>
      </w:pPr>
    </w:p>
    <w:p w:rsidR="00436D9F" w:rsidRDefault="00000000">
      <w:pPr>
        <w:pStyle w:val="Textoindependiente"/>
        <w:spacing w:before="78" w:line="288" w:lineRule="auto"/>
        <w:ind w:left="259" w:right="259"/>
        <w:jc w:val="both"/>
      </w:pPr>
      <w:r>
        <w:lastRenderedPageBreak/>
        <w:t>Al respecto, el artı́culo 107, letra a), del Reglamento Sanitario de los Alimentos (RSA) establece que todos los productos alimenticios que se almacenen, transporten o expendan envasados deberán llevar un rotulo o etiqueta que contenga, entre otras menciones, el nombre del alimento de acuerdo con su verdadera naturaleza.</w:t>
      </w:r>
    </w:p>
    <w:p w:rsidR="00436D9F" w:rsidRDefault="00436D9F">
      <w:pPr>
        <w:pStyle w:val="Textoindependiente"/>
        <w:spacing w:before="58"/>
      </w:pPr>
    </w:p>
    <w:p w:rsidR="00436D9F" w:rsidRDefault="00000000">
      <w:pPr>
        <w:spacing w:line="288" w:lineRule="auto"/>
        <w:ind w:left="259" w:right="260"/>
        <w:jc w:val="both"/>
        <w:rPr>
          <w:sz w:val="24"/>
        </w:rPr>
      </w:pPr>
      <w:r>
        <w:rPr>
          <w:sz w:val="24"/>
        </w:rPr>
        <w:t xml:space="preserve">Agrega el referido precepto que, junto a la denominación o muy cerca de esta, aparecerán </w:t>
      </w:r>
      <w:r>
        <w:rPr>
          <w:i/>
          <w:sz w:val="24"/>
        </w:rPr>
        <w:t>“las palabras o frases adicionales necesarias para evitar que se induzca a error</w:t>
      </w:r>
      <w:r>
        <w:rPr>
          <w:i/>
          <w:spacing w:val="-1"/>
          <w:sz w:val="24"/>
        </w:rPr>
        <w:t xml:space="preserve"> </w:t>
      </w:r>
      <w:r>
        <w:rPr>
          <w:i/>
          <w:sz w:val="24"/>
        </w:rPr>
        <w:t>o</w:t>
      </w:r>
      <w:r>
        <w:rPr>
          <w:i/>
          <w:spacing w:val="-1"/>
          <w:sz w:val="24"/>
        </w:rPr>
        <w:t xml:space="preserve"> </w:t>
      </w:r>
      <w:r>
        <w:rPr>
          <w:i/>
          <w:sz w:val="24"/>
        </w:rPr>
        <w:t>engaño</w:t>
      </w:r>
      <w:r>
        <w:rPr>
          <w:i/>
          <w:spacing w:val="-1"/>
          <w:sz w:val="24"/>
        </w:rPr>
        <w:t xml:space="preserve"> </w:t>
      </w:r>
      <w:r>
        <w:rPr>
          <w:i/>
          <w:sz w:val="24"/>
        </w:rPr>
        <w:t>respecto</w:t>
      </w:r>
      <w:r>
        <w:rPr>
          <w:i/>
          <w:spacing w:val="-1"/>
          <w:sz w:val="24"/>
        </w:rPr>
        <w:t xml:space="preserve"> </w:t>
      </w:r>
      <w:r>
        <w:rPr>
          <w:i/>
          <w:sz w:val="24"/>
        </w:rPr>
        <w:t>a</w:t>
      </w:r>
      <w:r>
        <w:rPr>
          <w:i/>
          <w:spacing w:val="-1"/>
          <w:sz w:val="24"/>
        </w:rPr>
        <w:t xml:space="preserve"> </w:t>
      </w:r>
      <w:r>
        <w:rPr>
          <w:i/>
          <w:sz w:val="24"/>
        </w:rPr>
        <w:t>la</w:t>
      </w:r>
      <w:r>
        <w:rPr>
          <w:i/>
          <w:spacing w:val="-1"/>
          <w:sz w:val="24"/>
        </w:rPr>
        <w:t xml:space="preserve"> </w:t>
      </w:r>
      <w:r>
        <w:rPr>
          <w:i/>
          <w:sz w:val="24"/>
        </w:rPr>
        <w:t>naturaleza</w:t>
      </w:r>
      <w:r>
        <w:rPr>
          <w:i/>
          <w:spacing w:val="-1"/>
          <w:sz w:val="24"/>
        </w:rPr>
        <w:t xml:space="preserve"> </w:t>
      </w:r>
      <w:r>
        <w:rPr>
          <w:i/>
          <w:sz w:val="24"/>
        </w:rPr>
        <w:t>y</w:t>
      </w:r>
      <w:r>
        <w:rPr>
          <w:i/>
          <w:spacing w:val="-1"/>
          <w:sz w:val="24"/>
        </w:rPr>
        <w:t xml:space="preserve"> </w:t>
      </w:r>
      <w:r>
        <w:rPr>
          <w:i/>
          <w:sz w:val="24"/>
        </w:rPr>
        <w:t>condición</w:t>
      </w:r>
      <w:r>
        <w:rPr>
          <w:i/>
          <w:spacing w:val="-1"/>
          <w:sz w:val="24"/>
        </w:rPr>
        <w:t xml:space="preserve"> </w:t>
      </w:r>
      <w:r>
        <w:rPr>
          <w:i/>
          <w:sz w:val="24"/>
        </w:rPr>
        <w:t>;ísica</w:t>
      </w:r>
      <w:r>
        <w:rPr>
          <w:i/>
          <w:spacing w:val="-1"/>
          <w:sz w:val="24"/>
        </w:rPr>
        <w:t xml:space="preserve"> </w:t>
      </w:r>
      <w:r>
        <w:rPr>
          <w:i/>
          <w:sz w:val="24"/>
        </w:rPr>
        <w:t>auténtica</w:t>
      </w:r>
      <w:r>
        <w:rPr>
          <w:i/>
          <w:spacing w:val="-1"/>
          <w:sz w:val="24"/>
        </w:rPr>
        <w:t xml:space="preserve"> </w:t>
      </w:r>
      <w:r>
        <w:rPr>
          <w:i/>
          <w:sz w:val="24"/>
        </w:rPr>
        <w:t>del</w:t>
      </w:r>
      <w:r>
        <w:rPr>
          <w:i/>
          <w:spacing w:val="-1"/>
          <w:sz w:val="24"/>
        </w:rPr>
        <w:t xml:space="preserve"> </w:t>
      </w:r>
      <w:r>
        <w:rPr>
          <w:i/>
          <w:sz w:val="24"/>
        </w:rPr>
        <w:t>alimento</w:t>
      </w:r>
      <w:r>
        <w:rPr>
          <w:i/>
          <w:spacing w:val="-1"/>
          <w:sz w:val="24"/>
        </w:rPr>
        <w:t xml:space="preserve"> </w:t>
      </w:r>
      <w:r>
        <w:rPr>
          <w:i/>
          <w:sz w:val="24"/>
        </w:rPr>
        <w:t>(…)”.</w:t>
      </w:r>
      <w:r>
        <w:rPr>
          <w:i/>
          <w:spacing w:val="-1"/>
          <w:sz w:val="24"/>
        </w:rPr>
        <w:t xml:space="preserve"> </w:t>
      </w:r>
      <w:r>
        <w:rPr>
          <w:sz w:val="24"/>
        </w:rPr>
        <w:t>El mismo cuerpo normativo hace aplicable todas sus disposiciones al etiquetado de productos importados.</w:t>
      </w:r>
    </w:p>
    <w:p w:rsidR="00436D9F" w:rsidRDefault="00436D9F">
      <w:pPr>
        <w:pStyle w:val="Textoindependiente"/>
        <w:spacing w:before="56"/>
      </w:pPr>
    </w:p>
    <w:p w:rsidR="00436D9F" w:rsidRDefault="00000000">
      <w:pPr>
        <w:spacing w:line="288" w:lineRule="auto"/>
        <w:ind w:left="259" w:right="260"/>
        <w:jc w:val="both"/>
        <w:rPr>
          <w:i/>
          <w:sz w:val="24"/>
        </w:rPr>
      </w:pPr>
      <w:r>
        <w:rPr>
          <w:sz w:val="24"/>
        </w:rPr>
        <w:t>Es relevante señalar que el Reglamento de Rotulación de Productos Alimenticios Envasados, del Ministerio de Economı́a, contiene una norma que podrı́a generar confusión</w:t>
      </w:r>
      <w:r>
        <w:rPr>
          <w:spacing w:val="-14"/>
          <w:sz w:val="24"/>
        </w:rPr>
        <w:t xml:space="preserve"> </w:t>
      </w:r>
      <w:r>
        <w:rPr>
          <w:sz w:val="24"/>
        </w:rPr>
        <w:t>sobre</w:t>
      </w:r>
      <w:r>
        <w:rPr>
          <w:spacing w:val="-13"/>
          <w:sz w:val="24"/>
        </w:rPr>
        <w:t xml:space="preserve"> </w:t>
      </w:r>
      <w:r>
        <w:rPr>
          <w:sz w:val="24"/>
        </w:rPr>
        <w:t>la</w:t>
      </w:r>
      <w:r>
        <w:rPr>
          <w:spacing w:val="-13"/>
          <w:sz w:val="24"/>
        </w:rPr>
        <w:t xml:space="preserve"> </w:t>
      </w:r>
      <w:r>
        <w:rPr>
          <w:sz w:val="24"/>
        </w:rPr>
        <w:t>procedencia</w:t>
      </w:r>
      <w:r>
        <w:rPr>
          <w:spacing w:val="-13"/>
          <w:sz w:val="24"/>
        </w:rPr>
        <w:t xml:space="preserve"> </w:t>
      </w:r>
      <w:r>
        <w:rPr>
          <w:sz w:val="24"/>
        </w:rPr>
        <w:t>de</w:t>
      </w:r>
      <w:r>
        <w:rPr>
          <w:spacing w:val="-14"/>
          <w:sz w:val="24"/>
        </w:rPr>
        <w:t xml:space="preserve"> </w:t>
      </w:r>
      <w:r>
        <w:rPr>
          <w:sz w:val="24"/>
        </w:rPr>
        <w:t>algunos</w:t>
      </w:r>
      <w:r>
        <w:rPr>
          <w:spacing w:val="-13"/>
          <w:sz w:val="24"/>
        </w:rPr>
        <w:t xml:space="preserve"> </w:t>
      </w:r>
      <w:r>
        <w:rPr>
          <w:sz w:val="24"/>
        </w:rPr>
        <w:t>vı́veres,</w:t>
      </w:r>
      <w:r>
        <w:rPr>
          <w:spacing w:val="-13"/>
          <w:sz w:val="24"/>
        </w:rPr>
        <w:t xml:space="preserve"> </w:t>
      </w:r>
      <w:r>
        <w:rPr>
          <w:sz w:val="24"/>
        </w:rPr>
        <w:t>ya</w:t>
      </w:r>
      <w:r>
        <w:rPr>
          <w:spacing w:val="-13"/>
          <w:sz w:val="24"/>
        </w:rPr>
        <w:t xml:space="preserve"> </w:t>
      </w:r>
      <w:r>
        <w:rPr>
          <w:sz w:val="24"/>
        </w:rPr>
        <w:t>que,</w:t>
      </w:r>
      <w:r>
        <w:rPr>
          <w:spacing w:val="-13"/>
          <w:sz w:val="24"/>
        </w:rPr>
        <w:t xml:space="preserve"> </w:t>
      </w:r>
      <w:r>
        <w:rPr>
          <w:sz w:val="24"/>
        </w:rPr>
        <w:t>como</w:t>
      </w:r>
      <w:r>
        <w:rPr>
          <w:spacing w:val="-14"/>
          <w:sz w:val="24"/>
        </w:rPr>
        <w:t xml:space="preserve"> </w:t>
      </w:r>
      <w:r>
        <w:rPr>
          <w:sz w:val="24"/>
        </w:rPr>
        <w:t>mandata</w:t>
      </w:r>
      <w:r>
        <w:rPr>
          <w:spacing w:val="-13"/>
          <w:sz w:val="24"/>
        </w:rPr>
        <w:t xml:space="preserve"> </w:t>
      </w:r>
      <w:r>
        <w:rPr>
          <w:sz w:val="24"/>
        </w:rPr>
        <w:t>su</w:t>
      </w:r>
      <w:r>
        <w:rPr>
          <w:spacing w:val="-13"/>
          <w:sz w:val="24"/>
        </w:rPr>
        <w:t xml:space="preserve"> </w:t>
      </w:r>
      <w:r>
        <w:rPr>
          <w:sz w:val="24"/>
        </w:rPr>
        <w:t>artı́culo</w:t>
      </w:r>
      <w:r>
        <w:rPr>
          <w:spacing w:val="-13"/>
          <w:sz w:val="24"/>
        </w:rPr>
        <w:t xml:space="preserve"> </w:t>
      </w:r>
      <w:r>
        <w:rPr>
          <w:sz w:val="24"/>
        </w:rPr>
        <w:t xml:space="preserve">14 Nº4.3, </w:t>
      </w:r>
      <w:r>
        <w:rPr>
          <w:i/>
          <w:sz w:val="24"/>
        </w:rPr>
        <w:t>“cuando un alimento importado se someta en Chile a elaboración que cambie sus propiedades ;ísicas, químicas, biológicas u organolépticas, debe considerarse como de origen nacional para ;ines de rotulación.”.</w:t>
      </w:r>
    </w:p>
    <w:p w:rsidR="00436D9F" w:rsidRDefault="00436D9F">
      <w:pPr>
        <w:pStyle w:val="Textoindependiente"/>
        <w:spacing w:before="54"/>
        <w:rPr>
          <w:i/>
        </w:rPr>
      </w:pPr>
    </w:p>
    <w:p w:rsidR="00436D9F" w:rsidRDefault="00000000">
      <w:pPr>
        <w:spacing w:line="288" w:lineRule="auto"/>
        <w:ind w:left="259" w:right="260"/>
        <w:jc w:val="both"/>
        <w:rPr>
          <w:sz w:val="24"/>
        </w:rPr>
      </w:pPr>
      <w:r>
        <w:rPr>
          <w:sz w:val="24"/>
        </w:rPr>
        <w:t xml:space="preserve">En cuanto a la legislación protectora del consumidor, el artı́culo 3º, letra b), de la ley Nº19.496, consagra </w:t>
      </w:r>
      <w:r>
        <w:rPr>
          <w:i/>
          <w:sz w:val="24"/>
        </w:rPr>
        <w:t xml:space="preserve">“el derecho a una información veraz y oportuna sobre los bienes y servicios ofrecidos, su precio, de contratación y otras características relevantes de los mismos”. </w:t>
      </w:r>
      <w:r>
        <w:rPr>
          <w:sz w:val="24"/>
        </w:rPr>
        <w:t>En tanto, el artı́culo 28 del citado marco legal sanciona expresamente la difusión de mensajes publicitarios que induzcan al error o engaño.</w:t>
      </w:r>
    </w:p>
    <w:p w:rsidR="00436D9F" w:rsidRDefault="00436D9F">
      <w:pPr>
        <w:pStyle w:val="Textoindependiente"/>
        <w:spacing w:before="56"/>
      </w:pPr>
    </w:p>
    <w:p w:rsidR="00436D9F" w:rsidRDefault="00000000">
      <w:pPr>
        <w:pStyle w:val="Textoindependiente"/>
        <w:spacing w:line="288" w:lineRule="auto"/>
        <w:ind w:left="259" w:right="260"/>
        <w:jc w:val="both"/>
      </w:pPr>
      <w:r>
        <w:t xml:space="preserve">Sin perjuicio de lo anterior, recientemente surgió una polémica a raı́z de la comercialización de productos bajo el nombre “jurel”, en circunstancias que el contenido de los envases no correspondı́a a la especie </w:t>
      </w:r>
      <w:r>
        <w:rPr>
          <w:i/>
        </w:rPr>
        <w:t>trachurus murphyi</w:t>
      </w:r>
      <w:r>
        <w:t>, sino que a otras de menor calidad importadas desde China.</w:t>
      </w:r>
    </w:p>
    <w:p w:rsidR="00436D9F" w:rsidRDefault="00436D9F">
      <w:pPr>
        <w:pStyle w:val="Textoindependiente"/>
        <w:spacing w:before="58"/>
      </w:pPr>
    </w:p>
    <w:p w:rsidR="00436D9F" w:rsidRDefault="00000000">
      <w:pPr>
        <w:pStyle w:val="Textoindependiente"/>
        <w:spacing w:line="288" w:lineRule="auto"/>
        <w:ind w:left="259" w:right="260"/>
        <w:jc w:val="both"/>
      </w:pPr>
      <w:r>
        <w:t>Como ha trascendido públicamente, se tratarı́a de 30 millones de conservas a la venta en recintos comerciales, incluyendo marcas que forman parte del listado de empresas proveedoras de los programas de alimentación escolar de Junaeb</w:t>
      </w:r>
      <w:r>
        <w:rPr>
          <w:position w:val="6"/>
          <w:sz w:val="16"/>
        </w:rPr>
        <w:t>1</w:t>
      </w:r>
      <w:r>
        <w:t>.</w:t>
      </w:r>
    </w:p>
    <w:p w:rsidR="00436D9F" w:rsidRDefault="00436D9F">
      <w:pPr>
        <w:pStyle w:val="Textoindependiente"/>
        <w:spacing w:before="54"/>
      </w:pPr>
    </w:p>
    <w:p w:rsidR="00436D9F" w:rsidRDefault="00000000">
      <w:pPr>
        <w:pStyle w:val="Textoindependiente"/>
        <w:spacing w:line="288" w:lineRule="auto"/>
        <w:ind w:left="259" w:right="260"/>
        <w:jc w:val="both"/>
      </w:pPr>
      <w:r>
        <w:t>Si</w:t>
      </w:r>
      <w:r>
        <w:rPr>
          <w:spacing w:val="-11"/>
        </w:rPr>
        <w:t xml:space="preserve"> </w:t>
      </w:r>
      <w:r>
        <w:t>bien</w:t>
      </w:r>
      <w:r>
        <w:rPr>
          <w:spacing w:val="-11"/>
        </w:rPr>
        <w:t xml:space="preserve"> </w:t>
      </w:r>
      <w:r>
        <w:t>la</w:t>
      </w:r>
      <w:r>
        <w:rPr>
          <w:spacing w:val="-11"/>
        </w:rPr>
        <w:t xml:space="preserve"> </w:t>
      </w:r>
      <w:r>
        <w:t>Secretarı́a</w:t>
      </w:r>
      <w:r>
        <w:rPr>
          <w:spacing w:val="-11"/>
        </w:rPr>
        <w:t xml:space="preserve"> </w:t>
      </w:r>
      <w:r>
        <w:t>Regional</w:t>
      </w:r>
      <w:r>
        <w:rPr>
          <w:spacing w:val="-11"/>
        </w:rPr>
        <w:t xml:space="preserve"> </w:t>
      </w:r>
      <w:r>
        <w:t>Ministerial</w:t>
      </w:r>
      <w:r>
        <w:rPr>
          <w:spacing w:val="-11"/>
        </w:rPr>
        <w:t xml:space="preserve"> </w:t>
      </w:r>
      <w:r>
        <w:t>de</w:t>
      </w:r>
      <w:r>
        <w:rPr>
          <w:spacing w:val="-11"/>
        </w:rPr>
        <w:t xml:space="preserve"> </w:t>
      </w:r>
      <w:r>
        <w:t>Salud</w:t>
      </w:r>
      <w:r>
        <w:rPr>
          <w:spacing w:val="-11"/>
        </w:rPr>
        <w:t xml:space="preserve"> </w:t>
      </w:r>
      <w:r>
        <w:t>Metropolitana</w:t>
      </w:r>
      <w:r>
        <w:rPr>
          <w:spacing w:val="-12"/>
        </w:rPr>
        <w:t xml:space="preserve"> </w:t>
      </w:r>
      <w:r>
        <w:t>anunció</w:t>
      </w:r>
      <w:r>
        <w:rPr>
          <w:spacing w:val="-11"/>
        </w:rPr>
        <w:t xml:space="preserve"> </w:t>
      </w:r>
      <w:r>
        <w:t>la</w:t>
      </w:r>
      <w:r>
        <w:rPr>
          <w:spacing w:val="-11"/>
        </w:rPr>
        <w:t xml:space="preserve"> </w:t>
      </w:r>
      <w:r>
        <w:t>apertura</w:t>
      </w:r>
      <w:r>
        <w:rPr>
          <w:spacing w:val="-11"/>
        </w:rPr>
        <w:t xml:space="preserve"> </w:t>
      </w:r>
      <w:r>
        <w:t>de un procedimiento sancionatorio, la gravedad de los hechos descritos da cuenta de la necesidad</w:t>
      </w:r>
      <w:r>
        <w:rPr>
          <w:spacing w:val="33"/>
        </w:rPr>
        <w:t xml:space="preserve">  </w:t>
      </w:r>
      <w:r>
        <w:t>de</w:t>
      </w:r>
      <w:r>
        <w:rPr>
          <w:spacing w:val="33"/>
        </w:rPr>
        <w:t xml:space="preserve">  </w:t>
      </w:r>
      <w:r>
        <w:t>implementar</w:t>
      </w:r>
      <w:r>
        <w:rPr>
          <w:spacing w:val="33"/>
        </w:rPr>
        <w:t xml:space="preserve">  </w:t>
      </w:r>
      <w:r>
        <w:t>acciones</w:t>
      </w:r>
      <w:r>
        <w:rPr>
          <w:spacing w:val="33"/>
        </w:rPr>
        <w:t xml:space="preserve">  </w:t>
      </w:r>
      <w:r>
        <w:t>adicionales</w:t>
      </w:r>
      <w:r>
        <w:rPr>
          <w:spacing w:val="34"/>
        </w:rPr>
        <w:t xml:space="preserve">  </w:t>
      </w:r>
      <w:r>
        <w:t>que</w:t>
      </w:r>
      <w:r>
        <w:rPr>
          <w:spacing w:val="33"/>
        </w:rPr>
        <w:t xml:space="preserve">  </w:t>
      </w:r>
      <w:r>
        <w:t>permitan</w:t>
      </w:r>
      <w:r>
        <w:rPr>
          <w:spacing w:val="33"/>
        </w:rPr>
        <w:t xml:space="preserve">  </w:t>
      </w:r>
      <w:r>
        <w:t>perfeccionar</w:t>
      </w:r>
      <w:r>
        <w:rPr>
          <w:spacing w:val="33"/>
        </w:rPr>
        <w:t xml:space="preserve">  </w:t>
      </w:r>
      <w:r>
        <w:rPr>
          <w:spacing w:val="-5"/>
        </w:rPr>
        <w:t>la</w:t>
      </w:r>
    </w:p>
    <w:p w:rsidR="00436D9F" w:rsidRDefault="00000000">
      <w:pPr>
        <w:pStyle w:val="Textoindependiente"/>
        <w:spacing w:before="3"/>
        <w:rPr>
          <w:sz w:val="18"/>
        </w:rPr>
      </w:pPr>
      <w:r>
        <w:rPr>
          <w:noProof/>
          <w:sz w:val="18"/>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151243</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2E9B17" id="Graphic 2" o:spid="_x0000_s1026" style="position:absolute;margin-left:84.95pt;margin-top:11.9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" path="m1828800,l,,,9143r1828800,l1828800,xe" fillcolor="black" stroked="f">
                <v:path arrowok="t"/>
                <w10:wrap type="topAndBottom" anchorx="page"/>
              </v:shape>
            </w:pict>
          </mc:Fallback>
        </mc:AlternateContent>
      </w:r>
    </w:p>
    <w:p w:rsidR="00436D9F" w:rsidRDefault="00000000">
      <w:pPr>
        <w:spacing w:before="108"/>
        <w:ind w:left="259"/>
        <w:rPr>
          <w:rFonts w:ascii="Calibri" w:hAnsi="Calibri"/>
          <w:i/>
          <w:sz w:val="20"/>
        </w:rPr>
      </w:pPr>
      <w:r>
        <w:rPr>
          <w:rFonts w:ascii="Calibri" w:hAnsi="Calibri"/>
          <w:position w:val="7"/>
          <w:sz w:val="13"/>
        </w:rPr>
        <w:t>1</w:t>
      </w:r>
      <w:r>
        <w:rPr>
          <w:rFonts w:ascii="Calibri" w:hAnsi="Calibri"/>
          <w:spacing w:val="12"/>
          <w:position w:val="7"/>
          <w:sz w:val="13"/>
        </w:rPr>
        <w:t xml:space="preserve"> </w:t>
      </w:r>
      <w:r>
        <w:rPr>
          <w:rFonts w:ascii="Calibri" w:hAnsi="Calibri"/>
          <w:sz w:val="20"/>
        </w:rPr>
        <w:t>Nota</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prensa:</w:t>
      </w:r>
      <w:r>
        <w:rPr>
          <w:rFonts w:ascii="Calibri" w:hAnsi="Calibri"/>
          <w:spacing w:val="-4"/>
          <w:sz w:val="20"/>
        </w:rPr>
        <w:t xml:space="preserve"> </w:t>
      </w:r>
      <w:r>
        <w:rPr>
          <w:rFonts w:ascii="Calibri" w:hAnsi="Calibri"/>
          <w:i/>
          <w:sz w:val="20"/>
        </w:rPr>
        <w:t>“La</w:t>
      </w:r>
      <w:r>
        <w:rPr>
          <w:rFonts w:ascii="Calibri" w:hAnsi="Calibri"/>
          <w:i/>
          <w:spacing w:val="-4"/>
          <w:sz w:val="20"/>
        </w:rPr>
        <w:t xml:space="preserve"> </w:t>
      </w:r>
      <w:r>
        <w:rPr>
          <w:rFonts w:ascii="Calibri" w:hAnsi="Calibri"/>
          <w:i/>
          <w:sz w:val="20"/>
        </w:rPr>
        <w:t>trama</w:t>
      </w:r>
      <w:r>
        <w:rPr>
          <w:rFonts w:ascii="Calibri" w:hAnsi="Calibri"/>
          <w:i/>
          <w:spacing w:val="-5"/>
          <w:sz w:val="20"/>
        </w:rPr>
        <w:t xml:space="preserve"> </w:t>
      </w:r>
      <w:r>
        <w:rPr>
          <w:rFonts w:ascii="Calibri" w:hAnsi="Calibri"/>
          <w:i/>
          <w:sz w:val="20"/>
        </w:rPr>
        <w:t>del</w:t>
      </w:r>
      <w:r>
        <w:rPr>
          <w:rFonts w:ascii="Calibri" w:hAnsi="Calibri"/>
          <w:i/>
          <w:spacing w:val="-4"/>
          <w:sz w:val="20"/>
        </w:rPr>
        <w:t xml:space="preserve"> </w:t>
      </w:r>
      <w:r>
        <w:rPr>
          <w:rFonts w:ascii="Calibri" w:hAnsi="Calibri"/>
          <w:i/>
          <w:sz w:val="20"/>
        </w:rPr>
        <w:t>'falso</w:t>
      </w:r>
      <w:r>
        <w:rPr>
          <w:rFonts w:ascii="Calibri" w:hAnsi="Calibri"/>
          <w:i/>
          <w:spacing w:val="-4"/>
          <w:sz w:val="20"/>
        </w:rPr>
        <w:t xml:space="preserve"> </w:t>
      </w:r>
      <w:r>
        <w:rPr>
          <w:rFonts w:ascii="Calibri" w:hAnsi="Calibri"/>
          <w:i/>
          <w:sz w:val="20"/>
        </w:rPr>
        <w:t>jurel</w:t>
      </w:r>
      <w:r>
        <w:rPr>
          <w:rFonts w:ascii="Calibri" w:hAnsi="Calibri"/>
          <w:i/>
          <w:spacing w:val="-4"/>
          <w:sz w:val="20"/>
        </w:rPr>
        <w:t xml:space="preserve"> </w:t>
      </w:r>
      <w:r>
        <w:rPr>
          <w:rFonts w:ascii="Calibri" w:hAnsi="Calibri"/>
          <w:i/>
          <w:sz w:val="20"/>
        </w:rPr>
        <w:t>chino':</w:t>
      </w:r>
      <w:r>
        <w:rPr>
          <w:rFonts w:ascii="Calibri" w:hAnsi="Calibri"/>
          <w:i/>
          <w:spacing w:val="-4"/>
          <w:sz w:val="20"/>
        </w:rPr>
        <w:t xml:space="preserve"> </w:t>
      </w:r>
      <w:r>
        <w:rPr>
          <w:rFonts w:ascii="Calibri" w:hAnsi="Calibri"/>
          <w:i/>
          <w:sz w:val="20"/>
        </w:rPr>
        <w:t>Involucrados,</w:t>
      </w:r>
      <w:r>
        <w:rPr>
          <w:rFonts w:ascii="Calibri" w:hAnsi="Calibri"/>
          <w:i/>
          <w:spacing w:val="-4"/>
          <w:sz w:val="20"/>
        </w:rPr>
        <w:t xml:space="preserve"> </w:t>
      </w:r>
      <w:r>
        <w:rPr>
          <w:rFonts w:ascii="Calibri" w:hAnsi="Calibri"/>
          <w:i/>
          <w:sz w:val="20"/>
        </w:rPr>
        <w:t>acusaciones</w:t>
      </w:r>
      <w:r>
        <w:rPr>
          <w:rFonts w:ascii="Calibri" w:hAnsi="Calibri"/>
          <w:i/>
          <w:spacing w:val="-4"/>
          <w:sz w:val="20"/>
        </w:rPr>
        <w:t xml:space="preserve"> </w:t>
      </w:r>
      <w:r>
        <w:rPr>
          <w:rFonts w:ascii="Calibri" w:hAnsi="Calibri"/>
          <w:i/>
          <w:sz w:val="20"/>
        </w:rPr>
        <w:t>cruzadas</w:t>
      </w:r>
      <w:r>
        <w:rPr>
          <w:rFonts w:ascii="Calibri" w:hAnsi="Calibri"/>
          <w:i/>
          <w:spacing w:val="-5"/>
          <w:sz w:val="20"/>
        </w:rPr>
        <w:t xml:space="preserve"> </w:t>
      </w:r>
      <w:r>
        <w:rPr>
          <w:rFonts w:ascii="Calibri" w:hAnsi="Calibri"/>
          <w:i/>
          <w:sz w:val="20"/>
        </w:rPr>
        <w:t>y</w:t>
      </w:r>
      <w:r>
        <w:rPr>
          <w:rFonts w:ascii="Calibri" w:hAnsi="Calibri"/>
          <w:i/>
          <w:spacing w:val="-4"/>
          <w:sz w:val="20"/>
        </w:rPr>
        <w:t xml:space="preserve"> </w:t>
      </w:r>
      <w:r>
        <w:rPr>
          <w:rFonts w:ascii="Calibri" w:hAnsi="Calibri"/>
          <w:i/>
          <w:sz w:val="20"/>
        </w:rPr>
        <w:t>quién</w:t>
      </w:r>
      <w:r>
        <w:rPr>
          <w:rFonts w:ascii="Calibri" w:hAnsi="Calibri"/>
          <w:i/>
          <w:spacing w:val="-4"/>
          <w:sz w:val="20"/>
        </w:rPr>
        <w:t xml:space="preserve"> </w:t>
      </w:r>
      <w:r>
        <w:rPr>
          <w:rFonts w:ascii="Calibri" w:hAnsi="Calibri"/>
          <w:i/>
          <w:sz w:val="20"/>
        </w:rPr>
        <w:t>es</w:t>
      </w:r>
      <w:r>
        <w:rPr>
          <w:rFonts w:ascii="Calibri" w:hAnsi="Calibri"/>
          <w:i/>
          <w:spacing w:val="-4"/>
          <w:sz w:val="20"/>
        </w:rPr>
        <w:t xml:space="preserve"> </w:t>
      </w:r>
      <w:r>
        <w:rPr>
          <w:rFonts w:ascii="Calibri" w:hAnsi="Calibri"/>
          <w:i/>
          <w:sz w:val="20"/>
        </w:rPr>
        <w:t>el</w:t>
      </w:r>
      <w:r>
        <w:rPr>
          <w:rFonts w:ascii="Calibri" w:hAnsi="Calibri"/>
          <w:i/>
          <w:spacing w:val="-4"/>
          <w:sz w:val="20"/>
        </w:rPr>
        <w:t xml:space="preserve"> </w:t>
      </w:r>
      <w:r>
        <w:rPr>
          <w:rFonts w:ascii="Calibri" w:hAnsi="Calibri"/>
          <w:i/>
          <w:spacing w:val="-2"/>
          <w:sz w:val="20"/>
        </w:rPr>
        <w:t>culpable”.</w:t>
      </w:r>
    </w:p>
    <w:p w:rsidR="00436D9F" w:rsidRDefault="00000000">
      <w:pPr>
        <w:spacing w:before="1"/>
        <w:ind w:left="259"/>
        <w:rPr>
          <w:rFonts w:ascii="Calibri"/>
          <w:sz w:val="20"/>
        </w:rPr>
      </w:pPr>
      <w:r>
        <w:rPr>
          <w:rFonts w:ascii="Calibri"/>
          <w:spacing w:val="-2"/>
          <w:sz w:val="20"/>
        </w:rPr>
        <w:t>Disponible</w:t>
      </w:r>
      <w:r>
        <w:rPr>
          <w:rFonts w:ascii="Calibri"/>
          <w:spacing w:val="42"/>
          <w:sz w:val="20"/>
        </w:rPr>
        <w:t xml:space="preserve"> </w:t>
      </w:r>
      <w:r>
        <w:rPr>
          <w:rFonts w:ascii="Calibri"/>
          <w:spacing w:val="-2"/>
          <w:sz w:val="20"/>
        </w:rPr>
        <w:t>en:</w:t>
      </w:r>
      <w:r>
        <w:rPr>
          <w:rFonts w:ascii="Calibri"/>
          <w:spacing w:val="43"/>
          <w:sz w:val="20"/>
        </w:rPr>
        <w:t xml:space="preserve"> </w:t>
      </w:r>
      <w:r>
        <w:rPr>
          <w:rFonts w:ascii="Calibri"/>
          <w:spacing w:val="-2"/>
          <w:sz w:val="20"/>
        </w:rPr>
        <w:t>h2ps://</w:t>
      </w:r>
      <w:hyperlink r:id="rId6">
        <w:r>
          <w:rPr>
            <w:rFonts w:ascii="Calibri"/>
            <w:spacing w:val="-2"/>
            <w:sz w:val="20"/>
          </w:rPr>
          <w:t>www.emol.com/no8cias/Economia/2025/07/22/1172884/jurel-empresas-chile.html</w:t>
        </w:r>
      </w:hyperlink>
    </w:p>
    <w:p w:rsidR="00436D9F" w:rsidRDefault="00436D9F">
      <w:pPr>
        <w:rPr>
          <w:rFonts w:ascii="Calibri"/>
          <w:sz w:val="20"/>
        </w:rPr>
        <w:sectPr w:rsidR="00436D9F">
          <w:pgSz w:w="12240" w:h="15840"/>
          <w:pgMar w:top="1340" w:right="1440" w:bottom="280" w:left="1440" w:header="720" w:footer="720" w:gutter="0"/>
          <w:cols w:space="720"/>
        </w:sectPr>
      </w:pPr>
    </w:p>
    <w:p w:rsidR="00436D9F" w:rsidRDefault="00000000">
      <w:pPr>
        <w:pStyle w:val="Textoindependiente"/>
        <w:spacing w:before="78" w:line="290" w:lineRule="auto"/>
        <w:ind w:left="259" w:right="259"/>
        <w:jc w:val="both"/>
      </w:pPr>
      <w:r>
        <w:lastRenderedPageBreak/>
        <w:t>regulación</w:t>
      </w:r>
      <w:r>
        <w:rPr>
          <w:spacing w:val="-8"/>
        </w:rPr>
        <w:t xml:space="preserve"> </w:t>
      </w:r>
      <w:r>
        <w:t>relativa</w:t>
      </w:r>
      <w:r>
        <w:rPr>
          <w:spacing w:val="-8"/>
        </w:rPr>
        <w:t xml:space="preserve"> </w:t>
      </w:r>
      <w:r>
        <w:t>al</w:t>
      </w:r>
      <w:r>
        <w:rPr>
          <w:spacing w:val="-8"/>
        </w:rPr>
        <w:t xml:space="preserve"> </w:t>
      </w:r>
      <w:r>
        <w:t>rotulado</w:t>
      </w:r>
      <w:r>
        <w:rPr>
          <w:spacing w:val="-7"/>
        </w:rPr>
        <w:t xml:space="preserve"> </w:t>
      </w:r>
      <w:r>
        <w:t>del</w:t>
      </w:r>
      <w:r>
        <w:rPr>
          <w:spacing w:val="-8"/>
        </w:rPr>
        <w:t xml:space="preserve"> </w:t>
      </w:r>
      <w:r>
        <w:t>recurso</w:t>
      </w:r>
      <w:r>
        <w:rPr>
          <w:spacing w:val="-8"/>
        </w:rPr>
        <w:t xml:space="preserve"> </w:t>
      </w:r>
      <w:r>
        <w:t>jurel,</w:t>
      </w:r>
      <w:r>
        <w:rPr>
          <w:spacing w:val="-8"/>
        </w:rPr>
        <w:t xml:space="preserve"> </w:t>
      </w:r>
      <w:r>
        <w:t>de</w:t>
      </w:r>
      <w:r>
        <w:rPr>
          <w:spacing w:val="-8"/>
        </w:rPr>
        <w:t xml:space="preserve"> </w:t>
      </w:r>
      <w:r>
        <w:t>modo</w:t>
      </w:r>
      <w:r>
        <w:rPr>
          <w:spacing w:val="-8"/>
        </w:rPr>
        <w:t xml:space="preserve"> </w:t>
      </w:r>
      <w:r>
        <w:t>tal</w:t>
      </w:r>
      <w:r>
        <w:rPr>
          <w:spacing w:val="-8"/>
        </w:rPr>
        <w:t xml:space="preserve"> </w:t>
      </w:r>
      <w:r>
        <w:t>de</w:t>
      </w:r>
      <w:r>
        <w:rPr>
          <w:spacing w:val="-8"/>
        </w:rPr>
        <w:t xml:space="preserve"> </w:t>
      </w:r>
      <w:r>
        <w:t>prevenir</w:t>
      </w:r>
      <w:r>
        <w:rPr>
          <w:spacing w:val="-8"/>
        </w:rPr>
        <w:t xml:space="preserve"> </w:t>
      </w:r>
      <w:r>
        <w:t>situaciones</w:t>
      </w:r>
      <w:r>
        <w:rPr>
          <w:spacing w:val="-8"/>
        </w:rPr>
        <w:t xml:space="preserve"> </w:t>
      </w:r>
      <w:r>
        <w:t>de fraude alimentario y fortalecer la con4ianza ciudadana.</w:t>
      </w:r>
    </w:p>
    <w:p w:rsidR="00436D9F" w:rsidRDefault="00436D9F">
      <w:pPr>
        <w:pStyle w:val="Textoindependiente"/>
      </w:pPr>
    </w:p>
    <w:p w:rsidR="00436D9F" w:rsidRDefault="00436D9F">
      <w:pPr>
        <w:pStyle w:val="Textoindependiente"/>
        <w:spacing w:before="110"/>
      </w:pPr>
    </w:p>
    <w:p w:rsidR="00436D9F" w:rsidRDefault="00000000">
      <w:pPr>
        <w:pStyle w:val="Ttulo1"/>
        <w:numPr>
          <w:ilvl w:val="0"/>
          <w:numId w:val="1"/>
        </w:numPr>
        <w:tabs>
          <w:tab w:val="left" w:pos="968"/>
        </w:tabs>
      </w:pPr>
      <w:r>
        <w:rPr>
          <w:spacing w:val="-2"/>
        </w:rPr>
        <w:t>OBJETIVO</w:t>
      </w:r>
    </w:p>
    <w:p w:rsidR="00436D9F" w:rsidRDefault="00436D9F">
      <w:pPr>
        <w:pStyle w:val="Textoindependiente"/>
        <w:spacing w:before="109"/>
        <w:rPr>
          <w:b/>
        </w:rPr>
      </w:pPr>
    </w:p>
    <w:p w:rsidR="00436D9F" w:rsidRDefault="00000000">
      <w:pPr>
        <w:pStyle w:val="Textoindependiente"/>
        <w:spacing w:line="288" w:lineRule="auto"/>
        <w:ind w:left="259" w:right="260"/>
        <w:jc w:val="both"/>
      </w:pPr>
      <w:r>
        <w:t>Este</w:t>
      </w:r>
      <w:r>
        <w:rPr>
          <w:spacing w:val="-13"/>
        </w:rPr>
        <w:t xml:space="preserve"> </w:t>
      </w:r>
      <w:r>
        <w:t>proyecto</w:t>
      </w:r>
      <w:r>
        <w:rPr>
          <w:spacing w:val="-13"/>
        </w:rPr>
        <w:t xml:space="preserve"> </w:t>
      </w:r>
      <w:r>
        <w:t>busca</w:t>
      </w:r>
      <w:r>
        <w:rPr>
          <w:spacing w:val="-13"/>
        </w:rPr>
        <w:t xml:space="preserve"> </w:t>
      </w:r>
      <w:r>
        <w:t>regular</w:t>
      </w:r>
      <w:r>
        <w:rPr>
          <w:spacing w:val="-13"/>
        </w:rPr>
        <w:t xml:space="preserve"> </w:t>
      </w:r>
      <w:r>
        <w:t>en</w:t>
      </w:r>
      <w:r>
        <w:rPr>
          <w:spacing w:val="-13"/>
        </w:rPr>
        <w:t xml:space="preserve"> </w:t>
      </w:r>
      <w:r>
        <w:t>el</w:t>
      </w:r>
      <w:r>
        <w:rPr>
          <w:spacing w:val="-13"/>
        </w:rPr>
        <w:t xml:space="preserve"> </w:t>
      </w:r>
      <w:r>
        <w:t>Código</w:t>
      </w:r>
      <w:r>
        <w:rPr>
          <w:spacing w:val="-13"/>
        </w:rPr>
        <w:t xml:space="preserve"> </w:t>
      </w:r>
      <w:r>
        <w:t>Sanitario,</w:t>
      </w:r>
      <w:r>
        <w:rPr>
          <w:spacing w:val="-13"/>
        </w:rPr>
        <w:t xml:space="preserve"> </w:t>
      </w:r>
      <w:r>
        <w:t>un</w:t>
      </w:r>
      <w:r>
        <w:rPr>
          <w:spacing w:val="-13"/>
        </w:rPr>
        <w:t xml:space="preserve"> </w:t>
      </w:r>
      <w:r>
        <w:t>sistema</w:t>
      </w:r>
      <w:r>
        <w:rPr>
          <w:spacing w:val="-13"/>
        </w:rPr>
        <w:t xml:space="preserve"> </w:t>
      </w:r>
      <w:r>
        <w:t>de</w:t>
      </w:r>
      <w:r>
        <w:rPr>
          <w:spacing w:val="-13"/>
        </w:rPr>
        <w:t xml:space="preserve"> </w:t>
      </w:r>
      <w:r>
        <w:t>información</w:t>
      </w:r>
      <w:r>
        <w:rPr>
          <w:spacing w:val="-13"/>
        </w:rPr>
        <w:t xml:space="preserve"> </w:t>
      </w:r>
      <w:r>
        <w:t>detallado aplicable al rotulado y envasado de productos que se comercialicen bajo el nombre “jurel”,</w:t>
      </w:r>
      <w:r>
        <w:rPr>
          <w:spacing w:val="-5"/>
        </w:rPr>
        <w:t xml:space="preserve"> </w:t>
      </w:r>
      <w:r>
        <w:t>a</w:t>
      </w:r>
      <w:r>
        <w:rPr>
          <w:spacing w:val="-4"/>
        </w:rPr>
        <w:t xml:space="preserve"> </w:t>
      </w:r>
      <w:r>
        <w:t>4in</w:t>
      </w:r>
      <w:r>
        <w:rPr>
          <w:spacing w:val="-4"/>
        </w:rPr>
        <w:t xml:space="preserve"> </w:t>
      </w:r>
      <w:r>
        <w:t>de</w:t>
      </w:r>
      <w:r>
        <w:rPr>
          <w:spacing w:val="-4"/>
        </w:rPr>
        <w:t xml:space="preserve"> </w:t>
      </w:r>
      <w:r>
        <w:t>resguardar</w:t>
      </w:r>
      <w:r>
        <w:rPr>
          <w:spacing w:val="-4"/>
        </w:rPr>
        <w:t xml:space="preserve"> </w:t>
      </w:r>
      <w:r>
        <w:t>la</w:t>
      </w:r>
      <w:r>
        <w:rPr>
          <w:spacing w:val="-4"/>
        </w:rPr>
        <w:t xml:space="preserve"> </w:t>
      </w:r>
      <w:r>
        <w:t>salud</w:t>
      </w:r>
      <w:r>
        <w:rPr>
          <w:spacing w:val="-4"/>
        </w:rPr>
        <w:t xml:space="preserve"> </w:t>
      </w:r>
      <w:r>
        <w:t>pública,</w:t>
      </w:r>
      <w:r>
        <w:rPr>
          <w:spacing w:val="-4"/>
        </w:rPr>
        <w:t xml:space="preserve"> </w:t>
      </w:r>
      <w:r>
        <w:t>asegurar</w:t>
      </w:r>
      <w:r>
        <w:rPr>
          <w:spacing w:val="-5"/>
        </w:rPr>
        <w:t xml:space="preserve"> </w:t>
      </w:r>
      <w:r>
        <w:t>la</w:t>
      </w:r>
      <w:r>
        <w:rPr>
          <w:spacing w:val="-4"/>
        </w:rPr>
        <w:t xml:space="preserve"> </w:t>
      </w:r>
      <w:r>
        <w:t>trazabilidad</w:t>
      </w:r>
      <w:r>
        <w:rPr>
          <w:spacing w:val="-5"/>
        </w:rPr>
        <w:t xml:space="preserve"> </w:t>
      </w:r>
      <w:r>
        <w:t>de</w:t>
      </w:r>
      <w:r>
        <w:rPr>
          <w:spacing w:val="-4"/>
        </w:rPr>
        <w:t xml:space="preserve"> </w:t>
      </w:r>
      <w:r>
        <w:t>los</w:t>
      </w:r>
      <w:r>
        <w:rPr>
          <w:spacing w:val="-4"/>
        </w:rPr>
        <w:t xml:space="preserve"> </w:t>
      </w:r>
      <w:r>
        <w:t>procesos</w:t>
      </w:r>
      <w:r>
        <w:rPr>
          <w:spacing w:val="-4"/>
        </w:rPr>
        <w:t xml:space="preserve"> </w:t>
      </w:r>
      <w:r>
        <w:t>de fabricación</w:t>
      </w:r>
      <w:r>
        <w:rPr>
          <w:spacing w:val="-5"/>
        </w:rPr>
        <w:t xml:space="preserve"> </w:t>
      </w:r>
      <w:r>
        <w:t>y</w:t>
      </w:r>
      <w:r>
        <w:rPr>
          <w:spacing w:val="-5"/>
        </w:rPr>
        <w:t xml:space="preserve"> </w:t>
      </w:r>
      <w:r>
        <w:t>mejorar</w:t>
      </w:r>
      <w:r>
        <w:rPr>
          <w:spacing w:val="-5"/>
        </w:rPr>
        <w:t xml:space="preserve"> </w:t>
      </w:r>
      <w:r>
        <w:t>la</w:t>
      </w:r>
      <w:r>
        <w:rPr>
          <w:spacing w:val="-5"/>
        </w:rPr>
        <w:t xml:space="preserve"> </w:t>
      </w:r>
      <w:r>
        <w:t>transparencia</w:t>
      </w:r>
      <w:r>
        <w:rPr>
          <w:spacing w:val="-5"/>
        </w:rPr>
        <w:t xml:space="preserve"> </w:t>
      </w:r>
      <w:r>
        <w:t>de</w:t>
      </w:r>
      <w:r>
        <w:rPr>
          <w:spacing w:val="-5"/>
        </w:rPr>
        <w:t xml:space="preserve"> </w:t>
      </w:r>
      <w:r>
        <w:t>la</w:t>
      </w:r>
      <w:r>
        <w:rPr>
          <w:spacing w:val="-5"/>
        </w:rPr>
        <w:t xml:space="preserve"> </w:t>
      </w:r>
      <w:r>
        <w:t>información</w:t>
      </w:r>
      <w:r>
        <w:rPr>
          <w:spacing w:val="-5"/>
        </w:rPr>
        <w:t xml:space="preserve"> </w:t>
      </w:r>
      <w:r>
        <w:t>que</w:t>
      </w:r>
      <w:r>
        <w:rPr>
          <w:spacing w:val="-5"/>
        </w:rPr>
        <w:t xml:space="preserve"> </w:t>
      </w:r>
      <w:r>
        <w:t>se</w:t>
      </w:r>
      <w:r>
        <w:rPr>
          <w:spacing w:val="-5"/>
        </w:rPr>
        <w:t xml:space="preserve"> </w:t>
      </w:r>
      <w:r>
        <w:t>entrega</w:t>
      </w:r>
      <w:r>
        <w:rPr>
          <w:spacing w:val="-5"/>
        </w:rPr>
        <w:t xml:space="preserve"> </w:t>
      </w:r>
      <w:r>
        <w:t>al</w:t>
      </w:r>
      <w:r>
        <w:rPr>
          <w:spacing w:val="-5"/>
        </w:rPr>
        <w:t xml:space="preserve"> </w:t>
      </w:r>
      <w:r>
        <w:t>consumidor. Para</w:t>
      </w:r>
      <w:r>
        <w:rPr>
          <w:spacing w:val="-6"/>
        </w:rPr>
        <w:t xml:space="preserve"> </w:t>
      </w:r>
      <w:r>
        <w:t>estos</w:t>
      </w:r>
      <w:r>
        <w:rPr>
          <w:spacing w:val="-6"/>
        </w:rPr>
        <w:t xml:space="preserve"> </w:t>
      </w:r>
      <w:r>
        <w:t>efectos,</w:t>
      </w:r>
      <w:r>
        <w:rPr>
          <w:spacing w:val="-6"/>
        </w:rPr>
        <w:t xml:space="preserve"> </w:t>
      </w:r>
      <w:r>
        <w:t>se</w:t>
      </w:r>
      <w:r>
        <w:rPr>
          <w:spacing w:val="-6"/>
        </w:rPr>
        <w:t xml:space="preserve"> </w:t>
      </w:r>
      <w:r>
        <w:t>recoge</w:t>
      </w:r>
      <w:r>
        <w:rPr>
          <w:spacing w:val="-6"/>
        </w:rPr>
        <w:t xml:space="preserve"> </w:t>
      </w:r>
      <w:r>
        <w:t>como</w:t>
      </w:r>
      <w:r>
        <w:rPr>
          <w:spacing w:val="-6"/>
        </w:rPr>
        <w:t xml:space="preserve"> </w:t>
      </w:r>
      <w:r>
        <w:t>referencia</w:t>
      </w:r>
      <w:r>
        <w:rPr>
          <w:spacing w:val="-6"/>
        </w:rPr>
        <w:t xml:space="preserve"> </w:t>
      </w:r>
      <w:r>
        <w:t>la</w:t>
      </w:r>
      <w:r>
        <w:rPr>
          <w:spacing w:val="-6"/>
        </w:rPr>
        <w:t xml:space="preserve"> </w:t>
      </w:r>
      <w:r>
        <w:t>normativa</w:t>
      </w:r>
      <w:r>
        <w:rPr>
          <w:spacing w:val="-6"/>
        </w:rPr>
        <w:t xml:space="preserve"> </w:t>
      </w:r>
      <w:r>
        <w:t>sobre</w:t>
      </w:r>
      <w:r>
        <w:rPr>
          <w:spacing w:val="-5"/>
        </w:rPr>
        <w:t xml:space="preserve"> </w:t>
      </w:r>
      <w:r>
        <w:t>rotulación</w:t>
      </w:r>
      <w:r>
        <w:rPr>
          <w:spacing w:val="-6"/>
        </w:rPr>
        <w:t xml:space="preserve"> </w:t>
      </w:r>
      <w:r>
        <w:t>de</w:t>
      </w:r>
      <w:r>
        <w:rPr>
          <w:spacing w:val="-6"/>
        </w:rPr>
        <w:t xml:space="preserve"> </w:t>
      </w:r>
      <w:r>
        <w:t>la</w:t>
      </w:r>
      <w:r>
        <w:rPr>
          <w:spacing w:val="-6"/>
        </w:rPr>
        <w:t xml:space="preserve"> </w:t>
      </w:r>
      <w:r>
        <w:t>leche, productos lácteos y sus derivados.</w:t>
      </w:r>
    </w:p>
    <w:p w:rsidR="00436D9F" w:rsidRDefault="00436D9F">
      <w:pPr>
        <w:pStyle w:val="Textoindependiente"/>
      </w:pPr>
    </w:p>
    <w:p w:rsidR="00436D9F" w:rsidRDefault="00436D9F">
      <w:pPr>
        <w:pStyle w:val="Textoindependiente"/>
        <w:spacing w:before="114"/>
      </w:pPr>
    </w:p>
    <w:p w:rsidR="00436D9F" w:rsidRDefault="00000000">
      <w:pPr>
        <w:pStyle w:val="Ttulo1"/>
        <w:numPr>
          <w:ilvl w:val="0"/>
          <w:numId w:val="1"/>
        </w:numPr>
        <w:tabs>
          <w:tab w:val="left" w:pos="968"/>
        </w:tabs>
      </w:pPr>
      <w:r>
        <w:t>PROYECTO</w:t>
      </w:r>
      <w:r>
        <w:rPr>
          <w:spacing w:val="-13"/>
        </w:rPr>
        <w:t xml:space="preserve"> </w:t>
      </w:r>
      <w:r>
        <w:t>DE</w:t>
      </w:r>
      <w:r>
        <w:rPr>
          <w:spacing w:val="-12"/>
        </w:rPr>
        <w:t xml:space="preserve"> </w:t>
      </w:r>
      <w:r>
        <w:rPr>
          <w:spacing w:val="-5"/>
        </w:rPr>
        <w:t>LEY</w:t>
      </w:r>
    </w:p>
    <w:p w:rsidR="00436D9F" w:rsidRDefault="00436D9F">
      <w:pPr>
        <w:pStyle w:val="Textoindependiente"/>
        <w:spacing w:before="114"/>
        <w:rPr>
          <w:b/>
        </w:rPr>
      </w:pPr>
    </w:p>
    <w:p w:rsidR="00436D9F" w:rsidRDefault="00000000">
      <w:pPr>
        <w:pStyle w:val="Textoindependiente"/>
        <w:spacing w:line="285" w:lineRule="auto"/>
        <w:ind w:left="259" w:right="260"/>
        <w:jc w:val="both"/>
      </w:pPr>
      <w:r>
        <w:rPr>
          <w:b/>
        </w:rPr>
        <w:t xml:space="preserve">Artículo único: </w:t>
      </w:r>
      <w:r>
        <w:t>Incorpórase, en el Tı́tulo II del Libro Cuarto, del Código Sanitario, contenido</w:t>
      </w:r>
      <w:r>
        <w:rPr>
          <w:spacing w:val="-8"/>
        </w:rPr>
        <w:t xml:space="preserve"> </w:t>
      </w:r>
      <w:r>
        <w:t>en</w:t>
      </w:r>
      <w:r>
        <w:rPr>
          <w:spacing w:val="-8"/>
        </w:rPr>
        <w:t xml:space="preserve"> </w:t>
      </w:r>
      <w:r>
        <w:t>decreto</w:t>
      </w:r>
      <w:r>
        <w:rPr>
          <w:spacing w:val="-8"/>
        </w:rPr>
        <w:t xml:space="preserve"> </w:t>
      </w:r>
      <w:r>
        <w:t>con</w:t>
      </w:r>
      <w:r>
        <w:rPr>
          <w:spacing w:val="-8"/>
        </w:rPr>
        <w:t xml:space="preserve"> </w:t>
      </w:r>
      <w:r>
        <w:t>fuerza</w:t>
      </w:r>
      <w:r>
        <w:rPr>
          <w:spacing w:val="-8"/>
        </w:rPr>
        <w:t xml:space="preserve"> </w:t>
      </w:r>
      <w:r>
        <w:t>de</w:t>
      </w:r>
      <w:r>
        <w:rPr>
          <w:spacing w:val="-8"/>
        </w:rPr>
        <w:t xml:space="preserve"> </w:t>
      </w:r>
      <w:r>
        <w:t>ley</w:t>
      </w:r>
      <w:r>
        <w:rPr>
          <w:spacing w:val="-8"/>
        </w:rPr>
        <w:t xml:space="preserve"> </w:t>
      </w:r>
      <w:r>
        <w:t>Nº725,</w:t>
      </w:r>
      <w:r>
        <w:rPr>
          <w:spacing w:val="-8"/>
        </w:rPr>
        <w:t xml:space="preserve"> </w:t>
      </w:r>
      <w:r>
        <w:t>de</w:t>
      </w:r>
      <w:r>
        <w:rPr>
          <w:spacing w:val="-8"/>
        </w:rPr>
        <w:t xml:space="preserve"> </w:t>
      </w:r>
      <w:r>
        <w:t>1967,</w:t>
      </w:r>
      <w:r>
        <w:rPr>
          <w:spacing w:val="-8"/>
        </w:rPr>
        <w:t xml:space="preserve"> </w:t>
      </w:r>
      <w:r>
        <w:t>del</w:t>
      </w:r>
      <w:r>
        <w:rPr>
          <w:spacing w:val="-8"/>
        </w:rPr>
        <w:t xml:space="preserve"> </w:t>
      </w:r>
      <w:r>
        <w:t>Ministerio</w:t>
      </w:r>
      <w:r>
        <w:rPr>
          <w:spacing w:val="-8"/>
        </w:rPr>
        <w:t xml:space="preserve"> </w:t>
      </w:r>
      <w:r>
        <w:t>de</w:t>
      </w:r>
      <w:r>
        <w:rPr>
          <w:spacing w:val="-8"/>
        </w:rPr>
        <w:t xml:space="preserve"> </w:t>
      </w:r>
      <w:r>
        <w:t>Salud</w:t>
      </w:r>
      <w:r>
        <w:rPr>
          <w:spacing w:val="-8"/>
        </w:rPr>
        <w:t xml:space="preserve"> </w:t>
      </w:r>
      <w:r>
        <w:t>Pública, un Párrafo III, nuevo, del siguiente tenor:</w:t>
      </w:r>
    </w:p>
    <w:p w:rsidR="00436D9F" w:rsidRDefault="00436D9F">
      <w:pPr>
        <w:pStyle w:val="Textoindependiente"/>
        <w:spacing w:before="63"/>
      </w:pPr>
    </w:p>
    <w:p w:rsidR="00436D9F" w:rsidRDefault="00000000">
      <w:pPr>
        <w:pStyle w:val="Ttulo1"/>
        <w:ind w:left="259" w:firstLine="0"/>
        <w:jc w:val="both"/>
      </w:pPr>
      <w:r>
        <w:t>Párrafo</w:t>
      </w:r>
      <w:r>
        <w:rPr>
          <w:spacing w:val="-6"/>
        </w:rPr>
        <w:t xml:space="preserve"> </w:t>
      </w:r>
      <w:r>
        <w:t>III:</w:t>
      </w:r>
      <w:r>
        <w:rPr>
          <w:spacing w:val="-4"/>
        </w:rPr>
        <w:t xml:space="preserve"> </w:t>
      </w:r>
      <w:r>
        <w:t>Del</w:t>
      </w:r>
      <w:r>
        <w:rPr>
          <w:spacing w:val="-4"/>
        </w:rPr>
        <w:t xml:space="preserve"> </w:t>
      </w:r>
      <w:r>
        <w:t>recurso</w:t>
      </w:r>
      <w:r>
        <w:rPr>
          <w:spacing w:val="-5"/>
        </w:rPr>
        <w:t xml:space="preserve"> </w:t>
      </w:r>
      <w:r>
        <w:rPr>
          <w:spacing w:val="-4"/>
        </w:rPr>
        <w:t>jurel</w:t>
      </w:r>
    </w:p>
    <w:p w:rsidR="00436D9F" w:rsidRDefault="00436D9F">
      <w:pPr>
        <w:pStyle w:val="Textoindependiente"/>
        <w:spacing w:before="114"/>
        <w:rPr>
          <w:b/>
        </w:rPr>
      </w:pPr>
    </w:p>
    <w:p w:rsidR="00436D9F" w:rsidRDefault="00000000">
      <w:pPr>
        <w:pStyle w:val="Textoindependiente"/>
        <w:spacing w:line="285" w:lineRule="auto"/>
        <w:ind w:left="259" w:right="260"/>
        <w:jc w:val="both"/>
      </w:pPr>
      <w:r>
        <w:rPr>
          <w:b/>
          <w:spacing w:val="-2"/>
        </w:rPr>
        <w:t>Artículo</w:t>
      </w:r>
      <w:r>
        <w:rPr>
          <w:b/>
          <w:spacing w:val="-8"/>
        </w:rPr>
        <w:t xml:space="preserve"> </w:t>
      </w:r>
      <w:r>
        <w:rPr>
          <w:b/>
          <w:spacing w:val="-2"/>
        </w:rPr>
        <w:t>105</w:t>
      </w:r>
      <w:r>
        <w:rPr>
          <w:b/>
          <w:spacing w:val="-7"/>
        </w:rPr>
        <w:t xml:space="preserve"> </w:t>
      </w:r>
      <w:r>
        <w:rPr>
          <w:b/>
          <w:spacing w:val="-2"/>
        </w:rPr>
        <w:t>undecies.</w:t>
      </w:r>
      <w:r>
        <w:rPr>
          <w:b/>
          <w:spacing w:val="37"/>
        </w:rPr>
        <w:t xml:space="preserve"> </w:t>
      </w:r>
      <w:r>
        <w:rPr>
          <w:spacing w:val="-2"/>
        </w:rPr>
        <w:t>Solo</w:t>
      </w:r>
      <w:r>
        <w:rPr>
          <w:spacing w:val="-8"/>
        </w:rPr>
        <w:t xml:space="preserve"> </w:t>
      </w:r>
      <w:r>
        <w:rPr>
          <w:spacing w:val="-2"/>
        </w:rPr>
        <w:t>podrá</w:t>
      </w:r>
      <w:r>
        <w:rPr>
          <w:spacing w:val="-8"/>
        </w:rPr>
        <w:t xml:space="preserve"> </w:t>
      </w:r>
      <w:r>
        <w:rPr>
          <w:spacing w:val="-2"/>
        </w:rPr>
        <w:t>ser</w:t>
      </w:r>
      <w:r>
        <w:rPr>
          <w:spacing w:val="-8"/>
        </w:rPr>
        <w:t xml:space="preserve"> </w:t>
      </w:r>
      <w:r>
        <w:rPr>
          <w:spacing w:val="-2"/>
        </w:rPr>
        <w:t>comercializado</w:t>
      </w:r>
      <w:r>
        <w:rPr>
          <w:spacing w:val="-8"/>
        </w:rPr>
        <w:t xml:space="preserve"> </w:t>
      </w:r>
      <w:r>
        <w:rPr>
          <w:spacing w:val="-2"/>
        </w:rPr>
        <w:t>bajo</w:t>
      </w:r>
      <w:r>
        <w:rPr>
          <w:spacing w:val="-8"/>
        </w:rPr>
        <w:t xml:space="preserve"> </w:t>
      </w:r>
      <w:r>
        <w:rPr>
          <w:spacing w:val="-2"/>
        </w:rPr>
        <w:t>la</w:t>
      </w:r>
      <w:r>
        <w:rPr>
          <w:spacing w:val="-8"/>
        </w:rPr>
        <w:t xml:space="preserve"> </w:t>
      </w:r>
      <w:r>
        <w:rPr>
          <w:spacing w:val="-2"/>
        </w:rPr>
        <w:t>palabra</w:t>
      </w:r>
      <w:r>
        <w:rPr>
          <w:spacing w:val="-8"/>
        </w:rPr>
        <w:t xml:space="preserve"> </w:t>
      </w:r>
      <w:r>
        <w:rPr>
          <w:spacing w:val="-2"/>
        </w:rPr>
        <w:t>“jurel”,</w:t>
      </w:r>
      <w:r>
        <w:rPr>
          <w:spacing w:val="-8"/>
        </w:rPr>
        <w:t xml:space="preserve"> </w:t>
      </w:r>
      <w:r>
        <w:rPr>
          <w:spacing w:val="-2"/>
        </w:rPr>
        <w:t>el</w:t>
      </w:r>
      <w:r>
        <w:rPr>
          <w:spacing w:val="-8"/>
        </w:rPr>
        <w:t xml:space="preserve"> </w:t>
      </w:r>
      <w:r>
        <w:rPr>
          <w:spacing w:val="-2"/>
        </w:rPr>
        <w:t xml:space="preserve">recurso </w:t>
      </w:r>
      <w:r>
        <w:t>pesquero cuya composición y naturaleza corresponda a la denominación cientı́4ica trachurus murphyi.</w:t>
      </w:r>
    </w:p>
    <w:p w:rsidR="00436D9F" w:rsidRDefault="00436D9F">
      <w:pPr>
        <w:pStyle w:val="Textoindependiente"/>
        <w:spacing w:before="63"/>
      </w:pPr>
    </w:p>
    <w:p w:rsidR="00436D9F" w:rsidRDefault="00000000">
      <w:pPr>
        <w:pStyle w:val="Textoindependiente"/>
        <w:spacing w:line="288" w:lineRule="auto"/>
        <w:ind w:left="259" w:right="260"/>
        <w:jc w:val="both"/>
      </w:pPr>
      <w:r>
        <w:rPr>
          <w:b/>
        </w:rPr>
        <w:t xml:space="preserve">Artículo 105 duodecies. </w:t>
      </w:r>
      <w:r>
        <w:t>Los envases del recurso jurel que se vendan al público, en conserva, fresco, congelado o cualquier otra forma de presentación, deberán contener una etiqueta o rótulo en su parte frontal, que señale de manera expresa y legible, la siguiente información:</w:t>
      </w:r>
    </w:p>
    <w:p w:rsidR="00436D9F" w:rsidRDefault="00436D9F">
      <w:pPr>
        <w:pStyle w:val="Textoindependiente"/>
        <w:spacing w:before="58"/>
      </w:pPr>
    </w:p>
    <w:p w:rsidR="00436D9F" w:rsidRDefault="00000000">
      <w:pPr>
        <w:pStyle w:val="Prrafodelista"/>
        <w:numPr>
          <w:ilvl w:val="1"/>
          <w:numId w:val="1"/>
        </w:numPr>
        <w:tabs>
          <w:tab w:val="left" w:pos="685"/>
        </w:tabs>
        <w:spacing w:line="285" w:lineRule="auto"/>
        <w:ind w:right="260"/>
        <w:rPr>
          <w:sz w:val="24"/>
        </w:rPr>
      </w:pPr>
      <w:r>
        <w:rPr>
          <w:spacing w:val="-2"/>
          <w:sz w:val="24"/>
        </w:rPr>
        <w:t>Nombre</w:t>
      </w:r>
      <w:r>
        <w:rPr>
          <w:spacing w:val="-7"/>
          <w:sz w:val="24"/>
        </w:rPr>
        <w:t xml:space="preserve"> </w:t>
      </w:r>
      <w:r>
        <w:rPr>
          <w:spacing w:val="-2"/>
          <w:sz w:val="24"/>
        </w:rPr>
        <w:t>común</w:t>
      </w:r>
      <w:r>
        <w:rPr>
          <w:spacing w:val="-7"/>
          <w:sz w:val="24"/>
        </w:rPr>
        <w:t xml:space="preserve"> </w:t>
      </w:r>
      <w:r>
        <w:rPr>
          <w:spacing w:val="-2"/>
          <w:sz w:val="24"/>
        </w:rPr>
        <w:t>y</w:t>
      </w:r>
      <w:r>
        <w:rPr>
          <w:spacing w:val="-7"/>
          <w:sz w:val="24"/>
        </w:rPr>
        <w:t xml:space="preserve"> </w:t>
      </w:r>
      <w:r>
        <w:rPr>
          <w:spacing w:val="-2"/>
          <w:sz w:val="24"/>
        </w:rPr>
        <w:t>denominación</w:t>
      </w:r>
      <w:r>
        <w:rPr>
          <w:spacing w:val="-7"/>
          <w:sz w:val="24"/>
        </w:rPr>
        <w:t xml:space="preserve"> </w:t>
      </w:r>
      <w:r>
        <w:rPr>
          <w:spacing w:val="-2"/>
          <w:sz w:val="24"/>
        </w:rPr>
        <w:t>cientı́4ica,</w:t>
      </w:r>
      <w:r>
        <w:rPr>
          <w:spacing w:val="-7"/>
          <w:sz w:val="24"/>
        </w:rPr>
        <w:t xml:space="preserve"> </w:t>
      </w:r>
      <w:r>
        <w:rPr>
          <w:spacing w:val="-2"/>
          <w:sz w:val="24"/>
        </w:rPr>
        <w:t>según</w:t>
      </w:r>
      <w:r>
        <w:rPr>
          <w:spacing w:val="-7"/>
          <w:sz w:val="24"/>
        </w:rPr>
        <w:t xml:space="preserve"> </w:t>
      </w:r>
      <w:r>
        <w:rPr>
          <w:spacing w:val="-2"/>
          <w:sz w:val="24"/>
        </w:rPr>
        <w:t>la</w:t>
      </w:r>
      <w:r>
        <w:rPr>
          <w:spacing w:val="-7"/>
          <w:sz w:val="24"/>
        </w:rPr>
        <w:t xml:space="preserve"> </w:t>
      </w:r>
      <w:r>
        <w:rPr>
          <w:spacing w:val="-2"/>
          <w:sz w:val="24"/>
        </w:rPr>
        <w:t>Nómina</w:t>
      </w:r>
      <w:r>
        <w:rPr>
          <w:spacing w:val="-7"/>
          <w:sz w:val="24"/>
        </w:rPr>
        <w:t xml:space="preserve"> </w:t>
      </w:r>
      <w:r>
        <w:rPr>
          <w:spacing w:val="-2"/>
          <w:sz w:val="24"/>
        </w:rPr>
        <w:t>de</w:t>
      </w:r>
      <w:r>
        <w:rPr>
          <w:spacing w:val="-7"/>
          <w:sz w:val="24"/>
        </w:rPr>
        <w:t xml:space="preserve"> </w:t>
      </w:r>
      <w:r>
        <w:rPr>
          <w:spacing w:val="-2"/>
          <w:sz w:val="24"/>
        </w:rPr>
        <w:t>Especies</w:t>
      </w:r>
      <w:r>
        <w:rPr>
          <w:spacing w:val="-7"/>
          <w:sz w:val="24"/>
        </w:rPr>
        <w:t xml:space="preserve"> </w:t>
      </w:r>
      <w:r>
        <w:rPr>
          <w:spacing w:val="-2"/>
          <w:sz w:val="24"/>
        </w:rPr>
        <w:t>y</w:t>
      </w:r>
      <w:r>
        <w:rPr>
          <w:spacing w:val="-7"/>
          <w:sz w:val="24"/>
        </w:rPr>
        <w:t xml:space="preserve"> </w:t>
      </w:r>
      <w:r>
        <w:rPr>
          <w:spacing w:val="-2"/>
          <w:sz w:val="24"/>
        </w:rPr>
        <w:t>el</w:t>
      </w:r>
      <w:r>
        <w:rPr>
          <w:spacing w:val="-7"/>
          <w:sz w:val="24"/>
        </w:rPr>
        <w:t xml:space="preserve"> </w:t>
      </w:r>
      <w:r>
        <w:rPr>
          <w:spacing w:val="-2"/>
          <w:sz w:val="24"/>
        </w:rPr>
        <w:t xml:space="preserve">Listado </w:t>
      </w:r>
      <w:r>
        <w:rPr>
          <w:sz w:val="24"/>
        </w:rPr>
        <w:t>de Especies Importadas Sı́miles, del Servicio Nacional de Pesca y Acuicultura.</w:t>
      </w:r>
    </w:p>
    <w:p w:rsidR="00436D9F" w:rsidRDefault="00436D9F">
      <w:pPr>
        <w:pStyle w:val="Textoindependiente"/>
        <w:spacing w:before="61"/>
      </w:pPr>
    </w:p>
    <w:p w:rsidR="00436D9F" w:rsidRDefault="00000000">
      <w:pPr>
        <w:pStyle w:val="Prrafodelista"/>
        <w:numPr>
          <w:ilvl w:val="1"/>
          <w:numId w:val="1"/>
        </w:numPr>
        <w:tabs>
          <w:tab w:val="left" w:pos="685"/>
        </w:tabs>
        <w:spacing w:before="1" w:line="285" w:lineRule="auto"/>
        <w:ind w:right="260"/>
        <w:rPr>
          <w:sz w:val="24"/>
        </w:rPr>
      </w:pPr>
      <w:r>
        <w:rPr>
          <w:sz w:val="24"/>
        </w:rPr>
        <w:t>Nombre del paı́s de origen junto a la imagen de su respectiva bandera. Para estos efectos, se entenderá por paı́s de origen el lugar de extracción o captura.</w:t>
      </w:r>
    </w:p>
    <w:p w:rsidR="00436D9F" w:rsidRDefault="00436D9F">
      <w:pPr>
        <w:pStyle w:val="Prrafodelista"/>
        <w:spacing w:line="285" w:lineRule="auto"/>
        <w:rPr>
          <w:sz w:val="24"/>
        </w:rPr>
        <w:sectPr w:rsidR="00436D9F">
          <w:pgSz w:w="12240" w:h="15840"/>
          <w:pgMar w:top="1340" w:right="1440" w:bottom="280" w:left="1440" w:header="720" w:footer="720" w:gutter="0"/>
          <w:cols w:space="720"/>
        </w:sectPr>
      </w:pPr>
    </w:p>
    <w:p w:rsidR="00436D9F" w:rsidRDefault="00000000">
      <w:pPr>
        <w:pStyle w:val="Prrafodelista"/>
        <w:numPr>
          <w:ilvl w:val="1"/>
          <w:numId w:val="1"/>
        </w:numPr>
        <w:tabs>
          <w:tab w:val="left" w:pos="685"/>
        </w:tabs>
        <w:spacing w:before="78" w:line="290" w:lineRule="auto"/>
        <w:ind w:right="260"/>
        <w:rPr>
          <w:sz w:val="24"/>
        </w:rPr>
      </w:pPr>
      <w:r>
        <w:rPr>
          <w:sz w:val="24"/>
        </w:rPr>
        <w:lastRenderedPageBreak/>
        <w:t xml:space="preserve">Nombre o razón social y domicilio del importador, en caso de productos de origen </w:t>
      </w:r>
      <w:r>
        <w:rPr>
          <w:spacing w:val="-2"/>
          <w:sz w:val="24"/>
        </w:rPr>
        <w:t>extranjero.</w:t>
      </w:r>
    </w:p>
    <w:p w:rsidR="00436D9F" w:rsidRDefault="00436D9F">
      <w:pPr>
        <w:pStyle w:val="Textoindependiente"/>
        <w:spacing w:before="50"/>
      </w:pPr>
    </w:p>
    <w:p w:rsidR="00436D9F" w:rsidRDefault="00000000">
      <w:pPr>
        <w:pStyle w:val="Textoindependiente"/>
        <w:spacing w:before="1" w:line="288" w:lineRule="auto"/>
        <w:ind w:left="259" w:right="260"/>
        <w:jc w:val="both"/>
      </w:pPr>
      <w:r>
        <w:rPr>
          <w:b/>
        </w:rPr>
        <w:t xml:space="preserve">Artículo 105 terdecies. </w:t>
      </w:r>
      <w:r>
        <w:t xml:space="preserve">El reglamento de esta ley determinará la forma, las dimensiones y demás especi4icaciones técnicas aplicables a la rotulación del recurso </w:t>
      </w:r>
      <w:r>
        <w:rPr>
          <w:spacing w:val="-2"/>
        </w:rPr>
        <w:t>jurel.</w:t>
      </w:r>
    </w:p>
    <w:p w:rsidR="00436D9F" w:rsidRDefault="00436D9F">
      <w:pPr>
        <w:pStyle w:val="Textoindependiente"/>
        <w:spacing w:before="59"/>
      </w:pPr>
    </w:p>
    <w:p w:rsidR="00436D9F" w:rsidRDefault="00000000">
      <w:pPr>
        <w:pStyle w:val="Textoindependiente"/>
        <w:spacing w:line="285" w:lineRule="auto"/>
        <w:ind w:left="259" w:right="260"/>
        <w:jc w:val="both"/>
      </w:pPr>
      <w:r>
        <w:rPr>
          <w:b/>
        </w:rPr>
        <w:t xml:space="preserve">Artículo 105 quaterdecies. </w:t>
      </w:r>
      <w:r>
        <w:t>Los casos que no estén expresamente regulados en este párrafo se regirán por lo dispuesto en el presente Código y en el Reglamento Sanitario de los Alimentos, según corresponda.</w:t>
      </w:r>
    </w:p>
    <w:p w:rsidR="00436D9F" w:rsidRDefault="00436D9F">
      <w:pPr>
        <w:pStyle w:val="Textoindependiente"/>
        <w:spacing w:before="63"/>
      </w:pPr>
    </w:p>
    <w:p w:rsidR="00436D9F" w:rsidRDefault="00000000">
      <w:pPr>
        <w:pStyle w:val="Textoindependiente"/>
        <w:spacing w:line="288" w:lineRule="auto"/>
        <w:ind w:left="259" w:right="260"/>
        <w:jc w:val="both"/>
      </w:pPr>
      <w:r>
        <w:rPr>
          <w:b/>
        </w:rPr>
        <w:t>Artículo</w:t>
      </w:r>
      <w:r>
        <w:rPr>
          <w:b/>
          <w:spacing w:val="-6"/>
        </w:rPr>
        <w:t xml:space="preserve"> </w:t>
      </w:r>
      <w:r>
        <w:rPr>
          <w:b/>
        </w:rPr>
        <w:t>105</w:t>
      </w:r>
      <w:r>
        <w:rPr>
          <w:b/>
          <w:spacing w:val="-6"/>
        </w:rPr>
        <w:t xml:space="preserve"> </w:t>
      </w:r>
      <w:r>
        <w:rPr>
          <w:b/>
        </w:rPr>
        <w:t>quindecies.</w:t>
      </w:r>
      <w:r>
        <w:rPr>
          <w:b/>
          <w:spacing w:val="-6"/>
        </w:rPr>
        <w:t xml:space="preserve"> </w:t>
      </w:r>
      <w:r>
        <w:t>El</w:t>
      </w:r>
      <w:r>
        <w:rPr>
          <w:spacing w:val="-6"/>
        </w:rPr>
        <w:t xml:space="preserve"> </w:t>
      </w:r>
      <w:r>
        <w:t>incumplimiento</w:t>
      </w:r>
      <w:r>
        <w:rPr>
          <w:spacing w:val="-6"/>
        </w:rPr>
        <w:t xml:space="preserve"> </w:t>
      </w:r>
      <w:r>
        <w:t>de</w:t>
      </w:r>
      <w:r>
        <w:rPr>
          <w:spacing w:val="-6"/>
        </w:rPr>
        <w:t xml:space="preserve"> </w:t>
      </w:r>
      <w:r>
        <w:t>las</w:t>
      </w:r>
      <w:r>
        <w:rPr>
          <w:spacing w:val="-6"/>
        </w:rPr>
        <w:t xml:space="preserve"> </w:t>
      </w:r>
      <w:r>
        <w:t>normas</w:t>
      </w:r>
      <w:r>
        <w:rPr>
          <w:spacing w:val="-6"/>
        </w:rPr>
        <w:t xml:space="preserve"> </w:t>
      </w:r>
      <w:r>
        <w:t>contenidas</w:t>
      </w:r>
      <w:r>
        <w:rPr>
          <w:spacing w:val="-6"/>
        </w:rPr>
        <w:t xml:space="preserve"> </w:t>
      </w:r>
      <w:r>
        <w:t>en</w:t>
      </w:r>
      <w:r>
        <w:rPr>
          <w:spacing w:val="-6"/>
        </w:rPr>
        <w:t xml:space="preserve"> </w:t>
      </w:r>
      <w:r>
        <w:t>este</w:t>
      </w:r>
      <w:r>
        <w:rPr>
          <w:spacing w:val="-6"/>
        </w:rPr>
        <w:t xml:space="preserve"> </w:t>
      </w:r>
      <w:r>
        <w:t>párrafo será sancionado conforme a lo previsto en el Libro X del presente Código, sin perjuicio de las responsabilidades que correspondan por infracciones a la ley Nº19.496, que establece normas sobre protección de los derechos de los consumidores.</w:t>
      </w:r>
    </w:p>
    <w:p w:rsidR="00436D9F" w:rsidRDefault="00436D9F">
      <w:pPr>
        <w:pStyle w:val="Textoindependiente"/>
        <w:spacing w:before="57"/>
      </w:pPr>
    </w:p>
    <w:p w:rsidR="00436D9F" w:rsidRDefault="00000000">
      <w:pPr>
        <w:pStyle w:val="Textoindependiente"/>
        <w:spacing w:before="1" w:line="285" w:lineRule="auto"/>
        <w:ind w:left="259" w:right="260"/>
        <w:jc w:val="both"/>
      </w:pPr>
      <w:r>
        <w:rPr>
          <w:b/>
        </w:rPr>
        <w:t>Artículo</w:t>
      </w:r>
      <w:r>
        <w:rPr>
          <w:b/>
          <w:spacing w:val="-7"/>
        </w:rPr>
        <w:t xml:space="preserve"> </w:t>
      </w:r>
      <w:r>
        <w:rPr>
          <w:b/>
        </w:rPr>
        <w:t>transitorio.</w:t>
      </w:r>
      <w:r>
        <w:rPr>
          <w:b/>
          <w:spacing w:val="-7"/>
        </w:rPr>
        <w:t xml:space="preserve"> </w:t>
      </w:r>
      <w:r>
        <w:t>Las</w:t>
      </w:r>
      <w:r>
        <w:rPr>
          <w:spacing w:val="-7"/>
        </w:rPr>
        <w:t xml:space="preserve"> </w:t>
      </w:r>
      <w:r>
        <w:t>disposiciones</w:t>
      </w:r>
      <w:r>
        <w:rPr>
          <w:spacing w:val="-7"/>
        </w:rPr>
        <w:t xml:space="preserve"> </w:t>
      </w:r>
      <w:r>
        <w:t>reglamentarias</w:t>
      </w:r>
      <w:r>
        <w:rPr>
          <w:spacing w:val="-7"/>
        </w:rPr>
        <w:t xml:space="preserve"> </w:t>
      </w:r>
      <w:r>
        <w:t>a</w:t>
      </w:r>
      <w:r>
        <w:rPr>
          <w:spacing w:val="-7"/>
        </w:rPr>
        <w:t xml:space="preserve"> </w:t>
      </w:r>
      <w:r>
        <w:t>que</w:t>
      </w:r>
      <w:r>
        <w:rPr>
          <w:spacing w:val="-7"/>
        </w:rPr>
        <w:t xml:space="preserve"> </w:t>
      </w:r>
      <w:r>
        <w:t>se</w:t>
      </w:r>
      <w:r>
        <w:rPr>
          <w:spacing w:val="-7"/>
        </w:rPr>
        <w:t xml:space="preserve"> </w:t>
      </w:r>
      <w:r>
        <w:t>re4iere</w:t>
      </w:r>
      <w:r>
        <w:rPr>
          <w:spacing w:val="-7"/>
        </w:rPr>
        <w:t xml:space="preserve"> </w:t>
      </w:r>
      <w:r>
        <w:t>el</w:t>
      </w:r>
      <w:r>
        <w:rPr>
          <w:spacing w:val="-7"/>
        </w:rPr>
        <w:t xml:space="preserve"> </w:t>
      </w:r>
      <w:r>
        <w:t>artı́culo</w:t>
      </w:r>
      <w:r>
        <w:rPr>
          <w:spacing w:val="-7"/>
        </w:rPr>
        <w:t xml:space="preserve"> </w:t>
      </w:r>
      <w:r>
        <w:t>105 terdecies deberán dictarse en el plazo de seis meses contado desde la fecha de publicación de la presente ley.</w:t>
      </w:r>
    </w:p>
    <w:p w:rsidR="00436D9F" w:rsidRDefault="00436D9F">
      <w:pPr>
        <w:pStyle w:val="Textoindependiente"/>
      </w:pPr>
    </w:p>
    <w:p w:rsidR="00436D9F" w:rsidRDefault="00436D9F">
      <w:pPr>
        <w:pStyle w:val="Textoindependiente"/>
      </w:pPr>
    </w:p>
    <w:p w:rsidR="00436D9F" w:rsidRDefault="00436D9F">
      <w:pPr>
        <w:pStyle w:val="Textoindependiente"/>
      </w:pPr>
    </w:p>
    <w:p w:rsidR="00436D9F" w:rsidRDefault="00436D9F">
      <w:pPr>
        <w:pStyle w:val="Textoindependiente"/>
      </w:pPr>
    </w:p>
    <w:p w:rsidR="00436D9F" w:rsidRDefault="00436D9F">
      <w:pPr>
        <w:pStyle w:val="Textoindependiente"/>
      </w:pPr>
    </w:p>
    <w:p w:rsidR="00436D9F" w:rsidRDefault="00436D9F">
      <w:pPr>
        <w:pStyle w:val="Textoindependiente"/>
      </w:pPr>
    </w:p>
    <w:p w:rsidR="00436D9F" w:rsidRDefault="00436D9F">
      <w:pPr>
        <w:pStyle w:val="Textoindependiente"/>
      </w:pPr>
    </w:p>
    <w:p w:rsidR="00436D9F" w:rsidRDefault="00436D9F">
      <w:pPr>
        <w:pStyle w:val="Textoindependiente"/>
      </w:pPr>
    </w:p>
    <w:p w:rsidR="00436D9F" w:rsidRDefault="00436D9F">
      <w:pPr>
        <w:pStyle w:val="Textoindependiente"/>
      </w:pPr>
    </w:p>
    <w:p w:rsidR="00436D9F" w:rsidRDefault="00436D9F">
      <w:pPr>
        <w:pStyle w:val="Textoindependiente"/>
        <w:spacing w:before="232"/>
      </w:pPr>
    </w:p>
    <w:p w:rsidR="00436D9F" w:rsidRDefault="00000000">
      <w:pPr>
        <w:spacing w:before="1" w:line="285" w:lineRule="auto"/>
        <w:ind w:left="3066" w:right="3068"/>
        <w:jc w:val="center"/>
        <w:rPr>
          <w:b/>
          <w:sz w:val="24"/>
        </w:rPr>
      </w:pPr>
      <w:r>
        <w:rPr>
          <w:b/>
          <w:sz w:val="24"/>
          <w:u w:val="single"/>
        </w:rPr>
        <w:t>MARLENE</w:t>
      </w:r>
      <w:r>
        <w:rPr>
          <w:b/>
          <w:spacing w:val="-14"/>
          <w:sz w:val="24"/>
          <w:u w:val="single"/>
        </w:rPr>
        <w:t xml:space="preserve"> </w:t>
      </w:r>
      <w:r>
        <w:rPr>
          <w:b/>
          <w:sz w:val="24"/>
          <w:u w:val="single"/>
        </w:rPr>
        <w:t>PÉREZ</w:t>
      </w:r>
      <w:r>
        <w:rPr>
          <w:b/>
          <w:spacing w:val="-13"/>
          <w:sz w:val="24"/>
          <w:u w:val="single"/>
        </w:rPr>
        <w:t xml:space="preserve"> </w:t>
      </w:r>
      <w:r>
        <w:rPr>
          <w:b/>
          <w:sz w:val="24"/>
          <w:u w:val="single"/>
        </w:rPr>
        <w:t>C.</w:t>
      </w:r>
      <w:r>
        <w:rPr>
          <w:b/>
          <w:sz w:val="24"/>
        </w:rPr>
        <w:t xml:space="preserve"> </w:t>
      </w:r>
      <w:r>
        <w:rPr>
          <w:b/>
          <w:spacing w:val="-2"/>
          <w:sz w:val="24"/>
        </w:rPr>
        <w:t>DIPUTADA</w:t>
      </w:r>
    </w:p>
    <w:sectPr w:rsidR="00436D9F">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9381A"/>
    <w:multiLevelType w:val="hybridMultilevel"/>
    <w:tmpl w:val="197E3ACE"/>
    <w:lvl w:ilvl="0" w:tplc="448E87C0">
      <w:start w:val="1"/>
      <w:numFmt w:val="upperRoman"/>
      <w:lvlText w:val="%1."/>
      <w:lvlJc w:val="left"/>
      <w:pPr>
        <w:ind w:left="968" w:hanging="709"/>
        <w:jc w:val="left"/>
      </w:pPr>
      <w:rPr>
        <w:rFonts w:ascii="Cambria" w:eastAsia="Cambria" w:hAnsi="Cambria" w:cs="Cambria" w:hint="default"/>
        <w:b/>
        <w:bCs/>
        <w:i w:val="0"/>
        <w:iCs w:val="0"/>
        <w:spacing w:val="-1"/>
        <w:w w:val="100"/>
        <w:sz w:val="24"/>
        <w:szCs w:val="24"/>
        <w:lang w:val="es-ES" w:eastAsia="en-US" w:bidi="ar-SA"/>
      </w:rPr>
    </w:lvl>
    <w:lvl w:ilvl="1" w:tplc="6144C1AE">
      <w:start w:val="1"/>
      <w:numFmt w:val="lowerLetter"/>
      <w:lvlText w:val="%2)"/>
      <w:lvlJc w:val="left"/>
      <w:pPr>
        <w:ind w:left="685" w:hanging="426"/>
        <w:jc w:val="left"/>
      </w:pPr>
      <w:rPr>
        <w:rFonts w:ascii="Cambria" w:eastAsia="Cambria" w:hAnsi="Cambria" w:cs="Cambria" w:hint="default"/>
        <w:b w:val="0"/>
        <w:bCs w:val="0"/>
        <w:i w:val="0"/>
        <w:iCs w:val="0"/>
        <w:spacing w:val="0"/>
        <w:w w:val="100"/>
        <w:sz w:val="24"/>
        <w:szCs w:val="24"/>
        <w:lang w:val="es-ES" w:eastAsia="en-US" w:bidi="ar-SA"/>
      </w:rPr>
    </w:lvl>
    <w:lvl w:ilvl="2" w:tplc="D92605AA">
      <w:numFmt w:val="bullet"/>
      <w:lvlText w:val="•"/>
      <w:lvlJc w:val="left"/>
      <w:pPr>
        <w:ind w:left="1893" w:hanging="426"/>
      </w:pPr>
      <w:rPr>
        <w:rFonts w:hint="default"/>
        <w:lang w:val="es-ES" w:eastAsia="en-US" w:bidi="ar-SA"/>
      </w:rPr>
    </w:lvl>
    <w:lvl w:ilvl="3" w:tplc="BFD6EE18">
      <w:numFmt w:val="bullet"/>
      <w:lvlText w:val="•"/>
      <w:lvlJc w:val="left"/>
      <w:pPr>
        <w:ind w:left="2826" w:hanging="426"/>
      </w:pPr>
      <w:rPr>
        <w:rFonts w:hint="default"/>
        <w:lang w:val="es-ES" w:eastAsia="en-US" w:bidi="ar-SA"/>
      </w:rPr>
    </w:lvl>
    <w:lvl w:ilvl="4" w:tplc="D2DE4C1E">
      <w:numFmt w:val="bullet"/>
      <w:lvlText w:val="•"/>
      <w:lvlJc w:val="left"/>
      <w:pPr>
        <w:ind w:left="3760" w:hanging="426"/>
      </w:pPr>
      <w:rPr>
        <w:rFonts w:hint="default"/>
        <w:lang w:val="es-ES" w:eastAsia="en-US" w:bidi="ar-SA"/>
      </w:rPr>
    </w:lvl>
    <w:lvl w:ilvl="5" w:tplc="95B8498A">
      <w:numFmt w:val="bullet"/>
      <w:lvlText w:val="•"/>
      <w:lvlJc w:val="left"/>
      <w:pPr>
        <w:ind w:left="4693" w:hanging="426"/>
      </w:pPr>
      <w:rPr>
        <w:rFonts w:hint="default"/>
        <w:lang w:val="es-ES" w:eastAsia="en-US" w:bidi="ar-SA"/>
      </w:rPr>
    </w:lvl>
    <w:lvl w:ilvl="6" w:tplc="A16E9452">
      <w:numFmt w:val="bullet"/>
      <w:lvlText w:val="•"/>
      <w:lvlJc w:val="left"/>
      <w:pPr>
        <w:ind w:left="5626" w:hanging="426"/>
      </w:pPr>
      <w:rPr>
        <w:rFonts w:hint="default"/>
        <w:lang w:val="es-ES" w:eastAsia="en-US" w:bidi="ar-SA"/>
      </w:rPr>
    </w:lvl>
    <w:lvl w:ilvl="7" w:tplc="9A3EC2CA">
      <w:numFmt w:val="bullet"/>
      <w:lvlText w:val="•"/>
      <w:lvlJc w:val="left"/>
      <w:pPr>
        <w:ind w:left="6560" w:hanging="426"/>
      </w:pPr>
      <w:rPr>
        <w:rFonts w:hint="default"/>
        <w:lang w:val="es-ES" w:eastAsia="en-US" w:bidi="ar-SA"/>
      </w:rPr>
    </w:lvl>
    <w:lvl w:ilvl="8" w:tplc="42D45006">
      <w:numFmt w:val="bullet"/>
      <w:lvlText w:val="•"/>
      <w:lvlJc w:val="left"/>
      <w:pPr>
        <w:ind w:left="7493" w:hanging="426"/>
      </w:pPr>
      <w:rPr>
        <w:rFonts w:hint="default"/>
        <w:lang w:val="es-ES" w:eastAsia="en-US" w:bidi="ar-SA"/>
      </w:rPr>
    </w:lvl>
  </w:abstractNum>
  <w:num w:numId="1" w16cid:durableId="104641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36D9F"/>
    <w:rsid w:val="003D31C8"/>
    <w:rsid w:val="00436D9F"/>
    <w:rsid w:val="008C20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E6EF4-2E19-45F6-9FC6-D09E4BCE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968" w:hanging="70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85" w:hanging="70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ol.com/no8cias/Economia/2025/07/22/1172884/jurel-empresas-chile.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6158</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2025-08-18T13:34:00Z</dcterms:created>
  <dcterms:modified xsi:type="dcterms:W3CDTF">2025-09-02T15:40:00Z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2025-08-13T00:00:00Z</vt:filetime>
  </property>
  <property fmtid="{D5CDD505-2E9C-101B-9397-08002B2CF9AE}" pid="3" name="LastSaved">
    <vt:filetime>2025-08-18T00:00:00Z</vt:filetime>
  </property>
  <property fmtid="{D5CDD505-2E9C-101B-9397-08002B2CF9AE}" pid="4" name="Producer">
    <vt:lpwstr>macOS Versión 12.7.6 (Compilación 21H1320) Quartz PDFContext</vt:lpwstr>
  </property>
</Properties>
</file>