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CD2" w:rsidRDefault="00000000">
      <w:pPr>
        <w:pStyle w:val="Textoindependiente"/>
        <w:ind w:left="36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3000" cy="1133475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CD2" w:rsidRDefault="00000000">
      <w:pPr>
        <w:pStyle w:val="Textoindependiente"/>
        <w:spacing w:before="4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727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6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6DA3D" id="Graphic 2" o:spid="_x0000_s1026" style="position:absolute;margin-left:1in;margin-top:7.75pt;width:45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" path="m,l5727699,e" filled="f" strokeweight="2pt">
                <v:path arrowok="t"/>
                <w10:wrap type="topAndBottom" anchorx="page"/>
              </v:shape>
            </w:pict>
          </mc:Fallback>
        </mc:AlternateContent>
      </w:r>
    </w:p>
    <w:p w:rsidR="008C3CD2" w:rsidRDefault="008C3CD2">
      <w:pPr>
        <w:pStyle w:val="Textoindependiente"/>
        <w:spacing w:before="262"/>
        <w:rPr>
          <w:rFonts w:ascii="Times New Roman"/>
        </w:rPr>
      </w:pPr>
    </w:p>
    <w:p w:rsidR="008C3CD2" w:rsidRDefault="00000000">
      <w:pPr>
        <w:pStyle w:val="Ttulo1"/>
        <w:spacing w:line="300" w:lineRule="auto"/>
        <w:ind w:left="112" w:firstLine="159"/>
      </w:pPr>
      <w:r>
        <w:rPr>
          <w:u w:val="thick"/>
        </w:rPr>
        <w:t>Proyecto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Ley</w:t>
      </w:r>
      <w:r>
        <w:rPr>
          <w:spacing w:val="-14"/>
          <w:u w:val="thick"/>
        </w:rPr>
        <w:t xml:space="preserve"> </w:t>
      </w:r>
      <w:r>
        <w:rPr>
          <w:u w:val="thick"/>
        </w:rPr>
        <w:t>que</w:t>
      </w:r>
      <w:r>
        <w:rPr>
          <w:spacing w:val="-14"/>
          <w:u w:val="thick"/>
        </w:rPr>
        <w:t xml:space="preserve"> </w:t>
      </w:r>
      <w:r>
        <w:rPr>
          <w:u w:val="thick"/>
        </w:rPr>
        <w:t>modifica</w:t>
      </w:r>
      <w:r>
        <w:rPr>
          <w:spacing w:val="-14"/>
          <w:u w:val="thick"/>
        </w:rPr>
        <w:t xml:space="preserve"> </w:t>
      </w:r>
      <w:r>
        <w:rPr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u w:val="thick"/>
        </w:rPr>
        <w:t>Reglamento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la</w:t>
      </w:r>
      <w:r>
        <w:rPr>
          <w:spacing w:val="-14"/>
          <w:u w:val="thick"/>
        </w:rPr>
        <w:t xml:space="preserve"> </w:t>
      </w:r>
      <w:r>
        <w:rPr>
          <w:u w:val="thick"/>
        </w:rPr>
        <w:t>Cámara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Diputadas</w:t>
      </w:r>
      <w:r>
        <w:rPr>
          <w:spacing w:val="-14"/>
          <w:u w:val="thick"/>
        </w:rPr>
        <w:t xml:space="preserve"> </w:t>
      </w:r>
      <w:r>
        <w:rPr>
          <w:u w:val="thick"/>
        </w:rPr>
        <w:t>y</w:t>
      </w:r>
      <w:r>
        <w:t xml:space="preserve"> </w:t>
      </w:r>
      <w:r>
        <w:rPr>
          <w:spacing w:val="-4"/>
          <w:u w:val="thick"/>
        </w:rPr>
        <w:t>Diputados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sobre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admisibilidad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proyectos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ley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con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perspectiva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género</w:t>
      </w:r>
    </w:p>
    <w:p w:rsidR="008C3CD2" w:rsidRDefault="008C3CD2">
      <w:pPr>
        <w:pStyle w:val="Textoindependiente"/>
        <w:rPr>
          <w:b/>
        </w:rPr>
      </w:pPr>
    </w:p>
    <w:p w:rsidR="008C3CD2" w:rsidRDefault="008C3CD2">
      <w:pPr>
        <w:pStyle w:val="Textoindependiente"/>
        <w:spacing w:before="142"/>
        <w:rPr>
          <w:b/>
        </w:rPr>
      </w:pPr>
    </w:p>
    <w:p w:rsidR="008C3CD2" w:rsidRDefault="00000000">
      <w:pPr>
        <w:pStyle w:val="Prrafodelista"/>
        <w:numPr>
          <w:ilvl w:val="0"/>
          <w:numId w:val="1"/>
        </w:numPr>
        <w:tabs>
          <w:tab w:val="left" w:pos="741"/>
          <w:tab w:val="left" w:pos="743"/>
        </w:tabs>
        <w:spacing w:before="0" w:line="319" w:lineRule="auto"/>
        <w:ind w:right="35"/>
        <w:jc w:val="both"/>
        <w:rPr>
          <w:sz w:val="28"/>
        </w:rPr>
      </w:pPr>
      <w:r>
        <w:rPr>
          <w:sz w:val="28"/>
        </w:rPr>
        <w:t>A lo largo del tiempo, Chile ha impulsado importantes avances</w:t>
      </w:r>
      <w:r>
        <w:rPr>
          <w:spacing w:val="-7"/>
          <w:sz w:val="28"/>
        </w:rPr>
        <w:t xml:space="preserve"> </w:t>
      </w:r>
      <w:r>
        <w:rPr>
          <w:sz w:val="28"/>
        </w:rPr>
        <w:t>legislativos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e </w:t>
      </w:r>
      <w:r>
        <w:rPr>
          <w:spacing w:val="-2"/>
          <w:sz w:val="28"/>
        </w:rPr>
        <w:t>institucionales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en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materia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derechos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las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mujeres.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Entre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ellos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destacan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leyes </w:t>
      </w:r>
      <w:r>
        <w:rPr>
          <w:sz w:val="28"/>
        </w:rPr>
        <w:t>que</w:t>
      </w:r>
      <w:r>
        <w:rPr>
          <w:spacing w:val="-18"/>
          <w:sz w:val="28"/>
        </w:rPr>
        <w:t xml:space="preserve"> </w:t>
      </w:r>
      <w:r>
        <w:rPr>
          <w:sz w:val="28"/>
        </w:rPr>
        <w:t>otorgaron</w:t>
      </w:r>
      <w:r>
        <w:rPr>
          <w:spacing w:val="-17"/>
          <w:sz w:val="28"/>
        </w:rPr>
        <w:t xml:space="preserve"> </w:t>
      </w:r>
      <w:r>
        <w:rPr>
          <w:sz w:val="28"/>
        </w:rPr>
        <w:t>plena</w:t>
      </w:r>
      <w:r>
        <w:rPr>
          <w:spacing w:val="-18"/>
          <w:sz w:val="28"/>
        </w:rPr>
        <w:t xml:space="preserve"> </w:t>
      </w:r>
      <w:r>
        <w:rPr>
          <w:sz w:val="28"/>
        </w:rPr>
        <w:t>capacidad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la</w:t>
      </w:r>
      <w:r>
        <w:rPr>
          <w:spacing w:val="-17"/>
          <w:sz w:val="28"/>
        </w:rPr>
        <w:t xml:space="preserve"> </w:t>
      </w:r>
      <w:r>
        <w:rPr>
          <w:sz w:val="28"/>
        </w:rPr>
        <w:t>mujer</w:t>
      </w:r>
      <w:r>
        <w:rPr>
          <w:spacing w:val="-18"/>
          <w:sz w:val="28"/>
        </w:rPr>
        <w:t xml:space="preserve"> </w:t>
      </w:r>
      <w:r>
        <w:rPr>
          <w:sz w:val="28"/>
        </w:rPr>
        <w:t>casada</w:t>
      </w:r>
      <w:r>
        <w:rPr>
          <w:spacing w:val="-17"/>
          <w:sz w:val="28"/>
        </w:rPr>
        <w:t xml:space="preserve"> </w:t>
      </w:r>
      <w:r>
        <w:rPr>
          <w:sz w:val="28"/>
        </w:rPr>
        <w:t>(1989),</w:t>
      </w:r>
      <w:r>
        <w:rPr>
          <w:spacing w:val="-18"/>
          <w:sz w:val="28"/>
        </w:rPr>
        <w:t xml:space="preserve"> </w:t>
      </w:r>
      <w:r>
        <w:rPr>
          <w:sz w:val="28"/>
        </w:rPr>
        <w:t>garantizaron</w:t>
      </w:r>
      <w:r>
        <w:rPr>
          <w:spacing w:val="-17"/>
          <w:sz w:val="28"/>
        </w:rPr>
        <w:t xml:space="preserve"> </w:t>
      </w:r>
      <w:r>
        <w:rPr>
          <w:sz w:val="28"/>
        </w:rPr>
        <w:t>el</w:t>
      </w:r>
      <w:r>
        <w:rPr>
          <w:spacing w:val="-18"/>
          <w:sz w:val="28"/>
        </w:rPr>
        <w:t xml:space="preserve"> </w:t>
      </w:r>
      <w:r>
        <w:rPr>
          <w:sz w:val="28"/>
        </w:rPr>
        <w:t>acceso a la educación de estudiantes embarazadas o madres (2000) y protegieron la maternidad en el ámbito laboral (1998). Además, se fortaleció la institucionalidad con la creación</w:t>
      </w:r>
      <w:r>
        <w:rPr>
          <w:spacing w:val="-15"/>
          <w:sz w:val="28"/>
        </w:rPr>
        <w:t xml:space="preserve"> </w:t>
      </w:r>
      <w:r>
        <w:rPr>
          <w:sz w:val="28"/>
        </w:rPr>
        <w:t>del</w:t>
      </w:r>
      <w:r>
        <w:rPr>
          <w:spacing w:val="-15"/>
          <w:sz w:val="28"/>
        </w:rPr>
        <w:t xml:space="preserve"> </w:t>
      </w:r>
      <w:r>
        <w:rPr>
          <w:sz w:val="28"/>
        </w:rPr>
        <w:t>SERNAM</w:t>
      </w:r>
      <w:r>
        <w:rPr>
          <w:spacing w:val="-15"/>
          <w:sz w:val="28"/>
        </w:rPr>
        <w:t xml:space="preserve"> </w:t>
      </w:r>
      <w:r>
        <w:rPr>
          <w:sz w:val="28"/>
        </w:rPr>
        <w:t>y,</w:t>
      </w:r>
      <w:r>
        <w:rPr>
          <w:spacing w:val="-15"/>
          <w:sz w:val="28"/>
        </w:rPr>
        <w:t xml:space="preserve"> </w:t>
      </w:r>
      <w:r>
        <w:rPr>
          <w:sz w:val="28"/>
        </w:rPr>
        <w:t>más</w:t>
      </w:r>
      <w:r>
        <w:rPr>
          <w:spacing w:val="-15"/>
          <w:sz w:val="28"/>
        </w:rPr>
        <w:t xml:space="preserve"> </w:t>
      </w:r>
      <w:r>
        <w:rPr>
          <w:sz w:val="28"/>
        </w:rPr>
        <w:t>tarde,</w:t>
      </w:r>
      <w:r>
        <w:rPr>
          <w:spacing w:val="-15"/>
          <w:sz w:val="28"/>
        </w:rPr>
        <w:t xml:space="preserve"> </w:t>
      </w:r>
      <w:r>
        <w:rPr>
          <w:sz w:val="28"/>
        </w:rPr>
        <w:t>del</w:t>
      </w:r>
      <w:r>
        <w:rPr>
          <w:spacing w:val="-15"/>
          <w:sz w:val="28"/>
        </w:rPr>
        <w:t xml:space="preserve"> </w:t>
      </w:r>
      <w:r>
        <w:rPr>
          <w:sz w:val="28"/>
        </w:rPr>
        <w:t>Ministerio</w:t>
      </w:r>
      <w:r>
        <w:rPr>
          <w:spacing w:val="-15"/>
          <w:sz w:val="28"/>
        </w:rPr>
        <w:t xml:space="preserve"> </w:t>
      </w:r>
      <w:r>
        <w:rPr>
          <w:sz w:val="28"/>
        </w:rPr>
        <w:t>de la Mujer y la Equidad de Género.</w:t>
      </w:r>
    </w:p>
    <w:p w:rsidR="008C3CD2" w:rsidRDefault="00000000">
      <w:pPr>
        <w:pStyle w:val="Prrafodelista"/>
        <w:numPr>
          <w:ilvl w:val="0"/>
          <w:numId w:val="1"/>
        </w:numPr>
        <w:tabs>
          <w:tab w:val="left" w:pos="741"/>
          <w:tab w:val="left" w:pos="743"/>
        </w:tabs>
        <w:spacing w:line="319" w:lineRule="auto"/>
        <w:ind w:right="38"/>
        <w:jc w:val="both"/>
        <w:rPr>
          <w:sz w:val="28"/>
        </w:rPr>
      </w:pPr>
      <w:r>
        <w:rPr>
          <w:sz w:val="28"/>
        </w:rPr>
        <w:t>En el ámbito internacional, tras ratificar la CEDAW en 1989, Chile ha recibido recomendaciones para eliminar la discriminación y violencia de género. En 2024, el comité instó al país a adoptar</w:t>
      </w:r>
      <w:r>
        <w:rPr>
          <w:spacing w:val="-9"/>
          <w:sz w:val="28"/>
        </w:rPr>
        <w:t xml:space="preserve"> </w:t>
      </w:r>
      <w:r>
        <w:rPr>
          <w:sz w:val="28"/>
        </w:rPr>
        <w:t>medidas</w:t>
      </w:r>
      <w:r>
        <w:rPr>
          <w:spacing w:val="-9"/>
          <w:sz w:val="28"/>
        </w:rPr>
        <w:t xml:space="preserve"> </w:t>
      </w:r>
      <w:r>
        <w:rPr>
          <w:sz w:val="28"/>
        </w:rPr>
        <w:t>temporales</w:t>
      </w:r>
      <w:r>
        <w:rPr>
          <w:spacing w:val="-9"/>
          <w:sz w:val="28"/>
        </w:rPr>
        <w:t xml:space="preserve"> </w:t>
      </w:r>
      <w:r>
        <w:rPr>
          <w:sz w:val="28"/>
        </w:rPr>
        <w:t>como cuotas</w:t>
      </w:r>
      <w:r>
        <w:rPr>
          <w:spacing w:val="-18"/>
          <w:sz w:val="28"/>
        </w:rPr>
        <w:t xml:space="preserve"> </w:t>
      </w:r>
      <w:r>
        <w:rPr>
          <w:sz w:val="28"/>
        </w:rPr>
        <w:t>o</w:t>
      </w:r>
      <w:r>
        <w:rPr>
          <w:spacing w:val="-17"/>
          <w:sz w:val="28"/>
        </w:rPr>
        <w:t xml:space="preserve"> </w:t>
      </w:r>
      <w:r>
        <w:rPr>
          <w:sz w:val="28"/>
        </w:rPr>
        <w:t>reclutamiento</w:t>
      </w:r>
      <w:r>
        <w:rPr>
          <w:spacing w:val="-18"/>
          <w:sz w:val="28"/>
        </w:rPr>
        <w:t xml:space="preserve"> </w:t>
      </w:r>
      <w:r>
        <w:rPr>
          <w:sz w:val="28"/>
        </w:rPr>
        <w:t>preferencial</w:t>
      </w:r>
      <w:r>
        <w:rPr>
          <w:spacing w:val="-17"/>
          <w:sz w:val="28"/>
        </w:rPr>
        <w:t xml:space="preserve"> </w:t>
      </w:r>
      <w:r>
        <w:rPr>
          <w:sz w:val="28"/>
        </w:rPr>
        <w:t>para</w:t>
      </w:r>
      <w:r>
        <w:rPr>
          <w:spacing w:val="-18"/>
          <w:sz w:val="28"/>
        </w:rPr>
        <w:t xml:space="preserve"> </w:t>
      </w:r>
      <w:r>
        <w:rPr>
          <w:sz w:val="28"/>
        </w:rPr>
        <w:t>alcanzar</w:t>
      </w:r>
      <w:r>
        <w:rPr>
          <w:spacing w:val="-17"/>
          <w:sz w:val="28"/>
        </w:rPr>
        <w:t xml:space="preserve"> </w:t>
      </w:r>
      <w:r>
        <w:rPr>
          <w:sz w:val="28"/>
        </w:rPr>
        <w:t>la</w:t>
      </w:r>
      <w:r>
        <w:rPr>
          <w:spacing w:val="-18"/>
          <w:sz w:val="28"/>
        </w:rPr>
        <w:t xml:space="preserve"> </w:t>
      </w:r>
      <w:r>
        <w:rPr>
          <w:sz w:val="28"/>
        </w:rPr>
        <w:t>paridad</w:t>
      </w:r>
      <w:r>
        <w:rPr>
          <w:spacing w:val="-17"/>
          <w:sz w:val="28"/>
        </w:rPr>
        <w:t xml:space="preserve"> </w:t>
      </w:r>
      <w:r>
        <w:rPr>
          <w:sz w:val="28"/>
        </w:rPr>
        <w:t>en</w:t>
      </w:r>
      <w:r>
        <w:rPr>
          <w:spacing w:val="-18"/>
          <w:sz w:val="28"/>
        </w:rPr>
        <w:t xml:space="preserve"> </w:t>
      </w:r>
      <w:r>
        <w:rPr>
          <w:sz w:val="28"/>
        </w:rPr>
        <w:t>espacios</w:t>
      </w:r>
      <w:r>
        <w:rPr>
          <w:spacing w:val="-17"/>
          <w:sz w:val="28"/>
        </w:rPr>
        <w:t xml:space="preserve"> </w:t>
      </w:r>
      <w:r>
        <w:rPr>
          <w:sz w:val="28"/>
        </w:rPr>
        <w:t>donde las</w:t>
      </w:r>
      <w:r>
        <w:rPr>
          <w:spacing w:val="-1"/>
          <w:sz w:val="28"/>
        </w:rPr>
        <w:t xml:space="preserve"> </w:t>
      </w:r>
      <w:r>
        <w:rPr>
          <w:sz w:val="28"/>
        </w:rPr>
        <w:t>mujeres</w:t>
      </w:r>
      <w:r>
        <w:rPr>
          <w:spacing w:val="-1"/>
          <w:sz w:val="28"/>
        </w:rPr>
        <w:t xml:space="preserve"> </w:t>
      </w:r>
      <w:r>
        <w:rPr>
          <w:sz w:val="28"/>
        </w:rPr>
        <w:t>están</w:t>
      </w:r>
      <w:r>
        <w:rPr>
          <w:spacing w:val="-13"/>
          <w:sz w:val="28"/>
        </w:rPr>
        <w:t xml:space="preserve"> </w:t>
      </w:r>
      <w:r>
        <w:rPr>
          <w:sz w:val="28"/>
        </w:rPr>
        <w:t>subrepresentadas.</w:t>
      </w:r>
      <w:r>
        <w:rPr>
          <w:spacing w:val="-13"/>
          <w:sz w:val="28"/>
        </w:rPr>
        <w:t xml:space="preserve"> </w:t>
      </w:r>
      <w:r>
        <w:rPr>
          <w:sz w:val="28"/>
        </w:rPr>
        <w:t>También</w:t>
      </w:r>
      <w:r>
        <w:rPr>
          <w:spacing w:val="-13"/>
          <w:sz w:val="28"/>
        </w:rPr>
        <w:t xml:space="preserve"> </w:t>
      </w:r>
      <w:r>
        <w:rPr>
          <w:sz w:val="28"/>
        </w:rPr>
        <w:t>recomendó</w:t>
      </w:r>
      <w:r>
        <w:rPr>
          <w:spacing w:val="-13"/>
          <w:sz w:val="28"/>
        </w:rPr>
        <w:t xml:space="preserve"> </w:t>
      </w:r>
      <w:r>
        <w:rPr>
          <w:sz w:val="28"/>
        </w:rPr>
        <w:t>aprobar</w:t>
      </w:r>
      <w:r>
        <w:rPr>
          <w:spacing w:val="-13"/>
          <w:sz w:val="28"/>
        </w:rPr>
        <w:t xml:space="preserve"> </w:t>
      </w:r>
      <w:r>
        <w:rPr>
          <w:sz w:val="28"/>
        </w:rPr>
        <w:t>una</w:t>
      </w:r>
      <w:r>
        <w:rPr>
          <w:spacing w:val="-13"/>
          <w:sz w:val="28"/>
        </w:rPr>
        <w:t xml:space="preserve"> </w:t>
      </w:r>
      <w:r>
        <w:rPr>
          <w:sz w:val="28"/>
        </w:rPr>
        <w:t>ley</w:t>
      </w:r>
      <w:r>
        <w:rPr>
          <w:spacing w:val="-13"/>
          <w:sz w:val="28"/>
        </w:rPr>
        <w:t xml:space="preserve"> </w:t>
      </w:r>
      <w:r>
        <w:rPr>
          <w:sz w:val="28"/>
        </w:rPr>
        <w:t>que obligue a los partidos a respetar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paridad</w:t>
      </w:r>
      <w:r>
        <w:rPr>
          <w:spacing w:val="-8"/>
          <w:sz w:val="28"/>
        </w:rPr>
        <w:t xml:space="preserve"> </w:t>
      </w:r>
      <w:r>
        <w:rPr>
          <w:sz w:val="28"/>
        </w:rPr>
        <w:t>en</w:t>
      </w:r>
      <w:r>
        <w:rPr>
          <w:spacing w:val="-8"/>
          <w:sz w:val="28"/>
        </w:rPr>
        <w:t xml:space="preserve"> </w:t>
      </w:r>
      <w:r>
        <w:rPr>
          <w:sz w:val="28"/>
        </w:rPr>
        <w:t>candidaturas,</w:t>
      </w:r>
      <w:r>
        <w:rPr>
          <w:spacing w:val="-8"/>
          <w:sz w:val="28"/>
        </w:rPr>
        <w:t xml:space="preserve"> </w:t>
      </w:r>
      <w:r>
        <w:rPr>
          <w:sz w:val="28"/>
        </w:rPr>
        <w:t>con</w:t>
      </w:r>
      <w:r>
        <w:rPr>
          <w:spacing w:val="-8"/>
          <w:sz w:val="28"/>
        </w:rPr>
        <w:t xml:space="preserve"> </w:t>
      </w:r>
      <w:r>
        <w:rPr>
          <w:sz w:val="28"/>
        </w:rPr>
        <w:t>sanciones</w:t>
      </w:r>
      <w:r>
        <w:rPr>
          <w:spacing w:val="-8"/>
          <w:sz w:val="28"/>
        </w:rPr>
        <w:t xml:space="preserve"> </w:t>
      </w:r>
      <w:r>
        <w:rPr>
          <w:sz w:val="28"/>
        </w:rPr>
        <w:t>en caso</w:t>
      </w:r>
      <w:r>
        <w:rPr>
          <w:spacing w:val="-18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incumplimiento,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promover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formación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mujeres</w:t>
      </w:r>
      <w:r>
        <w:rPr>
          <w:spacing w:val="-18"/>
          <w:sz w:val="28"/>
        </w:rPr>
        <w:t xml:space="preserve"> </w:t>
      </w:r>
      <w:r>
        <w:rPr>
          <w:sz w:val="28"/>
        </w:rPr>
        <w:t>en</w:t>
      </w:r>
      <w:r>
        <w:rPr>
          <w:spacing w:val="-17"/>
          <w:sz w:val="28"/>
        </w:rPr>
        <w:t xml:space="preserve"> </w:t>
      </w:r>
      <w:r>
        <w:rPr>
          <w:sz w:val="28"/>
        </w:rPr>
        <w:t>liderazgo</w:t>
      </w:r>
      <w:r>
        <w:rPr>
          <w:spacing w:val="-18"/>
          <w:sz w:val="28"/>
        </w:rPr>
        <w:t xml:space="preserve"> </w:t>
      </w:r>
      <w:r>
        <w:rPr>
          <w:sz w:val="28"/>
        </w:rPr>
        <w:t>y campañas</w:t>
      </w:r>
      <w:r>
        <w:rPr>
          <w:spacing w:val="-1"/>
          <w:sz w:val="28"/>
        </w:rPr>
        <w:t xml:space="preserve"> </w:t>
      </w:r>
      <w:r>
        <w:rPr>
          <w:sz w:val="28"/>
        </w:rPr>
        <w:t>políticas.</w:t>
      </w:r>
    </w:p>
    <w:p w:rsidR="008C3CD2" w:rsidRDefault="00000000">
      <w:pPr>
        <w:pStyle w:val="Prrafodelista"/>
        <w:numPr>
          <w:ilvl w:val="0"/>
          <w:numId w:val="1"/>
        </w:numPr>
        <w:tabs>
          <w:tab w:val="left" w:pos="741"/>
          <w:tab w:val="left" w:pos="743"/>
        </w:tabs>
        <w:spacing w:before="10" w:line="319" w:lineRule="auto"/>
        <w:jc w:val="both"/>
        <w:rPr>
          <w:sz w:val="28"/>
        </w:rPr>
      </w:pP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junio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Cámara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Diputadas</w:t>
      </w:r>
      <w:r>
        <w:rPr>
          <w:spacing w:val="-17"/>
          <w:sz w:val="28"/>
        </w:rPr>
        <w:t xml:space="preserve"> </w:t>
      </w:r>
      <w:r>
        <w:rPr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z w:val="28"/>
        </w:rPr>
        <w:t>Diputados</w:t>
      </w:r>
      <w:r>
        <w:rPr>
          <w:spacing w:val="-17"/>
          <w:sz w:val="28"/>
        </w:rPr>
        <w:t xml:space="preserve"> </w:t>
      </w:r>
      <w:r>
        <w:rPr>
          <w:sz w:val="28"/>
        </w:rPr>
        <w:t>aprobó</w:t>
      </w:r>
      <w:r>
        <w:rPr>
          <w:spacing w:val="-17"/>
          <w:sz w:val="28"/>
        </w:rPr>
        <w:t xml:space="preserve"> </w:t>
      </w:r>
      <w:r>
        <w:rPr>
          <w:sz w:val="28"/>
        </w:rPr>
        <w:t>la</w:t>
      </w:r>
      <w:r>
        <w:rPr>
          <w:spacing w:val="-17"/>
          <w:sz w:val="28"/>
        </w:rPr>
        <w:t xml:space="preserve"> </w:t>
      </w:r>
      <w:r>
        <w:rPr>
          <w:sz w:val="28"/>
        </w:rPr>
        <w:t>creación</w:t>
      </w:r>
      <w:r>
        <w:rPr>
          <w:spacing w:val="-17"/>
          <w:sz w:val="28"/>
        </w:rPr>
        <w:t xml:space="preserve"> </w:t>
      </w:r>
      <w:r>
        <w:rPr>
          <w:sz w:val="28"/>
        </w:rPr>
        <w:t>de la Comisión Permanente de Mujeres y Equidad de Género, en</w:t>
      </w:r>
      <w:r>
        <w:rPr>
          <w:spacing w:val="-7"/>
          <w:sz w:val="28"/>
        </w:rPr>
        <w:t xml:space="preserve"> </w:t>
      </w:r>
      <w:r>
        <w:rPr>
          <w:sz w:val="28"/>
        </w:rPr>
        <w:t>respuesta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la necesidad de contar con un espacio especializado para analizar políticas públicas orientadas a erradicar la discriminación y la violencia contra las mujeres. Esta comisión tiene como objetivo adoptar medidas concretas que contribuyan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z w:val="28"/>
        </w:rPr>
        <w:t>corregir</w:t>
      </w:r>
      <w:r>
        <w:rPr>
          <w:spacing w:val="-14"/>
          <w:sz w:val="28"/>
        </w:rPr>
        <w:t xml:space="preserve"> </w:t>
      </w:r>
      <w:r>
        <w:rPr>
          <w:sz w:val="28"/>
        </w:rPr>
        <w:t>dichas</w:t>
      </w:r>
      <w:r>
        <w:rPr>
          <w:spacing w:val="-14"/>
          <w:sz w:val="28"/>
        </w:rPr>
        <w:t xml:space="preserve"> </w:t>
      </w:r>
      <w:r>
        <w:rPr>
          <w:sz w:val="28"/>
        </w:rPr>
        <w:t>vulneraciones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derechos,</w:t>
      </w:r>
      <w:r>
        <w:rPr>
          <w:spacing w:val="-14"/>
          <w:sz w:val="28"/>
        </w:rPr>
        <w:t xml:space="preserve"> </w:t>
      </w:r>
      <w:r>
        <w:rPr>
          <w:sz w:val="28"/>
        </w:rPr>
        <w:t>pero</w:t>
      </w:r>
      <w:r>
        <w:rPr>
          <w:spacing w:val="-14"/>
          <w:sz w:val="28"/>
        </w:rPr>
        <w:t xml:space="preserve"> </w:t>
      </w:r>
      <w:r>
        <w:rPr>
          <w:sz w:val="28"/>
        </w:rPr>
        <w:t>por</w:t>
      </w:r>
      <w:r>
        <w:rPr>
          <w:spacing w:val="-14"/>
          <w:sz w:val="28"/>
        </w:rPr>
        <w:t xml:space="preserve"> </w:t>
      </w:r>
      <w:r>
        <w:rPr>
          <w:sz w:val="28"/>
        </w:rPr>
        <w:t>sobretodo, discutir proyectos de ley</w:t>
      </w:r>
      <w:r>
        <w:rPr>
          <w:spacing w:val="-6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dicen</w:t>
      </w:r>
      <w:r>
        <w:rPr>
          <w:spacing w:val="-6"/>
          <w:sz w:val="28"/>
        </w:rPr>
        <w:t xml:space="preserve"> </w:t>
      </w:r>
      <w:r>
        <w:rPr>
          <w:sz w:val="28"/>
        </w:rPr>
        <w:t>relación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mejorar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vida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las</w:t>
      </w:r>
      <w:r>
        <w:rPr>
          <w:spacing w:val="-6"/>
          <w:sz w:val="28"/>
        </w:rPr>
        <w:t xml:space="preserve"> </w:t>
      </w:r>
      <w:r>
        <w:rPr>
          <w:sz w:val="28"/>
        </w:rPr>
        <w:t>niñas</w:t>
      </w:r>
      <w:r>
        <w:rPr>
          <w:spacing w:val="-6"/>
          <w:sz w:val="28"/>
        </w:rPr>
        <w:t xml:space="preserve"> </w:t>
      </w:r>
      <w:r>
        <w:rPr>
          <w:sz w:val="28"/>
        </w:rPr>
        <w:t>y mujeres de este país.</w:t>
      </w:r>
    </w:p>
    <w:p w:rsidR="008C3CD2" w:rsidRDefault="008C3CD2">
      <w:pPr>
        <w:pStyle w:val="Prrafodelista"/>
        <w:spacing w:line="319" w:lineRule="auto"/>
        <w:rPr>
          <w:sz w:val="28"/>
        </w:rPr>
        <w:sectPr w:rsidR="008C3CD2">
          <w:type w:val="continuous"/>
          <w:pgSz w:w="11920" w:h="16840"/>
          <w:pgMar w:top="1460" w:right="1417" w:bottom="280" w:left="1417" w:header="720" w:footer="720" w:gutter="0"/>
          <w:cols w:space="720"/>
        </w:sectPr>
      </w:pPr>
    </w:p>
    <w:p w:rsidR="008C3CD2" w:rsidRDefault="00000000">
      <w:pPr>
        <w:pStyle w:val="Prrafodelista"/>
        <w:numPr>
          <w:ilvl w:val="0"/>
          <w:numId w:val="1"/>
        </w:numPr>
        <w:tabs>
          <w:tab w:val="left" w:pos="741"/>
          <w:tab w:val="left" w:pos="743"/>
        </w:tabs>
        <w:spacing w:before="120" w:line="319" w:lineRule="auto"/>
        <w:jc w:val="both"/>
        <w:rPr>
          <w:sz w:val="28"/>
        </w:rPr>
      </w:pPr>
      <w:r>
        <w:rPr>
          <w:sz w:val="28"/>
        </w:rPr>
        <w:lastRenderedPageBreak/>
        <w:t>No obstante, los avances logrados, aún se</w:t>
      </w:r>
      <w:r>
        <w:rPr>
          <w:spacing w:val="-13"/>
          <w:sz w:val="28"/>
        </w:rPr>
        <w:t xml:space="preserve"> </w:t>
      </w:r>
      <w:r>
        <w:rPr>
          <w:sz w:val="28"/>
        </w:rPr>
        <w:t>enfrentan</w:t>
      </w:r>
      <w:r>
        <w:rPr>
          <w:spacing w:val="-13"/>
          <w:sz w:val="28"/>
        </w:rPr>
        <w:t xml:space="preserve"> </w:t>
      </w:r>
      <w:r>
        <w:rPr>
          <w:sz w:val="28"/>
        </w:rPr>
        <w:t>dificultades</w:t>
      </w:r>
      <w:r>
        <w:rPr>
          <w:spacing w:val="-13"/>
          <w:sz w:val="28"/>
        </w:rPr>
        <w:t xml:space="preserve"> </w:t>
      </w:r>
      <w:r>
        <w:rPr>
          <w:sz w:val="28"/>
        </w:rPr>
        <w:t>relevantes</w:t>
      </w:r>
      <w:r>
        <w:rPr>
          <w:spacing w:val="-13"/>
          <w:sz w:val="28"/>
        </w:rPr>
        <w:t xml:space="preserve"> </w:t>
      </w:r>
      <w:r>
        <w:rPr>
          <w:sz w:val="28"/>
        </w:rPr>
        <w:t>al momento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tramitar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discutir</w:t>
      </w:r>
      <w:r>
        <w:rPr>
          <w:spacing w:val="-2"/>
          <w:sz w:val="28"/>
        </w:rPr>
        <w:t xml:space="preserve"> </w:t>
      </w:r>
      <w:r>
        <w:rPr>
          <w:sz w:val="28"/>
        </w:rPr>
        <w:t>proyectos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ley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17"/>
          <w:sz w:val="28"/>
        </w:rPr>
        <w:t xml:space="preserve"> </w:t>
      </w:r>
      <w:r>
        <w:rPr>
          <w:sz w:val="28"/>
        </w:rPr>
        <w:t>la</w:t>
      </w:r>
      <w:r>
        <w:rPr>
          <w:spacing w:val="-17"/>
          <w:sz w:val="28"/>
        </w:rPr>
        <w:t xml:space="preserve"> </w:t>
      </w:r>
      <w:r>
        <w:rPr>
          <w:sz w:val="28"/>
        </w:rPr>
        <w:t>Cámara</w:t>
      </w:r>
      <w:r>
        <w:rPr>
          <w:spacing w:val="-17"/>
          <w:sz w:val="28"/>
        </w:rPr>
        <w:t xml:space="preserve"> </w:t>
      </w:r>
      <w:r>
        <w:rPr>
          <w:sz w:val="28"/>
        </w:rPr>
        <w:t>de</w:t>
      </w:r>
      <w:r>
        <w:rPr>
          <w:spacing w:val="-17"/>
          <w:sz w:val="28"/>
        </w:rPr>
        <w:t xml:space="preserve"> </w:t>
      </w:r>
      <w:r>
        <w:rPr>
          <w:sz w:val="28"/>
        </w:rPr>
        <w:t>Diputadas</w:t>
      </w:r>
      <w:r>
        <w:rPr>
          <w:spacing w:val="-17"/>
          <w:sz w:val="28"/>
        </w:rPr>
        <w:t xml:space="preserve"> </w:t>
      </w:r>
      <w:r>
        <w:rPr>
          <w:sz w:val="28"/>
        </w:rPr>
        <w:t>y Diputados. En particular, al asignar una iniciativa</w:t>
      </w:r>
      <w:r>
        <w:rPr>
          <w:spacing w:val="-2"/>
          <w:sz w:val="28"/>
        </w:rPr>
        <w:t xml:space="preserve"> </w:t>
      </w:r>
      <w:r>
        <w:rPr>
          <w:sz w:val="28"/>
        </w:rPr>
        <w:t>legislativa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una</w:t>
      </w:r>
      <w:r>
        <w:rPr>
          <w:spacing w:val="-2"/>
          <w:sz w:val="28"/>
        </w:rPr>
        <w:t xml:space="preserve"> </w:t>
      </w:r>
      <w:r>
        <w:rPr>
          <w:sz w:val="28"/>
        </w:rPr>
        <w:t>comisión, se prioriza el criterio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historia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ley,</w:t>
      </w:r>
      <w:r>
        <w:rPr>
          <w:spacing w:val="-6"/>
          <w:sz w:val="28"/>
        </w:rPr>
        <w:t xml:space="preserve"> </w:t>
      </w:r>
      <w:r>
        <w:rPr>
          <w:sz w:val="28"/>
        </w:rPr>
        <w:t>es</w:t>
      </w:r>
      <w:r>
        <w:rPr>
          <w:spacing w:val="-6"/>
          <w:sz w:val="28"/>
        </w:rPr>
        <w:t xml:space="preserve"> </w:t>
      </w:r>
      <w:r>
        <w:rPr>
          <w:sz w:val="28"/>
        </w:rPr>
        <w:t>decir,</w:t>
      </w:r>
      <w:r>
        <w:rPr>
          <w:spacing w:val="-6"/>
          <w:sz w:val="28"/>
        </w:rPr>
        <w:t xml:space="preserve"> </w:t>
      </w:r>
      <w:r>
        <w:rPr>
          <w:sz w:val="28"/>
        </w:rPr>
        <w:t>si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6"/>
          <w:sz w:val="28"/>
        </w:rPr>
        <w:t xml:space="preserve"> </w:t>
      </w:r>
      <w:r>
        <w:rPr>
          <w:sz w:val="28"/>
        </w:rPr>
        <w:t>tema</w:t>
      </w:r>
      <w:r>
        <w:rPr>
          <w:spacing w:val="-6"/>
          <w:sz w:val="28"/>
        </w:rPr>
        <w:t xml:space="preserve"> </w:t>
      </w:r>
      <w:r>
        <w:rPr>
          <w:sz w:val="28"/>
        </w:rPr>
        <w:t>fue</w:t>
      </w:r>
      <w:r>
        <w:rPr>
          <w:spacing w:val="-6"/>
          <w:sz w:val="28"/>
        </w:rPr>
        <w:t xml:space="preserve"> </w:t>
      </w:r>
      <w:r>
        <w:rPr>
          <w:sz w:val="28"/>
        </w:rPr>
        <w:t>abordado previamente</w:t>
      </w:r>
      <w:r>
        <w:rPr>
          <w:spacing w:val="-18"/>
          <w:sz w:val="28"/>
        </w:rPr>
        <w:t xml:space="preserve"> </w:t>
      </w:r>
      <w:r>
        <w:rPr>
          <w:sz w:val="28"/>
        </w:rPr>
        <w:t>por</w:t>
      </w:r>
      <w:r>
        <w:rPr>
          <w:spacing w:val="-17"/>
          <w:sz w:val="28"/>
        </w:rPr>
        <w:t xml:space="preserve"> </w:t>
      </w:r>
      <w:r>
        <w:rPr>
          <w:sz w:val="28"/>
        </w:rPr>
        <w:t>una</w:t>
      </w:r>
      <w:r>
        <w:rPr>
          <w:spacing w:val="-18"/>
          <w:sz w:val="28"/>
        </w:rPr>
        <w:t xml:space="preserve"> </w:t>
      </w:r>
      <w:r>
        <w:rPr>
          <w:sz w:val="28"/>
        </w:rPr>
        <w:t>determinada</w:t>
      </w:r>
      <w:r>
        <w:rPr>
          <w:spacing w:val="-16"/>
          <w:sz w:val="28"/>
        </w:rPr>
        <w:t xml:space="preserve"> </w:t>
      </w:r>
      <w:r>
        <w:rPr>
          <w:sz w:val="28"/>
        </w:rPr>
        <w:t>comisión,</w:t>
      </w:r>
      <w:r>
        <w:rPr>
          <w:spacing w:val="-13"/>
          <w:sz w:val="28"/>
        </w:rPr>
        <w:t xml:space="preserve"> </w:t>
      </w:r>
      <w:r>
        <w:rPr>
          <w:sz w:val="28"/>
        </w:rPr>
        <w:t>esta</w:t>
      </w:r>
      <w:r>
        <w:rPr>
          <w:spacing w:val="-14"/>
          <w:sz w:val="28"/>
        </w:rPr>
        <w:t xml:space="preserve"> </w:t>
      </w:r>
      <w:r>
        <w:rPr>
          <w:sz w:val="28"/>
        </w:rPr>
        <w:t>será</w:t>
      </w:r>
      <w:r>
        <w:rPr>
          <w:spacing w:val="-14"/>
          <w:sz w:val="28"/>
        </w:rPr>
        <w:t xml:space="preserve"> </w:t>
      </w:r>
      <w:r>
        <w:rPr>
          <w:sz w:val="28"/>
        </w:rPr>
        <w:t>la</w:t>
      </w:r>
      <w:r>
        <w:rPr>
          <w:spacing w:val="-14"/>
          <w:sz w:val="28"/>
        </w:rPr>
        <w:t xml:space="preserve"> </w:t>
      </w:r>
      <w:r>
        <w:rPr>
          <w:sz w:val="28"/>
        </w:rPr>
        <w:t>encargada</w:t>
      </w:r>
      <w:r>
        <w:rPr>
          <w:spacing w:val="-18"/>
          <w:sz w:val="28"/>
        </w:rPr>
        <w:t xml:space="preserve"> </w:t>
      </w:r>
      <w:r>
        <w:rPr>
          <w:sz w:val="28"/>
        </w:rPr>
        <w:t>de</w:t>
      </w:r>
      <w:r>
        <w:rPr>
          <w:spacing w:val="-17"/>
          <w:sz w:val="28"/>
        </w:rPr>
        <w:t xml:space="preserve"> </w:t>
      </w:r>
      <w:r>
        <w:rPr>
          <w:sz w:val="28"/>
        </w:rPr>
        <w:t>conocer cualquier modificación futura. Aunque esta lógica busca preservar la coherencia legislativa, representa un obstáculo cuando se trata de iniciativas que,</w:t>
      </w:r>
      <w:r>
        <w:rPr>
          <w:spacing w:val="-15"/>
          <w:sz w:val="28"/>
        </w:rPr>
        <w:t xml:space="preserve"> </w:t>
      </w:r>
      <w:r>
        <w:rPr>
          <w:sz w:val="28"/>
        </w:rPr>
        <w:t>por</w:t>
      </w:r>
      <w:r>
        <w:rPr>
          <w:spacing w:val="-15"/>
          <w:sz w:val="28"/>
        </w:rPr>
        <w:t xml:space="preserve"> </w:t>
      </w:r>
      <w:r>
        <w:rPr>
          <w:sz w:val="28"/>
        </w:rPr>
        <w:t>su</w:t>
      </w:r>
      <w:r>
        <w:rPr>
          <w:spacing w:val="-15"/>
          <w:sz w:val="28"/>
        </w:rPr>
        <w:t xml:space="preserve"> </w:t>
      </w:r>
      <w:r>
        <w:rPr>
          <w:sz w:val="28"/>
        </w:rPr>
        <w:t>naturaleza,</w:t>
      </w:r>
      <w:r>
        <w:rPr>
          <w:spacing w:val="-15"/>
          <w:sz w:val="28"/>
        </w:rPr>
        <w:t xml:space="preserve"> </w:t>
      </w:r>
      <w:r>
        <w:rPr>
          <w:sz w:val="28"/>
        </w:rPr>
        <w:t>deben</w:t>
      </w:r>
      <w:r>
        <w:rPr>
          <w:spacing w:val="-15"/>
          <w:sz w:val="28"/>
        </w:rPr>
        <w:t xml:space="preserve"> </w:t>
      </w:r>
      <w:r>
        <w:rPr>
          <w:sz w:val="28"/>
        </w:rPr>
        <w:t>ser</w:t>
      </w:r>
      <w:r>
        <w:rPr>
          <w:spacing w:val="-15"/>
          <w:sz w:val="28"/>
        </w:rPr>
        <w:t xml:space="preserve"> </w:t>
      </w:r>
      <w:r>
        <w:rPr>
          <w:sz w:val="28"/>
        </w:rPr>
        <w:t>analizadas</w:t>
      </w:r>
      <w:r>
        <w:rPr>
          <w:spacing w:val="-15"/>
          <w:sz w:val="28"/>
        </w:rPr>
        <w:t xml:space="preserve"> </w:t>
      </w:r>
      <w:r>
        <w:rPr>
          <w:sz w:val="28"/>
        </w:rPr>
        <w:t>desde</w:t>
      </w:r>
      <w:r>
        <w:rPr>
          <w:spacing w:val="-15"/>
          <w:sz w:val="28"/>
        </w:rPr>
        <w:t xml:space="preserve"> </w:t>
      </w:r>
      <w:r>
        <w:rPr>
          <w:sz w:val="28"/>
        </w:rPr>
        <w:t>una</w:t>
      </w:r>
      <w:r>
        <w:rPr>
          <w:spacing w:val="-15"/>
          <w:sz w:val="28"/>
        </w:rPr>
        <w:t xml:space="preserve"> </w:t>
      </w:r>
      <w:r>
        <w:rPr>
          <w:sz w:val="28"/>
        </w:rPr>
        <w:t>perspectiva</w:t>
      </w:r>
      <w:r>
        <w:rPr>
          <w:spacing w:val="-15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género.</w:t>
      </w:r>
    </w:p>
    <w:p w:rsidR="008C3CD2" w:rsidRDefault="00000000">
      <w:pPr>
        <w:pStyle w:val="Prrafodelista"/>
        <w:numPr>
          <w:ilvl w:val="0"/>
          <w:numId w:val="1"/>
        </w:numPr>
        <w:tabs>
          <w:tab w:val="left" w:pos="741"/>
          <w:tab w:val="left" w:pos="743"/>
        </w:tabs>
        <w:spacing w:before="10" w:line="319" w:lineRule="auto"/>
        <w:ind w:right="41"/>
        <w:jc w:val="both"/>
        <w:rPr>
          <w:sz w:val="28"/>
        </w:rPr>
      </w:pPr>
      <w:r>
        <w:rPr>
          <w:sz w:val="28"/>
        </w:rPr>
        <w:t>Dado que la Comisión de Mujeres y Equidad de Género fue incorporada como</w:t>
      </w:r>
      <w:r>
        <w:rPr>
          <w:spacing w:val="-9"/>
          <w:sz w:val="28"/>
        </w:rPr>
        <w:t xml:space="preserve"> </w:t>
      </w:r>
      <w:r>
        <w:rPr>
          <w:sz w:val="28"/>
        </w:rPr>
        <w:t>comisión</w:t>
      </w:r>
      <w:r>
        <w:rPr>
          <w:spacing w:val="-9"/>
          <w:sz w:val="28"/>
        </w:rPr>
        <w:t xml:space="preserve"> </w:t>
      </w:r>
      <w:r>
        <w:rPr>
          <w:sz w:val="28"/>
        </w:rPr>
        <w:t>permanente</w:t>
      </w:r>
      <w:r>
        <w:rPr>
          <w:spacing w:val="-9"/>
          <w:sz w:val="28"/>
        </w:rPr>
        <w:t xml:space="preserve"> </w:t>
      </w:r>
      <w:r>
        <w:rPr>
          <w:sz w:val="28"/>
        </w:rPr>
        <w:t>recién</w:t>
      </w:r>
      <w:r>
        <w:rPr>
          <w:spacing w:val="-9"/>
          <w:sz w:val="28"/>
        </w:rPr>
        <w:t xml:space="preserve"> </w:t>
      </w:r>
      <w:r>
        <w:rPr>
          <w:sz w:val="28"/>
        </w:rPr>
        <w:t>en</w:t>
      </w:r>
      <w:r>
        <w:rPr>
          <w:spacing w:val="-9"/>
          <w:sz w:val="28"/>
        </w:rPr>
        <w:t xml:space="preserve"> </w:t>
      </w:r>
      <w:r>
        <w:rPr>
          <w:sz w:val="28"/>
        </w:rPr>
        <w:t>2018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9"/>
          <w:sz w:val="28"/>
        </w:rPr>
        <w:t xml:space="preserve"> </w:t>
      </w:r>
      <w:r>
        <w:rPr>
          <w:sz w:val="28"/>
        </w:rPr>
        <w:t>comenzó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sesionar</w:t>
      </w:r>
      <w:r>
        <w:rPr>
          <w:spacing w:val="-9"/>
          <w:sz w:val="28"/>
        </w:rPr>
        <w:t xml:space="preserve"> </w:t>
      </w:r>
      <w:r>
        <w:rPr>
          <w:sz w:val="28"/>
        </w:rPr>
        <w:t>en</w:t>
      </w:r>
      <w:r>
        <w:rPr>
          <w:spacing w:val="-9"/>
          <w:sz w:val="28"/>
        </w:rPr>
        <w:t xml:space="preserve"> </w:t>
      </w:r>
      <w:r>
        <w:rPr>
          <w:sz w:val="28"/>
        </w:rPr>
        <w:t>2019,</w:t>
      </w:r>
      <w:r>
        <w:rPr>
          <w:spacing w:val="-9"/>
          <w:sz w:val="28"/>
        </w:rPr>
        <w:t xml:space="preserve"> </w:t>
      </w:r>
      <w:r>
        <w:rPr>
          <w:sz w:val="28"/>
        </w:rPr>
        <w:t>su participación en la historia legislativa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muchas</w:t>
      </w:r>
      <w:r>
        <w:rPr>
          <w:spacing w:val="-6"/>
          <w:sz w:val="28"/>
        </w:rPr>
        <w:t xml:space="preserve"> </w:t>
      </w:r>
      <w:r>
        <w:rPr>
          <w:sz w:val="28"/>
        </w:rPr>
        <w:t>normas,</w:t>
      </w:r>
      <w:r>
        <w:rPr>
          <w:spacing w:val="-6"/>
          <w:sz w:val="28"/>
        </w:rPr>
        <w:t xml:space="preserve"> </w:t>
      </w:r>
      <w:r>
        <w:rPr>
          <w:sz w:val="28"/>
        </w:rPr>
        <w:t>aún</w:t>
      </w:r>
      <w:r>
        <w:rPr>
          <w:spacing w:val="-6"/>
          <w:sz w:val="28"/>
        </w:rPr>
        <w:t xml:space="preserve"> </w:t>
      </w:r>
      <w:r>
        <w:rPr>
          <w:sz w:val="28"/>
        </w:rPr>
        <w:t>es</w:t>
      </w:r>
      <w:r>
        <w:rPr>
          <w:spacing w:val="-6"/>
          <w:sz w:val="28"/>
        </w:rPr>
        <w:t xml:space="preserve"> </w:t>
      </w:r>
      <w:r>
        <w:rPr>
          <w:sz w:val="28"/>
        </w:rPr>
        <w:t>limitada.</w:t>
      </w:r>
      <w:r>
        <w:rPr>
          <w:spacing w:val="-6"/>
          <w:sz w:val="28"/>
        </w:rPr>
        <w:t xml:space="preserve"> </w:t>
      </w:r>
      <w:r>
        <w:rPr>
          <w:sz w:val="28"/>
        </w:rPr>
        <w:t>En consecuencia,</w:t>
      </w:r>
      <w:r>
        <w:rPr>
          <w:spacing w:val="-18"/>
          <w:sz w:val="28"/>
        </w:rPr>
        <w:t xml:space="preserve"> </w:t>
      </w:r>
      <w:r>
        <w:rPr>
          <w:sz w:val="28"/>
        </w:rPr>
        <w:t>numerosos</w:t>
      </w:r>
      <w:r>
        <w:rPr>
          <w:spacing w:val="-17"/>
          <w:sz w:val="28"/>
        </w:rPr>
        <w:t xml:space="preserve"> </w:t>
      </w:r>
      <w:r>
        <w:rPr>
          <w:sz w:val="28"/>
        </w:rPr>
        <w:t>proyectos</w:t>
      </w:r>
      <w:r>
        <w:rPr>
          <w:spacing w:val="-18"/>
          <w:sz w:val="28"/>
        </w:rPr>
        <w:t xml:space="preserve"> </w:t>
      </w:r>
      <w:r>
        <w:rPr>
          <w:sz w:val="28"/>
        </w:rPr>
        <w:t>relacionados</w:t>
      </w:r>
      <w:r>
        <w:rPr>
          <w:spacing w:val="-17"/>
          <w:sz w:val="28"/>
        </w:rPr>
        <w:t xml:space="preserve"> </w:t>
      </w:r>
      <w:r>
        <w:rPr>
          <w:sz w:val="28"/>
        </w:rPr>
        <w:t>con</w:t>
      </w:r>
      <w:r>
        <w:rPr>
          <w:spacing w:val="-18"/>
          <w:sz w:val="28"/>
        </w:rPr>
        <w:t xml:space="preserve"> </w:t>
      </w:r>
      <w:r>
        <w:rPr>
          <w:sz w:val="28"/>
        </w:rPr>
        <w:t>derechos</w:t>
      </w:r>
      <w:r>
        <w:rPr>
          <w:spacing w:val="-17"/>
          <w:sz w:val="28"/>
        </w:rPr>
        <w:t xml:space="preserve"> </w:t>
      </w:r>
      <w:r>
        <w:rPr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z w:val="28"/>
        </w:rPr>
        <w:t>las</w:t>
      </w:r>
      <w:r>
        <w:rPr>
          <w:spacing w:val="-17"/>
          <w:sz w:val="28"/>
        </w:rPr>
        <w:t xml:space="preserve"> </w:t>
      </w:r>
      <w:r>
        <w:rPr>
          <w:sz w:val="28"/>
        </w:rPr>
        <w:t>mujeres o que requieren un</w:t>
      </w:r>
      <w:r>
        <w:rPr>
          <w:spacing w:val="-6"/>
          <w:sz w:val="28"/>
        </w:rPr>
        <w:t xml:space="preserve"> </w:t>
      </w:r>
      <w:r>
        <w:rPr>
          <w:sz w:val="28"/>
        </w:rPr>
        <w:t>enfoque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género</w:t>
      </w:r>
      <w:r>
        <w:rPr>
          <w:spacing w:val="-6"/>
          <w:sz w:val="28"/>
        </w:rPr>
        <w:t xml:space="preserve"> </w:t>
      </w:r>
      <w:r>
        <w:rPr>
          <w:sz w:val="28"/>
        </w:rPr>
        <w:t>no</w:t>
      </w:r>
      <w:r>
        <w:rPr>
          <w:spacing w:val="-6"/>
          <w:sz w:val="28"/>
        </w:rPr>
        <w:t xml:space="preserve"> </w:t>
      </w:r>
      <w:r>
        <w:rPr>
          <w:sz w:val="28"/>
        </w:rPr>
        <w:t>son</w:t>
      </w:r>
      <w:r>
        <w:rPr>
          <w:spacing w:val="-6"/>
          <w:sz w:val="28"/>
        </w:rPr>
        <w:t xml:space="preserve"> </w:t>
      </w:r>
      <w:r>
        <w:rPr>
          <w:sz w:val="28"/>
        </w:rPr>
        <w:t>derivados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dicha</w:t>
      </w:r>
      <w:r>
        <w:rPr>
          <w:spacing w:val="-6"/>
          <w:sz w:val="28"/>
        </w:rPr>
        <w:t xml:space="preserve"> </w:t>
      </w:r>
      <w:r>
        <w:rPr>
          <w:sz w:val="28"/>
        </w:rPr>
        <w:t>comisión,</w:t>
      </w:r>
      <w:r>
        <w:rPr>
          <w:spacing w:val="-6"/>
          <w:sz w:val="28"/>
        </w:rPr>
        <w:t xml:space="preserve"> </w:t>
      </w:r>
      <w:r>
        <w:rPr>
          <w:sz w:val="28"/>
        </w:rPr>
        <w:t>lo que limita una discusión enriquecida con dicha perspectiva, esencial para alcanzar</w:t>
      </w:r>
      <w:r>
        <w:rPr>
          <w:spacing w:val="-15"/>
          <w:sz w:val="28"/>
        </w:rPr>
        <w:t xml:space="preserve"> </w:t>
      </w:r>
      <w:r>
        <w:rPr>
          <w:sz w:val="28"/>
        </w:rPr>
        <w:t>los</w:t>
      </w:r>
      <w:r>
        <w:rPr>
          <w:spacing w:val="-15"/>
          <w:sz w:val="28"/>
        </w:rPr>
        <w:t xml:space="preserve"> </w:t>
      </w:r>
      <w:r>
        <w:rPr>
          <w:sz w:val="28"/>
        </w:rPr>
        <w:t>efectos</w:t>
      </w:r>
      <w:r>
        <w:rPr>
          <w:spacing w:val="-15"/>
          <w:sz w:val="28"/>
        </w:rPr>
        <w:t xml:space="preserve"> </w:t>
      </w:r>
      <w:r>
        <w:rPr>
          <w:sz w:val="28"/>
        </w:rPr>
        <w:t>transformadores</w:t>
      </w:r>
      <w:r>
        <w:rPr>
          <w:spacing w:val="-15"/>
          <w:sz w:val="28"/>
        </w:rPr>
        <w:t xml:space="preserve"> </w:t>
      </w:r>
      <w:r>
        <w:rPr>
          <w:sz w:val="28"/>
        </w:rPr>
        <w:t>que</w:t>
      </w:r>
      <w:r>
        <w:rPr>
          <w:spacing w:val="-15"/>
          <w:sz w:val="28"/>
        </w:rPr>
        <w:t xml:space="preserve"> </w:t>
      </w:r>
      <w:r>
        <w:rPr>
          <w:sz w:val="28"/>
        </w:rPr>
        <w:t>se</w:t>
      </w:r>
      <w:r>
        <w:rPr>
          <w:spacing w:val="-15"/>
          <w:sz w:val="28"/>
        </w:rPr>
        <w:t xml:space="preserve"> </w:t>
      </w:r>
      <w:r>
        <w:rPr>
          <w:sz w:val="28"/>
        </w:rPr>
        <w:t>persiguen.</w:t>
      </w:r>
    </w:p>
    <w:p w:rsidR="008C3CD2" w:rsidRDefault="00000000">
      <w:pPr>
        <w:pStyle w:val="Prrafodelista"/>
        <w:numPr>
          <w:ilvl w:val="0"/>
          <w:numId w:val="1"/>
        </w:numPr>
        <w:tabs>
          <w:tab w:val="left" w:pos="741"/>
          <w:tab w:val="left" w:pos="743"/>
        </w:tabs>
        <w:spacing w:line="319" w:lineRule="auto"/>
        <w:ind w:right="41"/>
        <w:jc w:val="both"/>
        <w:rPr>
          <w:sz w:val="28"/>
        </w:rPr>
      </w:pPr>
      <w:r>
        <w:rPr>
          <w:sz w:val="28"/>
        </w:rPr>
        <w:t xml:space="preserve">Por todo lo anterior, se vuelve urgente modificar la normativa vigente, incorporando como trámite obligatorio que todos los proyectos de ley que </w:t>
      </w:r>
      <w:r>
        <w:rPr>
          <w:spacing w:val="-2"/>
          <w:sz w:val="28"/>
        </w:rPr>
        <w:t>expliciten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necesidad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ser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analizados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desde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una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perspectiva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género,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sean </w:t>
      </w:r>
      <w:r>
        <w:rPr>
          <w:sz w:val="28"/>
        </w:rPr>
        <w:t>remitidos a la Comisión de Mujeres y Equidad de Género de la Cámara de Diputadas</w:t>
      </w:r>
      <w:r>
        <w:rPr>
          <w:spacing w:val="-18"/>
          <w:sz w:val="28"/>
        </w:rPr>
        <w:t xml:space="preserve"> </w:t>
      </w:r>
      <w:r>
        <w:rPr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z w:val="28"/>
        </w:rPr>
        <w:t>Diputados.</w:t>
      </w:r>
      <w:r>
        <w:rPr>
          <w:spacing w:val="-18"/>
          <w:sz w:val="28"/>
        </w:rPr>
        <w:t xml:space="preserve"> </w:t>
      </w:r>
      <w:r>
        <w:rPr>
          <w:sz w:val="28"/>
        </w:rPr>
        <w:t>Ello,</w:t>
      </w:r>
      <w:r>
        <w:rPr>
          <w:spacing w:val="-17"/>
          <w:sz w:val="28"/>
        </w:rPr>
        <w:t xml:space="preserve"> </w:t>
      </w:r>
      <w:r>
        <w:rPr>
          <w:sz w:val="28"/>
        </w:rPr>
        <w:t>sin</w:t>
      </w:r>
      <w:r>
        <w:rPr>
          <w:spacing w:val="-18"/>
          <w:sz w:val="28"/>
        </w:rPr>
        <w:t xml:space="preserve"> </w:t>
      </w:r>
      <w:r>
        <w:rPr>
          <w:sz w:val="28"/>
        </w:rPr>
        <w:t>perjuicio</w:t>
      </w:r>
      <w:r>
        <w:rPr>
          <w:spacing w:val="-17"/>
          <w:sz w:val="28"/>
        </w:rPr>
        <w:t xml:space="preserve"> </w:t>
      </w:r>
      <w:r>
        <w:rPr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z w:val="28"/>
        </w:rPr>
        <w:t>que</w:t>
      </w:r>
      <w:r>
        <w:rPr>
          <w:spacing w:val="-17"/>
          <w:sz w:val="28"/>
        </w:rPr>
        <w:t xml:space="preserve"> </w:t>
      </w:r>
      <w:r>
        <w:rPr>
          <w:sz w:val="28"/>
        </w:rPr>
        <w:t>dichos</w:t>
      </w:r>
      <w:r>
        <w:rPr>
          <w:spacing w:val="-18"/>
          <w:sz w:val="28"/>
        </w:rPr>
        <w:t xml:space="preserve"> </w:t>
      </w:r>
      <w:r>
        <w:rPr>
          <w:sz w:val="28"/>
        </w:rPr>
        <w:t>proyectos</w:t>
      </w:r>
      <w:r>
        <w:rPr>
          <w:spacing w:val="-17"/>
          <w:sz w:val="28"/>
        </w:rPr>
        <w:t xml:space="preserve"> </w:t>
      </w:r>
      <w:r>
        <w:rPr>
          <w:sz w:val="28"/>
        </w:rPr>
        <w:t>puedan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ser también conocidos por otras comisiones según la naturaleza técnica de sus </w:t>
      </w:r>
      <w:r>
        <w:rPr>
          <w:spacing w:val="-2"/>
          <w:sz w:val="28"/>
        </w:rPr>
        <w:t>contenidos.</w:t>
      </w:r>
    </w:p>
    <w:p w:rsidR="008C3CD2" w:rsidRDefault="008C3CD2">
      <w:pPr>
        <w:pStyle w:val="Textoindependiente"/>
      </w:pPr>
    </w:p>
    <w:p w:rsidR="008C3CD2" w:rsidRDefault="008C3CD2">
      <w:pPr>
        <w:pStyle w:val="Textoindependiente"/>
        <w:spacing w:before="39"/>
      </w:pPr>
    </w:p>
    <w:p w:rsidR="008C3CD2" w:rsidRDefault="00000000">
      <w:pPr>
        <w:pStyle w:val="Textoindependiente"/>
        <w:spacing w:line="319" w:lineRule="auto"/>
        <w:ind w:left="23" w:right="37"/>
        <w:jc w:val="both"/>
      </w:pPr>
      <w:r>
        <w:rPr>
          <w:b/>
        </w:rPr>
        <w:t>Idea</w:t>
      </w:r>
      <w:r>
        <w:rPr>
          <w:b/>
          <w:spacing w:val="-18"/>
        </w:rPr>
        <w:t xml:space="preserve"> </w:t>
      </w:r>
      <w:r>
        <w:rPr>
          <w:b/>
        </w:rPr>
        <w:t>matriz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ley:</w:t>
      </w:r>
      <w:r>
        <w:rPr>
          <w:b/>
          <w:spacing w:val="-4"/>
        </w:rPr>
        <w:t xml:space="preserve"> </w:t>
      </w:r>
      <w:r>
        <w:t>Incorporar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requisito</w:t>
      </w:r>
      <w:r>
        <w:rPr>
          <w:spacing w:val="-13"/>
        </w:rPr>
        <w:t xml:space="preserve"> </w:t>
      </w:r>
      <w:r>
        <w:t>obligatorio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revisión de los proyectos de ley con perspectiva de género por parte de la Comisión de Mujeres y Equidad de Género de la Cámara de Diputadas y Diputados, especialmente aquellos que incidan directa o indirectamente en los derechos de las mujeres</w:t>
      </w:r>
      <w:r>
        <w:rPr>
          <w:spacing w:val="-1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reducción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brechas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género,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análisis</w:t>
      </w:r>
      <w:r>
        <w:rPr>
          <w:spacing w:val="-18"/>
        </w:rPr>
        <w:t xml:space="preserve"> </w:t>
      </w:r>
      <w:r>
        <w:t>técnico</w:t>
      </w:r>
      <w:r>
        <w:rPr>
          <w:spacing w:val="-17"/>
        </w:rPr>
        <w:t xml:space="preserve"> </w:t>
      </w:r>
      <w:r>
        <w:t>que corresponda a otras comisiones.</w:t>
      </w:r>
    </w:p>
    <w:p w:rsidR="008C3CD2" w:rsidRDefault="008C3CD2">
      <w:pPr>
        <w:pStyle w:val="Textoindependiente"/>
        <w:spacing w:before="113"/>
      </w:pPr>
    </w:p>
    <w:p w:rsidR="008C3CD2" w:rsidRDefault="00000000">
      <w:pPr>
        <w:pStyle w:val="Ttulo1"/>
        <w:ind w:left="2729" w:right="2741"/>
        <w:jc w:val="center"/>
      </w:pPr>
      <w:r>
        <w:rPr>
          <w:spacing w:val="-4"/>
        </w:rPr>
        <w:t>Proyecto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Ley</w:t>
      </w:r>
    </w:p>
    <w:p w:rsidR="008C3CD2" w:rsidRDefault="008C3CD2">
      <w:pPr>
        <w:pStyle w:val="Ttulo1"/>
        <w:jc w:val="center"/>
        <w:sectPr w:rsidR="008C3CD2">
          <w:pgSz w:w="11920" w:h="16840"/>
          <w:pgMar w:top="1360" w:right="1417" w:bottom="280" w:left="1417" w:header="720" w:footer="720" w:gutter="0"/>
          <w:cols w:space="720"/>
        </w:sectPr>
      </w:pPr>
    </w:p>
    <w:p w:rsidR="008C3CD2" w:rsidRDefault="00000000">
      <w:pPr>
        <w:pStyle w:val="Textoindependiente"/>
        <w:spacing w:before="120" w:line="319" w:lineRule="auto"/>
        <w:ind w:left="23" w:right="40"/>
        <w:jc w:val="both"/>
      </w:pPr>
      <w:r>
        <w:rPr>
          <w:b/>
        </w:rPr>
        <w:lastRenderedPageBreak/>
        <w:t xml:space="preserve">Artículo único: </w:t>
      </w:r>
      <w:r>
        <w:t>Modifíquese el Reglamento de la Cámara de Diputadas incorporando 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222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8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final,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términos:</w:t>
      </w:r>
    </w:p>
    <w:p w:rsidR="008C3CD2" w:rsidRDefault="008C3CD2">
      <w:pPr>
        <w:pStyle w:val="Textoindependiente"/>
        <w:spacing w:before="108"/>
      </w:pPr>
    </w:p>
    <w:p w:rsidR="008C3CD2" w:rsidRDefault="00000000">
      <w:pPr>
        <w:pStyle w:val="Ttulo1"/>
        <w:spacing w:line="319" w:lineRule="auto"/>
        <w:ind w:right="36"/>
        <w:jc w:val="both"/>
      </w:pPr>
      <w:r>
        <w:t>“Tratándose de aquellos proyectos de ley que expliciten la</w:t>
      </w:r>
      <w:r>
        <w:rPr>
          <w:spacing w:val="-1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ser </w:t>
      </w:r>
      <w:r>
        <w:rPr>
          <w:spacing w:val="-2"/>
        </w:rPr>
        <w:t>conocidos</w:t>
      </w:r>
      <w:r>
        <w:rPr>
          <w:spacing w:val="-18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2"/>
        </w:rPr>
        <w:t>perspectiva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género</w:t>
      </w:r>
      <w:r>
        <w:rPr>
          <w:spacing w:val="-16"/>
        </w:rPr>
        <w:t xml:space="preserve"> </w:t>
      </w:r>
      <w:r>
        <w:rPr>
          <w:spacing w:val="-2"/>
        </w:rPr>
        <w:t>y/o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incidan</w:t>
      </w:r>
      <w:r>
        <w:rPr>
          <w:spacing w:val="-15"/>
        </w:rPr>
        <w:t xml:space="preserve"> </w:t>
      </w:r>
      <w:r>
        <w:rPr>
          <w:spacing w:val="-2"/>
        </w:rPr>
        <w:t>directa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 xml:space="preserve">indirectamente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brechas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género,</w:t>
      </w:r>
      <w:r>
        <w:rPr>
          <w:spacing w:val="-13"/>
        </w:rPr>
        <w:t xml:space="preserve"> </w:t>
      </w:r>
      <w:r>
        <w:t xml:space="preserve">serán </w:t>
      </w:r>
      <w:r>
        <w:rPr>
          <w:spacing w:val="-4"/>
        </w:rPr>
        <w:t>conocidos</w:t>
      </w:r>
      <w:r>
        <w:rPr>
          <w:spacing w:val="-7"/>
        </w:rPr>
        <w:t xml:space="preserve"> </w:t>
      </w:r>
      <w:r>
        <w:rPr>
          <w:spacing w:val="-4"/>
        </w:rPr>
        <w:t>obligatoriamente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Comisión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Mujeres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Equidad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Género, </w:t>
      </w:r>
      <w:r>
        <w:t>sin</w:t>
      </w:r>
      <w:r>
        <w:rPr>
          <w:spacing w:val="-18"/>
        </w:rPr>
        <w:t xml:space="preserve"> </w:t>
      </w:r>
      <w:r>
        <w:t>perjuicio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análisis</w:t>
      </w:r>
      <w:r>
        <w:rPr>
          <w:spacing w:val="-17"/>
        </w:rPr>
        <w:t xml:space="preserve"> </w:t>
      </w:r>
      <w:r>
        <w:t>técnico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corresponda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otras</w:t>
      </w:r>
      <w:r>
        <w:rPr>
          <w:spacing w:val="-18"/>
        </w:rPr>
        <w:t xml:space="preserve"> </w:t>
      </w:r>
      <w:r>
        <w:t>comisiones”.</w:t>
      </w:r>
    </w:p>
    <w:p w:rsidR="008C3CD2" w:rsidRDefault="00000000">
      <w:pPr>
        <w:pStyle w:val="Textoindependiente"/>
        <w:spacing w:before="16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2557924</wp:posOffset>
            </wp:positionH>
            <wp:positionV relativeFrom="paragraph">
              <wp:posOffset>264312</wp:posOffset>
            </wp:positionV>
            <wp:extent cx="2505131" cy="146913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131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CD2" w:rsidRDefault="00000000">
      <w:pPr>
        <w:spacing w:before="104" w:line="283" w:lineRule="auto"/>
        <w:ind w:left="2728" w:right="2741"/>
        <w:jc w:val="center"/>
        <w:rPr>
          <w:b/>
          <w:sz w:val="26"/>
        </w:rPr>
      </w:pPr>
      <w:r>
        <w:rPr>
          <w:b/>
          <w:sz w:val="26"/>
        </w:rPr>
        <w:t>Ana María Bravo Castro Diputada de la República Distrito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24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Región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Los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Ríos</w:t>
      </w:r>
    </w:p>
    <w:sectPr w:rsidR="008C3CD2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E244E"/>
    <w:multiLevelType w:val="hybridMultilevel"/>
    <w:tmpl w:val="0388D0B6"/>
    <w:lvl w:ilvl="0" w:tplc="4F64111A">
      <w:start w:val="1"/>
      <w:numFmt w:val="decimal"/>
      <w:lvlText w:val="%1."/>
      <w:lvlJc w:val="left"/>
      <w:pPr>
        <w:ind w:left="743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2"/>
        <w:sz w:val="28"/>
        <w:szCs w:val="28"/>
        <w:lang w:val="es-ES" w:eastAsia="en-US" w:bidi="ar-SA"/>
      </w:rPr>
    </w:lvl>
    <w:lvl w:ilvl="1" w:tplc="778A44F8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4FD04B76">
      <w:numFmt w:val="bullet"/>
      <w:lvlText w:val="•"/>
      <w:lvlJc w:val="left"/>
      <w:pPr>
        <w:ind w:left="2409" w:hanging="360"/>
      </w:pPr>
      <w:rPr>
        <w:rFonts w:hint="default"/>
        <w:lang w:val="es-ES" w:eastAsia="en-US" w:bidi="ar-SA"/>
      </w:rPr>
    </w:lvl>
    <w:lvl w:ilvl="3" w:tplc="6BB0A478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28300CAA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2F203F9C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96F2424C">
      <w:numFmt w:val="bullet"/>
      <w:lvlText w:val="•"/>
      <w:lvlJc w:val="left"/>
      <w:pPr>
        <w:ind w:left="5747" w:hanging="360"/>
      </w:pPr>
      <w:rPr>
        <w:rFonts w:hint="default"/>
        <w:lang w:val="es-ES" w:eastAsia="en-US" w:bidi="ar-SA"/>
      </w:rPr>
    </w:lvl>
    <w:lvl w:ilvl="7" w:tplc="C96E21C4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 w:tplc="C3AE887E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 w16cid:durableId="123327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CD2"/>
    <w:rsid w:val="001932FF"/>
    <w:rsid w:val="006A6997"/>
    <w:rsid w:val="008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4E633-EA01-4ADB-9882-3020DA3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23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9"/>
      <w:ind w:left="743" w:right="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MODIFICA REGLAMENTO</dc:title>
  <cp:lastModifiedBy>Guillermo Diaz Vallejos</cp:lastModifiedBy>
  <cp:revision>1</cp:revision>
  <dcterms:created xsi:type="dcterms:W3CDTF">2025-08-08T14:08:00Z</dcterms:created>
  <dcterms:modified xsi:type="dcterms:W3CDTF">2025-08-19T19:56:00Z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2025-08-08T00:00:00Z</vt:filetime>
  </property>
</Properties>
</file>