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4EA" w:rsidRDefault="00000000">
      <w:pPr>
        <w:pStyle w:val="Textoindependiente"/>
        <w:ind w:left="38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40763" cy="9944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63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EA" w:rsidRDefault="00000000">
      <w:pPr>
        <w:pStyle w:val="Ttulo1"/>
        <w:spacing w:before="94"/>
        <w:ind w:right="259"/>
        <w:jc w:val="both"/>
      </w:pPr>
      <w:r>
        <w:t xml:space="preserve">PROYECTO DE LEY QUE MODIFICA LA LEY N° 21.442, QUE APRUEBA NUEVA LEY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COPROPIEDAD</w:t>
      </w:r>
      <w:r>
        <w:rPr>
          <w:spacing w:val="-8"/>
        </w:rPr>
        <w:t xml:space="preserve"> </w:t>
      </w:r>
      <w:r>
        <w:rPr>
          <w:spacing w:val="-2"/>
        </w:rPr>
        <w:t>INMOBILIARIA,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OBJETO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AUTORIZAR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 xml:space="preserve">COMITÉS </w:t>
      </w:r>
      <w:r>
        <w:t>DE ADMINISTRACIÓN LA EMISIÓN DE CERTIFICADOS DE RESIDENCIA</w:t>
      </w:r>
    </w:p>
    <w:p w:rsidR="009074EA" w:rsidRDefault="00000000">
      <w:pPr>
        <w:pStyle w:val="Textoindependiente"/>
        <w:spacing w:before="42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1060703</wp:posOffset>
                </wp:positionH>
                <wp:positionV relativeFrom="paragraph">
                  <wp:posOffset>190943</wp:posOffset>
                </wp:positionV>
                <wp:extent cx="56483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18415">
                              <a:moveTo>
                                <a:pt x="564794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647944" y="18287"/>
                              </a:lnTo>
                              <a:lnTo>
                                <a:pt x="5647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D7DE3" id="Graphic 2" o:spid="_x0000_s1026" style="position:absolute;margin-left:83.5pt;margin-top:15.05pt;width:444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" path="m5647944,l,,,18287r5647944,l56479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074EA" w:rsidRDefault="00000000">
      <w:pPr>
        <w:spacing w:before="280"/>
        <w:ind w:left="259"/>
        <w:rPr>
          <w:b/>
          <w:sz w:val="24"/>
        </w:rPr>
      </w:pPr>
      <w:r>
        <w:rPr>
          <w:b/>
          <w:spacing w:val="-2"/>
          <w:sz w:val="24"/>
        </w:rPr>
        <w:t>CONSIDERANDOS:</w:t>
      </w:r>
    </w:p>
    <w:p w:rsidR="009074EA" w:rsidRDefault="009074EA">
      <w:pPr>
        <w:pStyle w:val="Textoindependiente"/>
        <w:spacing w:before="4"/>
        <w:ind w:left="0"/>
        <w:rPr>
          <w:b/>
        </w:rPr>
      </w:pP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jc w:val="both"/>
        <w:rPr>
          <w:sz w:val="24"/>
        </w:rPr>
      </w:pPr>
      <w:r>
        <w:rPr>
          <w:sz w:val="24"/>
        </w:rPr>
        <w:t>La organización de la vida comunitaria en Chile descansa principalmente en dos cuerpos legales con objetivos, ámbitos de aplicación y lógicas de funcionamiento claramente diferenciadas: la Ley N.º 19.418 sobre Juntas de Vecinos y demás Organizaciones Comunitarias y la Ley N.º 21.442 sobre Copropiedad Inmobiliaria.</w:t>
      </w:r>
    </w:p>
    <w:p w:rsidR="009074EA" w:rsidRDefault="00000000">
      <w:pPr>
        <w:pStyle w:val="Textoindependiente"/>
        <w:spacing w:before="281"/>
        <w:ind w:right="260"/>
        <w:jc w:val="both"/>
      </w:pPr>
      <w:r>
        <w:t>La Ley N.º 19.418 sobre Juntas de Vecinos se orienta a fortalecer la participación ciudadana y la organización social en el territorio comunal. Reconoce a las juntas de vecinos como organizaciones comunitarias de carácter funcional, con personalidad</w:t>
      </w:r>
      <w:r>
        <w:rPr>
          <w:spacing w:val="-5"/>
        </w:rPr>
        <w:t xml:space="preserve"> </w:t>
      </w:r>
      <w:r>
        <w:t>jurı́dica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privado,</w:t>
      </w:r>
      <w:r>
        <w:rPr>
          <w:spacing w:val="-5"/>
        </w:rPr>
        <w:t xml:space="preserve"> </w:t>
      </w:r>
      <w:r>
        <w:t>creadas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representar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canalizar</w:t>
      </w:r>
      <w:r>
        <w:rPr>
          <w:spacing w:val="-5"/>
        </w:rPr>
        <w:t xml:space="preserve"> </w:t>
      </w:r>
      <w:r>
        <w:t xml:space="preserve">los intereses y necesidades de los vecinos de un sector determinado. Además, busca </w:t>
      </w:r>
      <w:r>
        <w:rPr>
          <w:spacing w:val="-2"/>
        </w:rPr>
        <w:t>articular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comunidad</w:t>
      </w:r>
      <w:r>
        <w:rPr>
          <w:spacing w:val="-5"/>
        </w:rPr>
        <w:t xml:space="preserve"> </w:t>
      </w:r>
      <w:r>
        <w:rPr>
          <w:spacing w:val="-2"/>
        </w:rPr>
        <w:t>dentro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5"/>
        </w:rPr>
        <w:t xml:space="preserve"> </w:t>
      </w:r>
      <w:r>
        <w:rPr>
          <w:spacing w:val="-2"/>
        </w:rPr>
        <w:t>espacio</w:t>
      </w:r>
      <w:r>
        <w:rPr>
          <w:spacing w:val="-5"/>
        </w:rPr>
        <w:t xml:space="preserve"> </w:t>
      </w:r>
      <w:r>
        <w:rPr>
          <w:spacing w:val="-2"/>
        </w:rPr>
        <w:t>geográLico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puede</w:t>
      </w:r>
      <w:r>
        <w:rPr>
          <w:spacing w:val="-5"/>
        </w:rPr>
        <w:t xml:space="preserve"> </w:t>
      </w:r>
      <w:r>
        <w:rPr>
          <w:spacing w:val="-2"/>
        </w:rPr>
        <w:t>incluir</w:t>
      </w:r>
      <w:r>
        <w:rPr>
          <w:spacing w:val="-5"/>
        </w:rPr>
        <w:t xml:space="preserve"> </w:t>
      </w:r>
      <w:r>
        <w:rPr>
          <w:spacing w:val="-2"/>
        </w:rPr>
        <w:t xml:space="preserve">viviendas </w:t>
      </w:r>
      <w:r>
        <w:t>unifamiliares,</w:t>
      </w:r>
      <w:r>
        <w:rPr>
          <w:spacing w:val="-4"/>
        </w:rPr>
        <w:t xml:space="preserve"> </w:t>
      </w:r>
      <w:r>
        <w:t>ediLicios,</w:t>
      </w:r>
      <w:r>
        <w:rPr>
          <w:spacing w:val="-4"/>
        </w:rPr>
        <w:t xml:space="preserve"> </w:t>
      </w:r>
      <w:r>
        <w:t>condominios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sectores</w:t>
      </w:r>
      <w:r>
        <w:rPr>
          <w:spacing w:val="-4"/>
        </w:rPr>
        <w:t xml:space="preserve"> </w:t>
      </w:r>
      <w:r>
        <w:t>rurales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urbanos.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propósito</w:t>
      </w:r>
      <w:r>
        <w:rPr>
          <w:spacing w:val="-4"/>
        </w:rPr>
        <w:t xml:space="preserve"> </w:t>
      </w:r>
      <w:r>
        <w:t>de la Ley N.º 19.418 es fomentar la participación democrática, la colaboración con la autoridad municipal y el desarrollo local. Por eso, las juntas de vecinos están facultadas para participar en la elaboración de planes comunales o promover actividades culturales y sociales, entre otros.</w:t>
      </w:r>
    </w:p>
    <w:p w:rsidR="009074EA" w:rsidRDefault="00000000">
      <w:pPr>
        <w:pStyle w:val="Textoindependiente"/>
        <w:spacing w:before="279"/>
        <w:ind w:right="260"/>
        <w:jc w:val="both"/>
      </w:pPr>
      <w:r>
        <w:t>Por su parte, la Ley N.º 21.442 sobre Copropiedad Inmobiliaria tiene un enfoque completamente distinto y mucho más restringido, regula la convivencia y administración</w:t>
      </w:r>
      <w:r>
        <w:rPr>
          <w:spacing w:val="-9"/>
        </w:rPr>
        <w:t xml:space="preserve"> </w:t>
      </w:r>
      <w:r>
        <w:t>interna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bienes</w:t>
      </w:r>
      <w:r>
        <w:rPr>
          <w:spacing w:val="-9"/>
        </w:rPr>
        <w:t xml:space="preserve"> </w:t>
      </w:r>
      <w:r>
        <w:t>inmuebles</w:t>
      </w:r>
      <w:r>
        <w:rPr>
          <w:spacing w:val="-9"/>
        </w:rPr>
        <w:t xml:space="preserve"> </w:t>
      </w:r>
      <w:r>
        <w:t>sometidos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régimen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copropiedad, como ediLicios de departamentos o condominios de casas. Su objetivo central es organizar las relaciones jurı́dicas y económicas entre los copropietarios, estableciendo normas para el uso y goce de las unidades privadas y para la administración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comunes.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órgano</w:t>
      </w:r>
      <w:r>
        <w:rPr>
          <w:spacing w:val="-6"/>
        </w:rPr>
        <w:t xml:space="preserve"> </w:t>
      </w:r>
      <w:r>
        <w:t>clave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administración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 comité de administración, elegido por la asamblea de copropietarios y con funciones claramente establecidas en la ley, ejecutar los acuerdos de la asamblea, recaudar gastos comunes, velar por el mantenimiento de espacios comunes y representar a la comunidad en actos jurı́dicos.</w:t>
      </w:r>
    </w:p>
    <w:p w:rsidR="009074EA" w:rsidRDefault="009074EA">
      <w:pPr>
        <w:pStyle w:val="Textoindependiente"/>
        <w:spacing w:before="3"/>
        <w:ind w:left="0"/>
      </w:pPr>
    </w:p>
    <w:p w:rsidR="009074EA" w:rsidRDefault="00000000">
      <w:pPr>
        <w:pStyle w:val="Textoindependiente"/>
        <w:ind w:right="260"/>
        <w:jc w:val="both"/>
      </w:pPr>
      <w:r>
        <w:t>En este sentido, mientras la junta de vecinos es una organización comunitaria voluntaria y amplia, el comité de administración es un órgano obligatorio y necesario</w:t>
      </w:r>
      <w:r>
        <w:rPr>
          <w:spacing w:val="58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operatividad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copropiedad.</w:t>
      </w:r>
      <w:r>
        <w:rPr>
          <w:spacing w:val="58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primera</w:t>
      </w:r>
      <w:r>
        <w:rPr>
          <w:spacing w:val="58"/>
        </w:rPr>
        <w:t xml:space="preserve"> </w:t>
      </w:r>
      <w:r>
        <w:t>busca</w:t>
      </w:r>
      <w:r>
        <w:rPr>
          <w:spacing w:val="59"/>
        </w:rPr>
        <w:t xml:space="preserve"> </w:t>
      </w:r>
      <w:r>
        <w:rPr>
          <w:spacing w:val="-2"/>
        </w:rPr>
        <w:t>articular</w:t>
      </w:r>
    </w:p>
    <w:p w:rsidR="009074EA" w:rsidRDefault="009074EA">
      <w:pPr>
        <w:pStyle w:val="Textoindependiente"/>
        <w:jc w:val="both"/>
        <w:sectPr w:rsidR="009074EA">
          <w:type w:val="continuous"/>
          <w:pgSz w:w="12240" w:h="15840"/>
          <w:pgMar w:top="1520" w:right="1440" w:bottom="280" w:left="1440" w:header="720" w:footer="720" w:gutter="0"/>
          <w:cols w:space="720"/>
        </w:sectPr>
      </w:pPr>
    </w:p>
    <w:p w:rsidR="009074EA" w:rsidRDefault="00000000">
      <w:pPr>
        <w:pStyle w:val="Textoindependiente"/>
        <w:spacing w:before="78"/>
        <w:ind w:right="260"/>
        <w:jc w:val="both"/>
      </w:pPr>
      <w:r>
        <w:lastRenderedPageBreak/>
        <w:t>socialmente a un territorio y colaborar con la municipalidad en el desarrollo local, el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gestiona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administra</w:t>
      </w:r>
      <w:r>
        <w:rPr>
          <w:spacing w:val="-7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comunes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foco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t>convivencia y la eLiciencia económica del condominio.</w:t>
      </w: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spacing w:before="279"/>
        <w:ind w:right="259"/>
        <w:jc w:val="both"/>
        <w:rPr>
          <w:sz w:val="24"/>
        </w:rPr>
      </w:pPr>
      <w:r>
        <w:rPr>
          <w:sz w:val="24"/>
        </w:rPr>
        <w:t>En la actualidad, acreditar domicilio es un requisito esencial para múltiples trámites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3"/>
          <w:sz w:val="24"/>
        </w:rPr>
        <w:t xml:space="preserve"> </w:t>
      </w:r>
      <w:r>
        <w:rPr>
          <w:sz w:val="24"/>
        </w:rPr>
        <w:t>básicos.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inscripción</w:t>
      </w:r>
      <w:r>
        <w:rPr>
          <w:spacing w:val="-3"/>
          <w:sz w:val="24"/>
        </w:rPr>
        <w:t xml:space="preserve"> </w:t>
      </w:r>
      <w:r>
        <w:rPr>
          <w:sz w:val="24"/>
        </w:rPr>
        <w:t>escolar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niños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niñas,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postulación a</w:t>
      </w:r>
      <w:r>
        <w:rPr>
          <w:spacing w:val="-3"/>
          <w:sz w:val="24"/>
        </w:rPr>
        <w:t xml:space="preserve"> </w:t>
      </w:r>
      <w:r>
        <w:rPr>
          <w:sz w:val="24"/>
        </w:rPr>
        <w:t>beneLicios</w:t>
      </w:r>
      <w:r>
        <w:rPr>
          <w:spacing w:val="-3"/>
          <w:sz w:val="24"/>
        </w:rPr>
        <w:t xml:space="preserve"> </w:t>
      </w:r>
      <w:r>
        <w:rPr>
          <w:sz w:val="24"/>
        </w:rPr>
        <w:t>sociales,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apertura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cuentas</w:t>
      </w:r>
      <w:r>
        <w:rPr>
          <w:spacing w:val="-3"/>
          <w:sz w:val="24"/>
        </w:rPr>
        <w:t xml:space="preserve"> </w:t>
      </w:r>
      <w:r>
        <w:rPr>
          <w:sz w:val="24"/>
        </w:rPr>
        <w:t>bancarias,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celebración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contratos de</w:t>
      </w:r>
      <w:r>
        <w:rPr>
          <w:spacing w:val="-6"/>
          <w:sz w:val="24"/>
        </w:rPr>
        <w:t xml:space="preserve"> </w:t>
      </w:r>
      <w:r>
        <w:rPr>
          <w:sz w:val="24"/>
        </w:rPr>
        <w:t>servicios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hasta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presentación</w:t>
      </w:r>
      <w:r>
        <w:rPr>
          <w:spacing w:val="-6"/>
          <w:sz w:val="24"/>
        </w:rPr>
        <w:t xml:space="preserve"> </w:t>
      </w:r>
      <w:r>
        <w:rPr>
          <w:sz w:val="24"/>
        </w:rPr>
        <w:t>ante</w:t>
      </w:r>
      <w:r>
        <w:rPr>
          <w:spacing w:val="-6"/>
          <w:sz w:val="24"/>
        </w:rPr>
        <w:t xml:space="preserve"> </w:t>
      </w:r>
      <w:r>
        <w:rPr>
          <w:sz w:val="24"/>
        </w:rPr>
        <w:t>tribunales</w:t>
      </w:r>
      <w:r>
        <w:rPr>
          <w:spacing w:val="-6"/>
          <w:sz w:val="24"/>
        </w:rPr>
        <w:t xml:space="preserve"> </w:t>
      </w:r>
      <w:r>
        <w:rPr>
          <w:sz w:val="24"/>
        </w:rPr>
        <w:t>requieren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medio idóneo para demostrar residencia efectiva en un determinado lugar. Sin embargo, para muchas familias que habitan en copropiedad, esta tarea se convierte en un verdadero obstáculo.</w:t>
      </w:r>
    </w:p>
    <w:p w:rsidR="009074EA" w:rsidRDefault="009074EA">
      <w:pPr>
        <w:pStyle w:val="Textoindependiente"/>
        <w:spacing w:before="29"/>
        <w:ind w:left="0"/>
      </w:pP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jc w:val="both"/>
        <w:rPr>
          <w:sz w:val="24"/>
        </w:rPr>
      </w:pP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respecta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emisión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certiLicados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residencia,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Juntas de Vecinos reguladas en la Ley Nº 19.418, esta facultad está expresamente reconocida en el artı́culo 41 número 4 letra f), en la que se autoriza la emisión de certiLicados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residencia.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propiedades</w:t>
      </w:r>
      <w:r>
        <w:rPr>
          <w:spacing w:val="-6"/>
          <w:sz w:val="24"/>
        </w:rPr>
        <w:t xml:space="preserve"> </w:t>
      </w:r>
      <w:r>
        <w:rPr>
          <w:sz w:val="24"/>
        </w:rPr>
        <w:t>comprendidas</w:t>
      </w:r>
      <w:r>
        <w:rPr>
          <w:spacing w:val="-6"/>
          <w:sz w:val="24"/>
        </w:rPr>
        <w:t xml:space="preserve"> </w:t>
      </w:r>
      <w:r>
        <w:rPr>
          <w:sz w:val="24"/>
        </w:rPr>
        <w:t>dentro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de Copropiedad</w:t>
      </w:r>
      <w:r>
        <w:rPr>
          <w:spacing w:val="-7"/>
          <w:sz w:val="24"/>
        </w:rPr>
        <w:t xml:space="preserve"> </w:t>
      </w:r>
      <w:r>
        <w:rPr>
          <w:sz w:val="24"/>
        </w:rPr>
        <w:t>Inmobiliaria,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N.º</w:t>
      </w:r>
      <w:r>
        <w:rPr>
          <w:spacing w:val="-7"/>
          <w:sz w:val="24"/>
        </w:rPr>
        <w:t xml:space="preserve"> </w:t>
      </w:r>
      <w:r>
        <w:rPr>
          <w:sz w:val="24"/>
        </w:rPr>
        <w:t>21.442,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establecen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funciones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comité de administración, pero no contempla expresamente la facultad de emitir certiLicados de residencia, a pesar de que el Comité de Administración sea considerado como órgano natural para veriLicar la ocupación efectiva de una unidad. Esta ambigüedad obliga a muchos comités a negar solicitudes o a emitir certiLicados sin respaldo legal claro.</w:t>
      </w:r>
    </w:p>
    <w:p w:rsidR="009074EA" w:rsidRDefault="00000000">
      <w:pPr>
        <w:pStyle w:val="Textoindependiente"/>
        <w:spacing w:before="9"/>
        <w:ind w:right="260"/>
        <w:jc w:val="both"/>
      </w:pPr>
      <w:r>
        <w:t>Actualmente,</w:t>
      </w:r>
      <w:r>
        <w:rPr>
          <w:spacing w:val="-10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>comités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administración</w:t>
      </w:r>
      <w:r>
        <w:rPr>
          <w:spacing w:val="-10"/>
        </w:rPr>
        <w:t xml:space="preserve"> </w:t>
      </w:r>
      <w:r>
        <w:t>emiten</w:t>
      </w:r>
      <w:r>
        <w:rPr>
          <w:spacing w:val="-10"/>
        </w:rPr>
        <w:t xml:space="preserve"> </w:t>
      </w:r>
      <w:r>
        <w:t>certiLicados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residencia 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informal,</w:t>
      </w:r>
      <w:r>
        <w:rPr>
          <w:spacing w:val="-3"/>
        </w:rPr>
        <w:t xml:space="preserve"> </w:t>
      </w:r>
      <w:r>
        <w:t>mientras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niegan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hacerlo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carecer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 xml:space="preserve">legal expresa. Esto provoca tratamientos dispares entre comunidades y falta de </w:t>
      </w:r>
      <w:r>
        <w:rPr>
          <w:spacing w:val="-2"/>
        </w:rPr>
        <w:t>uniformidad.</w:t>
      </w: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spacing w:before="281"/>
        <w:jc w:val="both"/>
        <w:rPr>
          <w:sz w:val="24"/>
        </w:rPr>
      </w:pPr>
      <w:r>
        <w:rPr>
          <w:sz w:val="24"/>
        </w:rPr>
        <w:t>El proyecto no busca otorgar un “cheque en blanco” al comité de administración. 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contrario,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modiLicación</w:t>
      </w:r>
      <w:r>
        <w:rPr>
          <w:spacing w:val="-3"/>
          <w:sz w:val="24"/>
        </w:rPr>
        <w:t xml:space="preserve"> </w:t>
      </w:r>
      <w:r>
        <w:rPr>
          <w:sz w:val="24"/>
        </w:rPr>
        <w:t>propuesta</w:t>
      </w:r>
      <w:r>
        <w:rPr>
          <w:spacing w:val="-3"/>
          <w:sz w:val="24"/>
        </w:rPr>
        <w:t xml:space="preserve"> </w:t>
      </w:r>
      <w:r>
        <w:rPr>
          <w:sz w:val="24"/>
        </w:rPr>
        <w:t>exige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veriLicación</w:t>
      </w:r>
      <w:r>
        <w:rPr>
          <w:spacing w:val="-3"/>
          <w:sz w:val="24"/>
        </w:rPr>
        <w:t xml:space="preserve"> </w:t>
      </w:r>
      <w:r>
        <w:rPr>
          <w:sz w:val="24"/>
        </w:rPr>
        <w:t>suLiciente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ocupación y la obligación de regular los requisitos y procedimientos en el reglamento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copropiedad.</w:t>
      </w:r>
      <w:r>
        <w:rPr>
          <w:spacing w:val="-7"/>
          <w:sz w:val="24"/>
        </w:rPr>
        <w:t xml:space="preserve"> </w:t>
      </w:r>
      <w:r>
        <w:rPr>
          <w:sz w:val="24"/>
        </w:rPr>
        <w:t>Esto</w:t>
      </w:r>
      <w:r>
        <w:rPr>
          <w:spacing w:val="-7"/>
          <w:sz w:val="24"/>
        </w:rPr>
        <w:t xml:space="preserve"> </w:t>
      </w:r>
      <w:r>
        <w:rPr>
          <w:sz w:val="24"/>
        </w:rPr>
        <w:t>fortalece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transparencia,</w:t>
      </w:r>
      <w:r>
        <w:rPr>
          <w:spacing w:val="-7"/>
          <w:sz w:val="24"/>
        </w:rPr>
        <w:t xml:space="preserve"> </w:t>
      </w:r>
      <w:r>
        <w:rPr>
          <w:sz w:val="24"/>
        </w:rPr>
        <w:t>evita</w:t>
      </w:r>
      <w:r>
        <w:rPr>
          <w:spacing w:val="-7"/>
          <w:sz w:val="24"/>
        </w:rPr>
        <w:t xml:space="preserve"> </w:t>
      </w:r>
      <w:r>
        <w:rPr>
          <w:sz w:val="24"/>
        </w:rPr>
        <w:t>abusos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protege tanto a solicitantes como a la comunidad.</w:t>
      </w:r>
    </w:p>
    <w:p w:rsidR="009074EA" w:rsidRDefault="009074EA">
      <w:pPr>
        <w:pStyle w:val="Textoindependiente"/>
        <w:spacing w:before="1"/>
        <w:ind w:left="0"/>
      </w:pP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jc w:val="both"/>
        <w:rPr>
          <w:sz w:val="24"/>
        </w:rPr>
      </w:pPr>
      <w:r>
        <w:rPr>
          <w:sz w:val="24"/>
        </w:rPr>
        <w:t>El vacı́o normativo de la Ley N.º 21.442 respecto de la emisión de certiLicados de residencia, en los hechos, es una limitación a la inclusión y a la igualdad de oportunidades.</w:t>
      </w:r>
      <w:r>
        <w:rPr>
          <w:spacing w:val="-7"/>
          <w:sz w:val="24"/>
        </w:rPr>
        <w:t xml:space="preserve"> </w:t>
      </w:r>
      <w:r>
        <w:rPr>
          <w:sz w:val="24"/>
        </w:rPr>
        <w:t>Mientras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regula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detalle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administración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bienes</w:t>
      </w:r>
      <w:r>
        <w:rPr>
          <w:spacing w:val="-7"/>
          <w:sz w:val="24"/>
        </w:rPr>
        <w:t xml:space="preserve"> </w:t>
      </w:r>
      <w:r>
        <w:rPr>
          <w:sz w:val="24"/>
        </w:rPr>
        <w:t>comunes, las mayorı́as para adoptar acuerdos o las obligaciones económicas, no se aborda esta</w:t>
      </w:r>
      <w:r>
        <w:rPr>
          <w:spacing w:val="-3"/>
          <w:sz w:val="24"/>
        </w:rPr>
        <w:t xml:space="preserve"> </w:t>
      </w:r>
      <w:r>
        <w:rPr>
          <w:sz w:val="24"/>
        </w:rPr>
        <w:t>función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básica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ocurre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práctica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servicio comunitario esencial.</w:t>
      </w: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spacing w:before="280"/>
        <w:ind w:right="259"/>
        <w:jc w:val="both"/>
        <w:rPr>
          <w:sz w:val="24"/>
        </w:rPr>
      </w:pPr>
      <w:r>
        <w:rPr>
          <w:sz w:val="24"/>
        </w:rPr>
        <w:t>La falta de mecanismos claros para certiLicar residencia en condominios afecta especialmente a grupos vulnerables: arrendatarios, adultos mayores, migrantes, estudiantes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familias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redes</w:t>
      </w:r>
      <w:r>
        <w:rPr>
          <w:spacing w:val="-14"/>
          <w:sz w:val="24"/>
        </w:rPr>
        <w:t xml:space="preserve"> </w:t>
      </w:r>
      <w:r>
        <w:rPr>
          <w:sz w:val="24"/>
        </w:rPr>
        <w:t>locales.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proyecto</w:t>
      </w:r>
      <w:r>
        <w:rPr>
          <w:spacing w:val="-13"/>
          <w:sz w:val="24"/>
        </w:rPr>
        <w:t xml:space="preserve"> </w:t>
      </w:r>
      <w:r>
        <w:rPr>
          <w:sz w:val="24"/>
        </w:rPr>
        <w:t>contribuye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nivelar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acceso a trámites y derechos, reconociendo la realidad de la vida en comunidad y promoviendo la igualdad de oportunidades en el acceso a beneLicios y servicios. Esta</w:t>
      </w:r>
      <w:r>
        <w:rPr>
          <w:spacing w:val="27"/>
          <w:sz w:val="24"/>
        </w:rPr>
        <w:t xml:space="preserve"> </w:t>
      </w:r>
      <w:r>
        <w:rPr>
          <w:sz w:val="24"/>
        </w:rPr>
        <w:t>desigualdad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criterios</w:t>
      </w:r>
      <w:r>
        <w:rPr>
          <w:spacing w:val="27"/>
          <w:sz w:val="24"/>
        </w:rPr>
        <w:t xml:space="preserve"> </w:t>
      </w:r>
      <w:r>
        <w:rPr>
          <w:sz w:val="24"/>
        </w:rPr>
        <w:t>genera</w:t>
      </w:r>
      <w:r>
        <w:rPr>
          <w:spacing w:val="27"/>
          <w:sz w:val="24"/>
        </w:rPr>
        <w:t xml:space="preserve"> </w:t>
      </w:r>
      <w:r>
        <w:rPr>
          <w:sz w:val="24"/>
        </w:rPr>
        <w:t>una</w:t>
      </w:r>
      <w:r>
        <w:rPr>
          <w:spacing w:val="27"/>
          <w:sz w:val="24"/>
        </w:rPr>
        <w:t xml:space="preserve"> </w:t>
      </w:r>
      <w:r>
        <w:rPr>
          <w:sz w:val="24"/>
        </w:rPr>
        <w:t>evidente</w:t>
      </w:r>
      <w:r>
        <w:rPr>
          <w:spacing w:val="27"/>
          <w:sz w:val="24"/>
        </w:rPr>
        <w:t xml:space="preserve"> </w:t>
      </w:r>
      <w:r>
        <w:rPr>
          <w:sz w:val="24"/>
        </w:rPr>
        <w:t>inequidad</w:t>
      </w:r>
      <w:r>
        <w:rPr>
          <w:spacing w:val="27"/>
          <w:sz w:val="24"/>
        </w:rPr>
        <w:t xml:space="preserve"> </w:t>
      </w:r>
      <w:r>
        <w:rPr>
          <w:sz w:val="24"/>
        </w:rPr>
        <w:t>territorial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social,</w:t>
      </w:r>
    </w:p>
    <w:p w:rsidR="009074EA" w:rsidRDefault="009074EA">
      <w:pPr>
        <w:pStyle w:val="Prrafodelista"/>
        <w:rPr>
          <w:sz w:val="24"/>
        </w:rPr>
        <w:sectPr w:rsidR="009074EA">
          <w:pgSz w:w="12240" w:h="15840"/>
          <w:pgMar w:top="1340" w:right="1440" w:bottom="280" w:left="1440" w:header="720" w:footer="720" w:gutter="0"/>
          <w:cols w:space="720"/>
        </w:sectPr>
      </w:pPr>
    </w:p>
    <w:p w:rsidR="009074EA" w:rsidRDefault="00000000">
      <w:pPr>
        <w:pStyle w:val="Textoindependiente"/>
        <w:spacing w:before="78"/>
        <w:ind w:right="260"/>
        <w:jc w:val="both"/>
      </w:pPr>
      <w:r>
        <w:lastRenderedPageBreak/>
        <w:t>más aún cuando existen comunidades donde los residentes pueden obtener un certiLicado de residencia con facilidad y otras donde simplemente no tienen ninguna alternativa.</w:t>
      </w:r>
    </w:p>
    <w:p w:rsidR="009074EA" w:rsidRDefault="00000000">
      <w:pPr>
        <w:pStyle w:val="Prrafodelista"/>
        <w:numPr>
          <w:ilvl w:val="0"/>
          <w:numId w:val="2"/>
        </w:numPr>
        <w:tabs>
          <w:tab w:val="left" w:pos="683"/>
          <w:tab w:val="left" w:pos="685"/>
        </w:tabs>
        <w:spacing w:before="279"/>
        <w:jc w:val="both"/>
        <w:rPr>
          <w:sz w:val="24"/>
        </w:rPr>
      </w:pPr>
      <w:r>
        <w:rPr>
          <w:sz w:val="24"/>
        </w:rPr>
        <w:t>La presente iniciativa surge de la constatación de un problema práctico que afecta a millones de personas que viven en ediLicios o condominios bajo el régimen de copropiedad inmobiliaria en nuestro paı́s entorno a la diLicultad de contar con un mecanismo</w:t>
      </w:r>
      <w:r>
        <w:rPr>
          <w:spacing w:val="-6"/>
          <w:sz w:val="24"/>
        </w:rPr>
        <w:t xml:space="preserve"> </w:t>
      </w:r>
      <w:r>
        <w:rPr>
          <w:sz w:val="24"/>
        </w:rPr>
        <w:t>claro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respaldado</w:t>
      </w:r>
      <w:r>
        <w:rPr>
          <w:spacing w:val="-6"/>
          <w:sz w:val="24"/>
        </w:rPr>
        <w:t xml:space="preserve"> </w:t>
      </w:r>
      <w:r>
        <w:rPr>
          <w:sz w:val="24"/>
        </w:rPr>
        <w:t>legalmente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acreditar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lugar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residencia.</w:t>
      </w:r>
      <w:r>
        <w:rPr>
          <w:spacing w:val="-6"/>
          <w:sz w:val="24"/>
        </w:rPr>
        <w:t xml:space="preserve"> </w:t>
      </w:r>
      <w:r>
        <w:rPr>
          <w:sz w:val="24"/>
        </w:rPr>
        <w:t>Es por</w:t>
      </w:r>
      <w:r>
        <w:rPr>
          <w:spacing w:val="13"/>
          <w:sz w:val="24"/>
        </w:rPr>
        <w:t xml:space="preserve"> </w:t>
      </w:r>
      <w:r>
        <w:rPr>
          <w:sz w:val="24"/>
        </w:rPr>
        <w:t>ello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propone</w:t>
      </w:r>
      <w:r>
        <w:rPr>
          <w:spacing w:val="13"/>
          <w:sz w:val="24"/>
        </w:rPr>
        <w:t xml:space="preserve"> </w:t>
      </w:r>
      <w:r>
        <w:rPr>
          <w:sz w:val="24"/>
        </w:rPr>
        <w:t>subsanar</w:t>
      </w:r>
      <w:r>
        <w:rPr>
          <w:spacing w:val="13"/>
          <w:sz w:val="24"/>
        </w:rPr>
        <w:t xml:space="preserve"> </w:t>
      </w:r>
      <w:r>
        <w:rPr>
          <w:sz w:val="24"/>
        </w:rPr>
        <w:t>esta</w:t>
      </w:r>
      <w:r>
        <w:rPr>
          <w:spacing w:val="13"/>
          <w:sz w:val="24"/>
        </w:rPr>
        <w:t xml:space="preserve"> </w:t>
      </w:r>
      <w:r>
        <w:rPr>
          <w:sz w:val="24"/>
        </w:rPr>
        <w:t>omisión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3"/>
          <w:sz w:val="24"/>
        </w:rPr>
        <w:t xml:space="preserve"> </w:t>
      </w:r>
      <w:r>
        <w:rPr>
          <w:sz w:val="24"/>
        </w:rPr>
        <w:t>modiLicación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Ley</w:t>
      </w:r>
      <w:r>
        <w:rPr>
          <w:spacing w:val="13"/>
          <w:sz w:val="24"/>
        </w:rPr>
        <w:t xml:space="preserve"> </w:t>
      </w:r>
      <w:r>
        <w:rPr>
          <w:sz w:val="24"/>
        </w:rPr>
        <w:t>Nº</w:t>
      </w:r>
    </w:p>
    <w:p w:rsidR="009074EA" w:rsidRDefault="00000000">
      <w:pPr>
        <w:pStyle w:val="Textoindependiente"/>
        <w:ind w:right="260"/>
        <w:jc w:val="both"/>
      </w:pPr>
      <w:r>
        <w:t xml:space="preserve">21.442 de Copropiedad Inmobiliaria al agregar un inciso Linal al artı́culo 17 que reconozca expresamente la facultad del Comité de Administración para emitir certiLicados de residencia a solicitud de los copropietarios u ocupantes del condominio, previa veriLicación suLiciente de la ocupación efectiva. Asimismo, </w:t>
      </w:r>
      <w:r>
        <w:rPr>
          <w:spacing w:val="-2"/>
        </w:rPr>
        <w:t>establece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obligación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Comités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Administración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deLinir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 xml:space="preserve">procedimiento, </w:t>
      </w:r>
      <w:r>
        <w:t>los requisitos, el formato y el registro de dichos certiLicados en el reglamento de copropiedad, resguardando la transparencia.</w:t>
      </w:r>
    </w:p>
    <w:p w:rsidR="009074EA" w:rsidRDefault="009074EA">
      <w:pPr>
        <w:pStyle w:val="Textoindependiente"/>
        <w:ind w:left="0"/>
      </w:pPr>
    </w:p>
    <w:p w:rsidR="009074EA" w:rsidRDefault="00000000">
      <w:pPr>
        <w:pStyle w:val="Textoindependiente"/>
        <w:ind w:right="260"/>
        <w:jc w:val="both"/>
      </w:pPr>
      <w:r>
        <w:t>De esta forma, las y los autores de la presente propuesta de modiLicación legal buscan fortalecer la vida comunitaria, empoderar a las organizaciones internas de los condominios y promover un trato más equitativo entre quienes viven en diferentes formas de organización territorial.</w:t>
      </w:r>
    </w:p>
    <w:p w:rsidR="009074EA" w:rsidRDefault="009074EA">
      <w:pPr>
        <w:pStyle w:val="Textoindependiente"/>
        <w:jc w:val="both"/>
        <w:sectPr w:rsidR="009074EA">
          <w:pgSz w:w="12240" w:h="15840"/>
          <w:pgMar w:top="1340" w:right="1440" w:bottom="280" w:left="1440" w:header="720" w:footer="720" w:gutter="0"/>
          <w:cols w:space="720"/>
        </w:sectPr>
      </w:pPr>
    </w:p>
    <w:p w:rsidR="009074EA" w:rsidRDefault="00000000">
      <w:pPr>
        <w:pStyle w:val="Ttulo1"/>
        <w:spacing w:before="80" w:line="237" w:lineRule="auto"/>
      </w:pPr>
      <w:r>
        <w:lastRenderedPageBreak/>
        <w:t>POR</w:t>
      </w:r>
      <w:r>
        <w:rPr>
          <w:spacing w:val="74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t>MOTIVOS</w:t>
      </w:r>
      <w:r>
        <w:rPr>
          <w:spacing w:val="74"/>
        </w:rPr>
        <w:t xml:space="preserve"> </w:t>
      </w:r>
      <w:r>
        <w:t>EXPUESTOS</w:t>
      </w:r>
      <w:r>
        <w:rPr>
          <w:spacing w:val="74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t>DIPUTADOS</w:t>
      </w:r>
      <w:r>
        <w:rPr>
          <w:spacing w:val="74"/>
        </w:rPr>
        <w:t xml:space="preserve"> </w:t>
      </w:r>
      <w:r>
        <w:t>Y</w:t>
      </w:r>
      <w:r>
        <w:rPr>
          <w:spacing w:val="75"/>
        </w:rPr>
        <w:t xml:space="preserve"> </w:t>
      </w:r>
      <w:r>
        <w:t>DIPUTADAS</w:t>
      </w:r>
      <w:r>
        <w:rPr>
          <w:spacing w:val="74"/>
        </w:rPr>
        <w:t xml:space="preserve"> </w:t>
      </w:r>
      <w:r>
        <w:t>FIRMANTES VENIMOS EN PRESENTAR EL SIGUIENTE PROYECTO DE LEY:</w:t>
      </w:r>
    </w:p>
    <w:p w:rsidR="009074EA" w:rsidRDefault="009074EA">
      <w:pPr>
        <w:pStyle w:val="Textoindependiente"/>
        <w:spacing w:before="6"/>
        <w:ind w:left="0"/>
        <w:rPr>
          <w:b/>
        </w:rPr>
      </w:pPr>
    </w:p>
    <w:p w:rsidR="009074EA" w:rsidRDefault="00000000">
      <w:pPr>
        <w:pStyle w:val="Textoindependiente"/>
        <w:spacing w:before="1" w:line="237" w:lineRule="auto"/>
        <w:ind w:left="259"/>
      </w:pPr>
      <w:r>
        <w:rPr>
          <w:b/>
        </w:rPr>
        <w:t>ARTÍCULO</w:t>
      </w:r>
      <w:r>
        <w:rPr>
          <w:b/>
          <w:spacing w:val="80"/>
        </w:rPr>
        <w:t xml:space="preserve"> </w:t>
      </w:r>
      <w:r>
        <w:rPr>
          <w:b/>
        </w:rPr>
        <w:t>ÚNICO.-</w:t>
      </w:r>
      <w:r>
        <w:rPr>
          <w:b/>
          <w:spacing w:val="80"/>
        </w:rPr>
        <w:t xml:space="preserve"> </w:t>
      </w:r>
      <w:r>
        <w:t>Realı́cese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Ley</w:t>
      </w:r>
      <w:r>
        <w:rPr>
          <w:spacing w:val="80"/>
        </w:rPr>
        <w:t xml:space="preserve"> </w:t>
      </w:r>
      <w:r>
        <w:t>N°</w:t>
      </w:r>
      <w:r>
        <w:rPr>
          <w:spacing w:val="80"/>
        </w:rPr>
        <w:t xml:space="preserve"> </w:t>
      </w:r>
      <w:r>
        <w:t>21.442,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aprueba</w:t>
      </w:r>
      <w:r>
        <w:rPr>
          <w:spacing w:val="80"/>
        </w:rPr>
        <w:t xml:space="preserve"> </w:t>
      </w:r>
      <w:r>
        <w:t>Nueva</w:t>
      </w:r>
      <w:r>
        <w:rPr>
          <w:spacing w:val="80"/>
        </w:rPr>
        <w:t xml:space="preserve"> </w:t>
      </w:r>
      <w:r>
        <w:t>Ley</w:t>
      </w:r>
      <w:r>
        <w:rPr>
          <w:spacing w:val="80"/>
        </w:rPr>
        <w:t xml:space="preserve"> </w:t>
      </w:r>
      <w:r>
        <w:t>de Copropiedad Inmobiliaria, las siguientes modiLicaciones:</w:t>
      </w:r>
    </w:p>
    <w:p w:rsidR="009074EA" w:rsidRDefault="009074EA">
      <w:pPr>
        <w:pStyle w:val="Textoindependiente"/>
        <w:spacing w:before="6"/>
        <w:ind w:left="0"/>
      </w:pPr>
    </w:p>
    <w:p w:rsidR="009074EA" w:rsidRDefault="00000000">
      <w:pPr>
        <w:pStyle w:val="Prrafodelista"/>
        <w:numPr>
          <w:ilvl w:val="0"/>
          <w:numId w:val="1"/>
        </w:numPr>
        <w:tabs>
          <w:tab w:val="left" w:pos="685"/>
        </w:tabs>
        <w:spacing w:line="237" w:lineRule="auto"/>
        <w:ind w:right="261"/>
        <w:rPr>
          <w:sz w:val="24"/>
        </w:rPr>
      </w:pPr>
      <w:r>
        <w:rPr>
          <w:sz w:val="24"/>
        </w:rPr>
        <w:t>Agréguese un nuevo numeral 14) en el inciso primero del Articulo 20, pasando el actual número 14) a ser 15), del siguiente tenor:</w:t>
      </w:r>
    </w:p>
    <w:p w:rsidR="009074EA" w:rsidRDefault="00000000">
      <w:pPr>
        <w:pStyle w:val="Textoindependiente"/>
        <w:spacing w:before="281"/>
        <w:ind w:right="260"/>
        <w:jc w:val="both"/>
      </w:pPr>
      <w:r>
        <w:t>"14)</w:t>
      </w:r>
      <w:r>
        <w:rPr>
          <w:spacing w:val="-10"/>
        </w:rPr>
        <w:t xml:space="preserve"> </w:t>
      </w:r>
      <w:r>
        <w:t>Emitir</w:t>
      </w:r>
      <w:r>
        <w:rPr>
          <w:spacing w:val="-10"/>
        </w:rPr>
        <w:t xml:space="preserve"> </w:t>
      </w:r>
      <w:r>
        <w:t>certiLicados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residencia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copropietarios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ocupantes del condominio o ediLicio, siéndoles aplicables, tanto al requirente como al administrador que faltare a la verdad en cuanto a los datos proporcionados al efecto, las sanciones contempladas en el Artı́culo 212 del Código Penal. Deberá llevarse un registro de los certiLicados emitidos.”</w:t>
      </w:r>
    </w:p>
    <w:p w:rsidR="009074EA" w:rsidRDefault="009074EA">
      <w:pPr>
        <w:pStyle w:val="Textoindependiente"/>
        <w:spacing w:before="1"/>
        <w:ind w:left="0"/>
      </w:pPr>
    </w:p>
    <w:p w:rsidR="009074EA" w:rsidRDefault="00000000">
      <w:pPr>
        <w:pStyle w:val="Prrafodelista"/>
        <w:numPr>
          <w:ilvl w:val="0"/>
          <w:numId w:val="1"/>
        </w:numPr>
        <w:tabs>
          <w:tab w:val="left" w:pos="685"/>
        </w:tabs>
        <w:ind w:right="0"/>
        <w:rPr>
          <w:sz w:val="24"/>
        </w:rPr>
      </w:pPr>
      <w:r>
        <w:rPr>
          <w:sz w:val="24"/>
        </w:rPr>
        <w:t>Agréguese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nuevo</w:t>
      </w:r>
      <w:r>
        <w:rPr>
          <w:spacing w:val="-6"/>
          <w:sz w:val="24"/>
        </w:rPr>
        <w:t xml:space="preserve"> </w:t>
      </w:r>
      <w:r>
        <w:rPr>
          <w:sz w:val="24"/>
        </w:rPr>
        <w:t>Artı́culo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Transitorio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9074EA" w:rsidRDefault="00000000">
      <w:pPr>
        <w:pStyle w:val="Textoindependiente"/>
        <w:spacing w:before="280"/>
        <w:ind w:right="260"/>
        <w:jc w:val="both"/>
      </w:pPr>
      <w:r>
        <w:rPr>
          <w:spacing w:val="-2"/>
        </w:rPr>
        <w:t>"Artı́culo</w:t>
      </w:r>
      <w:r>
        <w:rPr>
          <w:spacing w:val="-4"/>
        </w:rPr>
        <w:t xml:space="preserve"> </w:t>
      </w:r>
      <w:r>
        <w:rPr>
          <w:spacing w:val="-2"/>
        </w:rPr>
        <w:t>12</w:t>
      </w:r>
      <w:r>
        <w:rPr>
          <w:spacing w:val="-4"/>
        </w:rPr>
        <w:t xml:space="preserve"> </w:t>
      </w:r>
      <w:r>
        <w:rPr>
          <w:spacing w:val="-2"/>
        </w:rPr>
        <w:t>Transitorio.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reglamentos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copropiedad</w:t>
      </w:r>
      <w:r>
        <w:rPr>
          <w:spacing w:val="-4"/>
        </w:rPr>
        <w:t xml:space="preserve"> </w:t>
      </w:r>
      <w:r>
        <w:rPr>
          <w:spacing w:val="-2"/>
        </w:rPr>
        <w:t>deberán</w:t>
      </w:r>
      <w:r>
        <w:rPr>
          <w:spacing w:val="-4"/>
        </w:rPr>
        <w:t xml:space="preserve"> </w:t>
      </w:r>
      <w:r>
        <w:rPr>
          <w:spacing w:val="-2"/>
        </w:rPr>
        <w:t>adecuarse</w:t>
      </w:r>
      <w:r>
        <w:rPr>
          <w:spacing w:val="-5"/>
        </w:rPr>
        <w:t xml:space="preserve"> </w:t>
      </w:r>
      <w:r>
        <w:rPr>
          <w:spacing w:val="-2"/>
        </w:rPr>
        <w:t xml:space="preserve">para </w:t>
      </w:r>
      <w:r>
        <w:t>establecer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procedimientos,</w:t>
      </w:r>
      <w:r>
        <w:rPr>
          <w:spacing w:val="-13"/>
        </w:rPr>
        <w:t xml:space="preserve"> </w:t>
      </w:r>
      <w:r>
        <w:t>requisitos,</w:t>
      </w:r>
      <w:r>
        <w:rPr>
          <w:spacing w:val="-13"/>
        </w:rPr>
        <w:t xml:space="preserve"> </w:t>
      </w:r>
      <w:r>
        <w:t>formatos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certiLicados</w:t>
      </w:r>
      <w:r>
        <w:rPr>
          <w:spacing w:val="-14"/>
        </w:rPr>
        <w:t xml:space="preserve"> </w:t>
      </w:r>
      <w:r>
        <w:t>de residencia en un plazo de seis meses contados desde su publicación".</w:t>
      </w:r>
    </w:p>
    <w:p w:rsidR="009074EA" w:rsidRDefault="009074EA">
      <w:pPr>
        <w:pStyle w:val="Textoindependiente"/>
        <w:spacing w:before="17"/>
        <w:ind w:left="0"/>
      </w:pPr>
    </w:p>
    <w:p w:rsidR="009074EA" w:rsidRDefault="00000000">
      <w:pPr>
        <w:pStyle w:val="Textoindependiente"/>
        <w:ind w:left="259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2350771</wp:posOffset>
            </wp:positionH>
            <wp:positionV relativeFrom="paragraph">
              <wp:posOffset>105549</wp:posOffset>
            </wp:positionV>
            <wp:extent cx="2341899" cy="11874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99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Fraternalmente,</w:t>
      </w:r>
    </w:p>
    <w:p w:rsidR="009074EA" w:rsidRDefault="009074EA">
      <w:pPr>
        <w:pStyle w:val="Textoindependiente"/>
        <w:ind w:left="0"/>
      </w:pPr>
    </w:p>
    <w:p w:rsidR="009074EA" w:rsidRDefault="009074EA">
      <w:pPr>
        <w:pStyle w:val="Textoindependiente"/>
        <w:ind w:left="0"/>
      </w:pPr>
    </w:p>
    <w:p w:rsidR="009074EA" w:rsidRDefault="009074EA">
      <w:pPr>
        <w:pStyle w:val="Textoindependiente"/>
        <w:ind w:left="0"/>
      </w:pPr>
    </w:p>
    <w:p w:rsidR="009074EA" w:rsidRDefault="009074EA">
      <w:pPr>
        <w:pStyle w:val="Textoindependiente"/>
        <w:ind w:left="0"/>
      </w:pPr>
    </w:p>
    <w:p w:rsidR="009074EA" w:rsidRDefault="009074EA">
      <w:pPr>
        <w:pStyle w:val="Textoindependiente"/>
        <w:spacing w:before="73"/>
        <w:ind w:left="0"/>
      </w:pPr>
    </w:p>
    <w:p w:rsidR="009074EA" w:rsidRDefault="00000000">
      <w:pPr>
        <w:pStyle w:val="Ttulo1"/>
        <w:ind w:left="2198"/>
      </w:pPr>
      <w:r>
        <w:t>DR.</w:t>
      </w:r>
      <w:r>
        <w:rPr>
          <w:spacing w:val="-9"/>
        </w:rPr>
        <w:t xml:space="preserve"> </w:t>
      </w:r>
      <w:r>
        <w:t>TOMÁS</w:t>
      </w:r>
      <w:r>
        <w:rPr>
          <w:spacing w:val="-9"/>
        </w:rPr>
        <w:t xml:space="preserve"> </w:t>
      </w:r>
      <w:r>
        <w:t>IGNACIO</w:t>
      </w:r>
      <w:r>
        <w:rPr>
          <w:spacing w:val="-9"/>
        </w:rPr>
        <w:t xml:space="preserve"> </w:t>
      </w:r>
      <w:r>
        <w:t>LAGOMARSINO</w:t>
      </w:r>
      <w:r>
        <w:rPr>
          <w:spacing w:val="-9"/>
        </w:rPr>
        <w:t xml:space="preserve"> </w:t>
      </w:r>
      <w:r>
        <w:rPr>
          <w:spacing w:val="-2"/>
        </w:rPr>
        <w:t>GUZMÁN</w:t>
      </w:r>
    </w:p>
    <w:p w:rsidR="009074EA" w:rsidRDefault="00000000">
      <w:pPr>
        <w:pStyle w:val="Textoindependiente"/>
        <w:spacing w:before="1"/>
        <w:ind w:left="3011"/>
      </w:pPr>
      <w:r>
        <w:rPr>
          <w:spacing w:val="-10"/>
        </w:rPr>
        <w:t>H.</w:t>
      </w:r>
      <w:r>
        <w:rPr>
          <w:spacing w:val="3"/>
        </w:rPr>
        <w:t xml:space="preserve"> </w:t>
      </w:r>
      <w:r>
        <w:rPr>
          <w:spacing w:val="-10"/>
        </w:rPr>
        <w:t>DIPUTADO</w:t>
      </w:r>
      <w:r>
        <w:rPr>
          <w:spacing w:val="3"/>
        </w:rPr>
        <w:t xml:space="preserve"> </w:t>
      </w:r>
      <w:r>
        <w:rPr>
          <w:spacing w:val="-10"/>
        </w:rPr>
        <w:t>DE</w:t>
      </w:r>
      <w:r>
        <w:rPr>
          <w:spacing w:val="4"/>
        </w:rPr>
        <w:t xml:space="preserve"> </w:t>
      </w:r>
      <w:r>
        <w:rPr>
          <w:spacing w:val="-10"/>
        </w:rPr>
        <w:t>LA</w:t>
      </w:r>
      <w:r>
        <w:rPr>
          <w:spacing w:val="2"/>
        </w:rPr>
        <w:t xml:space="preserve"> </w:t>
      </w:r>
      <w:r>
        <w:rPr>
          <w:spacing w:val="21"/>
        </w:rPr>
        <w:t>REP</w:t>
      </w:r>
      <w:r>
        <w:rPr>
          <w:spacing w:val="-20"/>
        </w:rPr>
        <w:t>U</w:t>
      </w:r>
      <w:r>
        <w:rPr>
          <w:spacing w:val="-97"/>
        </w:rPr>
        <w:t>e</w:t>
      </w:r>
      <w:r>
        <w:rPr>
          <w:spacing w:val="-11"/>
        </w:rPr>
        <w:t xml:space="preserve"> </w:t>
      </w:r>
      <w:r>
        <w:rPr>
          <w:spacing w:val="-10"/>
        </w:rPr>
        <w:t>BLICA</w:t>
      </w:r>
    </w:p>
    <w:sectPr w:rsidR="009074EA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C3AC6"/>
    <w:multiLevelType w:val="hybridMultilevel"/>
    <w:tmpl w:val="164A98CC"/>
    <w:lvl w:ilvl="0" w:tplc="787CCC28">
      <w:start w:val="1"/>
      <w:numFmt w:val="decimal"/>
      <w:lvlText w:val="%1."/>
      <w:lvlJc w:val="left"/>
      <w:pPr>
        <w:ind w:left="685" w:hanging="4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A164EE2E">
      <w:numFmt w:val="bullet"/>
      <w:lvlText w:val="•"/>
      <w:lvlJc w:val="left"/>
      <w:pPr>
        <w:ind w:left="1548" w:hanging="426"/>
      </w:pPr>
      <w:rPr>
        <w:rFonts w:hint="default"/>
        <w:lang w:val="es-ES" w:eastAsia="en-US" w:bidi="ar-SA"/>
      </w:rPr>
    </w:lvl>
    <w:lvl w:ilvl="2" w:tplc="1DCA0DDA">
      <w:numFmt w:val="bullet"/>
      <w:lvlText w:val="•"/>
      <w:lvlJc w:val="left"/>
      <w:pPr>
        <w:ind w:left="2416" w:hanging="426"/>
      </w:pPr>
      <w:rPr>
        <w:rFonts w:hint="default"/>
        <w:lang w:val="es-ES" w:eastAsia="en-US" w:bidi="ar-SA"/>
      </w:rPr>
    </w:lvl>
    <w:lvl w:ilvl="3" w:tplc="D8F6EA30">
      <w:numFmt w:val="bullet"/>
      <w:lvlText w:val="•"/>
      <w:lvlJc w:val="left"/>
      <w:pPr>
        <w:ind w:left="3284" w:hanging="426"/>
      </w:pPr>
      <w:rPr>
        <w:rFonts w:hint="default"/>
        <w:lang w:val="es-ES" w:eastAsia="en-US" w:bidi="ar-SA"/>
      </w:rPr>
    </w:lvl>
    <w:lvl w:ilvl="4" w:tplc="D4D470D6">
      <w:numFmt w:val="bullet"/>
      <w:lvlText w:val="•"/>
      <w:lvlJc w:val="left"/>
      <w:pPr>
        <w:ind w:left="4152" w:hanging="426"/>
      </w:pPr>
      <w:rPr>
        <w:rFonts w:hint="default"/>
        <w:lang w:val="es-ES" w:eastAsia="en-US" w:bidi="ar-SA"/>
      </w:rPr>
    </w:lvl>
    <w:lvl w:ilvl="5" w:tplc="2E68D23E">
      <w:numFmt w:val="bullet"/>
      <w:lvlText w:val="•"/>
      <w:lvlJc w:val="left"/>
      <w:pPr>
        <w:ind w:left="5020" w:hanging="426"/>
      </w:pPr>
      <w:rPr>
        <w:rFonts w:hint="default"/>
        <w:lang w:val="es-ES" w:eastAsia="en-US" w:bidi="ar-SA"/>
      </w:rPr>
    </w:lvl>
    <w:lvl w:ilvl="6" w:tplc="3090728E">
      <w:numFmt w:val="bullet"/>
      <w:lvlText w:val="•"/>
      <w:lvlJc w:val="left"/>
      <w:pPr>
        <w:ind w:left="5888" w:hanging="426"/>
      </w:pPr>
      <w:rPr>
        <w:rFonts w:hint="default"/>
        <w:lang w:val="es-ES" w:eastAsia="en-US" w:bidi="ar-SA"/>
      </w:rPr>
    </w:lvl>
    <w:lvl w:ilvl="7" w:tplc="42D40CEA">
      <w:numFmt w:val="bullet"/>
      <w:lvlText w:val="•"/>
      <w:lvlJc w:val="left"/>
      <w:pPr>
        <w:ind w:left="6756" w:hanging="426"/>
      </w:pPr>
      <w:rPr>
        <w:rFonts w:hint="default"/>
        <w:lang w:val="es-ES" w:eastAsia="en-US" w:bidi="ar-SA"/>
      </w:rPr>
    </w:lvl>
    <w:lvl w:ilvl="8" w:tplc="EF24BC7A">
      <w:numFmt w:val="bullet"/>
      <w:lvlText w:val="•"/>
      <w:lvlJc w:val="left"/>
      <w:pPr>
        <w:ind w:left="7624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68D33E62"/>
    <w:multiLevelType w:val="hybridMultilevel"/>
    <w:tmpl w:val="B3960B6C"/>
    <w:lvl w:ilvl="0" w:tplc="8676E2C8">
      <w:start w:val="1"/>
      <w:numFmt w:val="decimal"/>
      <w:lvlText w:val="%1."/>
      <w:lvlJc w:val="left"/>
      <w:pPr>
        <w:ind w:left="685" w:hanging="4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8F52C9C0">
      <w:numFmt w:val="bullet"/>
      <w:lvlText w:val="•"/>
      <w:lvlJc w:val="left"/>
      <w:pPr>
        <w:ind w:left="1548" w:hanging="426"/>
      </w:pPr>
      <w:rPr>
        <w:rFonts w:hint="default"/>
        <w:lang w:val="es-ES" w:eastAsia="en-US" w:bidi="ar-SA"/>
      </w:rPr>
    </w:lvl>
    <w:lvl w:ilvl="2" w:tplc="7194BA96">
      <w:numFmt w:val="bullet"/>
      <w:lvlText w:val="•"/>
      <w:lvlJc w:val="left"/>
      <w:pPr>
        <w:ind w:left="2416" w:hanging="426"/>
      </w:pPr>
      <w:rPr>
        <w:rFonts w:hint="default"/>
        <w:lang w:val="es-ES" w:eastAsia="en-US" w:bidi="ar-SA"/>
      </w:rPr>
    </w:lvl>
    <w:lvl w:ilvl="3" w:tplc="C478D4E2">
      <w:numFmt w:val="bullet"/>
      <w:lvlText w:val="•"/>
      <w:lvlJc w:val="left"/>
      <w:pPr>
        <w:ind w:left="3284" w:hanging="426"/>
      </w:pPr>
      <w:rPr>
        <w:rFonts w:hint="default"/>
        <w:lang w:val="es-ES" w:eastAsia="en-US" w:bidi="ar-SA"/>
      </w:rPr>
    </w:lvl>
    <w:lvl w:ilvl="4" w:tplc="680606F2">
      <w:numFmt w:val="bullet"/>
      <w:lvlText w:val="•"/>
      <w:lvlJc w:val="left"/>
      <w:pPr>
        <w:ind w:left="4152" w:hanging="426"/>
      </w:pPr>
      <w:rPr>
        <w:rFonts w:hint="default"/>
        <w:lang w:val="es-ES" w:eastAsia="en-US" w:bidi="ar-SA"/>
      </w:rPr>
    </w:lvl>
    <w:lvl w:ilvl="5" w:tplc="F1F4C39C">
      <w:numFmt w:val="bullet"/>
      <w:lvlText w:val="•"/>
      <w:lvlJc w:val="left"/>
      <w:pPr>
        <w:ind w:left="5020" w:hanging="426"/>
      </w:pPr>
      <w:rPr>
        <w:rFonts w:hint="default"/>
        <w:lang w:val="es-ES" w:eastAsia="en-US" w:bidi="ar-SA"/>
      </w:rPr>
    </w:lvl>
    <w:lvl w:ilvl="6" w:tplc="EC7872E0">
      <w:numFmt w:val="bullet"/>
      <w:lvlText w:val="•"/>
      <w:lvlJc w:val="left"/>
      <w:pPr>
        <w:ind w:left="5888" w:hanging="426"/>
      </w:pPr>
      <w:rPr>
        <w:rFonts w:hint="default"/>
        <w:lang w:val="es-ES" w:eastAsia="en-US" w:bidi="ar-SA"/>
      </w:rPr>
    </w:lvl>
    <w:lvl w:ilvl="7" w:tplc="89C26A6C">
      <w:numFmt w:val="bullet"/>
      <w:lvlText w:val="•"/>
      <w:lvlJc w:val="left"/>
      <w:pPr>
        <w:ind w:left="6756" w:hanging="426"/>
      </w:pPr>
      <w:rPr>
        <w:rFonts w:hint="default"/>
        <w:lang w:val="es-ES" w:eastAsia="en-US" w:bidi="ar-SA"/>
      </w:rPr>
    </w:lvl>
    <w:lvl w:ilvl="8" w:tplc="4950F5F2">
      <w:numFmt w:val="bullet"/>
      <w:lvlText w:val="•"/>
      <w:lvlJc w:val="left"/>
      <w:pPr>
        <w:ind w:left="7624" w:hanging="426"/>
      </w:pPr>
      <w:rPr>
        <w:rFonts w:hint="default"/>
        <w:lang w:val="es-ES" w:eastAsia="en-US" w:bidi="ar-SA"/>
      </w:rPr>
    </w:lvl>
  </w:abstractNum>
  <w:num w:numId="1" w16cid:durableId="580288077">
    <w:abstractNumId w:val="1"/>
  </w:num>
  <w:num w:numId="2" w16cid:durableId="12508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4EA"/>
    <w:rsid w:val="000A6D02"/>
    <w:rsid w:val="007F1E4F"/>
    <w:rsid w:val="009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461C-5D85-4F5C-91DC-3891C03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85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85" w:right="26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2025-07-09T16:59:00Z</dcterms:created>
  <dcterms:modified xsi:type="dcterms:W3CDTF">2025-08-06T16:20:00Z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macOS Versión 15.5 (Compilación 24F74) Quartz PDFContext</vt:lpwstr>
  </property>
</Properties>
</file>