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7F8C" w:rsidRDefault="00000000">
      <w:pPr>
        <w:pStyle w:val="Ttulo"/>
        <w:spacing w:line="360" w:lineRule="auto"/>
      </w:pPr>
      <w:r>
        <w:t>PROYECTO DE LEY “TENGO</w:t>
      </w:r>
      <w:r>
        <w:rPr>
          <w:spacing w:val="-9"/>
        </w:rPr>
        <w:t xml:space="preserve"> </w:t>
      </w:r>
      <w:r>
        <w:t>FE</w:t>
      </w:r>
      <w:r>
        <w:rPr>
          <w:spacing w:val="-7"/>
        </w:rPr>
        <w:t xml:space="preserve"> </w:t>
      </w:r>
      <w:r>
        <w:t>EN</w:t>
      </w:r>
      <w:r>
        <w:rPr>
          <w:spacing w:val="-4"/>
        </w:rPr>
        <w:t xml:space="preserve"> DIOS”</w:t>
      </w:r>
    </w:p>
    <w:p w:rsidR="005A7F8C" w:rsidRDefault="00000000">
      <w:pPr>
        <w:pStyle w:val="Textoindependiente"/>
        <w:spacing w:before="1"/>
        <w:ind w:left="3"/>
        <w:jc w:val="center"/>
      </w:pPr>
      <w:r>
        <w:t>Fortalece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familia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vínculo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madre</w:t>
      </w:r>
      <w:r>
        <w:rPr>
          <w:spacing w:val="-5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rPr>
          <w:spacing w:val="-2"/>
        </w:rPr>
        <w:t>hijo.</w:t>
      </w:r>
    </w:p>
    <w:p w:rsidR="005A7F8C" w:rsidRDefault="005A7F8C">
      <w:pPr>
        <w:pStyle w:val="Textoindependiente"/>
        <w:ind w:left="0"/>
      </w:pPr>
    </w:p>
    <w:p w:rsidR="005A7F8C" w:rsidRDefault="005A7F8C">
      <w:pPr>
        <w:pStyle w:val="Textoindependiente"/>
        <w:ind w:left="0"/>
      </w:pPr>
    </w:p>
    <w:p w:rsidR="005A7F8C" w:rsidRDefault="00000000">
      <w:pPr>
        <w:pStyle w:val="Ttulo1"/>
        <w:numPr>
          <w:ilvl w:val="0"/>
          <w:numId w:val="2"/>
        </w:numPr>
        <w:tabs>
          <w:tab w:val="left" w:pos="462"/>
        </w:tabs>
        <w:ind w:hanging="200"/>
      </w:pPr>
      <w:r>
        <w:rPr>
          <w:spacing w:val="-2"/>
        </w:rPr>
        <w:t>FUNDAMENTACIÓN</w:t>
      </w:r>
    </w:p>
    <w:p w:rsidR="005A7F8C" w:rsidRDefault="00000000">
      <w:pPr>
        <w:pStyle w:val="Textoindependiente"/>
        <w:spacing w:before="139" w:line="360" w:lineRule="auto"/>
        <w:ind w:right="259"/>
        <w:jc w:val="both"/>
      </w:pPr>
      <w:r>
        <w:t>El presente proyecto de ley tiene por objeto establecer una protección efectiva e integral a la vida humana desde la concepción, fortaleciendo el vínculo natural y jurídico</w:t>
      </w:r>
      <w:r>
        <w:rPr>
          <w:spacing w:val="-2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madre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el hijo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gestación,</w:t>
      </w:r>
      <w:r>
        <w:rPr>
          <w:spacing w:val="-2"/>
        </w:rPr>
        <w:t xml:space="preserve"> </w:t>
      </w:r>
      <w:r>
        <w:t>y garantizando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dignidad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ambos, especialmente en situaciones de vulnerabilidad como lo son los embarazos producto de violencia sexual.</w:t>
      </w:r>
    </w:p>
    <w:p w:rsidR="005A7F8C" w:rsidRDefault="00000000">
      <w:pPr>
        <w:pStyle w:val="Textoindependiente"/>
        <w:spacing w:line="360" w:lineRule="auto"/>
        <w:ind w:right="260"/>
        <w:jc w:val="both"/>
      </w:pPr>
      <w:r>
        <w:t>En el centro de esta iniciativa se encuentra la familia como núcleo esencial de la sociedad, entendida como el primer espacio de contención, cuidado y protección del ser humano. La legislación debe procurar reforzar ese vínculo desde el origen mismo de la vida, asegurando al</w:t>
      </w:r>
      <w:r>
        <w:rPr>
          <w:spacing w:val="-1"/>
        </w:rPr>
        <w:t xml:space="preserve"> </w:t>
      </w:r>
      <w:r>
        <w:t xml:space="preserve">niño concebido un entorno de respeto, protección y afecto, y brindando a la mujer embarazada un acompañamiento real, humano y </w:t>
      </w:r>
      <w:r>
        <w:rPr>
          <w:spacing w:val="-2"/>
        </w:rPr>
        <w:t>digno.</w:t>
      </w:r>
    </w:p>
    <w:p w:rsidR="005A7F8C" w:rsidRDefault="00000000">
      <w:pPr>
        <w:pStyle w:val="Textoindependiente"/>
        <w:spacing w:line="360" w:lineRule="auto"/>
        <w:ind w:right="258"/>
        <w:jc w:val="both"/>
      </w:pPr>
      <w:r>
        <w:t xml:space="preserve">La Ley N.º 21.030, promulgada el 14 de septiembre de 2017 y publicada el 23 del </w:t>
      </w:r>
      <w:r>
        <w:rPr>
          <w:spacing w:val="-2"/>
        </w:rPr>
        <w:t>mismo</w:t>
      </w:r>
      <w:r>
        <w:rPr>
          <w:spacing w:val="-6"/>
        </w:rPr>
        <w:t xml:space="preserve"> </w:t>
      </w:r>
      <w:r>
        <w:rPr>
          <w:spacing w:val="-2"/>
        </w:rPr>
        <w:t>mes,</w:t>
      </w:r>
      <w:r>
        <w:rPr>
          <w:spacing w:val="-10"/>
        </w:rPr>
        <w:t xml:space="preserve"> </w:t>
      </w:r>
      <w:r>
        <w:rPr>
          <w:spacing w:val="-2"/>
        </w:rPr>
        <w:t>modificó</w:t>
      </w:r>
      <w:r>
        <w:rPr>
          <w:spacing w:val="-10"/>
        </w:rPr>
        <w:t xml:space="preserve"> </w:t>
      </w:r>
      <w:r>
        <w:rPr>
          <w:spacing w:val="-2"/>
        </w:rPr>
        <w:t>el</w:t>
      </w:r>
      <w:r>
        <w:rPr>
          <w:spacing w:val="-7"/>
        </w:rPr>
        <w:t xml:space="preserve"> </w:t>
      </w:r>
      <w:r>
        <w:rPr>
          <w:spacing w:val="-2"/>
        </w:rPr>
        <w:t>artículo</w:t>
      </w:r>
      <w:r>
        <w:rPr>
          <w:spacing w:val="-6"/>
        </w:rPr>
        <w:t xml:space="preserve"> </w:t>
      </w:r>
      <w:r>
        <w:rPr>
          <w:spacing w:val="-2"/>
        </w:rPr>
        <w:t>119</w:t>
      </w:r>
      <w:r>
        <w:rPr>
          <w:spacing w:val="-6"/>
        </w:rPr>
        <w:t xml:space="preserve"> </w:t>
      </w:r>
      <w:r>
        <w:rPr>
          <w:spacing w:val="-2"/>
        </w:rPr>
        <w:t>del</w:t>
      </w:r>
      <w:r>
        <w:rPr>
          <w:spacing w:val="-7"/>
        </w:rPr>
        <w:t xml:space="preserve"> </w:t>
      </w:r>
      <w:r>
        <w:rPr>
          <w:spacing w:val="-2"/>
        </w:rPr>
        <w:t>Código</w:t>
      </w:r>
      <w:r>
        <w:rPr>
          <w:spacing w:val="-6"/>
        </w:rPr>
        <w:t xml:space="preserve"> </w:t>
      </w:r>
      <w:r>
        <w:rPr>
          <w:spacing w:val="-2"/>
        </w:rPr>
        <w:t>Sanitario,</w:t>
      </w:r>
      <w:r>
        <w:rPr>
          <w:spacing w:val="-6"/>
        </w:rPr>
        <w:t xml:space="preserve"> </w:t>
      </w:r>
      <w:r>
        <w:rPr>
          <w:spacing w:val="-2"/>
        </w:rPr>
        <w:t>permitiendo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 xml:space="preserve">interrupción </w:t>
      </w:r>
      <w:r>
        <w:t>voluntaria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embarazo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tres</w:t>
      </w:r>
      <w:r>
        <w:rPr>
          <w:spacing w:val="-3"/>
        </w:rPr>
        <w:t xml:space="preserve"> </w:t>
      </w:r>
      <w:r>
        <w:t>causales:</w:t>
      </w:r>
      <w:r>
        <w:rPr>
          <w:spacing w:val="-3"/>
        </w:rPr>
        <w:t xml:space="preserve"> </w:t>
      </w:r>
      <w:r>
        <w:t>riesgo</w:t>
      </w:r>
      <w:r>
        <w:rPr>
          <w:spacing w:val="-3"/>
        </w:rPr>
        <w:t xml:space="preserve"> </w:t>
      </w:r>
      <w:r>
        <w:t>vital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madre,</w:t>
      </w:r>
      <w:r>
        <w:rPr>
          <w:spacing w:val="-3"/>
        </w:rPr>
        <w:t xml:space="preserve"> </w:t>
      </w:r>
      <w:r>
        <w:t>inviabilidad</w:t>
      </w:r>
      <w:r>
        <w:rPr>
          <w:spacing w:val="-5"/>
        </w:rPr>
        <w:t xml:space="preserve"> </w:t>
      </w:r>
      <w:r>
        <w:t>fetal y embarazo por violación. Esta última causal ha demostrado, en la práctica, una grave desconexión entre el sistema sanitario y el sistema judicial, facilitando la eliminación del niño concebido sin garantizar justicia ni reparación a la víctima.</w:t>
      </w:r>
    </w:p>
    <w:p w:rsidR="005A7F8C" w:rsidRDefault="00000000">
      <w:pPr>
        <w:pStyle w:val="Textoindependiente"/>
        <w:spacing w:before="1" w:line="360" w:lineRule="auto"/>
        <w:ind w:right="263"/>
        <w:jc w:val="both"/>
      </w:pPr>
      <w:r>
        <w:t>Según</w:t>
      </w:r>
      <w:r>
        <w:rPr>
          <w:spacing w:val="-5"/>
        </w:rPr>
        <w:t xml:space="preserve"> </w:t>
      </w:r>
      <w:r>
        <w:t>cifras</w:t>
      </w:r>
      <w:r>
        <w:rPr>
          <w:spacing w:val="-8"/>
        </w:rPr>
        <w:t xml:space="preserve"> </w:t>
      </w:r>
      <w:r>
        <w:t>oficiales</w:t>
      </w:r>
      <w:r>
        <w:rPr>
          <w:spacing w:val="-10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Ministerio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Salud</w:t>
      </w:r>
      <w:r>
        <w:rPr>
          <w:spacing w:val="-7"/>
        </w:rPr>
        <w:t xml:space="preserve"> </w:t>
      </w:r>
      <w:r>
        <w:t>(MINSAL),</w:t>
      </w:r>
      <w:r>
        <w:rPr>
          <w:spacing w:val="-6"/>
        </w:rPr>
        <w:t xml:space="preserve"> </w:t>
      </w:r>
      <w:r>
        <w:t>entre</w:t>
      </w:r>
      <w:r>
        <w:rPr>
          <w:spacing w:val="-7"/>
        </w:rPr>
        <w:t xml:space="preserve"> </w:t>
      </w:r>
      <w:r>
        <w:t>noviembre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2017</w:t>
      </w:r>
      <w:r>
        <w:rPr>
          <w:spacing w:val="-7"/>
        </w:rPr>
        <w:t xml:space="preserve"> </w:t>
      </w:r>
      <w:r>
        <w:t>y junio de 2025:</w:t>
      </w:r>
    </w:p>
    <w:p w:rsidR="005A7F8C" w:rsidRDefault="005A7F8C">
      <w:pPr>
        <w:pStyle w:val="Textoindependiente"/>
        <w:spacing w:before="136"/>
        <w:ind w:left="0"/>
      </w:pPr>
    </w:p>
    <w:p w:rsidR="005A7F8C" w:rsidRDefault="00000000">
      <w:pPr>
        <w:pStyle w:val="Prrafodelista"/>
        <w:numPr>
          <w:ilvl w:val="1"/>
          <w:numId w:val="2"/>
        </w:numPr>
        <w:tabs>
          <w:tab w:val="left" w:pos="980"/>
        </w:tabs>
        <w:spacing w:before="1"/>
        <w:ind w:left="980" w:hanging="359"/>
        <w:jc w:val="both"/>
        <w:rPr>
          <w:sz w:val="24"/>
        </w:rPr>
      </w:pPr>
      <w:r>
        <w:rPr>
          <w:sz w:val="24"/>
        </w:rPr>
        <w:t>6.249</w:t>
      </w:r>
      <w:r>
        <w:rPr>
          <w:spacing w:val="-8"/>
          <w:sz w:val="24"/>
        </w:rPr>
        <w:t xml:space="preserve"> </w:t>
      </w:r>
      <w:r>
        <w:rPr>
          <w:sz w:val="24"/>
        </w:rPr>
        <w:t>mujeres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acogieron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ley;</w:t>
      </w:r>
    </w:p>
    <w:p w:rsidR="005A7F8C" w:rsidRDefault="00000000">
      <w:pPr>
        <w:pStyle w:val="Prrafodelista"/>
        <w:numPr>
          <w:ilvl w:val="1"/>
          <w:numId w:val="2"/>
        </w:numPr>
        <w:tabs>
          <w:tab w:val="left" w:pos="980"/>
        </w:tabs>
        <w:spacing w:before="139"/>
        <w:ind w:left="980" w:hanging="359"/>
        <w:jc w:val="both"/>
        <w:rPr>
          <w:sz w:val="24"/>
        </w:rPr>
      </w:pPr>
      <w:r>
        <w:rPr>
          <w:sz w:val="24"/>
        </w:rPr>
        <w:t>5.324</w:t>
      </w:r>
      <w:r>
        <w:rPr>
          <w:spacing w:val="-6"/>
          <w:sz w:val="24"/>
        </w:rPr>
        <w:t xml:space="preserve"> </w:t>
      </w:r>
      <w:r>
        <w:rPr>
          <w:sz w:val="24"/>
        </w:rPr>
        <w:t>accedieron</w:t>
      </w:r>
      <w:r>
        <w:rPr>
          <w:spacing w:val="-3"/>
          <w:sz w:val="24"/>
        </w:rPr>
        <w:t xml:space="preserve"> </w:t>
      </w:r>
      <w:r>
        <w:rPr>
          <w:sz w:val="24"/>
        </w:rPr>
        <w:t>efectivamente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procedimiento;</w:t>
      </w:r>
    </w:p>
    <w:p w:rsidR="005A7F8C" w:rsidRDefault="00000000">
      <w:pPr>
        <w:pStyle w:val="Prrafodelista"/>
        <w:numPr>
          <w:ilvl w:val="1"/>
          <w:numId w:val="2"/>
        </w:numPr>
        <w:tabs>
          <w:tab w:val="left" w:pos="980"/>
        </w:tabs>
        <w:spacing w:before="137"/>
        <w:ind w:left="980" w:hanging="359"/>
        <w:jc w:val="both"/>
        <w:rPr>
          <w:sz w:val="24"/>
        </w:rPr>
      </w:pP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27</w:t>
      </w:r>
      <w:r>
        <w:rPr>
          <w:spacing w:val="-18"/>
          <w:sz w:val="24"/>
        </w:rPr>
        <w:t xml:space="preserve"> </w:t>
      </w:r>
      <w:r>
        <w:rPr>
          <w:sz w:val="24"/>
        </w:rPr>
        <w:t>%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6"/>
          <w:sz w:val="24"/>
        </w:rPr>
        <w:t xml:space="preserve"> </w:t>
      </w:r>
      <w:r>
        <w:rPr>
          <w:sz w:val="24"/>
        </w:rPr>
        <w:t>casos</w:t>
      </w:r>
      <w:r>
        <w:rPr>
          <w:spacing w:val="-6"/>
          <w:sz w:val="24"/>
        </w:rPr>
        <w:t xml:space="preserve"> </w:t>
      </w:r>
      <w:r>
        <w:rPr>
          <w:sz w:val="24"/>
        </w:rPr>
        <w:t>correspondió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causal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violación</w:t>
      </w:r>
      <w:r>
        <w:rPr>
          <w:spacing w:val="-3"/>
          <w:sz w:val="24"/>
        </w:rPr>
        <w:t xml:space="preserve"> </w:t>
      </w:r>
      <w:r>
        <w:rPr>
          <w:sz w:val="24"/>
        </w:rPr>
        <w:t>(1.447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casos);</w:t>
      </w:r>
    </w:p>
    <w:p w:rsidR="005A7F8C" w:rsidRDefault="00000000">
      <w:pPr>
        <w:pStyle w:val="Prrafodelista"/>
        <w:numPr>
          <w:ilvl w:val="1"/>
          <w:numId w:val="2"/>
        </w:numPr>
        <w:tabs>
          <w:tab w:val="left" w:pos="981"/>
        </w:tabs>
        <w:spacing w:before="139" w:line="360" w:lineRule="auto"/>
        <w:ind w:left="981" w:right="264"/>
        <w:jc w:val="both"/>
        <w:rPr>
          <w:sz w:val="24"/>
        </w:rPr>
      </w:pPr>
      <w:r>
        <w:rPr>
          <w:sz w:val="24"/>
        </w:rPr>
        <w:t>El 92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% de las mujeres que invocaron esta causal no denunció al agresor </w:t>
      </w:r>
      <w:r>
        <w:rPr>
          <w:spacing w:val="-2"/>
          <w:sz w:val="24"/>
        </w:rPr>
        <w:t>sexual;</w:t>
      </w:r>
    </w:p>
    <w:p w:rsidR="005A7F8C" w:rsidRDefault="00000000">
      <w:pPr>
        <w:pStyle w:val="Prrafodelista"/>
        <w:numPr>
          <w:ilvl w:val="1"/>
          <w:numId w:val="2"/>
        </w:numPr>
        <w:tabs>
          <w:tab w:val="left" w:pos="981"/>
        </w:tabs>
        <w:spacing w:line="360" w:lineRule="auto"/>
        <w:ind w:left="981" w:right="255"/>
        <w:jc w:val="both"/>
        <w:rPr>
          <w:sz w:val="24"/>
        </w:rPr>
      </w:pPr>
      <w:r>
        <w:rPr>
          <w:sz w:val="24"/>
        </w:rPr>
        <w:t>Solo el 24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% de las solicitantes bajo esta causal accedió efectivamente al </w:t>
      </w:r>
      <w:r>
        <w:rPr>
          <w:spacing w:val="-2"/>
          <w:sz w:val="24"/>
        </w:rPr>
        <w:t>procedimiento.</w:t>
      </w:r>
    </w:p>
    <w:p w:rsidR="005A7F8C" w:rsidRDefault="00000000">
      <w:pPr>
        <w:pStyle w:val="Textoindependiente"/>
        <w:spacing w:before="1" w:line="360" w:lineRule="auto"/>
        <w:ind w:right="254"/>
        <w:jc w:val="both"/>
      </w:pPr>
      <w:r>
        <w:t>Estos antecedentes evidencian que la legislación actual ha sido usada como una vía</w:t>
      </w:r>
      <w:r>
        <w:rPr>
          <w:spacing w:val="-11"/>
        </w:rPr>
        <w:t xml:space="preserve"> </w:t>
      </w:r>
      <w:r>
        <w:t>administrativa</w:t>
      </w:r>
      <w:r>
        <w:rPr>
          <w:spacing w:val="-12"/>
        </w:rPr>
        <w:t xml:space="preserve"> </w:t>
      </w:r>
      <w:r>
        <w:t>ante</w:t>
      </w:r>
      <w:r>
        <w:rPr>
          <w:spacing w:val="-14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hecho</w:t>
      </w:r>
      <w:r>
        <w:rPr>
          <w:spacing w:val="-12"/>
        </w:rPr>
        <w:t xml:space="preserve"> </w:t>
      </w:r>
      <w:r>
        <w:t>delictual,</w:t>
      </w:r>
      <w:r>
        <w:rPr>
          <w:spacing w:val="-15"/>
        </w:rPr>
        <w:t xml:space="preserve"> </w:t>
      </w:r>
      <w:r>
        <w:t>dejando</w:t>
      </w:r>
      <w:r>
        <w:rPr>
          <w:spacing w:val="-12"/>
        </w:rPr>
        <w:t xml:space="preserve"> </w:t>
      </w:r>
      <w:r>
        <w:t>impune</w:t>
      </w:r>
      <w:r>
        <w:rPr>
          <w:spacing w:val="-14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violador,</w:t>
      </w:r>
      <w:r>
        <w:rPr>
          <w:spacing w:val="-13"/>
        </w:rPr>
        <w:t xml:space="preserve"> </w:t>
      </w:r>
      <w:r>
        <w:t xml:space="preserve">desprotegida a la madre, y completamente desprovisto de reconocimiento y dignidad al niño </w:t>
      </w:r>
      <w:r>
        <w:rPr>
          <w:spacing w:val="-2"/>
        </w:rPr>
        <w:t>concebido.</w:t>
      </w:r>
    </w:p>
    <w:p w:rsidR="005A7F8C" w:rsidRDefault="005A7F8C">
      <w:pPr>
        <w:pStyle w:val="Textoindependiente"/>
        <w:spacing w:line="360" w:lineRule="auto"/>
        <w:jc w:val="both"/>
        <w:sectPr w:rsidR="005A7F8C">
          <w:headerReference w:type="default" r:id="rId7"/>
          <w:type w:val="continuous"/>
          <w:pgSz w:w="12240" w:h="20160"/>
          <w:pgMar w:top="2320" w:right="1440" w:bottom="280" w:left="1440" w:header="754" w:footer="0" w:gutter="0"/>
          <w:pgNumType w:start="1"/>
          <w:cols w:space="720"/>
        </w:sectPr>
      </w:pPr>
    </w:p>
    <w:p w:rsidR="005A7F8C" w:rsidRDefault="00000000">
      <w:pPr>
        <w:pStyle w:val="Textoindependiente"/>
        <w:spacing w:before="82" w:line="360" w:lineRule="auto"/>
        <w:ind w:right="254"/>
        <w:jc w:val="both"/>
      </w:pPr>
      <w:r>
        <w:lastRenderedPageBreak/>
        <w:t>Por ello, esta moción propone derogar dicha causal, proteger el vínculo materno- filial desde la concepción, acompañar a la madre con redes de apoyo y garantizar el derecho a la objeción de conciencia.</w:t>
      </w:r>
    </w:p>
    <w:p w:rsidR="005A7F8C" w:rsidRDefault="005A7F8C">
      <w:pPr>
        <w:pStyle w:val="Textoindependiente"/>
        <w:spacing w:before="138"/>
        <w:ind w:left="0"/>
      </w:pPr>
    </w:p>
    <w:p w:rsidR="005A7F8C" w:rsidRDefault="00000000">
      <w:pPr>
        <w:pStyle w:val="Ttulo1"/>
        <w:numPr>
          <w:ilvl w:val="0"/>
          <w:numId w:val="2"/>
        </w:numPr>
        <w:tabs>
          <w:tab w:val="left" w:pos="528"/>
        </w:tabs>
        <w:ind w:left="528" w:hanging="266"/>
      </w:pPr>
      <w:r>
        <w:t>BASES</w:t>
      </w:r>
      <w:r>
        <w:rPr>
          <w:spacing w:val="-7"/>
        </w:rPr>
        <w:t xml:space="preserve"> </w:t>
      </w:r>
      <w:r>
        <w:t>CONSTITUCIONALES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NORMATIVAS</w:t>
      </w:r>
    </w:p>
    <w:p w:rsidR="005A7F8C" w:rsidRDefault="00000000">
      <w:pPr>
        <w:pStyle w:val="Prrafodelista"/>
        <w:numPr>
          <w:ilvl w:val="1"/>
          <w:numId w:val="2"/>
        </w:numPr>
        <w:tabs>
          <w:tab w:val="left" w:pos="981"/>
        </w:tabs>
        <w:spacing w:before="139" w:line="360" w:lineRule="auto"/>
        <w:ind w:left="981" w:right="264"/>
        <w:rPr>
          <w:sz w:val="24"/>
        </w:rPr>
      </w:pPr>
      <w:r>
        <w:rPr>
          <w:sz w:val="24"/>
        </w:rPr>
        <w:t>Constitución Política de la República, artículo 1.º: “La familia es el núcleo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fundamental de la sociedad.”</w:t>
      </w:r>
    </w:p>
    <w:p w:rsidR="005A7F8C" w:rsidRDefault="00000000">
      <w:pPr>
        <w:pStyle w:val="Prrafodelista"/>
        <w:numPr>
          <w:ilvl w:val="1"/>
          <w:numId w:val="2"/>
        </w:numPr>
        <w:tabs>
          <w:tab w:val="left" w:pos="981"/>
        </w:tabs>
        <w:spacing w:line="360" w:lineRule="auto"/>
        <w:ind w:left="981" w:right="266"/>
        <w:rPr>
          <w:sz w:val="24"/>
        </w:rPr>
      </w:pPr>
      <w:r>
        <w:rPr>
          <w:sz w:val="24"/>
        </w:rPr>
        <w:t>Artículo</w:t>
      </w:r>
      <w:r>
        <w:rPr>
          <w:spacing w:val="40"/>
          <w:sz w:val="24"/>
        </w:rPr>
        <w:t xml:space="preserve"> </w:t>
      </w:r>
      <w:r>
        <w:rPr>
          <w:sz w:val="24"/>
        </w:rPr>
        <w:t>19</w:t>
      </w:r>
      <w:r>
        <w:rPr>
          <w:spacing w:val="40"/>
          <w:sz w:val="24"/>
        </w:rPr>
        <w:t xml:space="preserve"> </w:t>
      </w:r>
      <w:r>
        <w:rPr>
          <w:sz w:val="24"/>
        </w:rPr>
        <w:t>N.º</w:t>
      </w:r>
      <w:r>
        <w:rPr>
          <w:spacing w:val="40"/>
          <w:sz w:val="24"/>
        </w:rPr>
        <w:t xml:space="preserve"> </w:t>
      </w:r>
      <w:r>
        <w:rPr>
          <w:sz w:val="24"/>
        </w:rPr>
        <w:t>1:</w:t>
      </w:r>
      <w:r>
        <w:rPr>
          <w:spacing w:val="40"/>
          <w:sz w:val="24"/>
        </w:rPr>
        <w:t xml:space="preserve"> </w:t>
      </w:r>
      <w:r>
        <w:rPr>
          <w:sz w:val="24"/>
        </w:rPr>
        <w:t>derecho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vida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integridad</w:t>
      </w:r>
      <w:r>
        <w:rPr>
          <w:spacing w:val="40"/>
          <w:sz w:val="24"/>
        </w:rPr>
        <w:t xml:space="preserve"> </w:t>
      </w:r>
      <w:r>
        <w:rPr>
          <w:sz w:val="24"/>
        </w:rPr>
        <w:t>física</w:t>
      </w:r>
      <w:r>
        <w:rPr>
          <w:spacing w:val="40"/>
          <w:sz w:val="24"/>
        </w:rPr>
        <w:t xml:space="preserve"> </w:t>
      </w:r>
      <w:r>
        <w:rPr>
          <w:sz w:val="24"/>
        </w:rPr>
        <w:t>y</w:t>
      </w:r>
      <w:r>
        <w:rPr>
          <w:spacing w:val="40"/>
          <w:sz w:val="24"/>
        </w:rPr>
        <w:t xml:space="preserve"> </w:t>
      </w:r>
      <w:r>
        <w:rPr>
          <w:sz w:val="24"/>
        </w:rPr>
        <w:t>psíquica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la </w:t>
      </w:r>
      <w:r>
        <w:rPr>
          <w:spacing w:val="-2"/>
          <w:sz w:val="24"/>
        </w:rPr>
        <w:t>persona.</w:t>
      </w:r>
    </w:p>
    <w:p w:rsidR="005A7F8C" w:rsidRDefault="00000000">
      <w:pPr>
        <w:pStyle w:val="Prrafodelista"/>
        <w:numPr>
          <w:ilvl w:val="1"/>
          <w:numId w:val="2"/>
        </w:numPr>
        <w:tabs>
          <w:tab w:val="left" w:pos="981"/>
        </w:tabs>
        <w:spacing w:before="1"/>
        <w:ind w:left="981"/>
        <w:rPr>
          <w:sz w:val="24"/>
        </w:rPr>
      </w:pPr>
      <w:r>
        <w:rPr>
          <w:sz w:val="24"/>
        </w:rPr>
        <w:t>Artículos</w:t>
      </w:r>
      <w:r>
        <w:rPr>
          <w:spacing w:val="-5"/>
          <w:sz w:val="24"/>
        </w:rPr>
        <w:t xml:space="preserve"> </w:t>
      </w:r>
      <w:r>
        <w:rPr>
          <w:sz w:val="24"/>
        </w:rPr>
        <w:t>19</w:t>
      </w:r>
      <w:r>
        <w:rPr>
          <w:spacing w:val="-2"/>
          <w:sz w:val="24"/>
        </w:rPr>
        <w:t xml:space="preserve"> </w:t>
      </w:r>
      <w:r>
        <w:rPr>
          <w:sz w:val="24"/>
        </w:rPr>
        <w:t>N.º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N.º</w:t>
      </w:r>
      <w:r>
        <w:rPr>
          <w:spacing w:val="-3"/>
          <w:sz w:val="24"/>
        </w:rPr>
        <w:t xml:space="preserve"> </w:t>
      </w:r>
      <w:r>
        <w:rPr>
          <w:sz w:val="24"/>
        </w:rPr>
        <w:t>11:</w:t>
      </w:r>
      <w:r>
        <w:rPr>
          <w:spacing w:val="-2"/>
          <w:sz w:val="24"/>
        </w:rPr>
        <w:t xml:space="preserve"> </w:t>
      </w:r>
      <w:r>
        <w:rPr>
          <w:sz w:val="24"/>
        </w:rPr>
        <w:t>libertad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conciencia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igualdad</w:t>
      </w:r>
      <w:r>
        <w:rPr>
          <w:spacing w:val="-4"/>
          <w:sz w:val="24"/>
        </w:rPr>
        <w:t xml:space="preserve"> </w:t>
      </w:r>
      <w:r>
        <w:rPr>
          <w:sz w:val="24"/>
        </w:rPr>
        <w:t>ante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ley.</w:t>
      </w:r>
    </w:p>
    <w:p w:rsidR="005A7F8C" w:rsidRDefault="00000000">
      <w:pPr>
        <w:pStyle w:val="Prrafodelista"/>
        <w:numPr>
          <w:ilvl w:val="1"/>
          <w:numId w:val="2"/>
        </w:numPr>
        <w:tabs>
          <w:tab w:val="left" w:pos="981"/>
        </w:tabs>
        <w:spacing w:before="137" w:line="360" w:lineRule="auto"/>
        <w:ind w:left="981" w:right="263"/>
        <w:jc w:val="both"/>
        <w:rPr>
          <w:sz w:val="24"/>
        </w:rPr>
      </w:pPr>
      <w:r>
        <w:rPr>
          <w:sz w:val="24"/>
        </w:rPr>
        <w:t>Pacto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San</w:t>
      </w:r>
      <w:r>
        <w:rPr>
          <w:spacing w:val="-3"/>
          <w:sz w:val="24"/>
        </w:rPr>
        <w:t xml:space="preserve"> </w:t>
      </w:r>
      <w:r>
        <w:rPr>
          <w:sz w:val="24"/>
        </w:rPr>
        <w:t>José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Costa</w:t>
      </w:r>
      <w:r>
        <w:rPr>
          <w:spacing w:val="-3"/>
          <w:sz w:val="24"/>
        </w:rPr>
        <w:t xml:space="preserve"> </w:t>
      </w:r>
      <w:r>
        <w:rPr>
          <w:sz w:val="24"/>
        </w:rPr>
        <w:t>Rica,</w:t>
      </w:r>
      <w:r>
        <w:rPr>
          <w:spacing w:val="-5"/>
          <w:sz w:val="24"/>
        </w:rPr>
        <w:t xml:space="preserve"> </w:t>
      </w:r>
      <w:r>
        <w:rPr>
          <w:sz w:val="24"/>
        </w:rPr>
        <w:t>artículo</w:t>
      </w:r>
      <w:r>
        <w:rPr>
          <w:spacing w:val="-5"/>
          <w:sz w:val="24"/>
        </w:rPr>
        <w:t xml:space="preserve"> </w:t>
      </w:r>
      <w:r>
        <w:rPr>
          <w:sz w:val="24"/>
        </w:rPr>
        <w:t>4.1:</w:t>
      </w:r>
      <w:r>
        <w:rPr>
          <w:spacing w:val="-3"/>
          <w:sz w:val="24"/>
        </w:rPr>
        <w:t xml:space="preserve"> </w:t>
      </w:r>
      <w:r>
        <w:rPr>
          <w:sz w:val="24"/>
        </w:rPr>
        <w:t>“Toda</w:t>
      </w:r>
      <w:r>
        <w:rPr>
          <w:spacing w:val="-5"/>
          <w:sz w:val="24"/>
        </w:rPr>
        <w:t xml:space="preserve"> </w:t>
      </w:r>
      <w:r>
        <w:rPr>
          <w:sz w:val="24"/>
        </w:rPr>
        <w:t>persona</w:t>
      </w:r>
      <w:r>
        <w:rPr>
          <w:spacing w:val="-5"/>
          <w:sz w:val="24"/>
        </w:rPr>
        <w:t xml:space="preserve"> </w:t>
      </w:r>
      <w:r>
        <w:rPr>
          <w:sz w:val="24"/>
        </w:rPr>
        <w:t>tiene</w:t>
      </w:r>
      <w:r>
        <w:rPr>
          <w:spacing w:val="-5"/>
          <w:sz w:val="24"/>
        </w:rPr>
        <w:t xml:space="preserve"> </w:t>
      </w:r>
      <w:r>
        <w:rPr>
          <w:sz w:val="24"/>
        </w:rPr>
        <w:t>derecho a que se respete su vida. Este derecho estará protegido por la ley y, en general, a partir del momento de la concepción.”</w:t>
      </w:r>
    </w:p>
    <w:p w:rsidR="005A7F8C" w:rsidRDefault="00000000">
      <w:pPr>
        <w:pStyle w:val="Prrafodelista"/>
        <w:numPr>
          <w:ilvl w:val="1"/>
          <w:numId w:val="2"/>
        </w:numPr>
        <w:tabs>
          <w:tab w:val="left" w:pos="981"/>
        </w:tabs>
        <w:spacing w:line="360" w:lineRule="auto"/>
        <w:ind w:left="981" w:right="256"/>
        <w:jc w:val="both"/>
        <w:rPr>
          <w:sz w:val="24"/>
        </w:rPr>
      </w:pPr>
      <w:r>
        <w:rPr>
          <w:sz w:val="24"/>
        </w:rPr>
        <w:t>Observación General</w:t>
      </w:r>
      <w:r>
        <w:rPr>
          <w:spacing w:val="-3"/>
          <w:sz w:val="24"/>
        </w:rPr>
        <w:t xml:space="preserve"> </w:t>
      </w:r>
      <w:r>
        <w:rPr>
          <w:sz w:val="24"/>
        </w:rPr>
        <w:t>N.º 14 del Comité de los Derechos del Niño: el interés superior del niño se extiende a la etapa prenatal.</w:t>
      </w:r>
    </w:p>
    <w:p w:rsidR="005A7F8C" w:rsidRDefault="00000000">
      <w:pPr>
        <w:pStyle w:val="Prrafodelista"/>
        <w:numPr>
          <w:ilvl w:val="1"/>
          <w:numId w:val="2"/>
        </w:numPr>
        <w:tabs>
          <w:tab w:val="left" w:pos="980"/>
        </w:tabs>
        <w:ind w:left="980" w:hanging="359"/>
        <w:jc w:val="both"/>
        <w:rPr>
          <w:sz w:val="24"/>
        </w:rPr>
      </w:pPr>
      <w:r>
        <w:rPr>
          <w:sz w:val="24"/>
        </w:rPr>
        <w:t>Código</w:t>
      </w:r>
      <w:r>
        <w:rPr>
          <w:spacing w:val="-6"/>
          <w:sz w:val="24"/>
        </w:rPr>
        <w:t xml:space="preserve"> </w:t>
      </w:r>
      <w:r>
        <w:rPr>
          <w:sz w:val="24"/>
        </w:rPr>
        <w:t>Sanitario,</w:t>
      </w:r>
      <w:r>
        <w:rPr>
          <w:spacing w:val="-4"/>
          <w:sz w:val="24"/>
        </w:rPr>
        <w:t xml:space="preserve"> </w:t>
      </w:r>
      <w:r>
        <w:rPr>
          <w:sz w:val="24"/>
        </w:rPr>
        <w:t>artículo</w:t>
      </w:r>
      <w:r>
        <w:rPr>
          <w:spacing w:val="-5"/>
          <w:sz w:val="24"/>
        </w:rPr>
        <w:t xml:space="preserve"> </w:t>
      </w:r>
      <w:r>
        <w:rPr>
          <w:sz w:val="24"/>
        </w:rPr>
        <w:t>119,</w:t>
      </w:r>
      <w:r>
        <w:rPr>
          <w:spacing w:val="-6"/>
          <w:sz w:val="24"/>
        </w:rPr>
        <w:t xml:space="preserve"> </w:t>
      </w:r>
      <w:r>
        <w:rPr>
          <w:sz w:val="24"/>
        </w:rPr>
        <w:t>modificado</w:t>
      </w:r>
      <w:r>
        <w:rPr>
          <w:spacing w:val="-5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Ley</w:t>
      </w:r>
      <w:r>
        <w:rPr>
          <w:spacing w:val="-5"/>
          <w:sz w:val="24"/>
        </w:rPr>
        <w:t xml:space="preserve"> </w:t>
      </w:r>
      <w:r>
        <w:rPr>
          <w:sz w:val="24"/>
        </w:rPr>
        <w:t>N.º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21.030.</w:t>
      </w:r>
    </w:p>
    <w:p w:rsidR="005A7F8C" w:rsidRDefault="005A7F8C">
      <w:pPr>
        <w:pStyle w:val="Textoindependiente"/>
        <w:spacing w:before="275"/>
        <w:ind w:left="0"/>
      </w:pPr>
    </w:p>
    <w:p w:rsidR="005A7F8C" w:rsidRDefault="00000000">
      <w:pPr>
        <w:pStyle w:val="Ttulo2"/>
        <w:rPr>
          <w:b w:val="0"/>
        </w:rPr>
      </w:pPr>
      <w:r>
        <w:t>Artículo</w:t>
      </w:r>
      <w:r>
        <w:rPr>
          <w:spacing w:val="-5"/>
        </w:rPr>
        <w:t xml:space="preserve"> 1</w:t>
      </w:r>
      <w:r>
        <w:rPr>
          <w:b w:val="0"/>
          <w:spacing w:val="-5"/>
        </w:rPr>
        <w:t>°</w:t>
      </w:r>
    </w:p>
    <w:p w:rsidR="005A7F8C" w:rsidRDefault="00000000">
      <w:pPr>
        <w:pStyle w:val="Textoindependiente"/>
        <w:spacing w:before="139" w:line="360" w:lineRule="auto"/>
        <w:ind w:right="260"/>
        <w:jc w:val="both"/>
      </w:pPr>
      <w:r>
        <w:t>Derógase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numeral</w:t>
      </w:r>
      <w:r>
        <w:rPr>
          <w:spacing w:val="-8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artículo</w:t>
      </w:r>
      <w:r>
        <w:rPr>
          <w:spacing w:val="-7"/>
        </w:rPr>
        <w:t xml:space="preserve"> </w:t>
      </w:r>
      <w:r>
        <w:t>119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Código</w:t>
      </w:r>
      <w:r>
        <w:rPr>
          <w:spacing w:val="-7"/>
        </w:rPr>
        <w:t xml:space="preserve"> </w:t>
      </w:r>
      <w:r>
        <w:t>Sanitario,</w:t>
      </w:r>
      <w:r>
        <w:rPr>
          <w:spacing w:val="-7"/>
        </w:rPr>
        <w:t xml:space="preserve"> </w:t>
      </w:r>
      <w:r>
        <w:t>incorporado</w:t>
      </w:r>
      <w:r>
        <w:rPr>
          <w:spacing w:val="-7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Ley N.º 21.030.</w:t>
      </w:r>
    </w:p>
    <w:p w:rsidR="005A7F8C" w:rsidRDefault="005A7F8C">
      <w:pPr>
        <w:pStyle w:val="Textoindependiente"/>
        <w:spacing w:before="137"/>
        <w:ind w:left="0"/>
      </w:pPr>
    </w:p>
    <w:p w:rsidR="005A7F8C" w:rsidRDefault="00000000">
      <w:pPr>
        <w:pStyle w:val="Ttulo2"/>
      </w:pPr>
      <w:r>
        <w:t>Artículo</w:t>
      </w:r>
      <w:r>
        <w:rPr>
          <w:spacing w:val="-5"/>
        </w:rPr>
        <w:t xml:space="preserve"> 2°</w:t>
      </w:r>
    </w:p>
    <w:p w:rsidR="005A7F8C" w:rsidRDefault="00000000">
      <w:pPr>
        <w:pStyle w:val="Textoindependiente"/>
        <w:spacing w:before="140" w:line="360" w:lineRule="auto"/>
        <w:ind w:right="256"/>
        <w:jc w:val="both"/>
      </w:pPr>
      <w:r>
        <w:t>El Estado podrá celebrar convenios con instituciones debidamente acreditadas, públicas o privadas, para otorgar acompañamiento psicológico, jurídico, social o espiritual a mujeres embarazadas, particularmente en contextos de embarazo derivado de violencia sexual, siempre que ello no implique transferencia directa ni indirecta de recursos públicos, ni infracción a las disposiciones de iniciativa exclusiva del Presidente de la República.</w:t>
      </w:r>
    </w:p>
    <w:p w:rsidR="005A7F8C" w:rsidRDefault="005A7F8C">
      <w:pPr>
        <w:pStyle w:val="Textoindependiente"/>
        <w:spacing w:before="137"/>
        <w:ind w:left="0"/>
      </w:pPr>
    </w:p>
    <w:p w:rsidR="005A7F8C" w:rsidRDefault="00000000">
      <w:pPr>
        <w:pStyle w:val="Ttulo2"/>
      </w:pPr>
      <w:r>
        <w:t>Artículo</w:t>
      </w:r>
      <w:r>
        <w:rPr>
          <w:spacing w:val="-5"/>
        </w:rPr>
        <w:t xml:space="preserve"> 3°</w:t>
      </w:r>
    </w:p>
    <w:p w:rsidR="005A7F8C" w:rsidRDefault="00000000">
      <w:pPr>
        <w:pStyle w:val="Textoindependiente"/>
        <w:spacing w:before="139"/>
      </w:pP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casos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embarazo</w:t>
      </w:r>
      <w:r>
        <w:rPr>
          <w:spacing w:val="-2"/>
        </w:rPr>
        <w:t xml:space="preserve"> </w:t>
      </w:r>
      <w:r>
        <w:t>producto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violación:</w:t>
      </w:r>
    </w:p>
    <w:p w:rsidR="005A7F8C" w:rsidRDefault="00000000">
      <w:pPr>
        <w:pStyle w:val="Prrafodelista"/>
        <w:numPr>
          <w:ilvl w:val="0"/>
          <w:numId w:val="1"/>
        </w:numPr>
        <w:tabs>
          <w:tab w:val="left" w:pos="542"/>
        </w:tabs>
        <w:spacing w:before="137" w:line="360" w:lineRule="auto"/>
        <w:ind w:right="748" w:firstLine="0"/>
        <w:rPr>
          <w:sz w:val="24"/>
        </w:rPr>
      </w:pP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personal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salud</w:t>
      </w:r>
      <w:r>
        <w:rPr>
          <w:spacing w:val="-5"/>
          <w:sz w:val="24"/>
        </w:rPr>
        <w:t xml:space="preserve"> </w:t>
      </w:r>
      <w:r>
        <w:rPr>
          <w:sz w:val="24"/>
        </w:rPr>
        <w:t>deberá</w:t>
      </w:r>
      <w:r>
        <w:rPr>
          <w:spacing w:val="-4"/>
          <w:sz w:val="24"/>
        </w:rPr>
        <w:t xml:space="preserve"> </w:t>
      </w:r>
      <w:r>
        <w:rPr>
          <w:sz w:val="24"/>
        </w:rPr>
        <w:t>dar</w:t>
      </w:r>
      <w:r>
        <w:rPr>
          <w:spacing w:val="-4"/>
          <w:sz w:val="24"/>
        </w:rPr>
        <w:t xml:space="preserve"> </w:t>
      </w:r>
      <w:r>
        <w:rPr>
          <w:sz w:val="24"/>
        </w:rPr>
        <w:t>cumplimiento</w:t>
      </w:r>
      <w:r>
        <w:rPr>
          <w:spacing w:val="-3"/>
          <w:sz w:val="24"/>
        </w:rPr>
        <w:t xml:space="preserve"> </w:t>
      </w:r>
      <w:r>
        <w:rPr>
          <w:sz w:val="24"/>
        </w:rPr>
        <w:t>inmediato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protocolos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de denuncia obligatoria establecidos en el Código Procesal Penal y en la Ley N.º </w:t>
      </w:r>
      <w:r>
        <w:rPr>
          <w:spacing w:val="-2"/>
          <w:sz w:val="24"/>
        </w:rPr>
        <w:t>21.057.</w:t>
      </w:r>
    </w:p>
    <w:p w:rsidR="005A7F8C" w:rsidRDefault="00000000">
      <w:pPr>
        <w:pStyle w:val="Prrafodelista"/>
        <w:numPr>
          <w:ilvl w:val="0"/>
          <w:numId w:val="1"/>
        </w:numPr>
        <w:tabs>
          <w:tab w:val="left" w:pos="541"/>
        </w:tabs>
        <w:spacing w:before="2" w:line="360" w:lineRule="auto"/>
        <w:ind w:right="392" w:firstLine="0"/>
        <w:rPr>
          <w:sz w:val="24"/>
        </w:rPr>
      </w:pPr>
      <w:r>
        <w:rPr>
          <w:sz w:val="24"/>
        </w:rPr>
        <w:t>El cuerpo del niño concebido, incluso en caso de fallecimiento intrauterino, deberá</w:t>
      </w:r>
      <w:r>
        <w:rPr>
          <w:spacing w:val="-3"/>
          <w:sz w:val="24"/>
        </w:rPr>
        <w:t xml:space="preserve"> </w:t>
      </w: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tratado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respeto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dignidad,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podrá</w:t>
      </w:r>
      <w:r>
        <w:rPr>
          <w:spacing w:val="-3"/>
          <w:sz w:val="24"/>
        </w:rPr>
        <w:t xml:space="preserve"> </w:t>
      </w: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dispuesto</w:t>
      </w:r>
      <w:r>
        <w:rPr>
          <w:spacing w:val="-5"/>
          <w:sz w:val="24"/>
        </w:rPr>
        <w:t xml:space="preserve"> </w:t>
      </w:r>
      <w:r>
        <w:rPr>
          <w:sz w:val="24"/>
        </w:rPr>
        <w:t>como</w:t>
      </w:r>
      <w:r>
        <w:rPr>
          <w:spacing w:val="-3"/>
          <w:sz w:val="24"/>
        </w:rPr>
        <w:t xml:space="preserve"> </w:t>
      </w:r>
      <w:r>
        <w:rPr>
          <w:sz w:val="24"/>
        </w:rPr>
        <w:t>residuo clínico ni destinado a investigación científica.</w:t>
      </w:r>
    </w:p>
    <w:p w:rsidR="005A7F8C" w:rsidRDefault="00000000">
      <w:pPr>
        <w:pStyle w:val="Prrafodelista"/>
        <w:numPr>
          <w:ilvl w:val="0"/>
          <w:numId w:val="1"/>
        </w:numPr>
        <w:tabs>
          <w:tab w:val="left" w:pos="528"/>
        </w:tabs>
        <w:spacing w:line="275" w:lineRule="exact"/>
        <w:ind w:left="528" w:hanging="266"/>
        <w:rPr>
          <w:sz w:val="24"/>
        </w:rPr>
      </w:pPr>
      <w:r>
        <w:rPr>
          <w:sz w:val="24"/>
        </w:rPr>
        <w:t>Ninguna</w:t>
      </w:r>
      <w:r>
        <w:rPr>
          <w:spacing w:val="-6"/>
          <w:sz w:val="24"/>
        </w:rPr>
        <w:t xml:space="preserve"> </w:t>
      </w:r>
      <w:r>
        <w:rPr>
          <w:sz w:val="24"/>
        </w:rPr>
        <w:t>política</w:t>
      </w:r>
      <w:r>
        <w:rPr>
          <w:spacing w:val="-3"/>
          <w:sz w:val="24"/>
        </w:rPr>
        <w:t xml:space="preserve"> </w:t>
      </w:r>
      <w:r>
        <w:rPr>
          <w:sz w:val="24"/>
        </w:rPr>
        <w:t>pública</w:t>
      </w:r>
      <w:r>
        <w:rPr>
          <w:spacing w:val="-4"/>
          <w:sz w:val="24"/>
        </w:rPr>
        <w:t xml:space="preserve"> </w:t>
      </w:r>
      <w:r>
        <w:rPr>
          <w:sz w:val="24"/>
        </w:rPr>
        <w:t>podrá</w:t>
      </w:r>
      <w:r>
        <w:rPr>
          <w:spacing w:val="-6"/>
          <w:sz w:val="24"/>
        </w:rPr>
        <w:t xml:space="preserve"> </w:t>
      </w:r>
      <w:r>
        <w:rPr>
          <w:sz w:val="24"/>
        </w:rPr>
        <w:t>autorizar</w:t>
      </w:r>
      <w:r>
        <w:rPr>
          <w:spacing w:val="-4"/>
          <w:sz w:val="24"/>
        </w:rPr>
        <w:t xml:space="preserve"> </w:t>
      </w:r>
      <w:r>
        <w:rPr>
          <w:sz w:val="24"/>
        </w:rPr>
        <w:t>su</w:t>
      </w:r>
      <w:r>
        <w:rPr>
          <w:spacing w:val="-5"/>
          <w:sz w:val="24"/>
        </w:rPr>
        <w:t xml:space="preserve"> </w:t>
      </w:r>
      <w:r>
        <w:rPr>
          <w:sz w:val="24"/>
        </w:rPr>
        <w:t>destrucción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eliminación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sin</w:t>
      </w:r>
    </w:p>
    <w:p w:rsidR="005A7F8C" w:rsidRDefault="005A7F8C">
      <w:pPr>
        <w:pStyle w:val="Prrafodelista"/>
        <w:spacing w:line="275" w:lineRule="exact"/>
        <w:rPr>
          <w:sz w:val="24"/>
        </w:rPr>
        <w:sectPr w:rsidR="005A7F8C">
          <w:pgSz w:w="12240" w:h="20160"/>
          <w:pgMar w:top="2320" w:right="1440" w:bottom="280" w:left="1440" w:header="754" w:footer="0" w:gutter="0"/>
          <w:cols w:space="720"/>
        </w:sectPr>
      </w:pPr>
    </w:p>
    <w:p w:rsidR="005A7F8C" w:rsidRDefault="00000000">
      <w:pPr>
        <w:pStyle w:val="Textoindependiente"/>
        <w:spacing w:before="82" w:line="360" w:lineRule="auto"/>
        <w:ind w:right="670"/>
        <w:jc w:val="both"/>
      </w:pPr>
      <w:r>
        <w:lastRenderedPageBreak/>
        <w:t>asegurar</w:t>
      </w:r>
      <w:r>
        <w:rPr>
          <w:spacing w:val="-4"/>
        </w:rPr>
        <w:t xml:space="preserve"> </w:t>
      </w:r>
      <w:r>
        <w:t>condiciones</w:t>
      </w:r>
      <w:r>
        <w:rPr>
          <w:spacing w:val="-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sepultura</w:t>
      </w:r>
      <w:r>
        <w:rPr>
          <w:spacing w:val="-4"/>
        </w:rPr>
        <w:t xml:space="preserve"> </w:t>
      </w:r>
      <w:r>
        <w:t>digna,</w:t>
      </w:r>
      <w:r>
        <w:rPr>
          <w:spacing w:val="-6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principios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derecho sanitario y de la dignidad humana.</w:t>
      </w:r>
    </w:p>
    <w:p w:rsidR="005A7F8C" w:rsidRDefault="005A7F8C">
      <w:pPr>
        <w:pStyle w:val="Textoindependiente"/>
        <w:spacing w:before="139"/>
        <w:ind w:left="0"/>
      </w:pPr>
    </w:p>
    <w:p w:rsidR="005A7F8C" w:rsidRDefault="00000000">
      <w:pPr>
        <w:pStyle w:val="Ttulo2"/>
      </w:pPr>
      <w:r>
        <w:t>Artículo</w:t>
      </w:r>
      <w:r>
        <w:rPr>
          <w:spacing w:val="-5"/>
        </w:rPr>
        <w:t xml:space="preserve"> 4°</w:t>
      </w:r>
    </w:p>
    <w:p w:rsidR="005A7F8C" w:rsidRDefault="00000000">
      <w:pPr>
        <w:pStyle w:val="Textoindependiente"/>
        <w:spacing w:before="137" w:line="360" w:lineRule="auto"/>
        <w:ind w:right="265"/>
        <w:jc w:val="both"/>
      </w:pPr>
      <w:r>
        <w:t>Todo profesional o funcionario de los sectores público o privado tendrá derecho a ejercer objeción de conciencia respecto de actos, procedimientos o prácticas que contravengan el respeto irrestricto de la vida humana desde la concepción, o que vulneren su conciencia ética, moral o religiosa.</w:t>
      </w:r>
    </w:p>
    <w:p w:rsidR="005A7F8C" w:rsidRDefault="00000000">
      <w:pPr>
        <w:pStyle w:val="Textoindependiente"/>
        <w:spacing w:before="1" w:line="360" w:lineRule="auto"/>
        <w:ind w:right="257"/>
        <w:jc w:val="both"/>
      </w:pPr>
      <w:r>
        <w:t>El ejercicio de la objeción de conciencia deberá manifestarse previamente y por escrito, conforme a los protocolos establecidos por la autoridad sanitaria. Esta no podrá constituir causal de sanción, exclusión laboral ni impedimento para acceder o mantener convenios con el Estado, de conformidad con los artículos 19 N.º 6 y N.º 11 de la Constitución Política de la República.</w:t>
      </w:r>
    </w:p>
    <w:p w:rsidR="005A7F8C" w:rsidRDefault="005A7F8C">
      <w:pPr>
        <w:pStyle w:val="Textoindependiente"/>
        <w:ind w:left="0"/>
      </w:pPr>
    </w:p>
    <w:p w:rsidR="005A7F8C" w:rsidRDefault="005A7F8C">
      <w:pPr>
        <w:pStyle w:val="Textoindependiente"/>
        <w:ind w:left="0"/>
      </w:pPr>
    </w:p>
    <w:p w:rsidR="005A7F8C" w:rsidRDefault="005A7F8C">
      <w:pPr>
        <w:pStyle w:val="Textoindependiente"/>
        <w:ind w:left="0"/>
      </w:pPr>
    </w:p>
    <w:p w:rsidR="005A7F8C" w:rsidRDefault="005A7F8C">
      <w:pPr>
        <w:pStyle w:val="Textoindependiente"/>
        <w:spacing w:before="138"/>
        <w:ind w:left="0"/>
      </w:pPr>
    </w:p>
    <w:p w:rsidR="005A7F8C" w:rsidRDefault="00000000">
      <w:pPr>
        <w:spacing w:line="360" w:lineRule="auto"/>
        <w:ind w:left="262" w:right="4821"/>
        <w:rPr>
          <w:b/>
          <w:sz w:val="24"/>
        </w:rPr>
      </w:pPr>
      <w:r>
        <w:rPr>
          <w:b/>
          <w:sz w:val="24"/>
        </w:rPr>
        <w:t>LEONIDAS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ROMERO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 xml:space="preserve">SAEZ </w:t>
      </w:r>
      <w:r>
        <w:rPr>
          <w:b/>
          <w:spacing w:val="-2"/>
          <w:sz w:val="24"/>
        </w:rPr>
        <w:t>DIPUTADO</w:t>
      </w:r>
    </w:p>
    <w:sectPr w:rsidR="005A7F8C">
      <w:pgSz w:w="12240" w:h="20160"/>
      <w:pgMar w:top="2320" w:right="1440" w:bottom="280" w:left="1440" w:header="7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2BA6" w:rsidRDefault="00E52BA6">
      <w:r>
        <w:separator/>
      </w:r>
    </w:p>
  </w:endnote>
  <w:endnote w:type="continuationSeparator" w:id="0">
    <w:p w:rsidR="00E52BA6" w:rsidRDefault="00E52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2BA6" w:rsidRDefault="00E52BA6">
      <w:r>
        <w:separator/>
      </w:r>
    </w:p>
  </w:footnote>
  <w:footnote w:type="continuationSeparator" w:id="0">
    <w:p w:rsidR="00E52BA6" w:rsidRDefault="00E52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7F8C" w:rsidRDefault="00000000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43296" behindDoc="1" locked="0" layoutInCell="1" allowOverlap="1">
          <wp:simplePos x="0" y="0"/>
          <wp:positionH relativeFrom="page">
            <wp:posOffset>1131569</wp:posOffset>
          </wp:positionH>
          <wp:positionV relativeFrom="page">
            <wp:posOffset>478802</wp:posOffset>
          </wp:positionV>
          <wp:extent cx="938530" cy="92645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8530" cy="9264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568E3"/>
    <w:multiLevelType w:val="hybridMultilevel"/>
    <w:tmpl w:val="2E283EE8"/>
    <w:lvl w:ilvl="0" w:tplc="A69676CC">
      <w:start w:val="1"/>
      <w:numFmt w:val="upperRoman"/>
      <w:lvlText w:val="%1."/>
      <w:lvlJc w:val="left"/>
      <w:pPr>
        <w:ind w:left="462" w:hanging="20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F61E8816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5D120AA4">
      <w:numFmt w:val="bullet"/>
      <w:lvlText w:val="•"/>
      <w:lvlJc w:val="left"/>
      <w:pPr>
        <w:ind w:left="1911" w:hanging="360"/>
      </w:pPr>
      <w:rPr>
        <w:rFonts w:hint="default"/>
        <w:lang w:val="es-ES" w:eastAsia="en-US" w:bidi="ar-SA"/>
      </w:rPr>
    </w:lvl>
    <w:lvl w:ilvl="3" w:tplc="9C98FD9C">
      <w:numFmt w:val="bullet"/>
      <w:lvlText w:val="•"/>
      <w:lvlJc w:val="left"/>
      <w:pPr>
        <w:ind w:left="2842" w:hanging="360"/>
      </w:pPr>
      <w:rPr>
        <w:rFonts w:hint="default"/>
        <w:lang w:val="es-ES" w:eastAsia="en-US" w:bidi="ar-SA"/>
      </w:rPr>
    </w:lvl>
    <w:lvl w:ilvl="4" w:tplc="F39C3396">
      <w:numFmt w:val="bullet"/>
      <w:lvlText w:val="•"/>
      <w:lvlJc w:val="left"/>
      <w:pPr>
        <w:ind w:left="3773" w:hanging="360"/>
      </w:pPr>
      <w:rPr>
        <w:rFonts w:hint="default"/>
        <w:lang w:val="es-ES" w:eastAsia="en-US" w:bidi="ar-SA"/>
      </w:rPr>
    </w:lvl>
    <w:lvl w:ilvl="5" w:tplc="5274BC7A">
      <w:numFmt w:val="bullet"/>
      <w:lvlText w:val="•"/>
      <w:lvlJc w:val="left"/>
      <w:pPr>
        <w:ind w:left="4704" w:hanging="360"/>
      </w:pPr>
      <w:rPr>
        <w:rFonts w:hint="default"/>
        <w:lang w:val="es-ES" w:eastAsia="en-US" w:bidi="ar-SA"/>
      </w:rPr>
    </w:lvl>
    <w:lvl w:ilvl="6" w:tplc="46024DCA">
      <w:numFmt w:val="bullet"/>
      <w:lvlText w:val="•"/>
      <w:lvlJc w:val="left"/>
      <w:pPr>
        <w:ind w:left="5635" w:hanging="360"/>
      </w:pPr>
      <w:rPr>
        <w:rFonts w:hint="default"/>
        <w:lang w:val="es-ES" w:eastAsia="en-US" w:bidi="ar-SA"/>
      </w:rPr>
    </w:lvl>
    <w:lvl w:ilvl="7" w:tplc="AE26702C">
      <w:numFmt w:val="bullet"/>
      <w:lvlText w:val="•"/>
      <w:lvlJc w:val="left"/>
      <w:pPr>
        <w:ind w:left="6566" w:hanging="360"/>
      </w:pPr>
      <w:rPr>
        <w:rFonts w:hint="default"/>
        <w:lang w:val="es-ES" w:eastAsia="en-US" w:bidi="ar-SA"/>
      </w:rPr>
    </w:lvl>
    <w:lvl w:ilvl="8" w:tplc="B3147AE4">
      <w:numFmt w:val="bullet"/>
      <w:lvlText w:val="•"/>
      <w:lvlJc w:val="left"/>
      <w:pPr>
        <w:ind w:left="749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76817569"/>
    <w:multiLevelType w:val="hybridMultilevel"/>
    <w:tmpl w:val="BC3CC6EC"/>
    <w:lvl w:ilvl="0" w:tplc="065AE91C">
      <w:start w:val="1"/>
      <w:numFmt w:val="lowerLetter"/>
      <w:lvlText w:val="%1)"/>
      <w:lvlJc w:val="left"/>
      <w:pPr>
        <w:ind w:left="262" w:hanging="2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6ABAFB82">
      <w:numFmt w:val="bullet"/>
      <w:lvlText w:val="•"/>
      <w:lvlJc w:val="left"/>
      <w:pPr>
        <w:ind w:left="1170" w:hanging="281"/>
      </w:pPr>
      <w:rPr>
        <w:rFonts w:hint="default"/>
        <w:lang w:val="es-ES" w:eastAsia="en-US" w:bidi="ar-SA"/>
      </w:rPr>
    </w:lvl>
    <w:lvl w:ilvl="2" w:tplc="77EC2B8C">
      <w:numFmt w:val="bullet"/>
      <w:lvlText w:val="•"/>
      <w:lvlJc w:val="left"/>
      <w:pPr>
        <w:ind w:left="2080" w:hanging="281"/>
      </w:pPr>
      <w:rPr>
        <w:rFonts w:hint="default"/>
        <w:lang w:val="es-ES" w:eastAsia="en-US" w:bidi="ar-SA"/>
      </w:rPr>
    </w:lvl>
    <w:lvl w:ilvl="3" w:tplc="F1B093A2">
      <w:numFmt w:val="bullet"/>
      <w:lvlText w:val="•"/>
      <w:lvlJc w:val="left"/>
      <w:pPr>
        <w:ind w:left="2990" w:hanging="281"/>
      </w:pPr>
      <w:rPr>
        <w:rFonts w:hint="default"/>
        <w:lang w:val="es-ES" w:eastAsia="en-US" w:bidi="ar-SA"/>
      </w:rPr>
    </w:lvl>
    <w:lvl w:ilvl="4" w:tplc="10B2CAB4">
      <w:numFmt w:val="bullet"/>
      <w:lvlText w:val="•"/>
      <w:lvlJc w:val="left"/>
      <w:pPr>
        <w:ind w:left="3900" w:hanging="281"/>
      </w:pPr>
      <w:rPr>
        <w:rFonts w:hint="default"/>
        <w:lang w:val="es-ES" w:eastAsia="en-US" w:bidi="ar-SA"/>
      </w:rPr>
    </w:lvl>
    <w:lvl w:ilvl="5" w:tplc="08561D54">
      <w:numFmt w:val="bullet"/>
      <w:lvlText w:val="•"/>
      <w:lvlJc w:val="left"/>
      <w:pPr>
        <w:ind w:left="4810" w:hanging="281"/>
      </w:pPr>
      <w:rPr>
        <w:rFonts w:hint="default"/>
        <w:lang w:val="es-ES" w:eastAsia="en-US" w:bidi="ar-SA"/>
      </w:rPr>
    </w:lvl>
    <w:lvl w:ilvl="6" w:tplc="608E823E">
      <w:numFmt w:val="bullet"/>
      <w:lvlText w:val="•"/>
      <w:lvlJc w:val="left"/>
      <w:pPr>
        <w:ind w:left="5720" w:hanging="281"/>
      </w:pPr>
      <w:rPr>
        <w:rFonts w:hint="default"/>
        <w:lang w:val="es-ES" w:eastAsia="en-US" w:bidi="ar-SA"/>
      </w:rPr>
    </w:lvl>
    <w:lvl w:ilvl="7" w:tplc="12A0C010">
      <w:numFmt w:val="bullet"/>
      <w:lvlText w:val="•"/>
      <w:lvlJc w:val="left"/>
      <w:pPr>
        <w:ind w:left="6630" w:hanging="281"/>
      </w:pPr>
      <w:rPr>
        <w:rFonts w:hint="default"/>
        <w:lang w:val="es-ES" w:eastAsia="en-US" w:bidi="ar-SA"/>
      </w:rPr>
    </w:lvl>
    <w:lvl w:ilvl="8" w:tplc="C5084AEA">
      <w:numFmt w:val="bullet"/>
      <w:lvlText w:val="•"/>
      <w:lvlJc w:val="left"/>
      <w:pPr>
        <w:ind w:left="7540" w:hanging="281"/>
      </w:pPr>
      <w:rPr>
        <w:rFonts w:hint="default"/>
        <w:lang w:val="es-ES" w:eastAsia="en-US" w:bidi="ar-SA"/>
      </w:rPr>
    </w:lvl>
  </w:abstractNum>
  <w:num w:numId="1" w16cid:durableId="107939358">
    <w:abstractNumId w:val="1"/>
  </w:num>
  <w:num w:numId="2" w16cid:durableId="515386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7F8C"/>
    <w:rsid w:val="005A7F8C"/>
    <w:rsid w:val="007778D0"/>
    <w:rsid w:val="008F4E77"/>
    <w:rsid w:val="00E5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D7A977-CE3D-4B7B-A7DC-F393CB42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262" w:hanging="266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62"/>
      <w:jc w:val="both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62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1"/>
      <w:ind w:left="2998" w:right="3002" w:firstLine="3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98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Guillermo Diaz Vallejos</cp:lastModifiedBy>
  <cp:revision>1</cp:revision>
  <dcterms:created xsi:type="dcterms:W3CDTF">2025-07-22T20:39:00Z</dcterms:created>
  <dcterms:modified xsi:type="dcterms:W3CDTF">2025-08-05T15:50:00Z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2025-07-22T00:00:00Z</vt:filetime>
  </property>
  <property fmtid="{D5CDD505-2E9C-101B-9397-08002B2CF9AE}" pid="5" name="Producer">
    <vt:lpwstr>Microsoft® Word LTSC</vt:lpwstr>
  </property>
</Properties>
</file>