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26BE" w:rsidRDefault="00000000">
      <w:pPr>
        <w:pStyle w:val="Textoindependiente"/>
        <w:ind w:left="3910"/>
        <w:rPr>
          <w:rFonts w:ascii="Times New Roman"/>
          <w:sz w:val="20"/>
        </w:rPr>
      </w:pPr>
      <w:r>
        <w:rPr>
          <w:rFonts w:ascii="Times New Roman"/>
          <w:noProof/>
          <w:sz w:val="20"/>
        </w:rPr>
        <w:drawing>
          <wp:inline distT="0" distB="0" distL="0" distR="0">
            <wp:extent cx="977176" cy="10210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77176" cy="1021079"/>
                    </a:xfrm>
                    <a:prstGeom prst="rect">
                      <a:avLst/>
                    </a:prstGeom>
                  </pic:spPr>
                </pic:pic>
              </a:graphicData>
            </a:graphic>
          </wp:inline>
        </w:drawing>
      </w:r>
    </w:p>
    <w:p w:rsidR="002126BE" w:rsidRDefault="00000000">
      <w:pPr>
        <w:spacing w:before="190"/>
        <w:ind w:left="1" w:right="1"/>
        <w:jc w:val="center"/>
        <w:rPr>
          <w:b/>
          <w:sz w:val="24"/>
        </w:rPr>
      </w:pPr>
      <w:r>
        <w:rPr>
          <w:b/>
          <w:sz w:val="24"/>
        </w:rPr>
        <w:t>PROYECTO</w:t>
      </w:r>
      <w:r>
        <w:rPr>
          <w:b/>
          <w:spacing w:val="-3"/>
          <w:sz w:val="24"/>
        </w:rPr>
        <w:t xml:space="preserve"> </w:t>
      </w:r>
      <w:r>
        <w:rPr>
          <w:b/>
          <w:sz w:val="24"/>
        </w:rPr>
        <w:t>DE</w:t>
      </w:r>
      <w:r>
        <w:rPr>
          <w:b/>
          <w:spacing w:val="-2"/>
          <w:sz w:val="24"/>
        </w:rPr>
        <w:t xml:space="preserve"> </w:t>
      </w:r>
      <w:r>
        <w:rPr>
          <w:b/>
          <w:sz w:val="24"/>
        </w:rPr>
        <w:t>LEY</w:t>
      </w:r>
      <w:r>
        <w:rPr>
          <w:b/>
          <w:spacing w:val="61"/>
          <w:sz w:val="24"/>
        </w:rPr>
        <w:t xml:space="preserve"> </w:t>
      </w:r>
      <w:r>
        <w:rPr>
          <w:b/>
          <w:sz w:val="24"/>
        </w:rPr>
        <w:t>QUE</w:t>
      </w:r>
      <w:r>
        <w:rPr>
          <w:b/>
          <w:spacing w:val="-2"/>
          <w:sz w:val="24"/>
        </w:rPr>
        <w:t xml:space="preserve"> </w:t>
      </w:r>
      <w:r>
        <w:rPr>
          <w:b/>
          <w:sz w:val="24"/>
        </w:rPr>
        <w:t>SUSPENDE</w:t>
      </w:r>
      <w:r>
        <w:rPr>
          <w:b/>
          <w:spacing w:val="-1"/>
          <w:sz w:val="24"/>
        </w:rPr>
        <w:t xml:space="preserve"> </w:t>
      </w:r>
      <w:r>
        <w:rPr>
          <w:b/>
          <w:spacing w:val="-5"/>
          <w:sz w:val="24"/>
        </w:rPr>
        <w:t>LA</w:t>
      </w:r>
    </w:p>
    <w:p w:rsidR="002126BE" w:rsidRDefault="00000000">
      <w:pPr>
        <w:spacing w:before="23" w:line="259" w:lineRule="auto"/>
        <w:ind w:right="1"/>
        <w:jc w:val="center"/>
        <w:rPr>
          <w:b/>
          <w:sz w:val="24"/>
        </w:rPr>
      </w:pPr>
      <w:r>
        <w:rPr>
          <w:b/>
          <w:sz w:val="24"/>
        </w:rPr>
        <w:t>INSCRIPCIÓN</w:t>
      </w:r>
      <w:r>
        <w:rPr>
          <w:b/>
          <w:spacing w:val="-5"/>
          <w:sz w:val="24"/>
        </w:rPr>
        <w:t xml:space="preserve"> </w:t>
      </w:r>
      <w:r>
        <w:rPr>
          <w:b/>
          <w:sz w:val="24"/>
        </w:rPr>
        <w:t>DE</w:t>
      </w:r>
      <w:r>
        <w:rPr>
          <w:b/>
          <w:spacing w:val="-6"/>
          <w:sz w:val="24"/>
        </w:rPr>
        <w:t xml:space="preserve"> </w:t>
      </w:r>
      <w:r>
        <w:rPr>
          <w:b/>
          <w:sz w:val="24"/>
        </w:rPr>
        <w:t>TAXIS</w:t>
      </w:r>
      <w:r>
        <w:rPr>
          <w:b/>
          <w:spacing w:val="-7"/>
          <w:sz w:val="24"/>
        </w:rPr>
        <w:t xml:space="preserve"> </w:t>
      </w:r>
      <w:r>
        <w:rPr>
          <w:b/>
          <w:sz w:val="24"/>
        </w:rPr>
        <w:t>COLECTIVOS</w:t>
      </w:r>
      <w:r>
        <w:rPr>
          <w:b/>
          <w:spacing w:val="-2"/>
          <w:sz w:val="24"/>
        </w:rPr>
        <w:t xml:space="preserve"> </w:t>
      </w:r>
      <w:r>
        <w:rPr>
          <w:b/>
          <w:sz w:val="24"/>
        </w:rPr>
        <w:t>EN</w:t>
      </w:r>
      <w:r>
        <w:rPr>
          <w:b/>
          <w:spacing w:val="-5"/>
          <w:sz w:val="24"/>
        </w:rPr>
        <w:t xml:space="preserve"> </w:t>
      </w:r>
      <w:r>
        <w:rPr>
          <w:b/>
          <w:sz w:val="24"/>
        </w:rPr>
        <w:t>EL</w:t>
      </w:r>
      <w:r>
        <w:rPr>
          <w:b/>
          <w:spacing w:val="-6"/>
          <w:sz w:val="24"/>
        </w:rPr>
        <w:t xml:space="preserve"> </w:t>
      </w:r>
      <w:r>
        <w:rPr>
          <w:b/>
          <w:sz w:val="24"/>
        </w:rPr>
        <w:t>REGISTRO</w:t>
      </w:r>
      <w:r>
        <w:rPr>
          <w:b/>
          <w:spacing w:val="-7"/>
          <w:sz w:val="24"/>
        </w:rPr>
        <w:t xml:space="preserve"> </w:t>
      </w:r>
      <w:r>
        <w:rPr>
          <w:b/>
          <w:sz w:val="24"/>
        </w:rPr>
        <w:t>NACIONAL</w:t>
      </w:r>
      <w:r>
        <w:rPr>
          <w:b/>
          <w:spacing w:val="-6"/>
          <w:sz w:val="24"/>
        </w:rPr>
        <w:t xml:space="preserve"> </w:t>
      </w:r>
      <w:r>
        <w:rPr>
          <w:b/>
          <w:sz w:val="24"/>
        </w:rPr>
        <w:t>DE SERVICIOS DE TRANSPORTE DE PASAJEROS</w:t>
      </w:r>
    </w:p>
    <w:p w:rsidR="002126BE" w:rsidRDefault="002126BE">
      <w:pPr>
        <w:pStyle w:val="Textoindependiente"/>
        <w:spacing w:before="182"/>
        <w:rPr>
          <w:b/>
        </w:rPr>
      </w:pPr>
    </w:p>
    <w:p w:rsidR="002126BE" w:rsidRDefault="00000000">
      <w:pPr>
        <w:ind w:left="262"/>
        <w:rPr>
          <w:b/>
          <w:sz w:val="24"/>
        </w:rPr>
      </w:pPr>
      <w:r>
        <w:rPr>
          <w:b/>
          <w:spacing w:val="-2"/>
          <w:sz w:val="24"/>
        </w:rPr>
        <w:t>ANTECEDENTES</w:t>
      </w:r>
    </w:p>
    <w:p w:rsidR="002126BE" w:rsidRDefault="00000000">
      <w:pPr>
        <w:pStyle w:val="Textoindependiente"/>
        <w:spacing w:before="180" w:line="360" w:lineRule="auto"/>
        <w:ind w:left="262" w:right="257" w:firstLine="854"/>
        <w:jc w:val="both"/>
      </w:pPr>
      <w:r>
        <w:t>Desde el año 1998 se comenzó a congelar el parque de taxis colectivos, el cual implicó la suspensión de inscripciones nuevas en el Registro Nacional de Servicios de Transporte</w:t>
      </w:r>
      <w:r>
        <w:rPr>
          <w:spacing w:val="-5"/>
        </w:rPr>
        <w:t xml:space="preserve"> </w:t>
      </w:r>
      <w:r>
        <w:t>de</w:t>
      </w:r>
      <w:r>
        <w:rPr>
          <w:spacing w:val="-4"/>
        </w:rPr>
        <w:t xml:space="preserve"> </w:t>
      </w:r>
      <w:r>
        <w:t>Pasajeros,</w:t>
      </w:r>
      <w:r>
        <w:rPr>
          <w:spacing w:val="40"/>
        </w:rPr>
        <w:t xml:space="preserve"> </w:t>
      </w:r>
      <w:r>
        <w:t>medida</w:t>
      </w:r>
      <w:r>
        <w:rPr>
          <w:spacing w:val="-5"/>
        </w:rPr>
        <w:t xml:space="preserve"> </w:t>
      </w:r>
      <w:r>
        <w:t>que</w:t>
      </w:r>
      <w:r>
        <w:rPr>
          <w:spacing w:val="-4"/>
        </w:rPr>
        <w:t xml:space="preserve"> </w:t>
      </w:r>
      <w:r>
        <w:t>ha</w:t>
      </w:r>
      <w:r>
        <w:rPr>
          <w:spacing w:val="-3"/>
        </w:rPr>
        <w:t xml:space="preserve"> </w:t>
      </w:r>
      <w:r>
        <w:t>sido</w:t>
      </w:r>
      <w:r>
        <w:rPr>
          <w:spacing w:val="-3"/>
        </w:rPr>
        <w:t xml:space="preserve"> </w:t>
      </w:r>
      <w:r>
        <w:t>prorrogada</w:t>
      </w:r>
      <w:r>
        <w:rPr>
          <w:spacing w:val="-2"/>
        </w:rPr>
        <w:t xml:space="preserve"> </w:t>
      </w:r>
      <w:r>
        <w:t>consecutivamente</w:t>
      </w:r>
      <w:r>
        <w:rPr>
          <w:spacing w:val="-3"/>
        </w:rPr>
        <w:t xml:space="preserve"> </w:t>
      </w:r>
      <w:r>
        <w:t>en</w:t>
      </w:r>
      <w:r>
        <w:rPr>
          <w:spacing w:val="-4"/>
        </w:rPr>
        <w:t xml:space="preserve"> </w:t>
      </w:r>
      <w:r>
        <w:t>los</w:t>
      </w:r>
      <w:r>
        <w:rPr>
          <w:spacing w:val="-6"/>
        </w:rPr>
        <w:t xml:space="preserve"> </w:t>
      </w:r>
      <w:r>
        <w:t xml:space="preserve">años </w:t>
      </w:r>
      <w:r>
        <w:rPr>
          <w:spacing w:val="-2"/>
        </w:rPr>
        <w:t>siguientes.</w:t>
      </w:r>
    </w:p>
    <w:p w:rsidR="002126BE" w:rsidRDefault="00000000">
      <w:pPr>
        <w:pStyle w:val="Textoindependiente"/>
        <w:spacing w:before="160" w:line="360" w:lineRule="auto"/>
        <w:ind w:left="262" w:right="254" w:firstLine="854"/>
        <w:jc w:val="both"/>
        <w:rPr>
          <w:b/>
        </w:rPr>
      </w:pPr>
      <w:r>
        <w:t>Dichas prorrogas se han sustentado en diversos argumentos</w:t>
      </w:r>
      <w:r>
        <w:rPr>
          <w:spacing w:val="40"/>
        </w:rPr>
        <w:t xml:space="preserve"> </w:t>
      </w:r>
      <w:r>
        <w:t xml:space="preserve">que han justificado la aplicación de esta medida, principalmente con la finalidad de no generar una sobreoferta de servicios de transporte de pasajeros prestados en las distintas </w:t>
      </w:r>
      <w:r>
        <w:rPr>
          <w:spacing w:val="-2"/>
        </w:rPr>
        <w:t>modalidades</w:t>
      </w:r>
      <w:r>
        <w:rPr>
          <w:b/>
          <w:spacing w:val="-2"/>
        </w:rPr>
        <w:t>.</w:t>
      </w:r>
    </w:p>
    <w:p w:rsidR="002126BE" w:rsidRDefault="00000000">
      <w:pPr>
        <w:pStyle w:val="Textoindependiente"/>
        <w:spacing w:before="161"/>
        <w:ind w:left="1176"/>
        <w:jc w:val="both"/>
      </w:pPr>
      <w:r>
        <w:t>La</w:t>
      </w:r>
      <w:r>
        <w:rPr>
          <w:spacing w:val="32"/>
        </w:rPr>
        <w:t xml:space="preserve"> </w:t>
      </w:r>
      <w:r>
        <w:t>última</w:t>
      </w:r>
      <w:r>
        <w:rPr>
          <w:spacing w:val="33"/>
        </w:rPr>
        <w:t xml:space="preserve"> </w:t>
      </w:r>
      <w:r>
        <w:t>modificación</w:t>
      </w:r>
      <w:r>
        <w:rPr>
          <w:spacing w:val="28"/>
        </w:rPr>
        <w:t xml:space="preserve"> </w:t>
      </w:r>
      <w:r>
        <w:t>legal</w:t>
      </w:r>
      <w:r>
        <w:rPr>
          <w:spacing w:val="33"/>
        </w:rPr>
        <w:t xml:space="preserve"> </w:t>
      </w:r>
      <w:r>
        <w:t>en</w:t>
      </w:r>
      <w:r>
        <w:rPr>
          <w:spacing w:val="30"/>
        </w:rPr>
        <w:t xml:space="preserve"> </w:t>
      </w:r>
      <w:r>
        <w:t>la</w:t>
      </w:r>
      <w:r>
        <w:rPr>
          <w:spacing w:val="35"/>
        </w:rPr>
        <w:t xml:space="preserve"> </w:t>
      </w:r>
      <w:r>
        <w:t>materia</w:t>
      </w:r>
      <w:r>
        <w:rPr>
          <w:spacing w:val="29"/>
        </w:rPr>
        <w:t xml:space="preserve"> </w:t>
      </w:r>
      <w:r>
        <w:t>entro</w:t>
      </w:r>
      <w:r>
        <w:rPr>
          <w:spacing w:val="32"/>
        </w:rPr>
        <w:t xml:space="preserve"> </w:t>
      </w:r>
      <w:r>
        <w:t>en</w:t>
      </w:r>
      <w:r>
        <w:rPr>
          <w:spacing w:val="30"/>
        </w:rPr>
        <w:t xml:space="preserve"> </w:t>
      </w:r>
      <w:r>
        <w:t>vigencia</w:t>
      </w:r>
      <w:r>
        <w:rPr>
          <w:spacing w:val="31"/>
        </w:rPr>
        <w:t xml:space="preserve"> </w:t>
      </w:r>
      <w:r>
        <w:t>con</w:t>
      </w:r>
      <w:r>
        <w:rPr>
          <w:spacing w:val="29"/>
        </w:rPr>
        <w:t xml:space="preserve"> </w:t>
      </w:r>
      <w:r>
        <w:t>la</w:t>
      </w:r>
      <w:r>
        <w:rPr>
          <w:spacing w:val="32"/>
        </w:rPr>
        <w:t xml:space="preserve"> </w:t>
      </w:r>
      <w:r>
        <w:t>ley</w:t>
      </w:r>
      <w:r>
        <w:rPr>
          <w:spacing w:val="33"/>
        </w:rPr>
        <w:t xml:space="preserve"> </w:t>
      </w:r>
      <w:r>
        <w:rPr>
          <w:spacing w:val="-5"/>
        </w:rPr>
        <w:t>N°</w:t>
      </w:r>
    </w:p>
    <w:p w:rsidR="002126BE" w:rsidRDefault="00000000">
      <w:pPr>
        <w:pStyle w:val="Textoindependiente"/>
        <w:spacing w:before="138" w:line="360" w:lineRule="auto"/>
        <w:ind w:left="262" w:right="262"/>
        <w:jc w:val="both"/>
      </w:pPr>
      <w:r>
        <w:t>21.286 de fecha 12 de noviembre del año 2020, la cual</w:t>
      </w:r>
      <w:r>
        <w:rPr>
          <w:spacing w:val="40"/>
        </w:rPr>
        <w:t xml:space="preserve"> </w:t>
      </w:r>
      <w:r>
        <w:t>suspende hasta el 15 de noviembre de 2025 la inscripción de taxis en el registro, donde uno de los argumentos considerados para la nueva prórroga se vinculaba con la irrupción y los efectos negativos que han generado en el transporte de pasajeros las plataformas digitales.</w:t>
      </w:r>
    </w:p>
    <w:p w:rsidR="002126BE" w:rsidRDefault="00000000">
      <w:pPr>
        <w:pStyle w:val="Textoindependiente"/>
        <w:spacing w:before="160" w:line="360" w:lineRule="auto"/>
        <w:ind w:left="262" w:right="259" w:firstLine="916"/>
        <w:jc w:val="both"/>
      </w:pPr>
      <w:r>
        <w:t>Hoy</w:t>
      </w:r>
      <w:r>
        <w:rPr>
          <w:spacing w:val="-3"/>
        </w:rPr>
        <w:t xml:space="preserve"> </w:t>
      </w:r>
      <w:r>
        <w:t>en</w:t>
      </w:r>
      <w:r>
        <w:rPr>
          <w:spacing w:val="-5"/>
        </w:rPr>
        <w:t xml:space="preserve"> </w:t>
      </w:r>
      <w:r>
        <w:t>el</w:t>
      </w:r>
      <w:r>
        <w:rPr>
          <w:spacing w:val="-3"/>
        </w:rPr>
        <w:t xml:space="preserve"> </w:t>
      </w:r>
      <w:r>
        <w:t>contexto</w:t>
      </w:r>
      <w:r>
        <w:rPr>
          <w:spacing w:val="-5"/>
        </w:rPr>
        <w:t xml:space="preserve"> </w:t>
      </w:r>
      <w:r>
        <w:t>del</w:t>
      </w:r>
      <w:r>
        <w:rPr>
          <w:spacing w:val="-6"/>
        </w:rPr>
        <w:t xml:space="preserve"> </w:t>
      </w:r>
      <w:r>
        <w:t>año</w:t>
      </w:r>
      <w:r>
        <w:rPr>
          <w:spacing w:val="-4"/>
        </w:rPr>
        <w:t xml:space="preserve"> </w:t>
      </w:r>
      <w:r>
        <w:t>2025</w:t>
      </w:r>
      <w:r>
        <w:rPr>
          <w:spacing w:val="-4"/>
        </w:rPr>
        <w:t xml:space="preserve"> </w:t>
      </w:r>
      <w:r>
        <w:t>la</w:t>
      </w:r>
      <w:r>
        <w:rPr>
          <w:spacing w:val="-4"/>
        </w:rPr>
        <w:t xml:space="preserve"> </w:t>
      </w:r>
      <w:r>
        <w:t>situación</w:t>
      </w:r>
      <w:r>
        <w:rPr>
          <w:spacing w:val="-5"/>
        </w:rPr>
        <w:t xml:space="preserve"> </w:t>
      </w:r>
      <w:r>
        <w:t>se</w:t>
      </w:r>
      <w:r>
        <w:rPr>
          <w:spacing w:val="-3"/>
        </w:rPr>
        <w:t xml:space="preserve"> </w:t>
      </w:r>
      <w:r>
        <w:t>ve</w:t>
      </w:r>
      <w:r>
        <w:rPr>
          <w:spacing w:val="-4"/>
        </w:rPr>
        <w:t xml:space="preserve"> </w:t>
      </w:r>
      <w:r>
        <w:t>aún</w:t>
      </w:r>
      <w:r>
        <w:rPr>
          <w:spacing w:val="-4"/>
        </w:rPr>
        <w:t xml:space="preserve"> </w:t>
      </w:r>
      <w:r>
        <w:t>más</w:t>
      </w:r>
      <w:r>
        <w:rPr>
          <w:spacing w:val="-5"/>
        </w:rPr>
        <w:t xml:space="preserve"> </w:t>
      </w:r>
      <w:r>
        <w:t>compleja,</w:t>
      </w:r>
      <w:r>
        <w:rPr>
          <w:spacing w:val="-5"/>
        </w:rPr>
        <w:t xml:space="preserve"> </w:t>
      </w:r>
      <w:r>
        <w:t>ya</w:t>
      </w:r>
      <w:r>
        <w:rPr>
          <w:spacing w:val="-4"/>
        </w:rPr>
        <w:t xml:space="preserve"> </w:t>
      </w:r>
      <w:r>
        <w:t>que</w:t>
      </w:r>
      <w:r>
        <w:rPr>
          <w:spacing w:val="-4"/>
        </w:rPr>
        <w:t xml:space="preserve"> </w:t>
      </w:r>
      <w:r>
        <w:t xml:space="preserve">a pesar de la publicación de la Ley N° 20.378, que crea un Subsidio Nacional para el Transporte Público Remunerado de Pasajeros, esta no se encuentra plenamente </w:t>
      </w:r>
      <w:r>
        <w:rPr>
          <w:spacing w:val="-2"/>
        </w:rPr>
        <w:t>operativa.</w:t>
      </w:r>
    </w:p>
    <w:p w:rsidR="002126BE" w:rsidRDefault="00000000">
      <w:pPr>
        <w:pStyle w:val="Textoindependiente"/>
        <w:spacing w:before="162" w:line="360" w:lineRule="auto"/>
        <w:ind w:left="262" w:right="256" w:firstLine="976"/>
        <w:jc w:val="both"/>
        <w:rPr>
          <w:i/>
        </w:rPr>
      </w:pPr>
      <w:r>
        <w:t>En este sentido, desde el gremio de taxistas y colectiveros representados por la Confederación de taxis colectivos y transporte menor de Chile (CONTRAMEN) en conjunto con la Alianza Gremial de Organizaciones de Taxis colectivos de Chile,</w:t>
      </w:r>
      <w:r>
        <w:rPr>
          <w:spacing w:val="40"/>
        </w:rPr>
        <w:t xml:space="preserve"> </w:t>
      </w:r>
      <w:r>
        <w:t>han señalado</w:t>
      </w:r>
      <w:r>
        <w:rPr>
          <w:spacing w:val="65"/>
        </w:rPr>
        <w:t xml:space="preserve"> </w:t>
      </w:r>
      <w:r>
        <w:t>además</w:t>
      </w:r>
      <w:r>
        <w:rPr>
          <w:spacing w:val="65"/>
        </w:rPr>
        <w:t xml:space="preserve"> </w:t>
      </w:r>
      <w:r>
        <w:t>que</w:t>
      </w:r>
      <w:r>
        <w:rPr>
          <w:spacing w:val="66"/>
        </w:rPr>
        <w:t xml:space="preserve"> </w:t>
      </w:r>
      <w:r>
        <w:t>“</w:t>
      </w:r>
      <w:r>
        <w:rPr>
          <w:i/>
        </w:rPr>
        <w:t>falta</w:t>
      </w:r>
      <w:r>
        <w:rPr>
          <w:i/>
          <w:spacing w:val="65"/>
        </w:rPr>
        <w:t xml:space="preserve"> </w:t>
      </w:r>
      <w:r>
        <w:rPr>
          <w:i/>
        </w:rPr>
        <w:t>de</w:t>
      </w:r>
      <w:r>
        <w:rPr>
          <w:i/>
          <w:spacing w:val="66"/>
        </w:rPr>
        <w:t xml:space="preserve"> </w:t>
      </w:r>
      <w:r>
        <w:rPr>
          <w:i/>
        </w:rPr>
        <w:t>regulación</w:t>
      </w:r>
      <w:r>
        <w:rPr>
          <w:i/>
          <w:spacing w:val="65"/>
        </w:rPr>
        <w:t xml:space="preserve"> </w:t>
      </w:r>
      <w:r>
        <w:rPr>
          <w:i/>
        </w:rPr>
        <w:t>concreta</w:t>
      </w:r>
      <w:r>
        <w:rPr>
          <w:i/>
          <w:spacing w:val="65"/>
        </w:rPr>
        <w:t xml:space="preserve"> </w:t>
      </w:r>
      <w:r>
        <w:rPr>
          <w:i/>
        </w:rPr>
        <w:t>genera</w:t>
      </w:r>
      <w:r>
        <w:rPr>
          <w:i/>
          <w:spacing w:val="65"/>
        </w:rPr>
        <w:t xml:space="preserve"> </w:t>
      </w:r>
      <w:r>
        <w:rPr>
          <w:i/>
        </w:rPr>
        <w:t>incertidumbre</w:t>
      </w:r>
      <w:r>
        <w:rPr>
          <w:i/>
          <w:spacing w:val="64"/>
        </w:rPr>
        <w:t xml:space="preserve"> </w:t>
      </w:r>
      <w:r>
        <w:rPr>
          <w:i/>
        </w:rPr>
        <w:t>tanto</w:t>
      </w:r>
      <w:r>
        <w:rPr>
          <w:i/>
          <w:spacing w:val="65"/>
        </w:rPr>
        <w:t xml:space="preserve"> </w:t>
      </w:r>
      <w:r>
        <w:rPr>
          <w:i/>
        </w:rPr>
        <w:t>para</w:t>
      </w:r>
      <w:r>
        <w:rPr>
          <w:i/>
          <w:spacing w:val="67"/>
        </w:rPr>
        <w:t xml:space="preserve"> </w:t>
      </w:r>
      <w:r>
        <w:rPr>
          <w:i/>
        </w:rPr>
        <w:t>los</w:t>
      </w:r>
    </w:p>
    <w:p w:rsidR="002126BE" w:rsidRDefault="002126BE">
      <w:pPr>
        <w:pStyle w:val="Textoindependiente"/>
        <w:spacing w:line="360" w:lineRule="auto"/>
        <w:jc w:val="both"/>
        <w:rPr>
          <w:i/>
        </w:rPr>
        <w:sectPr w:rsidR="002126BE">
          <w:footerReference w:type="default" r:id="rId7"/>
          <w:type w:val="continuous"/>
          <w:pgSz w:w="12240" w:h="15840"/>
          <w:pgMar w:top="1420" w:right="1440" w:bottom="1200" w:left="1440" w:header="0" w:footer="1003" w:gutter="0"/>
          <w:pgNumType w:start="1"/>
          <w:cols w:space="720"/>
        </w:sectPr>
      </w:pPr>
    </w:p>
    <w:p w:rsidR="002126BE" w:rsidRDefault="00000000">
      <w:pPr>
        <w:spacing w:before="73" w:line="360" w:lineRule="auto"/>
        <w:ind w:left="262" w:right="264"/>
        <w:jc w:val="both"/>
        <w:rPr>
          <w:i/>
          <w:sz w:val="24"/>
        </w:rPr>
      </w:pPr>
      <w:r>
        <w:rPr>
          <w:i/>
          <w:sz w:val="24"/>
        </w:rPr>
        <w:lastRenderedPageBreak/>
        <w:t>operadores actuales como para los nuevos postulantes al servicio de taxis colectivos. Levantar la suspensión podría generar un aumento descontrolado de vehículos en zonas urbanas y metropolitanas, agravando problemas de congestión vial y competencia desleal.”</w:t>
      </w:r>
      <w:r>
        <w:rPr>
          <w:i/>
          <w:sz w:val="24"/>
          <w:vertAlign w:val="superscript"/>
        </w:rPr>
        <w:t>1</w:t>
      </w:r>
    </w:p>
    <w:p w:rsidR="002126BE" w:rsidRDefault="00000000">
      <w:pPr>
        <w:pStyle w:val="Textoindependiente"/>
        <w:spacing w:before="164" w:line="360" w:lineRule="auto"/>
        <w:ind w:left="262" w:right="257" w:firstLine="976"/>
        <w:jc w:val="both"/>
      </w:pPr>
      <w:r>
        <w:t>Además en la actualidad</w:t>
      </w:r>
      <w:r>
        <w:rPr>
          <w:spacing w:val="40"/>
        </w:rPr>
        <w:t xml:space="preserve"> </w:t>
      </w:r>
      <w:r>
        <w:t>existe una sobreoferta de buses y un retardo casi inexplicable a esta altura del año de la implementación de los reglamentos establecidos en la Ley 21.553, conocida como Ley Uber, que establece un marco regulatorio para las Empresas de Aplicaciones de Transporte (EAT) en Chile, extendiendo aún más los plazos para su efectivo cumplimiento. A ello, se suma exclusión de los taxis colectivos del sistema de transporte público afectando gravemente la sustentabilidad del sector.</w:t>
      </w:r>
    </w:p>
    <w:p w:rsidR="002126BE" w:rsidRDefault="00000000">
      <w:pPr>
        <w:pStyle w:val="Textoindependiente"/>
        <w:spacing w:before="159" w:line="360" w:lineRule="auto"/>
        <w:ind w:left="262" w:right="255" w:firstLine="1036"/>
        <w:jc w:val="both"/>
      </w:pPr>
      <w:r>
        <w:t>Por</w:t>
      </w:r>
      <w:r>
        <w:rPr>
          <w:spacing w:val="-2"/>
        </w:rPr>
        <w:t xml:space="preserve"> </w:t>
      </w:r>
      <w:r>
        <w:t>ello,</w:t>
      </w:r>
      <w:r>
        <w:rPr>
          <w:spacing w:val="-2"/>
        </w:rPr>
        <w:t xml:space="preserve"> </w:t>
      </w:r>
      <w:r>
        <w:t>la</w:t>
      </w:r>
      <w:r>
        <w:rPr>
          <w:spacing w:val="-2"/>
        </w:rPr>
        <w:t xml:space="preserve"> </w:t>
      </w:r>
      <w:r>
        <w:t>posibilidad</w:t>
      </w:r>
      <w:r>
        <w:rPr>
          <w:spacing w:val="-2"/>
        </w:rPr>
        <w:t xml:space="preserve"> </w:t>
      </w:r>
      <w:r>
        <w:t>de</w:t>
      </w:r>
      <w:r>
        <w:rPr>
          <w:spacing w:val="-1"/>
        </w:rPr>
        <w:t xml:space="preserve"> </w:t>
      </w:r>
      <w:r>
        <w:t>mantener</w:t>
      </w:r>
      <w:r>
        <w:rPr>
          <w:spacing w:val="-2"/>
        </w:rPr>
        <w:t xml:space="preserve"> </w:t>
      </w:r>
      <w:r>
        <w:t>congelada</w:t>
      </w:r>
      <w:r>
        <w:rPr>
          <w:spacing w:val="-4"/>
        </w:rPr>
        <w:t xml:space="preserve"> </w:t>
      </w:r>
      <w:r>
        <w:t>la inscripción en</w:t>
      </w:r>
      <w:r>
        <w:rPr>
          <w:spacing w:val="-3"/>
        </w:rPr>
        <w:t xml:space="preserve"> </w:t>
      </w:r>
      <w:r>
        <w:t>el</w:t>
      </w:r>
      <w:r>
        <w:rPr>
          <w:spacing w:val="-1"/>
        </w:rPr>
        <w:t xml:space="preserve"> </w:t>
      </w:r>
      <w:r>
        <w:t>registro</w:t>
      </w:r>
      <w:r>
        <w:rPr>
          <w:spacing w:val="-2"/>
        </w:rPr>
        <w:t xml:space="preserve"> </w:t>
      </w:r>
      <w:r>
        <w:t>de taxis colectivos puede ser una medida necesaria para abordar estos y otros problemas que afectan</w:t>
      </w:r>
      <w:r>
        <w:rPr>
          <w:spacing w:val="40"/>
        </w:rPr>
        <w:t xml:space="preserve"> </w:t>
      </w:r>
      <w:r>
        <w:t>en el transporte público. Pudiendo con esta medida, hacerse cargo de reducir la congestión vehicular, incidir en la disminución de contaminación atmosférica</w:t>
      </w:r>
      <w:r>
        <w:rPr>
          <w:spacing w:val="40"/>
        </w:rPr>
        <w:t xml:space="preserve"> </w:t>
      </w:r>
      <w:r>
        <w:t>y podría ser una forma de regular el mercado de taxis evitando la sobreoferta de servicios, lo que podría afectar la viabilidad económica de los taxistas.</w:t>
      </w:r>
    </w:p>
    <w:p w:rsidR="002126BE" w:rsidRDefault="002126BE">
      <w:pPr>
        <w:pStyle w:val="Textoindependiente"/>
      </w:pPr>
    </w:p>
    <w:p w:rsidR="002126BE" w:rsidRDefault="002126BE">
      <w:pPr>
        <w:pStyle w:val="Textoindependiente"/>
        <w:spacing w:before="193"/>
      </w:pPr>
    </w:p>
    <w:p w:rsidR="002126BE" w:rsidRDefault="00000000">
      <w:pPr>
        <w:ind w:left="262"/>
        <w:jc w:val="both"/>
        <w:rPr>
          <w:b/>
          <w:sz w:val="24"/>
        </w:rPr>
      </w:pPr>
      <w:r>
        <w:rPr>
          <w:b/>
          <w:sz w:val="24"/>
        </w:rPr>
        <w:t>IDEAS</w:t>
      </w:r>
      <w:r>
        <w:rPr>
          <w:b/>
          <w:spacing w:val="-5"/>
          <w:sz w:val="24"/>
        </w:rPr>
        <w:t xml:space="preserve"> </w:t>
      </w:r>
      <w:r>
        <w:rPr>
          <w:b/>
          <w:spacing w:val="-2"/>
          <w:sz w:val="24"/>
        </w:rPr>
        <w:t>MATRICES</w:t>
      </w:r>
    </w:p>
    <w:p w:rsidR="002126BE" w:rsidRDefault="002126BE">
      <w:pPr>
        <w:pStyle w:val="Textoindependiente"/>
        <w:spacing w:before="16"/>
        <w:rPr>
          <w:b/>
        </w:rPr>
      </w:pPr>
    </w:p>
    <w:p w:rsidR="002126BE" w:rsidRDefault="00000000">
      <w:pPr>
        <w:pStyle w:val="Textoindependiente"/>
        <w:spacing w:line="360" w:lineRule="auto"/>
        <w:ind w:left="262" w:right="257" w:firstLine="1099"/>
        <w:jc w:val="both"/>
      </w:pPr>
      <w:r>
        <w:t>La presente iniciativa tiene por objetivo suspender a inscripción en el Registro Nacional de Servicios de Transporte de Pasajeros, en consideración a los diversos problemas que en materia de políticas públicas y regulatorias</w:t>
      </w:r>
      <w:r>
        <w:rPr>
          <w:spacing w:val="40"/>
        </w:rPr>
        <w:t xml:space="preserve"> </w:t>
      </w:r>
      <w:r>
        <w:t>afectan en la actualidad el transporte público de pasajeros en Chile.</w:t>
      </w:r>
    </w:p>
    <w:p w:rsidR="002126BE" w:rsidRDefault="002126BE">
      <w:pPr>
        <w:pStyle w:val="Textoindependiente"/>
        <w:rPr>
          <w:sz w:val="20"/>
        </w:rPr>
      </w:pPr>
    </w:p>
    <w:p w:rsidR="002126BE" w:rsidRDefault="002126BE">
      <w:pPr>
        <w:pStyle w:val="Textoindependiente"/>
        <w:rPr>
          <w:sz w:val="20"/>
        </w:rPr>
      </w:pPr>
    </w:p>
    <w:p w:rsidR="002126BE" w:rsidRDefault="002126BE">
      <w:pPr>
        <w:pStyle w:val="Textoindependiente"/>
        <w:rPr>
          <w:sz w:val="20"/>
        </w:rPr>
      </w:pPr>
    </w:p>
    <w:p w:rsidR="002126BE" w:rsidRDefault="002126BE">
      <w:pPr>
        <w:pStyle w:val="Textoindependiente"/>
        <w:rPr>
          <w:sz w:val="20"/>
        </w:rPr>
      </w:pPr>
    </w:p>
    <w:p w:rsidR="002126BE" w:rsidRDefault="002126BE">
      <w:pPr>
        <w:pStyle w:val="Textoindependiente"/>
        <w:rPr>
          <w:sz w:val="20"/>
        </w:rPr>
      </w:pPr>
    </w:p>
    <w:p w:rsidR="002126BE" w:rsidRDefault="002126BE">
      <w:pPr>
        <w:pStyle w:val="Textoindependiente"/>
        <w:rPr>
          <w:sz w:val="20"/>
        </w:rPr>
      </w:pPr>
    </w:p>
    <w:p w:rsidR="002126BE" w:rsidRDefault="002126BE">
      <w:pPr>
        <w:pStyle w:val="Textoindependiente"/>
        <w:rPr>
          <w:sz w:val="20"/>
        </w:rPr>
      </w:pPr>
    </w:p>
    <w:p w:rsidR="002126BE" w:rsidRDefault="002126BE">
      <w:pPr>
        <w:pStyle w:val="Textoindependiente"/>
        <w:rPr>
          <w:sz w:val="20"/>
        </w:rPr>
      </w:pPr>
    </w:p>
    <w:p w:rsidR="002126BE" w:rsidRDefault="002126BE">
      <w:pPr>
        <w:pStyle w:val="Textoindependiente"/>
        <w:rPr>
          <w:sz w:val="20"/>
        </w:rPr>
      </w:pPr>
    </w:p>
    <w:p w:rsidR="002126BE" w:rsidRDefault="002126BE">
      <w:pPr>
        <w:pStyle w:val="Textoindependiente"/>
        <w:rPr>
          <w:sz w:val="20"/>
        </w:rPr>
      </w:pPr>
    </w:p>
    <w:p w:rsidR="002126BE" w:rsidRDefault="00000000">
      <w:pPr>
        <w:pStyle w:val="Textoindependiente"/>
        <w:spacing w:before="53"/>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195903</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BB7CBA" id="Graphic 3" o:spid="_x0000_s1026" style="position:absolute;margin-left:85.1pt;margin-top:15.4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" path="m1829054,l,,,9144r1829054,l1829054,xe" fillcolor="black" stroked="f">
                <v:path arrowok="t"/>
                <w10:wrap type="topAndBottom" anchorx="page"/>
              </v:shape>
            </w:pict>
          </mc:Fallback>
        </mc:AlternateContent>
      </w:r>
    </w:p>
    <w:p w:rsidR="002126BE" w:rsidRDefault="00000000">
      <w:pPr>
        <w:spacing w:before="100"/>
        <w:ind w:left="262" w:right="258"/>
        <w:jc w:val="both"/>
        <w:rPr>
          <w:rFonts w:ascii="Calibri" w:hAnsi="Calibri"/>
          <w:sz w:val="20"/>
        </w:rPr>
      </w:pPr>
      <w:r>
        <w:rPr>
          <w:rFonts w:ascii="Calibri" w:hAnsi="Calibri"/>
          <w:sz w:val="20"/>
          <w:vertAlign w:val="superscript"/>
        </w:rPr>
        <w:t>1</w:t>
      </w:r>
      <w:r>
        <w:rPr>
          <w:rFonts w:ascii="Calibri" w:hAnsi="Calibri"/>
          <w:sz w:val="20"/>
        </w:rPr>
        <w:t xml:space="preserve"> Solicitud de MOCIÓN PARLAMENTARIA para la Prórroga de la Suspensión de Inscripciones de Taxis Colectivo, de fecha 25 de mayo de 2025, CONTRAMEN en conjunto con la ALIANZA GREMIAL de Organizaciones de Taxis Colectivos de Chile.</w:t>
      </w:r>
    </w:p>
    <w:p w:rsidR="002126BE" w:rsidRDefault="002126BE">
      <w:pPr>
        <w:jc w:val="both"/>
        <w:rPr>
          <w:rFonts w:ascii="Calibri" w:hAnsi="Calibri"/>
          <w:sz w:val="20"/>
        </w:rPr>
        <w:sectPr w:rsidR="002126BE">
          <w:pgSz w:w="12240" w:h="15840"/>
          <w:pgMar w:top="1340" w:right="1440" w:bottom="1200" w:left="1440" w:header="0" w:footer="1003" w:gutter="0"/>
          <w:cols w:space="720"/>
        </w:sectPr>
      </w:pPr>
    </w:p>
    <w:p w:rsidR="002126BE" w:rsidRDefault="00000000">
      <w:pPr>
        <w:spacing w:before="35"/>
        <w:ind w:right="1"/>
        <w:jc w:val="center"/>
        <w:rPr>
          <w:b/>
          <w:sz w:val="24"/>
        </w:rPr>
      </w:pPr>
      <w:r>
        <w:rPr>
          <w:b/>
          <w:spacing w:val="-2"/>
          <w:sz w:val="24"/>
        </w:rPr>
        <w:lastRenderedPageBreak/>
        <w:t>PROYECTO</w:t>
      </w:r>
      <w:r>
        <w:rPr>
          <w:b/>
          <w:spacing w:val="-9"/>
          <w:sz w:val="24"/>
        </w:rPr>
        <w:t xml:space="preserve"> </w:t>
      </w:r>
      <w:r>
        <w:rPr>
          <w:b/>
          <w:spacing w:val="-2"/>
          <w:sz w:val="24"/>
        </w:rPr>
        <w:t>DE</w:t>
      </w:r>
      <w:r>
        <w:rPr>
          <w:b/>
          <w:spacing w:val="-8"/>
          <w:sz w:val="24"/>
        </w:rPr>
        <w:t xml:space="preserve"> </w:t>
      </w:r>
      <w:r>
        <w:rPr>
          <w:b/>
          <w:spacing w:val="-5"/>
          <w:sz w:val="24"/>
        </w:rPr>
        <w:t>LEY</w:t>
      </w:r>
    </w:p>
    <w:p w:rsidR="002126BE" w:rsidRDefault="002126BE">
      <w:pPr>
        <w:pStyle w:val="Textoindependiente"/>
        <w:spacing w:before="19"/>
        <w:rPr>
          <w:b/>
        </w:rPr>
      </w:pPr>
    </w:p>
    <w:p w:rsidR="002126BE" w:rsidRDefault="00000000">
      <w:pPr>
        <w:spacing w:line="357" w:lineRule="auto"/>
        <w:ind w:left="262" w:right="260"/>
        <w:jc w:val="both"/>
        <w:rPr>
          <w:i/>
          <w:sz w:val="24"/>
        </w:rPr>
      </w:pPr>
      <w:r>
        <w:rPr>
          <w:b/>
          <w:sz w:val="24"/>
        </w:rPr>
        <w:t>ARTICULO UNICO</w:t>
      </w:r>
      <w:r>
        <w:rPr>
          <w:sz w:val="24"/>
        </w:rPr>
        <w:t>: “</w:t>
      </w:r>
      <w:r>
        <w:rPr>
          <w:i/>
          <w:sz w:val="24"/>
        </w:rPr>
        <w:t>Suspéndase por el plazo de cinco años, contado desde el 15 de noviembre de 2025, la inscripción de taxis Colectivos, así como el cambio de inscripción de una región a otra, en el Registro Nacional de Servicios de Transporte de Pasajeros establecido en el artículo 3º de la ley Nº 18.696 y en el artículo 10 de la ley Nº 19.040."</w:t>
      </w:r>
    </w:p>
    <w:p w:rsidR="002126BE" w:rsidRDefault="00000000">
      <w:pPr>
        <w:pStyle w:val="Textoindependiente"/>
        <w:spacing w:before="37"/>
        <w:rPr>
          <w:i/>
          <w:sz w:val="20"/>
        </w:rPr>
      </w:pPr>
      <w:r>
        <w:rPr>
          <w:i/>
          <w:noProof/>
          <w:sz w:val="20"/>
        </w:rPr>
        <w:drawing>
          <wp:anchor distT="0" distB="0" distL="0" distR="0" simplePos="0" relativeHeight="487588352" behindDoc="1" locked="0" layoutInCell="1" allowOverlap="1">
            <wp:simplePos x="0" y="0"/>
            <wp:positionH relativeFrom="page">
              <wp:posOffset>2670175</wp:posOffset>
            </wp:positionH>
            <wp:positionV relativeFrom="paragraph">
              <wp:posOffset>185626</wp:posOffset>
            </wp:positionV>
            <wp:extent cx="2394207" cy="143827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394207" cy="1438275"/>
                    </a:xfrm>
                    <a:prstGeom prst="rect">
                      <a:avLst/>
                    </a:prstGeom>
                  </pic:spPr>
                </pic:pic>
              </a:graphicData>
            </a:graphic>
          </wp:anchor>
        </w:drawing>
      </w:r>
    </w:p>
    <w:p w:rsidR="002126BE" w:rsidRDefault="002126BE">
      <w:pPr>
        <w:pStyle w:val="Textoindependiente"/>
        <w:spacing w:before="21"/>
        <w:rPr>
          <w:i/>
        </w:rPr>
      </w:pPr>
    </w:p>
    <w:p w:rsidR="002126BE" w:rsidRDefault="00000000">
      <w:pPr>
        <w:spacing w:before="1"/>
        <w:ind w:left="2840" w:right="2838" w:hanging="3"/>
        <w:jc w:val="center"/>
        <w:rPr>
          <w:b/>
          <w:sz w:val="24"/>
        </w:rPr>
      </w:pPr>
      <w:r>
        <w:rPr>
          <w:b/>
          <w:sz w:val="24"/>
        </w:rPr>
        <w:t>DANIELLA</w:t>
      </w:r>
      <w:r>
        <w:rPr>
          <w:b/>
          <w:spacing w:val="-16"/>
          <w:sz w:val="24"/>
        </w:rPr>
        <w:t xml:space="preserve"> </w:t>
      </w:r>
      <w:r>
        <w:rPr>
          <w:b/>
          <w:sz w:val="24"/>
        </w:rPr>
        <w:t>CICARDINI</w:t>
      </w:r>
      <w:r>
        <w:rPr>
          <w:b/>
          <w:spacing w:val="-15"/>
          <w:sz w:val="24"/>
        </w:rPr>
        <w:t xml:space="preserve"> </w:t>
      </w:r>
      <w:r>
        <w:rPr>
          <w:b/>
          <w:sz w:val="24"/>
        </w:rPr>
        <w:t>MILLA DIPUTADA</w:t>
      </w:r>
      <w:r>
        <w:rPr>
          <w:b/>
          <w:spacing w:val="-13"/>
          <w:sz w:val="24"/>
        </w:rPr>
        <w:t xml:space="preserve"> </w:t>
      </w:r>
      <w:r>
        <w:rPr>
          <w:b/>
          <w:sz w:val="24"/>
        </w:rPr>
        <w:t>DE</w:t>
      </w:r>
      <w:r>
        <w:rPr>
          <w:b/>
          <w:spacing w:val="-12"/>
          <w:sz w:val="24"/>
        </w:rPr>
        <w:t xml:space="preserve"> </w:t>
      </w:r>
      <w:r>
        <w:rPr>
          <w:b/>
          <w:sz w:val="24"/>
        </w:rPr>
        <w:t>LA</w:t>
      </w:r>
      <w:r>
        <w:rPr>
          <w:b/>
          <w:spacing w:val="-12"/>
          <w:sz w:val="24"/>
        </w:rPr>
        <w:t xml:space="preserve"> </w:t>
      </w:r>
      <w:r>
        <w:rPr>
          <w:b/>
          <w:spacing w:val="-2"/>
          <w:sz w:val="24"/>
        </w:rPr>
        <w:t>REPÚBLICA</w:t>
      </w:r>
    </w:p>
    <w:sectPr w:rsidR="002126BE">
      <w:pgSz w:w="12240" w:h="15840"/>
      <w:pgMar w:top="1380" w:right="1440" w:bottom="1200" w:left="14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4633" w:rsidRDefault="00444633">
      <w:r>
        <w:separator/>
      </w:r>
    </w:p>
  </w:endnote>
  <w:endnote w:type="continuationSeparator" w:id="0">
    <w:p w:rsidR="00444633" w:rsidRDefault="0044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26BE" w:rsidRDefault="00000000">
    <w:pPr>
      <w:pStyle w:val="Textoindependiente"/>
      <w:spacing w:line="14" w:lineRule="auto"/>
      <w:rPr>
        <w:sz w:val="20"/>
      </w:rPr>
    </w:pPr>
    <w:r>
      <w:rPr>
        <w:noProof/>
        <w:sz w:val="20"/>
      </w:rPr>
      <mc:AlternateContent>
        <mc:Choice Requires="wps">
          <w:drawing>
            <wp:anchor distT="0" distB="0" distL="0" distR="0" simplePos="0" relativeHeight="487547904"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126BE"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2126BE"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4633" w:rsidRDefault="00444633">
      <w:r>
        <w:separator/>
      </w:r>
    </w:p>
  </w:footnote>
  <w:footnote w:type="continuationSeparator" w:id="0">
    <w:p w:rsidR="00444633" w:rsidRDefault="00444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26BE"/>
    <w:rsid w:val="002126BE"/>
    <w:rsid w:val="00386350"/>
    <w:rsid w:val="00444633"/>
    <w:rsid w:val="00FA5C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56760-024C-466F-B6D6-7681E1B3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3264</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Mariluz Valdes</dc:creator>
  <cp:lastModifiedBy>Guillermo Diaz Vallejos</cp:lastModifiedBy>
  <cp:revision>1</cp:revision>
  <dcterms:created xsi:type="dcterms:W3CDTF">2025-07-14T14:11:00Z</dcterms:created>
  <dcterms:modified xsi:type="dcterms:W3CDTF">2025-07-21T22:12:00Z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2010</vt:lpwstr>
  </property>
  <property fmtid="{D5CDD505-2E9C-101B-9397-08002B2CF9AE}" pid="4" name="LastSaved">
    <vt:filetime>2025-07-14T00:00:00Z</vt:filetime>
  </property>
  <property fmtid="{D5CDD505-2E9C-101B-9397-08002B2CF9AE}" pid="5" name="Producer">
    <vt:lpwstr>Microsoft® Word 2010</vt:lpwstr>
  </property>
</Properties>
</file>