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C5E" w:rsidRDefault="00000000">
      <w:pPr>
        <w:pStyle w:val="Ttulo"/>
        <w:spacing w:line="276" w:lineRule="auto"/>
        <w:rPr>
          <w:b/>
        </w:rPr>
      </w:pPr>
      <w:r>
        <w:rPr>
          <w:b/>
        </w:rPr>
        <w:t>Modifica la ley Orgánica Constitucional de Municipalidades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8"/>
        </w:rPr>
        <w:t xml:space="preserve"> </w:t>
      </w:r>
      <w:r>
        <w:rPr>
          <w:b/>
        </w:rPr>
        <w:t>permitir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cierre</w:t>
      </w:r>
      <w:r>
        <w:rPr>
          <w:b/>
          <w:spacing w:val="-8"/>
        </w:rPr>
        <w:t xml:space="preserve"> </w:t>
      </w:r>
      <w:r>
        <w:rPr>
          <w:b/>
        </w:rPr>
        <w:t>nocturno de plazas y parques que se encuentren bajo su administración, tipifica como falta el incumplimiento de la medida y permite la detención en caso de flagrancia.</w:t>
      </w:r>
    </w:p>
    <w:p w:rsidR="00CD6C5E" w:rsidRDefault="00CD6C5E">
      <w:pPr>
        <w:pStyle w:val="Textoindependiente"/>
        <w:rPr>
          <w:b/>
          <w:sz w:val="32"/>
        </w:rPr>
      </w:pPr>
    </w:p>
    <w:p w:rsidR="00CD6C5E" w:rsidRDefault="00CD6C5E">
      <w:pPr>
        <w:pStyle w:val="Textoindependiente"/>
        <w:spacing w:before="303"/>
        <w:rPr>
          <w:b/>
          <w:sz w:val="32"/>
        </w:rPr>
      </w:pPr>
    </w:p>
    <w:p w:rsidR="00CD6C5E" w:rsidRDefault="00000000">
      <w:pPr>
        <w:pStyle w:val="Textoindependiente"/>
        <w:ind w:left="140"/>
        <w:rPr>
          <w:b/>
        </w:rPr>
      </w:pPr>
      <w:r>
        <w:rPr>
          <w:b/>
          <w:spacing w:val="-2"/>
        </w:rPr>
        <w:t>Antecedentes</w:t>
      </w:r>
    </w:p>
    <w:p w:rsidR="00CD6C5E" w:rsidRDefault="00CD6C5E">
      <w:pPr>
        <w:pStyle w:val="Textoindependiente"/>
        <w:rPr>
          <w:b/>
        </w:rPr>
      </w:pPr>
    </w:p>
    <w:p w:rsidR="00CD6C5E" w:rsidRDefault="00CD6C5E">
      <w:pPr>
        <w:pStyle w:val="Textoindependiente"/>
        <w:spacing w:before="4"/>
        <w:rPr>
          <w:b/>
        </w:rPr>
      </w:pPr>
    </w:p>
    <w:p w:rsidR="00CD6C5E" w:rsidRDefault="00000000">
      <w:pPr>
        <w:pStyle w:val="Prrafodelista"/>
        <w:numPr>
          <w:ilvl w:val="0"/>
          <w:numId w:val="2"/>
        </w:numPr>
        <w:tabs>
          <w:tab w:val="left" w:pos="860"/>
          <w:tab w:val="left" w:pos="2357"/>
          <w:tab w:val="left" w:pos="3586"/>
          <w:tab w:val="left" w:pos="4392"/>
          <w:tab w:val="left" w:pos="5717"/>
          <w:tab w:val="left" w:pos="6753"/>
          <w:tab w:val="left" w:pos="8361"/>
        </w:tabs>
        <w:spacing w:line="360" w:lineRule="auto"/>
        <w:rPr>
          <w:sz w:val="24"/>
        </w:rPr>
      </w:pPr>
      <w:r>
        <w:rPr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z w:val="24"/>
        </w:rPr>
        <w:t>resultados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Encuesta</w:t>
      </w:r>
      <w:r>
        <w:rPr>
          <w:spacing w:val="40"/>
          <w:sz w:val="24"/>
        </w:rPr>
        <w:t xml:space="preserve"> </w:t>
      </w:r>
      <w:r>
        <w:rPr>
          <w:sz w:val="24"/>
        </w:rPr>
        <w:t>Nacional</w:t>
      </w:r>
      <w:r>
        <w:rPr>
          <w:spacing w:val="40"/>
          <w:sz w:val="24"/>
        </w:rPr>
        <w:t xml:space="preserve"> </w:t>
      </w:r>
      <w:r>
        <w:rPr>
          <w:sz w:val="24"/>
        </w:rPr>
        <w:t>Urbana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Seguridad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Ciudadana</w:t>
      </w:r>
      <w:r>
        <w:rPr>
          <w:sz w:val="24"/>
        </w:rPr>
        <w:tab/>
      </w:r>
      <w:r>
        <w:rPr>
          <w:spacing w:val="-2"/>
          <w:sz w:val="24"/>
        </w:rPr>
        <w:t>(ENUSC)</w:t>
      </w:r>
      <w:r>
        <w:rPr>
          <w:sz w:val="24"/>
        </w:rPr>
        <w:tab/>
      </w:r>
      <w:r>
        <w:rPr>
          <w:spacing w:val="-4"/>
          <w:sz w:val="24"/>
        </w:rPr>
        <w:t>2023</w:t>
      </w:r>
      <w:r>
        <w:rPr>
          <w:sz w:val="24"/>
        </w:rPr>
        <w:tab/>
      </w:r>
      <w:r>
        <w:rPr>
          <w:spacing w:val="-2"/>
          <w:sz w:val="24"/>
        </w:rPr>
        <w:t>reflejaron</w:t>
      </w:r>
      <w:r>
        <w:rPr>
          <w:sz w:val="24"/>
        </w:rPr>
        <w:tab/>
      </w:r>
      <w:r>
        <w:rPr>
          <w:spacing w:val="-2"/>
          <w:sz w:val="24"/>
        </w:rPr>
        <w:t>índices</w:t>
      </w:r>
      <w:r>
        <w:rPr>
          <w:sz w:val="24"/>
        </w:rPr>
        <w:tab/>
      </w:r>
      <w:r>
        <w:rPr>
          <w:spacing w:val="-2"/>
          <w:sz w:val="24"/>
        </w:rPr>
        <w:t>alarmantes.</w:t>
      </w:r>
      <w:r>
        <w:rPr>
          <w:sz w:val="24"/>
        </w:rPr>
        <w:tab/>
      </w:r>
      <w:r>
        <w:rPr>
          <w:spacing w:val="-6"/>
          <w:sz w:val="24"/>
        </w:rPr>
        <w:t xml:space="preserve">La </w:t>
      </w:r>
      <w:r>
        <w:rPr>
          <w:sz w:val="24"/>
        </w:rPr>
        <w:t>muestra dejó en evidencia que el 20,8% de los hogares en zonas</w:t>
      </w:r>
      <w:r>
        <w:rPr>
          <w:spacing w:val="40"/>
          <w:sz w:val="24"/>
        </w:rPr>
        <w:t xml:space="preserve"> </w:t>
      </w:r>
      <w:r>
        <w:rPr>
          <w:sz w:val="24"/>
        </w:rPr>
        <w:t>urbanas fue víctima de al menos un delito durante dicho periodo. Igualmente,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encuesta</w:t>
      </w:r>
      <w:r>
        <w:rPr>
          <w:spacing w:val="-16"/>
          <w:sz w:val="24"/>
        </w:rPr>
        <w:t xml:space="preserve"> </w:t>
      </w:r>
      <w:r>
        <w:rPr>
          <w:sz w:val="24"/>
        </w:rPr>
        <w:t>constató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90,6%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encuestados consideró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delincuencia</w:t>
      </w:r>
      <w:r>
        <w:rPr>
          <w:spacing w:val="-7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aumentado,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constituye</w:t>
      </w:r>
      <w:r>
        <w:rPr>
          <w:spacing w:val="-7"/>
          <w:sz w:val="24"/>
        </w:rPr>
        <w:t xml:space="preserve"> </w:t>
      </w:r>
      <w:r>
        <w:rPr>
          <w:sz w:val="24"/>
        </w:rPr>
        <w:t>un lamentable récord en la sensación de inseguridad.</w:t>
      </w:r>
    </w:p>
    <w:p w:rsidR="00CD6C5E" w:rsidRDefault="00CD6C5E">
      <w:pPr>
        <w:pStyle w:val="Textoindependiente"/>
        <w:spacing w:before="133"/>
      </w:pPr>
    </w:p>
    <w:p w:rsidR="00CD6C5E" w:rsidRDefault="00000000">
      <w:pPr>
        <w:pStyle w:val="Prrafodelista"/>
        <w:numPr>
          <w:ilvl w:val="0"/>
          <w:numId w:val="2"/>
        </w:numPr>
        <w:tabs>
          <w:tab w:val="left" w:pos="860"/>
        </w:tabs>
        <w:spacing w:line="360" w:lineRule="auto"/>
        <w:jc w:val="both"/>
        <w:rPr>
          <w:sz w:val="24"/>
        </w:rPr>
      </w:pPr>
      <w:r>
        <w:rPr>
          <w:sz w:val="24"/>
        </w:rPr>
        <w:t>No cabe duda de la relevancia de la seguridad para el quehacer humano, y de la importancia que por lo mismo le asigna la comunidad.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ese</w:t>
      </w:r>
      <w:r>
        <w:rPr>
          <w:spacing w:val="-15"/>
          <w:sz w:val="24"/>
        </w:rPr>
        <w:t xml:space="preserve"> </w:t>
      </w:r>
      <w:r>
        <w:rPr>
          <w:sz w:val="24"/>
        </w:rPr>
        <w:t>orden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cosas,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han</w:t>
      </w:r>
      <w:r>
        <w:rPr>
          <w:spacing w:val="-15"/>
          <w:sz w:val="24"/>
        </w:rPr>
        <w:t xml:space="preserve"> </w:t>
      </w:r>
      <w:r>
        <w:rPr>
          <w:sz w:val="24"/>
        </w:rPr>
        <w:t>presentado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serie</w:t>
      </w:r>
      <w:r>
        <w:rPr>
          <w:spacing w:val="-15"/>
          <w:sz w:val="24"/>
        </w:rPr>
        <w:t xml:space="preserve"> </w:t>
      </w:r>
      <w:r>
        <w:rPr>
          <w:sz w:val="24"/>
        </w:rPr>
        <w:t>de iniciativas legislativas que tienen por finalidad resguardar a las familias y los hogares, creando un entorno barrial que permita la vida en comunidad y un desarrollo de los planes de vida de cada una de las personas.</w:t>
      </w:r>
    </w:p>
    <w:p w:rsidR="00CD6C5E" w:rsidRDefault="00000000">
      <w:pPr>
        <w:pStyle w:val="Prrafodelista"/>
        <w:numPr>
          <w:ilvl w:val="0"/>
          <w:numId w:val="2"/>
        </w:numPr>
        <w:tabs>
          <w:tab w:val="left" w:pos="860"/>
        </w:tabs>
        <w:spacing w:before="275" w:line="357" w:lineRule="auto"/>
        <w:jc w:val="both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ejemplo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aquello</w:t>
      </w:r>
      <w:r>
        <w:rPr>
          <w:spacing w:val="-4"/>
          <w:sz w:val="24"/>
        </w:rPr>
        <w:t xml:space="preserve"> </w:t>
      </w:r>
      <w:r>
        <w:rPr>
          <w:sz w:val="24"/>
        </w:rPr>
        <w:t>fueron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iniciativas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modificaron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 N°18.695,</w:t>
      </w:r>
      <w:r>
        <w:rPr>
          <w:spacing w:val="-20"/>
          <w:sz w:val="24"/>
        </w:rPr>
        <w:t xml:space="preserve"> </w:t>
      </w:r>
      <w:r>
        <w:rPr>
          <w:sz w:val="24"/>
        </w:rPr>
        <w:t>Orgánica</w:t>
      </w:r>
      <w:r>
        <w:rPr>
          <w:spacing w:val="-19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Municipalidades,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materia de cierre de pasajes o instalación de medidas de control de acceso en</w:t>
      </w:r>
      <w:r>
        <w:rPr>
          <w:spacing w:val="80"/>
          <w:sz w:val="24"/>
        </w:rPr>
        <w:t xml:space="preserve"> </w:t>
      </w:r>
      <w:r>
        <w:rPr>
          <w:sz w:val="24"/>
        </w:rPr>
        <w:t>calles,</w:t>
      </w:r>
      <w:r>
        <w:rPr>
          <w:spacing w:val="80"/>
          <w:sz w:val="24"/>
        </w:rPr>
        <w:t xml:space="preserve"> </w:t>
      </w:r>
      <w:r>
        <w:rPr>
          <w:sz w:val="24"/>
        </w:rPr>
        <w:t>pasajes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conjuntos</w:t>
      </w:r>
      <w:r>
        <w:rPr>
          <w:spacing w:val="80"/>
          <w:sz w:val="24"/>
        </w:rPr>
        <w:t xml:space="preserve"> </w:t>
      </w:r>
      <w:r>
        <w:rPr>
          <w:sz w:val="24"/>
        </w:rPr>
        <w:t>habitacionales</w:t>
      </w:r>
      <w:r>
        <w:rPr>
          <w:spacing w:val="80"/>
          <w:sz w:val="24"/>
        </w:rPr>
        <w:t xml:space="preserve"> </w:t>
      </w:r>
      <w:r>
        <w:rPr>
          <w:sz w:val="24"/>
        </w:rPr>
        <w:t>por</w:t>
      </w:r>
      <w:r>
        <w:rPr>
          <w:spacing w:val="80"/>
          <w:sz w:val="24"/>
        </w:rPr>
        <w:t xml:space="preserve"> </w:t>
      </w:r>
      <w:r>
        <w:rPr>
          <w:sz w:val="24"/>
        </w:rPr>
        <w:t>motivos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</w:p>
    <w:p w:rsidR="00CD6C5E" w:rsidRDefault="00CD6C5E">
      <w:pPr>
        <w:pStyle w:val="Prrafodelista"/>
        <w:spacing w:line="357" w:lineRule="auto"/>
        <w:jc w:val="both"/>
        <w:rPr>
          <w:sz w:val="24"/>
        </w:rPr>
        <w:sectPr w:rsidR="00CD6C5E">
          <w:headerReference w:type="default" r:id="rId7"/>
          <w:type w:val="continuous"/>
          <w:pgSz w:w="11910" w:h="16840"/>
          <w:pgMar w:top="1980" w:right="1700" w:bottom="280" w:left="1559" w:header="780" w:footer="0" w:gutter="0"/>
          <w:pgNumType w:start="1"/>
          <w:cols w:space="720"/>
        </w:sectPr>
      </w:pPr>
    </w:p>
    <w:p w:rsidR="00CD6C5E" w:rsidRDefault="00000000">
      <w:pPr>
        <w:pStyle w:val="Textoindependiente"/>
        <w:spacing w:before="90" w:line="360" w:lineRule="auto"/>
        <w:ind w:left="860"/>
      </w:pPr>
      <w:r>
        <w:lastRenderedPageBreak/>
        <w:t>seguridad,</w:t>
      </w:r>
      <w:r>
        <w:rPr>
          <w:spacing w:val="76"/>
        </w:rPr>
        <w:t xml:space="preserve"> </w:t>
      </w:r>
      <w:r>
        <w:t>donde</w:t>
      </w:r>
      <w:r>
        <w:rPr>
          <w:spacing w:val="76"/>
        </w:rPr>
        <w:t xml:space="preserve"> </w:t>
      </w:r>
      <w:r>
        <w:t>el</w:t>
      </w:r>
      <w:r>
        <w:rPr>
          <w:spacing w:val="76"/>
        </w:rPr>
        <w:t xml:space="preserve"> </w:t>
      </w:r>
      <w:r>
        <w:t>eje</w:t>
      </w:r>
      <w:r>
        <w:rPr>
          <w:spacing w:val="76"/>
        </w:rPr>
        <w:t xml:space="preserve"> </w:t>
      </w:r>
      <w:r>
        <w:t>central</w:t>
      </w:r>
      <w:r>
        <w:rPr>
          <w:spacing w:val="76"/>
        </w:rPr>
        <w:t xml:space="preserve"> </w:t>
      </w:r>
      <w:r>
        <w:t>consistía</w:t>
      </w:r>
      <w:r>
        <w:rPr>
          <w:spacing w:val="76"/>
        </w:rPr>
        <w:t xml:space="preserve"> </w:t>
      </w:r>
      <w:r>
        <w:t>en</w:t>
      </w:r>
      <w:r>
        <w:rPr>
          <w:spacing w:val="76"/>
        </w:rPr>
        <w:t xml:space="preserve"> </w:t>
      </w:r>
      <w:r>
        <w:t>resguardar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las personas de delitos violentos y proteger la propiedad.</w:t>
      </w:r>
    </w:p>
    <w:p w:rsidR="00CD6C5E" w:rsidRDefault="00CD6C5E">
      <w:pPr>
        <w:pStyle w:val="Textoindependiente"/>
        <w:spacing w:before="144"/>
      </w:pPr>
    </w:p>
    <w:p w:rsidR="00CD6C5E" w:rsidRDefault="00000000">
      <w:pPr>
        <w:pStyle w:val="Prrafodelista"/>
        <w:numPr>
          <w:ilvl w:val="0"/>
          <w:numId w:val="2"/>
        </w:numPr>
        <w:tabs>
          <w:tab w:val="left" w:pos="860"/>
        </w:tabs>
        <w:spacing w:line="360" w:lineRule="auto"/>
        <w:jc w:val="both"/>
        <w:rPr>
          <w:sz w:val="24"/>
        </w:rPr>
      </w:pPr>
      <w:r>
        <w:rPr>
          <w:sz w:val="24"/>
        </w:rPr>
        <w:t>En la misma línea, creemos pertinente resguardar los perímetros de aquellos lugares emblemáticos de las ciudades, esto es, plazas y</w:t>
      </w:r>
      <w:r>
        <w:rPr>
          <w:spacing w:val="-20"/>
          <w:sz w:val="24"/>
        </w:rPr>
        <w:t xml:space="preserve"> </w:t>
      </w:r>
      <w:r>
        <w:rPr>
          <w:sz w:val="24"/>
        </w:rPr>
        <w:t>parques,</w:t>
      </w:r>
      <w:r>
        <w:rPr>
          <w:spacing w:val="-19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muchas</w:t>
      </w:r>
      <w:r>
        <w:rPr>
          <w:spacing w:val="-19"/>
          <w:sz w:val="24"/>
        </w:rPr>
        <w:t xml:space="preserve"> </w:t>
      </w:r>
      <w:r>
        <w:rPr>
          <w:sz w:val="24"/>
        </w:rPr>
        <w:t>veces</w:t>
      </w:r>
      <w:r>
        <w:rPr>
          <w:spacing w:val="-19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convierten</w:t>
      </w:r>
      <w:r>
        <w:rPr>
          <w:spacing w:val="-20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puntos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encuentro para delincuentes y en lugares propicios de todo tipo de incivilidades.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efecto,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consumo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drogas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alcohol,</w:t>
      </w:r>
      <w:r>
        <w:rPr>
          <w:spacing w:val="-4"/>
          <w:sz w:val="24"/>
        </w:rPr>
        <w:t xml:space="preserve"> </w:t>
      </w:r>
      <w:r>
        <w:rPr>
          <w:sz w:val="24"/>
        </w:rPr>
        <w:t>junto</w:t>
      </w:r>
      <w:r>
        <w:rPr>
          <w:spacing w:val="-4"/>
          <w:sz w:val="24"/>
        </w:rPr>
        <w:t xml:space="preserve"> </w:t>
      </w:r>
      <w:r>
        <w:rPr>
          <w:sz w:val="24"/>
        </w:rPr>
        <w:t>con la comercialización de drogas o la prostitución callejera, son actividades que en muchas zonas de nuestro país, se toman nuestras plazas y parques.</w:t>
      </w:r>
    </w:p>
    <w:p w:rsidR="00CD6C5E" w:rsidRDefault="00000000">
      <w:pPr>
        <w:pStyle w:val="Prrafodelista"/>
        <w:numPr>
          <w:ilvl w:val="0"/>
          <w:numId w:val="2"/>
        </w:numPr>
        <w:tabs>
          <w:tab w:val="left" w:pos="860"/>
        </w:tabs>
        <w:spacing w:before="275" w:line="360" w:lineRule="auto"/>
        <w:jc w:val="both"/>
        <w:rPr>
          <w:sz w:val="24"/>
        </w:rPr>
      </w:pPr>
      <w:r>
        <w:rPr>
          <w:sz w:val="24"/>
        </w:rPr>
        <w:t>Estas medidas ya han sido utilizadas en otros países como Argentina,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cuales</w:t>
      </w:r>
      <w:r>
        <w:rPr>
          <w:spacing w:val="-9"/>
          <w:sz w:val="24"/>
        </w:rPr>
        <w:t xml:space="preserve"> </w:t>
      </w:r>
      <w:r>
        <w:rPr>
          <w:sz w:val="24"/>
        </w:rPr>
        <w:t>han</w:t>
      </w:r>
      <w:r>
        <w:rPr>
          <w:spacing w:val="-9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9"/>
          <w:sz w:val="24"/>
        </w:rPr>
        <w:t xml:space="preserve"> </w:t>
      </w:r>
      <w:r>
        <w:rPr>
          <w:sz w:val="24"/>
        </w:rPr>
        <w:t>perímetros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seguridad</w:t>
      </w:r>
      <w:r>
        <w:rPr>
          <w:spacing w:val="-9"/>
          <w:sz w:val="24"/>
        </w:rPr>
        <w:t xml:space="preserve"> </w:t>
      </w:r>
      <w:r>
        <w:rPr>
          <w:sz w:val="24"/>
        </w:rPr>
        <w:t>en plazas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evitar</w:t>
      </w:r>
      <w:r>
        <w:rPr>
          <w:spacing w:val="-3"/>
          <w:sz w:val="24"/>
        </w:rPr>
        <w:t xml:space="preserve"> </w:t>
      </w:r>
      <w:r>
        <w:rPr>
          <w:sz w:val="24"/>
        </w:rPr>
        <w:t>derechamente</w:t>
      </w:r>
      <w:r>
        <w:rPr>
          <w:spacing w:val="-3"/>
          <w:sz w:val="24"/>
        </w:rPr>
        <w:t xml:space="preserve"> </w:t>
      </w:r>
      <w:r>
        <w:rPr>
          <w:sz w:val="24"/>
        </w:rPr>
        <w:t>actos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vandalismo.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Estados Unidos, la mayoría de las ciudades tienen horarios definidos para parques públicos, y el ingreso fuera de dicho horario puede ser considerado una infracción administrativa o menor. En Francia, las grandes ciudades como Paris y Lyon suelen tener horarios establecidos por la municipalidad, en los que parques y plazas cierran durante la noche.</w:t>
      </w:r>
    </w:p>
    <w:p w:rsidR="00CD6C5E" w:rsidRDefault="00CD6C5E">
      <w:pPr>
        <w:pStyle w:val="Textoindependiente"/>
        <w:spacing w:before="132"/>
      </w:pPr>
    </w:p>
    <w:p w:rsidR="00CD6C5E" w:rsidRDefault="00000000">
      <w:pPr>
        <w:pStyle w:val="Prrafodelista"/>
        <w:numPr>
          <w:ilvl w:val="0"/>
          <w:numId w:val="2"/>
        </w:numPr>
        <w:tabs>
          <w:tab w:val="left" w:pos="860"/>
        </w:tabs>
        <w:spacing w:line="360" w:lineRule="auto"/>
        <w:jc w:val="both"/>
        <w:rPr>
          <w:sz w:val="24"/>
        </w:rPr>
      </w:pP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nuestro</w:t>
      </w:r>
      <w:r>
        <w:rPr>
          <w:spacing w:val="-10"/>
          <w:sz w:val="24"/>
        </w:rPr>
        <w:t xml:space="preserve"> </w:t>
      </w:r>
      <w:r>
        <w:rPr>
          <w:sz w:val="24"/>
        </w:rPr>
        <w:t>país,</w:t>
      </w:r>
      <w:r>
        <w:rPr>
          <w:spacing w:val="-11"/>
          <w:sz w:val="24"/>
        </w:rPr>
        <w:t xml:space="preserve"> </w:t>
      </w:r>
      <w:r>
        <w:rPr>
          <w:sz w:val="24"/>
        </w:rPr>
        <w:t>estas</w:t>
      </w:r>
      <w:r>
        <w:rPr>
          <w:spacing w:val="-11"/>
          <w:sz w:val="24"/>
        </w:rPr>
        <w:t xml:space="preserve"> </w:t>
      </w:r>
      <w:r>
        <w:rPr>
          <w:sz w:val="24"/>
        </w:rPr>
        <w:t>medidas</w:t>
      </w:r>
      <w:r>
        <w:rPr>
          <w:spacing w:val="-11"/>
          <w:sz w:val="24"/>
        </w:rPr>
        <w:t xml:space="preserve"> </w:t>
      </w:r>
      <w:r>
        <w:rPr>
          <w:sz w:val="24"/>
        </w:rPr>
        <w:t>ya</w:t>
      </w:r>
      <w:r>
        <w:rPr>
          <w:spacing w:val="-10"/>
          <w:sz w:val="24"/>
        </w:rPr>
        <w:t xml:space="preserve"> </w:t>
      </w:r>
      <w:r>
        <w:rPr>
          <w:sz w:val="24"/>
        </w:rPr>
        <w:t>han</w:t>
      </w:r>
      <w:r>
        <w:rPr>
          <w:spacing w:val="-10"/>
          <w:sz w:val="24"/>
        </w:rPr>
        <w:t xml:space="preserve"> </w:t>
      </w:r>
      <w:r>
        <w:rPr>
          <w:sz w:val="24"/>
        </w:rPr>
        <w:t>sido</w:t>
      </w:r>
      <w:r>
        <w:rPr>
          <w:spacing w:val="-10"/>
          <w:sz w:val="24"/>
        </w:rPr>
        <w:t xml:space="preserve"> </w:t>
      </w:r>
      <w:r>
        <w:rPr>
          <w:sz w:val="24"/>
        </w:rPr>
        <w:t>utilizadas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ciudad de Valparaíso durante el año 2016, cuando los vecinos cansados, pidieron al municipio cerrar la Plaza del Descanso</w:t>
      </w:r>
      <w:r>
        <w:rPr>
          <w:position w:val="6"/>
          <w:sz w:val="16"/>
        </w:rPr>
        <w:t>1</w:t>
      </w:r>
      <w:r>
        <w:rPr>
          <w:spacing w:val="40"/>
          <w:position w:val="6"/>
          <w:sz w:val="16"/>
        </w:rPr>
        <w:t xml:space="preserve"> </w:t>
      </w:r>
      <w:r>
        <w:rPr>
          <w:sz w:val="24"/>
        </w:rPr>
        <w:t>en calle Cumming, alegando que ella se prestaba para beber alcohol, consumir drogas, y generar un ambiente festivo todos los días de la</w:t>
      </w:r>
      <w:r>
        <w:rPr>
          <w:spacing w:val="63"/>
          <w:sz w:val="24"/>
        </w:rPr>
        <w:t xml:space="preserve"> </w:t>
      </w:r>
      <w:r>
        <w:rPr>
          <w:sz w:val="24"/>
        </w:rPr>
        <w:t>semana.</w:t>
      </w:r>
      <w:r>
        <w:rPr>
          <w:spacing w:val="63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iniciativa</w:t>
      </w:r>
      <w:r>
        <w:rPr>
          <w:spacing w:val="63"/>
          <w:sz w:val="24"/>
        </w:rPr>
        <w:t xml:space="preserve"> </w:t>
      </w:r>
      <w:r>
        <w:rPr>
          <w:sz w:val="24"/>
        </w:rPr>
        <w:t>no</w:t>
      </w:r>
      <w:r>
        <w:rPr>
          <w:spacing w:val="63"/>
          <w:sz w:val="24"/>
        </w:rPr>
        <w:t xml:space="preserve"> </w:t>
      </w:r>
      <w:r>
        <w:rPr>
          <w:sz w:val="24"/>
        </w:rPr>
        <w:t>limitó</w:t>
      </w:r>
      <w:r>
        <w:rPr>
          <w:spacing w:val="63"/>
          <w:sz w:val="24"/>
        </w:rPr>
        <w:t xml:space="preserve"> </w:t>
      </w:r>
      <w:r>
        <w:rPr>
          <w:sz w:val="24"/>
        </w:rPr>
        <w:t>el</w:t>
      </w:r>
      <w:r>
        <w:rPr>
          <w:spacing w:val="63"/>
          <w:sz w:val="24"/>
        </w:rPr>
        <w:t xml:space="preserve"> </w:t>
      </w:r>
      <w:r>
        <w:rPr>
          <w:sz w:val="24"/>
        </w:rPr>
        <w:t>acceso,</w:t>
      </w:r>
      <w:r>
        <w:rPr>
          <w:spacing w:val="63"/>
          <w:sz w:val="24"/>
        </w:rPr>
        <w:t xml:space="preserve"> </w:t>
      </w:r>
      <w:r>
        <w:rPr>
          <w:sz w:val="24"/>
        </w:rPr>
        <w:t>solo</w:t>
      </w:r>
      <w:r>
        <w:rPr>
          <w:spacing w:val="63"/>
          <w:sz w:val="24"/>
        </w:rPr>
        <w:t xml:space="preserve"> </w:t>
      </w:r>
      <w:r>
        <w:rPr>
          <w:sz w:val="24"/>
        </w:rPr>
        <w:t>lo</w:t>
      </w:r>
      <w:r>
        <w:rPr>
          <w:spacing w:val="63"/>
          <w:sz w:val="24"/>
        </w:rPr>
        <w:t xml:space="preserve"> </w:t>
      </w:r>
      <w:r>
        <w:rPr>
          <w:sz w:val="24"/>
        </w:rPr>
        <w:t>restringió</w:t>
      </w:r>
    </w:p>
    <w:p w:rsidR="00CD6C5E" w:rsidRDefault="00CD6C5E">
      <w:pPr>
        <w:pStyle w:val="Textoindependiente"/>
        <w:rPr>
          <w:sz w:val="20"/>
        </w:rPr>
      </w:pPr>
    </w:p>
    <w:p w:rsidR="00CD6C5E" w:rsidRDefault="00CD6C5E">
      <w:pPr>
        <w:pStyle w:val="Textoindependiente"/>
        <w:rPr>
          <w:sz w:val="20"/>
        </w:rPr>
      </w:pPr>
    </w:p>
    <w:p w:rsidR="00CD6C5E" w:rsidRDefault="00000000">
      <w:pPr>
        <w:pStyle w:val="Textoindependiente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167534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DA1A9" id="Graphic 2" o:spid="_x0000_s1026" style="position:absolute;margin-left:84.95pt;margin-top:13.2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MDTbS7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D6C5E" w:rsidRDefault="00000000">
      <w:pPr>
        <w:spacing w:before="108"/>
        <w:ind w:left="140" w:right="67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25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Plaza del Descanso de Valparaíso será enrejada para terminar con carrete nocturno, 27 de mayo de 2016,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color w:val="0563C1"/>
          <w:sz w:val="20"/>
          <w:u w:val="single" w:color="0563C1"/>
        </w:rPr>
        <w:t>https://</w:t>
      </w:r>
      <w:hyperlink r:id="rId8">
        <w:r>
          <w:rPr>
            <w:rFonts w:ascii="Calibri" w:hAnsi="Calibri"/>
            <w:color w:val="0563C1"/>
            <w:sz w:val="20"/>
            <w:u w:val="single" w:color="0563C1"/>
          </w:rPr>
          <w:t>www.elmartutino.cl/noticia/listado/plaza-del-descanso-de-valparaiso-sera-</w:t>
        </w:r>
      </w:hyperlink>
      <w:r>
        <w:rPr>
          <w:rFonts w:ascii="Calibri" w:hAnsi="Calibri"/>
          <w:color w:val="0563C1"/>
          <w:sz w:val="20"/>
        </w:rPr>
        <w:t xml:space="preserve"> </w:t>
      </w:r>
      <w:r>
        <w:rPr>
          <w:rFonts w:ascii="Calibri" w:hAnsi="Calibri"/>
          <w:color w:val="0563C1"/>
          <w:spacing w:val="-2"/>
          <w:sz w:val="20"/>
          <w:u w:val="single" w:color="0563C1"/>
        </w:rPr>
        <w:t>enrejada-para-terminar-con-carrete-nocturno</w:t>
      </w:r>
    </w:p>
    <w:p w:rsidR="00CD6C5E" w:rsidRDefault="00CD6C5E">
      <w:pPr>
        <w:rPr>
          <w:rFonts w:ascii="Calibri" w:hAnsi="Calibri"/>
          <w:sz w:val="20"/>
        </w:rPr>
        <w:sectPr w:rsidR="00CD6C5E">
          <w:pgSz w:w="11910" w:h="16840"/>
          <w:pgMar w:top="1980" w:right="1700" w:bottom="280" w:left="1559" w:header="780" w:footer="0" w:gutter="0"/>
          <w:cols w:space="720"/>
        </w:sectPr>
      </w:pPr>
    </w:p>
    <w:p w:rsidR="00CD6C5E" w:rsidRDefault="00000000">
      <w:pPr>
        <w:pStyle w:val="Textoindependiente"/>
        <w:spacing w:before="90" w:line="360" w:lineRule="auto"/>
        <w:ind w:left="860"/>
      </w:pPr>
      <w:r>
        <w:lastRenderedPageBreak/>
        <w:t>durante la noche, y las consecuencias de la medida fueron bien</w:t>
      </w:r>
      <w:r>
        <w:rPr>
          <w:spacing w:val="80"/>
        </w:rPr>
        <w:t xml:space="preserve"> </w:t>
      </w:r>
      <w:r>
        <w:t>evaluadas por la comunidad.</w:t>
      </w:r>
    </w:p>
    <w:p w:rsidR="00CD6C5E" w:rsidRDefault="00CD6C5E">
      <w:pPr>
        <w:pStyle w:val="Textoindependiente"/>
        <w:spacing w:before="144"/>
      </w:pPr>
    </w:p>
    <w:p w:rsidR="00CD6C5E" w:rsidRDefault="00000000">
      <w:pPr>
        <w:pStyle w:val="Prrafodelista"/>
        <w:numPr>
          <w:ilvl w:val="0"/>
          <w:numId w:val="2"/>
        </w:numPr>
        <w:tabs>
          <w:tab w:val="left" w:pos="848"/>
          <w:tab w:val="left" w:pos="860"/>
        </w:tabs>
        <w:spacing w:line="360" w:lineRule="auto"/>
        <w:jc w:val="both"/>
        <w:rPr>
          <w:sz w:val="24"/>
        </w:rPr>
      </w:pPr>
      <w:r>
        <w:rPr>
          <w:sz w:val="24"/>
        </w:rPr>
        <w:t>Por estos motivos, creemos conveniente zanjar esta problemática en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legislativa,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incorporar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Orgánica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Constitucional de Municipalidades -en términos similares a lo que ocurre hoy respecto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cierre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calles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pasajes-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municipio de establecer el cierre perimetral de plazas y parques durante la noche, creando normas que permitan sancionar de manera proporcional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acceso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mismas</w:t>
      </w:r>
      <w:r>
        <w:rPr>
          <w:spacing w:val="-7"/>
          <w:sz w:val="24"/>
        </w:rPr>
        <w:t xml:space="preserve"> </w:t>
      </w:r>
      <w:r>
        <w:rPr>
          <w:sz w:val="24"/>
        </w:rPr>
        <w:t>cuando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hubiere</w:t>
      </w:r>
      <w:r>
        <w:rPr>
          <w:spacing w:val="-7"/>
          <w:sz w:val="24"/>
        </w:rPr>
        <w:t xml:space="preserve"> </w:t>
      </w:r>
      <w:r>
        <w:rPr>
          <w:sz w:val="24"/>
        </w:rPr>
        <w:t>restringido por</w:t>
      </w:r>
      <w:r>
        <w:rPr>
          <w:spacing w:val="-6"/>
          <w:sz w:val="24"/>
        </w:rPr>
        <w:t xml:space="preserve"> </w:t>
      </w:r>
      <w:r>
        <w:rPr>
          <w:sz w:val="24"/>
        </w:rPr>
        <w:t>decreto</w:t>
      </w:r>
      <w:r>
        <w:rPr>
          <w:spacing w:val="-6"/>
          <w:sz w:val="24"/>
        </w:rPr>
        <w:t xml:space="preserve"> </w:t>
      </w:r>
      <w:r>
        <w:rPr>
          <w:sz w:val="24"/>
        </w:rPr>
        <w:t>municipal.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efecto,</w:t>
      </w:r>
      <w:r>
        <w:rPr>
          <w:spacing w:val="-6"/>
          <w:sz w:val="24"/>
        </w:rPr>
        <w:t xml:space="preserve"> </w:t>
      </w:r>
      <w:r>
        <w:rPr>
          <w:sz w:val="24"/>
        </w:rPr>
        <w:t>proponemos</w:t>
      </w:r>
      <w:r>
        <w:rPr>
          <w:spacing w:val="-6"/>
          <w:sz w:val="24"/>
        </w:rPr>
        <w:t xml:space="preserve"> </w:t>
      </w:r>
      <w:r>
        <w:rPr>
          <w:sz w:val="24"/>
        </w:rPr>
        <w:t>establecer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falta penal que sancione la conducta, y que permita la detención en </w:t>
      </w:r>
      <w:r>
        <w:rPr>
          <w:spacing w:val="-2"/>
          <w:sz w:val="24"/>
        </w:rPr>
        <w:t>flagrancia.</w:t>
      </w:r>
    </w:p>
    <w:p w:rsidR="00CD6C5E" w:rsidRDefault="00CD6C5E">
      <w:pPr>
        <w:pStyle w:val="Textoindependiente"/>
      </w:pPr>
    </w:p>
    <w:p w:rsidR="00CD6C5E" w:rsidRDefault="00CD6C5E">
      <w:pPr>
        <w:pStyle w:val="Textoindependiente"/>
      </w:pPr>
    </w:p>
    <w:p w:rsidR="00CD6C5E" w:rsidRDefault="00CD6C5E">
      <w:pPr>
        <w:pStyle w:val="Textoindependiente"/>
        <w:spacing w:before="275"/>
      </w:pPr>
    </w:p>
    <w:p w:rsidR="00CD6C5E" w:rsidRDefault="00000000">
      <w:pPr>
        <w:pStyle w:val="Textoindependiente"/>
        <w:spacing w:line="360" w:lineRule="auto"/>
        <w:ind w:left="138"/>
        <w:jc w:val="center"/>
      </w:pPr>
      <w:r>
        <w:t>Por</w:t>
      </w:r>
      <w:r>
        <w:rPr>
          <w:spacing w:val="-15"/>
        </w:rPr>
        <w:t xml:space="preserve"> </w:t>
      </w:r>
      <w:r>
        <w:t>consiguiente,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mérito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antecedentes</w:t>
      </w:r>
      <w:r>
        <w:rPr>
          <w:spacing w:val="-15"/>
        </w:rPr>
        <w:t xml:space="preserve"> </w:t>
      </w:r>
      <w:r>
        <w:t>expuestos,</w:t>
      </w:r>
      <w:r>
        <w:rPr>
          <w:spacing w:val="-15"/>
        </w:rPr>
        <w:t xml:space="preserve"> </w:t>
      </w:r>
      <w:r>
        <w:t>vengo</w:t>
      </w:r>
      <w:r>
        <w:rPr>
          <w:spacing w:val="-15"/>
        </w:rPr>
        <w:t xml:space="preserve"> </w:t>
      </w:r>
      <w:r>
        <w:t>en someter a la consideración de esta Honorable Corporación, el siguiente:</w:t>
      </w:r>
    </w:p>
    <w:p w:rsidR="00CD6C5E" w:rsidRDefault="00CD6C5E">
      <w:pPr>
        <w:pStyle w:val="Textoindependiente"/>
      </w:pPr>
    </w:p>
    <w:p w:rsidR="00CD6C5E" w:rsidRDefault="00CD6C5E">
      <w:pPr>
        <w:pStyle w:val="Textoindependiente"/>
      </w:pPr>
    </w:p>
    <w:p w:rsidR="00CD6C5E" w:rsidRDefault="00CD6C5E">
      <w:pPr>
        <w:pStyle w:val="Textoindependiente"/>
      </w:pPr>
    </w:p>
    <w:p w:rsidR="00CD6C5E" w:rsidRDefault="00CD6C5E">
      <w:pPr>
        <w:pStyle w:val="Textoindependiente"/>
      </w:pPr>
    </w:p>
    <w:p w:rsidR="00CD6C5E" w:rsidRDefault="00CD6C5E">
      <w:pPr>
        <w:pStyle w:val="Textoindependiente"/>
      </w:pPr>
    </w:p>
    <w:p w:rsidR="00CD6C5E" w:rsidRDefault="00CD6C5E">
      <w:pPr>
        <w:pStyle w:val="Textoindependiente"/>
      </w:pPr>
    </w:p>
    <w:p w:rsidR="00CD6C5E" w:rsidRDefault="00CD6C5E">
      <w:pPr>
        <w:pStyle w:val="Textoindependiente"/>
      </w:pPr>
    </w:p>
    <w:p w:rsidR="00CD6C5E" w:rsidRDefault="00000000">
      <w:pPr>
        <w:pStyle w:val="Textoindependiente"/>
        <w:ind w:left="138" w:right="2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DE </w:t>
      </w:r>
      <w:r>
        <w:rPr>
          <w:b/>
          <w:spacing w:val="-5"/>
          <w:u w:val="single"/>
        </w:rPr>
        <w:t>LEY</w:t>
      </w:r>
    </w:p>
    <w:p w:rsidR="00CD6C5E" w:rsidRDefault="00CD6C5E">
      <w:pPr>
        <w:pStyle w:val="Textoindependiente"/>
        <w:rPr>
          <w:b/>
        </w:rPr>
      </w:pPr>
    </w:p>
    <w:p w:rsidR="00CD6C5E" w:rsidRDefault="00CD6C5E">
      <w:pPr>
        <w:pStyle w:val="Textoindependiente"/>
        <w:spacing w:before="120"/>
        <w:rPr>
          <w:b/>
        </w:rPr>
      </w:pPr>
    </w:p>
    <w:p w:rsidR="00CD6C5E" w:rsidRDefault="00000000">
      <w:pPr>
        <w:pStyle w:val="Textoindependiente"/>
        <w:spacing w:line="360" w:lineRule="auto"/>
        <w:ind w:left="140" w:right="2"/>
        <w:jc w:val="both"/>
      </w:pPr>
      <w:r>
        <w:t>“</w:t>
      </w:r>
      <w:r>
        <w:rPr>
          <w:b/>
        </w:rPr>
        <w:t>Artículo primero</w:t>
      </w:r>
      <w:r>
        <w:t>.- Introdúcense las siguientes modificaciones a la ley N°18.695, Orgánica Constitucional de Municipalidades, cuyo texto refundido, coordinado y sistematizado fue fijado por el DFL 1, de 2006, del Ministerio del Interior:</w:t>
      </w:r>
    </w:p>
    <w:p w:rsidR="00CD6C5E" w:rsidRDefault="00CD6C5E">
      <w:pPr>
        <w:pStyle w:val="Textoindependiente"/>
      </w:pPr>
    </w:p>
    <w:p w:rsidR="00CD6C5E" w:rsidRDefault="00CD6C5E">
      <w:pPr>
        <w:pStyle w:val="Textoindependiente"/>
        <w:spacing w:before="98"/>
      </w:pPr>
    </w:p>
    <w:p w:rsidR="00CD6C5E" w:rsidRDefault="00000000">
      <w:pPr>
        <w:pStyle w:val="Prrafodelista"/>
        <w:numPr>
          <w:ilvl w:val="0"/>
          <w:numId w:val="1"/>
        </w:numPr>
        <w:tabs>
          <w:tab w:val="left" w:pos="859"/>
        </w:tabs>
        <w:ind w:left="859" w:right="0" w:hanging="359"/>
        <w:rPr>
          <w:sz w:val="24"/>
        </w:rPr>
      </w:pPr>
      <w:r>
        <w:rPr>
          <w:sz w:val="24"/>
        </w:rPr>
        <w:t>Introdúcense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5:</w:t>
      </w:r>
    </w:p>
    <w:p w:rsidR="00CD6C5E" w:rsidRDefault="00CD6C5E">
      <w:pPr>
        <w:pStyle w:val="Prrafodelista"/>
        <w:rPr>
          <w:sz w:val="24"/>
        </w:rPr>
        <w:sectPr w:rsidR="00CD6C5E">
          <w:pgSz w:w="11910" w:h="16840"/>
          <w:pgMar w:top="1980" w:right="1700" w:bottom="280" w:left="1559" w:header="780" w:footer="0" w:gutter="0"/>
          <w:cols w:space="720"/>
        </w:sectPr>
      </w:pPr>
    </w:p>
    <w:p w:rsidR="00CD6C5E" w:rsidRDefault="00CD6C5E">
      <w:pPr>
        <w:pStyle w:val="Textoindependiente"/>
        <w:spacing w:before="230"/>
      </w:pPr>
    </w:p>
    <w:p w:rsidR="00CD6C5E" w:rsidRDefault="00000000">
      <w:pPr>
        <w:pStyle w:val="Prrafodelista"/>
        <w:numPr>
          <w:ilvl w:val="1"/>
          <w:numId w:val="1"/>
        </w:numPr>
        <w:tabs>
          <w:tab w:val="left" w:pos="1220"/>
        </w:tabs>
        <w:spacing w:line="364" w:lineRule="auto"/>
        <w:rPr>
          <w:sz w:val="24"/>
        </w:rPr>
      </w:pPr>
      <w:r>
        <w:rPr>
          <w:sz w:val="24"/>
        </w:rPr>
        <w:t>Sustitúyase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letra</w:t>
      </w:r>
      <w:r>
        <w:rPr>
          <w:spacing w:val="-18"/>
          <w:sz w:val="24"/>
        </w:rPr>
        <w:t xml:space="preserve"> </w:t>
      </w:r>
      <w:r>
        <w:rPr>
          <w:sz w:val="24"/>
        </w:rPr>
        <w:t>n),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expresión</w:t>
      </w:r>
      <w:r>
        <w:rPr>
          <w:spacing w:val="-18"/>
          <w:sz w:val="24"/>
        </w:rPr>
        <w:t xml:space="preserve"> </w:t>
      </w:r>
      <w:r>
        <w:rPr>
          <w:sz w:val="24"/>
        </w:rPr>
        <w:t>“,</w:t>
      </w:r>
      <w:r>
        <w:rPr>
          <w:spacing w:val="-18"/>
          <w:sz w:val="24"/>
        </w:rPr>
        <w:t xml:space="preserve"> </w:t>
      </w:r>
      <w:r>
        <w:rPr>
          <w:sz w:val="24"/>
        </w:rPr>
        <w:t>y”</w:t>
      </w:r>
      <w:r>
        <w:rPr>
          <w:spacing w:val="-18"/>
          <w:sz w:val="24"/>
        </w:rPr>
        <w:t xml:space="preserve"> </w:t>
      </w:r>
      <w:r>
        <w:rPr>
          <w:sz w:val="24"/>
        </w:rPr>
        <w:t>por</w:t>
      </w:r>
      <w:r>
        <w:rPr>
          <w:spacing w:val="-18"/>
          <w:sz w:val="24"/>
        </w:rPr>
        <w:t xml:space="preserve"> </w:t>
      </w:r>
      <w:r>
        <w:rPr>
          <w:sz w:val="24"/>
        </w:rPr>
        <w:t>un</w:t>
      </w:r>
      <w:r>
        <w:rPr>
          <w:spacing w:val="-18"/>
          <w:sz w:val="24"/>
        </w:rPr>
        <w:t xml:space="preserve"> </w:t>
      </w:r>
      <w:r>
        <w:rPr>
          <w:sz w:val="24"/>
        </w:rPr>
        <w:t>punto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coma </w:t>
      </w:r>
      <w:r>
        <w:rPr>
          <w:spacing w:val="-4"/>
          <w:sz w:val="24"/>
        </w:rPr>
        <w:t>(;).</w:t>
      </w:r>
    </w:p>
    <w:p w:rsidR="00CD6C5E" w:rsidRDefault="00000000">
      <w:pPr>
        <w:pStyle w:val="Prrafodelista"/>
        <w:numPr>
          <w:ilvl w:val="1"/>
          <w:numId w:val="1"/>
        </w:numPr>
        <w:tabs>
          <w:tab w:val="left" w:pos="1220"/>
        </w:tabs>
        <w:spacing w:line="360" w:lineRule="auto"/>
        <w:rPr>
          <w:sz w:val="24"/>
        </w:rPr>
      </w:pPr>
      <w:r>
        <w:rPr>
          <w:sz w:val="24"/>
        </w:rPr>
        <w:t xml:space="preserve">Sustitúyase en la letra o) el punto aparte (.) por la expresión “, </w:t>
      </w:r>
      <w:r>
        <w:rPr>
          <w:spacing w:val="-4"/>
          <w:sz w:val="24"/>
        </w:rPr>
        <w:t>y”.</w:t>
      </w:r>
    </w:p>
    <w:p w:rsidR="00CD6C5E" w:rsidRDefault="00000000">
      <w:pPr>
        <w:pStyle w:val="Prrafodelista"/>
        <w:numPr>
          <w:ilvl w:val="1"/>
          <w:numId w:val="1"/>
        </w:numPr>
        <w:tabs>
          <w:tab w:val="left" w:pos="1219"/>
        </w:tabs>
        <w:spacing w:line="281" w:lineRule="exact"/>
        <w:ind w:left="1219" w:right="0" w:hanging="359"/>
        <w:rPr>
          <w:sz w:val="24"/>
        </w:rPr>
      </w:pPr>
      <w:r>
        <w:rPr>
          <w:sz w:val="24"/>
        </w:rPr>
        <w:t>Incorpórese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letra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p) </w:t>
      </w:r>
      <w:r>
        <w:rPr>
          <w:spacing w:val="-2"/>
          <w:sz w:val="24"/>
        </w:rPr>
        <w:t>nueva:</w:t>
      </w:r>
    </w:p>
    <w:p w:rsidR="00CD6C5E" w:rsidRDefault="00CD6C5E">
      <w:pPr>
        <w:pStyle w:val="Textoindependiente"/>
        <w:spacing w:before="275"/>
      </w:pPr>
    </w:p>
    <w:p w:rsidR="00CD6C5E" w:rsidRDefault="00000000">
      <w:pPr>
        <w:pStyle w:val="Textoindependiente"/>
        <w:spacing w:line="360" w:lineRule="auto"/>
        <w:ind w:left="860" w:right="2"/>
        <w:jc w:val="both"/>
      </w:pPr>
      <w:r>
        <w:t>“p) Disponer el cierre perimetral de plazas y parques de administración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23:00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06:00</w:t>
      </w:r>
      <w:r>
        <w:rPr>
          <w:spacing w:val="-2"/>
        </w:rPr>
        <w:t xml:space="preserve"> </w:t>
      </w:r>
      <w:r>
        <w:t>horas de la madrugada del día posterior. Los municipios dispondrán en los accesos de las plazas y parques sujetos a esta medida, avisos donde alerten del cierre, los horarios del mismo y las sanciones a las que se expone quien infrinja la medida.”.</w:t>
      </w:r>
    </w:p>
    <w:p w:rsidR="00CD6C5E" w:rsidRDefault="00CD6C5E">
      <w:pPr>
        <w:pStyle w:val="Textoindependiente"/>
        <w:spacing w:before="139"/>
      </w:pPr>
    </w:p>
    <w:p w:rsidR="00CD6C5E" w:rsidRDefault="00000000">
      <w:pPr>
        <w:pStyle w:val="Prrafodelista"/>
        <w:numPr>
          <w:ilvl w:val="0"/>
          <w:numId w:val="1"/>
        </w:numPr>
        <w:tabs>
          <w:tab w:val="left" w:pos="859"/>
        </w:tabs>
        <w:ind w:left="859" w:right="0" w:hanging="359"/>
        <w:rPr>
          <w:sz w:val="24"/>
        </w:rPr>
      </w:pPr>
      <w:r>
        <w:rPr>
          <w:sz w:val="24"/>
        </w:rPr>
        <w:t>Introdúcense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modificaciones:</w:t>
      </w:r>
    </w:p>
    <w:p w:rsidR="00CD6C5E" w:rsidRDefault="00CD6C5E">
      <w:pPr>
        <w:pStyle w:val="Textoindependiente"/>
      </w:pPr>
    </w:p>
    <w:p w:rsidR="00CD6C5E" w:rsidRDefault="00CD6C5E">
      <w:pPr>
        <w:pStyle w:val="Textoindependiente"/>
      </w:pPr>
    </w:p>
    <w:p w:rsidR="00CD6C5E" w:rsidRDefault="00000000">
      <w:pPr>
        <w:pStyle w:val="Prrafodelista"/>
        <w:numPr>
          <w:ilvl w:val="1"/>
          <w:numId w:val="1"/>
        </w:numPr>
        <w:tabs>
          <w:tab w:val="left" w:pos="1220"/>
        </w:tabs>
        <w:spacing w:line="360" w:lineRule="auto"/>
        <w:rPr>
          <w:sz w:val="24"/>
        </w:rPr>
      </w:pPr>
      <w:r>
        <w:rPr>
          <w:sz w:val="24"/>
        </w:rPr>
        <w:t>Sustitúyase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párrafo</w:t>
      </w:r>
      <w:r>
        <w:rPr>
          <w:spacing w:val="-13"/>
          <w:sz w:val="24"/>
        </w:rPr>
        <w:t xml:space="preserve"> </w:t>
      </w:r>
      <w:r>
        <w:rPr>
          <w:sz w:val="24"/>
        </w:rPr>
        <w:t>final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letra</w:t>
      </w:r>
      <w:r>
        <w:rPr>
          <w:spacing w:val="-13"/>
          <w:sz w:val="24"/>
        </w:rPr>
        <w:t xml:space="preserve"> </w:t>
      </w:r>
      <w:r>
        <w:rPr>
          <w:sz w:val="24"/>
        </w:rPr>
        <w:t>r)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expresión</w:t>
      </w:r>
      <w:r>
        <w:rPr>
          <w:spacing w:val="-13"/>
          <w:sz w:val="24"/>
        </w:rPr>
        <w:t xml:space="preserve"> </w:t>
      </w:r>
      <w:r>
        <w:rPr>
          <w:sz w:val="24"/>
        </w:rPr>
        <w:t>“,</w:t>
      </w:r>
      <w:r>
        <w:rPr>
          <w:spacing w:val="-13"/>
          <w:sz w:val="24"/>
        </w:rPr>
        <w:t xml:space="preserve"> </w:t>
      </w:r>
      <w:r>
        <w:rPr>
          <w:sz w:val="24"/>
        </w:rPr>
        <w:t>y”</w:t>
      </w:r>
      <w:r>
        <w:rPr>
          <w:spacing w:val="-13"/>
          <w:sz w:val="24"/>
        </w:rPr>
        <w:t xml:space="preserve"> </w:t>
      </w:r>
      <w:r>
        <w:rPr>
          <w:sz w:val="24"/>
        </w:rPr>
        <w:t>por un punto y coma “;”.</w:t>
      </w:r>
    </w:p>
    <w:p w:rsidR="00CD6C5E" w:rsidRDefault="00000000">
      <w:pPr>
        <w:pStyle w:val="Prrafodelista"/>
        <w:numPr>
          <w:ilvl w:val="1"/>
          <w:numId w:val="1"/>
        </w:numPr>
        <w:tabs>
          <w:tab w:val="left" w:pos="1220"/>
        </w:tabs>
        <w:spacing w:line="360" w:lineRule="auto"/>
        <w:rPr>
          <w:sz w:val="24"/>
        </w:rPr>
      </w:pPr>
      <w:r>
        <w:rPr>
          <w:sz w:val="24"/>
        </w:rPr>
        <w:t xml:space="preserve">Sustitúyase en la letra s) el punto aparte (.) por la expresión “, </w:t>
      </w:r>
      <w:r>
        <w:rPr>
          <w:spacing w:val="-4"/>
          <w:sz w:val="24"/>
        </w:rPr>
        <w:t>y”.</w:t>
      </w:r>
    </w:p>
    <w:p w:rsidR="00CD6C5E" w:rsidRDefault="00000000">
      <w:pPr>
        <w:pStyle w:val="Prrafodelista"/>
        <w:numPr>
          <w:ilvl w:val="1"/>
          <w:numId w:val="1"/>
        </w:numPr>
        <w:tabs>
          <w:tab w:val="left" w:pos="1219"/>
        </w:tabs>
        <w:spacing w:line="281" w:lineRule="exact"/>
        <w:ind w:left="1219" w:right="0" w:hanging="359"/>
        <w:rPr>
          <w:sz w:val="24"/>
        </w:rPr>
      </w:pPr>
      <w:r>
        <w:rPr>
          <w:sz w:val="24"/>
        </w:rPr>
        <w:t>Incorpórese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letra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t) </w:t>
      </w:r>
      <w:r>
        <w:rPr>
          <w:spacing w:val="-2"/>
          <w:sz w:val="24"/>
        </w:rPr>
        <w:t>nueva:</w:t>
      </w:r>
    </w:p>
    <w:p w:rsidR="00CD6C5E" w:rsidRDefault="00CD6C5E">
      <w:pPr>
        <w:pStyle w:val="Textoindependiente"/>
      </w:pPr>
    </w:p>
    <w:p w:rsidR="00CD6C5E" w:rsidRDefault="00CD6C5E">
      <w:pPr>
        <w:pStyle w:val="Textoindependiente"/>
        <w:spacing w:before="119"/>
      </w:pPr>
    </w:p>
    <w:p w:rsidR="00CD6C5E" w:rsidRDefault="00000000">
      <w:pPr>
        <w:pStyle w:val="Textoindependiente"/>
        <w:ind w:left="216"/>
        <w:jc w:val="both"/>
      </w:pPr>
      <w:r>
        <w:t>“t)</w:t>
      </w:r>
      <w:r>
        <w:rPr>
          <w:spacing w:val="-1"/>
        </w:rPr>
        <w:t xml:space="preserve"> </w:t>
      </w:r>
      <w:r>
        <w:t>Otorgar</w:t>
      </w:r>
      <w:r>
        <w:rPr>
          <w:spacing w:val="-1"/>
        </w:rPr>
        <w:t xml:space="preserve"> </w:t>
      </w:r>
      <w:r>
        <w:t>la autorización 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literal p)</w:t>
      </w:r>
      <w:r>
        <w:rPr>
          <w:spacing w:val="-1"/>
        </w:rPr>
        <w:t xml:space="preserve"> </w:t>
      </w:r>
      <w:r>
        <w:t xml:space="preserve">del artículo </w:t>
      </w:r>
      <w:r>
        <w:rPr>
          <w:spacing w:val="-5"/>
        </w:rPr>
        <w:t>5º.</w:t>
      </w:r>
    </w:p>
    <w:p w:rsidR="00CD6C5E" w:rsidRDefault="00000000">
      <w:pPr>
        <w:pStyle w:val="Textoindependiente"/>
        <w:spacing w:before="261" w:line="360" w:lineRule="auto"/>
        <w:ind w:left="140" w:right="2"/>
        <w:jc w:val="both"/>
      </w:pPr>
      <w:r>
        <w:t>La municipalidad dictará una ordenanza en la cual se establezcan las características del cierre perimetral y todas las medidas que permitan garantizar el acceso a los ciudadanos en los horarios permitidos.”.</w:t>
      </w:r>
    </w:p>
    <w:p w:rsidR="00CD6C5E" w:rsidRDefault="00CD6C5E">
      <w:pPr>
        <w:pStyle w:val="Textoindependiente"/>
      </w:pPr>
    </w:p>
    <w:p w:rsidR="00CD6C5E" w:rsidRDefault="00CD6C5E">
      <w:pPr>
        <w:pStyle w:val="Textoindependiente"/>
        <w:spacing w:before="281"/>
      </w:pPr>
    </w:p>
    <w:p w:rsidR="00CD6C5E" w:rsidRDefault="00000000">
      <w:pPr>
        <w:pStyle w:val="Textoindependiente"/>
        <w:spacing w:line="364" w:lineRule="auto"/>
        <w:ind w:left="140" w:right="2"/>
        <w:jc w:val="both"/>
      </w:pPr>
      <w:r>
        <w:rPr>
          <w:b/>
        </w:rPr>
        <w:t xml:space="preserve">Artículo segundo.- </w:t>
      </w:r>
      <w:r>
        <w:t>Incorpórese el siguiente numeral 23° nuevo en el artículo 495 del Código Penal:</w:t>
      </w:r>
    </w:p>
    <w:p w:rsidR="00CD6C5E" w:rsidRDefault="00CD6C5E">
      <w:pPr>
        <w:pStyle w:val="Textoindependiente"/>
        <w:spacing w:line="364" w:lineRule="auto"/>
        <w:jc w:val="both"/>
        <w:sectPr w:rsidR="00CD6C5E">
          <w:pgSz w:w="11910" w:h="16840"/>
          <w:pgMar w:top="1980" w:right="1700" w:bottom="280" w:left="1559" w:header="780" w:footer="0" w:gutter="0"/>
          <w:cols w:space="720"/>
        </w:sectPr>
      </w:pPr>
    </w:p>
    <w:p w:rsidR="00CD6C5E" w:rsidRDefault="00000000">
      <w:pPr>
        <w:pStyle w:val="Textoindependiente"/>
        <w:spacing w:before="90" w:line="360" w:lineRule="auto"/>
        <w:ind w:left="140"/>
      </w:pPr>
      <w:r>
        <w:lastRenderedPageBreak/>
        <w:t>“23°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contravención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municipal, ingrese por vía no destinada al efecto a plazas y parques”.</w:t>
      </w:r>
    </w:p>
    <w:p w:rsidR="00CD6C5E" w:rsidRDefault="00CD6C5E">
      <w:pPr>
        <w:pStyle w:val="Textoindependiente"/>
        <w:spacing w:before="144"/>
      </w:pPr>
    </w:p>
    <w:p w:rsidR="00CD6C5E" w:rsidRDefault="00000000">
      <w:pPr>
        <w:pStyle w:val="Textoindependiente"/>
        <w:spacing w:before="1" w:line="360" w:lineRule="auto"/>
        <w:ind w:left="140"/>
      </w:pPr>
      <w:r>
        <w:rPr>
          <w:b/>
        </w:rPr>
        <w:t xml:space="preserve">Artículo tercero.- </w:t>
      </w:r>
      <w:r>
        <w:t>Sustitúyase en el inciso cuarto del artículo 134 del</w:t>
      </w:r>
      <w:r>
        <w:rPr>
          <w:spacing w:val="80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Procesal</w:t>
      </w:r>
      <w:r>
        <w:rPr>
          <w:spacing w:val="-5"/>
        </w:rPr>
        <w:t xml:space="preserve"> </w:t>
      </w:r>
      <w:r>
        <w:t>Penal,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expresión</w:t>
      </w:r>
      <w:r>
        <w:rPr>
          <w:spacing w:val="-5"/>
        </w:rPr>
        <w:t xml:space="preserve"> </w:t>
      </w:r>
      <w:r>
        <w:t>“495</w:t>
      </w:r>
      <w:r>
        <w:rPr>
          <w:spacing w:val="-4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21”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“495</w:t>
      </w:r>
      <w:r>
        <w:rPr>
          <w:spacing w:val="-5"/>
        </w:rPr>
        <w:t xml:space="preserve"> </w:t>
      </w:r>
      <w:r>
        <w:t>Nos.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23”.”.</w:t>
      </w:r>
    </w:p>
    <w:sectPr w:rsidR="00CD6C5E">
      <w:pgSz w:w="11910" w:h="16840"/>
      <w:pgMar w:top="1980" w:right="1700" w:bottom="280" w:left="1559" w:header="7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996" w:rsidRDefault="00954996">
      <w:r>
        <w:separator/>
      </w:r>
    </w:p>
  </w:endnote>
  <w:endnote w:type="continuationSeparator" w:id="0">
    <w:p w:rsidR="00954996" w:rsidRDefault="0095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996" w:rsidRDefault="00954996">
      <w:r>
        <w:separator/>
      </w:r>
    </w:p>
  </w:footnote>
  <w:footnote w:type="continuationSeparator" w:id="0">
    <w:p w:rsidR="00954996" w:rsidRDefault="0095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6C5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2032" behindDoc="1" locked="0" layoutInCell="1" allowOverlap="1">
          <wp:simplePos x="0" y="0"/>
          <wp:positionH relativeFrom="page">
            <wp:posOffset>3425923</wp:posOffset>
          </wp:positionH>
          <wp:positionV relativeFrom="page">
            <wp:posOffset>495079</wp:posOffset>
          </wp:positionV>
          <wp:extent cx="705261" cy="7052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261" cy="70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95A14"/>
    <w:multiLevelType w:val="hybridMultilevel"/>
    <w:tmpl w:val="1970324C"/>
    <w:lvl w:ilvl="0" w:tplc="F8C65C6A">
      <w:start w:val="1"/>
      <w:numFmt w:val="decimal"/>
      <w:lvlText w:val="%1)"/>
      <w:lvlJc w:val="left"/>
      <w:pPr>
        <w:ind w:left="860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6521C38">
      <w:start w:val="1"/>
      <w:numFmt w:val="lowerLetter"/>
      <w:lvlText w:val="%2)"/>
      <w:lvlJc w:val="left"/>
      <w:pPr>
        <w:ind w:left="1220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AAEA050"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 w:tplc="959E3642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 w:tplc="12662362"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5" w:tplc="C634331C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6" w:tplc="432683C8">
      <w:numFmt w:val="bullet"/>
      <w:lvlText w:val="•"/>
      <w:lvlJc w:val="left"/>
      <w:pPr>
        <w:ind w:left="5347" w:hanging="360"/>
      </w:pPr>
      <w:rPr>
        <w:rFonts w:hint="default"/>
        <w:lang w:val="es-ES" w:eastAsia="en-US" w:bidi="ar-SA"/>
      </w:rPr>
    </w:lvl>
    <w:lvl w:ilvl="7" w:tplc="149AA816"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8" w:tplc="EC76035E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6795D58"/>
    <w:multiLevelType w:val="hybridMultilevel"/>
    <w:tmpl w:val="8C44B656"/>
    <w:lvl w:ilvl="0" w:tplc="6E947E6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B804E6C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02F487DC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8604C09C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4" w:tplc="A0D4530C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5" w:tplc="8AE4BE0C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  <w:lvl w:ilvl="6" w:tplc="438E2EFA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7" w:tplc="78420302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8" w:tplc="E48C6C42">
      <w:numFmt w:val="bullet"/>
      <w:lvlText w:val="•"/>
      <w:lvlJc w:val="left"/>
      <w:pPr>
        <w:ind w:left="7091" w:hanging="360"/>
      </w:pPr>
      <w:rPr>
        <w:rFonts w:hint="default"/>
        <w:lang w:val="es-ES" w:eastAsia="en-US" w:bidi="ar-SA"/>
      </w:rPr>
    </w:lvl>
  </w:abstractNum>
  <w:num w:numId="1" w16cid:durableId="1894610494">
    <w:abstractNumId w:val="0"/>
  </w:num>
  <w:num w:numId="2" w16cid:durableId="154063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C5E"/>
    <w:rsid w:val="00524256"/>
    <w:rsid w:val="0064320A"/>
    <w:rsid w:val="00954996"/>
    <w:rsid w:val="00C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2E050-AD18-493B-A033-75F89CA2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1"/>
      <w:ind w:left="322" w:right="183" w:hanging="1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60" w:right="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artutino.cl/noticia/listado/plaza-del-descanso-de-valparaiso-sera-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2025-06-26T16:37:00Z</dcterms:created>
  <dcterms:modified xsi:type="dcterms:W3CDTF">2025-07-15T15:41:00Z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macOS Versión 12.7.2 (Compilación 21G1974) Quartz PDFContext</vt:lpwstr>
  </property>
</Properties>
</file>