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04A3" w:rsidRDefault="00000000">
      <w:pPr>
        <w:pStyle w:val="Ttulo1"/>
        <w:spacing w:before="156" w:line="283" w:lineRule="auto"/>
        <w:ind w:left="1033" w:hanging="552"/>
      </w:pPr>
      <w:r>
        <w:rPr>
          <w:spacing w:val="-2"/>
          <w:w w:val="115"/>
        </w:rPr>
        <w:t>PROYECTO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LEY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QUE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ESTABLECE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PRISION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PREVENTIVA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CASOS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DE </w:t>
      </w:r>
      <w:r>
        <w:rPr>
          <w:w w:val="115"/>
        </w:rPr>
        <w:t>ESPIONAJE Y</w:t>
      </w:r>
      <w:r>
        <w:rPr>
          <w:spacing w:val="-1"/>
          <w:w w:val="115"/>
        </w:rPr>
        <w:t xml:space="preserve"> </w:t>
      </w:r>
      <w:r>
        <w:rPr>
          <w:w w:val="115"/>
        </w:rPr>
        <w:t>DEPÓSITOS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ARMAS</w:t>
      </w:r>
      <w:r>
        <w:rPr>
          <w:spacing w:val="-1"/>
          <w:w w:val="115"/>
        </w:rPr>
        <w:t xml:space="preserve"> </w:t>
      </w:r>
      <w:r>
        <w:rPr>
          <w:w w:val="115"/>
        </w:rPr>
        <w:t>CON INGRESO PROHIBIDO</w:t>
      </w:r>
    </w:p>
    <w:p w:rsidR="006304A3" w:rsidRDefault="006304A3">
      <w:pPr>
        <w:pStyle w:val="Textoindependiente"/>
        <w:rPr>
          <w:b/>
        </w:rPr>
      </w:pPr>
    </w:p>
    <w:p w:rsidR="006304A3" w:rsidRDefault="006304A3">
      <w:pPr>
        <w:pStyle w:val="Textoindependiente"/>
        <w:spacing w:before="79"/>
        <w:rPr>
          <w:b/>
        </w:rPr>
      </w:pPr>
    </w:p>
    <w:p w:rsidR="006304A3" w:rsidRDefault="00000000">
      <w:pPr>
        <w:ind w:left="97"/>
        <w:rPr>
          <w:b/>
          <w:sz w:val="23"/>
        </w:rPr>
      </w:pPr>
      <w:r>
        <w:rPr>
          <w:b/>
          <w:spacing w:val="-2"/>
          <w:w w:val="110"/>
          <w:sz w:val="23"/>
        </w:rPr>
        <w:t>Fundamentos.</w:t>
      </w:r>
    </w:p>
    <w:p w:rsidR="006304A3" w:rsidRDefault="00000000">
      <w:pPr>
        <w:pStyle w:val="Textoindependiente"/>
        <w:spacing w:before="204" w:line="283" w:lineRule="auto"/>
        <w:ind w:left="97" w:right="87"/>
        <w:jc w:val="both"/>
      </w:pPr>
      <w:r>
        <w:rPr>
          <w:w w:val="110"/>
        </w:rPr>
        <w:t>Que,</w:t>
      </w:r>
      <w:r>
        <w:rPr>
          <w:spacing w:val="-15"/>
          <w:w w:val="110"/>
        </w:rPr>
        <w:t xml:space="preserve"> </w:t>
      </w:r>
      <w:r>
        <w:rPr>
          <w:w w:val="110"/>
        </w:rPr>
        <w:t>según</w:t>
      </w:r>
      <w:r>
        <w:rPr>
          <w:spacing w:val="-14"/>
          <w:w w:val="110"/>
        </w:rPr>
        <w:t xml:space="preserve"> </w:t>
      </w:r>
      <w:r>
        <w:rPr>
          <w:w w:val="110"/>
        </w:rPr>
        <w:t>informaron</w:t>
      </w:r>
      <w:r>
        <w:rPr>
          <w:spacing w:val="-14"/>
          <w:w w:val="110"/>
        </w:rPr>
        <w:t xml:space="preserve"> </w:t>
      </w:r>
      <w:r>
        <w:rPr>
          <w:w w:val="110"/>
        </w:rPr>
        <w:t>distintos</w:t>
      </w:r>
      <w:r>
        <w:rPr>
          <w:spacing w:val="-15"/>
          <w:w w:val="110"/>
        </w:rPr>
        <w:t xml:space="preserve"> </w:t>
      </w:r>
      <w:r>
        <w:rPr>
          <w:w w:val="110"/>
        </w:rPr>
        <w:t>medios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comunicación,</w:t>
      </w:r>
      <w:r>
        <w:rPr>
          <w:spacing w:val="-14"/>
          <w:w w:val="110"/>
        </w:rPr>
        <w:t xml:space="preserve"> </w:t>
      </w:r>
      <w:r>
        <w:rPr>
          <w:w w:val="110"/>
        </w:rPr>
        <w:t>el</w:t>
      </w:r>
      <w:r>
        <w:rPr>
          <w:spacing w:val="-12"/>
          <w:w w:val="110"/>
        </w:rPr>
        <w:t xml:space="preserve"> </w:t>
      </w:r>
      <w:r>
        <w:rPr>
          <w:w w:val="110"/>
        </w:rPr>
        <w:t>día</w:t>
      </w:r>
      <w:r>
        <w:rPr>
          <w:spacing w:val="-14"/>
          <w:w w:val="110"/>
        </w:rPr>
        <w:t xml:space="preserve"> </w:t>
      </w:r>
      <w:r>
        <w:rPr>
          <w:w w:val="110"/>
        </w:rPr>
        <w:t>16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mayo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2025 fueron sorprendidos dos ciudadanos bolivianos en una base de la Fuerza Aérea de Chile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el</w:t>
      </w:r>
      <w:r>
        <w:rPr>
          <w:spacing w:val="-14"/>
          <w:w w:val="110"/>
        </w:rPr>
        <w:t xml:space="preserve"> </w:t>
      </w:r>
      <w:r>
        <w:rPr>
          <w:w w:val="110"/>
        </w:rPr>
        <w:t>norte</w:t>
      </w:r>
      <w:r>
        <w:rPr>
          <w:spacing w:val="-15"/>
          <w:w w:val="110"/>
        </w:rPr>
        <w:t xml:space="preserve"> </w:t>
      </w:r>
      <w:r>
        <w:rPr>
          <w:w w:val="110"/>
        </w:rPr>
        <w:t>del</w:t>
      </w:r>
      <w:r>
        <w:rPr>
          <w:spacing w:val="-14"/>
          <w:w w:val="110"/>
        </w:rPr>
        <w:t xml:space="preserve"> </w:t>
      </w:r>
      <w:r>
        <w:rPr>
          <w:w w:val="110"/>
        </w:rPr>
        <w:t>país,</w:t>
      </w:r>
      <w:r>
        <w:rPr>
          <w:spacing w:val="-14"/>
          <w:w w:val="110"/>
        </w:rPr>
        <w:t xml:space="preserve"> </w:t>
      </w:r>
      <w:r>
        <w:rPr>
          <w:w w:val="110"/>
        </w:rPr>
        <w:t>sospechándose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espionaje</w:t>
      </w:r>
      <w:r>
        <w:rPr>
          <w:spacing w:val="-15"/>
          <w:w w:val="110"/>
        </w:rPr>
        <w:t xml:space="preserve"> </w:t>
      </w:r>
      <w:r>
        <w:rPr>
          <w:w w:val="110"/>
        </w:rPr>
        <w:t>por</w:t>
      </w:r>
      <w:r>
        <w:rPr>
          <w:spacing w:val="-14"/>
          <w:w w:val="110"/>
        </w:rPr>
        <w:t xml:space="preserve"> </w:t>
      </w:r>
      <w:r>
        <w:rPr>
          <w:w w:val="110"/>
        </w:rPr>
        <w:t>tener</w:t>
      </w:r>
      <w:r>
        <w:rPr>
          <w:spacing w:val="-14"/>
          <w:w w:val="110"/>
        </w:rPr>
        <w:t xml:space="preserve"> </w:t>
      </w:r>
      <w:r>
        <w:rPr>
          <w:w w:val="110"/>
        </w:rPr>
        <w:t>un</w:t>
      </w:r>
      <w:r>
        <w:rPr>
          <w:spacing w:val="-13"/>
          <w:w w:val="110"/>
        </w:rPr>
        <w:t xml:space="preserve"> </w:t>
      </w:r>
      <w:r>
        <w:rPr>
          <w:w w:val="110"/>
        </w:rPr>
        <w:t>croquis</w:t>
      </w:r>
      <w:r>
        <w:rPr>
          <w:spacing w:val="-12"/>
          <w:w w:val="110"/>
        </w:rPr>
        <w:t xml:space="preserve"> </w:t>
      </w:r>
      <w:r>
        <w:rPr>
          <w:w w:val="110"/>
        </w:rPr>
        <w:t>del</w:t>
      </w:r>
      <w:r>
        <w:rPr>
          <w:spacing w:val="-15"/>
          <w:w w:val="110"/>
        </w:rPr>
        <w:t xml:space="preserve"> </w:t>
      </w:r>
      <w:r>
        <w:rPr>
          <w:w w:val="110"/>
        </w:rPr>
        <w:t>lugar.</w:t>
      </w:r>
    </w:p>
    <w:p w:rsidR="006304A3" w:rsidRDefault="00000000">
      <w:pPr>
        <w:pStyle w:val="Textoindependiente"/>
        <w:spacing w:before="153" w:line="283" w:lineRule="auto"/>
        <w:ind w:left="97" w:right="85"/>
        <w:jc w:val="both"/>
      </w:pPr>
      <w:r>
        <w:t>Que, habiendo sido formalizados, uno de ellos quedó en prisión preventiva y el otro con arraigo nacional y ﬁrma periódica, siendo altamente probable que este último salga del</w:t>
      </w:r>
      <w:r>
        <w:rPr>
          <w:spacing w:val="80"/>
          <w:w w:val="110"/>
        </w:rPr>
        <w:t xml:space="preserve"> </w:t>
      </w:r>
      <w:r>
        <w:rPr>
          <w:spacing w:val="-2"/>
          <w:w w:val="110"/>
        </w:rPr>
        <w:t>país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paso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no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habilitado,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dada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permeabilidad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frontera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norte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país,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sobre </w:t>
      </w:r>
      <w:r>
        <w:rPr>
          <w:w w:val="110"/>
        </w:rPr>
        <w:t>todo si efectivamente realizó las sospechadas labores de espionaje.</w:t>
      </w:r>
    </w:p>
    <w:p w:rsidR="006304A3" w:rsidRDefault="006304A3">
      <w:pPr>
        <w:pStyle w:val="Textoindependiente"/>
      </w:pPr>
    </w:p>
    <w:p w:rsidR="006304A3" w:rsidRDefault="006304A3">
      <w:pPr>
        <w:pStyle w:val="Textoindependiente"/>
        <w:spacing w:before="77"/>
      </w:pPr>
    </w:p>
    <w:p w:rsidR="006304A3" w:rsidRDefault="00000000">
      <w:pPr>
        <w:pStyle w:val="Ttulo1"/>
      </w:pPr>
      <w:r>
        <w:rPr>
          <w:w w:val="110"/>
        </w:rPr>
        <w:t>Idea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Matriz</w:t>
      </w:r>
    </w:p>
    <w:p w:rsidR="006304A3" w:rsidRDefault="00000000">
      <w:pPr>
        <w:pStyle w:val="Textoindependiente"/>
        <w:spacing w:before="204" w:line="283" w:lineRule="auto"/>
        <w:ind w:left="97" w:right="83"/>
        <w:jc w:val="both"/>
      </w:pPr>
      <w:r>
        <w:rPr>
          <w:spacing w:val="-2"/>
          <w:w w:val="110"/>
        </w:rPr>
        <w:t>Establecer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prisión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preventiva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obligatoria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caso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sospecha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espionaje,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ﬁn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de </w:t>
      </w:r>
      <w:r>
        <w:rPr>
          <w:w w:val="110"/>
        </w:rPr>
        <w:t>evitar</w:t>
      </w:r>
      <w:r>
        <w:rPr>
          <w:spacing w:val="-15"/>
          <w:w w:val="110"/>
        </w:rPr>
        <w:t xml:space="preserve"> </w:t>
      </w:r>
      <w:r>
        <w:rPr>
          <w:w w:val="110"/>
        </w:rPr>
        <w:t>que</w:t>
      </w:r>
      <w:r>
        <w:rPr>
          <w:spacing w:val="-12"/>
          <w:w w:val="110"/>
        </w:rPr>
        <w:t xml:space="preserve"> </w:t>
      </w:r>
      <w:r>
        <w:rPr>
          <w:w w:val="110"/>
        </w:rPr>
        <w:t>este</w:t>
      </w:r>
      <w:r>
        <w:rPr>
          <w:spacing w:val="-10"/>
          <w:w w:val="110"/>
        </w:rPr>
        <w:t xml:space="preserve"> </w:t>
      </w:r>
      <w:r>
        <w:rPr>
          <w:w w:val="110"/>
        </w:rPr>
        <w:t>tipo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delitos</w:t>
      </w:r>
      <w:r>
        <w:rPr>
          <w:spacing w:val="-13"/>
          <w:w w:val="110"/>
        </w:rPr>
        <w:t xml:space="preserve"> </w:t>
      </w:r>
      <w:r>
        <w:rPr>
          <w:w w:val="110"/>
        </w:rPr>
        <w:t>quede</w:t>
      </w:r>
      <w:r>
        <w:rPr>
          <w:spacing w:val="-15"/>
          <w:w w:val="110"/>
        </w:rPr>
        <w:t xml:space="preserve"> </w:t>
      </w:r>
      <w:r>
        <w:rPr>
          <w:w w:val="110"/>
        </w:rPr>
        <w:t>sin</w:t>
      </w:r>
      <w:r>
        <w:rPr>
          <w:spacing w:val="-12"/>
          <w:w w:val="110"/>
        </w:rPr>
        <w:t xml:space="preserve"> </w:t>
      </w:r>
      <w:r>
        <w:rPr>
          <w:w w:val="110"/>
        </w:rPr>
        <w:t>sanción</w:t>
      </w:r>
      <w:r>
        <w:rPr>
          <w:spacing w:val="-13"/>
          <w:w w:val="110"/>
        </w:rPr>
        <w:t xml:space="preserve"> </w:t>
      </w:r>
      <w:r>
        <w:rPr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w w:val="110"/>
        </w:rPr>
        <w:t>discutir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posibilidad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aumentar las</w:t>
      </w:r>
      <w:r>
        <w:rPr>
          <w:spacing w:val="-4"/>
          <w:w w:val="110"/>
        </w:rPr>
        <w:t xml:space="preserve"> </w:t>
      </w:r>
      <w:r>
        <w:rPr>
          <w:w w:val="110"/>
        </w:rPr>
        <w:t>sanciones.</w:t>
      </w:r>
    </w:p>
    <w:p w:rsidR="006304A3" w:rsidRDefault="006304A3">
      <w:pPr>
        <w:pStyle w:val="Textoindependiente"/>
      </w:pPr>
    </w:p>
    <w:p w:rsidR="006304A3" w:rsidRDefault="006304A3">
      <w:pPr>
        <w:pStyle w:val="Textoindependiente"/>
        <w:spacing w:before="79"/>
      </w:pPr>
    </w:p>
    <w:p w:rsidR="006304A3" w:rsidRDefault="00000000">
      <w:pPr>
        <w:pStyle w:val="Ttulo1"/>
      </w:pPr>
      <w:r>
        <w:rPr>
          <w:w w:val="110"/>
        </w:rPr>
        <w:t>Proyecto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Ley</w:t>
      </w:r>
    </w:p>
    <w:p w:rsidR="006304A3" w:rsidRDefault="00000000">
      <w:pPr>
        <w:pStyle w:val="Textoindependiente"/>
        <w:spacing w:before="204" w:line="283" w:lineRule="auto"/>
        <w:ind w:left="97" w:right="88"/>
        <w:jc w:val="both"/>
      </w:pPr>
      <w:r>
        <w:rPr>
          <w:b/>
          <w:w w:val="110"/>
        </w:rPr>
        <w:t>Artículo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</w:rPr>
        <w:t>Primero:</w:t>
      </w:r>
      <w:r>
        <w:rPr>
          <w:b/>
          <w:spacing w:val="-14"/>
          <w:w w:val="110"/>
        </w:rPr>
        <w:t xml:space="preserve"> </w:t>
      </w:r>
      <w:r>
        <w:rPr>
          <w:w w:val="110"/>
        </w:rPr>
        <w:t>Modifícase</w:t>
      </w:r>
      <w:r>
        <w:rPr>
          <w:spacing w:val="-14"/>
          <w:w w:val="110"/>
        </w:rPr>
        <w:t xml:space="preserve"> </w:t>
      </w:r>
      <w:r>
        <w:rPr>
          <w:w w:val="110"/>
        </w:rPr>
        <w:t>el</w:t>
      </w:r>
      <w:r>
        <w:rPr>
          <w:spacing w:val="-15"/>
          <w:w w:val="110"/>
        </w:rPr>
        <w:t xml:space="preserve"> </w:t>
      </w:r>
      <w:r>
        <w:rPr>
          <w:w w:val="110"/>
        </w:rPr>
        <w:t>artículo</w:t>
      </w:r>
      <w:r>
        <w:rPr>
          <w:spacing w:val="-14"/>
          <w:w w:val="110"/>
        </w:rPr>
        <w:t xml:space="preserve"> </w:t>
      </w:r>
      <w:r>
        <w:rPr>
          <w:w w:val="110"/>
        </w:rPr>
        <w:t>17</w:t>
      </w:r>
      <w:r>
        <w:rPr>
          <w:spacing w:val="-14"/>
          <w:w w:val="110"/>
        </w:rPr>
        <w:t xml:space="preserve"> </w:t>
      </w:r>
      <w:r>
        <w:rPr>
          <w:w w:val="110"/>
        </w:rPr>
        <w:t>del</w:t>
      </w:r>
      <w:r>
        <w:rPr>
          <w:spacing w:val="-15"/>
          <w:w w:val="110"/>
        </w:rPr>
        <w:t xml:space="preserve"> </w:t>
      </w:r>
      <w:r>
        <w:rPr>
          <w:w w:val="110"/>
        </w:rPr>
        <w:t>Decreto</w:t>
      </w:r>
      <w:r>
        <w:rPr>
          <w:spacing w:val="-14"/>
          <w:w w:val="110"/>
        </w:rPr>
        <w:t xml:space="preserve"> </w:t>
      </w:r>
      <w:r>
        <w:rPr>
          <w:w w:val="110"/>
        </w:rPr>
        <w:t>N°400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1977,</w:t>
      </w:r>
      <w:r>
        <w:rPr>
          <w:spacing w:val="-15"/>
          <w:w w:val="110"/>
        </w:rPr>
        <w:t xml:space="preserve"> </w:t>
      </w:r>
      <w:r>
        <w:rPr>
          <w:w w:val="110"/>
        </w:rPr>
        <w:t>del</w:t>
      </w:r>
      <w:r>
        <w:rPr>
          <w:spacing w:val="-14"/>
          <w:w w:val="110"/>
        </w:rPr>
        <w:t xml:space="preserve"> </w:t>
      </w:r>
      <w:r>
        <w:rPr>
          <w:w w:val="110"/>
        </w:rPr>
        <w:t>Ministerio de</w:t>
      </w:r>
      <w:r>
        <w:rPr>
          <w:spacing w:val="-3"/>
          <w:w w:val="110"/>
        </w:rPr>
        <w:t xml:space="preserve"> </w:t>
      </w:r>
      <w:r>
        <w:rPr>
          <w:w w:val="110"/>
        </w:rPr>
        <w:t>Defensa Nacional, reemplazándose el texto</w:t>
      </w:r>
      <w:r>
        <w:rPr>
          <w:spacing w:val="-2"/>
          <w:w w:val="110"/>
        </w:rPr>
        <w:t xml:space="preserve"> </w:t>
      </w:r>
      <w:r>
        <w:rPr>
          <w:w w:val="110"/>
        </w:rPr>
        <w:t>actual</w:t>
      </w:r>
      <w:r>
        <w:rPr>
          <w:spacing w:val="-4"/>
          <w:w w:val="110"/>
        </w:rPr>
        <w:t xml:space="preserve"> </w:t>
      </w:r>
      <w:r>
        <w:rPr>
          <w:w w:val="110"/>
        </w:rPr>
        <w:t>por el</w:t>
      </w:r>
      <w:r>
        <w:rPr>
          <w:spacing w:val="-4"/>
          <w:w w:val="110"/>
        </w:rPr>
        <w:t xml:space="preserve"> </w:t>
      </w:r>
      <w:r>
        <w:rPr>
          <w:w w:val="110"/>
        </w:rPr>
        <w:t>siguiente:</w:t>
      </w:r>
    </w:p>
    <w:p w:rsidR="006304A3" w:rsidRDefault="00000000">
      <w:pPr>
        <w:pStyle w:val="Textoindependiente"/>
        <w:spacing w:before="156" w:line="280" w:lineRule="auto"/>
        <w:ind w:left="785" w:right="88"/>
        <w:jc w:val="both"/>
      </w:pPr>
      <w:r>
        <w:t>“Artículo</w:t>
      </w:r>
      <w:r>
        <w:rPr>
          <w:spacing w:val="32"/>
        </w:rPr>
        <w:t xml:space="preserve"> </w:t>
      </w:r>
      <w:r>
        <w:t>17°-</w:t>
      </w:r>
      <w:r>
        <w:rPr>
          <w:spacing w:val="32"/>
        </w:rPr>
        <w:t xml:space="preserve"> </w:t>
      </w:r>
      <w:r>
        <w:t>Toda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sin</w:t>
      </w:r>
      <w:r>
        <w:rPr>
          <w:spacing w:val="32"/>
        </w:rPr>
        <w:t xml:space="preserve"> </w:t>
      </w:r>
      <w:r>
        <w:t>estar</w:t>
      </w:r>
      <w:r>
        <w:rPr>
          <w:spacing w:val="28"/>
        </w:rPr>
        <w:t xml:space="preserve"> </w:t>
      </w:r>
      <w:r>
        <w:t>autorizada</w:t>
      </w:r>
      <w:r>
        <w:rPr>
          <w:spacing w:val="36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ello</w:t>
      </w:r>
      <w:r>
        <w:rPr>
          <w:spacing w:val="30"/>
        </w:rPr>
        <w:t xml:space="preserve"> </w:t>
      </w:r>
      <w:r>
        <w:t>fuere</w:t>
      </w:r>
      <w:r>
        <w:rPr>
          <w:spacing w:val="34"/>
        </w:rPr>
        <w:t xml:space="preserve"> </w:t>
      </w:r>
      <w:r>
        <w:t xml:space="preserve">sorprendida </w:t>
      </w:r>
      <w:r>
        <w:rPr>
          <w:w w:val="110"/>
        </w:rPr>
        <w:t>en</w:t>
      </w:r>
      <w:r>
        <w:rPr>
          <w:spacing w:val="-8"/>
          <w:w w:val="110"/>
        </w:rPr>
        <w:t xml:space="preserve"> </w:t>
      </w:r>
      <w:r>
        <w:rPr>
          <w:w w:val="110"/>
        </w:rPr>
        <w:t>polvorines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r>
        <w:rPr>
          <w:w w:val="110"/>
        </w:rPr>
        <w:t>depósitos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armas,</w:t>
      </w:r>
      <w:r>
        <w:rPr>
          <w:spacing w:val="-7"/>
          <w:w w:val="110"/>
        </w:rPr>
        <w:t xml:space="preserve"> </w:t>
      </w:r>
      <w:r>
        <w:rPr>
          <w:w w:val="110"/>
        </w:rPr>
        <w:t>sean</w:t>
      </w:r>
      <w:r>
        <w:rPr>
          <w:spacing w:val="-10"/>
          <w:w w:val="110"/>
        </w:rPr>
        <w:t xml:space="preserve"> </w:t>
      </w:r>
      <w:r>
        <w:rPr>
          <w:w w:val="110"/>
        </w:rPr>
        <w:t>estos</w:t>
      </w:r>
      <w:r>
        <w:rPr>
          <w:spacing w:val="-14"/>
          <w:w w:val="110"/>
        </w:rPr>
        <w:t xml:space="preserve"> </w:t>
      </w:r>
      <w:r>
        <w:rPr>
          <w:w w:val="110"/>
        </w:rPr>
        <w:t>militares,</w:t>
      </w:r>
      <w:r>
        <w:rPr>
          <w:spacing w:val="-8"/>
          <w:w w:val="110"/>
        </w:rPr>
        <w:t xml:space="preserve"> </w:t>
      </w:r>
      <w:r>
        <w:rPr>
          <w:w w:val="110"/>
        </w:rPr>
        <w:t>policiales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civiles,</w:t>
      </w:r>
      <w:r>
        <w:rPr>
          <w:spacing w:val="-11"/>
          <w:w w:val="110"/>
        </w:rPr>
        <w:t xml:space="preserve"> </w:t>
      </w:r>
      <w:r>
        <w:rPr>
          <w:w w:val="110"/>
        </w:rPr>
        <w:t>o en</w:t>
      </w:r>
      <w:r>
        <w:rPr>
          <w:spacing w:val="-2"/>
          <w:w w:val="110"/>
        </w:rPr>
        <w:t xml:space="preserve"> </w:t>
      </w:r>
      <w:r>
        <w:rPr>
          <w:w w:val="110"/>
        </w:rPr>
        <w:t>recintos</w:t>
      </w:r>
      <w:r>
        <w:rPr>
          <w:spacing w:val="-14"/>
          <w:w w:val="110"/>
        </w:rPr>
        <w:t xml:space="preserve"> </w:t>
      </w:r>
      <w:r>
        <w:rPr>
          <w:w w:val="110"/>
        </w:rPr>
        <w:t>militares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policiales</w:t>
      </w:r>
      <w:r>
        <w:rPr>
          <w:spacing w:val="-4"/>
          <w:w w:val="110"/>
        </w:rPr>
        <w:t xml:space="preserve"> </w:t>
      </w:r>
      <w:r>
        <w:rPr>
          <w:w w:val="110"/>
        </w:rPr>
        <w:t>cuyo</w:t>
      </w:r>
      <w:r>
        <w:rPr>
          <w:spacing w:val="-4"/>
          <w:w w:val="110"/>
        </w:rPr>
        <w:t xml:space="preserve"> </w:t>
      </w:r>
      <w:r>
        <w:rPr>
          <w:w w:val="110"/>
        </w:rPr>
        <w:t>acceso</w:t>
      </w:r>
      <w:r>
        <w:rPr>
          <w:spacing w:val="-2"/>
          <w:w w:val="110"/>
        </w:rPr>
        <w:t xml:space="preserve"> </w:t>
      </w:r>
      <w:r>
        <w:rPr>
          <w:w w:val="110"/>
        </w:rPr>
        <w:t>esté</w:t>
      </w:r>
      <w:r>
        <w:rPr>
          <w:spacing w:val="-4"/>
          <w:w w:val="110"/>
        </w:rPr>
        <w:t xml:space="preserve"> </w:t>
      </w:r>
      <w:r>
        <w:rPr>
          <w:w w:val="110"/>
        </w:rPr>
        <w:t>prohibido,</w:t>
      </w:r>
      <w:r>
        <w:rPr>
          <w:spacing w:val="-1"/>
          <w:w w:val="110"/>
        </w:rPr>
        <w:t xml:space="preserve"> </w:t>
      </w:r>
      <w:r>
        <w:rPr>
          <w:w w:val="110"/>
        </w:rPr>
        <w:t>será</w:t>
      </w:r>
      <w:r>
        <w:rPr>
          <w:spacing w:val="-4"/>
          <w:w w:val="110"/>
        </w:rPr>
        <w:t xml:space="preserve"> </w:t>
      </w:r>
      <w:r>
        <w:rPr>
          <w:w w:val="110"/>
        </w:rPr>
        <w:t>sancionada con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w w:val="110"/>
        </w:rPr>
        <w:t>pena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presidio</w:t>
      </w:r>
      <w:r>
        <w:rPr>
          <w:spacing w:val="-3"/>
          <w:w w:val="110"/>
        </w:rPr>
        <w:t xml:space="preserve"> </w:t>
      </w:r>
      <w:r>
        <w:rPr>
          <w:w w:val="110"/>
        </w:rPr>
        <w:t>mayor</w:t>
      </w:r>
      <w:r>
        <w:rPr>
          <w:spacing w:val="-5"/>
          <w:w w:val="110"/>
        </w:rPr>
        <w:t xml:space="preserve"> </w:t>
      </w:r>
      <w:r>
        <w:rPr>
          <w:w w:val="110"/>
        </w:rPr>
        <w:t>en</w:t>
      </w:r>
      <w:r>
        <w:rPr>
          <w:spacing w:val="-6"/>
          <w:w w:val="110"/>
        </w:rPr>
        <w:t xml:space="preserve"> </w:t>
      </w:r>
      <w:r>
        <w:rPr>
          <w:w w:val="110"/>
        </w:rPr>
        <w:t>su</w:t>
      </w:r>
      <w:r>
        <w:rPr>
          <w:spacing w:val="-5"/>
          <w:w w:val="110"/>
        </w:rPr>
        <w:t xml:space="preserve"> </w:t>
      </w:r>
      <w:r>
        <w:rPr>
          <w:w w:val="110"/>
        </w:rPr>
        <w:t>grado</w:t>
      </w:r>
      <w:r>
        <w:rPr>
          <w:spacing w:val="-4"/>
          <w:w w:val="110"/>
        </w:rPr>
        <w:t xml:space="preserve"> </w:t>
      </w:r>
      <w:r>
        <w:rPr>
          <w:w w:val="110"/>
        </w:rPr>
        <w:t>mínimo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medio.</w:t>
      </w:r>
    </w:p>
    <w:p w:rsidR="006304A3" w:rsidRDefault="00000000">
      <w:pPr>
        <w:pStyle w:val="Textoindependiente"/>
        <w:spacing w:before="162" w:line="280" w:lineRule="auto"/>
        <w:ind w:left="785" w:right="84"/>
        <w:jc w:val="both"/>
      </w:pPr>
      <w:r>
        <w:rPr>
          <w:w w:val="110"/>
        </w:rPr>
        <w:t>Desde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formalización,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persona</w:t>
      </w:r>
      <w:r>
        <w:rPr>
          <w:spacing w:val="-9"/>
          <w:w w:val="110"/>
        </w:rPr>
        <w:t xml:space="preserve"> </w:t>
      </w:r>
      <w:r>
        <w:rPr>
          <w:w w:val="110"/>
        </w:rPr>
        <w:t>sorprendida</w:t>
      </w:r>
      <w:r>
        <w:rPr>
          <w:spacing w:val="-11"/>
          <w:w w:val="110"/>
        </w:rPr>
        <w:t xml:space="preserve"> </w:t>
      </w:r>
      <w:r>
        <w:rPr>
          <w:w w:val="110"/>
        </w:rPr>
        <w:t>quedará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prisión</w:t>
      </w:r>
      <w:r>
        <w:rPr>
          <w:spacing w:val="-9"/>
          <w:w w:val="110"/>
        </w:rPr>
        <w:t xml:space="preserve"> </w:t>
      </w:r>
      <w:r>
        <w:rPr>
          <w:w w:val="110"/>
        </w:rPr>
        <w:t>preventiva hasta la dictación de la sentencia deﬁnitiva”.</w:t>
      </w:r>
    </w:p>
    <w:p w:rsidR="006304A3" w:rsidRDefault="006304A3">
      <w:pPr>
        <w:pStyle w:val="Textoindependiente"/>
      </w:pPr>
    </w:p>
    <w:p w:rsidR="006304A3" w:rsidRDefault="006304A3">
      <w:pPr>
        <w:pStyle w:val="Textoindependiente"/>
        <w:spacing w:before="82"/>
      </w:pPr>
    </w:p>
    <w:p w:rsidR="006304A3" w:rsidRDefault="00000000">
      <w:pPr>
        <w:pStyle w:val="Textoindependiente"/>
        <w:spacing w:line="283" w:lineRule="auto"/>
        <w:ind w:left="97" w:right="91"/>
        <w:jc w:val="both"/>
      </w:pPr>
      <w:r>
        <w:rPr>
          <w:b/>
          <w:w w:val="110"/>
        </w:rPr>
        <w:t>Artículo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Segundo:</w:t>
      </w:r>
      <w:r>
        <w:rPr>
          <w:b/>
          <w:spacing w:val="-1"/>
          <w:w w:val="110"/>
        </w:rPr>
        <w:t xml:space="preserve"> </w:t>
      </w:r>
      <w:r>
        <w:rPr>
          <w:w w:val="110"/>
        </w:rPr>
        <w:t>Agréguese</w:t>
      </w:r>
      <w:r>
        <w:rPr>
          <w:spacing w:val="-1"/>
          <w:w w:val="110"/>
        </w:rPr>
        <w:t xml:space="preserve"> </w:t>
      </w:r>
      <w:r>
        <w:rPr>
          <w:w w:val="110"/>
        </w:rPr>
        <w:t>un</w:t>
      </w:r>
      <w:r>
        <w:rPr>
          <w:spacing w:val="-1"/>
          <w:w w:val="110"/>
        </w:rPr>
        <w:t xml:space="preserve"> </w:t>
      </w:r>
      <w:r>
        <w:rPr>
          <w:w w:val="110"/>
        </w:rPr>
        <w:t>inciso tercero</w:t>
      </w:r>
      <w:r>
        <w:rPr>
          <w:spacing w:val="-1"/>
          <w:w w:val="110"/>
        </w:rPr>
        <w:t xml:space="preserve"> </w:t>
      </w:r>
      <w:r>
        <w:rPr>
          <w:w w:val="110"/>
        </w:rPr>
        <w:t>al</w:t>
      </w:r>
      <w:r>
        <w:rPr>
          <w:spacing w:val="-1"/>
          <w:w w:val="110"/>
        </w:rPr>
        <w:t xml:space="preserve"> </w:t>
      </w:r>
      <w:r>
        <w:rPr>
          <w:w w:val="110"/>
        </w:rPr>
        <w:t>artículo</w:t>
      </w:r>
      <w:r>
        <w:rPr>
          <w:spacing w:val="-1"/>
          <w:w w:val="110"/>
        </w:rPr>
        <w:t xml:space="preserve"> </w:t>
      </w:r>
      <w:r>
        <w:rPr>
          <w:w w:val="110"/>
        </w:rPr>
        <w:t>244</w:t>
      </w:r>
      <w:r>
        <w:rPr>
          <w:spacing w:val="-3"/>
          <w:w w:val="110"/>
        </w:rPr>
        <w:t xml:space="preserve"> </w:t>
      </w:r>
      <w:r>
        <w:rPr>
          <w:w w:val="110"/>
        </w:rPr>
        <w:t>del Código</w:t>
      </w:r>
      <w:r>
        <w:rPr>
          <w:spacing w:val="-1"/>
          <w:w w:val="110"/>
        </w:rPr>
        <w:t xml:space="preserve"> </w:t>
      </w:r>
      <w:r>
        <w:rPr>
          <w:w w:val="110"/>
        </w:rPr>
        <w:t>de Justicia Miliar, del siguiente tenor:</w:t>
      </w:r>
    </w:p>
    <w:p w:rsidR="006304A3" w:rsidRDefault="00000000">
      <w:pPr>
        <w:pStyle w:val="Textoindependiente"/>
        <w:spacing w:before="156" w:line="280" w:lineRule="auto"/>
        <w:ind w:left="785" w:right="83"/>
        <w:jc w:val="both"/>
      </w:pPr>
      <w:r>
        <w:t xml:space="preserve">“Mientras dure la investigación y hasta la dictación de la sentencia deﬁnitiva, el </w:t>
      </w:r>
      <w:r>
        <w:rPr>
          <w:w w:val="110"/>
        </w:rPr>
        <w:t>detenido</w:t>
      </w:r>
      <w:r>
        <w:rPr>
          <w:spacing w:val="-12"/>
          <w:w w:val="110"/>
        </w:rPr>
        <w:t xml:space="preserve"> </w:t>
      </w:r>
      <w:r>
        <w:rPr>
          <w:w w:val="110"/>
        </w:rPr>
        <w:t>quedará</w:t>
      </w:r>
      <w:r>
        <w:rPr>
          <w:spacing w:val="-11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prisión</w:t>
      </w:r>
      <w:r>
        <w:rPr>
          <w:spacing w:val="-11"/>
          <w:w w:val="110"/>
        </w:rPr>
        <w:t xml:space="preserve"> </w:t>
      </w:r>
      <w:r>
        <w:rPr>
          <w:w w:val="110"/>
        </w:rPr>
        <w:t>preventiva”.</w:t>
      </w:r>
    </w:p>
    <w:p w:rsidR="006304A3" w:rsidRDefault="006304A3">
      <w:pPr>
        <w:pStyle w:val="Textoindependiente"/>
        <w:spacing w:line="280" w:lineRule="auto"/>
        <w:jc w:val="both"/>
        <w:sectPr w:rsidR="006304A3">
          <w:type w:val="continuous"/>
          <w:pgSz w:w="11910" w:h="16840"/>
          <w:pgMar w:top="1920" w:right="1559" w:bottom="280" w:left="1559" w:header="720" w:footer="720" w:gutter="0"/>
          <w:cols w:space="720"/>
        </w:sectPr>
      </w:pPr>
    </w:p>
    <w:p w:rsidR="006304A3" w:rsidRDefault="006304A3">
      <w:pPr>
        <w:pStyle w:val="Textoindependiente"/>
        <w:spacing w:before="4"/>
        <w:rPr>
          <w:sz w:val="16"/>
        </w:rPr>
      </w:pPr>
    </w:p>
    <w:sectPr w:rsidR="006304A3">
      <w:pgSz w:w="11910" w:h="16840"/>
      <w:pgMar w:top="19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4A3"/>
    <w:rsid w:val="00147ADF"/>
    <w:rsid w:val="006304A3"/>
    <w:rsid w:val="00C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743A-3BF3-43D6-9D41-C483AF6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7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DE LEY QUE ESTABLECE PRISION PREVENTIVA PARA CASOS DE ESPIONAJE Y DEPÓSITOS DE ARMAS CON INGRESO PROHIBIDO</dc:title>
  <cp:lastModifiedBy>Guillermo Diaz Vallejos</cp:lastModifiedBy>
  <cp:revision>1</cp:revision>
  <dcterms:created xsi:type="dcterms:W3CDTF">2025-05-19T19:29:00Z</dcterms:created>
  <dcterms:modified xsi:type="dcterms:W3CDTF">2025-07-09T17:56:00Z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</Properties>
</file>