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482C" w:rsidRDefault="00000000">
      <w:pPr>
        <w:pStyle w:val="Textoindependiente"/>
        <w:ind w:left="3292"/>
        <w:jc w:val="left"/>
        <w:rPr>
          <w:rFonts w:ascii="Times New Roman"/>
          <w:sz w:val="20"/>
        </w:rPr>
      </w:pPr>
      <w:r>
        <w:rPr>
          <w:rFonts w:ascii="Times New Roman"/>
          <w:noProof/>
          <w:sz w:val="20"/>
        </w:rPr>
        <w:drawing>
          <wp:inline distT="0" distB="0" distL="0" distR="0">
            <wp:extent cx="1777856" cy="1700022"/>
            <wp:effectExtent l="0" t="0" r="0" b="0"/>
            <wp:docPr id="2" name="Image 2" descr="Logotipo, nombre de la empresa  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 nombre de la empresa  El contenido generado por IA puede ser incorrecto."/>
                    <pic:cNvPicPr/>
                  </pic:nvPicPr>
                  <pic:blipFill>
                    <a:blip r:embed="rId7" cstate="print"/>
                    <a:stretch>
                      <a:fillRect/>
                    </a:stretch>
                  </pic:blipFill>
                  <pic:spPr>
                    <a:xfrm>
                      <a:off x="0" y="0"/>
                      <a:ext cx="1777856" cy="1700022"/>
                    </a:xfrm>
                    <a:prstGeom prst="rect">
                      <a:avLst/>
                    </a:prstGeom>
                  </pic:spPr>
                </pic:pic>
              </a:graphicData>
            </a:graphic>
          </wp:inline>
        </w:drawing>
      </w:r>
    </w:p>
    <w:p w:rsidR="0076482C" w:rsidRDefault="0076482C">
      <w:pPr>
        <w:pStyle w:val="Textoindependiente"/>
        <w:ind w:left="0"/>
        <w:jc w:val="left"/>
        <w:rPr>
          <w:rFonts w:ascii="Times New Roman"/>
        </w:rPr>
      </w:pPr>
    </w:p>
    <w:p w:rsidR="0076482C" w:rsidRDefault="0076482C">
      <w:pPr>
        <w:pStyle w:val="Textoindependiente"/>
        <w:ind w:left="0"/>
        <w:jc w:val="left"/>
        <w:rPr>
          <w:rFonts w:ascii="Times New Roman"/>
        </w:rPr>
      </w:pPr>
    </w:p>
    <w:p w:rsidR="0076482C" w:rsidRDefault="0076482C">
      <w:pPr>
        <w:pStyle w:val="Textoindependiente"/>
        <w:spacing w:before="48"/>
        <w:ind w:left="0"/>
        <w:jc w:val="left"/>
        <w:rPr>
          <w:rFonts w:ascii="Times New Roman"/>
        </w:rPr>
      </w:pPr>
    </w:p>
    <w:p w:rsidR="0076482C" w:rsidRDefault="00000000">
      <w:pPr>
        <w:pStyle w:val="Ttulo1"/>
        <w:spacing w:line="480" w:lineRule="auto"/>
        <w:ind w:right="260" w:firstLine="0"/>
        <w:jc w:val="both"/>
      </w:pPr>
      <w:r>
        <w:t>REFORMA CONSTITUCIONAL QUE ESTABLECE LA OBLIGACIÓN DE AFILIACIÓN AL FONDO NACIONAL DE SALUD PARA ALTAS AUTORIDADES DEL ESTADO.</w:t>
      </w:r>
    </w:p>
    <w:p w:rsidR="0076482C" w:rsidRDefault="00000000">
      <w:pPr>
        <w:spacing w:before="237" w:line="408" w:lineRule="auto"/>
        <w:ind w:left="259" w:right="4792"/>
        <w:rPr>
          <w:i/>
          <w:sz w:val="24"/>
        </w:rPr>
      </w:pPr>
      <w:r>
        <w:rPr>
          <w:i/>
          <w:w w:val="105"/>
          <w:sz w:val="24"/>
        </w:rPr>
        <w:t>Diputado Diego Ibáñez Cotroneo. Diputado</w:t>
      </w:r>
      <w:r>
        <w:rPr>
          <w:i/>
          <w:spacing w:val="-4"/>
          <w:w w:val="105"/>
          <w:sz w:val="24"/>
        </w:rPr>
        <w:t xml:space="preserve"> </w:t>
      </w:r>
      <w:r>
        <w:rPr>
          <w:i/>
          <w:w w:val="105"/>
          <w:sz w:val="24"/>
        </w:rPr>
        <w:t>Gonzalo</w:t>
      </w:r>
      <w:r>
        <w:rPr>
          <w:i/>
          <w:spacing w:val="-2"/>
          <w:w w:val="105"/>
          <w:sz w:val="24"/>
        </w:rPr>
        <w:t xml:space="preserve"> </w:t>
      </w:r>
      <w:r>
        <w:rPr>
          <w:i/>
          <w:w w:val="105"/>
          <w:sz w:val="24"/>
        </w:rPr>
        <w:t>Winter</w:t>
      </w:r>
      <w:r>
        <w:rPr>
          <w:i/>
          <w:spacing w:val="-4"/>
          <w:w w:val="105"/>
          <w:sz w:val="24"/>
        </w:rPr>
        <w:t xml:space="preserve"> </w:t>
      </w:r>
      <w:r>
        <w:rPr>
          <w:i/>
          <w:w w:val="105"/>
          <w:sz w:val="24"/>
        </w:rPr>
        <w:t>Etcheberry. Diputada Gael Yeomans Araya.</w:t>
      </w:r>
    </w:p>
    <w:p w:rsidR="0076482C" w:rsidRDefault="00000000">
      <w:pPr>
        <w:spacing w:line="408" w:lineRule="auto"/>
        <w:ind w:left="259" w:right="4792"/>
        <w:rPr>
          <w:i/>
          <w:sz w:val="24"/>
        </w:rPr>
      </w:pPr>
      <w:r>
        <w:rPr>
          <w:i/>
          <w:sz w:val="24"/>
        </w:rPr>
        <w:t>Diputado Roberto Celedón Fernández.</w:t>
      </w:r>
      <w:r>
        <w:rPr>
          <w:i/>
          <w:spacing w:val="80"/>
          <w:w w:val="110"/>
          <w:sz w:val="24"/>
        </w:rPr>
        <w:t xml:space="preserve"> </w:t>
      </w:r>
      <w:r>
        <w:rPr>
          <w:i/>
          <w:w w:val="110"/>
          <w:sz w:val="24"/>
        </w:rPr>
        <w:t>Diputado Andrés Giordano Salazar.</w:t>
      </w:r>
    </w:p>
    <w:p w:rsidR="0076482C" w:rsidRDefault="00000000">
      <w:pPr>
        <w:pStyle w:val="Ttulo1"/>
        <w:numPr>
          <w:ilvl w:val="0"/>
          <w:numId w:val="1"/>
        </w:numPr>
        <w:tabs>
          <w:tab w:val="left" w:pos="447"/>
        </w:tabs>
        <w:spacing w:before="198"/>
        <w:ind w:left="447" w:hanging="188"/>
        <w:rPr>
          <w:rFonts w:ascii="Calibri"/>
        </w:rPr>
      </w:pPr>
      <w:r>
        <w:rPr>
          <w:rFonts w:ascii="Calibri"/>
          <w:spacing w:val="-2"/>
          <w:w w:val="115"/>
        </w:rPr>
        <w:t>ANTECEDENTES.</w:t>
      </w:r>
    </w:p>
    <w:p w:rsidR="0076482C" w:rsidRDefault="0076482C">
      <w:pPr>
        <w:pStyle w:val="Textoindependiente"/>
        <w:spacing w:before="237"/>
        <w:ind w:left="0"/>
        <w:jc w:val="left"/>
        <w:rPr>
          <w:b/>
        </w:rPr>
      </w:pPr>
    </w:p>
    <w:p w:rsidR="0076482C" w:rsidRDefault="00000000">
      <w:pPr>
        <w:pStyle w:val="Textoindependiente"/>
        <w:spacing w:line="480" w:lineRule="auto"/>
        <w:ind w:right="259"/>
      </w:pPr>
      <w:r>
        <w:rPr>
          <w:w w:val="105"/>
        </w:rPr>
        <w:t>Chile enfrenta desde hace décadas una profunda segmentación en su sistema de salud, que se expresa en la existencia de dos grandes subsistemas: uno público, administrado por el Fondo Nacional de Salud (FONASA), y otro privado, basado en las Instituciones de Salud Previsional (ISAPRE). Mientras el sistema público da cobertura</w:t>
      </w:r>
      <w:r>
        <w:rPr>
          <w:spacing w:val="80"/>
          <w:w w:val="105"/>
        </w:rPr>
        <w:t xml:space="preserve"> </w:t>
      </w:r>
      <w:r>
        <w:rPr>
          <w:w w:val="105"/>
        </w:rPr>
        <w:t>a casi 17 millones de personas, cumpliendo un rol central en el acceso a la salud de la mayoría de los habitantes del país, el sistema privado concentra a una fracción minoritaria</w:t>
      </w:r>
      <w:r>
        <w:rPr>
          <w:spacing w:val="36"/>
          <w:w w:val="105"/>
        </w:rPr>
        <w:t xml:space="preserve"> </w:t>
      </w:r>
      <w:r>
        <w:rPr>
          <w:w w:val="105"/>
        </w:rPr>
        <w:t>de</w:t>
      </w:r>
      <w:r>
        <w:rPr>
          <w:spacing w:val="40"/>
          <w:w w:val="105"/>
        </w:rPr>
        <w:t xml:space="preserve"> </w:t>
      </w:r>
      <w:r>
        <w:rPr>
          <w:w w:val="105"/>
        </w:rPr>
        <w:t>cotizantes</w:t>
      </w:r>
      <w:r>
        <w:rPr>
          <w:spacing w:val="38"/>
          <w:w w:val="105"/>
        </w:rPr>
        <w:t xml:space="preserve"> </w:t>
      </w:r>
      <w:r>
        <w:rPr>
          <w:w w:val="105"/>
        </w:rPr>
        <w:t>con</w:t>
      </w:r>
      <w:r>
        <w:rPr>
          <w:spacing w:val="35"/>
          <w:w w:val="105"/>
        </w:rPr>
        <w:t xml:space="preserve"> </w:t>
      </w:r>
      <w:r>
        <w:rPr>
          <w:w w:val="105"/>
        </w:rPr>
        <w:t>mayores</w:t>
      </w:r>
      <w:r>
        <w:rPr>
          <w:spacing w:val="38"/>
          <w:w w:val="105"/>
        </w:rPr>
        <w:t xml:space="preserve"> </w:t>
      </w:r>
      <w:r>
        <w:rPr>
          <w:w w:val="105"/>
        </w:rPr>
        <w:t>ingresos,</w:t>
      </w:r>
      <w:r>
        <w:rPr>
          <w:spacing w:val="37"/>
          <w:w w:val="105"/>
        </w:rPr>
        <w:t xml:space="preserve"> </w:t>
      </w:r>
      <w:r>
        <w:rPr>
          <w:w w:val="105"/>
        </w:rPr>
        <w:t>que</w:t>
      </w:r>
      <w:r>
        <w:rPr>
          <w:spacing w:val="37"/>
          <w:w w:val="105"/>
        </w:rPr>
        <w:t xml:space="preserve"> </w:t>
      </w:r>
      <w:r>
        <w:rPr>
          <w:w w:val="105"/>
        </w:rPr>
        <w:t>accede</w:t>
      </w:r>
      <w:r>
        <w:rPr>
          <w:spacing w:val="37"/>
          <w:w w:val="105"/>
        </w:rPr>
        <w:t xml:space="preserve"> </w:t>
      </w:r>
      <w:r>
        <w:rPr>
          <w:w w:val="105"/>
        </w:rPr>
        <w:t>a</w:t>
      </w:r>
      <w:r>
        <w:rPr>
          <w:spacing w:val="36"/>
          <w:w w:val="105"/>
        </w:rPr>
        <w:t xml:space="preserve"> </w:t>
      </w:r>
      <w:r>
        <w:rPr>
          <w:w w:val="105"/>
        </w:rPr>
        <w:t>mejores</w:t>
      </w:r>
      <w:r>
        <w:rPr>
          <w:spacing w:val="38"/>
          <w:w w:val="105"/>
        </w:rPr>
        <w:t xml:space="preserve"> </w:t>
      </w:r>
      <w:r>
        <w:rPr>
          <w:w w:val="105"/>
        </w:rPr>
        <w:t>tiempos</w:t>
      </w:r>
      <w:r>
        <w:rPr>
          <w:spacing w:val="37"/>
          <w:w w:val="105"/>
        </w:rPr>
        <w:t xml:space="preserve"> </w:t>
      </w:r>
      <w:r>
        <w:rPr>
          <w:w w:val="105"/>
        </w:rPr>
        <w:t>de</w:t>
      </w:r>
    </w:p>
    <w:p w:rsidR="0076482C" w:rsidRDefault="0076482C">
      <w:pPr>
        <w:pStyle w:val="Textoindependiente"/>
        <w:spacing w:line="480" w:lineRule="auto"/>
        <w:sectPr w:rsidR="0076482C">
          <w:footerReference w:type="default" r:id="rId8"/>
          <w:type w:val="continuous"/>
          <w:pgSz w:w="12240" w:h="15840"/>
          <w:pgMar w:top="1540" w:right="1440" w:bottom="1140" w:left="1440" w:header="0" w:footer="956" w:gutter="0"/>
          <w:pgNumType w:start="1"/>
          <w:cols w:space="720"/>
        </w:sectPr>
      </w:pPr>
    </w:p>
    <w:p w:rsidR="0076482C" w:rsidRDefault="00000000">
      <w:pPr>
        <w:pStyle w:val="Textoindependiente"/>
        <w:spacing w:before="73" w:line="480" w:lineRule="auto"/>
        <w:ind w:right="259"/>
      </w:pPr>
      <w:r>
        <w:lastRenderedPageBreak/>
        <w:t xml:space="preserve">atención, infraestructura, entre otros aspectos de la atención de salud. Este diseño ha </w:t>
      </w:r>
      <w:r>
        <w:rPr>
          <w:w w:val="110"/>
        </w:rPr>
        <w:t>derivado en un modelo desigual, en el que el acceso a la salud no depende exclusivamente</w:t>
      </w:r>
      <w:r>
        <w:rPr>
          <w:spacing w:val="-6"/>
          <w:w w:val="110"/>
        </w:rPr>
        <w:t xml:space="preserve"> </w:t>
      </w:r>
      <w:r>
        <w:rPr>
          <w:w w:val="110"/>
        </w:rPr>
        <w:t>de</w:t>
      </w:r>
      <w:r>
        <w:rPr>
          <w:spacing w:val="-6"/>
          <w:w w:val="110"/>
        </w:rPr>
        <w:t xml:space="preserve"> </w:t>
      </w:r>
      <w:r>
        <w:rPr>
          <w:w w:val="110"/>
        </w:rPr>
        <w:t>las</w:t>
      </w:r>
      <w:r>
        <w:rPr>
          <w:spacing w:val="-6"/>
          <w:w w:val="110"/>
        </w:rPr>
        <w:t xml:space="preserve"> </w:t>
      </w:r>
      <w:r>
        <w:rPr>
          <w:w w:val="110"/>
        </w:rPr>
        <w:t>necesidades</w:t>
      </w:r>
      <w:r>
        <w:rPr>
          <w:spacing w:val="-5"/>
          <w:w w:val="110"/>
        </w:rPr>
        <w:t xml:space="preserve"> </w:t>
      </w:r>
      <w:r>
        <w:rPr>
          <w:w w:val="110"/>
        </w:rPr>
        <w:t>sanitarias</w:t>
      </w:r>
      <w:r>
        <w:rPr>
          <w:spacing w:val="-6"/>
          <w:w w:val="110"/>
        </w:rPr>
        <w:t xml:space="preserve"> </w:t>
      </w:r>
      <w:r>
        <w:rPr>
          <w:w w:val="110"/>
        </w:rPr>
        <w:t>de</w:t>
      </w:r>
      <w:r>
        <w:rPr>
          <w:spacing w:val="-6"/>
          <w:w w:val="110"/>
        </w:rPr>
        <w:t xml:space="preserve"> </w:t>
      </w:r>
      <w:r>
        <w:rPr>
          <w:w w:val="110"/>
        </w:rPr>
        <w:t>las</w:t>
      </w:r>
      <w:r>
        <w:rPr>
          <w:spacing w:val="-6"/>
          <w:w w:val="110"/>
        </w:rPr>
        <w:t xml:space="preserve"> </w:t>
      </w:r>
      <w:r>
        <w:rPr>
          <w:w w:val="110"/>
        </w:rPr>
        <w:t>personas,</w:t>
      </w:r>
      <w:r>
        <w:rPr>
          <w:spacing w:val="-5"/>
          <w:w w:val="110"/>
        </w:rPr>
        <w:t xml:space="preserve"> </w:t>
      </w:r>
      <w:r>
        <w:rPr>
          <w:w w:val="110"/>
        </w:rPr>
        <w:t>sino</w:t>
      </w:r>
      <w:r>
        <w:rPr>
          <w:spacing w:val="-4"/>
          <w:w w:val="110"/>
        </w:rPr>
        <w:t xml:space="preserve"> </w:t>
      </w:r>
      <w:r>
        <w:rPr>
          <w:w w:val="110"/>
        </w:rPr>
        <w:t>de</w:t>
      </w:r>
      <w:r>
        <w:rPr>
          <w:spacing w:val="-6"/>
          <w:w w:val="110"/>
        </w:rPr>
        <w:t xml:space="preserve"> </w:t>
      </w:r>
      <w:r>
        <w:rPr>
          <w:w w:val="110"/>
        </w:rPr>
        <w:t>su</w:t>
      </w:r>
      <w:r>
        <w:rPr>
          <w:spacing w:val="-6"/>
          <w:w w:val="110"/>
        </w:rPr>
        <w:t xml:space="preserve"> </w:t>
      </w:r>
      <w:r>
        <w:rPr>
          <w:w w:val="110"/>
        </w:rPr>
        <w:t xml:space="preserve">capacidad </w:t>
      </w:r>
      <w:r>
        <w:t xml:space="preserve">de pago o posición social. En particular, muchas de las más altas autoridades del país </w:t>
      </w:r>
      <w:r>
        <w:rPr>
          <w:w w:val="110"/>
        </w:rPr>
        <w:t>suelen</w:t>
      </w:r>
      <w:r>
        <w:rPr>
          <w:spacing w:val="-7"/>
          <w:w w:val="110"/>
        </w:rPr>
        <w:t xml:space="preserve"> </w:t>
      </w:r>
      <w:r>
        <w:rPr>
          <w:w w:val="110"/>
        </w:rPr>
        <w:t>encontrarse</w:t>
      </w:r>
      <w:r>
        <w:rPr>
          <w:spacing w:val="-6"/>
          <w:w w:val="110"/>
        </w:rPr>
        <w:t xml:space="preserve"> </w:t>
      </w:r>
      <w:r>
        <w:rPr>
          <w:w w:val="110"/>
        </w:rPr>
        <w:t>afiliadas</w:t>
      </w:r>
      <w:r>
        <w:rPr>
          <w:spacing w:val="-6"/>
          <w:w w:val="110"/>
        </w:rPr>
        <w:t xml:space="preserve"> </w:t>
      </w:r>
      <w:r>
        <w:rPr>
          <w:w w:val="110"/>
        </w:rPr>
        <w:t>al</w:t>
      </w:r>
      <w:r>
        <w:rPr>
          <w:spacing w:val="-7"/>
          <w:w w:val="110"/>
        </w:rPr>
        <w:t xml:space="preserve"> </w:t>
      </w:r>
      <w:r>
        <w:rPr>
          <w:w w:val="110"/>
        </w:rPr>
        <w:t>sistema</w:t>
      </w:r>
      <w:r>
        <w:rPr>
          <w:spacing w:val="-7"/>
          <w:w w:val="110"/>
        </w:rPr>
        <w:t xml:space="preserve"> </w:t>
      </w:r>
      <w:r>
        <w:rPr>
          <w:w w:val="110"/>
        </w:rPr>
        <w:t>privado,</w:t>
      </w:r>
      <w:r>
        <w:rPr>
          <w:spacing w:val="-6"/>
          <w:w w:val="110"/>
        </w:rPr>
        <w:t xml:space="preserve"> </w:t>
      </w:r>
      <w:r>
        <w:rPr>
          <w:w w:val="110"/>
        </w:rPr>
        <w:t>lo</w:t>
      </w:r>
      <w:r>
        <w:rPr>
          <w:spacing w:val="-7"/>
          <w:w w:val="110"/>
        </w:rPr>
        <w:t xml:space="preserve"> </w:t>
      </w:r>
      <w:r>
        <w:rPr>
          <w:w w:val="110"/>
        </w:rPr>
        <w:t>que</w:t>
      </w:r>
      <w:r>
        <w:rPr>
          <w:spacing w:val="-6"/>
          <w:w w:val="110"/>
        </w:rPr>
        <w:t xml:space="preserve"> </w:t>
      </w:r>
      <w:r>
        <w:rPr>
          <w:w w:val="110"/>
        </w:rPr>
        <w:t>agrava</w:t>
      </w:r>
      <w:r>
        <w:rPr>
          <w:spacing w:val="-8"/>
          <w:w w:val="110"/>
        </w:rPr>
        <w:t xml:space="preserve"> </w:t>
      </w:r>
      <w:r>
        <w:rPr>
          <w:w w:val="110"/>
        </w:rPr>
        <w:t>la</w:t>
      </w:r>
      <w:r>
        <w:rPr>
          <w:spacing w:val="-5"/>
          <w:w w:val="110"/>
        </w:rPr>
        <w:t xml:space="preserve"> </w:t>
      </w:r>
      <w:r>
        <w:rPr>
          <w:w w:val="110"/>
        </w:rPr>
        <w:t>desconexión</w:t>
      </w:r>
      <w:r>
        <w:rPr>
          <w:spacing w:val="-7"/>
          <w:w w:val="110"/>
        </w:rPr>
        <w:t xml:space="preserve"> </w:t>
      </w:r>
      <w:r>
        <w:rPr>
          <w:w w:val="110"/>
        </w:rPr>
        <w:t>entre quienes legislan, administran o interpretan las políticas públicas, y quienes experimentan sus efectos cotidianos.</w:t>
      </w:r>
    </w:p>
    <w:p w:rsidR="0076482C" w:rsidRDefault="00000000">
      <w:pPr>
        <w:pStyle w:val="Textoindependiente"/>
        <w:spacing w:before="241" w:line="480" w:lineRule="auto"/>
        <w:ind w:right="261"/>
      </w:pPr>
      <w:r>
        <w:rPr>
          <w:w w:val="105"/>
        </w:rPr>
        <w:t>Este fenómeno afecta la legitimidad del sistema de salud y del Estado. La percepción de trato diferenciado hacia las autoridades políticas deteriora la confianza pública y refuerza una sensación de inequidad en el acceso a derechos fundamentales.</w:t>
      </w:r>
    </w:p>
    <w:p w:rsidR="0076482C" w:rsidRDefault="00000000">
      <w:pPr>
        <w:pStyle w:val="Textoindependiente"/>
        <w:spacing w:before="241" w:line="480" w:lineRule="auto"/>
        <w:ind w:right="264"/>
      </w:pPr>
      <w:r>
        <w:rPr>
          <w:w w:val="110"/>
        </w:rPr>
        <w:t>En este contexto, se estima necesario introducir una norma constitucional que establezca expresamente la obligación de que las altas autoridades del Estado se encuentren afiliadas al Fondo Nacional de Salud. Esta</w:t>
      </w:r>
      <w:r>
        <w:rPr>
          <w:spacing w:val="-1"/>
          <w:w w:val="110"/>
        </w:rPr>
        <w:t xml:space="preserve"> </w:t>
      </w:r>
      <w:r>
        <w:rPr>
          <w:w w:val="110"/>
        </w:rPr>
        <w:t>medida busca fomentar</w:t>
      </w:r>
      <w:r>
        <w:rPr>
          <w:spacing w:val="-1"/>
          <w:w w:val="110"/>
        </w:rPr>
        <w:t xml:space="preserve"> </w:t>
      </w:r>
      <w:r>
        <w:rPr>
          <w:w w:val="110"/>
        </w:rPr>
        <w:t xml:space="preserve">una </w:t>
      </w:r>
      <w:r>
        <w:t xml:space="preserve">mayor coherencia institucional, reducir espacios de privilegio y promover una cultura </w:t>
      </w:r>
      <w:r>
        <w:rPr>
          <w:w w:val="110"/>
        </w:rPr>
        <w:t>basada</w:t>
      </w:r>
      <w:r>
        <w:rPr>
          <w:spacing w:val="-8"/>
          <w:w w:val="110"/>
        </w:rPr>
        <w:t xml:space="preserve"> </w:t>
      </w:r>
      <w:r>
        <w:rPr>
          <w:w w:val="110"/>
        </w:rPr>
        <w:t>en</w:t>
      </w:r>
      <w:r>
        <w:rPr>
          <w:spacing w:val="-7"/>
          <w:w w:val="110"/>
        </w:rPr>
        <w:t xml:space="preserve"> </w:t>
      </w:r>
      <w:r>
        <w:rPr>
          <w:w w:val="110"/>
        </w:rPr>
        <w:t>la</w:t>
      </w:r>
      <w:r>
        <w:rPr>
          <w:spacing w:val="-8"/>
          <w:w w:val="110"/>
        </w:rPr>
        <w:t xml:space="preserve"> </w:t>
      </w:r>
      <w:r>
        <w:rPr>
          <w:w w:val="110"/>
        </w:rPr>
        <w:t>equidad</w:t>
      </w:r>
      <w:r>
        <w:rPr>
          <w:spacing w:val="-8"/>
          <w:w w:val="110"/>
        </w:rPr>
        <w:t xml:space="preserve"> </w:t>
      </w:r>
      <w:r>
        <w:rPr>
          <w:w w:val="110"/>
        </w:rPr>
        <w:t>y</w:t>
      </w:r>
      <w:r>
        <w:rPr>
          <w:spacing w:val="-4"/>
          <w:w w:val="110"/>
        </w:rPr>
        <w:t xml:space="preserve"> </w:t>
      </w:r>
      <w:r>
        <w:rPr>
          <w:w w:val="110"/>
        </w:rPr>
        <w:t>el</w:t>
      </w:r>
      <w:r>
        <w:rPr>
          <w:spacing w:val="-7"/>
          <w:w w:val="110"/>
        </w:rPr>
        <w:t xml:space="preserve"> </w:t>
      </w:r>
      <w:r>
        <w:rPr>
          <w:w w:val="110"/>
        </w:rPr>
        <w:t>compromiso</w:t>
      </w:r>
      <w:r>
        <w:rPr>
          <w:spacing w:val="-8"/>
          <w:w w:val="110"/>
        </w:rPr>
        <w:t xml:space="preserve"> </w:t>
      </w:r>
      <w:r>
        <w:rPr>
          <w:w w:val="110"/>
        </w:rPr>
        <w:t>con</w:t>
      </w:r>
      <w:r>
        <w:rPr>
          <w:spacing w:val="-9"/>
          <w:w w:val="110"/>
        </w:rPr>
        <w:t xml:space="preserve"> </w:t>
      </w:r>
      <w:r>
        <w:rPr>
          <w:w w:val="110"/>
        </w:rPr>
        <w:t>el</w:t>
      </w:r>
      <w:r>
        <w:rPr>
          <w:spacing w:val="-7"/>
          <w:w w:val="110"/>
        </w:rPr>
        <w:t xml:space="preserve"> </w:t>
      </w:r>
      <w:r>
        <w:rPr>
          <w:w w:val="110"/>
        </w:rPr>
        <w:t>bien</w:t>
      </w:r>
      <w:r>
        <w:rPr>
          <w:spacing w:val="-8"/>
          <w:w w:val="110"/>
        </w:rPr>
        <w:t xml:space="preserve"> </w:t>
      </w:r>
      <w:r>
        <w:rPr>
          <w:w w:val="110"/>
        </w:rPr>
        <w:t>común.</w:t>
      </w:r>
    </w:p>
    <w:p w:rsidR="0076482C" w:rsidRDefault="0076482C">
      <w:pPr>
        <w:pStyle w:val="Textoindependiente"/>
        <w:spacing w:before="68"/>
        <w:ind w:left="0"/>
        <w:jc w:val="left"/>
      </w:pPr>
    </w:p>
    <w:p w:rsidR="0076482C" w:rsidRDefault="00000000">
      <w:pPr>
        <w:pStyle w:val="Ttulo1"/>
        <w:numPr>
          <w:ilvl w:val="0"/>
          <w:numId w:val="1"/>
        </w:numPr>
        <w:tabs>
          <w:tab w:val="left" w:pos="517"/>
        </w:tabs>
        <w:ind w:left="517" w:hanging="258"/>
        <w:rPr>
          <w:rFonts w:ascii="Calibri"/>
        </w:rPr>
      </w:pPr>
      <w:r>
        <w:rPr>
          <w:rFonts w:ascii="Calibri"/>
          <w:spacing w:val="-2"/>
          <w:w w:val="110"/>
        </w:rPr>
        <w:t>FUNDAMENTOS.</w:t>
      </w:r>
    </w:p>
    <w:p w:rsidR="0076482C" w:rsidRDefault="0076482C">
      <w:pPr>
        <w:pStyle w:val="Textoindependiente"/>
        <w:spacing w:before="240"/>
        <w:ind w:left="0"/>
        <w:jc w:val="left"/>
        <w:rPr>
          <w:b/>
        </w:rPr>
      </w:pPr>
    </w:p>
    <w:p w:rsidR="0076482C" w:rsidRDefault="00000000">
      <w:pPr>
        <w:pStyle w:val="Textoindependiente"/>
        <w:spacing w:before="1" w:line="480" w:lineRule="auto"/>
        <w:ind w:right="261"/>
      </w:pPr>
      <w:r>
        <w:rPr>
          <w:w w:val="105"/>
        </w:rPr>
        <w:t>La Constitución debe expresar no solo los derechos fundamentales de las personas, sino también los principios que rigen la actuación de los poderes del Estado. Entre estos se encuentran la probidad, entendida como el deber de actuar con integridad, transparencia y</w:t>
      </w:r>
      <w:r>
        <w:rPr>
          <w:spacing w:val="4"/>
          <w:w w:val="105"/>
        </w:rPr>
        <w:t xml:space="preserve"> </w:t>
      </w:r>
      <w:r>
        <w:rPr>
          <w:w w:val="105"/>
        </w:rPr>
        <w:t>rectitud en</w:t>
      </w:r>
      <w:r>
        <w:rPr>
          <w:spacing w:val="1"/>
          <w:w w:val="105"/>
        </w:rPr>
        <w:t xml:space="preserve"> </w:t>
      </w:r>
      <w:r>
        <w:rPr>
          <w:w w:val="105"/>
        </w:rPr>
        <w:t>el</w:t>
      </w:r>
      <w:r>
        <w:rPr>
          <w:spacing w:val="2"/>
          <w:w w:val="105"/>
        </w:rPr>
        <w:t xml:space="preserve"> </w:t>
      </w:r>
      <w:r>
        <w:rPr>
          <w:w w:val="105"/>
        </w:rPr>
        <w:t>ejercicio de</w:t>
      </w:r>
      <w:r>
        <w:rPr>
          <w:spacing w:val="1"/>
          <w:w w:val="105"/>
        </w:rPr>
        <w:t xml:space="preserve"> </w:t>
      </w:r>
      <w:r>
        <w:rPr>
          <w:w w:val="105"/>
        </w:rPr>
        <w:t>la</w:t>
      </w:r>
      <w:r>
        <w:rPr>
          <w:spacing w:val="1"/>
          <w:w w:val="105"/>
        </w:rPr>
        <w:t xml:space="preserve"> </w:t>
      </w:r>
      <w:r>
        <w:rPr>
          <w:w w:val="105"/>
        </w:rPr>
        <w:t>función pública,</w:t>
      </w:r>
      <w:r>
        <w:rPr>
          <w:spacing w:val="1"/>
          <w:w w:val="105"/>
        </w:rPr>
        <w:t xml:space="preserve"> </w:t>
      </w:r>
      <w:r>
        <w:rPr>
          <w:w w:val="105"/>
        </w:rPr>
        <w:t>y</w:t>
      </w:r>
      <w:r>
        <w:rPr>
          <w:spacing w:val="1"/>
          <w:w w:val="105"/>
        </w:rPr>
        <w:t xml:space="preserve"> </w:t>
      </w:r>
      <w:r>
        <w:rPr>
          <w:w w:val="105"/>
        </w:rPr>
        <w:t>la igualdad,</w:t>
      </w:r>
      <w:r>
        <w:rPr>
          <w:spacing w:val="2"/>
          <w:w w:val="105"/>
        </w:rPr>
        <w:t xml:space="preserve"> </w:t>
      </w:r>
      <w:r>
        <w:rPr>
          <w:w w:val="105"/>
        </w:rPr>
        <w:t>como</w:t>
      </w:r>
      <w:r>
        <w:rPr>
          <w:spacing w:val="1"/>
          <w:w w:val="105"/>
        </w:rPr>
        <w:t xml:space="preserve"> </w:t>
      </w:r>
      <w:r>
        <w:rPr>
          <w:spacing w:val="-2"/>
          <w:w w:val="105"/>
        </w:rPr>
        <w:t>valor</w:t>
      </w:r>
    </w:p>
    <w:p w:rsidR="0076482C" w:rsidRDefault="0076482C">
      <w:pPr>
        <w:pStyle w:val="Textoindependiente"/>
        <w:spacing w:line="480" w:lineRule="auto"/>
        <w:sectPr w:rsidR="0076482C">
          <w:pgSz w:w="12240" w:h="15840"/>
          <w:pgMar w:top="1340" w:right="1440" w:bottom="1140" w:left="1440" w:header="0" w:footer="956" w:gutter="0"/>
          <w:cols w:space="720"/>
        </w:sectPr>
      </w:pPr>
    </w:p>
    <w:p w:rsidR="0076482C" w:rsidRDefault="00000000">
      <w:pPr>
        <w:pStyle w:val="Textoindependiente"/>
        <w:spacing w:before="73" w:line="482" w:lineRule="auto"/>
        <w:ind w:right="265"/>
      </w:pPr>
      <w:r>
        <w:rPr>
          <w:w w:val="105"/>
        </w:rPr>
        <w:lastRenderedPageBreak/>
        <w:t>estructurante del Estado democrático, que impide la existencia de privilegios injustificados entre autoridades y ciudadanía.</w:t>
      </w:r>
    </w:p>
    <w:p w:rsidR="0076482C" w:rsidRDefault="00000000">
      <w:pPr>
        <w:pStyle w:val="Textoindependiente"/>
        <w:spacing w:before="236" w:line="480" w:lineRule="auto"/>
        <w:ind w:right="262"/>
      </w:pPr>
      <w:r>
        <w:rPr>
          <w:w w:val="105"/>
        </w:rPr>
        <w:t>Desde esta perspectiva, resulta inadmisible que las máximas autoridades del Estado puedan sustraerse, en la práctica, del régimen de salud que rige para la mayoría de la población. La afiliación exclusiva al sistema público por parte de quienes ejercen funciones de representación, decisión y supervisión en el aparato estatal no es solo una cuestión simbólica. Se trata de un acto</w:t>
      </w:r>
      <w:r>
        <w:rPr>
          <w:spacing w:val="-1"/>
          <w:w w:val="105"/>
        </w:rPr>
        <w:t xml:space="preserve"> </w:t>
      </w:r>
      <w:r>
        <w:rPr>
          <w:w w:val="105"/>
        </w:rPr>
        <w:t>de coherencia política y ética que expresa, precisamente, los principios de probidad e igualdad: las autoridades deben dar ejemplo de compromiso con el sistema público, sujetándose a las mismas</w:t>
      </w:r>
      <w:r>
        <w:rPr>
          <w:spacing w:val="80"/>
          <w:w w:val="150"/>
        </w:rPr>
        <w:t xml:space="preserve"> </w:t>
      </w:r>
      <w:r>
        <w:rPr>
          <w:w w:val="105"/>
        </w:rPr>
        <w:t>condiciones que la mayoría de habitantes de nuestro país.</w:t>
      </w:r>
    </w:p>
    <w:p w:rsidR="0076482C" w:rsidRDefault="00000000">
      <w:pPr>
        <w:pStyle w:val="Textoindependiente"/>
        <w:spacing w:before="240" w:line="480" w:lineRule="auto"/>
        <w:ind w:right="259"/>
      </w:pPr>
      <w:r>
        <w:rPr>
          <w:w w:val="110"/>
        </w:rPr>
        <w:t xml:space="preserve">Esta disposición también contribuye a realinear los incentivos del sistema: una </w:t>
      </w:r>
      <w:r>
        <w:t>autoridad</w:t>
      </w:r>
      <w:r>
        <w:rPr>
          <w:spacing w:val="40"/>
        </w:rPr>
        <w:t xml:space="preserve"> </w:t>
      </w:r>
      <w:r>
        <w:t>afiliada</w:t>
      </w:r>
      <w:r>
        <w:rPr>
          <w:spacing w:val="40"/>
        </w:rPr>
        <w:t xml:space="preserve"> </w:t>
      </w:r>
      <w:r>
        <w:t>a</w:t>
      </w:r>
      <w:r>
        <w:rPr>
          <w:spacing w:val="40"/>
        </w:rPr>
        <w:t xml:space="preserve"> </w:t>
      </w:r>
      <w:r>
        <w:t>FONASA</w:t>
      </w:r>
      <w:r>
        <w:rPr>
          <w:spacing w:val="40"/>
        </w:rPr>
        <w:t xml:space="preserve"> </w:t>
      </w:r>
      <w:r>
        <w:t>tiene</w:t>
      </w:r>
      <w:r>
        <w:rPr>
          <w:spacing w:val="40"/>
        </w:rPr>
        <w:t xml:space="preserve"> </w:t>
      </w:r>
      <w:r>
        <w:t>mayor</w:t>
      </w:r>
      <w:r>
        <w:rPr>
          <w:spacing w:val="40"/>
        </w:rPr>
        <w:t xml:space="preserve"> </w:t>
      </w:r>
      <w:r>
        <w:t>interés</w:t>
      </w:r>
      <w:r>
        <w:rPr>
          <w:spacing w:val="40"/>
        </w:rPr>
        <w:t xml:space="preserve"> </w:t>
      </w:r>
      <w:r>
        <w:t>en</w:t>
      </w:r>
      <w:r>
        <w:rPr>
          <w:spacing w:val="40"/>
        </w:rPr>
        <w:t xml:space="preserve"> </w:t>
      </w:r>
      <w:r>
        <w:t>asegurar</w:t>
      </w:r>
      <w:r>
        <w:rPr>
          <w:spacing w:val="40"/>
        </w:rPr>
        <w:t xml:space="preserve"> </w:t>
      </w:r>
      <w:r>
        <w:t>que</w:t>
      </w:r>
      <w:r>
        <w:rPr>
          <w:spacing w:val="40"/>
        </w:rPr>
        <w:t xml:space="preserve"> </w:t>
      </w:r>
      <w:r>
        <w:t>su</w:t>
      </w:r>
      <w:r>
        <w:rPr>
          <w:spacing w:val="40"/>
        </w:rPr>
        <w:t xml:space="preserve"> </w:t>
      </w:r>
      <w:r>
        <w:t>funcionamiento sea</w:t>
      </w:r>
      <w:r>
        <w:rPr>
          <w:spacing w:val="28"/>
        </w:rPr>
        <w:t xml:space="preserve"> </w:t>
      </w:r>
      <w:r>
        <w:t>eficiente,</w:t>
      </w:r>
      <w:r>
        <w:rPr>
          <w:spacing w:val="30"/>
        </w:rPr>
        <w:t xml:space="preserve"> </w:t>
      </w:r>
      <w:r>
        <w:t>oportuno</w:t>
      </w:r>
      <w:r>
        <w:rPr>
          <w:spacing w:val="30"/>
        </w:rPr>
        <w:t xml:space="preserve"> </w:t>
      </w:r>
      <w:r>
        <w:t>y</w:t>
      </w:r>
      <w:r>
        <w:rPr>
          <w:spacing w:val="26"/>
        </w:rPr>
        <w:t xml:space="preserve"> </w:t>
      </w:r>
      <w:r>
        <w:t>digno.</w:t>
      </w:r>
      <w:r>
        <w:rPr>
          <w:spacing w:val="28"/>
        </w:rPr>
        <w:t xml:space="preserve"> </w:t>
      </w:r>
      <w:r>
        <w:t>La</w:t>
      </w:r>
      <w:r>
        <w:rPr>
          <w:spacing w:val="26"/>
        </w:rPr>
        <w:t xml:space="preserve"> </w:t>
      </w:r>
      <w:r>
        <w:t>experiencia</w:t>
      </w:r>
      <w:r>
        <w:rPr>
          <w:spacing w:val="26"/>
        </w:rPr>
        <w:t xml:space="preserve"> </w:t>
      </w:r>
      <w:r>
        <w:t>directa</w:t>
      </w:r>
      <w:r>
        <w:rPr>
          <w:spacing w:val="25"/>
        </w:rPr>
        <w:t xml:space="preserve"> </w:t>
      </w:r>
      <w:r>
        <w:t>con</w:t>
      </w:r>
      <w:r>
        <w:rPr>
          <w:spacing w:val="26"/>
        </w:rPr>
        <w:t xml:space="preserve"> </w:t>
      </w:r>
      <w:r>
        <w:t>las</w:t>
      </w:r>
      <w:r>
        <w:rPr>
          <w:spacing w:val="28"/>
        </w:rPr>
        <w:t xml:space="preserve"> </w:t>
      </w:r>
      <w:r>
        <w:t>fortalezas</w:t>
      </w:r>
      <w:r>
        <w:rPr>
          <w:spacing w:val="28"/>
        </w:rPr>
        <w:t xml:space="preserve"> </w:t>
      </w:r>
      <w:r>
        <w:t>y</w:t>
      </w:r>
      <w:r>
        <w:rPr>
          <w:spacing w:val="26"/>
        </w:rPr>
        <w:t xml:space="preserve"> </w:t>
      </w:r>
      <w:r>
        <w:t xml:space="preserve">deficiencias del sistema público no solo genera empatía, sino también una mayor responsabilidad </w:t>
      </w:r>
      <w:r>
        <w:rPr>
          <w:w w:val="110"/>
        </w:rPr>
        <w:t>institucional en su mejora.</w:t>
      </w:r>
    </w:p>
    <w:p w:rsidR="0076482C" w:rsidRDefault="00000000">
      <w:pPr>
        <w:pStyle w:val="Textoindependiente"/>
        <w:spacing w:before="241" w:line="480" w:lineRule="auto"/>
        <w:ind w:right="262"/>
      </w:pPr>
      <w:r>
        <w:rPr>
          <w:w w:val="110"/>
        </w:rPr>
        <w:t xml:space="preserve">En diversas democracias desarrolladas se ha buscado reforzar la legitimidad del </w:t>
      </w:r>
      <w:r>
        <w:rPr>
          <w:spacing w:val="-2"/>
          <w:w w:val="110"/>
        </w:rPr>
        <w:t>sistema</w:t>
      </w:r>
      <w:r>
        <w:rPr>
          <w:spacing w:val="-7"/>
          <w:w w:val="110"/>
        </w:rPr>
        <w:t xml:space="preserve"> </w:t>
      </w:r>
      <w:r>
        <w:rPr>
          <w:spacing w:val="-2"/>
          <w:w w:val="110"/>
        </w:rPr>
        <w:t>de</w:t>
      </w:r>
      <w:r>
        <w:rPr>
          <w:spacing w:val="-6"/>
          <w:w w:val="110"/>
        </w:rPr>
        <w:t xml:space="preserve"> </w:t>
      </w:r>
      <w:r>
        <w:rPr>
          <w:spacing w:val="-2"/>
          <w:w w:val="110"/>
        </w:rPr>
        <w:t>salud</w:t>
      </w:r>
      <w:r>
        <w:rPr>
          <w:spacing w:val="-7"/>
          <w:w w:val="110"/>
        </w:rPr>
        <w:t xml:space="preserve"> </w:t>
      </w:r>
      <w:r>
        <w:rPr>
          <w:spacing w:val="-2"/>
          <w:w w:val="110"/>
        </w:rPr>
        <w:t>mediante</w:t>
      </w:r>
      <w:r>
        <w:rPr>
          <w:spacing w:val="-6"/>
          <w:w w:val="110"/>
        </w:rPr>
        <w:t xml:space="preserve"> </w:t>
      </w:r>
      <w:r>
        <w:rPr>
          <w:spacing w:val="-2"/>
          <w:w w:val="110"/>
        </w:rPr>
        <w:t>el</w:t>
      </w:r>
      <w:r>
        <w:rPr>
          <w:spacing w:val="-6"/>
          <w:w w:val="110"/>
        </w:rPr>
        <w:t xml:space="preserve"> </w:t>
      </w:r>
      <w:r>
        <w:rPr>
          <w:spacing w:val="-2"/>
          <w:w w:val="110"/>
        </w:rPr>
        <w:t>fortalecimiento</w:t>
      </w:r>
      <w:r>
        <w:rPr>
          <w:spacing w:val="-5"/>
          <w:w w:val="110"/>
        </w:rPr>
        <w:t xml:space="preserve"> </w:t>
      </w:r>
      <w:r>
        <w:rPr>
          <w:spacing w:val="-2"/>
          <w:w w:val="110"/>
        </w:rPr>
        <w:t>de</w:t>
      </w:r>
      <w:r>
        <w:rPr>
          <w:spacing w:val="-6"/>
          <w:w w:val="110"/>
        </w:rPr>
        <w:t xml:space="preserve"> </w:t>
      </w:r>
      <w:r>
        <w:rPr>
          <w:spacing w:val="-2"/>
          <w:w w:val="110"/>
        </w:rPr>
        <w:t>su</w:t>
      </w:r>
      <w:r>
        <w:rPr>
          <w:spacing w:val="-6"/>
          <w:w w:val="110"/>
        </w:rPr>
        <w:t xml:space="preserve"> </w:t>
      </w:r>
      <w:r>
        <w:rPr>
          <w:spacing w:val="-2"/>
          <w:w w:val="110"/>
        </w:rPr>
        <w:t>carácter</w:t>
      </w:r>
      <w:r>
        <w:rPr>
          <w:spacing w:val="-7"/>
          <w:w w:val="110"/>
        </w:rPr>
        <w:t xml:space="preserve"> </w:t>
      </w:r>
      <w:r>
        <w:rPr>
          <w:spacing w:val="-2"/>
          <w:w w:val="110"/>
        </w:rPr>
        <w:t>universal</w:t>
      </w:r>
      <w:r>
        <w:rPr>
          <w:spacing w:val="-6"/>
          <w:w w:val="110"/>
        </w:rPr>
        <w:t xml:space="preserve"> </w:t>
      </w:r>
      <w:r>
        <w:rPr>
          <w:spacing w:val="-2"/>
          <w:w w:val="110"/>
        </w:rPr>
        <w:t>e</w:t>
      </w:r>
      <w:r>
        <w:rPr>
          <w:spacing w:val="-6"/>
          <w:w w:val="110"/>
        </w:rPr>
        <w:t xml:space="preserve"> </w:t>
      </w:r>
      <w:r>
        <w:rPr>
          <w:spacing w:val="-2"/>
          <w:w w:val="110"/>
        </w:rPr>
        <w:t>inclusivo.</w:t>
      </w:r>
      <w:r>
        <w:rPr>
          <w:spacing w:val="-8"/>
          <w:w w:val="110"/>
        </w:rPr>
        <w:t xml:space="preserve"> </w:t>
      </w:r>
      <w:r>
        <w:rPr>
          <w:spacing w:val="-2"/>
          <w:w w:val="110"/>
        </w:rPr>
        <w:t xml:space="preserve">En </w:t>
      </w:r>
      <w:r>
        <w:rPr>
          <w:w w:val="110"/>
        </w:rPr>
        <w:t>países como Suecia, se observa una cultura institucional donde las autoridades públicas</w:t>
      </w:r>
      <w:r>
        <w:rPr>
          <w:spacing w:val="-12"/>
          <w:w w:val="110"/>
        </w:rPr>
        <w:t xml:space="preserve"> </w:t>
      </w:r>
      <w:r>
        <w:rPr>
          <w:w w:val="110"/>
        </w:rPr>
        <w:t>suelen</w:t>
      </w:r>
      <w:r>
        <w:rPr>
          <w:spacing w:val="-12"/>
          <w:w w:val="110"/>
        </w:rPr>
        <w:t xml:space="preserve"> </w:t>
      </w:r>
      <w:r>
        <w:rPr>
          <w:w w:val="110"/>
        </w:rPr>
        <w:t>hacer</w:t>
      </w:r>
      <w:r>
        <w:rPr>
          <w:spacing w:val="-14"/>
          <w:w w:val="110"/>
        </w:rPr>
        <w:t xml:space="preserve"> </w:t>
      </w:r>
      <w:r>
        <w:rPr>
          <w:w w:val="110"/>
        </w:rPr>
        <w:t>uso</w:t>
      </w:r>
      <w:r>
        <w:rPr>
          <w:spacing w:val="-13"/>
          <w:w w:val="110"/>
        </w:rPr>
        <w:t xml:space="preserve"> </w:t>
      </w:r>
      <w:r>
        <w:rPr>
          <w:w w:val="110"/>
        </w:rPr>
        <w:t>del</w:t>
      </w:r>
      <w:r>
        <w:rPr>
          <w:spacing w:val="-12"/>
          <w:w w:val="110"/>
        </w:rPr>
        <w:t xml:space="preserve"> </w:t>
      </w:r>
      <w:r>
        <w:rPr>
          <w:w w:val="110"/>
        </w:rPr>
        <w:t>mismo</w:t>
      </w:r>
      <w:r>
        <w:rPr>
          <w:spacing w:val="-13"/>
          <w:w w:val="110"/>
        </w:rPr>
        <w:t xml:space="preserve"> </w:t>
      </w:r>
      <w:r>
        <w:rPr>
          <w:w w:val="110"/>
        </w:rPr>
        <w:t>sistema</w:t>
      </w:r>
      <w:r>
        <w:rPr>
          <w:spacing w:val="-13"/>
          <w:w w:val="110"/>
        </w:rPr>
        <w:t xml:space="preserve"> </w:t>
      </w:r>
      <w:r>
        <w:rPr>
          <w:w w:val="110"/>
        </w:rPr>
        <w:t>de</w:t>
      </w:r>
      <w:r>
        <w:rPr>
          <w:spacing w:val="-12"/>
          <w:w w:val="110"/>
        </w:rPr>
        <w:t xml:space="preserve"> </w:t>
      </w:r>
      <w:r>
        <w:rPr>
          <w:w w:val="110"/>
        </w:rPr>
        <w:t>salud</w:t>
      </w:r>
      <w:r>
        <w:rPr>
          <w:spacing w:val="-13"/>
          <w:w w:val="110"/>
        </w:rPr>
        <w:t xml:space="preserve"> </w:t>
      </w:r>
      <w:r>
        <w:rPr>
          <w:w w:val="110"/>
        </w:rPr>
        <w:t>que</w:t>
      </w:r>
      <w:r>
        <w:rPr>
          <w:spacing w:val="-12"/>
          <w:w w:val="110"/>
        </w:rPr>
        <w:t xml:space="preserve"> </w:t>
      </w:r>
      <w:r>
        <w:rPr>
          <w:w w:val="110"/>
        </w:rPr>
        <w:t>la</w:t>
      </w:r>
      <w:r>
        <w:rPr>
          <w:spacing w:val="-13"/>
          <w:w w:val="110"/>
        </w:rPr>
        <w:t xml:space="preserve"> </w:t>
      </w:r>
      <w:r>
        <w:rPr>
          <w:w w:val="110"/>
        </w:rPr>
        <w:t>ciudadanía</w:t>
      </w:r>
      <w:r>
        <w:rPr>
          <w:spacing w:val="-13"/>
          <w:w w:val="110"/>
        </w:rPr>
        <w:t xml:space="preserve"> </w:t>
      </w:r>
      <w:r>
        <w:rPr>
          <w:w w:val="110"/>
        </w:rPr>
        <w:t>en</w:t>
      </w:r>
      <w:r>
        <w:rPr>
          <w:spacing w:val="-12"/>
          <w:w w:val="110"/>
        </w:rPr>
        <w:t xml:space="preserve"> </w:t>
      </w:r>
      <w:r>
        <w:rPr>
          <w:w w:val="110"/>
        </w:rPr>
        <w:t xml:space="preserve">general. Si bien las realidades institucionales son distintas, estas experiencias ofrecen un </w:t>
      </w:r>
      <w:r>
        <w:t>referente</w:t>
      </w:r>
      <w:r>
        <w:rPr>
          <w:spacing w:val="45"/>
        </w:rPr>
        <w:t xml:space="preserve"> </w:t>
      </w:r>
      <w:r>
        <w:t>útil</w:t>
      </w:r>
      <w:r>
        <w:rPr>
          <w:spacing w:val="43"/>
        </w:rPr>
        <w:t xml:space="preserve"> </w:t>
      </w:r>
      <w:r>
        <w:t>sobre</w:t>
      </w:r>
      <w:r>
        <w:rPr>
          <w:spacing w:val="46"/>
        </w:rPr>
        <w:t xml:space="preserve"> </w:t>
      </w:r>
      <w:r>
        <w:t>cómo</w:t>
      </w:r>
      <w:r>
        <w:rPr>
          <w:spacing w:val="43"/>
        </w:rPr>
        <w:t xml:space="preserve"> </w:t>
      </w:r>
      <w:r>
        <w:t>ciertas</w:t>
      </w:r>
      <w:r>
        <w:rPr>
          <w:spacing w:val="45"/>
        </w:rPr>
        <w:t xml:space="preserve"> </w:t>
      </w:r>
      <w:r>
        <w:t>decisiones</w:t>
      </w:r>
      <w:r>
        <w:rPr>
          <w:spacing w:val="46"/>
        </w:rPr>
        <w:t xml:space="preserve"> </w:t>
      </w:r>
      <w:r>
        <w:t>pueden</w:t>
      </w:r>
      <w:r>
        <w:rPr>
          <w:spacing w:val="43"/>
        </w:rPr>
        <w:t xml:space="preserve"> </w:t>
      </w:r>
      <w:r>
        <w:t>contribuir</w:t>
      </w:r>
      <w:r>
        <w:rPr>
          <w:spacing w:val="42"/>
        </w:rPr>
        <w:t xml:space="preserve"> </w:t>
      </w:r>
      <w:r>
        <w:t>a</w:t>
      </w:r>
      <w:r>
        <w:rPr>
          <w:spacing w:val="47"/>
        </w:rPr>
        <w:t xml:space="preserve"> </w:t>
      </w:r>
      <w:r>
        <w:t>estrechar</w:t>
      </w:r>
      <w:r>
        <w:rPr>
          <w:spacing w:val="40"/>
        </w:rPr>
        <w:t xml:space="preserve"> </w:t>
      </w:r>
      <w:r>
        <w:t>el</w:t>
      </w:r>
      <w:r>
        <w:rPr>
          <w:spacing w:val="45"/>
        </w:rPr>
        <w:t xml:space="preserve"> </w:t>
      </w:r>
      <w:r>
        <w:rPr>
          <w:spacing w:val="-2"/>
        </w:rPr>
        <w:t>vínculo</w:t>
      </w:r>
    </w:p>
    <w:p w:rsidR="0076482C" w:rsidRDefault="0076482C">
      <w:pPr>
        <w:pStyle w:val="Textoindependiente"/>
        <w:spacing w:line="480" w:lineRule="auto"/>
        <w:sectPr w:rsidR="0076482C">
          <w:pgSz w:w="12240" w:h="15840"/>
          <w:pgMar w:top="1340" w:right="1440" w:bottom="1140" w:left="1440" w:header="0" w:footer="956" w:gutter="0"/>
          <w:cols w:space="720"/>
        </w:sectPr>
      </w:pPr>
    </w:p>
    <w:p w:rsidR="0076482C" w:rsidRDefault="00000000">
      <w:pPr>
        <w:pStyle w:val="Textoindependiente"/>
        <w:spacing w:before="73" w:line="482" w:lineRule="auto"/>
        <w:ind w:right="262"/>
      </w:pPr>
      <w:r>
        <w:rPr>
          <w:w w:val="105"/>
        </w:rPr>
        <w:lastRenderedPageBreak/>
        <w:t>entre autoridades y ciudadanía, fortaleciendo la confianza en las instituciones y promoviendo una mayor cohesión social.</w:t>
      </w:r>
    </w:p>
    <w:p w:rsidR="0076482C" w:rsidRDefault="00000000">
      <w:pPr>
        <w:pStyle w:val="Textoindependiente"/>
        <w:spacing w:before="236" w:line="480" w:lineRule="auto"/>
        <w:ind w:right="260"/>
      </w:pPr>
      <w:r>
        <w:rPr>
          <w:spacing w:val="-2"/>
          <w:w w:val="110"/>
        </w:rPr>
        <w:t>En</w:t>
      </w:r>
      <w:r>
        <w:rPr>
          <w:spacing w:val="-6"/>
          <w:w w:val="110"/>
        </w:rPr>
        <w:t xml:space="preserve"> </w:t>
      </w:r>
      <w:r>
        <w:rPr>
          <w:spacing w:val="-2"/>
          <w:w w:val="110"/>
        </w:rPr>
        <w:t>definitiva,</w:t>
      </w:r>
      <w:r>
        <w:rPr>
          <w:spacing w:val="-6"/>
          <w:w w:val="110"/>
        </w:rPr>
        <w:t xml:space="preserve"> </w:t>
      </w:r>
      <w:r>
        <w:rPr>
          <w:spacing w:val="-2"/>
          <w:w w:val="110"/>
        </w:rPr>
        <w:t>esta</w:t>
      </w:r>
      <w:r>
        <w:rPr>
          <w:spacing w:val="-7"/>
          <w:w w:val="110"/>
        </w:rPr>
        <w:t xml:space="preserve"> </w:t>
      </w:r>
      <w:r>
        <w:rPr>
          <w:spacing w:val="-2"/>
          <w:w w:val="110"/>
        </w:rPr>
        <w:t>reforma</w:t>
      </w:r>
      <w:r>
        <w:rPr>
          <w:spacing w:val="-6"/>
          <w:w w:val="110"/>
        </w:rPr>
        <w:t xml:space="preserve"> </w:t>
      </w:r>
      <w:r>
        <w:rPr>
          <w:spacing w:val="-2"/>
          <w:w w:val="110"/>
        </w:rPr>
        <w:t>busca</w:t>
      </w:r>
      <w:r>
        <w:rPr>
          <w:spacing w:val="-6"/>
          <w:w w:val="110"/>
        </w:rPr>
        <w:t xml:space="preserve"> </w:t>
      </w:r>
      <w:r>
        <w:rPr>
          <w:spacing w:val="-2"/>
          <w:w w:val="110"/>
        </w:rPr>
        <w:t>establecer</w:t>
      </w:r>
      <w:r>
        <w:rPr>
          <w:spacing w:val="-6"/>
          <w:w w:val="110"/>
        </w:rPr>
        <w:t xml:space="preserve"> </w:t>
      </w:r>
      <w:r>
        <w:rPr>
          <w:spacing w:val="-2"/>
          <w:w w:val="110"/>
        </w:rPr>
        <w:t>un</w:t>
      </w:r>
      <w:r>
        <w:rPr>
          <w:spacing w:val="-6"/>
          <w:w w:val="110"/>
        </w:rPr>
        <w:t xml:space="preserve"> </w:t>
      </w:r>
      <w:r>
        <w:rPr>
          <w:spacing w:val="-2"/>
          <w:w w:val="110"/>
        </w:rPr>
        <w:t>estándar</w:t>
      </w:r>
      <w:r>
        <w:rPr>
          <w:spacing w:val="-7"/>
          <w:w w:val="110"/>
        </w:rPr>
        <w:t xml:space="preserve"> </w:t>
      </w:r>
      <w:r>
        <w:rPr>
          <w:spacing w:val="-2"/>
          <w:w w:val="110"/>
        </w:rPr>
        <w:t>mínimo</w:t>
      </w:r>
      <w:r>
        <w:rPr>
          <w:spacing w:val="-5"/>
          <w:w w:val="110"/>
        </w:rPr>
        <w:t xml:space="preserve"> </w:t>
      </w:r>
      <w:r>
        <w:rPr>
          <w:spacing w:val="-2"/>
          <w:w w:val="110"/>
        </w:rPr>
        <w:t>de</w:t>
      </w:r>
      <w:r>
        <w:rPr>
          <w:spacing w:val="-6"/>
          <w:w w:val="110"/>
        </w:rPr>
        <w:t xml:space="preserve"> </w:t>
      </w:r>
      <w:r>
        <w:rPr>
          <w:spacing w:val="-2"/>
          <w:w w:val="110"/>
        </w:rPr>
        <w:t xml:space="preserve">responsabilidad </w:t>
      </w:r>
      <w:r>
        <w:t>institucional en materia de salud, asegurando que quienes toman las decisiones más relevantes para la sociedad compartan las condiciones y desafíos de la ciudadanía. Se</w:t>
      </w:r>
      <w:r>
        <w:rPr>
          <w:spacing w:val="80"/>
        </w:rPr>
        <w:t xml:space="preserve"> </w:t>
      </w:r>
      <w:r>
        <w:t xml:space="preserve">trata de avanzar hacia un Estado más igualitario, transparente y justo, donde la función </w:t>
      </w:r>
      <w:r>
        <w:rPr>
          <w:w w:val="110"/>
        </w:rPr>
        <w:t>pública</w:t>
      </w:r>
      <w:r>
        <w:rPr>
          <w:spacing w:val="-13"/>
          <w:w w:val="110"/>
        </w:rPr>
        <w:t xml:space="preserve"> </w:t>
      </w:r>
      <w:r>
        <w:rPr>
          <w:w w:val="110"/>
        </w:rPr>
        <w:t>se</w:t>
      </w:r>
      <w:r>
        <w:rPr>
          <w:spacing w:val="-12"/>
          <w:w w:val="110"/>
        </w:rPr>
        <w:t xml:space="preserve"> </w:t>
      </w:r>
      <w:r>
        <w:rPr>
          <w:w w:val="110"/>
        </w:rPr>
        <w:t>ejerza</w:t>
      </w:r>
      <w:r>
        <w:rPr>
          <w:spacing w:val="-13"/>
          <w:w w:val="110"/>
        </w:rPr>
        <w:t xml:space="preserve"> </w:t>
      </w:r>
      <w:r>
        <w:rPr>
          <w:w w:val="110"/>
        </w:rPr>
        <w:t>con</w:t>
      </w:r>
      <w:r>
        <w:rPr>
          <w:spacing w:val="-14"/>
          <w:w w:val="110"/>
        </w:rPr>
        <w:t xml:space="preserve"> </w:t>
      </w:r>
      <w:r>
        <w:rPr>
          <w:w w:val="110"/>
        </w:rPr>
        <w:t>ejemplaridad</w:t>
      </w:r>
      <w:r>
        <w:rPr>
          <w:spacing w:val="-11"/>
          <w:w w:val="110"/>
        </w:rPr>
        <w:t xml:space="preserve"> </w:t>
      </w:r>
      <w:r>
        <w:rPr>
          <w:w w:val="110"/>
        </w:rPr>
        <w:t>y</w:t>
      </w:r>
      <w:r>
        <w:rPr>
          <w:spacing w:val="-13"/>
          <w:w w:val="110"/>
        </w:rPr>
        <w:t xml:space="preserve"> </w:t>
      </w:r>
      <w:r>
        <w:rPr>
          <w:w w:val="110"/>
        </w:rPr>
        <w:t>plena</w:t>
      </w:r>
      <w:r>
        <w:rPr>
          <w:spacing w:val="-11"/>
          <w:w w:val="110"/>
        </w:rPr>
        <w:t xml:space="preserve"> </w:t>
      </w:r>
      <w:r>
        <w:rPr>
          <w:w w:val="110"/>
        </w:rPr>
        <w:t>conciencia</w:t>
      </w:r>
      <w:r>
        <w:rPr>
          <w:spacing w:val="-13"/>
          <w:w w:val="110"/>
        </w:rPr>
        <w:t xml:space="preserve"> </w:t>
      </w:r>
      <w:r>
        <w:rPr>
          <w:w w:val="110"/>
        </w:rPr>
        <w:t>de</w:t>
      </w:r>
      <w:r>
        <w:rPr>
          <w:spacing w:val="-12"/>
          <w:w w:val="110"/>
        </w:rPr>
        <w:t xml:space="preserve"> </w:t>
      </w:r>
      <w:r>
        <w:rPr>
          <w:w w:val="110"/>
        </w:rPr>
        <w:t>las</w:t>
      </w:r>
      <w:r>
        <w:rPr>
          <w:spacing w:val="-12"/>
          <w:w w:val="110"/>
        </w:rPr>
        <w:t xml:space="preserve"> </w:t>
      </w:r>
      <w:r>
        <w:rPr>
          <w:w w:val="110"/>
        </w:rPr>
        <w:t>realidades</w:t>
      </w:r>
      <w:r>
        <w:rPr>
          <w:spacing w:val="-11"/>
          <w:w w:val="110"/>
        </w:rPr>
        <w:t xml:space="preserve"> </w:t>
      </w:r>
      <w:r>
        <w:rPr>
          <w:w w:val="110"/>
        </w:rPr>
        <w:t>sociales</w:t>
      </w:r>
      <w:r>
        <w:rPr>
          <w:spacing w:val="-12"/>
          <w:w w:val="110"/>
        </w:rPr>
        <w:t xml:space="preserve"> </w:t>
      </w:r>
      <w:r>
        <w:rPr>
          <w:w w:val="110"/>
        </w:rPr>
        <w:t xml:space="preserve">que </w:t>
      </w:r>
      <w:r>
        <w:rPr>
          <w:spacing w:val="-2"/>
          <w:w w:val="110"/>
        </w:rPr>
        <w:t>afecta.</w:t>
      </w:r>
    </w:p>
    <w:p w:rsidR="0076482C" w:rsidRDefault="00000000">
      <w:pPr>
        <w:pStyle w:val="Ttulo1"/>
        <w:numPr>
          <w:ilvl w:val="0"/>
          <w:numId w:val="1"/>
        </w:numPr>
        <w:tabs>
          <w:tab w:val="left" w:pos="588"/>
        </w:tabs>
        <w:spacing w:before="241"/>
        <w:ind w:left="588" w:hanging="329"/>
        <w:rPr>
          <w:rFonts w:ascii="Calibri"/>
        </w:rPr>
      </w:pPr>
      <w:r>
        <w:rPr>
          <w:rFonts w:ascii="Calibri"/>
          <w:spacing w:val="-2"/>
          <w:w w:val="110"/>
        </w:rPr>
        <w:t>IDEA</w:t>
      </w:r>
      <w:r>
        <w:rPr>
          <w:rFonts w:ascii="Calibri"/>
          <w:spacing w:val="-8"/>
          <w:w w:val="110"/>
        </w:rPr>
        <w:t xml:space="preserve"> </w:t>
      </w:r>
      <w:r>
        <w:rPr>
          <w:rFonts w:ascii="Calibri"/>
          <w:spacing w:val="-2"/>
          <w:w w:val="110"/>
        </w:rPr>
        <w:t>MATRIZ</w:t>
      </w:r>
    </w:p>
    <w:p w:rsidR="0076482C" w:rsidRDefault="0076482C">
      <w:pPr>
        <w:pStyle w:val="Textoindependiente"/>
        <w:spacing w:before="237"/>
        <w:ind w:left="0"/>
        <w:jc w:val="left"/>
        <w:rPr>
          <w:b/>
        </w:rPr>
      </w:pPr>
    </w:p>
    <w:p w:rsidR="0076482C" w:rsidRDefault="00000000">
      <w:pPr>
        <w:pStyle w:val="Textoindependiente"/>
        <w:spacing w:line="480" w:lineRule="auto"/>
        <w:ind w:right="264"/>
      </w:pPr>
      <w:r>
        <w:rPr>
          <w:w w:val="105"/>
        </w:rPr>
        <w:t>Establecer en la Constitución que las altas autoridades del Estado deben estar</w:t>
      </w:r>
      <w:r>
        <w:rPr>
          <w:spacing w:val="40"/>
          <w:w w:val="105"/>
        </w:rPr>
        <w:t xml:space="preserve"> </w:t>
      </w:r>
      <w:r>
        <w:rPr>
          <w:w w:val="105"/>
        </w:rPr>
        <w:t>afiliadas obligatoriamente al Fondo Nacional de Salud, fortaleciendo así la equidad, legitimidad y compromiso con el sistema público.</w:t>
      </w:r>
    </w:p>
    <w:p w:rsidR="0076482C" w:rsidRDefault="00000000">
      <w:pPr>
        <w:pStyle w:val="Ttulo1"/>
        <w:numPr>
          <w:ilvl w:val="0"/>
          <w:numId w:val="1"/>
        </w:numPr>
        <w:tabs>
          <w:tab w:val="left" w:pos="595"/>
        </w:tabs>
        <w:spacing w:before="242"/>
        <w:ind w:left="595" w:hanging="336"/>
        <w:rPr>
          <w:rFonts w:ascii="Calibri"/>
        </w:rPr>
      </w:pPr>
      <w:r>
        <w:rPr>
          <w:rFonts w:ascii="Calibri"/>
          <w:w w:val="110"/>
        </w:rPr>
        <w:t>PROYECTO</w:t>
      </w:r>
      <w:r>
        <w:rPr>
          <w:rFonts w:ascii="Calibri"/>
          <w:spacing w:val="-9"/>
          <w:w w:val="110"/>
        </w:rPr>
        <w:t xml:space="preserve"> </w:t>
      </w:r>
      <w:r>
        <w:rPr>
          <w:rFonts w:ascii="Calibri"/>
          <w:w w:val="110"/>
        </w:rPr>
        <w:t>DE</w:t>
      </w:r>
      <w:r>
        <w:rPr>
          <w:rFonts w:ascii="Calibri"/>
          <w:spacing w:val="-9"/>
          <w:w w:val="110"/>
        </w:rPr>
        <w:t xml:space="preserve"> </w:t>
      </w:r>
      <w:r>
        <w:rPr>
          <w:rFonts w:ascii="Calibri"/>
          <w:w w:val="110"/>
        </w:rPr>
        <w:t>REFORMA</w:t>
      </w:r>
      <w:r>
        <w:rPr>
          <w:rFonts w:ascii="Calibri"/>
          <w:spacing w:val="-10"/>
          <w:w w:val="110"/>
        </w:rPr>
        <w:t xml:space="preserve"> </w:t>
      </w:r>
      <w:r>
        <w:rPr>
          <w:rFonts w:ascii="Calibri"/>
          <w:spacing w:val="-2"/>
          <w:w w:val="110"/>
        </w:rPr>
        <w:t>CONSTITUCIONAL.</w:t>
      </w:r>
    </w:p>
    <w:p w:rsidR="0076482C" w:rsidRDefault="0076482C">
      <w:pPr>
        <w:pStyle w:val="Textoindependiente"/>
        <w:spacing w:before="160"/>
        <w:ind w:left="0"/>
        <w:jc w:val="left"/>
        <w:rPr>
          <w:b/>
        </w:rPr>
      </w:pPr>
    </w:p>
    <w:p w:rsidR="0076482C" w:rsidRDefault="00000000">
      <w:pPr>
        <w:pStyle w:val="Textoindependiente"/>
        <w:spacing w:before="1" w:line="480" w:lineRule="auto"/>
        <w:ind w:right="269"/>
      </w:pPr>
      <w:r>
        <w:rPr>
          <w:b/>
          <w:w w:val="110"/>
        </w:rPr>
        <w:t>ARTÍCULO</w:t>
      </w:r>
      <w:r>
        <w:rPr>
          <w:b/>
          <w:spacing w:val="-9"/>
          <w:w w:val="110"/>
        </w:rPr>
        <w:t xml:space="preserve"> </w:t>
      </w:r>
      <w:r>
        <w:rPr>
          <w:b/>
          <w:w w:val="110"/>
        </w:rPr>
        <w:t>ÚNICO:</w:t>
      </w:r>
      <w:r>
        <w:rPr>
          <w:b/>
          <w:spacing w:val="-8"/>
          <w:w w:val="110"/>
        </w:rPr>
        <w:t xml:space="preserve"> </w:t>
      </w:r>
      <w:r>
        <w:rPr>
          <w:w w:val="110"/>
        </w:rPr>
        <w:t>Incorpórase</w:t>
      </w:r>
      <w:r>
        <w:rPr>
          <w:spacing w:val="-8"/>
          <w:w w:val="110"/>
        </w:rPr>
        <w:t xml:space="preserve"> </w:t>
      </w:r>
      <w:r>
        <w:rPr>
          <w:w w:val="110"/>
        </w:rPr>
        <w:t>el</w:t>
      </w:r>
      <w:r>
        <w:rPr>
          <w:spacing w:val="-9"/>
          <w:w w:val="110"/>
        </w:rPr>
        <w:t xml:space="preserve"> </w:t>
      </w:r>
      <w:r>
        <w:rPr>
          <w:w w:val="110"/>
        </w:rPr>
        <w:t>siguiente</w:t>
      </w:r>
      <w:r>
        <w:rPr>
          <w:spacing w:val="-9"/>
          <w:w w:val="110"/>
        </w:rPr>
        <w:t xml:space="preserve"> </w:t>
      </w:r>
      <w:r>
        <w:rPr>
          <w:w w:val="110"/>
        </w:rPr>
        <w:t>inciso</w:t>
      </w:r>
      <w:r>
        <w:rPr>
          <w:spacing w:val="-10"/>
          <w:w w:val="110"/>
        </w:rPr>
        <w:t xml:space="preserve"> </w:t>
      </w:r>
      <w:r>
        <w:rPr>
          <w:w w:val="110"/>
        </w:rPr>
        <w:t>final</w:t>
      </w:r>
      <w:r>
        <w:rPr>
          <w:spacing w:val="-10"/>
          <w:w w:val="110"/>
        </w:rPr>
        <w:t xml:space="preserve"> </w:t>
      </w:r>
      <w:r>
        <w:rPr>
          <w:w w:val="110"/>
        </w:rPr>
        <w:t>al</w:t>
      </w:r>
      <w:r>
        <w:rPr>
          <w:spacing w:val="-8"/>
          <w:w w:val="110"/>
        </w:rPr>
        <w:t xml:space="preserve"> </w:t>
      </w:r>
      <w:r>
        <w:rPr>
          <w:w w:val="110"/>
        </w:rPr>
        <w:t>numeral</w:t>
      </w:r>
      <w:r>
        <w:rPr>
          <w:spacing w:val="-8"/>
          <w:w w:val="110"/>
        </w:rPr>
        <w:t xml:space="preserve"> </w:t>
      </w:r>
      <w:r>
        <w:rPr>
          <w:w w:val="110"/>
        </w:rPr>
        <w:t>9°</w:t>
      </w:r>
      <w:r>
        <w:rPr>
          <w:spacing w:val="-9"/>
          <w:w w:val="110"/>
        </w:rPr>
        <w:t xml:space="preserve"> </w:t>
      </w:r>
      <w:r>
        <w:rPr>
          <w:w w:val="110"/>
        </w:rPr>
        <w:t>del</w:t>
      </w:r>
      <w:r>
        <w:rPr>
          <w:spacing w:val="-8"/>
          <w:w w:val="110"/>
        </w:rPr>
        <w:t xml:space="preserve"> </w:t>
      </w:r>
      <w:r>
        <w:rPr>
          <w:w w:val="110"/>
        </w:rPr>
        <w:t>artículo</w:t>
      </w:r>
      <w:r>
        <w:rPr>
          <w:spacing w:val="-8"/>
          <w:w w:val="110"/>
        </w:rPr>
        <w:t xml:space="preserve"> </w:t>
      </w:r>
      <w:r>
        <w:rPr>
          <w:w w:val="110"/>
        </w:rPr>
        <w:t>19 de la Constitución Política de la República:</w:t>
      </w:r>
    </w:p>
    <w:p w:rsidR="0076482C" w:rsidRDefault="00000000">
      <w:pPr>
        <w:spacing w:before="160" w:line="480" w:lineRule="auto"/>
        <w:ind w:left="259" w:right="260"/>
        <w:jc w:val="both"/>
        <w:rPr>
          <w:i/>
          <w:sz w:val="24"/>
        </w:rPr>
      </w:pPr>
      <w:r>
        <w:rPr>
          <w:i/>
          <w:sz w:val="24"/>
        </w:rPr>
        <w:t xml:space="preserve">“El Presidente de la República, los Ministros de Estado, los Diputados y Senadores, los </w:t>
      </w:r>
      <w:r>
        <w:rPr>
          <w:i/>
          <w:w w:val="110"/>
          <w:sz w:val="24"/>
        </w:rPr>
        <w:t xml:space="preserve">Subsecretarios, los Gobernadores Regionales, los Alcaldes, los Delegados Presidenciales, los Secretarios Regionales Ministeriales, los Ministros del Tribunal </w:t>
      </w:r>
      <w:r>
        <w:rPr>
          <w:i/>
          <w:sz w:val="24"/>
        </w:rPr>
        <w:t>Constitucional,</w:t>
      </w:r>
      <w:r>
        <w:rPr>
          <w:i/>
          <w:spacing w:val="23"/>
          <w:sz w:val="24"/>
        </w:rPr>
        <w:t xml:space="preserve"> </w:t>
      </w:r>
      <w:r>
        <w:rPr>
          <w:i/>
          <w:sz w:val="24"/>
        </w:rPr>
        <w:t>los</w:t>
      </w:r>
      <w:r>
        <w:rPr>
          <w:i/>
          <w:spacing w:val="23"/>
          <w:sz w:val="24"/>
        </w:rPr>
        <w:t xml:space="preserve"> </w:t>
      </w:r>
      <w:r>
        <w:rPr>
          <w:i/>
          <w:sz w:val="24"/>
        </w:rPr>
        <w:t>Ministros</w:t>
      </w:r>
      <w:r>
        <w:rPr>
          <w:i/>
          <w:spacing w:val="23"/>
          <w:sz w:val="24"/>
        </w:rPr>
        <w:t xml:space="preserve"> </w:t>
      </w:r>
      <w:r>
        <w:rPr>
          <w:i/>
          <w:sz w:val="24"/>
        </w:rPr>
        <w:t>de</w:t>
      </w:r>
      <w:r>
        <w:rPr>
          <w:i/>
          <w:spacing w:val="23"/>
          <w:sz w:val="24"/>
        </w:rPr>
        <w:t xml:space="preserve"> </w:t>
      </w:r>
      <w:r>
        <w:rPr>
          <w:i/>
          <w:sz w:val="24"/>
        </w:rPr>
        <w:t>los</w:t>
      </w:r>
      <w:r>
        <w:rPr>
          <w:i/>
          <w:spacing w:val="23"/>
          <w:sz w:val="24"/>
        </w:rPr>
        <w:t xml:space="preserve"> </w:t>
      </w:r>
      <w:r>
        <w:rPr>
          <w:i/>
          <w:sz w:val="24"/>
        </w:rPr>
        <w:t>Tribunales</w:t>
      </w:r>
      <w:r>
        <w:rPr>
          <w:i/>
          <w:spacing w:val="28"/>
          <w:sz w:val="24"/>
        </w:rPr>
        <w:t xml:space="preserve"> </w:t>
      </w:r>
      <w:r>
        <w:rPr>
          <w:i/>
          <w:sz w:val="24"/>
        </w:rPr>
        <w:t>Superiores</w:t>
      </w:r>
      <w:r>
        <w:rPr>
          <w:i/>
          <w:spacing w:val="25"/>
          <w:sz w:val="24"/>
        </w:rPr>
        <w:t xml:space="preserve"> </w:t>
      </w:r>
      <w:r>
        <w:rPr>
          <w:i/>
          <w:sz w:val="24"/>
        </w:rPr>
        <w:t>de</w:t>
      </w:r>
      <w:r>
        <w:rPr>
          <w:i/>
          <w:spacing w:val="23"/>
          <w:sz w:val="24"/>
        </w:rPr>
        <w:t xml:space="preserve"> </w:t>
      </w:r>
      <w:r>
        <w:rPr>
          <w:i/>
          <w:sz w:val="24"/>
        </w:rPr>
        <w:t>Justicia,</w:t>
      </w:r>
      <w:r>
        <w:rPr>
          <w:i/>
          <w:spacing w:val="27"/>
          <w:sz w:val="24"/>
        </w:rPr>
        <w:t xml:space="preserve"> </w:t>
      </w:r>
      <w:r>
        <w:rPr>
          <w:i/>
          <w:sz w:val="24"/>
        </w:rPr>
        <w:t>los</w:t>
      </w:r>
      <w:r>
        <w:rPr>
          <w:i/>
          <w:spacing w:val="23"/>
          <w:sz w:val="24"/>
        </w:rPr>
        <w:t xml:space="preserve"> </w:t>
      </w:r>
      <w:r>
        <w:rPr>
          <w:i/>
          <w:sz w:val="24"/>
        </w:rPr>
        <w:t>Directores</w:t>
      </w:r>
      <w:r>
        <w:rPr>
          <w:i/>
          <w:spacing w:val="25"/>
          <w:sz w:val="24"/>
        </w:rPr>
        <w:t xml:space="preserve"> </w:t>
      </w:r>
      <w:r>
        <w:rPr>
          <w:i/>
          <w:sz w:val="24"/>
        </w:rPr>
        <w:t xml:space="preserve">de </w:t>
      </w:r>
      <w:r>
        <w:rPr>
          <w:i/>
          <w:w w:val="110"/>
          <w:sz w:val="24"/>
        </w:rPr>
        <w:t>los Servicios de Salud y los Directores de Hospitales públicos deberán encontrarse</w:t>
      </w:r>
    </w:p>
    <w:p w:rsidR="0076482C" w:rsidRDefault="0076482C">
      <w:pPr>
        <w:spacing w:line="480" w:lineRule="auto"/>
        <w:jc w:val="both"/>
        <w:rPr>
          <w:i/>
          <w:sz w:val="24"/>
        </w:rPr>
        <w:sectPr w:rsidR="0076482C">
          <w:pgSz w:w="12240" w:h="15840"/>
          <w:pgMar w:top="1340" w:right="1440" w:bottom="1140" w:left="1440" w:header="0" w:footer="956" w:gutter="0"/>
          <w:cols w:space="720"/>
        </w:sectPr>
      </w:pPr>
    </w:p>
    <w:p w:rsidR="0076482C" w:rsidRDefault="00000000">
      <w:pPr>
        <w:spacing w:before="73"/>
        <w:ind w:left="259"/>
        <w:rPr>
          <w:i/>
          <w:sz w:val="24"/>
        </w:rPr>
      </w:pPr>
      <w:r>
        <w:rPr>
          <w:i/>
          <w:w w:val="110"/>
          <w:sz w:val="24"/>
        </w:rPr>
        <w:lastRenderedPageBreak/>
        <w:t>afiliados</w:t>
      </w:r>
      <w:r>
        <w:rPr>
          <w:i/>
          <w:spacing w:val="6"/>
          <w:w w:val="110"/>
          <w:sz w:val="24"/>
        </w:rPr>
        <w:t xml:space="preserve"> </w:t>
      </w:r>
      <w:r>
        <w:rPr>
          <w:i/>
          <w:w w:val="110"/>
          <w:sz w:val="24"/>
        </w:rPr>
        <w:t>al</w:t>
      </w:r>
      <w:r>
        <w:rPr>
          <w:i/>
          <w:spacing w:val="6"/>
          <w:w w:val="110"/>
          <w:sz w:val="24"/>
        </w:rPr>
        <w:t xml:space="preserve"> </w:t>
      </w:r>
      <w:r>
        <w:rPr>
          <w:i/>
          <w:w w:val="110"/>
          <w:sz w:val="24"/>
        </w:rPr>
        <w:t>Fondo</w:t>
      </w:r>
      <w:r>
        <w:rPr>
          <w:i/>
          <w:spacing w:val="6"/>
          <w:w w:val="110"/>
          <w:sz w:val="24"/>
        </w:rPr>
        <w:t xml:space="preserve"> </w:t>
      </w:r>
      <w:r>
        <w:rPr>
          <w:i/>
          <w:w w:val="110"/>
          <w:sz w:val="24"/>
        </w:rPr>
        <w:t>Nacional</w:t>
      </w:r>
      <w:r>
        <w:rPr>
          <w:i/>
          <w:spacing w:val="6"/>
          <w:w w:val="110"/>
          <w:sz w:val="24"/>
        </w:rPr>
        <w:t xml:space="preserve"> </w:t>
      </w:r>
      <w:r>
        <w:rPr>
          <w:i/>
          <w:w w:val="110"/>
          <w:sz w:val="24"/>
        </w:rPr>
        <w:t>de</w:t>
      </w:r>
      <w:r>
        <w:rPr>
          <w:i/>
          <w:spacing w:val="7"/>
          <w:w w:val="110"/>
          <w:sz w:val="24"/>
        </w:rPr>
        <w:t xml:space="preserve"> </w:t>
      </w:r>
      <w:r>
        <w:rPr>
          <w:i/>
          <w:w w:val="110"/>
          <w:sz w:val="24"/>
        </w:rPr>
        <w:t>Salud</w:t>
      </w:r>
      <w:r>
        <w:rPr>
          <w:i/>
          <w:spacing w:val="6"/>
          <w:w w:val="110"/>
          <w:sz w:val="24"/>
        </w:rPr>
        <w:t xml:space="preserve"> </w:t>
      </w:r>
      <w:r>
        <w:rPr>
          <w:i/>
          <w:w w:val="110"/>
          <w:sz w:val="24"/>
        </w:rPr>
        <w:t>mientras</w:t>
      </w:r>
      <w:r>
        <w:rPr>
          <w:i/>
          <w:spacing w:val="8"/>
          <w:w w:val="110"/>
          <w:sz w:val="24"/>
        </w:rPr>
        <w:t xml:space="preserve"> </w:t>
      </w:r>
      <w:r>
        <w:rPr>
          <w:i/>
          <w:w w:val="110"/>
          <w:sz w:val="24"/>
        </w:rPr>
        <w:t>se</w:t>
      </w:r>
      <w:r>
        <w:rPr>
          <w:i/>
          <w:spacing w:val="7"/>
          <w:w w:val="110"/>
          <w:sz w:val="24"/>
        </w:rPr>
        <w:t xml:space="preserve"> </w:t>
      </w:r>
      <w:r>
        <w:rPr>
          <w:i/>
          <w:w w:val="110"/>
          <w:sz w:val="24"/>
        </w:rPr>
        <w:t>encuentren</w:t>
      </w:r>
      <w:r>
        <w:rPr>
          <w:i/>
          <w:spacing w:val="6"/>
          <w:w w:val="110"/>
          <w:sz w:val="24"/>
        </w:rPr>
        <w:t xml:space="preserve"> </w:t>
      </w:r>
      <w:r>
        <w:rPr>
          <w:i/>
          <w:w w:val="110"/>
          <w:sz w:val="24"/>
        </w:rPr>
        <w:t>en</w:t>
      </w:r>
      <w:r>
        <w:rPr>
          <w:i/>
          <w:spacing w:val="7"/>
          <w:w w:val="110"/>
          <w:sz w:val="24"/>
        </w:rPr>
        <w:t xml:space="preserve"> </w:t>
      </w:r>
      <w:r>
        <w:rPr>
          <w:i/>
          <w:w w:val="110"/>
          <w:sz w:val="24"/>
        </w:rPr>
        <w:t>el</w:t>
      </w:r>
      <w:r>
        <w:rPr>
          <w:i/>
          <w:spacing w:val="6"/>
          <w:w w:val="110"/>
          <w:sz w:val="24"/>
        </w:rPr>
        <w:t xml:space="preserve"> </w:t>
      </w:r>
      <w:r>
        <w:rPr>
          <w:i/>
          <w:w w:val="110"/>
          <w:sz w:val="24"/>
        </w:rPr>
        <w:t>ejercicio</w:t>
      </w:r>
      <w:r>
        <w:rPr>
          <w:i/>
          <w:spacing w:val="6"/>
          <w:w w:val="110"/>
          <w:sz w:val="24"/>
        </w:rPr>
        <w:t xml:space="preserve"> </w:t>
      </w:r>
      <w:r>
        <w:rPr>
          <w:i/>
          <w:w w:val="110"/>
          <w:sz w:val="24"/>
        </w:rPr>
        <w:t>de</w:t>
      </w:r>
      <w:r>
        <w:rPr>
          <w:i/>
          <w:spacing w:val="7"/>
          <w:w w:val="110"/>
          <w:sz w:val="24"/>
        </w:rPr>
        <w:t xml:space="preserve"> </w:t>
      </w:r>
      <w:r>
        <w:rPr>
          <w:i/>
          <w:spacing w:val="-5"/>
          <w:w w:val="110"/>
          <w:sz w:val="24"/>
        </w:rPr>
        <w:t>sus</w:t>
      </w:r>
    </w:p>
    <w:p w:rsidR="0076482C" w:rsidRDefault="0076482C">
      <w:pPr>
        <w:pStyle w:val="Textoindependiente"/>
        <w:spacing w:before="2"/>
        <w:ind w:left="0"/>
        <w:jc w:val="left"/>
        <w:rPr>
          <w:i/>
        </w:rPr>
      </w:pPr>
    </w:p>
    <w:p w:rsidR="0076482C" w:rsidRDefault="00000000">
      <w:pPr>
        <w:ind w:left="259"/>
        <w:rPr>
          <w:i/>
          <w:sz w:val="24"/>
        </w:rPr>
      </w:pPr>
      <w:r>
        <w:rPr>
          <w:i/>
          <w:spacing w:val="-2"/>
          <w:w w:val="110"/>
          <w:sz w:val="24"/>
        </w:rPr>
        <w:t>funciones.”</w:t>
      </w:r>
    </w:p>
    <w:p w:rsidR="0076482C" w:rsidRDefault="0076482C">
      <w:pPr>
        <w:pStyle w:val="Textoindependiente"/>
        <w:spacing w:before="158"/>
        <w:ind w:left="0"/>
        <w:jc w:val="left"/>
        <w:rPr>
          <w:i/>
        </w:rPr>
      </w:pPr>
    </w:p>
    <w:p w:rsidR="0076482C" w:rsidRDefault="00000000">
      <w:pPr>
        <w:pStyle w:val="Textoindependiente"/>
        <w:spacing w:line="360" w:lineRule="auto"/>
        <w:ind w:right="261"/>
      </w:pPr>
      <w:r>
        <w:rPr>
          <w:b/>
          <w:spacing w:val="-2"/>
          <w:w w:val="110"/>
        </w:rPr>
        <w:t>DISPOSICIÓN</w:t>
      </w:r>
      <w:r>
        <w:rPr>
          <w:b/>
          <w:spacing w:val="-9"/>
          <w:w w:val="110"/>
        </w:rPr>
        <w:t xml:space="preserve"> </w:t>
      </w:r>
      <w:r>
        <w:rPr>
          <w:b/>
          <w:spacing w:val="-2"/>
          <w:w w:val="110"/>
        </w:rPr>
        <w:t>TRANSITORIA.</w:t>
      </w:r>
      <w:r>
        <w:rPr>
          <w:b/>
          <w:spacing w:val="-6"/>
          <w:w w:val="110"/>
        </w:rPr>
        <w:t xml:space="preserve"> </w:t>
      </w:r>
      <w:r>
        <w:rPr>
          <w:spacing w:val="-2"/>
          <w:w w:val="110"/>
        </w:rPr>
        <w:t>Las</w:t>
      </w:r>
      <w:r>
        <w:rPr>
          <w:spacing w:val="-8"/>
          <w:w w:val="110"/>
        </w:rPr>
        <w:t xml:space="preserve"> </w:t>
      </w:r>
      <w:r>
        <w:rPr>
          <w:spacing w:val="-2"/>
          <w:w w:val="110"/>
        </w:rPr>
        <w:t>personas</w:t>
      </w:r>
      <w:r>
        <w:rPr>
          <w:spacing w:val="-8"/>
          <w:w w:val="110"/>
        </w:rPr>
        <w:t xml:space="preserve"> </w:t>
      </w:r>
      <w:r>
        <w:rPr>
          <w:spacing w:val="-2"/>
          <w:w w:val="110"/>
        </w:rPr>
        <w:t>a</w:t>
      </w:r>
      <w:r>
        <w:rPr>
          <w:spacing w:val="-6"/>
          <w:w w:val="110"/>
        </w:rPr>
        <w:t xml:space="preserve"> </w:t>
      </w:r>
      <w:r>
        <w:rPr>
          <w:spacing w:val="-2"/>
          <w:w w:val="110"/>
        </w:rPr>
        <w:t>que</w:t>
      </w:r>
      <w:r>
        <w:rPr>
          <w:spacing w:val="-7"/>
          <w:w w:val="110"/>
        </w:rPr>
        <w:t xml:space="preserve"> </w:t>
      </w:r>
      <w:r>
        <w:rPr>
          <w:spacing w:val="-2"/>
          <w:w w:val="110"/>
        </w:rPr>
        <w:t>se</w:t>
      </w:r>
      <w:r>
        <w:rPr>
          <w:spacing w:val="-7"/>
          <w:w w:val="110"/>
        </w:rPr>
        <w:t xml:space="preserve"> </w:t>
      </w:r>
      <w:r>
        <w:rPr>
          <w:spacing w:val="-2"/>
          <w:w w:val="110"/>
        </w:rPr>
        <w:t>refiere</w:t>
      </w:r>
      <w:r>
        <w:rPr>
          <w:spacing w:val="-7"/>
          <w:w w:val="110"/>
        </w:rPr>
        <w:t xml:space="preserve"> </w:t>
      </w:r>
      <w:r>
        <w:rPr>
          <w:spacing w:val="-2"/>
          <w:w w:val="110"/>
        </w:rPr>
        <w:t>el</w:t>
      </w:r>
      <w:r>
        <w:rPr>
          <w:spacing w:val="-7"/>
          <w:w w:val="110"/>
        </w:rPr>
        <w:t xml:space="preserve"> </w:t>
      </w:r>
      <w:r>
        <w:rPr>
          <w:spacing w:val="-2"/>
          <w:w w:val="110"/>
        </w:rPr>
        <w:t>inciso</w:t>
      </w:r>
      <w:r>
        <w:rPr>
          <w:spacing w:val="-9"/>
          <w:w w:val="110"/>
        </w:rPr>
        <w:t xml:space="preserve"> </w:t>
      </w:r>
      <w:r>
        <w:rPr>
          <w:spacing w:val="-2"/>
          <w:w w:val="110"/>
        </w:rPr>
        <w:t>final</w:t>
      </w:r>
      <w:r>
        <w:rPr>
          <w:spacing w:val="-9"/>
          <w:w w:val="110"/>
        </w:rPr>
        <w:t xml:space="preserve"> </w:t>
      </w:r>
      <w:r>
        <w:rPr>
          <w:spacing w:val="-2"/>
          <w:w w:val="110"/>
        </w:rPr>
        <w:t>del</w:t>
      </w:r>
      <w:r>
        <w:rPr>
          <w:spacing w:val="-8"/>
          <w:w w:val="110"/>
        </w:rPr>
        <w:t xml:space="preserve"> </w:t>
      </w:r>
      <w:r>
        <w:rPr>
          <w:spacing w:val="-2"/>
          <w:w w:val="110"/>
        </w:rPr>
        <w:t>numeral 9°</w:t>
      </w:r>
      <w:r>
        <w:rPr>
          <w:spacing w:val="-8"/>
          <w:w w:val="110"/>
        </w:rPr>
        <w:t xml:space="preserve"> </w:t>
      </w:r>
      <w:r>
        <w:rPr>
          <w:spacing w:val="-2"/>
          <w:w w:val="110"/>
        </w:rPr>
        <w:t>del</w:t>
      </w:r>
      <w:r>
        <w:rPr>
          <w:spacing w:val="-9"/>
          <w:w w:val="110"/>
        </w:rPr>
        <w:t xml:space="preserve"> </w:t>
      </w:r>
      <w:r>
        <w:rPr>
          <w:spacing w:val="-2"/>
          <w:w w:val="110"/>
        </w:rPr>
        <w:t>artículo</w:t>
      </w:r>
      <w:r>
        <w:rPr>
          <w:spacing w:val="-10"/>
          <w:w w:val="110"/>
        </w:rPr>
        <w:t xml:space="preserve"> </w:t>
      </w:r>
      <w:r>
        <w:rPr>
          <w:spacing w:val="-2"/>
          <w:w w:val="110"/>
        </w:rPr>
        <w:t>19</w:t>
      </w:r>
      <w:r>
        <w:rPr>
          <w:spacing w:val="-8"/>
          <w:w w:val="110"/>
        </w:rPr>
        <w:t xml:space="preserve"> </w:t>
      </w:r>
      <w:r>
        <w:rPr>
          <w:spacing w:val="-2"/>
          <w:w w:val="110"/>
        </w:rPr>
        <w:t>deberán</w:t>
      </w:r>
      <w:r>
        <w:rPr>
          <w:spacing w:val="-10"/>
          <w:w w:val="110"/>
        </w:rPr>
        <w:t xml:space="preserve"> </w:t>
      </w:r>
      <w:r>
        <w:rPr>
          <w:spacing w:val="-2"/>
          <w:w w:val="110"/>
        </w:rPr>
        <w:t>regularizar</w:t>
      </w:r>
      <w:r>
        <w:rPr>
          <w:spacing w:val="-10"/>
          <w:w w:val="110"/>
        </w:rPr>
        <w:t xml:space="preserve"> </w:t>
      </w:r>
      <w:r>
        <w:rPr>
          <w:spacing w:val="-2"/>
          <w:w w:val="110"/>
        </w:rPr>
        <w:t>su</w:t>
      </w:r>
      <w:r>
        <w:rPr>
          <w:spacing w:val="-9"/>
          <w:w w:val="110"/>
        </w:rPr>
        <w:t xml:space="preserve"> </w:t>
      </w:r>
      <w:r>
        <w:rPr>
          <w:spacing w:val="-2"/>
          <w:w w:val="110"/>
        </w:rPr>
        <w:t>afiliación</w:t>
      </w:r>
      <w:r>
        <w:rPr>
          <w:spacing w:val="-10"/>
          <w:w w:val="110"/>
        </w:rPr>
        <w:t xml:space="preserve"> </w:t>
      </w:r>
      <w:r>
        <w:rPr>
          <w:spacing w:val="-2"/>
          <w:w w:val="110"/>
        </w:rPr>
        <w:t>al</w:t>
      </w:r>
      <w:r>
        <w:rPr>
          <w:spacing w:val="-7"/>
          <w:w w:val="110"/>
        </w:rPr>
        <w:t xml:space="preserve"> </w:t>
      </w:r>
      <w:r>
        <w:rPr>
          <w:spacing w:val="-2"/>
          <w:w w:val="110"/>
        </w:rPr>
        <w:t>Fondo</w:t>
      </w:r>
      <w:r>
        <w:rPr>
          <w:spacing w:val="-8"/>
          <w:w w:val="110"/>
        </w:rPr>
        <w:t xml:space="preserve"> </w:t>
      </w:r>
      <w:r>
        <w:rPr>
          <w:spacing w:val="-2"/>
          <w:w w:val="110"/>
        </w:rPr>
        <w:t>Nacional</w:t>
      </w:r>
      <w:r>
        <w:rPr>
          <w:spacing w:val="-7"/>
          <w:w w:val="110"/>
        </w:rPr>
        <w:t xml:space="preserve"> </w:t>
      </w:r>
      <w:r>
        <w:rPr>
          <w:spacing w:val="-2"/>
          <w:w w:val="110"/>
        </w:rPr>
        <w:t>de</w:t>
      </w:r>
      <w:r>
        <w:rPr>
          <w:spacing w:val="-9"/>
          <w:w w:val="110"/>
        </w:rPr>
        <w:t xml:space="preserve"> </w:t>
      </w:r>
      <w:r>
        <w:rPr>
          <w:spacing w:val="-2"/>
          <w:w w:val="110"/>
        </w:rPr>
        <w:t>Salud</w:t>
      </w:r>
      <w:r>
        <w:rPr>
          <w:spacing w:val="-10"/>
          <w:w w:val="110"/>
        </w:rPr>
        <w:t xml:space="preserve"> </w:t>
      </w:r>
      <w:r>
        <w:rPr>
          <w:spacing w:val="-2"/>
          <w:w w:val="110"/>
        </w:rPr>
        <w:t xml:space="preserve">dentro </w:t>
      </w:r>
      <w:r>
        <w:rPr>
          <w:w w:val="110"/>
        </w:rPr>
        <w:t>del</w:t>
      </w:r>
      <w:r>
        <w:rPr>
          <w:spacing w:val="-15"/>
          <w:w w:val="110"/>
        </w:rPr>
        <w:t xml:space="preserve"> </w:t>
      </w:r>
      <w:r>
        <w:rPr>
          <w:w w:val="110"/>
        </w:rPr>
        <w:t>plazo</w:t>
      </w:r>
      <w:r>
        <w:rPr>
          <w:spacing w:val="-15"/>
          <w:w w:val="110"/>
        </w:rPr>
        <w:t xml:space="preserve"> </w:t>
      </w:r>
      <w:r>
        <w:rPr>
          <w:w w:val="110"/>
        </w:rPr>
        <w:t>de</w:t>
      </w:r>
      <w:r>
        <w:rPr>
          <w:spacing w:val="-15"/>
          <w:w w:val="110"/>
        </w:rPr>
        <w:t xml:space="preserve"> </w:t>
      </w:r>
      <w:r>
        <w:rPr>
          <w:w w:val="110"/>
        </w:rPr>
        <w:t>un</w:t>
      </w:r>
      <w:r>
        <w:rPr>
          <w:spacing w:val="-15"/>
          <w:w w:val="110"/>
        </w:rPr>
        <w:t xml:space="preserve"> </w:t>
      </w:r>
      <w:r>
        <w:rPr>
          <w:w w:val="110"/>
        </w:rPr>
        <w:t>año</w:t>
      </w:r>
      <w:r>
        <w:rPr>
          <w:spacing w:val="-15"/>
          <w:w w:val="110"/>
        </w:rPr>
        <w:t xml:space="preserve"> </w:t>
      </w:r>
      <w:r>
        <w:rPr>
          <w:w w:val="110"/>
        </w:rPr>
        <w:t>contado</w:t>
      </w:r>
      <w:r>
        <w:rPr>
          <w:spacing w:val="-15"/>
          <w:w w:val="110"/>
        </w:rPr>
        <w:t xml:space="preserve"> </w:t>
      </w:r>
      <w:r>
        <w:rPr>
          <w:w w:val="110"/>
        </w:rPr>
        <w:t>desde</w:t>
      </w:r>
      <w:r>
        <w:rPr>
          <w:spacing w:val="-15"/>
          <w:w w:val="110"/>
        </w:rPr>
        <w:t xml:space="preserve"> </w:t>
      </w:r>
      <w:r>
        <w:rPr>
          <w:w w:val="110"/>
        </w:rPr>
        <w:t>la</w:t>
      </w:r>
      <w:r>
        <w:rPr>
          <w:spacing w:val="-15"/>
          <w:w w:val="110"/>
        </w:rPr>
        <w:t xml:space="preserve"> </w:t>
      </w:r>
      <w:r>
        <w:rPr>
          <w:w w:val="110"/>
        </w:rPr>
        <w:t>entrada</w:t>
      </w:r>
      <w:r>
        <w:rPr>
          <w:spacing w:val="-15"/>
          <w:w w:val="110"/>
        </w:rPr>
        <w:t xml:space="preserve"> </w:t>
      </w:r>
      <w:r>
        <w:rPr>
          <w:w w:val="110"/>
        </w:rPr>
        <w:t>en</w:t>
      </w:r>
      <w:r>
        <w:rPr>
          <w:spacing w:val="-15"/>
          <w:w w:val="110"/>
        </w:rPr>
        <w:t xml:space="preserve"> </w:t>
      </w:r>
      <w:r>
        <w:rPr>
          <w:w w:val="110"/>
        </w:rPr>
        <w:t>vigencia</w:t>
      </w:r>
      <w:r>
        <w:rPr>
          <w:spacing w:val="-15"/>
          <w:w w:val="110"/>
        </w:rPr>
        <w:t xml:space="preserve"> </w:t>
      </w:r>
      <w:r>
        <w:rPr>
          <w:w w:val="110"/>
        </w:rPr>
        <w:t>de</w:t>
      </w:r>
      <w:r>
        <w:rPr>
          <w:spacing w:val="-15"/>
          <w:w w:val="110"/>
        </w:rPr>
        <w:t xml:space="preserve"> </w:t>
      </w:r>
      <w:r>
        <w:rPr>
          <w:w w:val="110"/>
        </w:rPr>
        <w:t>esta</w:t>
      </w:r>
      <w:r>
        <w:rPr>
          <w:spacing w:val="-14"/>
          <w:w w:val="110"/>
        </w:rPr>
        <w:t xml:space="preserve"> </w:t>
      </w:r>
      <w:r>
        <w:rPr>
          <w:w w:val="110"/>
        </w:rPr>
        <w:t>reforma.</w:t>
      </w:r>
    </w:p>
    <w:sectPr w:rsidR="0076482C">
      <w:pgSz w:w="12240" w:h="15840"/>
      <w:pgMar w:top="1340" w:right="1440" w:bottom="1140" w:left="1440" w:header="0"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5353" w:rsidRDefault="008E5353">
      <w:r>
        <w:separator/>
      </w:r>
    </w:p>
  </w:endnote>
  <w:endnote w:type="continuationSeparator" w:id="0">
    <w:p w:rsidR="008E5353" w:rsidRDefault="008E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482C" w:rsidRDefault="00000000">
    <w:pPr>
      <w:pStyle w:val="Textoindependiente"/>
      <w:spacing w:line="14" w:lineRule="auto"/>
      <w:ind w:left="0"/>
      <w:jc w:val="left"/>
      <w:rPr>
        <w:sz w:val="20"/>
      </w:rPr>
    </w:pPr>
    <w:r>
      <w:rPr>
        <w:noProof/>
        <w:sz w:val="20"/>
      </w:rPr>
      <mc:AlternateContent>
        <mc:Choice Requires="wps">
          <w:drawing>
            <wp:anchor distT="0" distB="0" distL="0" distR="0" simplePos="0" relativeHeight="487546880" behindDoc="1" locked="0" layoutInCell="1" allowOverlap="1">
              <wp:simplePos x="0" y="0"/>
              <wp:positionH relativeFrom="page">
                <wp:posOffset>6580378</wp:posOffset>
              </wp:positionH>
              <wp:positionV relativeFrom="page">
                <wp:posOffset>9311764</wp:posOffset>
              </wp:positionV>
              <wp:extent cx="16383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rsidR="0076482C" w:rsidRDefault="00000000">
                          <w:pPr>
                            <w:spacing w:before="18"/>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15pt;margin-top:733.2pt;width:12.9pt;height:15.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" filled="f" stroked="f">
              <v:textbox inset="0,0,0,0">
                <w:txbxContent>
                  <w:p w:rsidR="0076482C" w:rsidRDefault="00000000">
                    <w:pPr>
                      <w:spacing w:before="18"/>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5353" w:rsidRDefault="008E5353">
      <w:r>
        <w:separator/>
      </w:r>
    </w:p>
  </w:footnote>
  <w:footnote w:type="continuationSeparator" w:id="0">
    <w:p w:rsidR="008E5353" w:rsidRDefault="008E5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D5F89"/>
    <w:multiLevelType w:val="hybridMultilevel"/>
    <w:tmpl w:val="2892AD66"/>
    <w:lvl w:ilvl="0" w:tplc="97C4E2A2">
      <w:start w:val="1"/>
      <w:numFmt w:val="upperRoman"/>
      <w:lvlText w:val="%1."/>
      <w:lvlJc w:val="left"/>
      <w:pPr>
        <w:ind w:left="449" w:hanging="190"/>
        <w:jc w:val="left"/>
      </w:pPr>
      <w:rPr>
        <w:rFonts w:ascii="Calibri" w:eastAsia="Calibri" w:hAnsi="Calibri" w:cs="Calibri" w:hint="default"/>
        <w:b/>
        <w:bCs/>
        <w:i w:val="0"/>
        <w:iCs w:val="0"/>
        <w:spacing w:val="-1"/>
        <w:w w:val="110"/>
        <w:sz w:val="24"/>
        <w:szCs w:val="24"/>
        <w:lang w:val="es-ES" w:eastAsia="en-US" w:bidi="ar-SA"/>
      </w:rPr>
    </w:lvl>
    <w:lvl w:ilvl="1" w:tplc="25CE940A">
      <w:numFmt w:val="bullet"/>
      <w:lvlText w:val="•"/>
      <w:lvlJc w:val="left"/>
      <w:pPr>
        <w:ind w:left="1332" w:hanging="190"/>
      </w:pPr>
      <w:rPr>
        <w:rFonts w:hint="default"/>
        <w:lang w:val="es-ES" w:eastAsia="en-US" w:bidi="ar-SA"/>
      </w:rPr>
    </w:lvl>
    <w:lvl w:ilvl="2" w:tplc="CDDE7DBA">
      <w:numFmt w:val="bullet"/>
      <w:lvlText w:val="•"/>
      <w:lvlJc w:val="left"/>
      <w:pPr>
        <w:ind w:left="2224" w:hanging="190"/>
      </w:pPr>
      <w:rPr>
        <w:rFonts w:hint="default"/>
        <w:lang w:val="es-ES" w:eastAsia="en-US" w:bidi="ar-SA"/>
      </w:rPr>
    </w:lvl>
    <w:lvl w:ilvl="3" w:tplc="E954F0FA">
      <w:numFmt w:val="bullet"/>
      <w:lvlText w:val="•"/>
      <w:lvlJc w:val="left"/>
      <w:pPr>
        <w:ind w:left="3116" w:hanging="190"/>
      </w:pPr>
      <w:rPr>
        <w:rFonts w:hint="default"/>
        <w:lang w:val="es-ES" w:eastAsia="en-US" w:bidi="ar-SA"/>
      </w:rPr>
    </w:lvl>
    <w:lvl w:ilvl="4" w:tplc="4350E12A">
      <w:numFmt w:val="bullet"/>
      <w:lvlText w:val="•"/>
      <w:lvlJc w:val="left"/>
      <w:pPr>
        <w:ind w:left="4008" w:hanging="190"/>
      </w:pPr>
      <w:rPr>
        <w:rFonts w:hint="default"/>
        <w:lang w:val="es-ES" w:eastAsia="en-US" w:bidi="ar-SA"/>
      </w:rPr>
    </w:lvl>
    <w:lvl w:ilvl="5" w:tplc="9F20FE6C">
      <w:numFmt w:val="bullet"/>
      <w:lvlText w:val="•"/>
      <w:lvlJc w:val="left"/>
      <w:pPr>
        <w:ind w:left="4900" w:hanging="190"/>
      </w:pPr>
      <w:rPr>
        <w:rFonts w:hint="default"/>
        <w:lang w:val="es-ES" w:eastAsia="en-US" w:bidi="ar-SA"/>
      </w:rPr>
    </w:lvl>
    <w:lvl w:ilvl="6" w:tplc="328C88AA">
      <w:numFmt w:val="bullet"/>
      <w:lvlText w:val="•"/>
      <w:lvlJc w:val="left"/>
      <w:pPr>
        <w:ind w:left="5792" w:hanging="190"/>
      </w:pPr>
      <w:rPr>
        <w:rFonts w:hint="default"/>
        <w:lang w:val="es-ES" w:eastAsia="en-US" w:bidi="ar-SA"/>
      </w:rPr>
    </w:lvl>
    <w:lvl w:ilvl="7" w:tplc="5D9EF6FC">
      <w:numFmt w:val="bullet"/>
      <w:lvlText w:val="•"/>
      <w:lvlJc w:val="left"/>
      <w:pPr>
        <w:ind w:left="6684" w:hanging="190"/>
      </w:pPr>
      <w:rPr>
        <w:rFonts w:hint="default"/>
        <w:lang w:val="es-ES" w:eastAsia="en-US" w:bidi="ar-SA"/>
      </w:rPr>
    </w:lvl>
    <w:lvl w:ilvl="8" w:tplc="AFE09326">
      <w:numFmt w:val="bullet"/>
      <w:lvlText w:val="•"/>
      <w:lvlJc w:val="left"/>
      <w:pPr>
        <w:ind w:left="7576" w:hanging="190"/>
      </w:pPr>
      <w:rPr>
        <w:rFonts w:hint="default"/>
        <w:lang w:val="es-ES" w:eastAsia="en-US" w:bidi="ar-SA"/>
      </w:rPr>
    </w:lvl>
  </w:abstractNum>
  <w:num w:numId="1" w16cid:durableId="214631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482C"/>
    <w:rsid w:val="002A2094"/>
    <w:rsid w:val="0076482C"/>
    <w:rsid w:val="008E5353"/>
    <w:rsid w:val="009D56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C27C6-91D3-4FB9-8A8A-57BDAE51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59" w:hanging="336"/>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9"/>
      <w:jc w:val="both"/>
    </w:pPr>
    <w:rPr>
      <w:sz w:val="24"/>
      <w:szCs w:val="24"/>
    </w:rPr>
  </w:style>
  <w:style w:type="paragraph" w:styleId="Prrafodelista">
    <w:name w:val="List Paragraph"/>
    <w:basedOn w:val="Normal"/>
    <w:uiPriority w:val="1"/>
    <w:qFormat/>
    <w:pPr>
      <w:ind w:left="447" w:hanging="33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4851</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2025-06-24T13:37:00Z</dcterms:created>
  <dcterms:modified xsi:type="dcterms:W3CDTF">2025-07-07T22:24:00Z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para Microsoft 365</vt:lpwstr>
  </property>
  <property fmtid="{D5CDD505-2E9C-101B-9397-08002B2CF9AE}" pid="4" name="LastSaved">
    <vt:filetime>2025-06-24T00:00:00Z</vt:filetime>
  </property>
  <property fmtid="{D5CDD505-2E9C-101B-9397-08002B2CF9AE}" pid="5" name="Producer">
    <vt:lpwstr>Microsoft® Word para Microsoft 365</vt:lpwstr>
  </property>
</Properties>
</file>