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D59" w:rsidRDefault="00000000">
      <w:pPr>
        <w:pStyle w:val="Textoindependiente"/>
        <w:ind w:left="3733"/>
        <w:rPr>
          <w:rFonts w:ascii="Times New Roman"/>
          <w:sz w:val="20"/>
        </w:rPr>
      </w:pPr>
      <w:r>
        <w:rPr>
          <w:rFonts w:ascii="Times New Roman"/>
          <w:noProof/>
          <w:sz w:val="20"/>
        </w:rPr>
        <w:drawing>
          <wp:inline distT="0" distB="0" distL="0" distR="0">
            <wp:extent cx="1206360" cy="12096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06360" cy="1209675"/>
                    </a:xfrm>
                    <a:prstGeom prst="rect">
                      <a:avLst/>
                    </a:prstGeom>
                  </pic:spPr>
                </pic:pic>
              </a:graphicData>
            </a:graphic>
          </wp:inline>
        </w:drawing>
      </w:r>
    </w:p>
    <w:p w:rsidR="00825D59" w:rsidRDefault="00825D59">
      <w:pPr>
        <w:pStyle w:val="Textoindependiente"/>
        <w:ind w:left="0"/>
        <w:rPr>
          <w:rFonts w:ascii="Times New Roman"/>
        </w:rPr>
      </w:pPr>
    </w:p>
    <w:p w:rsidR="00825D59" w:rsidRDefault="00825D59">
      <w:pPr>
        <w:pStyle w:val="Textoindependiente"/>
        <w:spacing w:before="134"/>
        <w:ind w:left="0"/>
        <w:rPr>
          <w:rFonts w:ascii="Times New Roman"/>
        </w:rPr>
      </w:pPr>
    </w:p>
    <w:p w:rsidR="00825D59" w:rsidRDefault="00000000">
      <w:pPr>
        <w:pStyle w:val="Ttulo1"/>
        <w:ind w:right="4"/>
        <w:jc w:val="center"/>
        <w:rPr>
          <w:u w:val="none"/>
        </w:rPr>
      </w:pPr>
      <w:r>
        <w:t>PROYECTO</w:t>
      </w:r>
      <w:r>
        <w:rPr>
          <w:spacing w:val="-3"/>
        </w:rPr>
        <w:t xml:space="preserve"> </w:t>
      </w:r>
      <w:r>
        <w:t>DE</w:t>
      </w:r>
      <w:r>
        <w:rPr>
          <w:spacing w:val="-2"/>
        </w:rPr>
        <w:t xml:space="preserve"> </w:t>
      </w:r>
      <w:r>
        <w:rPr>
          <w:spacing w:val="-5"/>
        </w:rPr>
        <w:t>LEY</w:t>
      </w:r>
    </w:p>
    <w:p w:rsidR="00825D59" w:rsidRDefault="00000000">
      <w:pPr>
        <w:pStyle w:val="Textoindependiente"/>
        <w:spacing w:before="187" w:line="256" w:lineRule="auto"/>
        <w:ind w:right="258"/>
        <w:jc w:val="both"/>
      </w:pPr>
      <w:r>
        <w:t>Para modificar el artículo 433 del Código Penal reemplazar un vocablo e intercalar una expresión en el numeral 1º, como se indica.</w:t>
      </w:r>
    </w:p>
    <w:p w:rsidR="00825D59" w:rsidRDefault="00825D59">
      <w:pPr>
        <w:pStyle w:val="Textoindependiente"/>
        <w:ind w:left="0"/>
      </w:pPr>
    </w:p>
    <w:p w:rsidR="00825D59" w:rsidRDefault="00825D59">
      <w:pPr>
        <w:pStyle w:val="Textoindependiente"/>
        <w:spacing w:before="31"/>
        <w:ind w:left="0"/>
      </w:pPr>
    </w:p>
    <w:p w:rsidR="00825D59" w:rsidRDefault="00000000">
      <w:pPr>
        <w:pStyle w:val="Ttulo1"/>
        <w:numPr>
          <w:ilvl w:val="0"/>
          <w:numId w:val="2"/>
        </w:numPr>
        <w:tabs>
          <w:tab w:val="left" w:pos="1341"/>
        </w:tabs>
        <w:ind w:left="1341"/>
        <w:jc w:val="left"/>
        <w:rPr>
          <w:b w:val="0"/>
          <w:u w:val="none"/>
        </w:rPr>
      </w:pPr>
      <w:r>
        <w:rPr>
          <w:spacing w:val="-2"/>
        </w:rPr>
        <w:t>FUNDAMENTOS</w:t>
      </w:r>
      <w:r>
        <w:rPr>
          <w:b w:val="0"/>
          <w:spacing w:val="-2"/>
          <w:u w:val="none"/>
        </w:rPr>
        <w:t>:</w:t>
      </w:r>
    </w:p>
    <w:p w:rsidR="00825D59" w:rsidRDefault="00000000">
      <w:pPr>
        <w:pStyle w:val="Textoindependiente"/>
        <w:spacing w:before="185" w:line="259" w:lineRule="auto"/>
        <w:ind w:right="256"/>
        <w:jc w:val="both"/>
      </w:pPr>
      <w:r>
        <w:t>El robo con intimidación, manifestada a través de los llamados “Turbazos” realizados por un grupo de delincuentes, es un delito que afecta de manera directa</w:t>
      </w:r>
      <w:r>
        <w:rPr>
          <w:spacing w:val="-3"/>
        </w:rPr>
        <w:t xml:space="preserve"> </w:t>
      </w:r>
      <w:r>
        <w:t>la</w:t>
      </w:r>
      <w:r>
        <w:rPr>
          <w:spacing w:val="-3"/>
        </w:rPr>
        <w:t xml:space="preserve"> </w:t>
      </w:r>
      <w:r>
        <w:t>seguridad</w:t>
      </w:r>
      <w:r>
        <w:rPr>
          <w:spacing w:val="-4"/>
        </w:rPr>
        <w:t xml:space="preserve"> </w:t>
      </w:r>
      <w:r>
        <w:t>y</w:t>
      </w:r>
      <w:r>
        <w:rPr>
          <w:spacing w:val="-3"/>
        </w:rPr>
        <w:t xml:space="preserve"> </w:t>
      </w:r>
      <w:r>
        <w:t>tranquilidad</w:t>
      </w:r>
      <w:r>
        <w:rPr>
          <w:spacing w:val="-5"/>
        </w:rPr>
        <w:t xml:space="preserve"> </w:t>
      </w:r>
      <w:r>
        <w:t>de</w:t>
      </w:r>
      <w:r>
        <w:rPr>
          <w:spacing w:val="-3"/>
        </w:rPr>
        <w:t xml:space="preserve"> </w:t>
      </w:r>
      <w:r>
        <w:t>los</w:t>
      </w:r>
      <w:r>
        <w:rPr>
          <w:spacing w:val="-4"/>
        </w:rPr>
        <w:t xml:space="preserve"> </w:t>
      </w:r>
      <w:r>
        <w:t>ciudadanos,</w:t>
      </w:r>
      <w:r>
        <w:rPr>
          <w:spacing w:val="-3"/>
        </w:rPr>
        <w:t xml:space="preserve"> </w:t>
      </w:r>
      <w:r>
        <w:t>particularmente</w:t>
      </w:r>
      <w:r>
        <w:rPr>
          <w:spacing w:val="-3"/>
        </w:rPr>
        <w:t xml:space="preserve"> </w:t>
      </w:r>
      <w:r>
        <w:t>cuando</w:t>
      </w:r>
      <w:r>
        <w:rPr>
          <w:spacing w:val="-3"/>
        </w:rPr>
        <w:t xml:space="preserve"> </w:t>
      </w:r>
      <w:r>
        <w:t>se comete con violencia en el interior de viviendas, lo cual vulnera de forma profunda</w:t>
      </w:r>
      <w:r>
        <w:rPr>
          <w:spacing w:val="-6"/>
        </w:rPr>
        <w:t xml:space="preserve"> </w:t>
      </w:r>
      <w:r>
        <w:t>la</w:t>
      </w:r>
      <w:r>
        <w:rPr>
          <w:spacing w:val="-6"/>
        </w:rPr>
        <w:t xml:space="preserve"> </w:t>
      </w:r>
      <w:r>
        <w:t>intimidad</w:t>
      </w:r>
      <w:r>
        <w:rPr>
          <w:spacing w:val="-8"/>
        </w:rPr>
        <w:t xml:space="preserve"> </w:t>
      </w:r>
      <w:r>
        <w:t>del</w:t>
      </w:r>
      <w:r>
        <w:rPr>
          <w:spacing w:val="-5"/>
        </w:rPr>
        <w:t xml:space="preserve"> </w:t>
      </w:r>
      <w:r>
        <w:t>hogar,</w:t>
      </w:r>
      <w:r>
        <w:rPr>
          <w:spacing w:val="-5"/>
        </w:rPr>
        <w:t xml:space="preserve"> </w:t>
      </w:r>
      <w:r>
        <w:t>y</w:t>
      </w:r>
      <w:r>
        <w:rPr>
          <w:spacing w:val="-7"/>
        </w:rPr>
        <w:t xml:space="preserve"> </w:t>
      </w:r>
      <w:r>
        <w:t>refuerza</w:t>
      </w:r>
      <w:r>
        <w:rPr>
          <w:spacing w:val="-7"/>
        </w:rPr>
        <w:t xml:space="preserve"> </w:t>
      </w:r>
      <w:r>
        <w:t>el</w:t>
      </w:r>
      <w:r>
        <w:rPr>
          <w:spacing w:val="-5"/>
        </w:rPr>
        <w:t xml:space="preserve"> </w:t>
      </w:r>
      <w:r>
        <w:t>total</w:t>
      </w:r>
      <w:r>
        <w:rPr>
          <w:spacing w:val="-7"/>
        </w:rPr>
        <w:t xml:space="preserve"> </w:t>
      </w:r>
      <w:r>
        <w:t>desprecio</w:t>
      </w:r>
      <w:r>
        <w:rPr>
          <w:spacing w:val="-5"/>
        </w:rPr>
        <w:t xml:space="preserve"> </w:t>
      </w:r>
      <w:r>
        <w:t>de</w:t>
      </w:r>
      <w:r>
        <w:rPr>
          <w:spacing w:val="-5"/>
        </w:rPr>
        <w:t xml:space="preserve"> </w:t>
      </w:r>
      <w:r>
        <w:t>los</w:t>
      </w:r>
      <w:r>
        <w:rPr>
          <w:spacing w:val="-6"/>
        </w:rPr>
        <w:t xml:space="preserve"> </w:t>
      </w:r>
      <w:r>
        <w:t>delincuentes por el derecho a la propiedad privada. La situación reciente de aumento de hechos de “Turbazos”, realizados por grupos organizados que ingresan violentamente a viviendas, ha generado una preocupación creciente en la sociedad chilena respecto a la eficacia del actual régimen penal. Por ello, se propone</w:t>
      </w:r>
      <w:r>
        <w:rPr>
          <w:spacing w:val="-18"/>
        </w:rPr>
        <w:t xml:space="preserve"> </w:t>
      </w:r>
      <w:r>
        <w:t>modificar</w:t>
      </w:r>
      <w:r>
        <w:rPr>
          <w:spacing w:val="-17"/>
        </w:rPr>
        <w:t xml:space="preserve"> </w:t>
      </w:r>
      <w:r>
        <w:t>el</w:t>
      </w:r>
      <w:r>
        <w:rPr>
          <w:spacing w:val="-18"/>
        </w:rPr>
        <w:t xml:space="preserve"> </w:t>
      </w:r>
      <w:r>
        <w:t>artículo</w:t>
      </w:r>
      <w:r>
        <w:rPr>
          <w:spacing w:val="-17"/>
        </w:rPr>
        <w:t xml:space="preserve"> </w:t>
      </w:r>
      <w:r>
        <w:t>433</w:t>
      </w:r>
      <w:r>
        <w:rPr>
          <w:spacing w:val="-18"/>
        </w:rPr>
        <w:t xml:space="preserve"> </w:t>
      </w:r>
      <w:r>
        <w:t>del</w:t>
      </w:r>
      <w:r>
        <w:rPr>
          <w:spacing w:val="-17"/>
        </w:rPr>
        <w:t xml:space="preserve"> </w:t>
      </w:r>
      <w:r>
        <w:t>Código</w:t>
      </w:r>
      <w:r>
        <w:rPr>
          <w:spacing w:val="-18"/>
        </w:rPr>
        <w:t xml:space="preserve"> </w:t>
      </w:r>
      <w:r>
        <w:t>Penal</w:t>
      </w:r>
      <w:r>
        <w:rPr>
          <w:spacing w:val="-17"/>
        </w:rPr>
        <w:t xml:space="preserve"> </w:t>
      </w:r>
      <w:r>
        <w:t>chileno</w:t>
      </w:r>
      <w:r>
        <w:rPr>
          <w:spacing w:val="-18"/>
        </w:rPr>
        <w:t xml:space="preserve"> </w:t>
      </w:r>
      <w:r>
        <w:t>para</w:t>
      </w:r>
      <w:r>
        <w:rPr>
          <w:spacing w:val="-17"/>
        </w:rPr>
        <w:t xml:space="preserve"> </w:t>
      </w:r>
      <w:r>
        <w:t>establecer</w:t>
      </w:r>
      <w:r>
        <w:rPr>
          <w:spacing w:val="-18"/>
        </w:rPr>
        <w:t xml:space="preserve"> </w:t>
      </w:r>
      <w:r>
        <w:t>penas más severas para los delitos de robo con intimidación cometidos mediante la técnica</w:t>
      </w:r>
      <w:r>
        <w:rPr>
          <w:spacing w:val="-1"/>
        </w:rPr>
        <w:t xml:space="preserve"> </w:t>
      </w:r>
      <w:r>
        <w:t>del</w:t>
      </w:r>
      <w:r>
        <w:rPr>
          <w:spacing w:val="-2"/>
        </w:rPr>
        <w:t xml:space="preserve"> </w:t>
      </w:r>
      <w:r>
        <w:t>“Turbazo”, considerando su</w:t>
      </w:r>
      <w:r>
        <w:rPr>
          <w:spacing w:val="-1"/>
        </w:rPr>
        <w:t xml:space="preserve"> </w:t>
      </w:r>
      <w:r>
        <w:t>grave impacto en las</w:t>
      </w:r>
      <w:r>
        <w:rPr>
          <w:spacing w:val="-2"/>
        </w:rPr>
        <w:t xml:space="preserve"> </w:t>
      </w:r>
      <w:r>
        <w:t>víctimas</w:t>
      </w:r>
      <w:r>
        <w:rPr>
          <w:spacing w:val="-2"/>
        </w:rPr>
        <w:t xml:space="preserve"> </w:t>
      </w:r>
      <w:r>
        <w:t>y</w:t>
      </w:r>
      <w:r>
        <w:rPr>
          <w:spacing w:val="-1"/>
        </w:rPr>
        <w:t xml:space="preserve"> </w:t>
      </w:r>
      <w:r>
        <w:t>el</w:t>
      </w:r>
      <w:r>
        <w:rPr>
          <w:spacing w:val="-1"/>
        </w:rPr>
        <w:t xml:space="preserve"> </w:t>
      </w:r>
      <w:r>
        <w:t>riesgo inherente de que estos delitos evolucionen hacia situaciones aún más graves, como violaciones o homicidios.</w:t>
      </w:r>
    </w:p>
    <w:p w:rsidR="00825D59" w:rsidRDefault="00000000">
      <w:pPr>
        <w:pStyle w:val="Textoindependiente"/>
        <w:spacing w:before="157" w:line="259" w:lineRule="auto"/>
        <w:ind w:right="256"/>
        <w:jc w:val="both"/>
      </w:pPr>
      <w:r>
        <w:t>La modificación propuesta consiste en elevar el rango de penas del robo con intimidación contemplado, actualmente, en el artículo 436 del Código Penal de forma residual, pasando este rango de presidio mayor en su grado mínimo a máximo</w:t>
      </w:r>
      <w:r>
        <w:rPr>
          <w:spacing w:val="-2"/>
        </w:rPr>
        <w:t xml:space="preserve"> </w:t>
      </w:r>
      <w:r>
        <w:t>(5</w:t>
      </w:r>
      <w:r>
        <w:rPr>
          <w:spacing w:val="-1"/>
        </w:rPr>
        <w:t xml:space="preserve"> </w:t>
      </w:r>
      <w:r>
        <w:t>años</w:t>
      </w:r>
      <w:r>
        <w:rPr>
          <w:spacing w:val="-3"/>
        </w:rPr>
        <w:t xml:space="preserve"> </w:t>
      </w:r>
      <w:r>
        <w:t>y</w:t>
      </w:r>
      <w:r>
        <w:rPr>
          <w:spacing w:val="-3"/>
        </w:rPr>
        <w:t xml:space="preserve"> </w:t>
      </w:r>
      <w:r>
        <w:t>un</w:t>
      </w:r>
      <w:r>
        <w:rPr>
          <w:spacing w:val="-5"/>
        </w:rPr>
        <w:t xml:space="preserve"> </w:t>
      </w:r>
      <w:r>
        <w:t>día</w:t>
      </w:r>
      <w:r>
        <w:rPr>
          <w:spacing w:val="-2"/>
        </w:rPr>
        <w:t xml:space="preserve"> </w:t>
      </w:r>
      <w:r>
        <w:t>a</w:t>
      </w:r>
      <w:r>
        <w:rPr>
          <w:spacing w:val="-3"/>
        </w:rPr>
        <w:t xml:space="preserve"> </w:t>
      </w:r>
      <w:r>
        <w:t>20</w:t>
      </w:r>
      <w:r>
        <w:rPr>
          <w:spacing w:val="-1"/>
        </w:rPr>
        <w:t xml:space="preserve"> </w:t>
      </w:r>
      <w:r>
        <w:t>años),</w:t>
      </w:r>
      <w:r>
        <w:rPr>
          <w:spacing w:val="-3"/>
        </w:rPr>
        <w:t xml:space="preserve"> </w:t>
      </w:r>
      <w:r>
        <w:t>que</w:t>
      </w:r>
      <w:r>
        <w:rPr>
          <w:spacing w:val="-5"/>
        </w:rPr>
        <w:t xml:space="preserve"> </w:t>
      </w:r>
      <w:r>
        <w:t>es</w:t>
      </w:r>
      <w:r>
        <w:rPr>
          <w:spacing w:val="-6"/>
        </w:rPr>
        <w:t xml:space="preserve"> </w:t>
      </w:r>
      <w:r>
        <w:t>donde</w:t>
      </w:r>
      <w:r>
        <w:rPr>
          <w:spacing w:val="-2"/>
        </w:rPr>
        <w:t xml:space="preserve"> </w:t>
      </w:r>
      <w:r>
        <w:t>encajarían</w:t>
      </w:r>
      <w:r>
        <w:rPr>
          <w:spacing w:val="-2"/>
        </w:rPr>
        <w:t xml:space="preserve"> </w:t>
      </w:r>
      <w:r>
        <w:t>los</w:t>
      </w:r>
      <w:r>
        <w:rPr>
          <w:spacing w:val="-3"/>
        </w:rPr>
        <w:t xml:space="preserve"> </w:t>
      </w:r>
      <w:r>
        <w:t>actuales</w:t>
      </w:r>
      <w:r>
        <w:rPr>
          <w:spacing w:val="-3"/>
        </w:rPr>
        <w:t xml:space="preserve"> </w:t>
      </w:r>
      <w:r>
        <w:t>delitos de</w:t>
      </w:r>
      <w:r>
        <w:rPr>
          <w:spacing w:val="-5"/>
        </w:rPr>
        <w:t xml:space="preserve"> </w:t>
      </w:r>
      <w:r>
        <w:t>“Turbazos”,</w:t>
      </w:r>
      <w:r>
        <w:rPr>
          <w:spacing w:val="-5"/>
        </w:rPr>
        <w:t xml:space="preserve"> </w:t>
      </w:r>
      <w:r>
        <w:t>a</w:t>
      </w:r>
      <w:r>
        <w:rPr>
          <w:spacing w:val="-5"/>
        </w:rPr>
        <w:t xml:space="preserve"> </w:t>
      </w:r>
      <w:r>
        <w:t>presidio</w:t>
      </w:r>
      <w:r>
        <w:rPr>
          <w:spacing w:val="-5"/>
        </w:rPr>
        <w:t xml:space="preserve"> </w:t>
      </w:r>
      <w:r>
        <w:t>mayor</w:t>
      </w:r>
      <w:r>
        <w:rPr>
          <w:spacing w:val="-4"/>
        </w:rPr>
        <w:t xml:space="preserve"> </w:t>
      </w:r>
      <w:r>
        <w:t>en</w:t>
      </w:r>
      <w:r>
        <w:rPr>
          <w:spacing w:val="-4"/>
        </w:rPr>
        <w:t xml:space="preserve"> </w:t>
      </w:r>
      <w:r>
        <w:t>su</w:t>
      </w:r>
      <w:r>
        <w:rPr>
          <w:spacing w:val="-5"/>
        </w:rPr>
        <w:t xml:space="preserve"> </w:t>
      </w:r>
      <w:r>
        <w:t>grado</w:t>
      </w:r>
      <w:r>
        <w:rPr>
          <w:spacing w:val="-5"/>
        </w:rPr>
        <w:t xml:space="preserve"> </w:t>
      </w:r>
      <w:r>
        <w:t>medio</w:t>
      </w:r>
      <w:r>
        <w:rPr>
          <w:spacing w:val="-5"/>
        </w:rPr>
        <w:t xml:space="preserve"> </w:t>
      </w:r>
      <w:r>
        <w:t>a</w:t>
      </w:r>
      <w:r>
        <w:rPr>
          <w:spacing w:val="-5"/>
        </w:rPr>
        <w:t xml:space="preserve"> </w:t>
      </w:r>
      <w:r>
        <w:t>máximo</w:t>
      </w:r>
      <w:r>
        <w:rPr>
          <w:spacing w:val="-5"/>
        </w:rPr>
        <w:t xml:space="preserve"> </w:t>
      </w:r>
      <w:r>
        <w:t>(15</w:t>
      </w:r>
      <w:r>
        <w:rPr>
          <w:spacing w:val="-4"/>
        </w:rPr>
        <w:t xml:space="preserve"> </w:t>
      </w:r>
      <w:r>
        <w:t>años</w:t>
      </w:r>
      <w:r>
        <w:rPr>
          <w:spacing w:val="-6"/>
        </w:rPr>
        <w:t xml:space="preserve"> </w:t>
      </w:r>
      <w:r>
        <w:t>y</w:t>
      </w:r>
      <w:r>
        <w:rPr>
          <w:spacing w:val="-5"/>
        </w:rPr>
        <w:t xml:space="preserve"> </w:t>
      </w:r>
      <w:r>
        <w:t>un</w:t>
      </w:r>
      <w:r>
        <w:rPr>
          <w:spacing w:val="-5"/>
        </w:rPr>
        <w:t xml:space="preserve"> </w:t>
      </w:r>
      <w:r>
        <w:t>día a 20 años, a Presidio perpetuo (20 años de prisión sin posibilidad de acceder a beneficios)). A continuación, se argumentará en favor de esta modificación, tomando</w:t>
      </w:r>
      <w:r>
        <w:rPr>
          <w:spacing w:val="40"/>
        </w:rPr>
        <w:t xml:space="preserve"> </w:t>
      </w:r>
      <w:r>
        <w:t>en</w:t>
      </w:r>
      <w:r>
        <w:rPr>
          <w:spacing w:val="43"/>
        </w:rPr>
        <w:t xml:space="preserve"> </w:t>
      </w:r>
      <w:r>
        <w:t>cuenta</w:t>
      </w:r>
      <w:r>
        <w:rPr>
          <w:spacing w:val="42"/>
        </w:rPr>
        <w:t xml:space="preserve"> </w:t>
      </w:r>
      <w:r>
        <w:t>tanto</w:t>
      </w:r>
      <w:r>
        <w:rPr>
          <w:spacing w:val="43"/>
        </w:rPr>
        <w:t xml:space="preserve"> </w:t>
      </w:r>
      <w:r>
        <w:t>la</w:t>
      </w:r>
      <w:r>
        <w:rPr>
          <w:spacing w:val="42"/>
        </w:rPr>
        <w:t xml:space="preserve"> </w:t>
      </w:r>
      <w:r>
        <w:t>evolución</w:t>
      </w:r>
      <w:r>
        <w:rPr>
          <w:spacing w:val="43"/>
        </w:rPr>
        <w:t xml:space="preserve"> </w:t>
      </w:r>
      <w:r>
        <w:t>de</w:t>
      </w:r>
      <w:r>
        <w:rPr>
          <w:spacing w:val="44"/>
        </w:rPr>
        <w:t xml:space="preserve"> </w:t>
      </w:r>
      <w:r>
        <w:t>la</w:t>
      </w:r>
      <w:r>
        <w:rPr>
          <w:spacing w:val="42"/>
        </w:rPr>
        <w:t xml:space="preserve"> </w:t>
      </w:r>
      <w:r>
        <w:t>criminalidad</w:t>
      </w:r>
      <w:r>
        <w:rPr>
          <w:spacing w:val="42"/>
        </w:rPr>
        <w:t xml:space="preserve"> </w:t>
      </w:r>
      <w:r>
        <w:t>en</w:t>
      </w:r>
      <w:r>
        <w:rPr>
          <w:spacing w:val="43"/>
        </w:rPr>
        <w:t xml:space="preserve"> </w:t>
      </w:r>
      <w:r>
        <w:t>Chile</w:t>
      </w:r>
      <w:r>
        <w:rPr>
          <w:spacing w:val="43"/>
        </w:rPr>
        <w:t xml:space="preserve"> </w:t>
      </w:r>
      <w:r>
        <w:t>como</w:t>
      </w:r>
      <w:r>
        <w:rPr>
          <w:spacing w:val="43"/>
        </w:rPr>
        <w:t xml:space="preserve"> </w:t>
      </w:r>
      <w:r>
        <w:rPr>
          <w:spacing w:val="-5"/>
        </w:rPr>
        <w:t>las</w:t>
      </w:r>
    </w:p>
    <w:p w:rsidR="00825D59" w:rsidRDefault="00825D59">
      <w:pPr>
        <w:pStyle w:val="Textoindependiente"/>
        <w:spacing w:line="259" w:lineRule="auto"/>
        <w:jc w:val="both"/>
        <w:sectPr w:rsidR="00825D59">
          <w:type w:val="continuous"/>
          <w:pgSz w:w="12240" w:h="15840"/>
          <w:pgMar w:top="1420" w:right="1440" w:bottom="280" w:left="1440" w:header="720" w:footer="720" w:gutter="0"/>
          <w:cols w:space="720"/>
        </w:sectPr>
      </w:pPr>
    </w:p>
    <w:p w:rsidR="00825D59" w:rsidRDefault="00000000">
      <w:pPr>
        <w:pStyle w:val="Textoindependiente"/>
        <w:spacing w:before="37" w:line="259" w:lineRule="auto"/>
        <w:ind w:right="259"/>
        <w:jc w:val="both"/>
      </w:pPr>
      <w:r>
        <w:lastRenderedPageBreak/>
        <w:t>experiencias</w:t>
      </w:r>
      <w:r>
        <w:rPr>
          <w:spacing w:val="-15"/>
        </w:rPr>
        <w:t xml:space="preserve"> </w:t>
      </w:r>
      <w:r>
        <w:t>comparadas</w:t>
      </w:r>
      <w:r>
        <w:rPr>
          <w:spacing w:val="-15"/>
        </w:rPr>
        <w:t xml:space="preserve"> </w:t>
      </w:r>
      <w:r>
        <w:t>con</w:t>
      </w:r>
      <w:r>
        <w:rPr>
          <w:spacing w:val="-16"/>
        </w:rPr>
        <w:t xml:space="preserve"> </w:t>
      </w:r>
      <w:r>
        <w:t>otros</w:t>
      </w:r>
      <w:r>
        <w:rPr>
          <w:spacing w:val="-14"/>
        </w:rPr>
        <w:t xml:space="preserve"> </w:t>
      </w:r>
      <w:r>
        <w:t>sistemas</w:t>
      </w:r>
      <w:r>
        <w:rPr>
          <w:spacing w:val="-17"/>
        </w:rPr>
        <w:t xml:space="preserve"> </w:t>
      </w:r>
      <w:r>
        <w:t>jurídicos,</w:t>
      </w:r>
      <w:r>
        <w:rPr>
          <w:spacing w:val="-13"/>
        </w:rPr>
        <w:t xml:space="preserve"> </w:t>
      </w:r>
      <w:r>
        <w:t>además</w:t>
      </w:r>
      <w:r>
        <w:rPr>
          <w:spacing w:val="-14"/>
        </w:rPr>
        <w:t xml:space="preserve"> </w:t>
      </w:r>
      <w:r>
        <w:t>de</w:t>
      </w:r>
      <w:r>
        <w:rPr>
          <w:spacing w:val="-14"/>
        </w:rPr>
        <w:t xml:space="preserve"> </w:t>
      </w:r>
      <w:r>
        <w:t>la</w:t>
      </w:r>
      <w:r>
        <w:rPr>
          <w:spacing w:val="-13"/>
        </w:rPr>
        <w:t xml:space="preserve"> </w:t>
      </w:r>
      <w:r>
        <w:t>necesidad</w:t>
      </w:r>
      <w:r>
        <w:rPr>
          <w:spacing w:val="-14"/>
        </w:rPr>
        <w:t xml:space="preserve"> </w:t>
      </w:r>
      <w:r>
        <w:t>de un castigo más adecuado a la gravedad de este delito.</w:t>
      </w:r>
    </w:p>
    <w:p w:rsidR="00825D59" w:rsidRDefault="00000000">
      <w:pPr>
        <w:pStyle w:val="Prrafodelista"/>
        <w:numPr>
          <w:ilvl w:val="0"/>
          <w:numId w:val="2"/>
        </w:numPr>
        <w:tabs>
          <w:tab w:val="left" w:pos="600"/>
        </w:tabs>
        <w:spacing w:before="159"/>
        <w:ind w:left="600" w:hanging="338"/>
        <w:jc w:val="left"/>
        <w:rPr>
          <w:sz w:val="28"/>
        </w:rPr>
      </w:pPr>
      <w:r>
        <w:rPr>
          <w:sz w:val="28"/>
        </w:rPr>
        <w:t>Justificación</w:t>
      </w:r>
      <w:r>
        <w:rPr>
          <w:spacing w:val="-4"/>
          <w:sz w:val="28"/>
        </w:rPr>
        <w:t xml:space="preserve"> </w:t>
      </w:r>
      <w:r>
        <w:rPr>
          <w:sz w:val="28"/>
        </w:rPr>
        <w:t>de</w:t>
      </w:r>
      <w:r>
        <w:rPr>
          <w:spacing w:val="-3"/>
          <w:sz w:val="28"/>
        </w:rPr>
        <w:t xml:space="preserve"> </w:t>
      </w:r>
      <w:r>
        <w:rPr>
          <w:sz w:val="28"/>
        </w:rPr>
        <w:t>la</w:t>
      </w:r>
      <w:r>
        <w:rPr>
          <w:spacing w:val="-4"/>
          <w:sz w:val="28"/>
        </w:rPr>
        <w:t xml:space="preserve"> </w:t>
      </w:r>
      <w:r>
        <w:rPr>
          <w:spacing w:val="-2"/>
          <w:sz w:val="28"/>
        </w:rPr>
        <w:t>Modificación</w:t>
      </w:r>
    </w:p>
    <w:p w:rsidR="00825D59" w:rsidRDefault="00000000">
      <w:pPr>
        <w:pStyle w:val="Textoindependiente"/>
        <w:spacing w:before="187" w:line="259" w:lineRule="auto"/>
        <w:ind w:right="255"/>
        <w:jc w:val="both"/>
      </w:pPr>
      <w:r>
        <w:t>La</w:t>
      </w:r>
      <w:r>
        <w:rPr>
          <w:spacing w:val="-2"/>
        </w:rPr>
        <w:t xml:space="preserve"> </w:t>
      </w:r>
      <w:r>
        <w:t>propuesta</w:t>
      </w:r>
      <w:r>
        <w:rPr>
          <w:spacing w:val="-3"/>
        </w:rPr>
        <w:t xml:space="preserve"> </w:t>
      </w:r>
      <w:r>
        <w:t>de</w:t>
      </w:r>
      <w:r>
        <w:rPr>
          <w:spacing w:val="-2"/>
        </w:rPr>
        <w:t xml:space="preserve"> </w:t>
      </w:r>
      <w:r>
        <w:t>aumentar</w:t>
      </w:r>
      <w:r>
        <w:rPr>
          <w:spacing w:val="-2"/>
        </w:rPr>
        <w:t xml:space="preserve"> </w:t>
      </w:r>
      <w:r>
        <w:t>la</w:t>
      </w:r>
      <w:r>
        <w:rPr>
          <w:spacing w:val="-3"/>
        </w:rPr>
        <w:t xml:space="preserve"> </w:t>
      </w:r>
      <w:r>
        <w:t>pena</w:t>
      </w:r>
      <w:r>
        <w:rPr>
          <w:spacing w:val="-2"/>
        </w:rPr>
        <w:t xml:space="preserve"> </w:t>
      </w:r>
      <w:r>
        <w:t>en</w:t>
      </w:r>
      <w:r>
        <w:rPr>
          <w:spacing w:val="-2"/>
        </w:rPr>
        <w:t xml:space="preserve"> </w:t>
      </w:r>
      <w:r>
        <w:t>casos</w:t>
      </w:r>
      <w:r>
        <w:rPr>
          <w:spacing w:val="-6"/>
        </w:rPr>
        <w:t xml:space="preserve"> </w:t>
      </w:r>
      <w:r>
        <w:t>de</w:t>
      </w:r>
      <w:r>
        <w:rPr>
          <w:spacing w:val="-2"/>
        </w:rPr>
        <w:t xml:space="preserve"> </w:t>
      </w:r>
      <w:r>
        <w:t>robo</w:t>
      </w:r>
      <w:r>
        <w:rPr>
          <w:spacing w:val="-2"/>
        </w:rPr>
        <w:t xml:space="preserve"> </w:t>
      </w:r>
      <w:r>
        <w:t>con</w:t>
      </w:r>
      <w:r>
        <w:rPr>
          <w:spacing w:val="-2"/>
        </w:rPr>
        <w:t xml:space="preserve"> </w:t>
      </w:r>
      <w:r>
        <w:t>intimidación</w:t>
      </w:r>
      <w:r>
        <w:rPr>
          <w:spacing w:val="-2"/>
        </w:rPr>
        <w:t xml:space="preserve"> </w:t>
      </w:r>
      <w:r>
        <w:t>se</w:t>
      </w:r>
      <w:r>
        <w:rPr>
          <w:spacing w:val="-2"/>
        </w:rPr>
        <w:t xml:space="preserve"> </w:t>
      </w:r>
      <w:r>
        <w:t>basa</w:t>
      </w:r>
      <w:r>
        <w:rPr>
          <w:spacing w:val="-6"/>
        </w:rPr>
        <w:t xml:space="preserve"> </w:t>
      </w:r>
      <w:r>
        <w:t>en dos</w:t>
      </w:r>
      <w:r>
        <w:rPr>
          <w:spacing w:val="-14"/>
        </w:rPr>
        <w:t xml:space="preserve"> </w:t>
      </w:r>
      <w:r>
        <w:t>ejes</w:t>
      </w:r>
      <w:r>
        <w:rPr>
          <w:spacing w:val="-14"/>
        </w:rPr>
        <w:t xml:space="preserve"> </w:t>
      </w:r>
      <w:r>
        <w:t>fundamentales:</w:t>
      </w:r>
      <w:r>
        <w:rPr>
          <w:spacing w:val="-13"/>
        </w:rPr>
        <w:t xml:space="preserve"> </w:t>
      </w:r>
      <w:r>
        <w:t>la</w:t>
      </w:r>
      <w:r>
        <w:rPr>
          <w:spacing w:val="-14"/>
        </w:rPr>
        <w:t xml:space="preserve"> </w:t>
      </w:r>
      <w:r>
        <w:t>gravedad</w:t>
      </w:r>
      <w:r>
        <w:rPr>
          <w:spacing w:val="-14"/>
        </w:rPr>
        <w:t xml:space="preserve"> </w:t>
      </w:r>
      <w:r>
        <w:t>del</w:t>
      </w:r>
      <w:r>
        <w:rPr>
          <w:spacing w:val="-14"/>
        </w:rPr>
        <w:t xml:space="preserve"> </w:t>
      </w:r>
      <w:r>
        <w:t>delito</w:t>
      </w:r>
      <w:r>
        <w:rPr>
          <w:spacing w:val="-13"/>
        </w:rPr>
        <w:t xml:space="preserve"> </w:t>
      </w:r>
      <w:r>
        <w:t>y</w:t>
      </w:r>
      <w:r>
        <w:rPr>
          <w:spacing w:val="-13"/>
        </w:rPr>
        <w:t xml:space="preserve"> </w:t>
      </w:r>
      <w:r>
        <w:t>el</w:t>
      </w:r>
      <w:r>
        <w:rPr>
          <w:spacing w:val="-16"/>
        </w:rPr>
        <w:t xml:space="preserve"> </w:t>
      </w:r>
      <w:r>
        <w:t>riesgo</w:t>
      </w:r>
      <w:r>
        <w:rPr>
          <w:spacing w:val="-13"/>
        </w:rPr>
        <w:t xml:space="preserve"> </w:t>
      </w:r>
      <w:r>
        <w:t>de</w:t>
      </w:r>
      <w:r>
        <w:rPr>
          <w:spacing w:val="-13"/>
        </w:rPr>
        <w:t xml:space="preserve"> </w:t>
      </w:r>
      <w:r>
        <w:t>evolución</w:t>
      </w:r>
      <w:r>
        <w:rPr>
          <w:spacing w:val="-13"/>
        </w:rPr>
        <w:t xml:space="preserve"> </w:t>
      </w:r>
      <w:r>
        <w:t>hacia</w:t>
      </w:r>
      <w:r>
        <w:rPr>
          <w:spacing w:val="-16"/>
        </w:rPr>
        <w:t xml:space="preserve"> </w:t>
      </w:r>
      <w:r>
        <w:t>otros delitos más graves. A lo largo de los últimos años, ha habido un notable incremento en los delitos de robo con intimidación en Chile, especialmente aquellos en los que los delincuentes actúan en grupos organizados, derribando rejas, puertas y demás elementos de seguridad para ingresar a los hogares de manera violenta.</w:t>
      </w:r>
    </w:p>
    <w:p w:rsidR="00825D59" w:rsidRDefault="00000000">
      <w:pPr>
        <w:pStyle w:val="Textoindependiente"/>
        <w:spacing w:before="157" w:line="259" w:lineRule="auto"/>
        <w:ind w:right="257"/>
        <w:jc w:val="both"/>
      </w:pPr>
      <w:r>
        <w:t>Este tipo de conductas no solo infringen el derecho a la propiedad, sino que también</w:t>
      </w:r>
      <w:r>
        <w:rPr>
          <w:spacing w:val="-16"/>
        </w:rPr>
        <w:t xml:space="preserve"> </w:t>
      </w:r>
      <w:r>
        <w:t>afectan</w:t>
      </w:r>
      <w:r>
        <w:rPr>
          <w:spacing w:val="-13"/>
        </w:rPr>
        <w:t xml:space="preserve"> </w:t>
      </w:r>
      <w:r>
        <w:t>la</w:t>
      </w:r>
      <w:r>
        <w:rPr>
          <w:spacing w:val="-16"/>
        </w:rPr>
        <w:t xml:space="preserve"> </w:t>
      </w:r>
      <w:r>
        <w:t>seguridad</w:t>
      </w:r>
      <w:r>
        <w:rPr>
          <w:spacing w:val="-14"/>
        </w:rPr>
        <w:t xml:space="preserve"> </w:t>
      </w:r>
      <w:r>
        <w:t>y</w:t>
      </w:r>
      <w:r>
        <w:rPr>
          <w:spacing w:val="-13"/>
        </w:rPr>
        <w:t xml:space="preserve"> </w:t>
      </w:r>
      <w:r>
        <w:t>la</w:t>
      </w:r>
      <w:r>
        <w:rPr>
          <w:spacing w:val="-16"/>
        </w:rPr>
        <w:t xml:space="preserve"> </w:t>
      </w:r>
      <w:r>
        <w:t>estabilidad</w:t>
      </w:r>
      <w:r>
        <w:rPr>
          <w:spacing w:val="-14"/>
        </w:rPr>
        <w:t xml:space="preserve"> </w:t>
      </w:r>
      <w:r>
        <w:t>emocional</w:t>
      </w:r>
      <w:r>
        <w:rPr>
          <w:spacing w:val="-14"/>
        </w:rPr>
        <w:t xml:space="preserve"> </w:t>
      </w:r>
      <w:r>
        <w:t>de</w:t>
      </w:r>
      <w:r>
        <w:rPr>
          <w:spacing w:val="-14"/>
        </w:rPr>
        <w:t xml:space="preserve"> </w:t>
      </w:r>
      <w:r>
        <w:t>las</w:t>
      </w:r>
      <w:r>
        <w:rPr>
          <w:spacing w:val="-15"/>
        </w:rPr>
        <w:t xml:space="preserve"> </w:t>
      </w:r>
      <w:r>
        <w:t>víctimas.</w:t>
      </w:r>
      <w:r>
        <w:rPr>
          <w:spacing w:val="-15"/>
        </w:rPr>
        <w:t xml:space="preserve"> </w:t>
      </w:r>
      <w:r>
        <w:t>Es</w:t>
      </w:r>
      <w:r>
        <w:rPr>
          <w:spacing w:val="-14"/>
        </w:rPr>
        <w:t xml:space="preserve"> </w:t>
      </w:r>
      <w:r>
        <w:t>común que quienes sufren un robo de esta índole experimenten un profundo trauma psicológico,</w:t>
      </w:r>
      <w:r>
        <w:rPr>
          <w:spacing w:val="-18"/>
        </w:rPr>
        <w:t xml:space="preserve"> </w:t>
      </w:r>
      <w:r>
        <w:t>dado</w:t>
      </w:r>
      <w:r>
        <w:rPr>
          <w:spacing w:val="-17"/>
        </w:rPr>
        <w:t xml:space="preserve"> </w:t>
      </w:r>
      <w:r>
        <w:t>que</w:t>
      </w:r>
      <w:r>
        <w:rPr>
          <w:spacing w:val="-18"/>
        </w:rPr>
        <w:t xml:space="preserve"> </w:t>
      </w:r>
      <w:r>
        <w:t>el</w:t>
      </w:r>
      <w:r>
        <w:rPr>
          <w:spacing w:val="-17"/>
        </w:rPr>
        <w:t xml:space="preserve"> </w:t>
      </w:r>
      <w:r>
        <w:t>ataque</w:t>
      </w:r>
      <w:r>
        <w:rPr>
          <w:spacing w:val="-18"/>
        </w:rPr>
        <w:t xml:space="preserve"> </w:t>
      </w:r>
      <w:r>
        <w:t>se</w:t>
      </w:r>
      <w:r>
        <w:rPr>
          <w:spacing w:val="-17"/>
        </w:rPr>
        <w:t xml:space="preserve"> </w:t>
      </w:r>
      <w:r>
        <w:t>lleva</w:t>
      </w:r>
      <w:r>
        <w:rPr>
          <w:spacing w:val="-18"/>
        </w:rPr>
        <w:t xml:space="preserve"> </w:t>
      </w:r>
      <w:r>
        <w:t>a</w:t>
      </w:r>
      <w:r>
        <w:rPr>
          <w:spacing w:val="-17"/>
        </w:rPr>
        <w:t xml:space="preserve"> </w:t>
      </w:r>
      <w:r>
        <w:t>cabo</w:t>
      </w:r>
      <w:r>
        <w:rPr>
          <w:spacing w:val="-18"/>
        </w:rPr>
        <w:t xml:space="preserve"> </w:t>
      </w:r>
      <w:r>
        <w:t>en</w:t>
      </w:r>
      <w:r>
        <w:rPr>
          <w:spacing w:val="-17"/>
        </w:rPr>
        <w:t xml:space="preserve"> </w:t>
      </w:r>
      <w:r>
        <w:t>el</w:t>
      </w:r>
      <w:r>
        <w:rPr>
          <w:spacing w:val="-18"/>
        </w:rPr>
        <w:t xml:space="preserve"> </w:t>
      </w:r>
      <w:r>
        <w:t>espacio</w:t>
      </w:r>
      <w:r>
        <w:rPr>
          <w:spacing w:val="-17"/>
        </w:rPr>
        <w:t xml:space="preserve"> </w:t>
      </w:r>
      <w:r>
        <w:t>más</w:t>
      </w:r>
      <w:r>
        <w:rPr>
          <w:spacing w:val="-18"/>
        </w:rPr>
        <w:t xml:space="preserve"> </w:t>
      </w:r>
      <w:r>
        <w:t>íntimo</w:t>
      </w:r>
      <w:r>
        <w:rPr>
          <w:spacing w:val="-17"/>
        </w:rPr>
        <w:t xml:space="preserve"> </w:t>
      </w:r>
      <w:r>
        <w:t>y</w:t>
      </w:r>
      <w:r>
        <w:rPr>
          <w:spacing w:val="-18"/>
        </w:rPr>
        <w:t xml:space="preserve"> </w:t>
      </w:r>
      <w:r>
        <w:t>privado: el hogar. Además, el nivel de violencia utilizado para cometer el delito es, en muchos casos, tal que la víctima se encuentra bajo una clara amenaza de sufrir lesiones graves, y, en ciertos casos, de ser víctima de un homicidio o de una violación. Encontrándonos con que las personas que, según la última encuesta de percepción ciudadana, daba cuenta de alrededor de un 90% de personas temían ser víctimas</w:t>
      </w:r>
      <w:r>
        <w:rPr>
          <w:spacing w:val="-1"/>
        </w:rPr>
        <w:t xml:space="preserve"> </w:t>
      </w:r>
      <w:r>
        <w:t>de un delito en la calle, hoy ni</w:t>
      </w:r>
      <w:r>
        <w:rPr>
          <w:spacing w:val="-1"/>
        </w:rPr>
        <w:t xml:space="preserve"> </w:t>
      </w:r>
      <w:r>
        <w:t>siquiera se sienten seguras</w:t>
      </w:r>
      <w:r>
        <w:rPr>
          <w:spacing w:val="-1"/>
        </w:rPr>
        <w:t xml:space="preserve"> </w:t>
      </w:r>
      <w:r>
        <w:t>en sus propios hogares.</w:t>
      </w:r>
    </w:p>
    <w:p w:rsidR="00825D59" w:rsidRDefault="00000000">
      <w:pPr>
        <w:pStyle w:val="Textoindependiente"/>
        <w:spacing w:before="159" w:line="259" w:lineRule="auto"/>
        <w:ind w:right="257"/>
        <w:jc w:val="both"/>
      </w:pPr>
      <w:r>
        <w:t>Al elevar la pena para estos delitos, no solo se responde a la gravedad de la vulneración a la seguridad personal y patrimonial, sino que también se envía un mensaje claro de disuasión frente a la creciente violencia que caracteriza a estos delitos. Esto es aún más relevante cuando se considera que el robo con intimidación manifestado a través de la modalidad de “Turbazos”tiene una alta probabilidad de escalar hacia crímenes más graves, como homicidios o violaciones,</w:t>
      </w:r>
      <w:r>
        <w:rPr>
          <w:spacing w:val="-15"/>
        </w:rPr>
        <w:t xml:space="preserve"> </w:t>
      </w:r>
      <w:r>
        <w:t>especialmente</w:t>
      </w:r>
      <w:r>
        <w:rPr>
          <w:spacing w:val="-14"/>
        </w:rPr>
        <w:t xml:space="preserve"> </w:t>
      </w:r>
      <w:r>
        <w:t>en</w:t>
      </w:r>
      <w:r>
        <w:rPr>
          <w:spacing w:val="-14"/>
        </w:rPr>
        <w:t xml:space="preserve"> </w:t>
      </w:r>
      <w:r>
        <w:t>los</w:t>
      </w:r>
      <w:r>
        <w:rPr>
          <w:spacing w:val="-16"/>
        </w:rPr>
        <w:t xml:space="preserve"> </w:t>
      </w:r>
      <w:r>
        <w:t>casos</w:t>
      </w:r>
      <w:r>
        <w:rPr>
          <w:spacing w:val="-16"/>
        </w:rPr>
        <w:t xml:space="preserve"> </w:t>
      </w:r>
      <w:r>
        <w:t>en</w:t>
      </w:r>
      <w:r>
        <w:rPr>
          <w:spacing w:val="-14"/>
        </w:rPr>
        <w:t xml:space="preserve"> </w:t>
      </w:r>
      <w:r>
        <w:t>que</w:t>
      </w:r>
      <w:r>
        <w:rPr>
          <w:spacing w:val="-15"/>
        </w:rPr>
        <w:t xml:space="preserve"> </w:t>
      </w:r>
      <w:r>
        <w:t>los</w:t>
      </w:r>
      <w:r>
        <w:rPr>
          <w:spacing w:val="-16"/>
        </w:rPr>
        <w:t xml:space="preserve"> </w:t>
      </w:r>
      <w:r>
        <w:t>delincuentes</w:t>
      </w:r>
      <w:r>
        <w:rPr>
          <w:spacing w:val="-16"/>
        </w:rPr>
        <w:t xml:space="preserve"> </w:t>
      </w:r>
      <w:r>
        <w:t>actúan</w:t>
      </w:r>
      <w:r>
        <w:rPr>
          <w:spacing w:val="-14"/>
        </w:rPr>
        <w:t xml:space="preserve"> </w:t>
      </w:r>
      <w:r>
        <w:t>en</w:t>
      </w:r>
      <w:r>
        <w:rPr>
          <w:spacing w:val="-14"/>
        </w:rPr>
        <w:t xml:space="preserve"> </w:t>
      </w:r>
      <w:r>
        <w:t>grupos, y las víctimas son amenazadas de manera extrema.</w:t>
      </w:r>
    </w:p>
    <w:p w:rsidR="00825D59" w:rsidRDefault="00000000">
      <w:pPr>
        <w:pStyle w:val="Textoindependiente"/>
        <w:spacing w:before="157"/>
        <w:jc w:val="both"/>
      </w:pPr>
      <w:r>
        <w:t>Derecho</w:t>
      </w:r>
      <w:r>
        <w:rPr>
          <w:spacing w:val="-8"/>
        </w:rPr>
        <w:t xml:space="preserve"> </w:t>
      </w:r>
      <w:r>
        <w:t>Penal</w:t>
      </w:r>
      <w:r>
        <w:rPr>
          <w:spacing w:val="-5"/>
        </w:rPr>
        <w:t xml:space="preserve"> </w:t>
      </w:r>
      <w:r>
        <w:t>Comparado:</w:t>
      </w:r>
      <w:r>
        <w:rPr>
          <w:spacing w:val="-5"/>
        </w:rPr>
        <w:t xml:space="preserve"> </w:t>
      </w:r>
      <w:r>
        <w:t>Experiencias</w:t>
      </w:r>
      <w:r>
        <w:rPr>
          <w:spacing w:val="-6"/>
        </w:rPr>
        <w:t xml:space="preserve"> </w:t>
      </w:r>
      <w:r>
        <w:rPr>
          <w:spacing w:val="-2"/>
        </w:rPr>
        <w:t>Internacionales</w:t>
      </w:r>
    </w:p>
    <w:p w:rsidR="00825D59" w:rsidRDefault="00000000">
      <w:pPr>
        <w:pStyle w:val="Textoindependiente"/>
        <w:spacing w:before="187" w:line="259" w:lineRule="auto"/>
        <w:ind w:right="257"/>
        <w:jc w:val="both"/>
      </w:pPr>
      <w:r>
        <w:t>Para fortalecer la argumentación, es útil considerar cómo otros países han abordado</w:t>
      </w:r>
      <w:r>
        <w:rPr>
          <w:spacing w:val="-13"/>
        </w:rPr>
        <w:t xml:space="preserve"> </w:t>
      </w:r>
      <w:r>
        <w:t>la</w:t>
      </w:r>
      <w:r>
        <w:rPr>
          <w:spacing w:val="-14"/>
        </w:rPr>
        <w:t xml:space="preserve"> </w:t>
      </w:r>
      <w:r>
        <w:t>penalización</w:t>
      </w:r>
      <w:r>
        <w:rPr>
          <w:spacing w:val="-13"/>
        </w:rPr>
        <w:t xml:space="preserve"> </w:t>
      </w:r>
      <w:r>
        <w:t>del</w:t>
      </w:r>
      <w:r>
        <w:rPr>
          <w:spacing w:val="-14"/>
        </w:rPr>
        <w:t xml:space="preserve"> </w:t>
      </w:r>
      <w:r>
        <w:t>robo</w:t>
      </w:r>
      <w:r>
        <w:rPr>
          <w:spacing w:val="-13"/>
        </w:rPr>
        <w:t xml:space="preserve"> </w:t>
      </w:r>
      <w:r>
        <w:t>con</w:t>
      </w:r>
      <w:r>
        <w:rPr>
          <w:spacing w:val="-13"/>
        </w:rPr>
        <w:t xml:space="preserve"> </w:t>
      </w:r>
      <w:r>
        <w:t>intimidación,</w:t>
      </w:r>
      <w:r>
        <w:rPr>
          <w:spacing w:val="-13"/>
        </w:rPr>
        <w:t xml:space="preserve"> </w:t>
      </w:r>
      <w:r>
        <w:t>particularmente</w:t>
      </w:r>
      <w:r>
        <w:rPr>
          <w:spacing w:val="-13"/>
        </w:rPr>
        <w:t xml:space="preserve"> </w:t>
      </w:r>
      <w:r>
        <w:t>en</w:t>
      </w:r>
      <w:r>
        <w:rPr>
          <w:spacing w:val="-13"/>
        </w:rPr>
        <w:t xml:space="preserve"> </w:t>
      </w:r>
      <w:r>
        <w:t>aquellos sistemas</w:t>
      </w:r>
      <w:r>
        <w:rPr>
          <w:spacing w:val="-18"/>
        </w:rPr>
        <w:t xml:space="preserve"> </w:t>
      </w:r>
      <w:r>
        <w:t>donde</w:t>
      </w:r>
      <w:r>
        <w:rPr>
          <w:spacing w:val="-17"/>
        </w:rPr>
        <w:t xml:space="preserve"> </w:t>
      </w:r>
      <w:r>
        <w:t>el</w:t>
      </w:r>
      <w:r>
        <w:rPr>
          <w:spacing w:val="-16"/>
        </w:rPr>
        <w:t xml:space="preserve"> </w:t>
      </w:r>
      <w:r>
        <w:t>robo</w:t>
      </w:r>
      <w:r>
        <w:rPr>
          <w:spacing w:val="-15"/>
        </w:rPr>
        <w:t xml:space="preserve"> </w:t>
      </w:r>
      <w:r>
        <w:t>en</w:t>
      </w:r>
      <w:r>
        <w:rPr>
          <w:spacing w:val="-14"/>
        </w:rPr>
        <w:t xml:space="preserve"> </w:t>
      </w:r>
      <w:r>
        <w:t>vivienda</w:t>
      </w:r>
      <w:r>
        <w:rPr>
          <w:spacing w:val="-18"/>
        </w:rPr>
        <w:t xml:space="preserve"> </w:t>
      </w:r>
      <w:r>
        <w:t>es</w:t>
      </w:r>
      <w:r>
        <w:rPr>
          <w:spacing w:val="-16"/>
        </w:rPr>
        <w:t xml:space="preserve"> </w:t>
      </w:r>
      <w:r>
        <w:t>visto</w:t>
      </w:r>
      <w:r>
        <w:rPr>
          <w:spacing w:val="-15"/>
        </w:rPr>
        <w:t xml:space="preserve"> </w:t>
      </w:r>
      <w:r>
        <w:t>como</w:t>
      </w:r>
      <w:r>
        <w:rPr>
          <w:spacing w:val="-15"/>
        </w:rPr>
        <w:t xml:space="preserve"> </w:t>
      </w:r>
      <w:r>
        <w:t>un</w:t>
      </w:r>
      <w:r>
        <w:rPr>
          <w:spacing w:val="-15"/>
        </w:rPr>
        <w:t xml:space="preserve"> </w:t>
      </w:r>
      <w:r>
        <w:t>crimen</w:t>
      </w:r>
      <w:r>
        <w:rPr>
          <w:spacing w:val="-16"/>
        </w:rPr>
        <w:t xml:space="preserve"> </w:t>
      </w:r>
      <w:r>
        <w:t>especialmente</w:t>
      </w:r>
      <w:r>
        <w:rPr>
          <w:spacing w:val="-17"/>
        </w:rPr>
        <w:t xml:space="preserve"> </w:t>
      </w:r>
      <w:r>
        <w:rPr>
          <w:spacing w:val="-2"/>
        </w:rPr>
        <w:t>grave.</w:t>
      </w:r>
    </w:p>
    <w:p w:rsidR="00825D59" w:rsidRDefault="00825D59">
      <w:pPr>
        <w:pStyle w:val="Textoindependiente"/>
        <w:spacing w:line="259" w:lineRule="auto"/>
        <w:jc w:val="both"/>
        <w:sectPr w:rsidR="00825D59">
          <w:pgSz w:w="12240" w:h="15840"/>
          <w:pgMar w:top="1380" w:right="1440" w:bottom="280" w:left="1440" w:header="720" w:footer="720" w:gutter="0"/>
          <w:cols w:space="720"/>
        </w:sectPr>
      </w:pPr>
    </w:p>
    <w:p w:rsidR="00825D59" w:rsidRDefault="00000000">
      <w:pPr>
        <w:pStyle w:val="Textoindependiente"/>
        <w:spacing w:before="37" w:line="259" w:lineRule="auto"/>
        <w:ind w:right="256"/>
        <w:jc w:val="both"/>
      </w:pPr>
      <w:r>
        <w:rPr>
          <w:b/>
        </w:rPr>
        <w:lastRenderedPageBreak/>
        <w:t>Estados Unidos</w:t>
      </w:r>
      <w:r>
        <w:t>: En muchos estados de EE.UU., el robo en vivienda, especialmente cuando se realiza con intimidación o agresión física, se clasifica como “burglary” o “home invasión”, y las penas son significativamente más severas que en otros tipos de robo. En algunos estados, el robo con invasión de morada</w:t>
      </w:r>
      <w:r>
        <w:rPr>
          <w:spacing w:val="-1"/>
        </w:rPr>
        <w:t xml:space="preserve"> </w:t>
      </w:r>
      <w:r>
        <w:t>se</w:t>
      </w:r>
      <w:r>
        <w:rPr>
          <w:spacing w:val="-3"/>
        </w:rPr>
        <w:t xml:space="preserve"> </w:t>
      </w:r>
      <w:r>
        <w:t>castiga</w:t>
      </w:r>
      <w:r>
        <w:rPr>
          <w:spacing w:val="-1"/>
        </w:rPr>
        <w:t xml:space="preserve"> </w:t>
      </w:r>
      <w:r>
        <w:t>con</w:t>
      </w:r>
      <w:r>
        <w:rPr>
          <w:spacing w:val="-3"/>
        </w:rPr>
        <w:t xml:space="preserve"> </w:t>
      </w:r>
      <w:r>
        <w:t>penas</w:t>
      </w:r>
      <w:r>
        <w:rPr>
          <w:spacing w:val="-2"/>
        </w:rPr>
        <w:t xml:space="preserve"> </w:t>
      </w:r>
      <w:r>
        <w:t>de</w:t>
      </w:r>
      <w:r>
        <w:rPr>
          <w:spacing w:val="-1"/>
        </w:rPr>
        <w:t xml:space="preserve"> </w:t>
      </w:r>
      <w:r>
        <w:t>hasta</w:t>
      </w:r>
      <w:r>
        <w:rPr>
          <w:spacing w:val="-3"/>
        </w:rPr>
        <w:t xml:space="preserve"> </w:t>
      </w:r>
      <w:r>
        <w:t>25 años</w:t>
      </w:r>
      <w:r>
        <w:rPr>
          <w:spacing w:val="-2"/>
        </w:rPr>
        <w:t xml:space="preserve"> </w:t>
      </w:r>
      <w:r>
        <w:t>de</w:t>
      </w:r>
      <w:r>
        <w:rPr>
          <w:spacing w:val="-1"/>
        </w:rPr>
        <w:t xml:space="preserve"> </w:t>
      </w:r>
      <w:r>
        <w:t>prisión, y</w:t>
      </w:r>
      <w:r>
        <w:rPr>
          <w:spacing w:val="-2"/>
        </w:rPr>
        <w:t xml:space="preserve"> </w:t>
      </w:r>
      <w:r>
        <w:t>existen</w:t>
      </w:r>
      <w:r>
        <w:rPr>
          <w:spacing w:val="-1"/>
        </w:rPr>
        <w:t xml:space="preserve"> </w:t>
      </w:r>
      <w:r>
        <w:t>agravantes</w:t>
      </w:r>
      <w:r>
        <w:rPr>
          <w:spacing w:val="-3"/>
        </w:rPr>
        <w:t xml:space="preserve"> </w:t>
      </w:r>
      <w:r>
        <w:t>en función de la violencia utilizada. Por ejemplo, en California, el Código Penal establece</w:t>
      </w:r>
      <w:r>
        <w:rPr>
          <w:spacing w:val="-17"/>
        </w:rPr>
        <w:t xml:space="preserve"> </w:t>
      </w:r>
      <w:r>
        <w:t>que</w:t>
      </w:r>
      <w:r>
        <w:rPr>
          <w:spacing w:val="-16"/>
        </w:rPr>
        <w:t xml:space="preserve"> </w:t>
      </w:r>
      <w:r>
        <w:t>el</w:t>
      </w:r>
      <w:r>
        <w:rPr>
          <w:spacing w:val="-17"/>
        </w:rPr>
        <w:t xml:space="preserve"> </w:t>
      </w:r>
      <w:r>
        <w:t>robo</w:t>
      </w:r>
      <w:r>
        <w:rPr>
          <w:spacing w:val="-18"/>
        </w:rPr>
        <w:t xml:space="preserve"> </w:t>
      </w:r>
      <w:r>
        <w:t>con</w:t>
      </w:r>
      <w:r>
        <w:rPr>
          <w:spacing w:val="-16"/>
        </w:rPr>
        <w:t xml:space="preserve"> </w:t>
      </w:r>
      <w:r>
        <w:t>entrada</w:t>
      </w:r>
      <w:r>
        <w:rPr>
          <w:spacing w:val="-16"/>
        </w:rPr>
        <w:t xml:space="preserve"> </w:t>
      </w:r>
      <w:r>
        <w:t>violenta</w:t>
      </w:r>
      <w:r>
        <w:rPr>
          <w:spacing w:val="-17"/>
        </w:rPr>
        <w:t xml:space="preserve"> </w:t>
      </w:r>
      <w:r>
        <w:t>puede</w:t>
      </w:r>
      <w:r>
        <w:rPr>
          <w:spacing w:val="-16"/>
        </w:rPr>
        <w:t xml:space="preserve"> </w:t>
      </w:r>
      <w:r>
        <w:t>ser</w:t>
      </w:r>
      <w:r>
        <w:rPr>
          <w:spacing w:val="-15"/>
        </w:rPr>
        <w:t xml:space="preserve"> </w:t>
      </w:r>
      <w:r>
        <w:t>sancionado</w:t>
      </w:r>
      <w:r>
        <w:rPr>
          <w:spacing w:val="-16"/>
        </w:rPr>
        <w:t xml:space="preserve"> </w:t>
      </w:r>
      <w:r>
        <w:t>con</w:t>
      </w:r>
      <w:r>
        <w:rPr>
          <w:spacing w:val="-16"/>
        </w:rPr>
        <w:t xml:space="preserve"> </w:t>
      </w:r>
      <w:r>
        <w:t>hasta</w:t>
      </w:r>
      <w:r>
        <w:rPr>
          <w:spacing w:val="-17"/>
        </w:rPr>
        <w:t xml:space="preserve"> </w:t>
      </w:r>
      <w:r>
        <w:t>9</w:t>
      </w:r>
      <w:r>
        <w:rPr>
          <w:spacing w:val="-15"/>
        </w:rPr>
        <w:t xml:space="preserve"> </w:t>
      </w:r>
      <w:r>
        <w:t xml:space="preserve">años de prisión, y en casos donde se use un arma de fuego, la pena aumenta </w:t>
      </w:r>
      <w:r>
        <w:rPr>
          <w:spacing w:val="-2"/>
        </w:rPr>
        <w:t>considerablemente.</w:t>
      </w:r>
    </w:p>
    <w:p w:rsidR="00825D59" w:rsidRDefault="00000000">
      <w:pPr>
        <w:pStyle w:val="Textoindependiente"/>
        <w:spacing w:before="160" w:line="259" w:lineRule="auto"/>
        <w:ind w:right="254"/>
        <w:jc w:val="both"/>
      </w:pPr>
      <w:r>
        <w:rPr>
          <w:b/>
        </w:rPr>
        <w:t>España</w:t>
      </w:r>
      <w:r>
        <w:t>: En el sistema penal español, el robo con violencia o intimidación, y en especial el robo en viviendas, se castiga con penas de prisión que oscilan entre los</w:t>
      </w:r>
      <w:r>
        <w:rPr>
          <w:spacing w:val="-3"/>
        </w:rPr>
        <w:t xml:space="preserve"> </w:t>
      </w:r>
      <w:r>
        <w:t>2</w:t>
      </w:r>
      <w:r>
        <w:rPr>
          <w:spacing w:val="-1"/>
        </w:rPr>
        <w:t xml:space="preserve"> </w:t>
      </w:r>
      <w:r>
        <w:t>a</w:t>
      </w:r>
      <w:r>
        <w:rPr>
          <w:spacing w:val="-2"/>
        </w:rPr>
        <w:t xml:space="preserve"> </w:t>
      </w:r>
      <w:r>
        <w:t>5</w:t>
      </w:r>
      <w:r>
        <w:rPr>
          <w:spacing w:val="-1"/>
        </w:rPr>
        <w:t xml:space="preserve"> </w:t>
      </w:r>
      <w:r>
        <w:t>años</w:t>
      </w:r>
      <w:r>
        <w:rPr>
          <w:spacing w:val="-2"/>
        </w:rPr>
        <w:t xml:space="preserve"> </w:t>
      </w:r>
      <w:r>
        <w:t>de</w:t>
      </w:r>
      <w:r>
        <w:rPr>
          <w:spacing w:val="-2"/>
        </w:rPr>
        <w:t xml:space="preserve"> </w:t>
      </w:r>
      <w:r>
        <w:t>prisión,</w:t>
      </w:r>
      <w:r>
        <w:rPr>
          <w:spacing w:val="-2"/>
        </w:rPr>
        <w:t xml:space="preserve"> </w:t>
      </w:r>
      <w:r>
        <w:t>con</w:t>
      </w:r>
      <w:r>
        <w:rPr>
          <w:spacing w:val="-2"/>
        </w:rPr>
        <w:t xml:space="preserve"> </w:t>
      </w:r>
      <w:r>
        <w:t>posibilidad</w:t>
      </w:r>
      <w:r>
        <w:rPr>
          <w:spacing w:val="-3"/>
        </w:rPr>
        <w:t xml:space="preserve"> </w:t>
      </w:r>
      <w:r>
        <w:t>de</w:t>
      </w:r>
      <w:r>
        <w:rPr>
          <w:spacing w:val="-2"/>
        </w:rPr>
        <w:t xml:space="preserve"> </w:t>
      </w:r>
      <w:r>
        <w:t>incremento</w:t>
      </w:r>
      <w:r>
        <w:rPr>
          <w:spacing w:val="-2"/>
        </w:rPr>
        <w:t xml:space="preserve"> </w:t>
      </w:r>
      <w:r>
        <w:t>si</w:t>
      </w:r>
      <w:r>
        <w:rPr>
          <w:spacing w:val="-3"/>
        </w:rPr>
        <w:t xml:space="preserve"> </w:t>
      </w:r>
      <w:r>
        <w:t>se</w:t>
      </w:r>
      <w:r>
        <w:rPr>
          <w:spacing w:val="-2"/>
        </w:rPr>
        <w:t xml:space="preserve"> </w:t>
      </w:r>
      <w:r>
        <w:t>utilizan</w:t>
      </w:r>
      <w:r>
        <w:rPr>
          <w:spacing w:val="-2"/>
        </w:rPr>
        <w:t xml:space="preserve"> </w:t>
      </w:r>
      <w:r>
        <w:t>armas</w:t>
      </w:r>
      <w:r>
        <w:rPr>
          <w:spacing w:val="-3"/>
        </w:rPr>
        <w:t xml:space="preserve"> </w:t>
      </w:r>
      <w:r>
        <w:t>o</w:t>
      </w:r>
      <w:r>
        <w:rPr>
          <w:spacing w:val="-2"/>
        </w:rPr>
        <w:t xml:space="preserve"> </w:t>
      </w:r>
      <w:r>
        <w:t>se causa daño físico a las víctimas. Sin embargo, en los casos más graves, como los que implican homicidios o violaciones, la pena puede ser mucho más elevada. Este enfoque resalta</w:t>
      </w:r>
      <w:r>
        <w:rPr>
          <w:spacing w:val="-1"/>
        </w:rPr>
        <w:t xml:space="preserve"> </w:t>
      </w:r>
      <w:r>
        <w:t>la</w:t>
      </w:r>
      <w:r>
        <w:rPr>
          <w:spacing w:val="-1"/>
        </w:rPr>
        <w:t xml:space="preserve"> </w:t>
      </w:r>
      <w:r>
        <w:t>idea de</w:t>
      </w:r>
      <w:r>
        <w:rPr>
          <w:spacing w:val="-1"/>
        </w:rPr>
        <w:t xml:space="preserve"> </w:t>
      </w:r>
      <w:r>
        <w:t>que</w:t>
      </w:r>
      <w:r>
        <w:rPr>
          <w:spacing w:val="-1"/>
        </w:rPr>
        <w:t xml:space="preserve"> </w:t>
      </w:r>
      <w:r>
        <w:t>la</w:t>
      </w:r>
      <w:r>
        <w:rPr>
          <w:spacing w:val="-1"/>
        </w:rPr>
        <w:t xml:space="preserve"> </w:t>
      </w:r>
      <w:r>
        <w:t>invasión del</w:t>
      </w:r>
      <w:r>
        <w:rPr>
          <w:spacing w:val="-2"/>
        </w:rPr>
        <w:t xml:space="preserve"> </w:t>
      </w:r>
      <w:r>
        <w:t>hogar y</w:t>
      </w:r>
      <w:r>
        <w:rPr>
          <w:spacing w:val="-2"/>
        </w:rPr>
        <w:t xml:space="preserve"> </w:t>
      </w:r>
      <w:r>
        <w:t>el</w:t>
      </w:r>
      <w:r>
        <w:rPr>
          <w:spacing w:val="-2"/>
        </w:rPr>
        <w:t xml:space="preserve"> </w:t>
      </w:r>
      <w:r>
        <w:t>uso</w:t>
      </w:r>
      <w:r>
        <w:rPr>
          <w:spacing w:val="-2"/>
        </w:rPr>
        <w:t xml:space="preserve"> </w:t>
      </w:r>
      <w:r>
        <w:t>de violencia</w:t>
      </w:r>
      <w:r>
        <w:rPr>
          <w:spacing w:val="-3"/>
        </w:rPr>
        <w:t xml:space="preserve"> </w:t>
      </w:r>
      <w:r>
        <w:t>en el robo deben ser penalizados con penas severas, debido a la grave afectación</w:t>
      </w:r>
      <w:r>
        <w:rPr>
          <w:spacing w:val="-1"/>
        </w:rPr>
        <w:t xml:space="preserve"> </w:t>
      </w:r>
      <w:r>
        <w:t>al derecho fundamental a la inviolabilidad del domicilio.</w:t>
      </w:r>
    </w:p>
    <w:p w:rsidR="00825D59" w:rsidRDefault="00000000">
      <w:pPr>
        <w:pStyle w:val="Textoindependiente"/>
        <w:spacing w:before="157" w:line="259" w:lineRule="auto"/>
        <w:ind w:right="255"/>
        <w:jc w:val="both"/>
      </w:pPr>
      <w:r>
        <w:t>El principio de proporcionalidad de la pena establece que la pena debe ser proporcional a la gravedad del delito cometido, y en el caso del robo con intimidación realizado mediante la técnica del “Turbazo”, la vulneración es considerablemente grave, ya que no solo se atenta contra el patrimonio de la víctima, sino también contra su derecho a la seguridad e intimidad. La modificación propuesta, que eleva el rango de pena de presidio mayor en su grado</w:t>
      </w:r>
      <w:r>
        <w:rPr>
          <w:spacing w:val="-7"/>
        </w:rPr>
        <w:t xml:space="preserve"> </w:t>
      </w:r>
      <w:r>
        <w:t>mínimo</w:t>
      </w:r>
      <w:r>
        <w:rPr>
          <w:spacing w:val="-7"/>
        </w:rPr>
        <w:t xml:space="preserve"> </w:t>
      </w:r>
      <w:r>
        <w:t>a</w:t>
      </w:r>
      <w:r>
        <w:rPr>
          <w:spacing w:val="-8"/>
        </w:rPr>
        <w:t xml:space="preserve"> </w:t>
      </w:r>
      <w:r>
        <w:t>máximo</w:t>
      </w:r>
      <w:r>
        <w:rPr>
          <w:spacing w:val="-4"/>
        </w:rPr>
        <w:t xml:space="preserve"> </w:t>
      </w:r>
      <w:r>
        <w:t>(5</w:t>
      </w:r>
      <w:r>
        <w:rPr>
          <w:spacing w:val="-7"/>
        </w:rPr>
        <w:t xml:space="preserve"> </w:t>
      </w:r>
      <w:r>
        <w:t>a</w:t>
      </w:r>
      <w:r>
        <w:rPr>
          <w:spacing w:val="-8"/>
        </w:rPr>
        <w:t xml:space="preserve"> </w:t>
      </w:r>
      <w:r>
        <w:t>20</w:t>
      </w:r>
      <w:r>
        <w:rPr>
          <w:spacing w:val="-7"/>
        </w:rPr>
        <w:t xml:space="preserve"> </w:t>
      </w:r>
      <w:r>
        <w:t>años)</w:t>
      </w:r>
      <w:r>
        <w:rPr>
          <w:spacing w:val="-9"/>
        </w:rPr>
        <w:t xml:space="preserve"> </w:t>
      </w:r>
      <w:r>
        <w:t>a</w:t>
      </w:r>
      <w:r>
        <w:rPr>
          <w:spacing w:val="-8"/>
        </w:rPr>
        <w:t xml:space="preserve"> </w:t>
      </w:r>
      <w:r>
        <w:t>presidio</w:t>
      </w:r>
      <w:r>
        <w:rPr>
          <w:spacing w:val="-7"/>
        </w:rPr>
        <w:t xml:space="preserve"> </w:t>
      </w:r>
      <w:r>
        <w:t>mayor</w:t>
      </w:r>
      <w:r>
        <w:rPr>
          <w:spacing w:val="-7"/>
        </w:rPr>
        <w:t xml:space="preserve"> </w:t>
      </w:r>
      <w:r>
        <w:t>en</w:t>
      </w:r>
      <w:r>
        <w:rPr>
          <w:spacing w:val="-7"/>
        </w:rPr>
        <w:t xml:space="preserve"> </w:t>
      </w:r>
      <w:r>
        <w:t>su</w:t>
      </w:r>
      <w:r>
        <w:rPr>
          <w:spacing w:val="-7"/>
        </w:rPr>
        <w:t xml:space="preserve"> </w:t>
      </w:r>
      <w:r>
        <w:t>grado</w:t>
      </w:r>
      <w:r>
        <w:rPr>
          <w:spacing w:val="-7"/>
        </w:rPr>
        <w:t xml:space="preserve"> </w:t>
      </w:r>
      <w:r>
        <w:t>máximo</w:t>
      </w:r>
      <w:r>
        <w:rPr>
          <w:spacing w:val="-7"/>
        </w:rPr>
        <w:t xml:space="preserve"> </w:t>
      </w:r>
      <w:r>
        <w:t>(15 años y un día a 20 años) a perpetuo (20 años sin posibilidad de acceder a beneficios), refleja una respuesta más adecuada ante la magnitud del daño causado y busca disuadir a los delincuentes de seguir incrementando el número de hechos delictuales realizados en grupo contra las viviendas o locales comerciales en nuestro país.</w:t>
      </w:r>
    </w:p>
    <w:p w:rsidR="00825D59" w:rsidRDefault="00000000">
      <w:pPr>
        <w:pStyle w:val="Textoindependiente"/>
        <w:spacing w:before="157" w:line="259" w:lineRule="auto"/>
        <w:ind w:right="255"/>
        <w:jc w:val="both"/>
      </w:pPr>
      <w:r>
        <w:t>Además,</w:t>
      </w:r>
      <w:r>
        <w:rPr>
          <w:spacing w:val="-6"/>
        </w:rPr>
        <w:t xml:space="preserve"> </w:t>
      </w:r>
      <w:r>
        <w:t>el</w:t>
      </w:r>
      <w:r>
        <w:rPr>
          <w:spacing w:val="-7"/>
        </w:rPr>
        <w:t xml:space="preserve"> </w:t>
      </w:r>
      <w:r>
        <w:t>riesgo</w:t>
      </w:r>
      <w:r>
        <w:rPr>
          <w:spacing w:val="-6"/>
        </w:rPr>
        <w:t xml:space="preserve"> </w:t>
      </w:r>
      <w:r>
        <w:t>de</w:t>
      </w:r>
      <w:r>
        <w:rPr>
          <w:spacing w:val="-9"/>
        </w:rPr>
        <w:t xml:space="preserve"> </w:t>
      </w:r>
      <w:r>
        <w:t>que</w:t>
      </w:r>
      <w:r>
        <w:rPr>
          <w:spacing w:val="-6"/>
        </w:rPr>
        <w:t xml:space="preserve"> </w:t>
      </w:r>
      <w:r>
        <w:t>el</w:t>
      </w:r>
      <w:r>
        <w:rPr>
          <w:spacing w:val="-7"/>
        </w:rPr>
        <w:t xml:space="preserve"> </w:t>
      </w:r>
      <w:r>
        <w:t>robo</w:t>
      </w:r>
      <w:r>
        <w:rPr>
          <w:spacing w:val="-6"/>
        </w:rPr>
        <w:t xml:space="preserve"> </w:t>
      </w:r>
      <w:r>
        <w:t>con</w:t>
      </w:r>
      <w:r>
        <w:rPr>
          <w:spacing w:val="-7"/>
        </w:rPr>
        <w:t xml:space="preserve"> </w:t>
      </w:r>
      <w:r>
        <w:t>intimidación</w:t>
      </w:r>
      <w:r>
        <w:rPr>
          <w:spacing w:val="-6"/>
        </w:rPr>
        <w:t xml:space="preserve"> </w:t>
      </w:r>
      <w:r>
        <w:t>derive</w:t>
      </w:r>
      <w:r>
        <w:rPr>
          <w:spacing w:val="-6"/>
        </w:rPr>
        <w:t xml:space="preserve"> </w:t>
      </w:r>
      <w:r>
        <w:t>en</w:t>
      </w:r>
      <w:r>
        <w:rPr>
          <w:spacing w:val="-6"/>
        </w:rPr>
        <w:t xml:space="preserve"> </w:t>
      </w:r>
      <w:r>
        <w:t>otros</w:t>
      </w:r>
      <w:r>
        <w:rPr>
          <w:spacing w:val="-10"/>
        </w:rPr>
        <w:t xml:space="preserve"> </w:t>
      </w:r>
      <w:r>
        <w:t>crímenes</w:t>
      </w:r>
      <w:r>
        <w:rPr>
          <w:spacing w:val="-7"/>
        </w:rPr>
        <w:t xml:space="preserve"> </w:t>
      </w:r>
      <w:r>
        <w:t>más graves,</w:t>
      </w:r>
      <w:r>
        <w:rPr>
          <w:spacing w:val="-11"/>
        </w:rPr>
        <w:t xml:space="preserve"> </w:t>
      </w:r>
      <w:r>
        <w:t>como</w:t>
      </w:r>
      <w:r>
        <w:rPr>
          <w:spacing w:val="-13"/>
        </w:rPr>
        <w:t xml:space="preserve"> </w:t>
      </w:r>
      <w:r>
        <w:t>el</w:t>
      </w:r>
      <w:r>
        <w:rPr>
          <w:spacing w:val="-11"/>
        </w:rPr>
        <w:t xml:space="preserve"> </w:t>
      </w:r>
      <w:r>
        <w:t>homicidio</w:t>
      </w:r>
      <w:r>
        <w:rPr>
          <w:spacing w:val="-11"/>
        </w:rPr>
        <w:t xml:space="preserve"> </w:t>
      </w:r>
      <w:r>
        <w:t>o</w:t>
      </w:r>
      <w:r>
        <w:rPr>
          <w:spacing w:val="-10"/>
        </w:rPr>
        <w:t xml:space="preserve"> </w:t>
      </w:r>
      <w:r>
        <w:t>la</w:t>
      </w:r>
      <w:r>
        <w:rPr>
          <w:spacing w:val="-12"/>
        </w:rPr>
        <w:t xml:space="preserve"> </w:t>
      </w:r>
      <w:r>
        <w:t>violación,</w:t>
      </w:r>
      <w:r>
        <w:rPr>
          <w:spacing w:val="-13"/>
        </w:rPr>
        <w:t xml:space="preserve"> </w:t>
      </w:r>
      <w:r>
        <w:t>justifica</w:t>
      </w:r>
      <w:r>
        <w:rPr>
          <w:spacing w:val="-8"/>
        </w:rPr>
        <w:t xml:space="preserve"> </w:t>
      </w:r>
      <w:r>
        <w:t>un</w:t>
      </w:r>
      <w:r>
        <w:rPr>
          <w:spacing w:val="-11"/>
        </w:rPr>
        <w:t xml:space="preserve"> </w:t>
      </w:r>
      <w:r>
        <w:t>tratamiento</w:t>
      </w:r>
      <w:r>
        <w:rPr>
          <w:spacing w:val="-13"/>
        </w:rPr>
        <w:t xml:space="preserve"> </w:t>
      </w:r>
      <w:r>
        <w:t>más</w:t>
      </w:r>
      <w:r>
        <w:rPr>
          <w:spacing w:val="-12"/>
        </w:rPr>
        <w:t xml:space="preserve"> </w:t>
      </w:r>
      <w:r>
        <w:t>severo</w:t>
      </w:r>
      <w:r>
        <w:rPr>
          <w:spacing w:val="-10"/>
        </w:rPr>
        <w:t xml:space="preserve"> </w:t>
      </w:r>
      <w:r>
        <w:t>para este delito, dado que las penas más altas pueden actuar como un factor de disuasión frente a</w:t>
      </w:r>
      <w:r>
        <w:rPr>
          <w:spacing w:val="-1"/>
        </w:rPr>
        <w:t xml:space="preserve"> </w:t>
      </w:r>
      <w:r>
        <w:t>conductas</w:t>
      </w:r>
      <w:r>
        <w:rPr>
          <w:spacing w:val="-2"/>
        </w:rPr>
        <w:t xml:space="preserve"> </w:t>
      </w:r>
      <w:r>
        <w:t>de</w:t>
      </w:r>
      <w:r>
        <w:rPr>
          <w:spacing w:val="-1"/>
        </w:rPr>
        <w:t xml:space="preserve"> </w:t>
      </w:r>
      <w:r>
        <w:t>este tipo, ya que</w:t>
      </w:r>
      <w:r>
        <w:rPr>
          <w:spacing w:val="-1"/>
        </w:rPr>
        <w:t xml:space="preserve"> </w:t>
      </w:r>
      <w:r>
        <w:t>como se suele decir en nuestro leguaje coloquial “La ocasión hace al ladrón”, pudiera darse el hecho que el grupo</w:t>
      </w:r>
      <w:r>
        <w:rPr>
          <w:spacing w:val="-17"/>
        </w:rPr>
        <w:t xml:space="preserve"> </w:t>
      </w:r>
      <w:r>
        <w:t>delictual</w:t>
      </w:r>
      <w:r>
        <w:rPr>
          <w:spacing w:val="-18"/>
        </w:rPr>
        <w:t xml:space="preserve"> </w:t>
      </w:r>
      <w:r>
        <w:t>se</w:t>
      </w:r>
      <w:r>
        <w:rPr>
          <w:spacing w:val="-17"/>
        </w:rPr>
        <w:t xml:space="preserve"> </w:t>
      </w:r>
      <w:r>
        <w:t>organice</w:t>
      </w:r>
      <w:r>
        <w:rPr>
          <w:spacing w:val="-17"/>
        </w:rPr>
        <w:t xml:space="preserve"> </w:t>
      </w:r>
      <w:r>
        <w:t>con</w:t>
      </w:r>
      <w:r>
        <w:rPr>
          <w:spacing w:val="-17"/>
        </w:rPr>
        <w:t xml:space="preserve"> </w:t>
      </w:r>
      <w:r>
        <w:t>la</w:t>
      </w:r>
      <w:r>
        <w:rPr>
          <w:spacing w:val="-18"/>
        </w:rPr>
        <w:t xml:space="preserve"> </w:t>
      </w:r>
      <w:r>
        <w:t>intención</w:t>
      </w:r>
      <w:r>
        <w:rPr>
          <w:spacing w:val="-17"/>
        </w:rPr>
        <w:t xml:space="preserve"> </w:t>
      </w:r>
      <w:r>
        <w:t>de</w:t>
      </w:r>
      <w:r>
        <w:rPr>
          <w:spacing w:val="-17"/>
        </w:rPr>
        <w:t xml:space="preserve"> </w:t>
      </w:r>
      <w:r>
        <w:t>solo</w:t>
      </w:r>
      <w:r>
        <w:rPr>
          <w:spacing w:val="-17"/>
        </w:rPr>
        <w:t xml:space="preserve"> </w:t>
      </w:r>
      <w:r>
        <w:t>apropiarse</w:t>
      </w:r>
      <w:r>
        <w:rPr>
          <w:spacing w:val="-17"/>
        </w:rPr>
        <w:t xml:space="preserve"> </w:t>
      </w:r>
      <w:r>
        <w:t>de</w:t>
      </w:r>
      <w:r>
        <w:rPr>
          <w:spacing w:val="-17"/>
        </w:rPr>
        <w:t xml:space="preserve"> </w:t>
      </w:r>
      <w:r>
        <w:t>bienes</w:t>
      </w:r>
      <w:r>
        <w:rPr>
          <w:spacing w:val="-18"/>
        </w:rPr>
        <w:t xml:space="preserve"> </w:t>
      </w:r>
      <w:r>
        <w:t>muebles de</w:t>
      </w:r>
      <w:r>
        <w:rPr>
          <w:spacing w:val="-16"/>
        </w:rPr>
        <w:t xml:space="preserve"> </w:t>
      </w:r>
      <w:r>
        <w:t>un</w:t>
      </w:r>
      <w:r>
        <w:rPr>
          <w:spacing w:val="-12"/>
        </w:rPr>
        <w:t xml:space="preserve"> </w:t>
      </w:r>
      <w:r>
        <w:t>determinado</w:t>
      </w:r>
      <w:r>
        <w:rPr>
          <w:spacing w:val="-13"/>
        </w:rPr>
        <w:t xml:space="preserve"> </w:t>
      </w:r>
      <w:r>
        <w:t>domicilio,</w:t>
      </w:r>
      <w:r>
        <w:rPr>
          <w:spacing w:val="-12"/>
        </w:rPr>
        <w:t xml:space="preserve"> </w:t>
      </w:r>
      <w:r>
        <w:t>pero</w:t>
      </w:r>
      <w:r>
        <w:rPr>
          <w:spacing w:val="-13"/>
        </w:rPr>
        <w:t xml:space="preserve"> </w:t>
      </w:r>
      <w:r>
        <w:t>al</w:t>
      </w:r>
      <w:r>
        <w:rPr>
          <w:spacing w:val="-13"/>
        </w:rPr>
        <w:t xml:space="preserve"> </w:t>
      </w:r>
      <w:r>
        <w:t>ingresar</w:t>
      </w:r>
      <w:r>
        <w:rPr>
          <w:spacing w:val="-12"/>
        </w:rPr>
        <w:t xml:space="preserve"> </w:t>
      </w:r>
      <w:r>
        <w:t>encuentran</w:t>
      </w:r>
      <w:r>
        <w:rPr>
          <w:spacing w:val="-13"/>
        </w:rPr>
        <w:t xml:space="preserve"> </w:t>
      </w:r>
      <w:r>
        <w:t>a</w:t>
      </w:r>
      <w:r>
        <w:rPr>
          <w:spacing w:val="-12"/>
        </w:rPr>
        <w:t xml:space="preserve"> </w:t>
      </w:r>
      <w:r>
        <w:t>una</w:t>
      </w:r>
      <w:r>
        <w:rPr>
          <w:spacing w:val="-13"/>
        </w:rPr>
        <w:t xml:space="preserve"> </w:t>
      </w:r>
      <w:r>
        <w:t>mujer</w:t>
      </w:r>
      <w:r>
        <w:rPr>
          <w:spacing w:val="-14"/>
        </w:rPr>
        <w:t xml:space="preserve"> </w:t>
      </w:r>
      <w:r>
        <w:t>o</w:t>
      </w:r>
      <w:r>
        <w:rPr>
          <w:spacing w:val="-12"/>
        </w:rPr>
        <w:t xml:space="preserve"> </w:t>
      </w:r>
      <w:r>
        <w:rPr>
          <w:spacing w:val="-2"/>
        </w:rPr>
        <w:t>mujeres</w:t>
      </w:r>
    </w:p>
    <w:p w:rsidR="00825D59" w:rsidRDefault="00825D59">
      <w:pPr>
        <w:pStyle w:val="Textoindependiente"/>
        <w:spacing w:line="259" w:lineRule="auto"/>
        <w:jc w:val="both"/>
        <w:sectPr w:rsidR="00825D59">
          <w:pgSz w:w="12240" w:h="15840"/>
          <w:pgMar w:top="1380" w:right="1440" w:bottom="280" w:left="1440" w:header="720" w:footer="720" w:gutter="0"/>
          <w:cols w:space="720"/>
        </w:sectPr>
      </w:pPr>
    </w:p>
    <w:p w:rsidR="00825D59" w:rsidRDefault="00000000">
      <w:pPr>
        <w:pStyle w:val="Textoindependiente"/>
        <w:spacing w:before="37" w:line="259" w:lineRule="auto"/>
        <w:ind w:right="258"/>
        <w:jc w:val="both"/>
      </w:pPr>
      <w:r>
        <w:lastRenderedPageBreak/>
        <w:t>solas y podrían aprovechar la situación para perpetrar una violación, con las fatales consecuencias que pudiera conllevar una violación en grupo. Por lo que, al disuadir al delincuente, mediante mayores penas, de no realizar este tipo de delitos, podemos prevenir que este devenga en hechos más gravosos como la violación y/o el homicidio.</w:t>
      </w:r>
    </w:p>
    <w:p w:rsidR="00825D59" w:rsidRDefault="00000000">
      <w:pPr>
        <w:pStyle w:val="Textoindependiente"/>
        <w:spacing w:before="159" w:line="259" w:lineRule="auto"/>
        <w:ind w:right="259"/>
        <w:jc w:val="both"/>
      </w:pPr>
      <w:r>
        <w:t>La</w:t>
      </w:r>
      <w:r>
        <w:rPr>
          <w:spacing w:val="-5"/>
        </w:rPr>
        <w:t xml:space="preserve"> </w:t>
      </w:r>
      <w:r>
        <w:t>modificación</w:t>
      </w:r>
      <w:r>
        <w:rPr>
          <w:spacing w:val="-4"/>
        </w:rPr>
        <w:t xml:space="preserve"> </w:t>
      </w:r>
      <w:r>
        <w:t>propuesta</w:t>
      </w:r>
      <w:r>
        <w:rPr>
          <w:spacing w:val="-4"/>
        </w:rPr>
        <w:t xml:space="preserve"> </w:t>
      </w:r>
      <w:r>
        <w:t>no</w:t>
      </w:r>
      <w:r>
        <w:rPr>
          <w:spacing w:val="-4"/>
        </w:rPr>
        <w:t xml:space="preserve"> </w:t>
      </w:r>
      <w:r>
        <w:t>implica</w:t>
      </w:r>
      <w:r>
        <w:rPr>
          <w:spacing w:val="-4"/>
        </w:rPr>
        <w:t xml:space="preserve"> </w:t>
      </w:r>
      <w:r>
        <w:t>una</w:t>
      </w:r>
      <w:r>
        <w:rPr>
          <w:spacing w:val="-6"/>
        </w:rPr>
        <w:t xml:space="preserve"> </w:t>
      </w:r>
      <w:r>
        <w:t>carga</w:t>
      </w:r>
      <w:r>
        <w:rPr>
          <w:spacing w:val="-6"/>
        </w:rPr>
        <w:t xml:space="preserve"> </w:t>
      </w:r>
      <w:r>
        <w:t>excesiva</w:t>
      </w:r>
      <w:r>
        <w:rPr>
          <w:spacing w:val="-4"/>
        </w:rPr>
        <w:t xml:space="preserve"> </w:t>
      </w:r>
      <w:r>
        <w:t>para</w:t>
      </w:r>
      <w:r>
        <w:rPr>
          <w:spacing w:val="-4"/>
        </w:rPr>
        <w:t xml:space="preserve"> </w:t>
      </w:r>
      <w:r>
        <w:t>el</w:t>
      </w:r>
      <w:r>
        <w:rPr>
          <w:spacing w:val="-7"/>
        </w:rPr>
        <w:t xml:space="preserve"> </w:t>
      </w:r>
      <w:r>
        <w:t>sistema</w:t>
      </w:r>
      <w:r>
        <w:rPr>
          <w:spacing w:val="-4"/>
        </w:rPr>
        <w:t xml:space="preserve"> </w:t>
      </w:r>
      <w:r>
        <w:t>judicial chileno,</w:t>
      </w:r>
      <w:r>
        <w:rPr>
          <w:spacing w:val="-8"/>
        </w:rPr>
        <w:t xml:space="preserve"> </w:t>
      </w:r>
      <w:r>
        <w:t>ya</w:t>
      </w:r>
      <w:r>
        <w:rPr>
          <w:spacing w:val="-9"/>
        </w:rPr>
        <w:t xml:space="preserve"> </w:t>
      </w:r>
      <w:r>
        <w:t>que</w:t>
      </w:r>
      <w:r>
        <w:rPr>
          <w:spacing w:val="-8"/>
        </w:rPr>
        <w:t xml:space="preserve"> </w:t>
      </w:r>
      <w:r>
        <w:t>simplemente</w:t>
      </w:r>
      <w:r>
        <w:rPr>
          <w:spacing w:val="-8"/>
        </w:rPr>
        <w:t xml:space="preserve"> </w:t>
      </w:r>
      <w:r>
        <w:t>se</w:t>
      </w:r>
      <w:r>
        <w:rPr>
          <w:spacing w:val="-8"/>
        </w:rPr>
        <w:t xml:space="preserve"> </w:t>
      </w:r>
      <w:r>
        <w:t>ajusta</w:t>
      </w:r>
      <w:r>
        <w:rPr>
          <w:spacing w:val="-9"/>
        </w:rPr>
        <w:t xml:space="preserve"> </w:t>
      </w:r>
      <w:r>
        <w:t>el</w:t>
      </w:r>
      <w:r>
        <w:rPr>
          <w:spacing w:val="-9"/>
        </w:rPr>
        <w:t xml:space="preserve"> </w:t>
      </w:r>
      <w:r>
        <w:t>rango</w:t>
      </w:r>
      <w:r>
        <w:rPr>
          <w:spacing w:val="-8"/>
        </w:rPr>
        <w:t xml:space="preserve"> </w:t>
      </w:r>
      <w:r>
        <w:t>de</w:t>
      </w:r>
      <w:r>
        <w:rPr>
          <w:spacing w:val="-9"/>
        </w:rPr>
        <w:t xml:space="preserve"> </w:t>
      </w:r>
      <w:r>
        <w:t>penas</w:t>
      </w:r>
      <w:r>
        <w:rPr>
          <w:spacing w:val="-9"/>
        </w:rPr>
        <w:t xml:space="preserve"> </w:t>
      </w:r>
      <w:r>
        <w:t>para</w:t>
      </w:r>
      <w:r>
        <w:rPr>
          <w:spacing w:val="-9"/>
        </w:rPr>
        <w:t xml:space="preserve"> </w:t>
      </w:r>
      <w:r>
        <w:t>este</w:t>
      </w:r>
      <w:r>
        <w:rPr>
          <w:spacing w:val="-8"/>
        </w:rPr>
        <w:t xml:space="preserve"> </w:t>
      </w:r>
      <w:r>
        <w:t>tipo</w:t>
      </w:r>
      <w:r>
        <w:rPr>
          <w:spacing w:val="-8"/>
        </w:rPr>
        <w:t xml:space="preserve"> </w:t>
      </w:r>
      <w:r>
        <w:t>de</w:t>
      </w:r>
      <w:r>
        <w:rPr>
          <w:spacing w:val="-9"/>
        </w:rPr>
        <w:t xml:space="preserve"> </w:t>
      </w:r>
      <w:r>
        <w:t>delitos, sin alterar el marco procesal. Los tribunales seguirían teniendo la facultad de aplicar las penas en función de las circunstancias de cada caso, con la única diferencia de que las penas mínimas serían más altas. Esta modificación contribuye</w:t>
      </w:r>
      <w:r>
        <w:rPr>
          <w:spacing w:val="-5"/>
        </w:rPr>
        <w:t xml:space="preserve"> </w:t>
      </w:r>
      <w:r>
        <w:t>a</w:t>
      </w:r>
      <w:r>
        <w:rPr>
          <w:spacing w:val="-6"/>
        </w:rPr>
        <w:t xml:space="preserve"> </w:t>
      </w:r>
      <w:r>
        <w:t>la</w:t>
      </w:r>
      <w:r>
        <w:rPr>
          <w:spacing w:val="-7"/>
        </w:rPr>
        <w:t xml:space="preserve"> </w:t>
      </w:r>
      <w:r>
        <w:t>percepción</w:t>
      </w:r>
      <w:r>
        <w:rPr>
          <w:spacing w:val="-6"/>
        </w:rPr>
        <w:t xml:space="preserve"> </w:t>
      </w:r>
      <w:r>
        <w:t>de</w:t>
      </w:r>
      <w:r>
        <w:rPr>
          <w:spacing w:val="-8"/>
        </w:rPr>
        <w:t xml:space="preserve"> </w:t>
      </w:r>
      <w:r>
        <w:t>mayor</w:t>
      </w:r>
      <w:r>
        <w:rPr>
          <w:spacing w:val="-5"/>
        </w:rPr>
        <w:t xml:space="preserve"> </w:t>
      </w:r>
      <w:r>
        <w:t>seguridad</w:t>
      </w:r>
      <w:r>
        <w:rPr>
          <w:spacing w:val="-7"/>
        </w:rPr>
        <w:t xml:space="preserve"> </w:t>
      </w:r>
      <w:r>
        <w:t>y</w:t>
      </w:r>
      <w:r>
        <w:rPr>
          <w:spacing w:val="-6"/>
        </w:rPr>
        <w:t xml:space="preserve"> </w:t>
      </w:r>
      <w:r>
        <w:t>justicia</w:t>
      </w:r>
      <w:r>
        <w:rPr>
          <w:spacing w:val="-6"/>
        </w:rPr>
        <w:t xml:space="preserve"> </w:t>
      </w:r>
      <w:r>
        <w:t>para</w:t>
      </w:r>
      <w:r>
        <w:rPr>
          <w:spacing w:val="-6"/>
        </w:rPr>
        <w:t xml:space="preserve"> </w:t>
      </w:r>
      <w:r>
        <w:t>las</w:t>
      </w:r>
      <w:r>
        <w:rPr>
          <w:spacing w:val="-7"/>
        </w:rPr>
        <w:t xml:space="preserve"> </w:t>
      </w:r>
      <w:r>
        <w:t>víctimas,</w:t>
      </w:r>
      <w:r>
        <w:rPr>
          <w:spacing w:val="-6"/>
        </w:rPr>
        <w:t xml:space="preserve"> </w:t>
      </w:r>
      <w:r>
        <w:t>lo</w:t>
      </w:r>
      <w:r>
        <w:rPr>
          <w:spacing w:val="-6"/>
        </w:rPr>
        <w:t xml:space="preserve"> </w:t>
      </w:r>
      <w:r>
        <w:t>que se traduce en una respuesta más contundente ante un fenómeno criminal cada vez más grave.</w:t>
      </w:r>
    </w:p>
    <w:p w:rsidR="00825D59" w:rsidRDefault="00000000">
      <w:pPr>
        <w:pStyle w:val="Textoindependiente"/>
        <w:spacing w:before="159" w:line="259" w:lineRule="auto"/>
        <w:ind w:right="255"/>
        <w:jc w:val="both"/>
      </w:pPr>
      <w:r>
        <w:t>En conclusión, la modificación del artículo 433 del Código Penal chileno, aumentando las</w:t>
      </w:r>
      <w:r>
        <w:rPr>
          <w:spacing w:val="-2"/>
        </w:rPr>
        <w:t xml:space="preserve"> </w:t>
      </w:r>
      <w:r>
        <w:t>penas</w:t>
      </w:r>
      <w:r>
        <w:rPr>
          <w:spacing w:val="-4"/>
        </w:rPr>
        <w:t xml:space="preserve"> </w:t>
      </w:r>
      <w:r>
        <w:t>para</w:t>
      </w:r>
      <w:r>
        <w:rPr>
          <w:spacing w:val="-1"/>
        </w:rPr>
        <w:t xml:space="preserve"> </w:t>
      </w:r>
      <w:r>
        <w:t>el</w:t>
      </w:r>
      <w:r>
        <w:rPr>
          <w:spacing w:val="-2"/>
        </w:rPr>
        <w:t xml:space="preserve"> </w:t>
      </w:r>
      <w:r>
        <w:t>robo</w:t>
      </w:r>
      <w:r>
        <w:rPr>
          <w:spacing w:val="-1"/>
        </w:rPr>
        <w:t xml:space="preserve"> </w:t>
      </w:r>
      <w:r>
        <w:t>con intimidación, es</w:t>
      </w:r>
      <w:r>
        <w:rPr>
          <w:spacing w:val="-3"/>
        </w:rPr>
        <w:t xml:space="preserve"> </w:t>
      </w:r>
      <w:r>
        <w:t>una</w:t>
      </w:r>
      <w:r>
        <w:rPr>
          <w:spacing w:val="-2"/>
        </w:rPr>
        <w:t xml:space="preserve"> </w:t>
      </w:r>
      <w:r>
        <w:t>medida</w:t>
      </w:r>
      <w:r>
        <w:rPr>
          <w:spacing w:val="-1"/>
        </w:rPr>
        <w:t xml:space="preserve"> </w:t>
      </w:r>
      <w:r>
        <w:t>necesaria</w:t>
      </w:r>
      <w:r>
        <w:rPr>
          <w:spacing w:val="-3"/>
        </w:rPr>
        <w:t xml:space="preserve"> </w:t>
      </w:r>
      <w:r>
        <w:t>y proporcional frente al aumento de la criminalidad en Chile y la gravedad de los hechos.</w:t>
      </w:r>
      <w:r>
        <w:rPr>
          <w:spacing w:val="-9"/>
        </w:rPr>
        <w:t xml:space="preserve"> </w:t>
      </w:r>
      <w:r>
        <w:t>La</w:t>
      </w:r>
      <w:r>
        <w:rPr>
          <w:spacing w:val="-8"/>
        </w:rPr>
        <w:t xml:space="preserve"> </w:t>
      </w:r>
      <w:r>
        <w:t>comparación</w:t>
      </w:r>
      <w:r>
        <w:rPr>
          <w:spacing w:val="-7"/>
        </w:rPr>
        <w:t xml:space="preserve"> </w:t>
      </w:r>
      <w:r>
        <w:t>con</w:t>
      </w:r>
      <w:r>
        <w:rPr>
          <w:spacing w:val="-10"/>
        </w:rPr>
        <w:t xml:space="preserve"> </w:t>
      </w:r>
      <w:r>
        <w:t>otros</w:t>
      </w:r>
      <w:r>
        <w:rPr>
          <w:spacing w:val="-9"/>
        </w:rPr>
        <w:t xml:space="preserve"> </w:t>
      </w:r>
      <w:r>
        <w:t>sistemas</w:t>
      </w:r>
      <w:r>
        <w:rPr>
          <w:spacing w:val="-11"/>
        </w:rPr>
        <w:t xml:space="preserve"> </w:t>
      </w:r>
      <w:r>
        <w:t>jurídicos</w:t>
      </w:r>
      <w:r>
        <w:rPr>
          <w:spacing w:val="-11"/>
        </w:rPr>
        <w:t xml:space="preserve"> </w:t>
      </w:r>
      <w:r>
        <w:t>y</w:t>
      </w:r>
      <w:r>
        <w:rPr>
          <w:spacing w:val="-7"/>
        </w:rPr>
        <w:t xml:space="preserve"> </w:t>
      </w:r>
      <w:r>
        <w:t>la</w:t>
      </w:r>
      <w:r>
        <w:rPr>
          <w:spacing w:val="-8"/>
        </w:rPr>
        <w:t xml:space="preserve"> </w:t>
      </w:r>
      <w:r>
        <w:t>naturaleza</w:t>
      </w:r>
      <w:r>
        <w:rPr>
          <w:spacing w:val="-8"/>
        </w:rPr>
        <w:t xml:space="preserve"> </w:t>
      </w:r>
      <w:r>
        <w:t>del</w:t>
      </w:r>
      <w:r>
        <w:rPr>
          <w:spacing w:val="-9"/>
        </w:rPr>
        <w:t xml:space="preserve"> </w:t>
      </w:r>
      <w:r>
        <w:t>delito</w:t>
      </w:r>
      <w:r>
        <w:rPr>
          <w:spacing w:val="-9"/>
        </w:rPr>
        <w:t xml:space="preserve"> </w:t>
      </w:r>
      <w:r>
        <w:t>en cuestión</w:t>
      </w:r>
      <w:r>
        <w:rPr>
          <w:spacing w:val="-18"/>
        </w:rPr>
        <w:t xml:space="preserve"> </w:t>
      </w:r>
      <w:r>
        <w:t>refuerzan</w:t>
      </w:r>
      <w:r>
        <w:rPr>
          <w:spacing w:val="-15"/>
        </w:rPr>
        <w:t xml:space="preserve"> </w:t>
      </w:r>
      <w:r>
        <w:t>la</w:t>
      </w:r>
      <w:r>
        <w:rPr>
          <w:spacing w:val="-18"/>
        </w:rPr>
        <w:t xml:space="preserve"> </w:t>
      </w:r>
      <w:r>
        <w:t>necesidad</w:t>
      </w:r>
      <w:r>
        <w:rPr>
          <w:spacing w:val="-16"/>
        </w:rPr>
        <w:t xml:space="preserve"> </w:t>
      </w:r>
      <w:r>
        <w:t>de</w:t>
      </w:r>
      <w:r>
        <w:rPr>
          <w:spacing w:val="-15"/>
        </w:rPr>
        <w:t xml:space="preserve"> </w:t>
      </w:r>
      <w:r>
        <w:t>endurecer</w:t>
      </w:r>
      <w:r>
        <w:rPr>
          <w:spacing w:val="-14"/>
        </w:rPr>
        <w:t xml:space="preserve"> </w:t>
      </w:r>
      <w:r>
        <w:t>las</w:t>
      </w:r>
      <w:r>
        <w:rPr>
          <w:spacing w:val="-16"/>
        </w:rPr>
        <w:t xml:space="preserve"> </w:t>
      </w:r>
      <w:r>
        <w:t>sanciones,</w:t>
      </w:r>
      <w:r>
        <w:rPr>
          <w:spacing w:val="-17"/>
        </w:rPr>
        <w:t xml:space="preserve"> </w:t>
      </w:r>
      <w:r>
        <w:t>enviando</w:t>
      </w:r>
      <w:r>
        <w:rPr>
          <w:spacing w:val="-14"/>
        </w:rPr>
        <w:t xml:space="preserve"> </w:t>
      </w:r>
      <w:r>
        <w:t>un</w:t>
      </w:r>
      <w:r>
        <w:rPr>
          <w:spacing w:val="-17"/>
        </w:rPr>
        <w:t xml:space="preserve"> </w:t>
      </w:r>
      <w:r>
        <w:t>mensaje claro</w:t>
      </w:r>
      <w:r>
        <w:rPr>
          <w:spacing w:val="-4"/>
        </w:rPr>
        <w:t xml:space="preserve"> </w:t>
      </w:r>
      <w:r>
        <w:t>de</w:t>
      </w:r>
      <w:r>
        <w:rPr>
          <w:spacing w:val="-3"/>
        </w:rPr>
        <w:t xml:space="preserve"> </w:t>
      </w:r>
      <w:r>
        <w:t>que</w:t>
      </w:r>
      <w:r>
        <w:rPr>
          <w:spacing w:val="-3"/>
        </w:rPr>
        <w:t xml:space="preserve"> </w:t>
      </w:r>
      <w:r>
        <w:t>la</w:t>
      </w:r>
      <w:r>
        <w:rPr>
          <w:spacing w:val="-5"/>
        </w:rPr>
        <w:t xml:space="preserve"> </w:t>
      </w:r>
      <w:r>
        <w:t>vulneración</w:t>
      </w:r>
      <w:r>
        <w:rPr>
          <w:spacing w:val="-3"/>
        </w:rPr>
        <w:t xml:space="preserve"> </w:t>
      </w:r>
      <w:r>
        <w:t>de</w:t>
      </w:r>
      <w:r>
        <w:rPr>
          <w:spacing w:val="-3"/>
        </w:rPr>
        <w:t xml:space="preserve"> </w:t>
      </w:r>
      <w:r>
        <w:t>la</w:t>
      </w:r>
      <w:r>
        <w:rPr>
          <w:spacing w:val="-5"/>
        </w:rPr>
        <w:t xml:space="preserve"> </w:t>
      </w:r>
      <w:r>
        <w:t>intimidad</w:t>
      </w:r>
      <w:r>
        <w:rPr>
          <w:spacing w:val="-7"/>
        </w:rPr>
        <w:t xml:space="preserve"> </w:t>
      </w:r>
      <w:r>
        <w:t>y</w:t>
      </w:r>
      <w:r>
        <w:rPr>
          <w:spacing w:val="-3"/>
        </w:rPr>
        <w:t xml:space="preserve"> </w:t>
      </w:r>
      <w:r>
        <w:t>la</w:t>
      </w:r>
      <w:r>
        <w:rPr>
          <w:spacing w:val="-3"/>
        </w:rPr>
        <w:t xml:space="preserve"> </w:t>
      </w:r>
      <w:r>
        <w:t>seguridad</w:t>
      </w:r>
      <w:r>
        <w:rPr>
          <w:spacing w:val="-4"/>
        </w:rPr>
        <w:t xml:space="preserve"> </w:t>
      </w:r>
      <w:r>
        <w:t>de</w:t>
      </w:r>
      <w:r>
        <w:rPr>
          <w:spacing w:val="-3"/>
        </w:rPr>
        <w:t xml:space="preserve"> </w:t>
      </w:r>
      <w:r>
        <w:t>los</w:t>
      </w:r>
      <w:r>
        <w:rPr>
          <w:spacing w:val="-4"/>
        </w:rPr>
        <w:t xml:space="preserve"> </w:t>
      </w:r>
      <w:r>
        <w:t>ciudadanos</w:t>
      </w:r>
      <w:r>
        <w:rPr>
          <w:spacing w:val="-4"/>
        </w:rPr>
        <w:t xml:space="preserve"> </w:t>
      </w:r>
      <w:r>
        <w:t>será tratada con la seriedad que merece.</w:t>
      </w:r>
    </w:p>
    <w:p w:rsidR="00825D59" w:rsidRDefault="00825D59">
      <w:pPr>
        <w:pStyle w:val="Textoindependiente"/>
        <w:ind w:left="0"/>
      </w:pPr>
    </w:p>
    <w:p w:rsidR="00825D59" w:rsidRDefault="00825D59">
      <w:pPr>
        <w:pStyle w:val="Textoindependiente"/>
        <w:spacing w:before="24"/>
        <w:ind w:left="0"/>
      </w:pPr>
    </w:p>
    <w:p w:rsidR="00825D59" w:rsidRDefault="00000000">
      <w:pPr>
        <w:pStyle w:val="Ttulo1"/>
        <w:tabs>
          <w:tab w:val="left" w:pos="1341"/>
        </w:tabs>
        <w:ind w:left="621"/>
        <w:rPr>
          <w:b w:val="0"/>
          <w:u w:val="none"/>
        </w:rPr>
      </w:pPr>
      <w:r>
        <w:rPr>
          <w:b w:val="0"/>
          <w:spacing w:val="-5"/>
          <w:u w:val="none"/>
        </w:rPr>
        <w:t>II.</w:t>
      </w:r>
      <w:r>
        <w:rPr>
          <w:b w:val="0"/>
          <w:u w:val="none"/>
        </w:rPr>
        <w:tab/>
      </w:r>
      <w:r>
        <w:t>NORMATIVA</w:t>
      </w:r>
      <w:r>
        <w:rPr>
          <w:spacing w:val="-5"/>
        </w:rPr>
        <w:t xml:space="preserve"> </w:t>
      </w:r>
      <w:r>
        <w:t>QUE</w:t>
      </w:r>
      <w:r>
        <w:rPr>
          <w:spacing w:val="-7"/>
        </w:rPr>
        <w:t xml:space="preserve"> </w:t>
      </w:r>
      <w:r>
        <w:t>SE</w:t>
      </w:r>
      <w:r>
        <w:rPr>
          <w:spacing w:val="-3"/>
        </w:rPr>
        <w:t xml:space="preserve"> </w:t>
      </w:r>
      <w:r>
        <w:rPr>
          <w:spacing w:val="-2"/>
        </w:rPr>
        <w:t>AFECTA</w:t>
      </w:r>
      <w:r>
        <w:rPr>
          <w:b w:val="0"/>
          <w:spacing w:val="-2"/>
          <w:u w:val="none"/>
        </w:rPr>
        <w:t>:</w:t>
      </w:r>
    </w:p>
    <w:p w:rsidR="00825D59" w:rsidRDefault="00000000">
      <w:pPr>
        <w:pStyle w:val="Textoindependiente"/>
        <w:spacing w:before="186" w:line="259" w:lineRule="auto"/>
        <w:ind w:right="262"/>
        <w:jc w:val="both"/>
      </w:pPr>
      <w:r>
        <w:t>De aprobarse este Proyecto de Ley, se estima que la única normativa afectada sería el mismo artículo 433 del Código Penal.</w:t>
      </w:r>
    </w:p>
    <w:p w:rsidR="00825D59" w:rsidRDefault="00825D59">
      <w:pPr>
        <w:pStyle w:val="Textoindependiente"/>
        <w:ind w:left="0"/>
      </w:pPr>
    </w:p>
    <w:p w:rsidR="00825D59" w:rsidRDefault="00825D59">
      <w:pPr>
        <w:pStyle w:val="Textoindependiente"/>
        <w:spacing w:before="25"/>
        <w:ind w:left="0"/>
      </w:pPr>
    </w:p>
    <w:p w:rsidR="00825D59" w:rsidRDefault="00000000">
      <w:pPr>
        <w:ind w:left="621"/>
        <w:rPr>
          <w:sz w:val="28"/>
        </w:rPr>
      </w:pPr>
      <w:r>
        <w:rPr>
          <w:sz w:val="28"/>
        </w:rPr>
        <w:t>III.-</w:t>
      </w:r>
      <w:r>
        <w:rPr>
          <w:spacing w:val="-9"/>
          <w:sz w:val="28"/>
        </w:rPr>
        <w:t xml:space="preserve"> </w:t>
      </w:r>
      <w:r>
        <w:rPr>
          <w:b/>
          <w:sz w:val="28"/>
          <w:u w:val="single"/>
        </w:rPr>
        <w:t>PROYECTO</w:t>
      </w:r>
      <w:r>
        <w:rPr>
          <w:b/>
          <w:spacing w:val="-2"/>
          <w:sz w:val="28"/>
          <w:u w:val="single"/>
        </w:rPr>
        <w:t xml:space="preserve"> </w:t>
      </w:r>
      <w:r>
        <w:rPr>
          <w:b/>
          <w:sz w:val="28"/>
          <w:u w:val="single"/>
        </w:rPr>
        <w:t>DE</w:t>
      </w:r>
      <w:r>
        <w:rPr>
          <w:b/>
          <w:spacing w:val="-2"/>
          <w:sz w:val="28"/>
          <w:u w:val="single"/>
        </w:rPr>
        <w:t xml:space="preserve"> </w:t>
      </w:r>
      <w:r>
        <w:rPr>
          <w:b/>
          <w:spacing w:val="-4"/>
          <w:sz w:val="28"/>
          <w:u w:val="single"/>
        </w:rPr>
        <w:t>LEY</w:t>
      </w:r>
      <w:r>
        <w:rPr>
          <w:spacing w:val="-4"/>
          <w:sz w:val="28"/>
        </w:rPr>
        <w:t>:</w:t>
      </w:r>
    </w:p>
    <w:p w:rsidR="00825D59" w:rsidRDefault="00000000">
      <w:pPr>
        <w:pStyle w:val="Textoindependiente"/>
        <w:spacing w:before="187"/>
        <w:ind w:left="621"/>
      </w:pPr>
      <w:r>
        <w:t>En</w:t>
      </w:r>
      <w:r>
        <w:rPr>
          <w:spacing w:val="-7"/>
        </w:rPr>
        <w:t xml:space="preserve"> </w:t>
      </w:r>
      <w:r>
        <w:t>el</w:t>
      </w:r>
      <w:r>
        <w:rPr>
          <w:spacing w:val="-4"/>
        </w:rPr>
        <w:t xml:space="preserve"> </w:t>
      </w:r>
      <w:r>
        <w:t>artículo</w:t>
      </w:r>
      <w:r>
        <w:rPr>
          <w:spacing w:val="-3"/>
        </w:rPr>
        <w:t xml:space="preserve"> </w:t>
      </w:r>
      <w:r>
        <w:t>433</w:t>
      </w:r>
      <w:r>
        <w:rPr>
          <w:spacing w:val="-2"/>
        </w:rPr>
        <w:t xml:space="preserve"> </w:t>
      </w:r>
      <w:r>
        <w:t>del</w:t>
      </w:r>
      <w:r>
        <w:rPr>
          <w:spacing w:val="-6"/>
        </w:rPr>
        <w:t xml:space="preserve"> </w:t>
      </w:r>
      <w:r>
        <w:t>Código</w:t>
      </w:r>
      <w:r>
        <w:rPr>
          <w:spacing w:val="-3"/>
        </w:rPr>
        <w:t xml:space="preserve"> </w:t>
      </w:r>
      <w:r>
        <w:t>Penal,</w:t>
      </w:r>
      <w:r>
        <w:rPr>
          <w:spacing w:val="-3"/>
        </w:rPr>
        <w:t xml:space="preserve"> </w:t>
      </w:r>
      <w:r>
        <w:t>se</w:t>
      </w:r>
      <w:r>
        <w:rPr>
          <w:spacing w:val="-3"/>
        </w:rPr>
        <w:t xml:space="preserve"> </w:t>
      </w:r>
      <w:r>
        <w:t>propone</w:t>
      </w:r>
      <w:r>
        <w:rPr>
          <w:spacing w:val="-3"/>
        </w:rPr>
        <w:t xml:space="preserve"> </w:t>
      </w:r>
      <w:r>
        <w:t>la</w:t>
      </w:r>
      <w:r>
        <w:rPr>
          <w:spacing w:val="-3"/>
        </w:rPr>
        <w:t xml:space="preserve"> </w:t>
      </w:r>
      <w:r>
        <w:t>siguiente</w:t>
      </w:r>
      <w:r>
        <w:rPr>
          <w:spacing w:val="-4"/>
        </w:rPr>
        <w:t xml:space="preserve"> </w:t>
      </w:r>
      <w:r>
        <w:rPr>
          <w:spacing w:val="-2"/>
        </w:rPr>
        <w:t>intercalación:</w:t>
      </w:r>
    </w:p>
    <w:p w:rsidR="00825D59" w:rsidRDefault="00000000">
      <w:pPr>
        <w:pStyle w:val="Prrafodelista"/>
        <w:numPr>
          <w:ilvl w:val="0"/>
          <w:numId w:val="1"/>
        </w:numPr>
        <w:tabs>
          <w:tab w:val="left" w:pos="1051"/>
        </w:tabs>
        <w:spacing w:before="184"/>
        <w:rPr>
          <w:sz w:val="28"/>
        </w:rPr>
      </w:pPr>
      <w:r>
        <w:rPr>
          <w:sz w:val="28"/>
        </w:rPr>
        <w:t>En</w:t>
      </w:r>
      <w:r>
        <w:rPr>
          <w:spacing w:val="-3"/>
          <w:sz w:val="28"/>
        </w:rPr>
        <w:t xml:space="preserve"> </w:t>
      </w:r>
      <w:r>
        <w:rPr>
          <w:sz w:val="28"/>
        </w:rPr>
        <w:t>el</w:t>
      </w:r>
      <w:r>
        <w:rPr>
          <w:spacing w:val="-4"/>
          <w:sz w:val="28"/>
        </w:rPr>
        <w:t xml:space="preserve"> </w:t>
      </w:r>
      <w:r>
        <w:rPr>
          <w:sz w:val="28"/>
        </w:rPr>
        <w:t>numeral</w:t>
      </w:r>
      <w:r>
        <w:rPr>
          <w:spacing w:val="-3"/>
          <w:sz w:val="28"/>
        </w:rPr>
        <w:t xml:space="preserve"> </w:t>
      </w:r>
      <w:r>
        <w:rPr>
          <w:sz w:val="28"/>
        </w:rPr>
        <w:t>primero.</w:t>
      </w:r>
      <w:r>
        <w:rPr>
          <w:spacing w:val="-2"/>
          <w:sz w:val="28"/>
        </w:rPr>
        <w:t xml:space="preserve"> </w:t>
      </w:r>
      <w:r>
        <w:rPr>
          <w:spacing w:val="-10"/>
          <w:sz w:val="28"/>
        </w:rPr>
        <w:t>–</w:t>
      </w:r>
    </w:p>
    <w:p w:rsidR="00825D59" w:rsidRDefault="00000000">
      <w:pPr>
        <w:pStyle w:val="Prrafodelista"/>
        <w:numPr>
          <w:ilvl w:val="1"/>
          <w:numId w:val="1"/>
        </w:numPr>
        <w:tabs>
          <w:tab w:val="left" w:pos="1340"/>
          <w:tab w:val="left" w:pos="1342"/>
        </w:tabs>
        <w:spacing w:before="24" w:line="259" w:lineRule="auto"/>
        <w:ind w:right="256"/>
        <w:rPr>
          <w:rFonts w:ascii="Cambria" w:hAnsi="Cambria"/>
          <w:sz w:val="28"/>
        </w:rPr>
      </w:pPr>
      <w:r>
        <w:rPr>
          <w:sz w:val="28"/>
        </w:rPr>
        <w:t>Para</w:t>
      </w:r>
      <w:r>
        <w:rPr>
          <w:spacing w:val="19"/>
          <w:sz w:val="28"/>
        </w:rPr>
        <w:t xml:space="preserve"> </w:t>
      </w:r>
      <w:r>
        <w:rPr>
          <w:sz w:val="28"/>
        </w:rPr>
        <w:t>reemplazar</w:t>
      </w:r>
      <w:r>
        <w:rPr>
          <w:spacing w:val="23"/>
          <w:sz w:val="28"/>
        </w:rPr>
        <w:t xml:space="preserve"> </w:t>
      </w:r>
      <w:r>
        <w:rPr>
          <w:sz w:val="28"/>
        </w:rPr>
        <w:t>el</w:t>
      </w:r>
      <w:r>
        <w:rPr>
          <w:spacing w:val="24"/>
          <w:sz w:val="28"/>
        </w:rPr>
        <w:t xml:space="preserve"> </w:t>
      </w:r>
      <w:r>
        <w:rPr>
          <w:sz w:val="28"/>
        </w:rPr>
        <w:t>vocablo</w:t>
      </w:r>
      <w:r>
        <w:rPr>
          <w:spacing w:val="25"/>
          <w:sz w:val="28"/>
        </w:rPr>
        <w:t xml:space="preserve"> </w:t>
      </w:r>
      <w:r>
        <w:rPr>
          <w:sz w:val="28"/>
        </w:rPr>
        <w:t>“o</w:t>
      </w:r>
      <w:r>
        <w:rPr>
          <w:rFonts w:ascii="Cambria" w:hAnsi="Cambria"/>
          <w:sz w:val="28"/>
        </w:rPr>
        <w:t>”,</w:t>
      </w:r>
      <w:r>
        <w:rPr>
          <w:rFonts w:ascii="Cambria" w:hAnsi="Cambria"/>
          <w:spacing w:val="22"/>
          <w:sz w:val="28"/>
        </w:rPr>
        <w:t xml:space="preserve"> </w:t>
      </w:r>
      <w:r>
        <w:rPr>
          <w:rFonts w:ascii="Cambria" w:hAnsi="Cambria"/>
          <w:sz w:val="28"/>
        </w:rPr>
        <w:t>entre</w:t>
      </w:r>
      <w:r>
        <w:rPr>
          <w:rFonts w:ascii="Cambria" w:hAnsi="Cambria"/>
          <w:spacing w:val="20"/>
          <w:sz w:val="28"/>
        </w:rPr>
        <w:t xml:space="preserve"> </w:t>
      </w:r>
      <w:r>
        <w:rPr>
          <w:rFonts w:ascii="Cambria" w:hAnsi="Cambria"/>
          <w:sz w:val="28"/>
        </w:rPr>
        <w:t>la</w:t>
      </w:r>
      <w:r>
        <w:rPr>
          <w:rFonts w:ascii="Cambria" w:hAnsi="Cambria"/>
          <w:spacing w:val="20"/>
          <w:sz w:val="28"/>
        </w:rPr>
        <w:t xml:space="preserve"> </w:t>
      </w:r>
      <w:r>
        <w:rPr>
          <w:rFonts w:ascii="Cambria" w:hAnsi="Cambria"/>
          <w:sz w:val="28"/>
        </w:rPr>
        <w:t>expresió</w:t>
      </w:r>
      <w:r>
        <w:rPr>
          <w:rFonts w:ascii="Cambria" w:hAnsi="Cambria"/>
          <w:spacing w:val="-29"/>
          <w:sz w:val="28"/>
        </w:rPr>
        <w:t xml:space="preserve"> </w:t>
      </w:r>
      <w:r>
        <w:rPr>
          <w:rFonts w:ascii="Cambria" w:hAnsi="Cambria"/>
          <w:sz w:val="28"/>
        </w:rPr>
        <w:t>n</w:t>
      </w:r>
      <w:r>
        <w:rPr>
          <w:rFonts w:ascii="Cambria" w:hAnsi="Cambria"/>
          <w:spacing w:val="22"/>
          <w:sz w:val="28"/>
        </w:rPr>
        <w:t xml:space="preserve"> </w:t>
      </w:r>
      <w:r>
        <w:rPr>
          <w:rFonts w:ascii="Cambria" w:hAnsi="Cambria"/>
          <w:sz w:val="28"/>
        </w:rPr>
        <w:t>“…hómicidió</w:t>
      </w:r>
      <w:r>
        <w:rPr>
          <w:rFonts w:ascii="Cambria" w:hAnsi="Cambria"/>
          <w:spacing w:val="22"/>
          <w:sz w:val="28"/>
        </w:rPr>
        <w:t xml:space="preserve"> </w:t>
      </w:r>
      <w:r>
        <w:rPr>
          <w:rFonts w:ascii="Cambria" w:hAnsi="Cambria"/>
          <w:sz w:val="28"/>
        </w:rPr>
        <w:t>ó Viólació</w:t>
      </w:r>
      <w:r>
        <w:rPr>
          <w:rFonts w:ascii="Cambria" w:hAnsi="Cambria"/>
          <w:spacing w:val="-18"/>
          <w:sz w:val="28"/>
        </w:rPr>
        <w:t xml:space="preserve"> </w:t>
      </w:r>
      <w:r>
        <w:rPr>
          <w:rFonts w:ascii="Cambria" w:hAnsi="Cambria"/>
          <w:sz w:val="28"/>
        </w:rPr>
        <w:t>n…” pór una “cóma” (,).</w:t>
      </w:r>
    </w:p>
    <w:p w:rsidR="00825D59" w:rsidRDefault="00000000">
      <w:pPr>
        <w:pStyle w:val="Prrafodelista"/>
        <w:numPr>
          <w:ilvl w:val="1"/>
          <w:numId w:val="1"/>
        </w:numPr>
        <w:tabs>
          <w:tab w:val="left" w:pos="1342"/>
        </w:tabs>
        <w:spacing w:before="1" w:line="259" w:lineRule="auto"/>
        <w:ind w:right="254"/>
        <w:rPr>
          <w:sz w:val="28"/>
        </w:rPr>
      </w:pPr>
      <w:r>
        <w:rPr>
          <w:sz w:val="28"/>
        </w:rPr>
        <w:t>Para</w:t>
      </w:r>
      <w:r>
        <w:rPr>
          <w:spacing w:val="40"/>
          <w:sz w:val="28"/>
        </w:rPr>
        <w:t xml:space="preserve"> </w:t>
      </w:r>
      <w:r>
        <w:rPr>
          <w:sz w:val="28"/>
        </w:rPr>
        <w:t>intercalar</w:t>
      </w:r>
      <w:r>
        <w:rPr>
          <w:spacing w:val="40"/>
          <w:sz w:val="28"/>
        </w:rPr>
        <w:t xml:space="preserve"> </w:t>
      </w:r>
      <w:r>
        <w:rPr>
          <w:sz w:val="28"/>
        </w:rPr>
        <w:t>entre</w:t>
      </w:r>
      <w:r>
        <w:rPr>
          <w:spacing w:val="39"/>
          <w:sz w:val="28"/>
        </w:rPr>
        <w:t xml:space="preserve"> </w:t>
      </w:r>
      <w:r>
        <w:rPr>
          <w:sz w:val="28"/>
        </w:rPr>
        <w:t>las</w:t>
      </w:r>
      <w:r>
        <w:rPr>
          <w:spacing w:val="39"/>
          <w:sz w:val="28"/>
        </w:rPr>
        <w:t xml:space="preserve"> </w:t>
      </w:r>
      <w:r>
        <w:rPr>
          <w:sz w:val="28"/>
        </w:rPr>
        <w:t>palabras</w:t>
      </w:r>
      <w:r>
        <w:rPr>
          <w:spacing w:val="39"/>
          <w:sz w:val="28"/>
        </w:rPr>
        <w:t xml:space="preserve"> </w:t>
      </w:r>
      <w:r>
        <w:rPr>
          <w:sz w:val="28"/>
        </w:rPr>
        <w:t>“…violación”</w:t>
      </w:r>
      <w:r>
        <w:rPr>
          <w:spacing w:val="39"/>
          <w:sz w:val="28"/>
        </w:rPr>
        <w:t xml:space="preserve"> </w:t>
      </w:r>
      <w:r>
        <w:rPr>
          <w:sz w:val="28"/>
        </w:rPr>
        <w:t>y</w:t>
      </w:r>
      <w:r>
        <w:rPr>
          <w:spacing w:val="40"/>
          <w:sz w:val="28"/>
        </w:rPr>
        <w:t xml:space="preserve"> </w:t>
      </w:r>
      <w:r>
        <w:rPr>
          <w:sz w:val="28"/>
        </w:rPr>
        <w:t>el</w:t>
      </w:r>
      <w:r>
        <w:rPr>
          <w:spacing w:val="40"/>
          <w:sz w:val="28"/>
        </w:rPr>
        <w:t xml:space="preserve"> </w:t>
      </w:r>
      <w:r>
        <w:rPr>
          <w:sz w:val="28"/>
        </w:rPr>
        <w:t>punto</w:t>
      </w:r>
      <w:r>
        <w:rPr>
          <w:spacing w:val="40"/>
          <w:sz w:val="28"/>
        </w:rPr>
        <w:t xml:space="preserve"> </w:t>
      </w:r>
      <w:r>
        <w:rPr>
          <w:sz w:val="28"/>
        </w:rPr>
        <w:t>aparte,</w:t>
      </w:r>
      <w:r>
        <w:rPr>
          <w:spacing w:val="40"/>
          <w:sz w:val="28"/>
        </w:rPr>
        <w:t xml:space="preserve"> </w:t>
      </w:r>
      <w:r>
        <w:rPr>
          <w:sz w:val="28"/>
        </w:rPr>
        <w:t>la expresión</w:t>
      </w:r>
      <w:r>
        <w:rPr>
          <w:spacing w:val="27"/>
          <w:sz w:val="28"/>
        </w:rPr>
        <w:t xml:space="preserve"> </w:t>
      </w:r>
      <w:r>
        <w:rPr>
          <w:sz w:val="28"/>
        </w:rPr>
        <w:t>“o</w:t>
      </w:r>
      <w:r>
        <w:rPr>
          <w:spacing w:val="26"/>
          <w:sz w:val="28"/>
        </w:rPr>
        <w:t xml:space="preserve"> </w:t>
      </w:r>
      <w:r>
        <w:rPr>
          <w:sz w:val="28"/>
        </w:rPr>
        <w:t>cuando</w:t>
      </w:r>
      <w:r>
        <w:rPr>
          <w:spacing w:val="24"/>
          <w:sz w:val="28"/>
        </w:rPr>
        <w:t xml:space="preserve"> </w:t>
      </w:r>
      <w:r>
        <w:rPr>
          <w:sz w:val="28"/>
        </w:rPr>
        <w:t>el</w:t>
      </w:r>
      <w:r>
        <w:rPr>
          <w:spacing w:val="25"/>
          <w:sz w:val="28"/>
        </w:rPr>
        <w:t xml:space="preserve"> </w:t>
      </w:r>
      <w:r>
        <w:rPr>
          <w:sz w:val="28"/>
        </w:rPr>
        <w:t>robo</w:t>
      </w:r>
      <w:r>
        <w:rPr>
          <w:spacing w:val="26"/>
          <w:sz w:val="28"/>
        </w:rPr>
        <w:t xml:space="preserve"> </w:t>
      </w:r>
      <w:r>
        <w:rPr>
          <w:sz w:val="28"/>
        </w:rPr>
        <w:t>con</w:t>
      </w:r>
      <w:r>
        <w:rPr>
          <w:spacing w:val="26"/>
          <w:sz w:val="28"/>
        </w:rPr>
        <w:t xml:space="preserve"> </w:t>
      </w:r>
      <w:r>
        <w:rPr>
          <w:sz w:val="28"/>
        </w:rPr>
        <w:t>intimidación</w:t>
      </w:r>
      <w:r>
        <w:rPr>
          <w:spacing w:val="26"/>
          <w:sz w:val="28"/>
        </w:rPr>
        <w:t xml:space="preserve"> </w:t>
      </w:r>
      <w:r>
        <w:rPr>
          <w:sz w:val="28"/>
        </w:rPr>
        <w:t>fuese</w:t>
      </w:r>
      <w:r>
        <w:rPr>
          <w:spacing w:val="26"/>
          <w:sz w:val="28"/>
        </w:rPr>
        <w:t xml:space="preserve"> </w:t>
      </w:r>
      <w:r>
        <w:rPr>
          <w:sz w:val="28"/>
        </w:rPr>
        <w:t>perpetrado</w:t>
      </w:r>
      <w:r>
        <w:rPr>
          <w:spacing w:val="26"/>
          <w:sz w:val="28"/>
        </w:rPr>
        <w:t xml:space="preserve"> </w:t>
      </w:r>
      <w:r>
        <w:rPr>
          <w:sz w:val="28"/>
        </w:rPr>
        <w:t>por</w:t>
      </w:r>
    </w:p>
    <w:p w:rsidR="00825D59" w:rsidRDefault="00825D59">
      <w:pPr>
        <w:pStyle w:val="Prrafodelista"/>
        <w:spacing w:line="259" w:lineRule="auto"/>
        <w:rPr>
          <w:sz w:val="28"/>
        </w:rPr>
        <w:sectPr w:rsidR="00825D59">
          <w:pgSz w:w="12240" w:h="15840"/>
          <w:pgMar w:top="1380" w:right="1440" w:bottom="280" w:left="1440" w:header="720" w:footer="720" w:gutter="0"/>
          <w:cols w:space="720"/>
        </w:sectPr>
      </w:pPr>
    </w:p>
    <w:p w:rsidR="00825D59" w:rsidRDefault="00000000">
      <w:pPr>
        <w:pStyle w:val="Textoindependiente"/>
        <w:spacing w:before="37" w:line="259" w:lineRule="auto"/>
        <w:ind w:left="1342" w:right="257"/>
        <w:jc w:val="both"/>
      </w:pPr>
      <w:r>
        <w:lastRenderedPageBreak/>
        <w:t>dos</w:t>
      </w:r>
      <w:r>
        <w:rPr>
          <w:spacing w:val="-12"/>
        </w:rPr>
        <w:t xml:space="preserve"> </w:t>
      </w:r>
      <w:r>
        <w:t>o</w:t>
      </w:r>
      <w:r>
        <w:rPr>
          <w:spacing w:val="-10"/>
        </w:rPr>
        <w:t xml:space="preserve"> </w:t>
      </w:r>
      <w:r>
        <w:t>más</w:t>
      </w:r>
      <w:r>
        <w:rPr>
          <w:spacing w:val="-12"/>
        </w:rPr>
        <w:t xml:space="preserve"> </w:t>
      </w:r>
      <w:r>
        <w:t>personas”,</w:t>
      </w:r>
      <w:r>
        <w:rPr>
          <w:spacing w:val="-11"/>
        </w:rPr>
        <w:t xml:space="preserve"> </w:t>
      </w:r>
      <w:r>
        <w:t>quedando</w:t>
      </w:r>
      <w:r>
        <w:rPr>
          <w:spacing w:val="-10"/>
        </w:rPr>
        <w:t xml:space="preserve"> </w:t>
      </w:r>
      <w:r>
        <w:t>el</w:t>
      </w:r>
      <w:r>
        <w:rPr>
          <w:spacing w:val="-11"/>
        </w:rPr>
        <w:t xml:space="preserve"> </w:t>
      </w:r>
      <w:r>
        <w:t>nuevo</w:t>
      </w:r>
      <w:r>
        <w:rPr>
          <w:spacing w:val="-9"/>
        </w:rPr>
        <w:t xml:space="preserve"> </w:t>
      </w:r>
      <w:r>
        <w:t>numeral</w:t>
      </w:r>
      <w:r>
        <w:rPr>
          <w:spacing w:val="-11"/>
        </w:rPr>
        <w:t xml:space="preserve"> </w:t>
      </w:r>
      <w:r>
        <w:t>primero</w:t>
      </w:r>
      <w:r>
        <w:rPr>
          <w:spacing w:val="-10"/>
        </w:rPr>
        <w:t xml:space="preserve"> </w:t>
      </w:r>
      <w:r>
        <w:t>del</w:t>
      </w:r>
      <w:r>
        <w:rPr>
          <w:spacing w:val="-12"/>
        </w:rPr>
        <w:t xml:space="preserve"> </w:t>
      </w:r>
      <w:r>
        <w:t>artículo 433 del Código Penal propuesto como sigue:</w:t>
      </w:r>
    </w:p>
    <w:p w:rsidR="00825D59" w:rsidRDefault="00000000">
      <w:pPr>
        <w:spacing w:before="158" w:line="232" w:lineRule="auto"/>
        <w:ind w:left="262" w:right="256" w:firstLine="707"/>
        <w:jc w:val="both"/>
        <w:rPr>
          <w:sz w:val="24"/>
        </w:rPr>
      </w:pPr>
      <w:r>
        <w:rPr>
          <w:sz w:val="24"/>
        </w:rPr>
        <w:t>“</w:t>
      </w:r>
      <w:r>
        <w:rPr>
          <w:b/>
          <w:i/>
          <w:sz w:val="29"/>
        </w:rPr>
        <w:t>1°. Con presidio mayor en su grado máximo a presidio perpetuo calificado cuando, con motivo u ocasión del robo, se cometiere, además, homicidio,</w:t>
      </w:r>
      <w:r>
        <w:rPr>
          <w:b/>
          <w:i/>
          <w:spacing w:val="-5"/>
          <w:sz w:val="29"/>
        </w:rPr>
        <w:t xml:space="preserve"> </w:t>
      </w:r>
      <w:r>
        <w:rPr>
          <w:b/>
          <w:i/>
          <w:sz w:val="29"/>
        </w:rPr>
        <w:t>violación</w:t>
      </w:r>
      <w:r>
        <w:rPr>
          <w:b/>
          <w:i/>
          <w:spacing w:val="-6"/>
          <w:sz w:val="29"/>
        </w:rPr>
        <w:t xml:space="preserve"> </w:t>
      </w:r>
      <w:r>
        <w:rPr>
          <w:b/>
          <w:i/>
          <w:sz w:val="29"/>
        </w:rPr>
        <w:t>o</w:t>
      </w:r>
      <w:r>
        <w:rPr>
          <w:b/>
          <w:i/>
          <w:spacing w:val="-5"/>
          <w:sz w:val="29"/>
        </w:rPr>
        <w:t xml:space="preserve"> </w:t>
      </w:r>
      <w:r>
        <w:rPr>
          <w:b/>
          <w:i/>
          <w:sz w:val="29"/>
        </w:rPr>
        <w:t>cuando</w:t>
      </w:r>
      <w:r>
        <w:rPr>
          <w:b/>
          <w:i/>
          <w:spacing w:val="-7"/>
          <w:sz w:val="29"/>
        </w:rPr>
        <w:t xml:space="preserve"> </w:t>
      </w:r>
      <w:r>
        <w:rPr>
          <w:b/>
          <w:i/>
          <w:sz w:val="29"/>
        </w:rPr>
        <w:t>el</w:t>
      </w:r>
      <w:r>
        <w:rPr>
          <w:b/>
          <w:i/>
          <w:spacing w:val="-6"/>
          <w:sz w:val="29"/>
        </w:rPr>
        <w:t xml:space="preserve"> </w:t>
      </w:r>
      <w:r>
        <w:rPr>
          <w:b/>
          <w:i/>
          <w:sz w:val="29"/>
        </w:rPr>
        <w:t>robo</w:t>
      </w:r>
      <w:r>
        <w:rPr>
          <w:b/>
          <w:i/>
          <w:spacing w:val="-6"/>
          <w:sz w:val="29"/>
        </w:rPr>
        <w:t xml:space="preserve"> </w:t>
      </w:r>
      <w:r>
        <w:rPr>
          <w:b/>
          <w:i/>
          <w:sz w:val="29"/>
        </w:rPr>
        <w:t>con</w:t>
      </w:r>
      <w:r>
        <w:rPr>
          <w:b/>
          <w:i/>
          <w:spacing w:val="-6"/>
          <w:sz w:val="29"/>
        </w:rPr>
        <w:t xml:space="preserve"> </w:t>
      </w:r>
      <w:r>
        <w:rPr>
          <w:b/>
          <w:i/>
          <w:sz w:val="29"/>
        </w:rPr>
        <w:t>intimidación</w:t>
      </w:r>
      <w:r>
        <w:rPr>
          <w:b/>
          <w:i/>
          <w:spacing w:val="-4"/>
          <w:sz w:val="29"/>
        </w:rPr>
        <w:t xml:space="preserve"> </w:t>
      </w:r>
      <w:r>
        <w:rPr>
          <w:b/>
          <w:i/>
          <w:sz w:val="29"/>
        </w:rPr>
        <w:t>fuese</w:t>
      </w:r>
      <w:r>
        <w:rPr>
          <w:b/>
          <w:i/>
          <w:spacing w:val="-7"/>
          <w:sz w:val="29"/>
        </w:rPr>
        <w:t xml:space="preserve"> </w:t>
      </w:r>
      <w:r>
        <w:rPr>
          <w:b/>
          <w:i/>
          <w:sz w:val="29"/>
        </w:rPr>
        <w:t>perpetrado</w:t>
      </w:r>
      <w:r>
        <w:rPr>
          <w:b/>
          <w:i/>
          <w:spacing w:val="-7"/>
          <w:sz w:val="29"/>
        </w:rPr>
        <w:t xml:space="preserve"> </w:t>
      </w:r>
      <w:r>
        <w:rPr>
          <w:b/>
          <w:i/>
          <w:sz w:val="29"/>
        </w:rPr>
        <w:t>por dos o más personas.</w:t>
      </w:r>
      <w:r>
        <w:rPr>
          <w:sz w:val="24"/>
        </w:rPr>
        <w:t>”</w:t>
      </w:r>
    </w:p>
    <w:p w:rsidR="00825D59" w:rsidRDefault="00825D59">
      <w:pPr>
        <w:pStyle w:val="Textoindependiente"/>
        <w:ind w:left="0"/>
        <w:rPr>
          <w:sz w:val="29"/>
        </w:rPr>
      </w:pPr>
    </w:p>
    <w:p w:rsidR="00825D59" w:rsidRDefault="00825D59">
      <w:pPr>
        <w:pStyle w:val="Textoindependiente"/>
        <w:ind w:left="0"/>
        <w:rPr>
          <w:sz w:val="29"/>
        </w:rPr>
      </w:pPr>
    </w:p>
    <w:p w:rsidR="00825D59" w:rsidRDefault="00825D59">
      <w:pPr>
        <w:pStyle w:val="Textoindependiente"/>
        <w:spacing w:before="13"/>
        <w:ind w:left="0"/>
        <w:rPr>
          <w:sz w:val="29"/>
        </w:rPr>
      </w:pPr>
    </w:p>
    <w:p w:rsidR="00825D59" w:rsidRDefault="00000000">
      <w:pPr>
        <w:pStyle w:val="Textoindependiente"/>
      </w:pPr>
      <w:r>
        <w:rPr>
          <w:noProof/>
        </w:rPr>
        <w:drawing>
          <wp:anchor distT="0" distB="0" distL="0" distR="0" simplePos="0" relativeHeight="487542272" behindDoc="1" locked="0" layoutInCell="1" allowOverlap="1">
            <wp:simplePos x="0" y="0"/>
            <wp:positionH relativeFrom="page">
              <wp:posOffset>3144673</wp:posOffset>
            </wp:positionH>
            <wp:positionV relativeFrom="paragraph">
              <wp:posOffset>-184195</wp:posOffset>
            </wp:positionV>
            <wp:extent cx="1571230" cy="2229582"/>
            <wp:effectExtent l="0" t="0" r="0" b="0"/>
            <wp:wrapNone/>
            <wp:docPr id="2" name="Image 2" descr="G:\OFICINA PARLAMENTARIA ROBERTO ARROYO\DIPUTADO ROBERTO ARROYO MUÑOZ\Firma Diputad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OFICINA PARLAMENTARIA ROBERTO ARROYO\DIPUTADO ROBERTO ARROYO MUÑOZ\Firma Diputado.png"/>
                    <pic:cNvPicPr/>
                  </pic:nvPicPr>
                  <pic:blipFill>
                    <a:blip r:embed="rId6" cstate="print"/>
                    <a:stretch>
                      <a:fillRect/>
                    </a:stretch>
                  </pic:blipFill>
                  <pic:spPr>
                    <a:xfrm>
                      <a:off x="0" y="0"/>
                      <a:ext cx="1571230" cy="2229582"/>
                    </a:xfrm>
                    <a:prstGeom prst="rect">
                      <a:avLst/>
                    </a:prstGeom>
                  </pic:spPr>
                </pic:pic>
              </a:graphicData>
            </a:graphic>
          </wp:anchor>
        </w:drawing>
      </w:r>
      <w:r>
        <w:rPr>
          <w:spacing w:val="-2"/>
        </w:rPr>
        <w:t>Atte,</w:t>
      </w:r>
    </w:p>
    <w:p w:rsidR="00825D59" w:rsidRDefault="00825D59">
      <w:pPr>
        <w:pStyle w:val="Textoindependiente"/>
        <w:ind w:left="0"/>
      </w:pPr>
    </w:p>
    <w:p w:rsidR="00825D59" w:rsidRDefault="00825D59">
      <w:pPr>
        <w:pStyle w:val="Textoindependiente"/>
        <w:spacing w:before="52"/>
        <w:ind w:left="0"/>
      </w:pPr>
    </w:p>
    <w:p w:rsidR="00825D59" w:rsidRDefault="00000000">
      <w:pPr>
        <w:pStyle w:val="Textoindependiente"/>
        <w:spacing w:before="1"/>
        <w:ind w:left="4" w:right="1"/>
        <w:jc w:val="center"/>
      </w:pPr>
      <w:r>
        <w:t>ROBERTO</w:t>
      </w:r>
      <w:r>
        <w:rPr>
          <w:spacing w:val="-6"/>
        </w:rPr>
        <w:t xml:space="preserve"> </w:t>
      </w:r>
      <w:r>
        <w:t>ARROYO</w:t>
      </w:r>
      <w:r>
        <w:rPr>
          <w:spacing w:val="-5"/>
        </w:rPr>
        <w:t xml:space="preserve"> </w:t>
      </w:r>
      <w:r>
        <w:rPr>
          <w:spacing w:val="-4"/>
        </w:rPr>
        <w:t>MUÑOZ</w:t>
      </w:r>
    </w:p>
    <w:p w:rsidR="00825D59" w:rsidRDefault="00000000">
      <w:pPr>
        <w:pStyle w:val="Textoindependiente"/>
        <w:spacing w:before="184"/>
        <w:ind w:left="4"/>
        <w:jc w:val="center"/>
      </w:pPr>
      <w:r>
        <w:t>H.</w:t>
      </w:r>
      <w:r>
        <w:rPr>
          <w:spacing w:val="-1"/>
        </w:rPr>
        <w:t xml:space="preserve"> </w:t>
      </w:r>
      <w:r>
        <w:rPr>
          <w:spacing w:val="-2"/>
        </w:rPr>
        <w:t>DIPUTADO</w:t>
      </w:r>
    </w:p>
    <w:p w:rsidR="00825D59" w:rsidRDefault="00000000">
      <w:pPr>
        <w:pStyle w:val="Textoindependiente"/>
        <w:spacing w:before="185"/>
      </w:pPr>
      <w:r>
        <w:rPr>
          <w:spacing w:val="-4"/>
        </w:rPr>
        <w:t>FOP.</w:t>
      </w:r>
    </w:p>
    <w:sectPr w:rsidR="00825D59">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altName w:val="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4C27"/>
    <w:multiLevelType w:val="hybridMultilevel"/>
    <w:tmpl w:val="74682134"/>
    <w:lvl w:ilvl="0" w:tplc="2FECEC5A">
      <w:start w:val="1"/>
      <w:numFmt w:val="upperRoman"/>
      <w:lvlText w:val="%1."/>
      <w:lvlJc w:val="left"/>
      <w:pPr>
        <w:ind w:left="1342" w:hanging="720"/>
        <w:jc w:val="right"/>
      </w:pPr>
      <w:rPr>
        <w:rFonts w:ascii="Baskerville Old Face" w:eastAsia="Baskerville Old Face" w:hAnsi="Baskerville Old Face" w:cs="Baskerville Old Face" w:hint="default"/>
        <w:b w:val="0"/>
        <w:bCs w:val="0"/>
        <w:i w:val="0"/>
        <w:iCs w:val="0"/>
        <w:spacing w:val="-1"/>
        <w:w w:val="100"/>
        <w:sz w:val="28"/>
        <w:szCs w:val="28"/>
        <w:lang w:val="es-ES" w:eastAsia="en-US" w:bidi="ar-SA"/>
      </w:rPr>
    </w:lvl>
    <w:lvl w:ilvl="1" w:tplc="B8AAF4C6">
      <w:numFmt w:val="bullet"/>
      <w:lvlText w:val="•"/>
      <w:lvlJc w:val="left"/>
      <w:pPr>
        <w:ind w:left="2142" w:hanging="720"/>
      </w:pPr>
      <w:rPr>
        <w:rFonts w:hint="default"/>
        <w:lang w:val="es-ES" w:eastAsia="en-US" w:bidi="ar-SA"/>
      </w:rPr>
    </w:lvl>
    <w:lvl w:ilvl="2" w:tplc="EFB0C022">
      <w:numFmt w:val="bullet"/>
      <w:lvlText w:val="•"/>
      <w:lvlJc w:val="left"/>
      <w:pPr>
        <w:ind w:left="2944" w:hanging="720"/>
      </w:pPr>
      <w:rPr>
        <w:rFonts w:hint="default"/>
        <w:lang w:val="es-ES" w:eastAsia="en-US" w:bidi="ar-SA"/>
      </w:rPr>
    </w:lvl>
    <w:lvl w:ilvl="3" w:tplc="54EA21F8">
      <w:numFmt w:val="bullet"/>
      <w:lvlText w:val="•"/>
      <w:lvlJc w:val="left"/>
      <w:pPr>
        <w:ind w:left="3746" w:hanging="720"/>
      </w:pPr>
      <w:rPr>
        <w:rFonts w:hint="default"/>
        <w:lang w:val="es-ES" w:eastAsia="en-US" w:bidi="ar-SA"/>
      </w:rPr>
    </w:lvl>
    <w:lvl w:ilvl="4" w:tplc="A2C859CE">
      <w:numFmt w:val="bullet"/>
      <w:lvlText w:val="•"/>
      <w:lvlJc w:val="left"/>
      <w:pPr>
        <w:ind w:left="4548" w:hanging="720"/>
      </w:pPr>
      <w:rPr>
        <w:rFonts w:hint="default"/>
        <w:lang w:val="es-ES" w:eastAsia="en-US" w:bidi="ar-SA"/>
      </w:rPr>
    </w:lvl>
    <w:lvl w:ilvl="5" w:tplc="BE44E8BA">
      <w:numFmt w:val="bullet"/>
      <w:lvlText w:val="•"/>
      <w:lvlJc w:val="left"/>
      <w:pPr>
        <w:ind w:left="5350" w:hanging="720"/>
      </w:pPr>
      <w:rPr>
        <w:rFonts w:hint="default"/>
        <w:lang w:val="es-ES" w:eastAsia="en-US" w:bidi="ar-SA"/>
      </w:rPr>
    </w:lvl>
    <w:lvl w:ilvl="6" w:tplc="A524F6FE">
      <w:numFmt w:val="bullet"/>
      <w:lvlText w:val="•"/>
      <w:lvlJc w:val="left"/>
      <w:pPr>
        <w:ind w:left="6152" w:hanging="720"/>
      </w:pPr>
      <w:rPr>
        <w:rFonts w:hint="default"/>
        <w:lang w:val="es-ES" w:eastAsia="en-US" w:bidi="ar-SA"/>
      </w:rPr>
    </w:lvl>
    <w:lvl w:ilvl="7" w:tplc="F550B930">
      <w:numFmt w:val="bullet"/>
      <w:lvlText w:val="•"/>
      <w:lvlJc w:val="left"/>
      <w:pPr>
        <w:ind w:left="6954" w:hanging="720"/>
      </w:pPr>
      <w:rPr>
        <w:rFonts w:hint="default"/>
        <w:lang w:val="es-ES" w:eastAsia="en-US" w:bidi="ar-SA"/>
      </w:rPr>
    </w:lvl>
    <w:lvl w:ilvl="8" w:tplc="1DB8867C">
      <w:numFmt w:val="bullet"/>
      <w:lvlText w:val="•"/>
      <w:lvlJc w:val="left"/>
      <w:pPr>
        <w:ind w:left="7756" w:hanging="720"/>
      </w:pPr>
      <w:rPr>
        <w:rFonts w:hint="default"/>
        <w:lang w:val="es-ES" w:eastAsia="en-US" w:bidi="ar-SA"/>
      </w:rPr>
    </w:lvl>
  </w:abstractNum>
  <w:abstractNum w:abstractNumId="1" w15:restartNumberingAfterBreak="0">
    <w:nsid w:val="4D906386"/>
    <w:multiLevelType w:val="hybridMultilevel"/>
    <w:tmpl w:val="8DC89EC0"/>
    <w:lvl w:ilvl="0" w:tplc="92484334">
      <w:numFmt w:val="bullet"/>
      <w:lvlText w:val="-"/>
      <w:lvlJc w:val="left"/>
      <w:pPr>
        <w:ind w:left="1051" w:hanging="430"/>
      </w:pPr>
      <w:rPr>
        <w:rFonts w:ascii="Baskerville Old Face" w:eastAsia="Baskerville Old Face" w:hAnsi="Baskerville Old Face" w:cs="Baskerville Old Face" w:hint="default"/>
        <w:b w:val="0"/>
        <w:bCs w:val="0"/>
        <w:i w:val="0"/>
        <w:iCs w:val="0"/>
        <w:spacing w:val="0"/>
        <w:w w:val="100"/>
        <w:sz w:val="28"/>
        <w:szCs w:val="28"/>
        <w:lang w:val="es-ES" w:eastAsia="en-US" w:bidi="ar-SA"/>
      </w:rPr>
    </w:lvl>
    <w:lvl w:ilvl="1" w:tplc="A59CEE54">
      <w:start w:val="1"/>
      <w:numFmt w:val="lowerLetter"/>
      <w:lvlText w:val="%2)"/>
      <w:lvlJc w:val="left"/>
      <w:pPr>
        <w:ind w:left="1342" w:hanging="360"/>
        <w:jc w:val="left"/>
      </w:pPr>
      <w:rPr>
        <w:rFonts w:ascii="Baskerville Old Face" w:eastAsia="Baskerville Old Face" w:hAnsi="Baskerville Old Face" w:cs="Baskerville Old Face" w:hint="default"/>
        <w:b w:val="0"/>
        <w:bCs w:val="0"/>
        <w:i w:val="0"/>
        <w:iCs w:val="0"/>
        <w:spacing w:val="-1"/>
        <w:w w:val="100"/>
        <w:sz w:val="28"/>
        <w:szCs w:val="28"/>
        <w:lang w:val="es-ES" w:eastAsia="en-US" w:bidi="ar-SA"/>
      </w:rPr>
    </w:lvl>
    <w:lvl w:ilvl="2" w:tplc="AF5847D0">
      <w:numFmt w:val="bullet"/>
      <w:lvlText w:val="•"/>
      <w:lvlJc w:val="left"/>
      <w:pPr>
        <w:ind w:left="2231" w:hanging="360"/>
      </w:pPr>
      <w:rPr>
        <w:rFonts w:hint="default"/>
        <w:lang w:val="es-ES" w:eastAsia="en-US" w:bidi="ar-SA"/>
      </w:rPr>
    </w:lvl>
    <w:lvl w:ilvl="3" w:tplc="694A93E8">
      <w:numFmt w:val="bullet"/>
      <w:lvlText w:val="•"/>
      <w:lvlJc w:val="left"/>
      <w:pPr>
        <w:ind w:left="3122" w:hanging="360"/>
      </w:pPr>
      <w:rPr>
        <w:rFonts w:hint="default"/>
        <w:lang w:val="es-ES" w:eastAsia="en-US" w:bidi="ar-SA"/>
      </w:rPr>
    </w:lvl>
    <w:lvl w:ilvl="4" w:tplc="C15A3DAC">
      <w:numFmt w:val="bullet"/>
      <w:lvlText w:val="•"/>
      <w:lvlJc w:val="left"/>
      <w:pPr>
        <w:ind w:left="4013" w:hanging="360"/>
      </w:pPr>
      <w:rPr>
        <w:rFonts w:hint="default"/>
        <w:lang w:val="es-ES" w:eastAsia="en-US" w:bidi="ar-SA"/>
      </w:rPr>
    </w:lvl>
    <w:lvl w:ilvl="5" w:tplc="69D6A0F6">
      <w:numFmt w:val="bullet"/>
      <w:lvlText w:val="•"/>
      <w:lvlJc w:val="left"/>
      <w:pPr>
        <w:ind w:left="4904" w:hanging="360"/>
      </w:pPr>
      <w:rPr>
        <w:rFonts w:hint="default"/>
        <w:lang w:val="es-ES" w:eastAsia="en-US" w:bidi="ar-SA"/>
      </w:rPr>
    </w:lvl>
    <w:lvl w:ilvl="6" w:tplc="6E9006E4">
      <w:numFmt w:val="bullet"/>
      <w:lvlText w:val="•"/>
      <w:lvlJc w:val="left"/>
      <w:pPr>
        <w:ind w:left="5795" w:hanging="360"/>
      </w:pPr>
      <w:rPr>
        <w:rFonts w:hint="default"/>
        <w:lang w:val="es-ES" w:eastAsia="en-US" w:bidi="ar-SA"/>
      </w:rPr>
    </w:lvl>
    <w:lvl w:ilvl="7" w:tplc="D9A2B032">
      <w:numFmt w:val="bullet"/>
      <w:lvlText w:val="•"/>
      <w:lvlJc w:val="left"/>
      <w:pPr>
        <w:ind w:left="6686" w:hanging="360"/>
      </w:pPr>
      <w:rPr>
        <w:rFonts w:hint="default"/>
        <w:lang w:val="es-ES" w:eastAsia="en-US" w:bidi="ar-SA"/>
      </w:rPr>
    </w:lvl>
    <w:lvl w:ilvl="8" w:tplc="22E4D47C">
      <w:numFmt w:val="bullet"/>
      <w:lvlText w:val="•"/>
      <w:lvlJc w:val="left"/>
      <w:pPr>
        <w:ind w:left="7577" w:hanging="360"/>
      </w:pPr>
      <w:rPr>
        <w:rFonts w:hint="default"/>
        <w:lang w:val="es-ES" w:eastAsia="en-US" w:bidi="ar-SA"/>
      </w:rPr>
    </w:lvl>
  </w:abstractNum>
  <w:num w:numId="1" w16cid:durableId="684133076">
    <w:abstractNumId w:val="1"/>
  </w:num>
  <w:num w:numId="2" w16cid:durableId="166862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25D59"/>
    <w:rsid w:val="00642423"/>
    <w:rsid w:val="006940DE"/>
    <w:rsid w:val="00825D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F1CFD-ED7A-4FBB-8857-52EAD10F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kerville Old Face" w:eastAsia="Baskerville Old Face" w:hAnsi="Baskerville Old Face" w:cs="Baskerville Old Face"/>
      <w:lang w:val="es-ES"/>
    </w:rPr>
  </w:style>
  <w:style w:type="paragraph" w:styleId="Ttulo1">
    <w:name w:val="heading 1"/>
    <w:basedOn w:val="Normal"/>
    <w:uiPriority w:val="9"/>
    <w:qFormat/>
    <w:pPr>
      <w:ind w:left="4"/>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2"/>
    </w:pPr>
    <w:rPr>
      <w:sz w:val="28"/>
      <w:szCs w:val="28"/>
    </w:rPr>
  </w:style>
  <w:style w:type="paragraph" w:styleId="Prrafodelista">
    <w:name w:val="List Paragraph"/>
    <w:basedOn w:val="Normal"/>
    <w:uiPriority w:val="1"/>
    <w:qFormat/>
    <w:pPr>
      <w:ind w:left="13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7731</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Andrea Garcia Pacheco</dc:creator>
  <cp:lastModifiedBy>Guillermo Diaz Vallejos</cp:lastModifiedBy>
  <cp:revision>1</cp:revision>
  <dcterms:created xsi:type="dcterms:W3CDTF">2025-05-20T21:13:00Z</dcterms:created>
  <dcterms:modified xsi:type="dcterms:W3CDTF">2025-06-03T15:00:00Z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