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1BA" w:rsidRDefault="00000000">
      <w:pPr>
        <w:pStyle w:val="Ttulo1"/>
        <w:spacing w:before="75" w:line="357" w:lineRule="auto"/>
        <w:ind w:left="171" w:right="166" w:firstLine="0"/>
        <w:jc w:val="center"/>
        <w:rPr>
          <w:b/>
        </w:rPr>
      </w:pPr>
      <w:r>
        <w:rPr>
          <w:b/>
        </w:rPr>
        <w:t>PROYECTO</w:t>
      </w:r>
      <w:r>
        <w:rPr>
          <w:b/>
          <w:spacing w:val="-4"/>
        </w:rPr>
        <w:t xml:space="preserve"> </w:t>
      </w:r>
      <w:r>
        <w:rPr>
          <w:b/>
        </w:rPr>
        <w:t>DE</w:t>
      </w:r>
      <w:r>
        <w:rPr>
          <w:b/>
          <w:spacing w:val="-4"/>
        </w:rPr>
        <w:t xml:space="preserve"> </w:t>
      </w:r>
      <w:r>
        <w:rPr>
          <w:b/>
        </w:rPr>
        <w:t>LEY</w:t>
      </w:r>
      <w:r>
        <w:rPr>
          <w:b/>
          <w:spacing w:val="-4"/>
        </w:rPr>
        <w:t xml:space="preserve"> </w:t>
      </w:r>
      <w:r>
        <w:rPr>
          <w:b/>
        </w:rPr>
        <w:t>QUE</w:t>
      </w:r>
      <w:r>
        <w:rPr>
          <w:b/>
          <w:spacing w:val="-4"/>
        </w:rPr>
        <w:t xml:space="preserve"> </w:t>
      </w:r>
      <w:r>
        <w:rPr>
          <w:b/>
        </w:rPr>
        <w:t>MODIFICA</w:t>
      </w:r>
      <w:r>
        <w:rPr>
          <w:b/>
          <w:spacing w:val="-4"/>
        </w:rPr>
        <w:t xml:space="preserve"> </w:t>
      </w:r>
      <w:r>
        <w:rPr>
          <w:b/>
        </w:rPr>
        <w:t>EL</w:t>
      </w:r>
      <w:r>
        <w:rPr>
          <w:b/>
          <w:spacing w:val="-4"/>
        </w:rPr>
        <w:t xml:space="preserve"> </w:t>
      </w:r>
      <w:r>
        <w:rPr>
          <w:b/>
        </w:rPr>
        <w:t>DFL</w:t>
      </w:r>
      <w:r>
        <w:rPr>
          <w:b/>
          <w:spacing w:val="-4"/>
        </w:rPr>
        <w:t xml:space="preserve"> </w:t>
      </w:r>
      <w:r>
        <w:rPr>
          <w:b/>
        </w:rPr>
        <w:t>N°</w:t>
      </w:r>
      <w:r>
        <w:rPr>
          <w:b/>
          <w:spacing w:val="-4"/>
        </w:rPr>
        <w:t xml:space="preserve"> </w:t>
      </w:r>
      <w:r>
        <w:rPr>
          <w:b/>
        </w:rPr>
        <w:t>1</w:t>
      </w:r>
      <w:r>
        <w:rPr>
          <w:b/>
          <w:spacing w:val="-4"/>
        </w:rPr>
        <w:t xml:space="preserve"> </w:t>
      </w:r>
      <w:r>
        <w:rPr>
          <w:b/>
        </w:rPr>
        <w:t>DEL</w:t>
      </w:r>
      <w:r>
        <w:rPr>
          <w:b/>
          <w:spacing w:val="-4"/>
        </w:rPr>
        <w:t xml:space="preserve"> </w:t>
      </w:r>
      <w:r>
        <w:rPr>
          <w:b/>
        </w:rPr>
        <w:t>MINISTERIO</w:t>
      </w:r>
      <w:r>
        <w:rPr>
          <w:b/>
          <w:spacing w:val="-4"/>
        </w:rPr>
        <w:t xml:space="preserve"> </w:t>
      </w:r>
      <w:r>
        <w:rPr>
          <w:b/>
        </w:rPr>
        <w:t xml:space="preserve">DE TRANSPORTE Y TELECOMUNICACIONES Y EL MINISTERIO DE JUSTICIA QUE FIJA TEXTO REFUNDIDO, COORDINADO Y SISTEMATIZADO DE LA LEY DE TRÁNSITO, PARA DECLARAR A LOS VEHÍCULOS DE GENDARMERÍA DE CHILE COMO VEHÍCULOS DE </w:t>
      </w:r>
      <w:r>
        <w:rPr>
          <w:b/>
          <w:spacing w:val="-2"/>
        </w:rPr>
        <w:t>EMERGENCIA</w:t>
      </w:r>
    </w:p>
    <w:p w:rsidR="005971BA" w:rsidRDefault="005971BA">
      <w:pPr>
        <w:pStyle w:val="Textoindependiente"/>
        <w:rPr>
          <w:b/>
        </w:rPr>
      </w:pPr>
    </w:p>
    <w:p w:rsidR="005971BA" w:rsidRDefault="005971BA">
      <w:pPr>
        <w:pStyle w:val="Textoindependiente"/>
        <w:spacing w:before="278"/>
        <w:rPr>
          <w:b/>
        </w:rPr>
      </w:pPr>
    </w:p>
    <w:p w:rsidR="005971BA" w:rsidRDefault="00000000">
      <w:pPr>
        <w:pStyle w:val="Prrafodelista"/>
        <w:numPr>
          <w:ilvl w:val="0"/>
          <w:numId w:val="1"/>
        </w:numPr>
        <w:tabs>
          <w:tab w:val="left" w:pos="1340"/>
        </w:tabs>
        <w:ind w:left="1340"/>
        <w:rPr>
          <w:b/>
          <w:sz w:val="24"/>
        </w:rPr>
      </w:pPr>
      <w:r>
        <w:rPr>
          <w:b/>
          <w:sz w:val="24"/>
        </w:rPr>
        <w:t>FUNDAMENTOS</w:t>
      </w:r>
      <w:r>
        <w:rPr>
          <w:b/>
          <w:spacing w:val="-2"/>
          <w:sz w:val="24"/>
        </w:rPr>
        <w:t xml:space="preserve"> </w:t>
      </w:r>
      <w:r>
        <w:rPr>
          <w:b/>
          <w:sz w:val="24"/>
        </w:rPr>
        <w:t>DEL</w:t>
      </w:r>
      <w:r>
        <w:rPr>
          <w:b/>
          <w:spacing w:val="-1"/>
          <w:sz w:val="24"/>
        </w:rPr>
        <w:t xml:space="preserve"> </w:t>
      </w:r>
      <w:r>
        <w:rPr>
          <w:b/>
          <w:spacing w:val="-2"/>
          <w:sz w:val="24"/>
        </w:rPr>
        <w:t>PROYECTO</w:t>
      </w:r>
    </w:p>
    <w:p w:rsidR="005971BA" w:rsidRDefault="005971BA">
      <w:pPr>
        <w:pStyle w:val="Textoindependiente"/>
        <w:spacing w:before="276"/>
        <w:rPr>
          <w:b/>
        </w:rPr>
      </w:pPr>
    </w:p>
    <w:p w:rsidR="005971BA" w:rsidRDefault="00000000">
      <w:pPr>
        <w:pStyle w:val="Textoindependiente"/>
        <w:spacing w:line="357" w:lineRule="auto"/>
        <w:ind w:left="260" w:right="258"/>
        <w:jc w:val="both"/>
      </w:pPr>
      <w:r>
        <w:t>Durante los últimos años han aumentado las condiciones de riesgo del</w:t>
      </w:r>
      <w:r>
        <w:rPr>
          <w:spacing w:val="40"/>
        </w:rPr>
        <w:t xml:space="preserve"> </w:t>
      </w:r>
      <w:r>
        <w:t>país producto de una serie crisis de seguridad, lo que ha afectado al personal de Carabineros, Policía de Investigaciones y Gendarmería en diferentes episodios de público conocimiento, siendo necesario que se refuercen sus condiciones de trabajo para garantizar tanto su seguridad como el ejercicio efectivo de sus funciones.</w:t>
      </w:r>
    </w:p>
    <w:p w:rsidR="005971BA" w:rsidRDefault="005971BA">
      <w:pPr>
        <w:pStyle w:val="Textoindependiente"/>
        <w:spacing w:before="140"/>
      </w:pPr>
    </w:p>
    <w:p w:rsidR="005971BA" w:rsidRDefault="00000000">
      <w:pPr>
        <w:pStyle w:val="Textoindependiente"/>
        <w:spacing w:line="357" w:lineRule="auto"/>
        <w:ind w:left="260" w:right="258"/>
        <w:jc w:val="both"/>
      </w:pPr>
      <w:r>
        <w:t xml:space="preserve">Dentro de este escenario, existe una labor cuyo resguardo aún carece de ciertas garantías: el tránsito de vehículos de Gendarmería de Chile que ejecuten funciones de traslado de funcionarios de la institución y de personas privadas de libertad. Esta función se encuentra expuesta a todos los riesgos que conlleva el tránsito ordinario de vehículos en nuestro país, siendo necesario que se califique a los vehículos de Gendarmería de Chile, por lo menos mientras desarrollan dicha función como vehículos de </w:t>
      </w:r>
      <w:r>
        <w:rPr>
          <w:spacing w:val="-2"/>
        </w:rPr>
        <w:t>emergencia.</w:t>
      </w:r>
    </w:p>
    <w:p w:rsidR="005971BA" w:rsidRDefault="005971BA">
      <w:pPr>
        <w:pStyle w:val="Textoindependiente"/>
        <w:spacing w:before="140"/>
      </w:pPr>
    </w:p>
    <w:p w:rsidR="005971BA" w:rsidRDefault="00000000">
      <w:pPr>
        <w:pStyle w:val="Textoindependiente"/>
        <w:spacing w:line="357" w:lineRule="auto"/>
        <w:ind w:left="260" w:right="258"/>
        <w:jc w:val="both"/>
      </w:pPr>
      <w:r>
        <w:t>Los vehículos calificados como “vehículos de emergencia” por la Ley del Tránsito tienen una serie de ventajas como poder hacer uso de pistas segregadas, traspasar pórticos de autopistas, no pagar de peajes y sortear con</w:t>
      </w:r>
      <w:r>
        <w:rPr>
          <w:spacing w:val="44"/>
        </w:rPr>
        <w:t xml:space="preserve"> </w:t>
      </w:r>
      <w:r>
        <w:t>responsabilidad</w:t>
      </w:r>
      <w:r>
        <w:rPr>
          <w:spacing w:val="46"/>
        </w:rPr>
        <w:t xml:space="preserve"> </w:t>
      </w:r>
      <w:r>
        <w:t>las</w:t>
      </w:r>
      <w:r>
        <w:rPr>
          <w:spacing w:val="46"/>
        </w:rPr>
        <w:t xml:space="preserve"> </w:t>
      </w:r>
      <w:r>
        <w:t>señales</w:t>
      </w:r>
      <w:r>
        <w:rPr>
          <w:spacing w:val="46"/>
        </w:rPr>
        <w:t xml:space="preserve"> </w:t>
      </w:r>
      <w:r>
        <w:t>de</w:t>
      </w:r>
      <w:r>
        <w:rPr>
          <w:spacing w:val="46"/>
        </w:rPr>
        <w:t xml:space="preserve"> </w:t>
      </w:r>
      <w:r>
        <w:t>tránsito</w:t>
      </w:r>
      <w:r>
        <w:rPr>
          <w:spacing w:val="46"/>
        </w:rPr>
        <w:t xml:space="preserve"> </w:t>
      </w:r>
      <w:r>
        <w:t>en</w:t>
      </w:r>
      <w:r>
        <w:rPr>
          <w:spacing w:val="46"/>
        </w:rPr>
        <w:t xml:space="preserve"> </w:t>
      </w:r>
      <w:r>
        <w:t>momentos</w:t>
      </w:r>
      <w:r>
        <w:rPr>
          <w:spacing w:val="46"/>
        </w:rPr>
        <w:t xml:space="preserve"> </w:t>
      </w:r>
      <w:r>
        <w:t>críticos,</w:t>
      </w:r>
      <w:r>
        <w:rPr>
          <w:spacing w:val="47"/>
        </w:rPr>
        <w:t xml:space="preserve"> </w:t>
      </w:r>
      <w:r>
        <w:rPr>
          <w:spacing w:val="-2"/>
        </w:rPr>
        <w:t>entre</w:t>
      </w:r>
    </w:p>
    <w:p w:rsidR="005971BA" w:rsidRDefault="005971BA">
      <w:pPr>
        <w:pStyle w:val="Textoindependiente"/>
        <w:spacing w:line="357" w:lineRule="auto"/>
        <w:jc w:val="both"/>
        <w:sectPr w:rsidR="005971BA">
          <w:type w:val="continuous"/>
          <w:pgSz w:w="12240" w:h="15840"/>
          <w:pgMar w:top="1340" w:right="1440" w:bottom="280" w:left="1440" w:header="720" w:footer="720" w:gutter="0"/>
          <w:cols w:space="720"/>
        </w:sectPr>
      </w:pPr>
    </w:p>
    <w:p w:rsidR="005971BA" w:rsidRDefault="00000000">
      <w:pPr>
        <w:pStyle w:val="Textoindependiente"/>
        <w:spacing w:before="75" w:line="357" w:lineRule="auto"/>
        <w:ind w:left="260" w:right="258"/>
        <w:jc w:val="both"/>
      </w:pPr>
      <w:r>
        <w:lastRenderedPageBreak/>
        <w:t>otras, todas ventajas necesarias para aumentar los estándares, tanto de seguridad como de eficiencia en el traslado de estos vehículos.</w:t>
      </w:r>
    </w:p>
    <w:p w:rsidR="005971BA" w:rsidRDefault="005971BA">
      <w:pPr>
        <w:pStyle w:val="Textoindependiente"/>
        <w:spacing w:before="138"/>
      </w:pPr>
    </w:p>
    <w:p w:rsidR="005971BA" w:rsidRDefault="00000000">
      <w:pPr>
        <w:pStyle w:val="Ttulo1"/>
        <w:numPr>
          <w:ilvl w:val="0"/>
          <w:numId w:val="1"/>
        </w:numPr>
        <w:tabs>
          <w:tab w:val="left" w:pos="1340"/>
        </w:tabs>
        <w:spacing w:before="1"/>
        <w:ind w:left="1340"/>
        <w:rPr>
          <w:b/>
        </w:rPr>
      </w:pPr>
      <w:r>
        <w:rPr>
          <w:b/>
        </w:rPr>
        <w:t>IDEAS</w:t>
      </w:r>
      <w:r>
        <w:rPr>
          <w:b/>
          <w:spacing w:val="-5"/>
        </w:rPr>
        <w:t xml:space="preserve"> </w:t>
      </w:r>
      <w:r>
        <w:rPr>
          <w:b/>
          <w:spacing w:val="-2"/>
        </w:rPr>
        <w:t>MATRICES</w:t>
      </w:r>
    </w:p>
    <w:p w:rsidR="005971BA" w:rsidRDefault="005971BA">
      <w:pPr>
        <w:pStyle w:val="Textoindependiente"/>
        <w:spacing w:before="276"/>
        <w:rPr>
          <w:b/>
        </w:rPr>
      </w:pPr>
    </w:p>
    <w:p w:rsidR="005971BA" w:rsidRDefault="00000000">
      <w:pPr>
        <w:pStyle w:val="Textoindependiente"/>
        <w:spacing w:line="357" w:lineRule="auto"/>
        <w:ind w:left="260" w:right="259"/>
        <w:jc w:val="both"/>
      </w:pPr>
      <w:r>
        <w:t xml:space="preserve">Declarar los vehículos de Gendarmería de Chile como vehículos de </w:t>
      </w:r>
      <w:r>
        <w:rPr>
          <w:spacing w:val="-2"/>
        </w:rPr>
        <w:t>emergencia.</w:t>
      </w:r>
    </w:p>
    <w:p w:rsidR="005971BA" w:rsidRDefault="005971BA">
      <w:pPr>
        <w:pStyle w:val="Textoindependiente"/>
        <w:spacing w:before="139"/>
      </w:pPr>
    </w:p>
    <w:p w:rsidR="005971BA" w:rsidRDefault="00000000">
      <w:pPr>
        <w:pStyle w:val="Ttulo1"/>
        <w:numPr>
          <w:ilvl w:val="0"/>
          <w:numId w:val="1"/>
        </w:numPr>
        <w:tabs>
          <w:tab w:val="left" w:pos="1340"/>
        </w:tabs>
        <w:ind w:left="1340"/>
        <w:rPr>
          <w:b/>
        </w:rPr>
      </w:pPr>
      <w:r>
        <w:rPr>
          <w:b/>
        </w:rPr>
        <w:t>PROYECTO</w:t>
      </w:r>
      <w:r>
        <w:rPr>
          <w:b/>
          <w:spacing w:val="-1"/>
        </w:rPr>
        <w:t xml:space="preserve"> </w:t>
      </w:r>
      <w:r>
        <w:rPr>
          <w:b/>
        </w:rPr>
        <w:t xml:space="preserve">DE </w:t>
      </w:r>
      <w:r>
        <w:rPr>
          <w:b/>
          <w:spacing w:val="-5"/>
        </w:rPr>
        <w:t>LEY</w:t>
      </w:r>
    </w:p>
    <w:p w:rsidR="005971BA" w:rsidRDefault="005971BA">
      <w:pPr>
        <w:pStyle w:val="Textoindependiente"/>
        <w:spacing w:before="276"/>
        <w:rPr>
          <w:b/>
        </w:rPr>
      </w:pPr>
    </w:p>
    <w:p w:rsidR="005971BA" w:rsidRDefault="00000000">
      <w:pPr>
        <w:pStyle w:val="Textoindependiente"/>
        <w:spacing w:line="357" w:lineRule="auto"/>
        <w:ind w:left="260" w:right="258"/>
        <w:jc w:val="both"/>
      </w:pPr>
      <w:r>
        <w:t>Artículo único: Modifíquese el DFL N° 1 del Ministerio de Transporte y Telecomunicaciones y el Ministerio de Justicia que fija texto refundido, coordinado y sistematizado de la Ley de Tránsito en el siguiente sentido:</w:t>
      </w:r>
    </w:p>
    <w:p w:rsidR="005971BA" w:rsidRDefault="005971BA">
      <w:pPr>
        <w:pStyle w:val="Textoindependiente"/>
        <w:spacing w:before="139"/>
      </w:pPr>
    </w:p>
    <w:p w:rsidR="005971BA" w:rsidRDefault="00000000">
      <w:pPr>
        <w:pStyle w:val="Textoindependiente"/>
        <w:spacing w:line="357" w:lineRule="auto"/>
        <w:ind w:left="260" w:right="258"/>
        <w:jc w:val="both"/>
      </w:pPr>
      <w:r>
        <w:t>1. Incorpórese en el numeral 47 del artículo 2, entre las expresiones “El perteneciente a Carabineros de Chile e Investigaciones,” y “al Cuerpo de Bomberos”, la expresión “a Gendarmería de Chile durante funciones de traslado de personal y personas privadas de libertad”.</w:t>
      </w: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pPr>
    </w:p>
    <w:p w:rsidR="005971BA" w:rsidRDefault="005971BA">
      <w:pPr>
        <w:pStyle w:val="Textoindependiente"/>
        <w:spacing w:before="262"/>
      </w:pPr>
    </w:p>
    <w:p w:rsidR="005971BA" w:rsidRDefault="00000000">
      <w:pPr>
        <w:ind w:left="171" w:right="171"/>
        <w:jc w:val="center"/>
        <w:rPr>
          <w:b/>
          <w:sz w:val="24"/>
        </w:rPr>
      </w:pPr>
      <w:r>
        <w:rPr>
          <w:b/>
          <w:sz w:val="24"/>
        </w:rPr>
        <w:t>HONORABLE</w:t>
      </w:r>
      <w:r>
        <w:rPr>
          <w:b/>
          <w:spacing w:val="-7"/>
          <w:sz w:val="24"/>
        </w:rPr>
        <w:t xml:space="preserve"> </w:t>
      </w:r>
      <w:r>
        <w:rPr>
          <w:b/>
          <w:sz w:val="24"/>
        </w:rPr>
        <w:t>DIPUTADO</w:t>
      </w:r>
      <w:r>
        <w:rPr>
          <w:b/>
          <w:spacing w:val="-5"/>
          <w:sz w:val="24"/>
        </w:rPr>
        <w:t xml:space="preserve"> </w:t>
      </w:r>
      <w:r>
        <w:rPr>
          <w:b/>
          <w:sz w:val="24"/>
        </w:rPr>
        <w:t>JOSÉ</w:t>
      </w:r>
      <w:r>
        <w:rPr>
          <w:b/>
          <w:spacing w:val="-5"/>
          <w:sz w:val="24"/>
        </w:rPr>
        <w:t xml:space="preserve"> </w:t>
      </w:r>
      <w:r>
        <w:rPr>
          <w:b/>
          <w:sz w:val="24"/>
        </w:rPr>
        <w:t>CARLOS</w:t>
      </w:r>
      <w:r>
        <w:rPr>
          <w:b/>
          <w:spacing w:val="-5"/>
          <w:sz w:val="24"/>
        </w:rPr>
        <w:t xml:space="preserve"> </w:t>
      </w:r>
      <w:r>
        <w:rPr>
          <w:b/>
          <w:spacing w:val="-4"/>
          <w:sz w:val="24"/>
        </w:rPr>
        <w:t>MEZA</w:t>
      </w:r>
    </w:p>
    <w:sectPr w:rsidR="005971BA">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36371"/>
    <w:multiLevelType w:val="hybridMultilevel"/>
    <w:tmpl w:val="51A22B1E"/>
    <w:lvl w:ilvl="0" w:tplc="804EA6D0">
      <w:start w:val="1"/>
      <w:numFmt w:val="upperRoman"/>
      <w:lvlText w:val="%1."/>
      <w:lvlJc w:val="left"/>
      <w:pPr>
        <w:ind w:left="1341" w:hanging="72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1C9E32D4">
      <w:numFmt w:val="bullet"/>
      <w:lvlText w:val="•"/>
      <w:lvlJc w:val="left"/>
      <w:pPr>
        <w:ind w:left="2142" w:hanging="720"/>
      </w:pPr>
      <w:rPr>
        <w:rFonts w:hint="default"/>
        <w:lang w:val="es-ES" w:eastAsia="en-US" w:bidi="ar-SA"/>
      </w:rPr>
    </w:lvl>
    <w:lvl w:ilvl="2" w:tplc="356A8372">
      <w:numFmt w:val="bullet"/>
      <w:lvlText w:val="•"/>
      <w:lvlJc w:val="left"/>
      <w:pPr>
        <w:ind w:left="2944" w:hanging="720"/>
      </w:pPr>
      <w:rPr>
        <w:rFonts w:hint="default"/>
        <w:lang w:val="es-ES" w:eastAsia="en-US" w:bidi="ar-SA"/>
      </w:rPr>
    </w:lvl>
    <w:lvl w:ilvl="3" w:tplc="3878D470">
      <w:numFmt w:val="bullet"/>
      <w:lvlText w:val="•"/>
      <w:lvlJc w:val="left"/>
      <w:pPr>
        <w:ind w:left="3746" w:hanging="720"/>
      </w:pPr>
      <w:rPr>
        <w:rFonts w:hint="default"/>
        <w:lang w:val="es-ES" w:eastAsia="en-US" w:bidi="ar-SA"/>
      </w:rPr>
    </w:lvl>
    <w:lvl w:ilvl="4" w:tplc="5B787BD2">
      <w:numFmt w:val="bullet"/>
      <w:lvlText w:val="•"/>
      <w:lvlJc w:val="left"/>
      <w:pPr>
        <w:ind w:left="4548" w:hanging="720"/>
      </w:pPr>
      <w:rPr>
        <w:rFonts w:hint="default"/>
        <w:lang w:val="es-ES" w:eastAsia="en-US" w:bidi="ar-SA"/>
      </w:rPr>
    </w:lvl>
    <w:lvl w:ilvl="5" w:tplc="A14690AA">
      <w:numFmt w:val="bullet"/>
      <w:lvlText w:val="•"/>
      <w:lvlJc w:val="left"/>
      <w:pPr>
        <w:ind w:left="5350" w:hanging="720"/>
      </w:pPr>
      <w:rPr>
        <w:rFonts w:hint="default"/>
        <w:lang w:val="es-ES" w:eastAsia="en-US" w:bidi="ar-SA"/>
      </w:rPr>
    </w:lvl>
    <w:lvl w:ilvl="6" w:tplc="6B68FD0C">
      <w:numFmt w:val="bullet"/>
      <w:lvlText w:val="•"/>
      <w:lvlJc w:val="left"/>
      <w:pPr>
        <w:ind w:left="6152" w:hanging="720"/>
      </w:pPr>
      <w:rPr>
        <w:rFonts w:hint="default"/>
        <w:lang w:val="es-ES" w:eastAsia="en-US" w:bidi="ar-SA"/>
      </w:rPr>
    </w:lvl>
    <w:lvl w:ilvl="7" w:tplc="6548DDB8">
      <w:numFmt w:val="bullet"/>
      <w:lvlText w:val="•"/>
      <w:lvlJc w:val="left"/>
      <w:pPr>
        <w:ind w:left="6954" w:hanging="720"/>
      </w:pPr>
      <w:rPr>
        <w:rFonts w:hint="default"/>
        <w:lang w:val="es-ES" w:eastAsia="en-US" w:bidi="ar-SA"/>
      </w:rPr>
    </w:lvl>
    <w:lvl w:ilvl="8" w:tplc="9B826A1C">
      <w:numFmt w:val="bullet"/>
      <w:lvlText w:val="•"/>
      <w:lvlJc w:val="left"/>
      <w:pPr>
        <w:ind w:left="7756" w:hanging="720"/>
      </w:pPr>
      <w:rPr>
        <w:rFonts w:hint="default"/>
        <w:lang w:val="es-ES" w:eastAsia="en-US" w:bidi="ar-SA"/>
      </w:rPr>
    </w:lvl>
  </w:abstractNum>
  <w:num w:numId="1" w16cid:durableId="156024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71BA"/>
    <w:rsid w:val="004B30ED"/>
    <w:rsid w:val="005971BA"/>
    <w:rsid w:val="00FE18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8D6DB-EF2F-44DF-AF11-2B1BAE4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340" w:hanging="72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modifica ley del tránsito</dc:title>
  <cp:lastModifiedBy>Guillermo Diaz Vallejos</cp:lastModifiedBy>
  <cp:revision>1</cp:revision>
  <dcterms:created xsi:type="dcterms:W3CDTF">2025-05-02T16:07:00Z</dcterms:created>
  <dcterms:modified xsi:type="dcterms:W3CDTF">2025-05-15T15:10:00Z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Pages</vt:lpwstr>
  </property>
  <property fmtid="{D5CDD505-2E9C-101B-9397-08002B2CF9AE}" pid="4" name="LastSaved">
    <vt:filetime>2025-05-02T00:00:00Z</vt:filetime>
  </property>
  <property fmtid="{D5CDD505-2E9C-101B-9397-08002B2CF9AE}" pid="5" name="Producer">
    <vt:lpwstr>macOS Versión 12.7.6 (Fase 21H1320) Quartz PDFContext</vt:lpwstr>
  </property>
</Properties>
</file>