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5AF" w:rsidRDefault="00000000">
      <w:pPr>
        <w:pStyle w:val="Textoindependiente"/>
        <w:ind w:left="3596"/>
        <w:rPr>
          <w:sz w:val="20"/>
        </w:rPr>
      </w:pPr>
      <w:r>
        <w:rPr>
          <w:noProof/>
          <w:sz w:val="20"/>
        </w:rPr>
        <w:drawing>
          <wp:inline distT="0" distB="0" distL="0" distR="0">
            <wp:extent cx="1288132" cy="123558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8132" cy="1235582"/>
                    </a:xfrm>
                    <a:prstGeom prst="rect">
                      <a:avLst/>
                    </a:prstGeom>
                  </pic:spPr>
                </pic:pic>
              </a:graphicData>
            </a:graphic>
          </wp:inline>
        </w:drawing>
      </w:r>
    </w:p>
    <w:p w:rsidR="000125AF" w:rsidRDefault="000125AF">
      <w:pPr>
        <w:pStyle w:val="Textoindependiente"/>
      </w:pPr>
    </w:p>
    <w:p w:rsidR="000125AF" w:rsidRDefault="000125AF">
      <w:pPr>
        <w:pStyle w:val="Textoindependiente"/>
        <w:spacing w:before="31"/>
      </w:pPr>
    </w:p>
    <w:p w:rsidR="000125AF" w:rsidRDefault="00000000">
      <w:pPr>
        <w:pStyle w:val="Ttulo1"/>
        <w:spacing w:before="1" w:line="276" w:lineRule="auto"/>
        <w:ind w:left="2261"/>
      </w:pPr>
      <w:r>
        <w:t>Proyecto</w:t>
      </w:r>
      <w:r>
        <w:rPr>
          <w:spacing w:val="-4"/>
        </w:rPr>
        <w:t xml:space="preserve"> </w:t>
      </w:r>
      <w:r>
        <w:t>que</w:t>
      </w:r>
      <w:r>
        <w:rPr>
          <w:spacing w:val="-3"/>
        </w:rPr>
        <w:t xml:space="preserve"> </w:t>
      </w:r>
      <w:r>
        <w:t>modifica</w:t>
      </w:r>
      <w:r>
        <w:rPr>
          <w:spacing w:val="-4"/>
        </w:rPr>
        <w:t xml:space="preserve"> </w:t>
      </w:r>
      <w:r>
        <w:t>la</w:t>
      </w:r>
      <w:r>
        <w:rPr>
          <w:spacing w:val="-4"/>
        </w:rPr>
        <w:t xml:space="preserve"> </w:t>
      </w:r>
      <w:r>
        <w:t>ley</w:t>
      </w:r>
      <w:r>
        <w:rPr>
          <w:spacing w:val="-4"/>
        </w:rPr>
        <w:t xml:space="preserve"> </w:t>
      </w:r>
      <w:r>
        <w:t>N°20.060</w:t>
      </w:r>
      <w:r>
        <w:rPr>
          <w:spacing w:val="-4"/>
        </w:rPr>
        <w:t xml:space="preserve"> </w:t>
      </w:r>
      <w:r>
        <w:t>para</w:t>
      </w:r>
      <w:r>
        <w:rPr>
          <w:spacing w:val="-4"/>
        </w:rPr>
        <w:t xml:space="preserve"> </w:t>
      </w:r>
      <w:r>
        <w:t>incorporar</w:t>
      </w:r>
      <w:r>
        <w:rPr>
          <w:spacing w:val="-5"/>
        </w:rPr>
        <w:t xml:space="preserve"> </w:t>
      </w:r>
      <w:r>
        <w:t>principio</w:t>
      </w:r>
      <w:r>
        <w:rPr>
          <w:spacing w:val="-4"/>
        </w:rPr>
        <w:t xml:space="preserve"> </w:t>
      </w:r>
      <w:r>
        <w:t>de</w:t>
      </w:r>
      <w:r>
        <w:rPr>
          <w:spacing w:val="-5"/>
        </w:rPr>
        <w:t xml:space="preserve"> </w:t>
      </w:r>
      <w:r>
        <w:t>seguridad alimentaria y un sello de aditivos alimentarios</w:t>
      </w:r>
    </w:p>
    <w:p w:rsidR="000125AF" w:rsidRDefault="000125AF">
      <w:pPr>
        <w:pStyle w:val="Textoindependiente"/>
        <w:rPr>
          <w:b/>
        </w:rPr>
      </w:pPr>
    </w:p>
    <w:p w:rsidR="000125AF" w:rsidRDefault="000125AF">
      <w:pPr>
        <w:pStyle w:val="Textoindependiente"/>
        <w:spacing w:before="84"/>
        <w:rPr>
          <w:b/>
        </w:rPr>
      </w:pPr>
    </w:p>
    <w:p w:rsidR="000125AF" w:rsidRDefault="00000000">
      <w:pPr>
        <w:pStyle w:val="Prrafodelista"/>
        <w:numPr>
          <w:ilvl w:val="0"/>
          <w:numId w:val="1"/>
        </w:numPr>
        <w:tabs>
          <w:tab w:val="left" w:pos="820"/>
        </w:tabs>
        <w:spacing w:before="1"/>
        <w:ind w:hanging="494"/>
        <w:jc w:val="left"/>
        <w:rPr>
          <w:b/>
          <w:sz w:val="24"/>
        </w:rPr>
      </w:pPr>
      <w:r>
        <w:rPr>
          <w:b/>
          <w:spacing w:val="-2"/>
          <w:sz w:val="24"/>
        </w:rPr>
        <w:t>Fundamentos</w:t>
      </w:r>
    </w:p>
    <w:p w:rsidR="000125AF" w:rsidRDefault="000125AF">
      <w:pPr>
        <w:pStyle w:val="Textoindependiente"/>
        <w:spacing w:before="74"/>
        <w:rPr>
          <w:b/>
        </w:rPr>
      </w:pPr>
    </w:p>
    <w:p w:rsidR="000125AF" w:rsidRDefault="00000000">
      <w:pPr>
        <w:pStyle w:val="Textoindependiente"/>
        <w:spacing w:line="276" w:lineRule="auto"/>
        <w:ind w:left="100" w:right="231"/>
        <w:jc w:val="both"/>
      </w:pPr>
      <w:r>
        <w:t>Actualmente existe una notable desinformación por parte de los consumidores respecto a la seguridad alimentaria, lo cual resulta crucial al momento de elegir o consumir un producto. Con ello, es relevante garantizar el derecho de las personas al acceso claro y</w:t>
      </w:r>
      <w:r>
        <w:rPr>
          <w:spacing w:val="-1"/>
        </w:rPr>
        <w:t xml:space="preserve"> </w:t>
      </w:r>
      <w:r>
        <w:t>comprensible a la información sobre los alimentos que consumen y los posibles riesgos que estos pueden implicar para su salud.</w:t>
      </w:r>
    </w:p>
    <w:p w:rsidR="000125AF" w:rsidRDefault="000125AF">
      <w:pPr>
        <w:pStyle w:val="Textoindependiente"/>
        <w:spacing w:before="43"/>
      </w:pPr>
    </w:p>
    <w:p w:rsidR="000125AF" w:rsidRDefault="00000000">
      <w:pPr>
        <w:pStyle w:val="Textoindependiente"/>
        <w:spacing w:line="276" w:lineRule="auto"/>
        <w:ind w:left="100" w:right="232"/>
        <w:jc w:val="both"/>
      </w:pPr>
      <w:r>
        <w:t>Es un deber del Estado que exista transparencia respecto a los productos que uno consume, contemplando</w:t>
      </w:r>
      <w:r>
        <w:rPr>
          <w:spacing w:val="-2"/>
        </w:rPr>
        <w:t xml:space="preserve"> </w:t>
      </w:r>
      <w:r>
        <w:t>el</w:t>
      </w:r>
      <w:r>
        <w:rPr>
          <w:spacing w:val="-1"/>
        </w:rPr>
        <w:t xml:space="preserve"> </w:t>
      </w:r>
      <w:r>
        <w:t>derecho a</w:t>
      </w:r>
      <w:r>
        <w:rPr>
          <w:spacing w:val="-2"/>
        </w:rPr>
        <w:t xml:space="preserve"> </w:t>
      </w:r>
      <w:r>
        <w:t>la</w:t>
      </w:r>
      <w:r>
        <w:rPr>
          <w:spacing w:val="-2"/>
        </w:rPr>
        <w:t xml:space="preserve"> </w:t>
      </w:r>
      <w:r>
        <w:t>información</w:t>
      </w:r>
      <w:r>
        <w:rPr>
          <w:spacing w:val="-1"/>
        </w:rPr>
        <w:t xml:space="preserve"> </w:t>
      </w:r>
      <w:r>
        <w:t>sobre</w:t>
      </w:r>
      <w:r>
        <w:rPr>
          <w:spacing w:val="-3"/>
        </w:rPr>
        <w:t xml:space="preserve"> </w:t>
      </w:r>
      <w:r>
        <w:t>la</w:t>
      </w:r>
      <w:r>
        <w:rPr>
          <w:spacing w:val="-2"/>
        </w:rPr>
        <w:t xml:space="preserve"> </w:t>
      </w:r>
      <w:r>
        <w:t>seguridad alimentaria. Dicho</w:t>
      </w:r>
      <w:r>
        <w:rPr>
          <w:spacing w:val="-1"/>
        </w:rPr>
        <w:t xml:space="preserve"> </w:t>
      </w:r>
      <w:r>
        <w:t>concepto</w:t>
      </w:r>
      <w:r>
        <w:rPr>
          <w:spacing w:val="-1"/>
        </w:rPr>
        <w:t xml:space="preserve"> </w:t>
      </w:r>
      <w:r>
        <w:t>se entiende</w:t>
      </w:r>
      <w:r>
        <w:rPr>
          <w:spacing w:val="-4"/>
        </w:rPr>
        <w:t xml:space="preserve"> </w:t>
      </w:r>
      <w:r>
        <w:t>como</w:t>
      </w:r>
      <w:r>
        <w:rPr>
          <w:spacing w:val="-1"/>
        </w:rPr>
        <w:t xml:space="preserve"> </w:t>
      </w:r>
      <w:r>
        <w:t>el</w:t>
      </w:r>
      <w:r>
        <w:rPr>
          <w:spacing w:val="-3"/>
        </w:rPr>
        <w:t xml:space="preserve"> </w:t>
      </w:r>
      <w:r>
        <w:t>derecho</w:t>
      </w:r>
      <w:r>
        <w:rPr>
          <w:spacing w:val="-3"/>
        </w:rPr>
        <w:t xml:space="preserve"> </w:t>
      </w:r>
      <w:r>
        <w:t>al</w:t>
      </w:r>
      <w:r>
        <w:rPr>
          <w:spacing w:val="-3"/>
        </w:rPr>
        <w:t xml:space="preserve"> </w:t>
      </w:r>
      <w:r>
        <w:t>cual “todas</w:t>
      </w:r>
      <w:r>
        <w:rPr>
          <w:spacing w:val="-3"/>
        </w:rPr>
        <w:t xml:space="preserve"> </w:t>
      </w:r>
      <w:r>
        <w:t>las</w:t>
      </w:r>
      <w:r>
        <w:rPr>
          <w:spacing w:val="-3"/>
        </w:rPr>
        <w:t xml:space="preserve"> </w:t>
      </w:r>
      <w:r>
        <w:t>personas</w:t>
      </w:r>
      <w:r>
        <w:rPr>
          <w:spacing w:val="-3"/>
        </w:rPr>
        <w:t xml:space="preserve"> </w:t>
      </w:r>
      <w:r>
        <w:t>tienen,</w:t>
      </w:r>
      <w:r>
        <w:rPr>
          <w:spacing w:val="-3"/>
        </w:rPr>
        <w:t xml:space="preserve"> </w:t>
      </w:r>
      <w:r>
        <w:t>en</w:t>
      </w:r>
      <w:r>
        <w:rPr>
          <w:spacing w:val="-1"/>
        </w:rPr>
        <w:t xml:space="preserve"> </w:t>
      </w:r>
      <w:r>
        <w:t>todo</w:t>
      </w:r>
      <w:r>
        <w:rPr>
          <w:spacing w:val="-3"/>
        </w:rPr>
        <w:t xml:space="preserve"> </w:t>
      </w:r>
      <w:r>
        <w:t>momento,</w:t>
      </w:r>
      <w:r>
        <w:rPr>
          <w:spacing w:val="-3"/>
        </w:rPr>
        <w:t xml:space="preserve"> </w:t>
      </w:r>
      <w:r>
        <w:t>acceso</w:t>
      </w:r>
      <w:r>
        <w:rPr>
          <w:spacing w:val="-3"/>
        </w:rPr>
        <w:t xml:space="preserve"> </w:t>
      </w:r>
      <w:r>
        <w:t xml:space="preserve">físico, social y económico a alimentos suficientes, inocuos y nutritivos que satisfacen sus necesidades energéticas diarias y preferencias alimentarias para llevar una vida activa y </w:t>
      </w:r>
      <w:r>
        <w:rPr>
          <w:spacing w:val="-2"/>
        </w:rPr>
        <w:t>sana”</w:t>
      </w:r>
      <w:r>
        <w:rPr>
          <w:spacing w:val="-2"/>
          <w:vertAlign w:val="superscript"/>
        </w:rPr>
        <w:t>1</w:t>
      </w:r>
      <w:r>
        <w:rPr>
          <w:spacing w:val="-2"/>
        </w:rPr>
        <w:t>.</w:t>
      </w:r>
    </w:p>
    <w:p w:rsidR="000125AF" w:rsidRDefault="000125AF">
      <w:pPr>
        <w:pStyle w:val="Textoindependiente"/>
        <w:spacing w:before="42"/>
      </w:pPr>
    </w:p>
    <w:p w:rsidR="000125AF" w:rsidRDefault="00000000">
      <w:pPr>
        <w:pStyle w:val="Textoindependiente"/>
        <w:spacing w:line="276" w:lineRule="auto"/>
        <w:ind w:left="100" w:right="228"/>
        <w:jc w:val="both"/>
      </w:pPr>
      <w:r>
        <w:t>Junto</w:t>
      </w:r>
      <w:r>
        <w:rPr>
          <w:spacing w:val="-7"/>
        </w:rPr>
        <w:t xml:space="preserve"> </w:t>
      </w:r>
      <w:r>
        <w:t>con</w:t>
      </w:r>
      <w:r>
        <w:rPr>
          <w:spacing w:val="-7"/>
        </w:rPr>
        <w:t xml:space="preserve"> </w:t>
      </w:r>
      <w:r>
        <w:t>ello,</w:t>
      </w:r>
      <w:r>
        <w:rPr>
          <w:spacing w:val="-7"/>
        </w:rPr>
        <w:t xml:space="preserve"> </w:t>
      </w:r>
      <w:r>
        <w:t>se</w:t>
      </w:r>
      <w:r>
        <w:rPr>
          <w:spacing w:val="-8"/>
        </w:rPr>
        <w:t xml:space="preserve"> </w:t>
      </w:r>
      <w:r>
        <w:t>le</w:t>
      </w:r>
      <w:r>
        <w:rPr>
          <w:spacing w:val="-8"/>
        </w:rPr>
        <w:t xml:space="preserve"> </w:t>
      </w:r>
      <w:r>
        <w:t>suma</w:t>
      </w:r>
      <w:r>
        <w:rPr>
          <w:spacing w:val="-8"/>
        </w:rPr>
        <w:t xml:space="preserve"> </w:t>
      </w:r>
      <w:r>
        <w:t>una</w:t>
      </w:r>
      <w:r>
        <w:rPr>
          <w:spacing w:val="-8"/>
        </w:rPr>
        <w:t xml:space="preserve"> </w:t>
      </w:r>
      <w:r>
        <w:t>falta</w:t>
      </w:r>
      <w:r>
        <w:rPr>
          <w:spacing w:val="-8"/>
        </w:rPr>
        <w:t xml:space="preserve"> </w:t>
      </w:r>
      <w:r>
        <w:t>de</w:t>
      </w:r>
      <w:r>
        <w:rPr>
          <w:spacing w:val="-8"/>
        </w:rPr>
        <w:t xml:space="preserve"> </w:t>
      </w:r>
      <w:r>
        <w:t>regulación</w:t>
      </w:r>
      <w:r>
        <w:rPr>
          <w:spacing w:val="-7"/>
        </w:rPr>
        <w:t xml:space="preserve"> </w:t>
      </w:r>
      <w:r>
        <w:t>sobre</w:t>
      </w:r>
      <w:r>
        <w:rPr>
          <w:spacing w:val="-9"/>
        </w:rPr>
        <w:t xml:space="preserve"> </w:t>
      </w:r>
      <w:r>
        <w:t>el</w:t>
      </w:r>
      <w:r>
        <w:rPr>
          <w:spacing w:val="-4"/>
        </w:rPr>
        <w:t xml:space="preserve"> </w:t>
      </w:r>
      <w:r>
        <w:t>etiquetado</w:t>
      </w:r>
      <w:r>
        <w:rPr>
          <w:spacing w:val="-8"/>
        </w:rPr>
        <w:t xml:space="preserve"> </w:t>
      </w:r>
      <w:r>
        <w:t>de</w:t>
      </w:r>
      <w:r>
        <w:rPr>
          <w:spacing w:val="-8"/>
        </w:rPr>
        <w:t xml:space="preserve"> </w:t>
      </w:r>
      <w:r>
        <w:t>los</w:t>
      </w:r>
      <w:r>
        <w:rPr>
          <w:spacing w:val="-4"/>
        </w:rPr>
        <w:t xml:space="preserve"> </w:t>
      </w:r>
      <w:r>
        <w:t>aditivos.</w:t>
      </w:r>
      <w:r>
        <w:rPr>
          <w:spacing w:val="-4"/>
        </w:rPr>
        <w:t xml:space="preserve"> </w:t>
      </w:r>
      <w:r>
        <w:t>La</w:t>
      </w:r>
      <w:r>
        <w:rPr>
          <w:spacing w:val="-6"/>
        </w:rPr>
        <w:t xml:space="preserve"> </w:t>
      </w:r>
      <w:r>
        <w:t>OMS define</w:t>
      </w:r>
      <w:r>
        <w:rPr>
          <w:spacing w:val="-15"/>
        </w:rPr>
        <w:t xml:space="preserve"> </w:t>
      </w:r>
      <w:r>
        <w:t>como</w:t>
      </w:r>
      <w:r>
        <w:rPr>
          <w:spacing w:val="-15"/>
        </w:rPr>
        <w:t xml:space="preserve"> </w:t>
      </w:r>
      <w:r>
        <w:t>aditivo</w:t>
      </w:r>
      <w:r>
        <w:rPr>
          <w:spacing w:val="-15"/>
        </w:rPr>
        <w:t xml:space="preserve"> </w:t>
      </w:r>
      <w:r>
        <w:t>a</w:t>
      </w:r>
      <w:r>
        <w:rPr>
          <w:spacing w:val="-15"/>
        </w:rPr>
        <w:t xml:space="preserve"> </w:t>
      </w:r>
      <w:r>
        <w:t>“las</w:t>
      </w:r>
      <w:r>
        <w:rPr>
          <w:spacing w:val="-15"/>
        </w:rPr>
        <w:t xml:space="preserve"> </w:t>
      </w:r>
      <w:r>
        <w:t>sustancias</w:t>
      </w:r>
      <w:r>
        <w:rPr>
          <w:spacing w:val="-15"/>
        </w:rPr>
        <w:t xml:space="preserve"> </w:t>
      </w:r>
      <w:r>
        <w:t>que</w:t>
      </w:r>
      <w:r>
        <w:rPr>
          <w:spacing w:val="-15"/>
        </w:rPr>
        <w:t xml:space="preserve"> </w:t>
      </w:r>
      <w:r>
        <w:t>se</w:t>
      </w:r>
      <w:r>
        <w:rPr>
          <w:spacing w:val="-15"/>
        </w:rPr>
        <w:t xml:space="preserve"> </w:t>
      </w:r>
      <w:r>
        <w:t>añaden</w:t>
      </w:r>
      <w:r>
        <w:rPr>
          <w:spacing w:val="-15"/>
        </w:rPr>
        <w:t xml:space="preserve"> </w:t>
      </w:r>
      <w:r>
        <w:t>principalmente</w:t>
      </w:r>
      <w:r>
        <w:rPr>
          <w:spacing w:val="-15"/>
        </w:rPr>
        <w:t xml:space="preserve"> </w:t>
      </w:r>
      <w:r>
        <w:t>a</w:t>
      </w:r>
      <w:r>
        <w:rPr>
          <w:spacing w:val="-15"/>
        </w:rPr>
        <w:t xml:space="preserve"> </w:t>
      </w:r>
      <w:r>
        <w:t>los</w:t>
      </w:r>
      <w:r>
        <w:rPr>
          <w:spacing w:val="-15"/>
        </w:rPr>
        <w:t xml:space="preserve"> </w:t>
      </w:r>
      <w:r>
        <w:t>alimentos</w:t>
      </w:r>
      <w:r>
        <w:rPr>
          <w:spacing w:val="-15"/>
        </w:rPr>
        <w:t xml:space="preserve"> </w:t>
      </w:r>
      <w:r>
        <w:t>procesados o a otros alimentos producidos a escala industrial, con fines técnicos, por ejemplo, para mejorar la inocuidad, aumentar el periodo de conservación o modificar sus propiedades sensoriales"</w:t>
      </w:r>
      <w:r>
        <w:rPr>
          <w:vertAlign w:val="superscript"/>
        </w:rPr>
        <w:t>2</w:t>
      </w:r>
      <w:r>
        <w:t>. Dichas sustancias no contienen ningún aporte nutricional a la salud de las personas,</w:t>
      </w:r>
      <w:r>
        <w:rPr>
          <w:spacing w:val="-2"/>
        </w:rPr>
        <w:t xml:space="preserve"> </w:t>
      </w:r>
      <w:r>
        <w:t>entre</w:t>
      </w:r>
      <w:r>
        <w:rPr>
          <w:spacing w:val="-4"/>
        </w:rPr>
        <w:t xml:space="preserve"> </w:t>
      </w:r>
      <w:r>
        <w:t>las</w:t>
      </w:r>
      <w:r>
        <w:rPr>
          <w:spacing w:val="-3"/>
        </w:rPr>
        <w:t xml:space="preserve"> </w:t>
      </w:r>
      <w:r>
        <w:t>cuales</w:t>
      </w:r>
      <w:r>
        <w:rPr>
          <w:spacing w:val="-3"/>
        </w:rPr>
        <w:t xml:space="preserve"> </w:t>
      </w:r>
      <w:r>
        <w:t>se</w:t>
      </w:r>
      <w:r>
        <w:rPr>
          <w:spacing w:val="-3"/>
        </w:rPr>
        <w:t xml:space="preserve"> </w:t>
      </w:r>
      <w:r>
        <w:t>encuentran</w:t>
      </w:r>
      <w:r>
        <w:rPr>
          <w:spacing w:val="-2"/>
        </w:rPr>
        <w:t xml:space="preserve"> </w:t>
      </w:r>
      <w:r>
        <w:t>edulcorantes</w:t>
      </w:r>
      <w:r>
        <w:rPr>
          <w:spacing w:val="-4"/>
        </w:rPr>
        <w:t xml:space="preserve"> </w:t>
      </w:r>
      <w:r>
        <w:t>como</w:t>
      </w:r>
      <w:r>
        <w:rPr>
          <w:spacing w:val="-2"/>
        </w:rPr>
        <w:t xml:space="preserve"> </w:t>
      </w:r>
      <w:r>
        <w:t>el</w:t>
      </w:r>
      <w:r>
        <w:rPr>
          <w:spacing w:val="-4"/>
        </w:rPr>
        <w:t xml:space="preserve"> </w:t>
      </w:r>
      <w:r>
        <w:t>aspartamo,</w:t>
      </w:r>
      <w:r>
        <w:rPr>
          <w:spacing w:val="-2"/>
        </w:rPr>
        <w:t xml:space="preserve"> </w:t>
      </w:r>
      <w:r>
        <w:t>sacarina,</w:t>
      </w:r>
      <w:r>
        <w:rPr>
          <w:spacing w:val="-2"/>
        </w:rPr>
        <w:t xml:space="preserve"> </w:t>
      </w:r>
      <w:r>
        <w:t>ciclamato sódico y sucralosa.</w:t>
      </w:r>
    </w:p>
    <w:p w:rsidR="000125AF" w:rsidRDefault="000125AF">
      <w:pPr>
        <w:pStyle w:val="Textoindependiente"/>
        <w:spacing w:before="40"/>
      </w:pPr>
    </w:p>
    <w:p w:rsidR="000125AF" w:rsidRDefault="00000000">
      <w:pPr>
        <w:pStyle w:val="Textoindependiente"/>
        <w:spacing w:line="276" w:lineRule="auto"/>
        <w:ind w:left="100" w:right="113"/>
        <w:jc w:val="both"/>
      </w:pPr>
      <w:r>
        <w:t>La</w:t>
      </w:r>
      <w:r>
        <w:rPr>
          <w:spacing w:val="-6"/>
        </w:rPr>
        <w:t xml:space="preserve"> </w:t>
      </w:r>
      <w:r>
        <w:t>OMS</w:t>
      </w:r>
      <w:r>
        <w:rPr>
          <w:spacing w:val="-7"/>
        </w:rPr>
        <w:t xml:space="preserve"> </w:t>
      </w:r>
      <w:r>
        <w:t>ha</w:t>
      </w:r>
      <w:r>
        <w:rPr>
          <w:spacing w:val="-8"/>
        </w:rPr>
        <w:t xml:space="preserve"> </w:t>
      </w:r>
      <w:r>
        <w:t>declarado</w:t>
      </w:r>
      <w:r>
        <w:rPr>
          <w:spacing w:val="-7"/>
        </w:rPr>
        <w:t xml:space="preserve"> </w:t>
      </w:r>
      <w:r>
        <w:t>una</w:t>
      </w:r>
      <w:r>
        <w:rPr>
          <w:spacing w:val="-8"/>
        </w:rPr>
        <w:t xml:space="preserve"> </w:t>
      </w:r>
      <w:r>
        <w:t>alerta</w:t>
      </w:r>
      <w:r>
        <w:rPr>
          <w:spacing w:val="-8"/>
        </w:rPr>
        <w:t xml:space="preserve"> </w:t>
      </w:r>
      <w:r>
        <w:t>por</w:t>
      </w:r>
      <w:r>
        <w:rPr>
          <w:spacing w:val="-6"/>
        </w:rPr>
        <w:t xml:space="preserve"> </w:t>
      </w:r>
      <w:r>
        <w:t>el</w:t>
      </w:r>
      <w:r>
        <w:rPr>
          <w:spacing w:val="-7"/>
        </w:rPr>
        <w:t xml:space="preserve"> </w:t>
      </w:r>
      <w:r>
        <w:t>uso</w:t>
      </w:r>
      <w:r>
        <w:rPr>
          <w:spacing w:val="-7"/>
        </w:rPr>
        <w:t xml:space="preserve"> </w:t>
      </w:r>
      <w:r>
        <w:t>de</w:t>
      </w:r>
      <w:r>
        <w:rPr>
          <w:spacing w:val="-6"/>
        </w:rPr>
        <w:t xml:space="preserve"> </w:t>
      </w:r>
      <w:r>
        <w:t>edulcorantes</w:t>
      </w:r>
      <w:r>
        <w:rPr>
          <w:spacing w:val="-5"/>
        </w:rPr>
        <w:t xml:space="preserve"> </w:t>
      </w:r>
      <w:r>
        <w:t>en</w:t>
      </w:r>
      <w:r>
        <w:rPr>
          <w:spacing w:val="-7"/>
        </w:rPr>
        <w:t xml:space="preserve"> </w:t>
      </w:r>
      <w:r>
        <w:t>alimentos,</w:t>
      </w:r>
      <w:r>
        <w:rPr>
          <w:spacing w:val="-7"/>
        </w:rPr>
        <w:t xml:space="preserve"> </w:t>
      </w:r>
      <w:r>
        <w:t>donde</w:t>
      </w:r>
      <w:r>
        <w:rPr>
          <w:spacing w:val="-8"/>
        </w:rPr>
        <w:t xml:space="preserve"> </w:t>
      </w:r>
      <w:r>
        <w:t>se</w:t>
      </w:r>
      <w:r>
        <w:rPr>
          <w:spacing w:val="-8"/>
        </w:rPr>
        <w:t xml:space="preserve"> </w:t>
      </w:r>
      <w:r>
        <w:t>ha</w:t>
      </w:r>
      <w:r>
        <w:rPr>
          <w:spacing w:val="-8"/>
        </w:rPr>
        <w:t xml:space="preserve"> </w:t>
      </w:r>
      <w:r>
        <w:t>indicado que no existe evidencia científica que respalde su beneficio en la búsqueda de reducir peso y reducir enfermedades no transmisibles (infartos al miocardio, ACV, hipertensión arterial). Además,</w:t>
      </w:r>
      <w:r>
        <w:rPr>
          <w:spacing w:val="3"/>
        </w:rPr>
        <w:t xml:space="preserve"> </w:t>
      </w:r>
      <w:r>
        <w:t>advierte</w:t>
      </w:r>
      <w:r>
        <w:rPr>
          <w:spacing w:val="4"/>
        </w:rPr>
        <w:t xml:space="preserve"> </w:t>
      </w:r>
      <w:r>
        <w:t>sobre</w:t>
      </w:r>
      <w:r>
        <w:rPr>
          <w:spacing w:val="6"/>
        </w:rPr>
        <w:t xml:space="preserve"> </w:t>
      </w:r>
      <w:r>
        <w:t>otros</w:t>
      </w:r>
      <w:r>
        <w:rPr>
          <w:spacing w:val="5"/>
        </w:rPr>
        <w:t xml:space="preserve"> </w:t>
      </w:r>
      <w:r>
        <w:t>efectos</w:t>
      </w:r>
      <w:r>
        <w:rPr>
          <w:spacing w:val="6"/>
        </w:rPr>
        <w:t xml:space="preserve"> </w:t>
      </w:r>
      <w:r>
        <w:t>indeseables</w:t>
      </w:r>
      <w:r>
        <w:rPr>
          <w:spacing w:val="7"/>
        </w:rPr>
        <w:t xml:space="preserve"> </w:t>
      </w:r>
      <w:r>
        <w:t>debido</w:t>
      </w:r>
      <w:r>
        <w:rPr>
          <w:spacing w:val="6"/>
        </w:rPr>
        <w:t xml:space="preserve"> </w:t>
      </w:r>
      <w:r>
        <w:t>a</w:t>
      </w:r>
      <w:r>
        <w:rPr>
          <w:spacing w:val="5"/>
        </w:rPr>
        <w:t xml:space="preserve"> </w:t>
      </w:r>
      <w:r>
        <w:t>su</w:t>
      </w:r>
      <w:r>
        <w:rPr>
          <w:spacing w:val="6"/>
        </w:rPr>
        <w:t xml:space="preserve"> </w:t>
      </w:r>
      <w:r>
        <w:t>uso</w:t>
      </w:r>
      <w:r>
        <w:rPr>
          <w:spacing w:val="6"/>
        </w:rPr>
        <w:t xml:space="preserve"> </w:t>
      </w:r>
      <w:r>
        <w:t>prolongado,</w:t>
      </w:r>
      <w:r>
        <w:rPr>
          <w:spacing w:val="5"/>
        </w:rPr>
        <w:t xml:space="preserve"> </w:t>
      </w:r>
      <w:r>
        <w:t>como</w:t>
      </w:r>
      <w:r>
        <w:rPr>
          <w:spacing w:val="7"/>
        </w:rPr>
        <w:t xml:space="preserve"> </w:t>
      </w:r>
      <w:r>
        <w:rPr>
          <w:spacing w:val="-2"/>
        </w:rPr>
        <w:t>aumento</w:t>
      </w:r>
    </w:p>
    <w:p w:rsidR="000125AF" w:rsidRDefault="000125AF">
      <w:pPr>
        <w:pStyle w:val="Textoindependiente"/>
        <w:rPr>
          <w:sz w:val="20"/>
        </w:rPr>
      </w:pPr>
    </w:p>
    <w:p w:rsidR="000125AF" w:rsidRDefault="000125AF">
      <w:pPr>
        <w:pStyle w:val="Textoindependiente"/>
        <w:rPr>
          <w:sz w:val="20"/>
        </w:rPr>
      </w:pPr>
    </w:p>
    <w:p w:rsidR="000125AF" w:rsidRDefault="000125AF">
      <w:pPr>
        <w:pStyle w:val="Textoindependiente"/>
        <w:rPr>
          <w:sz w:val="20"/>
        </w:rPr>
      </w:pPr>
    </w:p>
    <w:p w:rsidR="000125AF" w:rsidRDefault="00000000">
      <w:pPr>
        <w:pStyle w:val="Textoindependiente"/>
        <w:spacing w:before="41"/>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187872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D97F5" id="Graphic 2" o:spid="_x0000_s1026" style="position:absolute;margin-left:1in;margin-top:14.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" path="m1829054,l,,,7619r1829054,l1829054,xe" fillcolor="black" stroked="f">
                <v:path arrowok="t"/>
                <w10:wrap type="topAndBottom" anchorx="page"/>
              </v:shape>
            </w:pict>
          </mc:Fallback>
        </mc:AlternateContent>
      </w:r>
    </w:p>
    <w:p w:rsidR="000125AF" w:rsidRDefault="00000000">
      <w:pPr>
        <w:spacing w:before="112"/>
        <w:ind w:left="100"/>
        <w:rPr>
          <w:sz w:val="20"/>
        </w:rPr>
      </w:pPr>
      <w:r>
        <w:rPr>
          <w:rFonts w:ascii="Arial"/>
          <w:spacing w:val="-2"/>
          <w:sz w:val="20"/>
          <w:vertAlign w:val="superscript"/>
        </w:rPr>
        <w:t>1</w:t>
      </w:r>
      <w:r>
        <w:rPr>
          <w:rFonts w:ascii="Arial"/>
          <w:spacing w:val="75"/>
          <w:sz w:val="20"/>
        </w:rPr>
        <w:t xml:space="preserve"> </w:t>
      </w:r>
      <w:hyperlink r:id="rId6">
        <w:r>
          <w:rPr>
            <w:color w:val="1154CC"/>
            <w:spacing w:val="-2"/>
            <w:sz w:val="20"/>
            <w:u w:val="single" w:color="1154CC"/>
          </w:rPr>
          <w:t>https://www.fao.org/in-action/pesa-centroamerica/temas/conceptos-basicos/es/</w:t>
        </w:r>
      </w:hyperlink>
    </w:p>
    <w:p w:rsidR="000125AF" w:rsidRDefault="00000000">
      <w:pPr>
        <w:spacing w:before="21"/>
        <w:ind w:left="100"/>
        <w:rPr>
          <w:sz w:val="20"/>
        </w:rPr>
      </w:pPr>
      <w:r>
        <w:rPr>
          <w:rFonts w:ascii="Arial"/>
          <w:sz w:val="20"/>
          <w:vertAlign w:val="superscript"/>
        </w:rPr>
        <w:t>2</w:t>
      </w:r>
      <w:r>
        <w:rPr>
          <w:rFonts w:ascii="Arial"/>
          <w:sz w:val="20"/>
        </w:rPr>
        <w:t xml:space="preserve"> </w:t>
      </w:r>
      <w:hyperlink r:id="rId7" w:anchor="%3A~%3Atext%3DLos%20aditivos%20alimentarios%20son%20sustancias%2Co%20modificar%20sus%20propiedades%20sensoriales">
        <w:r>
          <w:rPr>
            <w:color w:val="1154CC"/>
            <w:sz w:val="20"/>
            <w:u w:val="single" w:color="1154CC"/>
          </w:rPr>
          <w:t>https://www.who.int/es/news-room/fact-sheets/detail/food-</w:t>
        </w:r>
      </w:hyperlink>
      <w:r>
        <w:rPr>
          <w:color w:val="1154CC"/>
          <w:sz w:val="20"/>
        </w:rPr>
        <w:t xml:space="preserve"> </w:t>
      </w:r>
      <w:hyperlink r:id="rId8" w:anchor="%3A~%3Atext%3DLos%20aditivos%20alimentarios%20son%20sustancias%2Co%20modificar%20sus%20propiedades%20sensoriales">
        <w:r>
          <w:rPr>
            <w:color w:val="1154CC"/>
            <w:spacing w:val="-2"/>
            <w:sz w:val="20"/>
            <w:u w:val="single" w:color="1154CC"/>
          </w:rPr>
          <w:t>additives#:~:text=Los%20aditivos%20alimentarios%20son%20sustancias,o%20modificar%20sus%20propiedad</w:t>
        </w:r>
      </w:hyperlink>
      <w:r>
        <w:rPr>
          <w:color w:val="1154CC"/>
          <w:spacing w:val="-2"/>
          <w:sz w:val="20"/>
        </w:rPr>
        <w:t xml:space="preserve"> </w:t>
      </w:r>
      <w:hyperlink r:id="rId9" w:anchor="%3A~%3Atext%3DLos%20aditivos%20alimentarios%20son%20sustancias%2Co%20modificar%20sus%20propiedades%20sensoriales">
        <w:r>
          <w:rPr>
            <w:color w:val="1154CC"/>
            <w:spacing w:val="-2"/>
            <w:sz w:val="20"/>
            <w:u w:val="single" w:color="1154CC"/>
          </w:rPr>
          <w:t>es%20sensoriales</w:t>
        </w:r>
        <w:r>
          <w:rPr>
            <w:spacing w:val="-2"/>
            <w:sz w:val="20"/>
          </w:rPr>
          <w:t>.</w:t>
        </w:r>
      </w:hyperlink>
    </w:p>
    <w:p w:rsidR="000125AF" w:rsidRDefault="000125AF">
      <w:pPr>
        <w:rPr>
          <w:sz w:val="20"/>
        </w:rPr>
        <w:sectPr w:rsidR="000125AF">
          <w:type w:val="continuous"/>
          <w:pgSz w:w="11910" w:h="16840"/>
          <w:pgMar w:top="960" w:right="1320" w:bottom="280" w:left="1340" w:header="720" w:footer="720" w:gutter="0"/>
          <w:cols w:space="720"/>
        </w:sectPr>
      </w:pPr>
    </w:p>
    <w:p w:rsidR="000125AF" w:rsidRDefault="00000000">
      <w:pPr>
        <w:pStyle w:val="Textoindependiente"/>
        <w:spacing w:before="61" w:line="276" w:lineRule="auto"/>
        <w:ind w:left="100" w:right="122"/>
        <w:jc w:val="both"/>
      </w:pPr>
      <w:r>
        <w:lastRenderedPageBreak/>
        <w:t>de</w:t>
      </w:r>
      <w:r>
        <w:rPr>
          <w:spacing w:val="-4"/>
        </w:rPr>
        <w:t xml:space="preserve"> </w:t>
      </w:r>
      <w:r>
        <w:t>las</w:t>
      </w:r>
      <w:r>
        <w:rPr>
          <w:spacing w:val="-3"/>
        </w:rPr>
        <w:t xml:space="preserve"> </w:t>
      </w:r>
      <w:r>
        <w:t>posibilidades</w:t>
      </w:r>
      <w:r>
        <w:rPr>
          <w:spacing w:val="-3"/>
        </w:rPr>
        <w:t xml:space="preserve"> </w:t>
      </w:r>
      <w:r>
        <w:t>de</w:t>
      </w:r>
      <w:r>
        <w:rPr>
          <w:spacing w:val="-4"/>
        </w:rPr>
        <w:t xml:space="preserve"> </w:t>
      </w:r>
      <w:r>
        <w:t>desarrollar</w:t>
      </w:r>
      <w:r>
        <w:rPr>
          <w:spacing w:val="-3"/>
        </w:rPr>
        <w:t xml:space="preserve"> </w:t>
      </w:r>
      <w:r>
        <w:t>diabetes</w:t>
      </w:r>
      <w:r>
        <w:rPr>
          <w:spacing w:val="-3"/>
        </w:rPr>
        <w:t xml:space="preserve"> </w:t>
      </w:r>
      <w:r>
        <w:t>de</w:t>
      </w:r>
      <w:r>
        <w:rPr>
          <w:spacing w:val="-4"/>
        </w:rPr>
        <w:t xml:space="preserve"> </w:t>
      </w:r>
      <w:r>
        <w:t>tipo</w:t>
      </w:r>
      <w:r>
        <w:rPr>
          <w:spacing w:val="-1"/>
        </w:rPr>
        <w:t xml:space="preserve"> </w:t>
      </w:r>
      <w:r>
        <w:t>2,</w:t>
      </w:r>
      <w:r>
        <w:rPr>
          <w:spacing w:val="-3"/>
        </w:rPr>
        <w:t xml:space="preserve"> </w:t>
      </w:r>
      <w:r>
        <w:t>enfermedades</w:t>
      </w:r>
      <w:r>
        <w:rPr>
          <w:spacing w:val="-3"/>
        </w:rPr>
        <w:t xml:space="preserve"> </w:t>
      </w:r>
      <w:r>
        <w:t>cardiovasculares y</w:t>
      </w:r>
      <w:r>
        <w:rPr>
          <w:spacing w:val="-8"/>
        </w:rPr>
        <w:t xml:space="preserve"> </w:t>
      </w:r>
      <w:r>
        <w:t>alza</w:t>
      </w:r>
      <w:r>
        <w:rPr>
          <w:spacing w:val="-4"/>
        </w:rPr>
        <w:t xml:space="preserve"> </w:t>
      </w:r>
      <w:r>
        <w:t>en la mortalidad en adultos</w:t>
      </w:r>
      <w:r>
        <w:rPr>
          <w:vertAlign w:val="superscript"/>
        </w:rPr>
        <w:t>3</w:t>
      </w:r>
      <w:r>
        <w:t>.</w:t>
      </w:r>
    </w:p>
    <w:p w:rsidR="000125AF" w:rsidRDefault="00000000">
      <w:pPr>
        <w:pStyle w:val="Textoindependiente"/>
        <w:spacing w:line="276" w:lineRule="auto"/>
        <w:ind w:left="100" w:right="115"/>
        <w:jc w:val="both"/>
      </w:pPr>
      <w:r>
        <w:t>Entre uno de los grupos a los que debemos proteger se encuentran los niños quienes se caracterizan por el alto consumo de productos de tipo dulce, los que suelen contener aditivos, sin haber muchas alternativas libres/sin edulcorantes. Un informe de ACHIPIA (Agencia Chilena</w:t>
      </w:r>
      <w:r>
        <w:rPr>
          <w:spacing w:val="-15"/>
        </w:rPr>
        <w:t xml:space="preserve"> </w:t>
      </w:r>
      <w:r>
        <w:t>para</w:t>
      </w:r>
      <w:r>
        <w:rPr>
          <w:spacing w:val="-15"/>
        </w:rPr>
        <w:t xml:space="preserve"> </w:t>
      </w:r>
      <w:r>
        <w:t>la</w:t>
      </w:r>
      <w:r>
        <w:rPr>
          <w:spacing w:val="-15"/>
        </w:rPr>
        <w:t xml:space="preserve"> </w:t>
      </w:r>
      <w:r>
        <w:t>Calidad</w:t>
      </w:r>
      <w:r>
        <w:rPr>
          <w:spacing w:val="-15"/>
        </w:rPr>
        <w:t xml:space="preserve"> </w:t>
      </w:r>
      <w:r>
        <w:t>e</w:t>
      </w:r>
      <w:r>
        <w:rPr>
          <w:spacing w:val="-15"/>
        </w:rPr>
        <w:t xml:space="preserve"> </w:t>
      </w:r>
      <w:r>
        <w:t>Inocuidad</w:t>
      </w:r>
      <w:r>
        <w:rPr>
          <w:spacing w:val="-15"/>
        </w:rPr>
        <w:t xml:space="preserve"> </w:t>
      </w:r>
      <w:r>
        <w:t>Alimentaria)</w:t>
      </w:r>
      <w:r>
        <w:rPr>
          <w:spacing w:val="-15"/>
        </w:rPr>
        <w:t xml:space="preserve"> </w:t>
      </w:r>
      <w:r>
        <w:t>sugiere</w:t>
      </w:r>
      <w:r>
        <w:rPr>
          <w:spacing w:val="-15"/>
        </w:rPr>
        <w:t xml:space="preserve"> </w:t>
      </w:r>
      <w:r>
        <w:t>la</w:t>
      </w:r>
      <w:r>
        <w:rPr>
          <w:spacing w:val="-15"/>
        </w:rPr>
        <w:t xml:space="preserve"> </w:t>
      </w:r>
      <w:r>
        <w:t>necesidad</w:t>
      </w:r>
      <w:r>
        <w:rPr>
          <w:spacing w:val="-15"/>
        </w:rPr>
        <w:t xml:space="preserve"> </w:t>
      </w:r>
      <w:r>
        <w:t>de</w:t>
      </w:r>
      <w:r>
        <w:rPr>
          <w:spacing w:val="-15"/>
        </w:rPr>
        <w:t xml:space="preserve"> </w:t>
      </w:r>
      <w:r>
        <w:t>continuar</w:t>
      </w:r>
      <w:r>
        <w:rPr>
          <w:spacing w:val="-15"/>
        </w:rPr>
        <w:t xml:space="preserve"> </w:t>
      </w:r>
      <w:r>
        <w:t>la</w:t>
      </w:r>
      <w:r>
        <w:rPr>
          <w:spacing w:val="-15"/>
        </w:rPr>
        <w:t xml:space="preserve"> </w:t>
      </w:r>
      <w:r>
        <w:t>vigilancia de</w:t>
      </w:r>
      <w:r>
        <w:rPr>
          <w:spacing w:val="-3"/>
        </w:rPr>
        <w:t xml:space="preserve"> </w:t>
      </w:r>
      <w:r>
        <w:t>estos</w:t>
      </w:r>
      <w:r>
        <w:rPr>
          <w:spacing w:val="-2"/>
        </w:rPr>
        <w:t xml:space="preserve"> </w:t>
      </w:r>
      <w:r>
        <w:t>aditivos</w:t>
      </w:r>
      <w:r>
        <w:rPr>
          <w:spacing w:val="-2"/>
        </w:rPr>
        <w:t xml:space="preserve"> </w:t>
      </w:r>
      <w:r>
        <w:t>alimentarios</w:t>
      </w:r>
      <w:r>
        <w:rPr>
          <w:spacing w:val="-2"/>
        </w:rPr>
        <w:t xml:space="preserve"> </w:t>
      </w:r>
      <w:r>
        <w:t>consumidos</w:t>
      </w:r>
      <w:r>
        <w:rPr>
          <w:spacing w:val="-2"/>
        </w:rPr>
        <w:t xml:space="preserve"> </w:t>
      </w:r>
      <w:r>
        <w:t>por</w:t>
      </w:r>
      <w:r>
        <w:rPr>
          <w:spacing w:val="-2"/>
        </w:rPr>
        <w:t xml:space="preserve"> </w:t>
      </w:r>
      <w:r>
        <w:t>la</w:t>
      </w:r>
      <w:r>
        <w:rPr>
          <w:spacing w:val="-1"/>
        </w:rPr>
        <w:t xml:space="preserve"> </w:t>
      </w:r>
      <w:r>
        <w:t>población,</w:t>
      </w:r>
      <w:r>
        <w:rPr>
          <w:spacing w:val="-2"/>
        </w:rPr>
        <w:t xml:space="preserve"> </w:t>
      </w:r>
      <w:r>
        <w:t>en especial</w:t>
      </w:r>
      <w:r>
        <w:rPr>
          <w:spacing w:val="-2"/>
        </w:rPr>
        <w:t xml:space="preserve"> </w:t>
      </w:r>
      <w:r>
        <w:t>en</w:t>
      </w:r>
      <w:r>
        <w:rPr>
          <w:spacing w:val="-1"/>
        </w:rPr>
        <w:t xml:space="preserve"> </w:t>
      </w:r>
      <w:r>
        <w:t>niños</w:t>
      </w:r>
      <w:r>
        <w:rPr>
          <w:spacing w:val="-2"/>
        </w:rPr>
        <w:t xml:space="preserve"> </w:t>
      </w:r>
      <w:r>
        <w:t>de</w:t>
      </w:r>
      <w:r>
        <w:rPr>
          <w:spacing w:val="-3"/>
        </w:rPr>
        <w:t xml:space="preserve"> </w:t>
      </w:r>
      <w:r>
        <w:t>2 a</w:t>
      </w:r>
      <w:r>
        <w:rPr>
          <w:spacing w:val="-3"/>
        </w:rPr>
        <w:t xml:space="preserve"> </w:t>
      </w:r>
      <w:r>
        <w:t>9 años y con patologías asociadas como diabetes, fenilcetonuria y obesidad</w:t>
      </w:r>
      <w:r>
        <w:rPr>
          <w:vertAlign w:val="superscript"/>
        </w:rPr>
        <w:t>4</w:t>
      </w:r>
      <w:r>
        <w:t>.</w:t>
      </w:r>
    </w:p>
    <w:p w:rsidR="000125AF" w:rsidRDefault="000125AF">
      <w:pPr>
        <w:pStyle w:val="Textoindependiente"/>
        <w:spacing w:before="41"/>
      </w:pPr>
    </w:p>
    <w:p w:rsidR="000125AF" w:rsidRDefault="00000000">
      <w:pPr>
        <w:pStyle w:val="Textoindependiente"/>
        <w:spacing w:line="276" w:lineRule="auto"/>
        <w:ind w:left="100" w:right="115"/>
        <w:jc w:val="both"/>
      </w:pPr>
      <w:r>
        <w:t>En</w:t>
      </w:r>
      <w:r>
        <w:rPr>
          <w:spacing w:val="-4"/>
        </w:rPr>
        <w:t xml:space="preserve"> </w:t>
      </w:r>
      <w:r>
        <w:t>Chile,</w:t>
      </w:r>
      <w:r>
        <w:rPr>
          <w:spacing w:val="-4"/>
        </w:rPr>
        <w:t xml:space="preserve"> </w:t>
      </w:r>
      <w:r>
        <w:t>la</w:t>
      </w:r>
      <w:r>
        <w:rPr>
          <w:spacing w:val="-5"/>
        </w:rPr>
        <w:t xml:space="preserve"> </w:t>
      </w:r>
      <w:r>
        <w:t>regulación</w:t>
      </w:r>
      <w:r>
        <w:rPr>
          <w:spacing w:val="-4"/>
        </w:rPr>
        <w:t xml:space="preserve"> </w:t>
      </w:r>
      <w:r>
        <w:t>sobre</w:t>
      </w:r>
      <w:r>
        <w:rPr>
          <w:spacing w:val="-6"/>
        </w:rPr>
        <w:t xml:space="preserve"> </w:t>
      </w:r>
      <w:r>
        <w:t>el</w:t>
      </w:r>
      <w:r>
        <w:rPr>
          <w:spacing w:val="-4"/>
        </w:rPr>
        <w:t xml:space="preserve"> </w:t>
      </w:r>
      <w:r>
        <w:t>uso</w:t>
      </w:r>
      <w:r>
        <w:rPr>
          <w:spacing w:val="-4"/>
        </w:rPr>
        <w:t xml:space="preserve"> </w:t>
      </w:r>
      <w:r>
        <w:t>de</w:t>
      </w:r>
      <w:r>
        <w:rPr>
          <w:spacing w:val="-5"/>
        </w:rPr>
        <w:t xml:space="preserve"> </w:t>
      </w:r>
      <w:r>
        <w:t>aditivos</w:t>
      </w:r>
      <w:r>
        <w:rPr>
          <w:spacing w:val="-4"/>
        </w:rPr>
        <w:t xml:space="preserve"> </w:t>
      </w:r>
      <w:r>
        <w:t>alimentarios,</w:t>
      </w:r>
      <w:r>
        <w:rPr>
          <w:spacing w:val="-4"/>
        </w:rPr>
        <w:t xml:space="preserve"> </w:t>
      </w:r>
      <w:r>
        <w:t>como</w:t>
      </w:r>
      <w:r>
        <w:rPr>
          <w:spacing w:val="-4"/>
        </w:rPr>
        <w:t xml:space="preserve"> </w:t>
      </w:r>
      <w:r>
        <w:t>los</w:t>
      </w:r>
      <w:r>
        <w:rPr>
          <w:spacing w:val="-4"/>
        </w:rPr>
        <w:t xml:space="preserve"> </w:t>
      </w:r>
      <w:r>
        <w:t>edulcorantes,</w:t>
      </w:r>
      <w:r>
        <w:rPr>
          <w:spacing w:val="-4"/>
        </w:rPr>
        <w:t xml:space="preserve"> </w:t>
      </w:r>
      <w:r>
        <w:t>está</w:t>
      </w:r>
      <w:r>
        <w:rPr>
          <w:spacing w:val="-5"/>
        </w:rPr>
        <w:t xml:space="preserve"> </w:t>
      </w:r>
      <w:r>
        <w:t>dada por la Norma Técnica de Aditivos Alimentarios, que establece el tipo de aditivos que pueden contener</w:t>
      </w:r>
      <w:r>
        <w:rPr>
          <w:spacing w:val="-15"/>
        </w:rPr>
        <w:t xml:space="preserve"> </w:t>
      </w:r>
      <w:r>
        <w:t>los</w:t>
      </w:r>
      <w:r>
        <w:rPr>
          <w:spacing w:val="-15"/>
        </w:rPr>
        <w:t xml:space="preserve"> </w:t>
      </w:r>
      <w:r>
        <w:t>alimentos</w:t>
      </w:r>
      <w:r>
        <w:rPr>
          <w:spacing w:val="-12"/>
        </w:rPr>
        <w:t xml:space="preserve"> </w:t>
      </w:r>
      <w:r>
        <w:t>y</w:t>
      </w:r>
      <w:r>
        <w:rPr>
          <w:spacing w:val="-15"/>
        </w:rPr>
        <w:t xml:space="preserve"> </w:t>
      </w:r>
      <w:r>
        <w:t>los</w:t>
      </w:r>
      <w:r>
        <w:rPr>
          <w:spacing w:val="-15"/>
        </w:rPr>
        <w:t xml:space="preserve"> </w:t>
      </w:r>
      <w:r>
        <w:t>límites</w:t>
      </w:r>
      <w:r>
        <w:rPr>
          <w:spacing w:val="-15"/>
        </w:rPr>
        <w:t xml:space="preserve"> </w:t>
      </w:r>
      <w:r>
        <w:t>máximos</w:t>
      </w:r>
      <w:r>
        <w:rPr>
          <w:spacing w:val="-15"/>
        </w:rPr>
        <w:t xml:space="preserve"> </w:t>
      </w:r>
      <w:r>
        <w:t>permitidos,</w:t>
      </w:r>
      <w:r>
        <w:rPr>
          <w:spacing w:val="-15"/>
        </w:rPr>
        <w:t xml:space="preserve"> </w:t>
      </w:r>
      <w:r>
        <w:t>tanto</w:t>
      </w:r>
      <w:r>
        <w:rPr>
          <w:spacing w:val="-15"/>
        </w:rPr>
        <w:t xml:space="preserve"> </w:t>
      </w:r>
      <w:r>
        <w:t>para</w:t>
      </w:r>
      <w:r>
        <w:rPr>
          <w:spacing w:val="-15"/>
        </w:rPr>
        <w:t xml:space="preserve"> </w:t>
      </w:r>
      <w:r>
        <w:t>productos</w:t>
      </w:r>
      <w:r>
        <w:rPr>
          <w:spacing w:val="-15"/>
        </w:rPr>
        <w:t xml:space="preserve"> </w:t>
      </w:r>
      <w:r>
        <w:t>nacionales</w:t>
      </w:r>
      <w:r>
        <w:rPr>
          <w:spacing w:val="-13"/>
        </w:rPr>
        <w:t xml:space="preserve"> </w:t>
      </w:r>
      <w:r>
        <w:t>como importados. La ley 20.606 solo regula la necesidad de restringir los aditivos nocivos para la salud, pero no regula los daños a largo plazo o la transparencia respecto a los aditivos.</w:t>
      </w:r>
    </w:p>
    <w:p w:rsidR="000125AF" w:rsidRDefault="000125AF">
      <w:pPr>
        <w:pStyle w:val="Textoindependiente"/>
        <w:spacing w:before="43"/>
      </w:pPr>
    </w:p>
    <w:p w:rsidR="000125AF" w:rsidRDefault="00000000">
      <w:pPr>
        <w:pStyle w:val="Textoindependiente"/>
        <w:spacing w:line="276" w:lineRule="auto"/>
        <w:ind w:left="100" w:right="116"/>
        <w:jc w:val="both"/>
      </w:pPr>
      <w:r>
        <w:t>Frente al vacío legal referente a la información sobre seguridad alimentaria, las cifras de inseguridad</w:t>
      </w:r>
      <w:r>
        <w:rPr>
          <w:spacing w:val="-12"/>
        </w:rPr>
        <w:t xml:space="preserve"> </w:t>
      </w:r>
      <w:r>
        <w:t>alimentaria</w:t>
      </w:r>
      <w:r>
        <w:rPr>
          <w:spacing w:val="-10"/>
        </w:rPr>
        <w:t xml:space="preserve"> </w:t>
      </w:r>
      <w:r>
        <w:t>y</w:t>
      </w:r>
      <w:r>
        <w:rPr>
          <w:spacing w:val="-14"/>
        </w:rPr>
        <w:t xml:space="preserve"> </w:t>
      </w:r>
      <w:r>
        <w:t>debido</w:t>
      </w:r>
      <w:r>
        <w:rPr>
          <w:spacing w:val="-11"/>
        </w:rPr>
        <w:t xml:space="preserve"> </w:t>
      </w:r>
      <w:r>
        <w:t>al</w:t>
      </w:r>
      <w:r>
        <w:rPr>
          <w:spacing w:val="-11"/>
        </w:rPr>
        <w:t xml:space="preserve"> </w:t>
      </w:r>
      <w:r>
        <w:t>incremento</w:t>
      </w:r>
      <w:r>
        <w:rPr>
          <w:spacing w:val="-12"/>
        </w:rPr>
        <w:t xml:space="preserve"> </w:t>
      </w:r>
      <w:r>
        <w:t>de</w:t>
      </w:r>
      <w:r>
        <w:rPr>
          <w:spacing w:val="-13"/>
        </w:rPr>
        <w:t xml:space="preserve"> </w:t>
      </w:r>
      <w:r>
        <w:t>edulcorantes</w:t>
      </w:r>
      <w:r>
        <w:rPr>
          <w:spacing w:val="-12"/>
        </w:rPr>
        <w:t xml:space="preserve"> </w:t>
      </w:r>
      <w:r>
        <w:t>artificiales</w:t>
      </w:r>
      <w:r>
        <w:rPr>
          <w:spacing w:val="-11"/>
        </w:rPr>
        <w:t xml:space="preserve"> </w:t>
      </w:r>
      <w:r>
        <w:t>para</w:t>
      </w:r>
      <w:r>
        <w:rPr>
          <w:spacing w:val="-13"/>
        </w:rPr>
        <w:t xml:space="preserve"> </w:t>
      </w:r>
      <w:r>
        <w:t>evitar</w:t>
      </w:r>
      <w:r>
        <w:rPr>
          <w:spacing w:val="-12"/>
        </w:rPr>
        <w:t xml:space="preserve"> </w:t>
      </w:r>
      <w:r>
        <w:t>sellos</w:t>
      </w:r>
      <w:r>
        <w:rPr>
          <w:spacing w:val="-11"/>
        </w:rPr>
        <w:t xml:space="preserve"> </w:t>
      </w:r>
      <w:r>
        <w:t>de advertencia, se propone una modificación legal para informar a los consumidores sobre sus riesgos</w:t>
      </w:r>
      <w:r>
        <w:rPr>
          <w:spacing w:val="-9"/>
        </w:rPr>
        <w:t xml:space="preserve"> </w:t>
      </w:r>
      <w:r>
        <w:t>y</w:t>
      </w:r>
      <w:r>
        <w:rPr>
          <w:spacing w:val="-15"/>
        </w:rPr>
        <w:t xml:space="preserve"> </w:t>
      </w:r>
      <w:r>
        <w:t>promover</w:t>
      </w:r>
      <w:r>
        <w:rPr>
          <w:spacing w:val="-13"/>
        </w:rPr>
        <w:t xml:space="preserve"> </w:t>
      </w:r>
      <w:r>
        <w:t>el</w:t>
      </w:r>
      <w:r>
        <w:rPr>
          <w:spacing w:val="-9"/>
        </w:rPr>
        <w:t xml:space="preserve"> </w:t>
      </w:r>
      <w:r>
        <w:t>consumo</w:t>
      </w:r>
      <w:r>
        <w:rPr>
          <w:spacing w:val="-12"/>
        </w:rPr>
        <w:t xml:space="preserve"> </w:t>
      </w:r>
      <w:r>
        <w:t>de</w:t>
      </w:r>
      <w:r>
        <w:rPr>
          <w:spacing w:val="-13"/>
        </w:rPr>
        <w:t xml:space="preserve"> </w:t>
      </w:r>
      <w:r>
        <w:t>alternativas</w:t>
      </w:r>
      <w:r>
        <w:rPr>
          <w:spacing w:val="-12"/>
        </w:rPr>
        <w:t xml:space="preserve"> </w:t>
      </w:r>
      <w:r>
        <w:t>libres</w:t>
      </w:r>
      <w:r>
        <w:rPr>
          <w:spacing w:val="-12"/>
        </w:rPr>
        <w:t xml:space="preserve"> </w:t>
      </w:r>
      <w:r>
        <w:t>de</w:t>
      </w:r>
      <w:r>
        <w:rPr>
          <w:spacing w:val="-13"/>
        </w:rPr>
        <w:t xml:space="preserve"> </w:t>
      </w:r>
      <w:r>
        <w:t>estos</w:t>
      </w:r>
      <w:r>
        <w:rPr>
          <w:spacing w:val="-11"/>
        </w:rPr>
        <w:t xml:space="preserve"> </w:t>
      </w:r>
      <w:r>
        <w:t>aditivos</w:t>
      </w:r>
      <w:r>
        <w:rPr>
          <w:spacing w:val="-11"/>
        </w:rPr>
        <w:t xml:space="preserve"> </w:t>
      </w:r>
      <w:r>
        <w:t>que</w:t>
      </w:r>
      <w:r>
        <w:rPr>
          <w:spacing w:val="-13"/>
        </w:rPr>
        <w:t xml:space="preserve"> </w:t>
      </w:r>
      <w:r>
        <w:t>pueden</w:t>
      </w:r>
      <w:r>
        <w:rPr>
          <w:spacing w:val="-12"/>
        </w:rPr>
        <w:t xml:space="preserve"> </w:t>
      </w:r>
      <w:r>
        <w:t>ser</w:t>
      </w:r>
      <w:r>
        <w:rPr>
          <w:spacing w:val="-13"/>
        </w:rPr>
        <w:t xml:space="preserve"> </w:t>
      </w:r>
      <w:r>
        <w:t>tan</w:t>
      </w:r>
      <w:r>
        <w:rPr>
          <w:spacing w:val="-13"/>
        </w:rPr>
        <w:t xml:space="preserve"> </w:t>
      </w:r>
      <w:r>
        <w:t>o</w:t>
      </w:r>
      <w:r>
        <w:rPr>
          <w:spacing w:val="-12"/>
        </w:rPr>
        <w:t xml:space="preserve"> </w:t>
      </w:r>
      <w:r>
        <w:t>más perjudiciales</w:t>
      </w:r>
      <w:r>
        <w:rPr>
          <w:spacing w:val="-12"/>
        </w:rPr>
        <w:t xml:space="preserve"> </w:t>
      </w:r>
      <w:r>
        <w:t>que</w:t>
      </w:r>
      <w:r>
        <w:rPr>
          <w:spacing w:val="-11"/>
        </w:rPr>
        <w:t xml:space="preserve"> </w:t>
      </w:r>
      <w:r>
        <w:t>el</w:t>
      </w:r>
      <w:r>
        <w:rPr>
          <w:spacing w:val="-12"/>
        </w:rPr>
        <w:t xml:space="preserve"> </w:t>
      </w:r>
      <w:r>
        <w:t>azúcar,</w:t>
      </w:r>
      <w:r>
        <w:rPr>
          <w:spacing w:val="-13"/>
        </w:rPr>
        <w:t xml:space="preserve"> </w:t>
      </w:r>
      <w:r>
        <w:t>promoviendo</w:t>
      </w:r>
      <w:r>
        <w:rPr>
          <w:spacing w:val="-12"/>
        </w:rPr>
        <w:t xml:space="preserve"> </w:t>
      </w:r>
      <w:r>
        <w:t>el</w:t>
      </w:r>
      <w:r>
        <w:rPr>
          <w:spacing w:val="-12"/>
        </w:rPr>
        <w:t xml:space="preserve"> </w:t>
      </w:r>
      <w:r>
        <w:t>derecho</w:t>
      </w:r>
      <w:r>
        <w:rPr>
          <w:spacing w:val="-12"/>
        </w:rPr>
        <w:t xml:space="preserve"> </w:t>
      </w:r>
      <w:r>
        <w:t>a</w:t>
      </w:r>
      <w:r>
        <w:rPr>
          <w:spacing w:val="-13"/>
        </w:rPr>
        <w:t xml:space="preserve"> </w:t>
      </w:r>
      <w:r>
        <w:t>la</w:t>
      </w:r>
      <w:r>
        <w:rPr>
          <w:spacing w:val="-13"/>
        </w:rPr>
        <w:t xml:space="preserve"> </w:t>
      </w:r>
      <w:r>
        <w:t>información</w:t>
      </w:r>
      <w:r>
        <w:rPr>
          <w:spacing w:val="-12"/>
        </w:rPr>
        <w:t xml:space="preserve"> </w:t>
      </w:r>
      <w:r>
        <w:t>en</w:t>
      </w:r>
      <w:r>
        <w:rPr>
          <w:spacing w:val="-10"/>
        </w:rPr>
        <w:t xml:space="preserve"> </w:t>
      </w:r>
      <w:r>
        <w:t>el</w:t>
      </w:r>
      <w:r>
        <w:rPr>
          <w:spacing w:val="-9"/>
        </w:rPr>
        <w:t xml:space="preserve"> </w:t>
      </w:r>
      <w:r>
        <w:t>marco</w:t>
      </w:r>
      <w:r>
        <w:rPr>
          <w:spacing w:val="-12"/>
        </w:rPr>
        <w:t xml:space="preserve"> </w:t>
      </w:r>
      <w:r>
        <w:t>del</w:t>
      </w:r>
      <w:r>
        <w:rPr>
          <w:spacing w:val="-12"/>
        </w:rPr>
        <w:t xml:space="preserve"> </w:t>
      </w:r>
      <w:r>
        <w:t>deber</w:t>
      </w:r>
      <w:r>
        <w:rPr>
          <w:spacing w:val="-13"/>
        </w:rPr>
        <w:t xml:space="preserve"> </w:t>
      </w:r>
      <w:r>
        <w:t>que tiene el Estado de garantizar la salud de la población.</w:t>
      </w:r>
    </w:p>
    <w:p w:rsidR="000125AF" w:rsidRDefault="000125AF">
      <w:pPr>
        <w:pStyle w:val="Textoindependiente"/>
        <w:spacing w:before="40"/>
      </w:pPr>
    </w:p>
    <w:p w:rsidR="000125AF" w:rsidRDefault="00000000">
      <w:pPr>
        <w:pStyle w:val="Textoindependiente"/>
        <w:spacing w:line="276" w:lineRule="auto"/>
        <w:ind w:left="100" w:right="119"/>
        <w:jc w:val="both"/>
      </w:pPr>
      <w:r>
        <w:t>En</w:t>
      </w:r>
      <w:r>
        <w:rPr>
          <w:spacing w:val="-1"/>
        </w:rPr>
        <w:t xml:space="preserve"> </w:t>
      </w:r>
      <w:r>
        <w:t>base a</w:t>
      </w:r>
      <w:r>
        <w:rPr>
          <w:spacing w:val="-1"/>
        </w:rPr>
        <w:t xml:space="preserve"> </w:t>
      </w:r>
      <w:r>
        <w:t>dicho</w:t>
      </w:r>
      <w:r>
        <w:rPr>
          <w:spacing w:val="-1"/>
        </w:rPr>
        <w:t xml:space="preserve"> </w:t>
      </w:r>
      <w:r>
        <w:t>contexto, la</w:t>
      </w:r>
      <w:r>
        <w:rPr>
          <w:spacing w:val="-1"/>
        </w:rPr>
        <w:t xml:space="preserve"> </w:t>
      </w:r>
      <w:r>
        <w:t>reformulación de</w:t>
      </w:r>
      <w:r>
        <w:rPr>
          <w:spacing w:val="-1"/>
        </w:rPr>
        <w:t xml:space="preserve"> </w:t>
      </w:r>
      <w:r>
        <w:t>la</w:t>
      </w:r>
      <w:r>
        <w:rPr>
          <w:spacing w:val="-1"/>
        </w:rPr>
        <w:t xml:space="preserve"> </w:t>
      </w:r>
      <w:r>
        <w:t>ley</w:t>
      </w:r>
      <w:r>
        <w:rPr>
          <w:spacing w:val="-3"/>
        </w:rPr>
        <w:t xml:space="preserve"> </w:t>
      </w:r>
      <w:r>
        <w:t>busca abordar</w:t>
      </w:r>
      <w:r>
        <w:rPr>
          <w:spacing w:val="-1"/>
        </w:rPr>
        <w:t xml:space="preserve"> </w:t>
      </w:r>
      <w:r>
        <w:t>una problemática</w:t>
      </w:r>
      <w:r>
        <w:rPr>
          <w:spacing w:val="-1"/>
        </w:rPr>
        <w:t xml:space="preserve"> </w:t>
      </w:r>
      <w:r>
        <w:t>derivada de la última modificación a la Ley 20.606. Dicha modificación incentivó a la industria alimentaria a reformular sus productos con el fin de evitar la colocación de sellos de advertencia,</w:t>
      </w:r>
      <w:r>
        <w:rPr>
          <w:spacing w:val="-1"/>
        </w:rPr>
        <w:t xml:space="preserve"> </w:t>
      </w:r>
      <w:r>
        <w:t>lo que</w:t>
      </w:r>
      <w:r>
        <w:rPr>
          <w:spacing w:val="-1"/>
        </w:rPr>
        <w:t xml:space="preserve"> </w:t>
      </w:r>
      <w:r>
        <w:t>llevó a</w:t>
      </w:r>
      <w:r>
        <w:rPr>
          <w:spacing w:val="-1"/>
        </w:rPr>
        <w:t xml:space="preserve"> </w:t>
      </w:r>
      <w:r>
        <w:t>un aumento en el uso de</w:t>
      </w:r>
      <w:r>
        <w:rPr>
          <w:spacing w:val="-1"/>
        </w:rPr>
        <w:t xml:space="preserve"> </w:t>
      </w:r>
      <w:r>
        <w:t>aditivos. En 2017, sólo se</w:t>
      </w:r>
      <w:r>
        <w:rPr>
          <w:spacing w:val="-1"/>
        </w:rPr>
        <w:t xml:space="preserve"> </w:t>
      </w:r>
      <w:r>
        <w:t>observó que un 17,7%</w:t>
      </w:r>
      <w:r>
        <w:rPr>
          <w:spacing w:val="-4"/>
        </w:rPr>
        <w:t xml:space="preserve"> </w:t>
      </w:r>
      <w:r>
        <w:t>de</w:t>
      </w:r>
      <w:r>
        <w:rPr>
          <w:spacing w:val="-4"/>
        </w:rPr>
        <w:t xml:space="preserve"> </w:t>
      </w:r>
      <w:r>
        <w:t>los</w:t>
      </w:r>
      <w:r>
        <w:rPr>
          <w:spacing w:val="-4"/>
        </w:rPr>
        <w:t xml:space="preserve"> </w:t>
      </w:r>
      <w:r>
        <w:t>productos</w:t>
      </w:r>
      <w:r>
        <w:rPr>
          <w:spacing w:val="-4"/>
        </w:rPr>
        <w:t xml:space="preserve"> </w:t>
      </w:r>
      <w:r>
        <w:t>han</w:t>
      </w:r>
      <w:r>
        <w:rPr>
          <w:spacing w:val="-4"/>
        </w:rPr>
        <w:t xml:space="preserve"> </w:t>
      </w:r>
      <w:r>
        <w:t>sido</w:t>
      </w:r>
      <w:r>
        <w:rPr>
          <w:spacing w:val="-4"/>
        </w:rPr>
        <w:t xml:space="preserve"> </w:t>
      </w:r>
      <w:r>
        <w:t>reformulados</w:t>
      </w:r>
      <w:r>
        <w:rPr>
          <w:spacing w:val="-2"/>
        </w:rPr>
        <w:t xml:space="preserve"> </w:t>
      </w:r>
      <w:r>
        <w:t>con</w:t>
      </w:r>
      <w:r>
        <w:rPr>
          <w:spacing w:val="-2"/>
        </w:rPr>
        <w:t xml:space="preserve"> </w:t>
      </w:r>
      <w:r>
        <w:t>este</w:t>
      </w:r>
      <w:r>
        <w:rPr>
          <w:spacing w:val="-4"/>
        </w:rPr>
        <w:t xml:space="preserve"> </w:t>
      </w:r>
      <w:r>
        <w:t>propósito,</w:t>
      </w:r>
      <w:r>
        <w:rPr>
          <w:spacing w:val="-4"/>
        </w:rPr>
        <w:t xml:space="preserve"> </w:t>
      </w:r>
      <w:r>
        <w:t>lo</w:t>
      </w:r>
      <w:r>
        <w:rPr>
          <w:spacing w:val="-4"/>
        </w:rPr>
        <w:t xml:space="preserve"> </w:t>
      </w:r>
      <w:r>
        <w:t>que</w:t>
      </w:r>
      <w:r>
        <w:rPr>
          <w:spacing w:val="-4"/>
        </w:rPr>
        <w:t xml:space="preserve"> </w:t>
      </w:r>
      <w:r>
        <w:t>genera</w:t>
      </w:r>
      <w:r>
        <w:rPr>
          <w:spacing w:val="-5"/>
        </w:rPr>
        <w:t xml:space="preserve"> </w:t>
      </w:r>
      <w:r>
        <w:t>preocupación sobre los efectos en la salud de los consumidores</w:t>
      </w:r>
      <w:r>
        <w:rPr>
          <w:vertAlign w:val="superscript"/>
        </w:rPr>
        <w:t>5</w:t>
      </w:r>
      <w:r>
        <w:t>.</w:t>
      </w:r>
    </w:p>
    <w:p w:rsidR="000125AF" w:rsidRDefault="000125AF">
      <w:pPr>
        <w:pStyle w:val="Textoindependiente"/>
        <w:spacing w:before="42"/>
      </w:pPr>
    </w:p>
    <w:p w:rsidR="000125AF" w:rsidRDefault="00000000">
      <w:pPr>
        <w:pStyle w:val="Textoindependiente"/>
        <w:spacing w:before="1" w:line="276" w:lineRule="auto"/>
        <w:ind w:left="100" w:right="118"/>
        <w:jc w:val="both"/>
      </w:pPr>
      <w:r>
        <w:t>Tras lo mencionado anteriormente, este proyecto busca corregir las distorsiones y garantizar que las modificaciones en la composición de los alimentos respondan a criterios de salud pública,</w:t>
      </w:r>
      <w:r>
        <w:rPr>
          <w:spacing w:val="-1"/>
        </w:rPr>
        <w:t xml:space="preserve"> </w:t>
      </w:r>
      <w:r>
        <w:t>evitando</w:t>
      </w:r>
      <w:r>
        <w:rPr>
          <w:spacing w:val="-1"/>
        </w:rPr>
        <w:t xml:space="preserve"> </w:t>
      </w:r>
      <w:r>
        <w:t>prácticas</w:t>
      </w:r>
      <w:r>
        <w:rPr>
          <w:spacing w:val="-1"/>
        </w:rPr>
        <w:t xml:space="preserve"> </w:t>
      </w:r>
      <w:r>
        <w:t>que, en</w:t>
      </w:r>
      <w:r>
        <w:rPr>
          <w:spacing w:val="-1"/>
        </w:rPr>
        <w:t xml:space="preserve"> </w:t>
      </w:r>
      <w:r>
        <w:t>lugar</w:t>
      </w:r>
      <w:r>
        <w:rPr>
          <w:spacing w:val="-2"/>
        </w:rPr>
        <w:t xml:space="preserve"> </w:t>
      </w:r>
      <w:r>
        <w:t>de mejorar</w:t>
      </w:r>
      <w:r>
        <w:rPr>
          <w:spacing w:val="-2"/>
        </w:rPr>
        <w:t xml:space="preserve"> </w:t>
      </w:r>
      <w:r>
        <w:t>la calidad nutricional, pueden</w:t>
      </w:r>
      <w:r>
        <w:rPr>
          <w:spacing w:val="-1"/>
        </w:rPr>
        <w:t xml:space="preserve"> </w:t>
      </w:r>
      <w:r>
        <w:t>representar nuevos riesgos para los consumidores.</w:t>
      </w:r>
    </w:p>
    <w:p w:rsidR="000125AF" w:rsidRDefault="000125AF">
      <w:pPr>
        <w:pStyle w:val="Textoindependiente"/>
        <w:spacing w:before="47"/>
      </w:pPr>
    </w:p>
    <w:p w:rsidR="000125AF" w:rsidRDefault="00000000">
      <w:pPr>
        <w:pStyle w:val="Ttulo1"/>
        <w:numPr>
          <w:ilvl w:val="0"/>
          <w:numId w:val="1"/>
        </w:numPr>
        <w:tabs>
          <w:tab w:val="left" w:pos="820"/>
        </w:tabs>
        <w:ind w:hanging="559"/>
        <w:jc w:val="left"/>
      </w:pPr>
      <w:r>
        <w:t>Idea</w:t>
      </w:r>
      <w:r>
        <w:rPr>
          <w:spacing w:val="-3"/>
        </w:rPr>
        <w:t xml:space="preserve"> </w:t>
      </w:r>
      <w:r>
        <w:rPr>
          <w:spacing w:val="-2"/>
        </w:rPr>
        <w:t>matriz</w:t>
      </w:r>
    </w:p>
    <w:p w:rsidR="000125AF" w:rsidRDefault="000125AF">
      <w:pPr>
        <w:pStyle w:val="Textoindependiente"/>
        <w:rPr>
          <w:b/>
          <w:sz w:val="20"/>
        </w:rPr>
      </w:pPr>
    </w:p>
    <w:p w:rsidR="000125AF" w:rsidRDefault="000125AF">
      <w:pPr>
        <w:pStyle w:val="Textoindependiente"/>
        <w:rPr>
          <w:b/>
          <w:sz w:val="20"/>
        </w:rPr>
      </w:pPr>
    </w:p>
    <w:p w:rsidR="000125AF" w:rsidRDefault="000125AF">
      <w:pPr>
        <w:pStyle w:val="Textoindependiente"/>
        <w:rPr>
          <w:b/>
          <w:sz w:val="20"/>
        </w:rPr>
      </w:pPr>
    </w:p>
    <w:p w:rsidR="000125AF" w:rsidRDefault="00000000">
      <w:pPr>
        <w:pStyle w:val="Textoindependiente"/>
        <w:spacing w:before="156"/>
        <w:rPr>
          <w:b/>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260811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75EA9" id="Graphic 3" o:spid="_x0000_s1026" style="position:absolute;margin-left:1in;margin-top:20.5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" path="m1829054,l,,,7619r1829054,l1829054,xe" fillcolor="black" stroked="f">
                <v:path arrowok="t"/>
                <w10:wrap type="topAndBottom" anchorx="page"/>
              </v:shape>
            </w:pict>
          </mc:Fallback>
        </mc:AlternateContent>
      </w:r>
    </w:p>
    <w:p w:rsidR="000125AF" w:rsidRDefault="00000000">
      <w:pPr>
        <w:spacing w:before="112"/>
        <w:ind w:left="100"/>
        <w:rPr>
          <w:sz w:val="20"/>
        </w:rPr>
      </w:pPr>
      <w:r>
        <w:rPr>
          <w:rFonts w:ascii="Arial"/>
          <w:spacing w:val="-2"/>
          <w:sz w:val="20"/>
          <w:vertAlign w:val="superscript"/>
        </w:rPr>
        <w:t>3</w:t>
      </w:r>
      <w:r>
        <w:rPr>
          <w:rFonts w:ascii="Arial"/>
          <w:spacing w:val="28"/>
          <w:sz w:val="20"/>
        </w:rPr>
        <w:t xml:space="preserve">  </w:t>
      </w:r>
      <w:hyperlink r:id="rId10">
        <w:r>
          <w:rPr>
            <w:color w:val="1154CC"/>
            <w:spacing w:val="-2"/>
            <w:sz w:val="20"/>
            <w:u w:val="single" w:color="1154CC"/>
          </w:rPr>
          <w:t>https://www.paho.org/es/noticias/15-5-2023-oms-desaconseja-uso-edulcorantes-para-controlar-</w:t>
        </w:r>
        <w:r>
          <w:rPr>
            <w:color w:val="1154CC"/>
            <w:spacing w:val="-4"/>
            <w:sz w:val="20"/>
            <w:u w:val="single" w:color="1154CC"/>
          </w:rPr>
          <w:t>peso</w:t>
        </w:r>
      </w:hyperlink>
    </w:p>
    <w:p w:rsidR="000125AF" w:rsidRDefault="00000000">
      <w:pPr>
        <w:spacing w:before="22"/>
        <w:ind w:left="100"/>
        <w:rPr>
          <w:sz w:val="20"/>
        </w:rPr>
      </w:pPr>
      <w:r>
        <w:rPr>
          <w:rFonts w:ascii="Arial"/>
          <w:spacing w:val="-2"/>
          <w:sz w:val="20"/>
          <w:vertAlign w:val="superscript"/>
        </w:rPr>
        <w:t>4</w:t>
      </w:r>
      <w:r>
        <w:rPr>
          <w:spacing w:val="-2"/>
          <w:sz w:val="20"/>
        </w:rPr>
        <w:t>https://</w:t>
      </w:r>
      <w:hyperlink r:id="rId11">
        <w:r>
          <w:rPr>
            <w:spacing w:val="-2"/>
            <w:sz w:val="20"/>
          </w:rPr>
          <w:t>www.achipia.gob.cl/wpcontent/uploads/2021/06/2021_ACHIPIA_Informe-EED-Cronica-Edulcorantes-</w:t>
        </w:r>
      </w:hyperlink>
    </w:p>
    <w:p w:rsidR="000125AF" w:rsidRDefault="00000000">
      <w:pPr>
        <w:spacing w:line="229" w:lineRule="exact"/>
        <w:ind w:left="100"/>
        <w:rPr>
          <w:sz w:val="20"/>
        </w:rPr>
      </w:pPr>
      <w:r>
        <w:rPr>
          <w:spacing w:val="-2"/>
          <w:sz w:val="20"/>
        </w:rPr>
        <w:t>MINSAL-ACHIPIA_Nueva-Version_final-con-abstract-English.pdf</w:t>
      </w:r>
    </w:p>
    <w:p w:rsidR="000125AF" w:rsidRDefault="00000000">
      <w:pPr>
        <w:ind w:left="100" w:right="119"/>
        <w:jc w:val="both"/>
        <w:rPr>
          <w:sz w:val="20"/>
        </w:rPr>
      </w:pPr>
      <w:r>
        <w:rPr>
          <w:rFonts w:ascii="Arial" w:hAnsi="Arial"/>
          <w:position w:val="8"/>
          <w:sz w:val="14"/>
        </w:rPr>
        <w:t xml:space="preserve">5 </w:t>
      </w:r>
      <w:r>
        <w:rPr>
          <w:sz w:val="20"/>
        </w:rPr>
        <w:t>MINSAL. (2017). Informe de evaluación de la implementación de la ley sobre composición nutricional de los alimentos y su publicidad- Santiago, Chile: Ministerio de Salud, Subsecretaria de Salud Pública. División de Políticas Públicas Saludables y Promoción. Departamento de nutrición y alimentos.</w:t>
      </w:r>
    </w:p>
    <w:p w:rsidR="000125AF" w:rsidRDefault="000125AF">
      <w:pPr>
        <w:jc w:val="both"/>
        <w:rPr>
          <w:sz w:val="20"/>
        </w:rPr>
        <w:sectPr w:rsidR="000125AF">
          <w:pgSz w:w="11910" w:h="16840"/>
          <w:pgMar w:top="1360" w:right="1320" w:bottom="280" w:left="1340" w:header="720" w:footer="720" w:gutter="0"/>
          <w:cols w:space="720"/>
        </w:sectPr>
      </w:pPr>
    </w:p>
    <w:p w:rsidR="000125AF" w:rsidRDefault="00000000">
      <w:pPr>
        <w:pStyle w:val="Textoindependiente"/>
        <w:spacing w:before="61" w:line="276" w:lineRule="auto"/>
        <w:ind w:left="100" w:right="114"/>
        <w:jc w:val="both"/>
      </w:pPr>
      <w:r>
        <w:lastRenderedPageBreak/>
        <w:t>El presente proyecto de ley busca fortalecer el derecho a la seguridad alimentaria mediante la promoción de la transparencia, visibilidad y</w:t>
      </w:r>
      <w:r>
        <w:rPr>
          <w:spacing w:val="-1"/>
        </w:rPr>
        <w:t xml:space="preserve"> </w:t>
      </w:r>
      <w:r>
        <w:t>acceso a información clara y comprensible sobre los aditivos presentes en los alimentos, como los edulcorantes, los cuales podrían representar riesgos para la salud humana, particularmente en poblaciones vulnerables.</w:t>
      </w:r>
    </w:p>
    <w:p w:rsidR="000125AF" w:rsidRDefault="000125AF">
      <w:pPr>
        <w:pStyle w:val="Textoindependiente"/>
      </w:pPr>
    </w:p>
    <w:p w:rsidR="000125AF" w:rsidRDefault="000125AF">
      <w:pPr>
        <w:pStyle w:val="Textoindependiente"/>
        <w:spacing w:before="86"/>
      </w:pPr>
    </w:p>
    <w:p w:rsidR="000125AF" w:rsidRDefault="00000000">
      <w:pPr>
        <w:ind w:right="18"/>
        <w:jc w:val="center"/>
        <w:rPr>
          <w:b/>
          <w:sz w:val="24"/>
        </w:rPr>
      </w:pPr>
      <w:r>
        <w:rPr>
          <w:b/>
          <w:sz w:val="24"/>
          <w:u w:val="single"/>
        </w:rPr>
        <w:t>PROYECTO</w:t>
      </w:r>
      <w:r>
        <w:rPr>
          <w:b/>
          <w:spacing w:val="-4"/>
          <w:sz w:val="24"/>
          <w:u w:val="single"/>
        </w:rPr>
        <w:t xml:space="preserve"> </w:t>
      </w:r>
      <w:r>
        <w:rPr>
          <w:b/>
          <w:sz w:val="24"/>
          <w:u w:val="single"/>
        </w:rPr>
        <w:t>DE</w:t>
      </w:r>
      <w:r>
        <w:rPr>
          <w:b/>
          <w:spacing w:val="-1"/>
          <w:sz w:val="24"/>
          <w:u w:val="single"/>
        </w:rPr>
        <w:t xml:space="preserve"> </w:t>
      </w:r>
      <w:r>
        <w:rPr>
          <w:b/>
          <w:spacing w:val="-5"/>
          <w:sz w:val="24"/>
          <w:u w:val="single"/>
        </w:rPr>
        <w:t>LEY</w:t>
      </w:r>
    </w:p>
    <w:p w:rsidR="000125AF" w:rsidRDefault="000125AF">
      <w:pPr>
        <w:pStyle w:val="Textoindependiente"/>
        <w:spacing w:before="79"/>
        <w:rPr>
          <w:b/>
        </w:rPr>
      </w:pPr>
    </w:p>
    <w:p w:rsidR="000125AF" w:rsidRDefault="00000000">
      <w:pPr>
        <w:pStyle w:val="Textoindependiente"/>
        <w:spacing w:before="1" w:line="276" w:lineRule="auto"/>
        <w:ind w:left="100"/>
      </w:pPr>
      <w:r>
        <w:rPr>
          <w:b/>
        </w:rPr>
        <w:t xml:space="preserve">Artículo único: </w:t>
      </w:r>
      <w:r>
        <w:t>Modifica la ley 20.606 sobre composición nutricional de los alimentos y su publicidad, en el siguiente sentido:</w:t>
      </w:r>
    </w:p>
    <w:p w:rsidR="000125AF" w:rsidRDefault="000125AF">
      <w:pPr>
        <w:pStyle w:val="Textoindependiente"/>
        <w:spacing w:before="42"/>
      </w:pPr>
    </w:p>
    <w:p w:rsidR="000125AF" w:rsidRDefault="00000000">
      <w:pPr>
        <w:pStyle w:val="Prrafodelista"/>
        <w:numPr>
          <w:ilvl w:val="1"/>
          <w:numId w:val="1"/>
        </w:numPr>
        <w:tabs>
          <w:tab w:val="left" w:pos="819"/>
        </w:tabs>
        <w:ind w:left="819" w:hanging="359"/>
        <w:rPr>
          <w:sz w:val="24"/>
        </w:rPr>
      </w:pPr>
      <w:r>
        <w:rPr>
          <w:sz w:val="24"/>
        </w:rPr>
        <w:t>Incorpórese</w:t>
      </w:r>
      <w:r>
        <w:rPr>
          <w:spacing w:val="-2"/>
          <w:sz w:val="24"/>
        </w:rPr>
        <w:t xml:space="preserve"> </w:t>
      </w:r>
      <w:r>
        <w:rPr>
          <w:sz w:val="24"/>
        </w:rPr>
        <w:t>un</w:t>
      </w:r>
      <w:r>
        <w:rPr>
          <w:spacing w:val="-1"/>
          <w:sz w:val="24"/>
        </w:rPr>
        <w:t xml:space="preserve"> </w:t>
      </w:r>
      <w:r>
        <w:rPr>
          <w:sz w:val="24"/>
        </w:rPr>
        <w:t>nuevo artículo 1º</w:t>
      </w:r>
      <w:r>
        <w:rPr>
          <w:spacing w:val="-1"/>
          <w:sz w:val="24"/>
        </w:rPr>
        <w:t xml:space="preserve"> </w:t>
      </w:r>
      <w:r>
        <w:rPr>
          <w:sz w:val="24"/>
        </w:rPr>
        <w:t>bis,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sentido:</w:t>
      </w:r>
    </w:p>
    <w:p w:rsidR="000125AF" w:rsidRDefault="000125AF">
      <w:pPr>
        <w:pStyle w:val="Textoindependiente"/>
        <w:spacing w:before="82"/>
      </w:pPr>
    </w:p>
    <w:p w:rsidR="000125AF" w:rsidRDefault="00000000">
      <w:pPr>
        <w:pStyle w:val="Textoindependiente"/>
        <w:spacing w:line="276" w:lineRule="auto"/>
        <w:ind w:left="820" w:right="113"/>
        <w:jc w:val="both"/>
      </w:pPr>
      <w:r>
        <w:t>“La presente ley reconoce y ampara el derecho a la ciudadanía a la información sobre la seguridad alimentaria. Comprendiendo la seguridad alimentaria cuando todas las personas tienen, en todo momento, acceso físico, social y económico a alimentos suficientes, inocuos y nutritivos que satisfacen sus necesidades energéticas diarias y preferencias alimentarias para llevar una vida activa y sana”.</w:t>
      </w:r>
    </w:p>
    <w:p w:rsidR="000125AF" w:rsidRDefault="000125AF">
      <w:pPr>
        <w:pStyle w:val="Textoindependiente"/>
        <w:spacing w:before="43"/>
      </w:pPr>
    </w:p>
    <w:p w:rsidR="000125AF" w:rsidRDefault="00000000">
      <w:pPr>
        <w:pStyle w:val="Prrafodelista"/>
        <w:numPr>
          <w:ilvl w:val="1"/>
          <w:numId w:val="1"/>
        </w:numPr>
        <w:tabs>
          <w:tab w:val="left" w:pos="819"/>
        </w:tabs>
        <w:ind w:left="819" w:hanging="359"/>
        <w:rPr>
          <w:sz w:val="24"/>
        </w:rPr>
      </w:pPr>
      <w:r>
        <w:rPr>
          <w:sz w:val="24"/>
        </w:rPr>
        <w:t>Incorpórese</w:t>
      </w:r>
      <w:r>
        <w:rPr>
          <w:spacing w:val="-3"/>
          <w:sz w:val="24"/>
        </w:rPr>
        <w:t xml:space="preserve"> </w:t>
      </w:r>
      <w:r>
        <w:rPr>
          <w:sz w:val="24"/>
        </w:rPr>
        <w:t>un</w:t>
      </w:r>
      <w:r>
        <w:rPr>
          <w:spacing w:val="-1"/>
          <w:sz w:val="24"/>
        </w:rPr>
        <w:t xml:space="preserve"> </w:t>
      </w:r>
      <w:r>
        <w:rPr>
          <w:sz w:val="24"/>
        </w:rPr>
        <w:t>nuevo</w:t>
      </w:r>
      <w:r>
        <w:rPr>
          <w:spacing w:val="1"/>
          <w:sz w:val="24"/>
        </w:rPr>
        <w:t xml:space="preserve"> </w:t>
      </w:r>
      <w:r>
        <w:rPr>
          <w:sz w:val="24"/>
        </w:rPr>
        <w:t>artículo</w:t>
      </w:r>
      <w:r>
        <w:rPr>
          <w:spacing w:val="-1"/>
          <w:sz w:val="24"/>
        </w:rPr>
        <w:t xml:space="preserve"> </w:t>
      </w:r>
      <w:r>
        <w:rPr>
          <w:sz w:val="24"/>
        </w:rPr>
        <w:t>5º</w:t>
      </w:r>
      <w:r>
        <w:rPr>
          <w:spacing w:val="58"/>
          <w:sz w:val="24"/>
        </w:rPr>
        <w:t xml:space="preserve"> </w:t>
      </w:r>
      <w:r>
        <w:rPr>
          <w:sz w:val="24"/>
        </w:rPr>
        <w:t>ter,</w:t>
      </w:r>
      <w:r>
        <w:rPr>
          <w:spacing w:val="-1"/>
          <w:sz w:val="24"/>
        </w:rPr>
        <w:t xml:space="preserve"> </w:t>
      </w:r>
      <w:r>
        <w:rPr>
          <w:sz w:val="24"/>
        </w:rPr>
        <w:t>del</w:t>
      </w:r>
      <w:r>
        <w:rPr>
          <w:spacing w:val="-1"/>
          <w:sz w:val="24"/>
        </w:rPr>
        <w:t xml:space="preserve"> </w:t>
      </w:r>
      <w:r>
        <w:rPr>
          <w:sz w:val="24"/>
        </w:rPr>
        <w:t xml:space="preserve">siguiente </w:t>
      </w:r>
      <w:r>
        <w:rPr>
          <w:spacing w:val="-2"/>
          <w:sz w:val="24"/>
        </w:rPr>
        <w:t>tenor:</w:t>
      </w:r>
    </w:p>
    <w:p w:rsidR="000125AF" w:rsidRDefault="000125AF">
      <w:pPr>
        <w:pStyle w:val="Textoindependiente"/>
        <w:spacing w:before="82"/>
      </w:pPr>
    </w:p>
    <w:p w:rsidR="000125AF" w:rsidRDefault="00000000">
      <w:pPr>
        <w:pStyle w:val="Textoindependiente"/>
        <w:spacing w:line="276" w:lineRule="auto"/>
        <w:ind w:left="820" w:right="115"/>
        <w:jc w:val="both"/>
      </w:pPr>
      <w:r>
        <w:t>“Los alimentos procesados que contengan dentro de sus ingredientes, aditivos alimentarios</w:t>
      </w:r>
      <w:r>
        <w:rPr>
          <w:spacing w:val="-15"/>
        </w:rPr>
        <w:t xml:space="preserve"> </w:t>
      </w:r>
      <w:r>
        <w:t>dañinos</w:t>
      </w:r>
      <w:r>
        <w:rPr>
          <w:spacing w:val="-12"/>
        </w:rPr>
        <w:t xml:space="preserve"> </w:t>
      </w:r>
      <w:r>
        <w:t>para</w:t>
      </w:r>
      <w:r>
        <w:rPr>
          <w:spacing w:val="-13"/>
        </w:rPr>
        <w:t xml:space="preserve"> </w:t>
      </w:r>
      <w:r>
        <w:t>la</w:t>
      </w:r>
      <w:r>
        <w:rPr>
          <w:spacing w:val="-14"/>
        </w:rPr>
        <w:t xml:space="preserve"> </w:t>
      </w:r>
      <w:r>
        <w:t>salud</w:t>
      </w:r>
      <w:r>
        <w:rPr>
          <w:spacing w:val="-13"/>
        </w:rPr>
        <w:t xml:space="preserve"> </w:t>
      </w:r>
      <w:r>
        <w:t>tales</w:t>
      </w:r>
      <w:r>
        <w:rPr>
          <w:spacing w:val="-11"/>
        </w:rPr>
        <w:t xml:space="preserve"> </w:t>
      </w:r>
      <w:r>
        <w:t>como;</w:t>
      </w:r>
      <w:r>
        <w:rPr>
          <w:spacing w:val="-11"/>
        </w:rPr>
        <w:t xml:space="preserve"> </w:t>
      </w:r>
      <w:r>
        <w:t>edulcorantes,</w:t>
      </w:r>
      <w:r>
        <w:rPr>
          <w:spacing w:val="-11"/>
        </w:rPr>
        <w:t xml:space="preserve"> </w:t>
      </w:r>
      <w:r>
        <w:t>colorantes</w:t>
      </w:r>
      <w:r>
        <w:rPr>
          <w:spacing w:val="-8"/>
        </w:rPr>
        <w:t xml:space="preserve"> </w:t>
      </w:r>
      <w:r>
        <w:t>y</w:t>
      </w:r>
      <w:r>
        <w:rPr>
          <w:spacing w:val="-15"/>
        </w:rPr>
        <w:t xml:space="preserve"> </w:t>
      </w:r>
      <w:r>
        <w:t>otros,</w:t>
      </w:r>
      <w:r>
        <w:rPr>
          <w:spacing w:val="-13"/>
        </w:rPr>
        <w:t xml:space="preserve"> </w:t>
      </w:r>
      <w:r>
        <w:t>deberán incluir en el etiquetado la expresión “contiene aditivos dañinos”, información que deberá ir en la parte frontal del envase de los respectivos alimentos, para</w:t>
      </w:r>
      <w:r>
        <w:rPr>
          <w:spacing w:val="-1"/>
        </w:rPr>
        <w:t xml:space="preserve"> </w:t>
      </w:r>
      <w:r>
        <w:t xml:space="preserve">garantizar su visibilidad, características que serán determinadas en el Reglamento Sanitario de los Alimentos. El Ministerio de Salud determinará los tipos de aditivos que deberán ser </w:t>
      </w:r>
      <w:r>
        <w:rPr>
          <w:spacing w:val="-2"/>
        </w:rPr>
        <w:t>etiquetados”.</w:t>
      </w:r>
    </w:p>
    <w:p w:rsidR="000125AF" w:rsidRDefault="000125AF">
      <w:pPr>
        <w:pStyle w:val="Textoindependiente"/>
        <w:spacing w:before="41"/>
      </w:pPr>
    </w:p>
    <w:p w:rsidR="000125AF" w:rsidRDefault="00000000">
      <w:pPr>
        <w:pStyle w:val="Prrafodelista"/>
        <w:numPr>
          <w:ilvl w:val="1"/>
          <w:numId w:val="1"/>
        </w:numPr>
        <w:tabs>
          <w:tab w:val="left" w:pos="819"/>
        </w:tabs>
        <w:ind w:left="819" w:hanging="359"/>
        <w:rPr>
          <w:sz w:val="24"/>
        </w:rPr>
      </w:pPr>
      <w:r>
        <w:rPr>
          <w:sz w:val="24"/>
        </w:rPr>
        <w:t>Incorpórase</w:t>
      </w:r>
      <w:r>
        <w:rPr>
          <w:spacing w:val="-2"/>
          <w:sz w:val="24"/>
        </w:rPr>
        <w:t xml:space="preserve"> </w:t>
      </w:r>
      <w:r>
        <w:rPr>
          <w:sz w:val="24"/>
        </w:rPr>
        <w:t>un</w:t>
      </w:r>
      <w:r>
        <w:rPr>
          <w:spacing w:val="-1"/>
          <w:sz w:val="24"/>
        </w:rPr>
        <w:t xml:space="preserve"> </w:t>
      </w:r>
      <w:r>
        <w:rPr>
          <w:sz w:val="24"/>
        </w:rPr>
        <w:t>nuevo</w:t>
      </w:r>
      <w:r>
        <w:rPr>
          <w:spacing w:val="1"/>
          <w:sz w:val="24"/>
        </w:rPr>
        <w:t xml:space="preserve"> </w:t>
      </w:r>
      <w:r>
        <w:rPr>
          <w:sz w:val="24"/>
        </w:rPr>
        <w:t>artículo</w:t>
      </w:r>
      <w:r>
        <w:rPr>
          <w:spacing w:val="-1"/>
          <w:sz w:val="24"/>
        </w:rPr>
        <w:t xml:space="preserve"> </w:t>
      </w:r>
      <w:r>
        <w:rPr>
          <w:sz w:val="24"/>
        </w:rPr>
        <w:t>12º,</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 xml:space="preserve">siguiente </w:t>
      </w:r>
      <w:r>
        <w:rPr>
          <w:spacing w:val="-2"/>
          <w:sz w:val="24"/>
        </w:rPr>
        <w:t>sentido:</w:t>
      </w:r>
    </w:p>
    <w:p w:rsidR="000125AF" w:rsidRDefault="000125AF">
      <w:pPr>
        <w:pStyle w:val="Textoindependiente"/>
        <w:spacing w:before="82"/>
      </w:pPr>
    </w:p>
    <w:p w:rsidR="000125AF" w:rsidRDefault="00000000">
      <w:pPr>
        <w:pStyle w:val="Textoindependiente"/>
        <w:spacing w:before="1" w:line="276" w:lineRule="auto"/>
        <w:ind w:left="820" w:right="114"/>
        <w:jc w:val="both"/>
      </w:pPr>
      <w:r>
        <w:t>“Créase el Registro Público de Estudios Sobre Información de Seguridad Alimentaria que contendrá una base de datos sobre los estudios científicos y técnicos, reportes y otras publicaciones que describen los efectos de los aditivos en los alimentos u otros ámbitos, como la presencia de contaminantes químicos en alimentos, que pueden generar riesgos para la salud humana ya sea a largo corto plazo, especialmente en poblaciones más vulnerables y de riesgo.</w:t>
      </w:r>
    </w:p>
    <w:p w:rsidR="000125AF" w:rsidRDefault="000125AF">
      <w:pPr>
        <w:pStyle w:val="Textoindependiente"/>
        <w:spacing w:before="42"/>
      </w:pPr>
    </w:p>
    <w:p w:rsidR="000125AF" w:rsidRDefault="00000000">
      <w:pPr>
        <w:pStyle w:val="Textoindependiente"/>
        <w:spacing w:line="276" w:lineRule="auto"/>
        <w:ind w:left="820" w:right="116"/>
        <w:jc w:val="both"/>
      </w:pPr>
      <w:r>
        <w:t>A través de un reglamento el Ministerio de Salud determinará la configuración de la base de datos del registro, los convenios, períodos de actualización de la información, estándares de las publicaciones, responsables de la gestión del registro, el acceso público</w:t>
      </w:r>
      <w:r>
        <w:rPr>
          <w:spacing w:val="-15"/>
        </w:rPr>
        <w:t xml:space="preserve"> </w:t>
      </w:r>
      <w:r>
        <w:t>y</w:t>
      </w:r>
      <w:r>
        <w:rPr>
          <w:spacing w:val="-15"/>
        </w:rPr>
        <w:t xml:space="preserve"> </w:t>
      </w:r>
      <w:r>
        <w:t>ámbitos</w:t>
      </w:r>
      <w:r>
        <w:rPr>
          <w:spacing w:val="-15"/>
        </w:rPr>
        <w:t xml:space="preserve"> </w:t>
      </w:r>
      <w:r>
        <w:t>que</w:t>
      </w:r>
      <w:r>
        <w:rPr>
          <w:spacing w:val="-15"/>
        </w:rPr>
        <w:t xml:space="preserve"> </w:t>
      </w:r>
      <w:r>
        <w:t>garanticen</w:t>
      </w:r>
      <w:r>
        <w:rPr>
          <w:spacing w:val="-15"/>
        </w:rPr>
        <w:t xml:space="preserve"> </w:t>
      </w:r>
      <w:r>
        <w:t>su</w:t>
      </w:r>
      <w:r>
        <w:rPr>
          <w:spacing w:val="-15"/>
        </w:rPr>
        <w:t xml:space="preserve"> </w:t>
      </w:r>
      <w:r>
        <w:t>adecuada</w:t>
      </w:r>
      <w:r>
        <w:rPr>
          <w:spacing w:val="-15"/>
        </w:rPr>
        <w:t xml:space="preserve"> </w:t>
      </w:r>
      <w:r>
        <w:t>administración</w:t>
      </w:r>
      <w:r>
        <w:rPr>
          <w:spacing w:val="-15"/>
        </w:rPr>
        <w:t xml:space="preserve"> </w:t>
      </w:r>
      <w:r>
        <w:t>y</w:t>
      </w:r>
      <w:r>
        <w:rPr>
          <w:spacing w:val="-15"/>
        </w:rPr>
        <w:t xml:space="preserve"> </w:t>
      </w:r>
      <w:r>
        <w:t>que</w:t>
      </w:r>
      <w:r>
        <w:rPr>
          <w:spacing w:val="-15"/>
        </w:rPr>
        <w:t xml:space="preserve"> </w:t>
      </w:r>
      <w:r>
        <w:t>permitan</w:t>
      </w:r>
      <w:r>
        <w:rPr>
          <w:spacing w:val="-15"/>
        </w:rPr>
        <w:t xml:space="preserve"> </w:t>
      </w:r>
      <w:r>
        <w:t>incorporar la</w:t>
      </w:r>
      <w:r>
        <w:rPr>
          <w:spacing w:val="74"/>
          <w:w w:val="150"/>
        </w:rPr>
        <w:t xml:space="preserve"> </w:t>
      </w:r>
      <w:r>
        <w:t>más</w:t>
      </w:r>
      <w:r>
        <w:rPr>
          <w:spacing w:val="78"/>
          <w:w w:val="150"/>
        </w:rPr>
        <w:t xml:space="preserve"> </w:t>
      </w:r>
      <w:r>
        <w:t>amplia</w:t>
      </w:r>
      <w:r>
        <w:rPr>
          <w:spacing w:val="77"/>
          <w:w w:val="150"/>
        </w:rPr>
        <w:t xml:space="preserve"> </w:t>
      </w:r>
      <w:r>
        <w:t>información</w:t>
      </w:r>
      <w:r>
        <w:rPr>
          <w:spacing w:val="76"/>
          <w:w w:val="150"/>
        </w:rPr>
        <w:t xml:space="preserve"> </w:t>
      </w:r>
      <w:r>
        <w:t>actualizada,</w:t>
      </w:r>
      <w:r>
        <w:rPr>
          <w:spacing w:val="77"/>
          <w:w w:val="150"/>
        </w:rPr>
        <w:t xml:space="preserve"> </w:t>
      </w:r>
      <w:r>
        <w:t>proveniente</w:t>
      </w:r>
      <w:r>
        <w:rPr>
          <w:spacing w:val="76"/>
          <w:w w:val="150"/>
        </w:rPr>
        <w:t xml:space="preserve"> </w:t>
      </w:r>
      <w:r>
        <w:t>de</w:t>
      </w:r>
      <w:r>
        <w:rPr>
          <w:spacing w:val="77"/>
          <w:w w:val="150"/>
        </w:rPr>
        <w:t xml:space="preserve"> </w:t>
      </w:r>
      <w:r>
        <w:t>estudios</w:t>
      </w:r>
      <w:r>
        <w:rPr>
          <w:spacing w:val="78"/>
          <w:w w:val="150"/>
        </w:rPr>
        <w:t xml:space="preserve"> </w:t>
      </w:r>
      <w:r>
        <w:t>nacionales</w:t>
      </w:r>
      <w:r>
        <w:rPr>
          <w:spacing w:val="78"/>
          <w:w w:val="150"/>
        </w:rPr>
        <w:t xml:space="preserve"> </w:t>
      </w:r>
      <w:r>
        <w:rPr>
          <w:spacing w:val="-10"/>
        </w:rPr>
        <w:t>e</w:t>
      </w:r>
    </w:p>
    <w:p w:rsidR="000125AF" w:rsidRDefault="000125AF">
      <w:pPr>
        <w:spacing w:line="276" w:lineRule="auto"/>
        <w:jc w:val="both"/>
        <w:sectPr w:rsidR="000125AF">
          <w:pgSz w:w="11910" w:h="16840"/>
          <w:pgMar w:top="1360" w:right="1320" w:bottom="280" w:left="1340" w:header="720" w:footer="720" w:gutter="0"/>
          <w:cols w:space="720"/>
        </w:sectPr>
      </w:pPr>
    </w:p>
    <w:p w:rsidR="000125AF" w:rsidRDefault="00000000">
      <w:pPr>
        <w:pStyle w:val="Textoindependiente"/>
        <w:spacing w:before="61" w:line="276" w:lineRule="auto"/>
        <w:ind w:left="820" w:right="120"/>
        <w:jc w:val="both"/>
      </w:pPr>
      <w:r>
        <w:lastRenderedPageBreak/>
        <w:t>internacionales</w:t>
      </w:r>
      <w:r>
        <w:rPr>
          <w:spacing w:val="-9"/>
        </w:rPr>
        <w:t xml:space="preserve"> </w:t>
      </w:r>
      <w:r>
        <w:t>de</w:t>
      </w:r>
      <w:r>
        <w:rPr>
          <w:spacing w:val="-9"/>
        </w:rPr>
        <w:t xml:space="preserve"> </w:t>
      </w:r>
      <w:r>
        <w:t>fuentes</w:t>
      </w:r>
      <w:r>
        <w:rPr>
          <w:spacing w:val="-10"/>
        </w:rPr>
        <w:t xml:space="preserve"> </w:t>
      </w:r>
      <w:r>
        <w:t>confiables</w:t>
      </w:r>
      <w:r>
        <w:rPr>
          <w:spacing w:val="-9"/>
        </w:rPr>
        <w:t xml:space="preserve"> </w:t>
      </w:r>
      <w:r>
        <w:t>que</w:t>
      </w:r>
      <w:r>
        <w:rPr>
          <w:spacing w:val="-6"/>
        </w:rPr>
        <w:t xml:space="preserve"> </w:t>
      </w:r>
      <w:r>
        <w:t>y</w:t>
      </w:r>
      <w:r>
        <w:rPr>
          <w:spacing w:val="-15"/>
        </w:rPr>
        <w:t xml:space="preserve"> </w:t>
      </w:r>
      <w:r>
        <w:t>digan</w:t>
      </w:r>
      <w:r>
        <w:rPr>
          <w:spacing w:val="-9"/>
        </w:rPr>
        <w:t xml:space="preserve"> </w:t>
      </w:r>
      <w:r>
        <w:t>relación</w:t>
      </w:r>
      <w:r>
        <w:rPr>
          <w:spacing w:val="-9"/>
        </w:rPr>
        <w:t xml:space="preserve"> </w:t>
      </w:r>
      <w:r>
        <w:t>con</w:t>
      </w:r>
      <w:r>
        <w:rPr>
          <w:spacing w:val="-11"/>
        </w:rPr>
        <w:t xml:space="preserve"> </w:t>
      </w:r>
      <w:r>
        <w:t>la</w:t>
      </w:r>
      <w:r>
        <w:rPr>
          <w:spacing w:val="-9"/>
        </w:rPr>
        <w:t xml:space="preserve"> </w:t>
      </w:r>
      <w:r>
        <w:t>advertencia</w:t>
      </w:r>
      <w:r>
        <w:rPr>
          <w:spacing w:val="-12"/>
        </w:rPr>
        <w:t xml:space="preserve"> </w:t>
      </w:r>
      <w:r>
        <w:t>de</w:t>
      </w:r>
      <w:r>
        <w:rPr>
          <w:spacing w:val="-9"/>
        </w:rPr>
        <w:t xml:space="preserve"> </w:t>
      </w:r>
      <w:r>
        <w:t>riesgos de aditivos en los alimentos para el consumo humano.</w:t>
      </w:r>
    </w:p>
    <w:p w:rsidR="000125AF" w:rsidRDefault="000125AF">
      <w:pPr>
        <w:pStyle w:val="Textoindependiente"/>
        <w:spacing w:before="42"/>
      </w:pPr>
    </w:p>
    <w:p w:rsidR="000125AF" w:rsidRDefault="00000000">
      <w:pPr>
        <w:pStyle w:val="Textoindependiente"/>
        <w:spacing w:line="276" w:lineRule="auto"/>
        <w:ind w:left="820" w:right="114"/>
        <w:jc w:val="both"/>
      </w:pPr>
      <w:r>
        <w:t>El</w:t>
      </w:r>
      <w:r>
        <w:rPr>
          <w:spacing w:val="-15"/>
        </w:rPr>
        <w:t xml:space="preserve"> </w:t>
      </w:r>
      <w:r>
        <w:t>registro</w:t>
      </w:r>
      <w:r>
        <w:rPr>
          <w:spacing w:val="-15"/>
        </w:rPr>
        <w:t xml:space="preserve"> </w:t>
      </w:r>
      <w:r>
        <w:t>público</w:t>
      </w:r>
      <w:r>
        <w:rPr>
          <w:spacing w:val="-14"/>
        </w:rPr>
        <w:t xml:space="preserve"> </w:t>
      </w:r>
      <w:r>
        <w:t>incorporará</w:t>
      </w:r>
      <w:r>
        <w:rPr>
          <w:spacing w:val="-14"/>
        </w:rPr>
        <w:t xml:space="preserve"> </w:t>
      </w:r>
      <w:r>
        <w:t>especialmente</w:t>
      </w:r>
      <w:r>
        <w:rPr>
          <w:spacing w:val="-14"/>
        </w:rPr>
        <w:t xml:space="preserve"> </w:t>
      </w:r>
      <w:r>
        <w:t>los</w:t>
      </w:r>
      <w:r>
        <w:rPr>
          <w:spacing w:val="-15"/>
        </w:rPr>
        <w:t xml:space="preserve"> </w:t>
      </w:r>
      <w:r>
        <w:t>reportes,</w:t>
      </w:r>
      <w:r>
        <w:rPr>
          <w:spacing w:val="-13"/>
        </w:rPr>
        <w:t xml:space="preserve"> </w:t>
      </w:r>
      <w:r>
        <w:t>estudios</w:t>
      </w:r>
      <w:r>
        <w:rPr>
          <w:spacing w:val="-15"/>
        </w:rPr>
        <w:t xml:space="preserve"> </w:t>
      </w:r>
      <w:r>
        <w:t>o</w:t>
      </w:r>
      <w:r>
        <w:rPr>
          <w:spacing w:val="-15"/>
        </w:rPr>
        <w:t xml:space="preserve"> </w:t>
      </w:r>
      <w:r>
        <w:t>publicaciones</w:t>
      </w:r>
      <w:r>
        <w:rPr>
          <w:spacing w:val="-15"/>
        </w:rPr>
        <w:t xml:space="preserve"> </w:t>
      </w:r>
      <w:r>
        <w:t>que refieren a</w:t>
      </w:r>
      <w:r>
        <w:rPr>
          <w:spacing w:val="-1"/>
        </w:rPr>
        <w:t xml:space="preserve"> </w:t>
      </w:r>
      <w:r>
        <w:t>la obligación establecida en el artículo 6° de</w:t>
      </w:r>
      <w:r>
        <w:rPr>
          <w:spacing w:val="-1"/>
        </w:rPr>
        <w:t xml:space="preserve"> </w:t>
      </w:r>
      <w:r>
        <w:t>la presente</w:t>
      </w:r>
      <w:r>
        <w:rPr>
          <w:spacing w:val="-1"/>
        </w:rPr>
        <w:t xml:space="preserve"> </w:t>
      </w:r>
      <w:r>
        <w:t>ley</w:t>
      </w:r>
      <w:r>
        <w:rPr>
          <w:spacing w:val="-3"/>
        </w:rPr>
        <w:t xml:space="preserve"> </w:t>
      </w:r>
      <w:r>
        <w:t>sobre</w:t>
      </w:r>
      <w:r>
        <w:rPr>
          <w:spacing w:val="-1"/>
        </w:rPr>
        <w:t xml:space="preserve"> </w:t>
      </w:r>
      <w:r>
        <w:t>el sistema obligatorio de monitoreo nutricional. A su vez, incorporará las publicaciones que contengan advertencias o alertas sobre los riesgos para la salud respecto a la incorporación de aditivos o la presencia de otras sustancia químicas, elaborados o difundidos</w:t>
      </w:r>
      <w:r>
        <w:rPr>
          <w:spacing w:val="-4"/>
        </w:rPr>
        <w:t xml:space="preserve"> </w:t>
      </w:r>
      <w:r>
        <w:t>por</w:t>
      </w:r>
      <w:r>
        <w:rPr>
          <w:spacing w:val="-6"/>
        </w:rPr>
        <w:t xml:space="preserve"> </w:t>
      </w:r>
      <w:r>
        <w:t>la</w:t>
      </w:r>
      <w:r>
        <w:rPr>
          <w:spacing w:val="-5"/>
        </w:rPr>
        <w:t xml:space="preserve"> </w:t>
      </w:r>
      <w:r>
        <w:t>OMS</w:t>
      </w:r>
      <w:r>
        <w:rPr>
          <w:spacing w:val="-4"/>
        </w:rPr>
        <w:t xml:space="preserve"> </w:t>
      </w:r>
      <w:r>
        <w:t>u</w:t>
      </w:r>
      <w:r>
        <w:rPr>
          <w:spacing w:val="-5"/>
        </w:rPr>
        <w:t xml:space="preserve"> </w:t>
      </w:r>
      <w:r>
        <w:t>otros</w:t>
      </w:r>
      <w:r>
        <w:rPr>
          <w:spacing w:val="-5"/>
        </w:rPr>
        <w:t xml:space="preserve"> </w:t>
      </w:r>
      <w:r>
        <w:t>organismos</w:t>
      </w:r>
      <w:r>
        <w:rPr>
          <w:spacing w:val="-5"/>
        </w:rPr>
        <w:t xml:space="preserve"> </w:t>
      </w:r>
      <w:r>
        <w:t>internacionales</w:t>
      </w:r>
      <w:r>
        <w:rPr>
          <w:spacing w:val="-5"/>
        </w:rPr>
        <w:t xml:space="preserve"> </w:t>
      </w:r>
      <w:r>
        <w:t>a</w:t>
      </w:r>
      <w:r>
        <w:rPr>
          <w:spacing w:val="-6"/>
        </w:rPr>
        <w:t xml:space="preserve"> </w:t>
      </w:r>
      <w:r>
        <w:t>los</w:t>
      </w:r>
      <w:r>
        <w:rPr>
          <w:spacing w:val="-4"/>
        </w:rPr>
        <w:t xml:space="preserve"> </w:t>
      </w:r>
      <w:r>
        <w:t>que</w:t>
      </w:r>
      <w:r>
        <w:rPr>
          <w:spacing w:val="-6"/>
        </w:rPr>
        <w:t xml:space="preserve"> </w:t>
      </w:r>
      <w:r>
        <w:t>el</w:t>
      </w:r>
      <w:r>
        <w:rPr>
          <w:spacing w:val="-4"/>
        </w:rPr>
        <w:t xml:space="preserve"> </w:t>
      </w:r>
      <w:r>
        <w:t>Estado</w:t>
      </w:r>
      <w:r>
        <w:rPr>
          <w:spacing w:val="-5"/>
        </w:rPr>
        <w:t xml:space="preserve"> </w:t>
      </w:r>
      <w:r>
        <w:t>de</w:t>
      </w:r>
      <w:r>
        <w:rPr>
          <w:spacing w:val="-6"/>
        </w:rPr>
        <w:t xml:space="preserve"> </w:t>
      </w:r>
      <w:r>
        <w:t>Chile se encuentra adscrito o por países con los cuales se han suscrito convenios de cooperación en los ámbitos de salud pública o el comercio de alimentos”.</w:t>
      </w:r>
    </w:p>
    <w:p w:rsidR="000125AF" w:rsidRDefault="000125AF">
      <w:pPr>
        <w:pStyle w:val="Textoindependiente"/>
      </w:pPr>
    </w:p>
    <w:p w:rsidR="000125AF" w:rsidRDefault="000125AF">
      <w:pPr>
        <w:pStyle w:val="Textoindependiente"/>
      </w:pPr>
    </w:p>
    <w:p w:rsidR="000125AF" w:rsidRDefault="000125AF">
      <w:pPr>
        <w:pStyle w:val="Textoindependiente"/>
        <w:spacing w:before="128"/>
      </w:pPr>
    </w:p>
    <w:p w:rsidR="000125AF" w:rsidRDefault="00000000">
      <w:pPr>
        <w:spacing w:line="278" w:lineRule="auto"/>
        <w:ind w:left="2851" w:right="1525" w:hanging="130"/>
        <w:rPr>
          <w:b/>
          <w:sz w:val="24"/>
        </w:rPr>
      </w:pPr>
      <w:r>
        <w:rPr>
          <w:b/>
          <w:sz w:val="24"/>
        </w:rPr>
        <w:t>JAVIERA</w:t>
      </w:r>
      <w:r>
        <w:rPr>
          <w:b/>
          <w:spacing w:val="-15"/>
          <w:sz w:val="24"/>
        </w:rPr>
        <w:t xml:space="preserve"> </w:t>
      </w:r>
      <w:r>
        <w:rPr>
          <w:b/>
          <w:sz w:val="24"/>
        </w:rPr>
        <w:t>MORALES</w:t>
      </w:r>
      <w:r>
        <w:rPr>
          <w:b/>
          <w:spacing w:val="-15"/>
          <w:sz w:val="24"/>
        </w:rPr>
        <w:t xml:space="preserve"> </w:t>
      </w:r>
      <w:r>
        <w:rPr>
          <w:b/>
          <w:sz w:val="24"/>
        </w:rPr>
        <w:t>ALVARADO DIPUTADA DE LA REPÚBLICA</w:t>
      </w:r>
    </w:p>
    <w:sectPr w:rsidR="000125AF">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03768"/>
    <w:multiLevelType w:val="hybridMultilevel"/>
    <w:tmpl w:val="7FAA41C4"/>
    <w:lvl w:ilvl="0" w:tplc="6D84047A">
      <w:start w:val="1"/>
      <w:numFmt w:val="upperRoman"/>
      <w:lvlText w:val="%1."/>
      <w:lvlJc w:val="left"/>
      <w:pPr>
        <w:ind w:left="820" w:hanging="495"/>
        <w:jc w:val="right"/>
      </w:pPr>
      <w:rPr>
        <w:rFonts w:ascii="Arial" w:eastAsia="Arial" w:hAnsi="Arial" w:cs="Arial" w:hint="default"/>
        <w:b/>
        <w:bCs/>
        <w:i w:val="0"/>
        <w:iCs w:val="0"/>
        <w:spacing w:val="0"/>
        <w:w w:val="100"/>
        <w:sz w:val="24"/>
        <w:szCs w:val="24"/>
        <w:lang w:val="es-ES" w:eastAsia="en-US" w:bidi="ar-SA"/>
      </w:rPr>
    </w:lvl>
    <w:lvl w:ilvl="1" w:tplc="0BF408B8">
      <w:start w:val="1"/>
      <w:numFmt w:val="decimal"/>
      <w:lvlText w:val="%2)"/>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EE94387C">
      <w:numFmt w:val="bullet"/>
      <w:lvlText w:val="•"/>
      <w:lvlJc w:val="left"/>
      <w:pPr>
        <w:ind w:left="2505" w:hanging="360"/>
      </w:pPr>
      <w:rPr>
        <w:rFonts w:hint="default"/>
        <w:lang w:val="es-ES" w:eastAsia="en-US" w:bidi="ar-SA"/>
      </w:rPr>
    </w:lvl>
    <w:lvl w:ilvl="3" w:tplc="3FC26680">
      <w:numFmt w:val="bullet"/>
      <w:lvlText w:val="•"/>
      <w:lvlJc w:val="left"/>
      <w:pPr>
        <w:ind w:left="3348" w:hanging="360"/>
      </w:pPr>
      <w:rPr>
        <w:rFonts w:hint="default"/>
        <w:lang w:val="es-ES" w:eastAsia="en-US" w:bidi="ar-SA"/>
      </w:rPr>
    </w:lvl>
    <w:lvl w:ilvl="4" w:tplc="CE146936">
      <w:numFmt w:val="bullet"/>
      <w:lvlText w:val="•"/>
      <w:lvlJc w:val="left"/>
      <w:pPr>
        <w:ind w:left="4191" w:hanging="360"/>
      </w:pPr>
      <w:rPr>
        <w:rFonts w:hint="default"/>
        <w:lang w:val="es-ES" w:eastAsia="en-US" w:bidi="ar-SA"/>
      </w:rPr>
    </w:lvl>
    <w:lvl w:ilvl="5" w:tplc="C500125E">
      <w:numFmt w:val="bullet"/>
      <w:lvlText w:val="•"/>
      <w:lvlJc w:val="left"/>
      <w:pPr>
        <w:ind w:left="5034" w:hanging="360"/>
      </w:pPr>
      <w:rPr>
        <w:rFonts w:hint="default"/>
        <w:lang w:val="es-ES" w:eastAsia="en-US" w:bidi="ar-SA"/>
      </w:rPr>
    </w:lvl>
    <w:lvl w:ilvl="6" w:tplc="0ECAC942">
      <w:numFmt w:val="bullet"/>
      <w:lvlText w:val="•"/>
      <w:lvlJc w:val="left"/>
      <w:pPr>
        <w:ind w:left="5877" w:hanging="360"/>
      </w:pPr>
      <w:rPr>
        <w:rFonts w:hint="default"/>
        <w:lang w:val="es-ES" w:eastAsia="en-US" w:bidi="ar-SA"/>
      </w:rPr>
    </w:lvl>
    <w:lvl w:ilvl="7" w:tplc="71EE4CF4">
      <w:numFmt w:val="bullet"/>
      <w:lvlText w:val="•"/>
      <w:lvlJc w:val="left"/>
      <w:pPr>
        <w:ind w:left="6720" w:hanging="360"/>
      </w:pPr>
      <w:rPr>
        <w:rFonts w:hint="default"/>
        <w:lang w:val="es-ES" w:eastAsia="en-US" w:bidi="ar-SA"/>
      </w:rPr>
    </w:lvl>
    <w:lvl w:ilvl="8" w:tplc="9F169016">
      <w:numFmt w:val="bullet"/>
      <w:lvlText w:val="•"/>
      <w:lvlJc w:val="left"/>
      <w:pPr>
        <w:ind w:left="7563" w:hanging="360"/>
      </w:pPr>
      <w:rPr>
        <w:rFonts w:hint="default"/>
        <w:lang w:val="es-ES" w:eastAsia="en-US" w:bidi="ar-SA"/>
      </w:rPr>
    </w:lvl>
  </w:abstractNum>
  <w:num w:numId="1" w16cid:durableId="12185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25AF"/>
    <w:rsid w:val="000125AF"/>
    <w:rsid w:val="002F5B8A"/>
    <w:rsid w:val="00D05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20" w:hanging="16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food-addi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es/news-room/fact-sheets/detail/food-additi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in-action/pesa-centroamerica/temas/conceptos-basicos/es/" TargetMode="External"/><Relationship Id="rId11" Type="http://schemas.openxmlformats.org/officeDocument/2006/relationships/hyperlink" Target="http://www.achipia.gob.cl/wpcontent/uploads/2021/06/2021_ACHIPIA_Informe-EED-Cronica-Edulcorantes-" TargetMode="External"/><Relationship Id="rId5" Type="http://schemas.openxmlformats.org/officeDocument/2006/relationships/image" Target="media/image1.png"/><Relationship Id="rId10" Type="http://schemas.openxmlformats.org/officeDocument/2006/relationships/hyperlink" Target="https://www.paho.org/es/noticias/15-5-2023-oms-desaconseja-uso-edulcorantes-para-controlar-peso" TargetMode="External"/><Relationship Id="rId4" Type="http://schemas.openxmlformats.org/officeDocument/2006/relationships/webSettings" Target="webSettings.xml"/><Relationship Id="rId9" Type="http://schemas.openxmlformats.org/officeDocument/2006/relationships/hyperlink" Target="https://www.who.int/es/news-room/fact-sheets/detail/food-addi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8129</Characters>
  <Application>Microsoft Office Word</Application>
  <DocSecurity>0</DocSecurity>
  <Lines>67</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2025-04-14T21:05:00Z</dcterms:created>
  <dcterms:modified xsi:type="dcterms:W3CDTF">2025-04-21T22:43:00Z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