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6933" w:rsidRDefault="00316179">
      <w:pPr>
        <w:jc w:val="center"/>
        <w:rPr>
          <w:rFonts w:ascii="Merriweather" w:eastAsia="Merriweather" w:hAnsi="Merriweather" w:cs="Merriweather"/>
          <w:sz w:val="20"/>
          <w:szCs w:val="20"/>
        </w:rPr>
      </w:pPr>
      <w:r>
        <w:rPr>
          <w:rFonts w:ascii="Merriweather" w:eastAsia="Merriweather" w:hAnsi="Merriweather" w:cs="Merriweather"/>
          <w:noProof/>
          <w:sz w:val="20"/>
          <w:szCs w:val="20"/>
        </w:rPr>
        <w:drawing>
          <wp:inline distT="0" distB="0" distL="0" distR="0">
            <wp:extent cx="927817" cy="892873"/>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7"/>
                    <a:srcRect/>
                    <a:stretch>
                      <a:fillRect/>
                    </a:stretch>
                  </pic:blipFill>
                  <pic:spPr>
                    <a:xfrm>
                      <a:off x="0" y="0"/>
                      <a:ext cx="927817" cy="892873"/>
                    </a:xfrm>
                    <a:prstGeom prst="rect">
                      <a:avLst/>
                    </a:prstGeom>
                    <a:ln/>
                  </pic:spPr>
                </pic:pic>
              </a:graphicData>
            </a:graphic>
          </wp:inline>
        </w:drawing>
      </w:r>
      <w:r>
        <w:rPr>
          <w:rFonts w:ascii="Merriweather" w:eastAsia="Merriweather" w:hAnsi="Merriweather" w:cs="Merriweather"/>
          <w:sz w:val="20"/>
          <w:szCs w:val="20"/>
        </w:rPr>
        <w:t xml:space="preserve"> </w:t>
      </w:r>
    </w:p>
    <w:p w:rsidR="009A6933" w:rsidRDefault="009A6933">
      <w:pPr>
        <w:jc w:val="center"/>
        <w:rPr>
          <w:rFonts w:ascii="Merriweather" w:eastAsia="Merriweather" w:hAnsi="Merriweather" w:cs="Merriweather"/>
          <w:sz w:val="20"/>
          <w:szCs w:val="20"/>
        </w:rPr>
      </w:pPr>
    </w:p>
    <w:p w:rsidR="009A6933" w:rsidRDefault="00316179">
      <w:pPr>
        <w:spacing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 xml:space="preserve">Reforma constitucional que </w:t>
      </w:r>
      <w:r w:rsidR="00CD6BDE">
        <w:rPr>
          <w:rFonts w:ascii="Courier New" w:eastAsia="Courier New" w:hAnsi="Courier New" w:cs="Courier New"/>
          <w:b/>
          <w:sz w:val="24"/>
          <w:szCs w:val="24"/>
        </w:rPr>
        <w:t>elimina</w:t>
      </w:r>
      <w:r>
        <w:rPr>
          <w:rFonts w:ascii="Courier New" w:eastAsia="Courier New" w:hAnsi="Courier New" w:cs="Courier New"/>
          <w:b/>
          <w:sz w:val="24"/>
          <w:szCs w:val="24"/>
        </w:rPr>
        <w:t xml:space="preserve"> el inciso tercero del artículo 19</w:t>
      </w:r>
      <w:r w:rsidR="00CD6BDE">
        <w:rPr>
          <w:rFonts w:ascii="Courier New" w:eastAsia="Courier New" w:hAnsi="Courier New" w:cs="Courier New"/>
          <w:b/>
          <w:sz w:val="24"/>
          <w:szCs w:val="24"/>
        </w:rPr>
        <w:t xml:space="preserve"> N°1</w:t>
      </w:r>
      <w:r>
        <w:rPr>
          <w:rFonts w:ascii="Courier New" w:eastAsia="Courier New" w:hAnsi="Courier New" w:cs="Courier New"/>
          <w:b/>
          <w:sz w:val="24"/>
          <w:szCs w:val="24"/>
        </w:rPr>
        <w:t xml:space="preserve"> de la Constitución Política de la República, que establece requisitos para pena de muerte.</w:t>
      </w:r>
    </w:p>
    <w:p w:rsidR="009A6933" w:rsidRDefault="009A6933">
      <w:pPr>
        <w:spacing w:line="360" w:lineRule="auto"/>
        <w:jc w:val="center"/>
        <w:rPr>
          <w:rFonts w:ascii="Courier New" w:eastAsia="Courier New" w:hAnsi="Courier New" w:cs="Courier New"/>
          <w:b/>
          <w:sz w:val="24"/>
          <w:szCs w:val="24"/>
        </w:rPr>
      </w:pP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b/>
          <w:sz w:val="24"/>
          <w:szCs w:val="24"/>
        </w:rPr>
        <w:t>I. Fundamentos.</w:t>
      </w: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highlight w:val="white"/>
        </w:rPr>
        <w:t xml:space="preserve">En el año 2001 el Estado de Chile </w:t>
      </w:r>
      <w:r w:rsidR="00CD6BDE">
        <w:rPr>
          <w:rFonts w:ascii="Courier New" w:eastAsia="Courier New" w:hAnsi="Courier New" w:cs="Courier New"/>
          <w:sz w:val="24"/>
          <w:szCs w:val="24"/>
          <w:highlight w:val="white"/>
        </w:rPr>
        <w:t>dio</w:t>
      </w:r>
      <w:r>
        <w:rPr>
          <w:rFonts w:ascii="Courier New" w:eastAsia="Courier New" w:hAnsi="Courier New" w:cs="Courier New"/>
          <w:sz w:val="24"/>
          <w:szCs w:val="24"/>
          <w:highlight w:val="white"/>
        </w:rPr>
        <w:t xml:space="preserve"> un paso sustantivo, en términos civilizatorios, al dictar la ley N°19.734 que derogó la pena muerte en diversos artículos del Código Penal y el Código de Justicia Militar.</w:t>
      </w:r>
      <w:r>
        <w:rPr>
          <w:rFonts w:ascii="Courier New" w:eastAsia="Courier New" w:hAnsi="Courier New" w:cs="Courier New"/>
          <w:sz w:val="24"/>
          <w:szCs w:val="24"/>
        </w:rPr>
        <w:t xml:space="preserve"> Sin embargo, el avance normativo señalado no implicó la </w:t>
      </w:r>
      <w:r w:rsidR="00CD6BDE">
        <w:rPr>
          <w:rFonts w:ascii="Courier New" w:eastAsia="Courier New" w:hAnsi="Courier New" w:cs="Courier New"/>
          <w:sz w:val="24"/>
          <w:szCs w:val="24"/>
        </w:rPr>
        <w:t>eliminación</w:t>
      </w:r>
      <w:r>
        <w:rPr>
          <w:rFonts w:ascii="Courier New" w:eastAsia="Courier New" w:hAnsi="Courier New" w:cs="Courier New"/>
          <w:sz w:val="24"/>
          <w:szCs w:val="24"/>
        </w:rPr>
        <w:t xml:space="preserve"> definitiva del ordenamiento jurídico nacional de la pena de muerte. En tal sentido, el jurista nacional Humberto Nogueira Alcalá ha </w:t>
      </w:r>
      <w:r w:rsidR="00CD6BDE">
        <w:rPr>
          <w:rFonts w:ascii="Courier New" w:eastAsia="Courier New" w:hAnsi="Courier New" w:cs="Courier New"/>
          <w:sz w:val="24"/>
          <w:szCs w:val="24"/>
        </w:rPr>
        <w:t>señalado</w:t>
      </w:r>
      <w:r>
        <w:rPr>
          <w:rFonts w:ascii="Courier New" w:eastAsia="Courier New" w:hAnsi="Courier New" w:cs="Courier New"/>
          <w:sz w:val="24"/>
          <w:szCs w:val="24"/>
        </w:rPr>
        <w:t xml:space="preserve"> que la pena de muerte “subsiste para delitos establecidos en el Código de Justicia Militar en tiempo de guerra y se mantiene la norma constitucional del artículo 19 N°1, inciso 3°, la que posibilita establecer por ley de </w:t>
      </w:r>
      <w:r w:rsidR="00CD6BDE">
        <w:rPr>
          <w:rFonts w:ascii="Courier New" w:eastAsia="Courier New" w:hAnsi="Courier New" w:cs="Courier New"/>
          <w:sz w:val="24"/>
          <w:szCs w:val="24"/>
        </w:rPr>
        <w:t>quórum</w:t>
      </w:r>
      <w:r>
        <w:rPr>
          <w:rFonts w:ascii="Courier New" w:eastAsia="Courier New" w:hAnsi="Courier New" w:cs="Courier New"/>
          <w:sz w:val="24"/>
          <w:szCs w:val="24"/>
        </w:rPr>
        <w:t xml:space="preserve"> calificado la pena de muerte.”</w:t>
      </w:r>
      <w:r>
        <w:rPr>
          <w:rFonts w:ascii="Courier New" w:eastAsia="Courier New" w:hAnsi="Courier New" w:cs="Courier New"/>
          <w:sz w:val="24"/>
          <w:szCs w:val="24"/>
          <w:vertAlign w:val="superscript"/>
        </w:rPr>
        <w:footnoteReference w:id="1"/>
      </w: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El artículo 19 N°1, inciso 3°, de la Constitución Política de la República establece “</w:t>
      </w:r>
      <w:r>
        <w:rPr>
          <w:rFonts w:ascii="Courier New" w:eastAsia="Courier New" w:hAnsi="Courier New" w:cs="Courier New"/>
          <w:sz w:val="24"/>
          <w:szCs w:val="24"/>
          <w:highlight w:val="white"/>
        </w:rPr>
        <w:t>La pena de muerte sólo podrá establecerse por delito contemplado en ley aprobada con quórum calificado”</w:t>
      </w:r>
      <w:r>
        <w:rPr>
          <w:rFonts w:ascii="Courier New" w:eastAsia="Courier New" w:hAnsi="Courier New" w:cs="Courier New"/>
          <w:sz w:val="24"/>
          <w:szCs w:val="24"/>
        </w:rPr>
        <w:t xml:space="preserve">. En consecuencia, el constituyente dejó </w:t>
      </w:r>
      <w:r>
        <w:rPr>
          <w:rFonts w:ascii="Courier New" w:eastAsia="Courier New" w:hAnsi="Courier New" w:cs="Courier New"/>
          <w:sz w:val="24"/>
          <w:szCs w:val="24"/>
        </w:rPr>
        <w:lastRenderedPageBreak/>
        <w:t xml:space="preserve">explícitamente que la muerte puede ser establecida como pena siempre y cuando cumpla con el requisito señalado. </w:t>
      </w: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De igual modo, cabe tener a la vista el artículo 4 de la Convención Americana sobre Derechos (Pacto de San José) de 1969, de la cual el Estado de Chile es parte, establece el derecho a la vida, así como una serie de limitaciones para el ejercicio de la pena de muerte.</w:t>
      </w:r>
      <w:r>
        <w:rPr>
          <w:rFonts w:ascii="Courier New" w:eastAsia="Courier New" w:hAnsi="Courier New" w:cs="Courier New"/>
          <w:sz w:val="24"/>
          <w:szCs w:val="24"/>
          <w:vertAlign w:val="superscript"/>
        </w:rPr>
        <w:footnoteReference w:id="2"/>
      </w:r>
      <w:r>
        <w:rPr>
          <w:rFonts w:ascii="Courier New" w:eastAsia="Courier New" w:hAnsi="Courier New" w:cs="Courier New"/>
          <w:sz w:val="24"/>
          <w:szCs w:val="24"/>
        </w:rPr>
        <w:t xml:space="preserve"> </w:t>
      </w: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Para Nogueira, “los atributos del derecho a la vida asegurados por la Constitución como los contenidos en la Convención Americana sobre Derechos Humanos constituyen atributos que emanan de la dignidad humana y constituyen derechos esenciales, los cuales, de acuerdo a lo que determina imperativamente el artículo 5° inciso 2° de la Constitución, limitan el ejercicio de la soberanía, por tanto, la potestad legislativa ejercida por los órganos colegisladores del Estado Chileno. Por </w:t>
      </w:r>
      <w:r w:rsidR="00CD6BDE">
        <w:rPr>
          <w:rFonts w:ascii="Courier New" w:eastAsia="Courier New" w:hAnsi="Courier New" w:cs="Courier New"/>
          <w:sz w:val="24"/>
          <w:szCs w:val="24"/>
        </w:rPr>
        <w:t>tanto,</w:t>
      </w:r>
      <w:r>
        <w:rPr>
          <w:rFonts w:ascii="Courier New" w:eastAsia="Courier New" w:hAnsi="Courier New" w:cs="Courier New"/>
          <w:sz w:val="24"/>
          <w:szCs w:val="24"/>
        </w:rPr>
        <w:t xml:space="preserve"> una disposición legal que actuara en tales términos sería inconstitucional, además de vulnerar un derecho humano esencial en los términos que el Estado de Chile, libre y voluntariamente se ha comprometido a respetar y promover, como dispone el mismo inciso 2° del artículo 5° de la Constitución.” En otras </w:t>
      </w:r>
      <w:r>
        <w:rPr>
          <w:rFonts w:ascii="Courier New" w:eastAsia="Courier New" w:hAnsi="Courier New" w:cs="Courier New"/>
          <w:sz w:val="24"/>
          <w:szCs w:val="24"/>
        </w:rPr>
        <w:lastRenderedPageBreak/>
        <w:t xml:space="preserve">palabras, toda disposición que pretendiese reponer la pena de muerte sería inconstitucional al vulnerar el artículo 5° inciso 2° de la Constitución. </w:t>
      </w: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Por tanto, existe una tensión normativa entre la posibilidad constitucional de establecer la muerte como sanción penal y los compromisos internacionales adoptados por el país. En ese entendido, es del todo razonable realizar los ajustes normativos para eliminar definitivamente del ordenamiento jurídico nacional la pena de muerte. De este este modo, el país </w:t>
      </w:r>
      <w:r w:rsidR="00CD6BDE">
        <w:rPr>
          <w:rFonts w:ascii="Courier New" w:eastAsia="Courier New" w:hAnsi="Courier New" w:cs="Courier New"/>
          <w:sz w:val="24"/>
          <w:szCs w:val="24"/>
        </w:rPr>
        <w:t>reafirmaría</w:t>
      </w:r>
      <w:r>
        <w:rPr>
          <w:rFonts w:ascii="Courier New" w:eastAsia="Courier New" w:hAnsi="Courier New" w:cs="Courier New"/>
          <w:sz w:val="24"/>
          <w:szCs w:val="24"/>
        </w:rPr>
        <w:t xml:space="preserve"> su decisión de abolir definitivamente la pena de muerte. </w:t>
      </w:r>
    </w:p>
    <w:p w:rsidR="009A6933" w:rsidRDefault="00316179">
      <w:pPr>
        <w:spacing w:before="240" w:after="240" w:line="36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II. Contenido. </w:t>
      </w:r>
    </w:p>
    <w:p w:rsidR="009A6933" w:rsidRDefault="00316179">
      <w:pPr>
        <w:spacing w:line="360" w:lineRule="auto"/>
        <w:jc w:val="both"/>
        <w:rPr>
          <w:rFonts w:ascii="Courier New" w:eastAsia="Courier New" w:hAnsi="Courier New" w:cs="Courier New"/>
          <w:sz w:val="24"/>
          <w:szCs w:val="24"/>
        </w:rPr>
      </w:pPr>
      <w:r>
        <w:rPr>
          <w:rFonts w:ascii="Courier New" w:eastAsia="Courier New" w:hAnsi="Courier New" w:cs="Courier New"/>
          <w:sz w:val="24"/>
          <w:szCs w:val="24"/>
        </w:rPr>
        <w:t>En virtud de lo expuesto, los diputados y las diputadas abajo firmantes, proponemos lo siguiente:</w:t>
      </w:r>
    </w:p>
    <w:p w:rsidR="009A6933" w:rsidRDefault="009A6933">
      <w:pPr>
        <w:spacing w:line="360" w:lineRule="auto"/>
        <w:jc w:val="both"/>
        <w:rPr>
          <w:rFonts w:ascii="Courier New" w:eastAsia="Courier New" w:hAnsi="Courier New" w:cs="Courier New"/>
          <w:sz w:val="24"/>
          <w:szCs w:val="24"/>
        </w:rPr>
      </w:pPr>
    </w:p>
    <w:p w:rsidR="009A6933" w:rsidRDefault="00316179">
      <w:pPr>
        <w:spacing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PROYECTO DE REFORMA CONSTITUCIONAL</w:t>
      </w:r>
    </w:p>
    <w:p w:rsidR="009A6933" w:rsidRDefault="00316179">
      <w:pPr>
        <w:spacing w:line="360" w:lineRule="auto"/>
        <w:jc w:val="both"/>
        <w:rPr>
          <w:rFonts w:ascii="Courier New" w:eastAsia="Courier New" w:hAnsi="Courier New" w:cs="Courier New"/>
          <w:sz w:val="24"/>
          <w:szCs w:val="24"/>
          <w:highlight w:val="white"/>
        </w:rPr>
      </w:pPr>
      <w:r>
        <w:rPr>
          <w:rFonts w:ascii="Courier New" w:eastAsia="Courier New" w:hAnsi="Courier New" w:cs="Courier New"/>
          <w:b/>
          <w:sz w:val="24"/>
          <w:szCs w:val="24"/>
        </w:rPr>
        <w:t xml:space="preserve">Artículo único. </w:t>
      </w:r>
      <w:r w:rsidR="00611C7F">
        <w:rPr>
          <w:rFonts w:ascii="Courier New" w:eastAsia="Courier New" w:hAnsi="Courier New" w:cs="Courier New"/>
          <w:sz w:val="24"/>
          <w:szCs w:val="24"/>
        </w:rPr>
        <w:t>Elimínese el inciso tercero</w:t>
      </w:r>
      <w:r>
        <w:rPr>
          <w:rFonts w:ascii="Courier New" w:eastAsia="Courier New" w:hAnsi="Courier New" w:cs="Courier New"/>
          <w:sz w:val="24"/>
          <w:szCs w:val="24"/>
        </w:rPr>
        <w:t xml:space="preserve"> del artículo 19 N° 1 de la Constitución Política, que expresa lo siguiente: “La pena de muerte sólo podrá establecerse por delito contemplado en ley aprobada por quórum calificado”.</w:t>
      </w:r>
      <w:r>
        <w:rPr>
          <w:rFonts w:ascii="Courier New" w:eastAsia="Courier New" w:hAnsi="Courier New" w:cs="Courier New"/>
          <w:sz w:val="24"/>
          <w:szCs w:val="24"/>
          <w:highlight w:val="white"/>
        </w:rPr>
        <w:br/>
      </w:r>
      <w:r>
        <w:rPr>
          <w:rFonts w:ascii="Courier New" w:eastAsia="Courier New" w:hAnsi="Courier New" w:cs="Courier New"/>
          <w:sz w:val="24"/>
          <w:szCs w:val="24"/>
          <w:highlight w:val="white"/>
        </w:rPr>
        <w:br/>
      </w:r>
    </w:p>
    <w:p w:rsidR="009A6933" w:rsidRDefault="009A6933">
      <w:pPr>
        <w:spacing w:line="360" w:lineRule="auto"/>
        <w:jc w:val="center"/>
        <w:rPr>
          <w:rFonts w:ascii="Courier New" w:eastAsia="Courier New" w:hAnsi="Courier New" w:cs="Courier New"/>
          <w:sz w:val="24"/>
          <w:szCs w:val="24"/>
        </w:rPr>
      </w:pPr>
    </w:p>
    <w:p w:rsidR="009A6933" w:rsidRDefault="00316179">
      <w:pPr>
        <w:spacing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_______________________</w:t>
      </w:r>
    </w:p>
    <w:p w:rsidR="009A6933" w:rsidRDefault="00316179">
      <w:pPr>
        <w:spacing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BORIS BARRERA MORENO</w:t>
      </w:r>
    </w:p>
    <w:p w:rsidR="009A6933" w:rsidRDefault="00316179">
      <w:pPr>
        <w:spacing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 xml:space="preserve">DIPUTADO </w:t>
      </w:r>
    </w:p>
    <w:p w:rsidR="009A6933" w:rsidRDefault="00316179">
      <w:pPr>
        <w:spacing w:line="360" w:lineRule="auto"/>
        <w:jc w:val="center"/>
        <w:rPr>
          <w:rFonts w:ascii="Courier New" w:eastAsia="Courier New" w:hAnsi="Courier New" w:cs="Courier New"/>
          <w:b/>
          <w:sz w:val="24"/>
          <w:szCs w:val="24"/>
        </w:rPr>
      </w:pPr>
      <w:r>
        <w:rPr>
          <w:rFonts w:ascii="Courier New" w:eastAsia="Courier New" w:hAnsi="Courier New" w:cs="Courier New"/>
          <w:b/>
          <w:sz w:val="24"/>
          <w:szCs w:val="24"/>
        </w:rPr>
        <w:t>DISTRITO N°9</w:t>
      </w:r>
    </w:p>
    <w:sectPr w:rsidR="009A6933">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168" w:rsidRDefault="001A5168">
      <w:pPr>
        <w:spacing w:after="0" w:line="240" w:lineRule="auto"/>
      </w:pPr>
      <w:r>
        <w:separator/>
      </w:r>
    </w:p>
  </w:endnote>
  <w:endnote w:type="continuationSeparator" w:id="0">
    <w:p w:rsidR="001A5168" w:rsidRDefault="001A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erriweather">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933" w:rsidRDefault="00316179">
    <w:pPr>
      <w:jc w:val="right"/>
      <w:rPr>
        <w:rFonts w:ascii="Courier New" w:eastAsia="Courier New" w:hAnsi="Courier New" w:cs="Courier New"/>
      </w:rPr>
    </w:pPr>
    <w:r>
      <w:rPr>
        <w:rFonts w:ascii="Courier New" w:eastAsia="Courier New" w:hAnsi="Courier New" w:cs="Courier New"/>
      </w:rPr>
      <w:fldChar w:fldCharType="begin"/>
    </w:r>
    <w:r>
      <w:rPr>
        <w:rFonts w:ascii="Courier New" w:eastAsia="Courier New" w:hAnsi="Courier New" w:cs="Courier New"/>
      </w:rPr>
      <w:instrText>PAGE</w:instrText>
    </w:r>
    <w:r>
      <w:rPr>
        <w:rFonts w:ascii="Courier New" w:eastAsia="Courier New" w:hAnsi="Courier New" w:cs="Courier New"/>
      </w:rPr>
      <w:fldChar w:fldCharType="separate"/>
    </w:r>
    <w:r w:rsidR="00611C7F">
      <w:rPr>
        <w:rFonts w:ascii="Courier New" w:eastAsia="Courier New" w:hAnsi="Courier New" w:cs="Courier New"/>
        <w:noProof/>
      </w:rPr>
      <w:t>3</w:t>
    </w:r>
    <w:r>
      <w:rPr>
        <w:rFonts w:ascii="Courier New" w:eastAsia="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168" w:rsidRDefault="001A5168">
      <w:pPr>
        <w:spacing w:after="0" w:line="240" w:lineRule="auto"/>
      </w:pPr>
      <w:r>
        <w:separator/>
      </w:r>
    </w:p>
  </w:footnote>
  <w:footnote w:type="continuationSeparator" w:id="0">
    <w:p w:rsidR="001A5168" w:rsidRDefault="001A5168">
      <w:pPr>
        <w:spacing w:after="0" w:line="240" w:lineRule="auto"/>
      </w:pPr>
      <w:r>
        <w:continuationSeparator/>
      </w:r>
    </w:p>
  </w:footnote>
  <w:footnote w:id="1">
    <w:p w:rsidR="009A6933" w:rsidRDefault="00316179">
      <w:pPr>
        <w:spacing w:after="0" w:line="240" w:lineRule="auto"/>
        <w:rPr>
          <w:rFonts w:ascii="Courier New" w:eastAsia="Courier New" w:hAnsi="Courier New" w:cs="Courier New"/>
          <w:sz w:val="20"/>
          <w:szCs w:val="20"/>
        </w:rPr>
      </w:pPr>
      <w:r>
        <w:rPr>
          <w:vertAlign w:val="superscript"/>
        </w:rPr>
        <w:footnoteRef/>
      </w:r>
      <w:r>
        <w:rPr>
          <w:rFonts w:ascii="Courier New" w:eastAsia="Courier New" w:hAnsi="Courier New" w:cs="Courier New"/>
          <w:sz w:val="20"/>
          <w:szCs w:val="20"/>
        </w:rPr>
        <w:t xml:space="preserve"> Nogueira Alcalá, Humberto (2009). Informe sobre restablecimiento de la pena de muerte por proyecyo de ley (Boletín N°6642-07). Revista Ius Et Praxis, Vol 15, N°2, p.307. </w:t>
      </w:r>
    </w:p>
  </w:footnote>
  <w:footnote w:id="2">
    <w:p w:rsidR="009A6933" w:rsidRDefault="00316179">
      <w:pPr>
        <w:spacing w:after="0" w:line="240" w:lineRule="auto"/>
        <w:rPr>
          <w:rFonts w:ascii="Courier New" w:eastAsia="Courier New" w:hAnsi="Courier New" w:cs="Courier New"/>
          <w:sz w:val="20"/>
          <w:szCs w:val="20"/>
        </w:rPr>
      </w:pPr>
      <w:r>
        <w:rPr>
          <w:vertAlign w:val="superscript"/>
        </w:rPr>
        <w:footnoteRef/>
      </w:r>
      <w:r>
        <w:rPr>
          <w:sz w:val="20"/>
          <w:szCs w:val="20"/>
        </w:rPr>
        <w:t xml:space="preserve"> </w:t>
      </w:r>
      <w:r>
        <w:rPr>
          <w:rFonts w:ascii="Courier New" w:eastAsia="Courier New" w:hAnsi="Courier New" w:cs="Courier New"/>
          <w:sz w:val="20"/>
          <w:szCs w:val="20"/>
        </w:rPr>
        <w:t xml:space="preserve">Artículo 4. Derecho a la Vida 1. Toda persona tiene derecho a que se respete su vida. Este derecho estará protegido por la ley y, en general, a partir del momento de la concepción. Nadie puede ser privado de la vida arbitrariamente.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3. No se restablecerá la pena de muerte en los Estados que la han abolido. 4. En ningún caso se puede aplicar la pena de muerte por delitos políticos ni comunes conexos con los políticos. 5. No se impondrá la pena de muerte a personas que, en el momento de la comisión del delito, tuvieren menos de dieciocho años de edad o más de setenta, ni se le aplicará a las mujeres en estado de gravidez. 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33"/>
    <w:rsid w:val="001A2A43"/>
    <w:rsid w:val="001A5168"/>
    <w:rsid w:val="00316179"/>
    <w:rsid w:val="00611C7F"/>
    <w:rsid w:val="009A6933"/>
    <w:rsid w:val="009C18B7"/>
    <w:rsid w:val="00CD6B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0FFA-7012-4249-B88B-0AAB2008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QBlGxjAJh8HX8d72GzVmIBdx4w==">CgMxLjA4AHIhMURWeW1BT094UjRERjJYWGdJWFhha2VFTTVGemFrN1Rl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2025-03-18T15:43:00Z</dcterms:created>
  <dcterms:modified xsi:type="dcterms:W3CDTF">2025-04-14T21:55:00Z</dcterms:modified>
</cp:coreProperties>
</file>