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656F" w:rsidRDefault="00000000">
      <w:pPr>
        <w:pStyle w:val="Textoindependiente"/>
        <w:ind w:left="3842"/>
        <w:rPr>
          <w:rFonts w:ascii="Times New Roman"/>
          <w:sz w:val="20"/>
        </w:rPr>
      </w:pPr>
      <w:r>
        <w:rPr>
          <w:rFonts w:ascii="Times New Roman"/>
          <w:noProof/>
          <w:sz w:val="20"/>
        </w:rPr>
        <w:drawing>
          <wp:inline distT="0" distB="0" distL="0" distR="0">
            <wp:extent cx="896153" cy="8686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96153" cy="868679"/>
                    </a:xfrm>
                    <a:prstGeom prst="rect">
                      <a:avLst/>
                    </a:prstGeom>
                  </pic:spPr>
                </pic:pic>
              </a:graphicData>
            </a:graphic>
          </wp:inline>
        </w:drawing>
      </w:r>
    </w:p>
    <w:p w:rsidR="0083656F" w:rsidRDefault="0083656F">
      <w:pPr>
        <w:pStyle w:val="Textoindependiente"/>
        <w:spacing w:before="85"/>
        <w:rPr>
          <w:rFonts w:ascii="Times New Roman"/>
        </w:rPr>
      </w:pPr>
    </w:p>
    <w:p w:rsidR="0083656F" w:rsidRDefault="00000000">
      <w:pPr>
        <w:pStyle w:val="Ttulo1"/>
        <w:spacing w:line="259" w:lineRule="auto"/>
        <w:ind w:left="1805" w:right="107" w:hanging="1592"/>
        <w:jc w:val="left"/>
      </w:pPr>
      <w:r>
        <w:t>IMPIDE</w:t>
      </w:r>
      <w:r>
        <w:rPr>
          <w:spacing w:val="-3"/>
        </w:rPr>
        <w:t xml:space="preserve"> </w:t>
      </w:r>
      <w:r>
        <w:t>EL</w:t>
      </w:r>
      <w:r>
        <w:rPr>
          <w:spacing w:val="-3"/>
        </w:rPr>
        <w:t xml:space="preserve"> </w:t>
      </w:r>
      <w:r>
        <w:t>ACCESO</w:t>
      </w:r>
      <w:r>
        <w:rPr>
          <w:spacing w:val="-4"/>
        </w:rPr>
        <w:t xml:space="preserve"> </w:t>
      </w:r>
      <w:r>
        <w:t>A</w:t>
      </w:r>
      <w:r>
        <w:rPr>
          <w:spacing w:val="-3"/>
        </w:rPr>
        <w:t xml:space="preserve"> </w:t>
      </w:r>
      <w:r>
        <w:t>BENEFICIOS</w:t>
      </w:r>
      <w:r>
        <w:rPr>
          <w:spacing w:val="-4"/>
        </w:rPr>
        <w:t xml:space="preserve"> </w:t>
      </w:r>
      <w:r>
        <w:t>ESTATALES</w:t>
      </w:r>
      <w:r>
        <w:rPr>
          <w:spacing w:val="-4"/>
        </w:rPr>
        <w:t xml:space="preserve"> </w:t>
      </w:r>
      <w:r>
        <w:t>Y</w:t>
      </w:r>
      <w:r>
        <w:rPr>
          <w:spacing w:val="-3"/>
        </w:rPr>
        <w:t xml:space="preserve"> </w:t>
      </w:r>
      <w:r>
        <w:t>AL</w:t>
      </w:r>
      <w:r>
        <w:rPr>
          <w:spacing w:val="-3"/>
        </w:rPr>
        <w:t xml:space="preserve"> </w:t>
      </w:r>
      <w:r>
        <w:t>REGISTRO</w:t>
      </w:r>
      <w:r>
        <w:rPr>
          <w:spacing w:val="-3"/>
        </w:rPr>
        <w:t xml:space="preserve"> </w:t>
      </w:r>
      <w:r>
        <w:t>SOCIAL</w:t>
      </w:r>
      <w:r>
        <w:rPr>
          <w:spacing w:val="-3"/>
        </w:rPr>
        <w:t xml:space="preserve"> </w:t>
      </w:r>
      <w:r>
        <w:t>DE</w:t>
      </w:r>
      <w:r>
        <w:rPr>
          <w:spacing w:val="-3"/>
        </w:rPr>
        <w:t xml:space="preserve"> </w:t>
      </w:r>
      <w:r>
        <w:t>HOGARES</w:t>
      </w:r>
      <w:r>
        <w:rPr>
          <w:spacing w:val="-4"/>
        </w:rPr>
        <w:t xml:space="preserve"> </w:t>
      </w:r>
      <w:r>
        <w:t>EN EL CASO DE EXTRANJEROS EN CONDICIÓN IRREGULAR</w:t>
      </w:r>
    </w:p>
    <w:p w:rsidR="0083656F" w:rsidRDefault="0083656F">
      <w:pPr>
        <w:pStyle w:val="Textoindependiente"/>
        <w:rPr>
          <w:b/>
        </w:rPr>
      </w:pPr>
    </w:p>
    <w:p w:rsidR="0083656F" w:rsidRDefault="0083656F">
      <w:pPr>
        <w:pStyle w:val="Textoindependiente"/>
        <w:spacing w:before="64"/>
        <w:rPr>
          <w:b/>
        </w:rPr>
      </w:pPr>
    </w:p>
    <w:p w:rsidR="0083656F" w:rsidRDefault="00000000">
      <w:pPr>
        <w:ind w:left="119"/>
        <w:jc w:val="both"/>
        <w:rPr>
          <w:b/>
          <w:sz w:val="24"/>
        </w:rPr>
      </w:pPr>
      <w:r>
        <w:rPr>
          <w:b/>
          <w:sz w:val="24"/>
        </w:rPr>
        <w:t xml:space="preserve">I.- </w:t>
      </w:r>
      <w:r>
        <w:rPr>
          <w:b/>
          <w:spacing w:val="-2"/>
          <w:sz w:val="24"/>
        </w:rPr>
        <w:t>ANTECEDENTES</w:t>
      </w:r>
    </w:p>
    <w:p w:rsidR="0083656F" w:rsidRDefault="0083656F">
      <w:pPr>
        <w:pStyle w:val="Textoindependiente"/>
        <w:spacing w:before="169"/>
        <w:rPr>
          <w:b/>
        </w:rPr>
      </w:pPr>
    </w:p>
    <w:p w:rsidR="0083656F" w:rsidRDefault="00000000">
      <w:pPr>
        <w:pStyle w:val="Textoindependiente"/>
        <w:spacing w:line="312" w:lineRule="auto"/>
        <w:ind w:left="119" w:right="100"/>
        <w:jc w:val="both"/>
      </w:pPr>
      <w:r>
        <w:t xml:space="preserve">De acuerdo con el último informe </w:t>
      </w:r>
      <w:r>
        <w:rPr>
          <w:color w:val="2E2F31"/>
        </w:rPr>
        <w:t>sobre migración en Chile, entregado por el Instituto Nacional de Estadísticas</w:t>
      </w:r>
      <w:r>
        <w:rPr>
          <w:color w:val="2E2F31"/>
          <w:spacing w:val="-8"/>
        </w:rPr>
        <w:t xml:space="preserve"> </w:t>
      </w:r>
      <w:r>
        <w:rPr>
          <w:color w:val="2E2F31"/>
        </w:rPr>
        <w:t>y</w:t>
      </w:r>
      <w:r>
        <w:rPr>
          <w:color w:val="2E2F31"/>
          <w:spacing w:val="-9"/>
        </w:rPr>
        <w:t xml:space="preserve"> </w:t>
      </w:r>
      <w:r>
        <w:rPr>
          <w:color w:val="2E2F31"/>
        </w:rPr>
        <w:t>el</w:t>
      </w:r>
      <w:r>
        <w:rPr>
          <w:color w:val="2E2F31"/>
          <w:spacing w:val="-9"/>
        </w:rPr>
        <w:t xml:space="preserve"> </w:t>
      </w:r>
      <w:r>
        <w:rPr>
          <w:color w:val="2E2F31"/>
        </w:rPr>
        <w:t>Servicio</w:t>
      </w:r>
      <w:r>
        <w:rPr>
          <w:color w:val="2E2F31"/>
          <w:spacing w:val="-9"/>
        </w:rPr>
        <w:t xml:space="preserve"> </w:t>
      </w:r>
      <w:r>
        <w:rPr>
          <w:color w:val="2E2F31"/>
        </w:rPr>
        <w:t>Nacional</w:t>
      </w:r>
      <w:r>
        <w:rPr>
          <w:color w:val="2E2F31"/>
          <w:spacing w:val="-9"/>
        </w:rPr>
        <w:t xml:space="preserve"> </w:t>
      </w:r>
      <w:r>
        <w:rPr>
          <w:color w:val="2E2F31"/>
        </w:rPr>
        <w:t>de</w:t>
      </w:r>
      <w:r>
        <w:rPr>
          <w:color w:val="2E2F31"/>
          <w:spacing w:val="-9"/>
        </w:rPr>
        <w:t xml:space="preserve"> </w:t>
      </w:r>
      <w:r>
        <w:rPr>
          <w:color w:val="2E2F31"/>
        </w:rPr>
        <w:t>Migraciones,</w:t>
      </w:r>
      <w:r>
        <w:rPr>
          <w:color w:val="2E2F31"/>
          <w:spacing w:val="-9"/>
        </w:rPr>
        <w:t xml:space="preserve"> </w:t>
      </w:r>
      <w:r>
        <w:rPr>
          <w:color w:val="2E2F31"/>
        </w:rPr>
        <w:t>la</w:t>
      </w:r>
      <w:r>
        <w:rPr>
          <w:color w:val="2E2F31"/>
          <w:spacing w:val="-9"/>
        </w:rPr>
        <w:t xml:space="preserve"> </w:t>
      </w:r>
      <w:r>
        <w:rPr>
          <w:color w:val="2E2F31"/>
        </w:rPr>
        <w:t>población</w:t>
      </w:r>
      <w:r>
        <w:rPr>
          <w:color w:val="2E2F31"/>
          <w:spacing w:val="-9"/>
        </w:rPr>
        <w:t xml:space="preserve"> </w:t>
      </w:r>
      <w:r>
        <w:rPr>
          <w:color w:val="2E2F31"/>
        </w:rPr>
        <w:t>extranjera</w:t>
      </w:r>
      <w:r>
        <w:rPr>
          <w:color w:val="2E2F31"/>
          <w:spacing w:val="-9"/>
        </w:rPr>
        <w:t xml:space="preserve"> </w:t>
      </w:r>
      <w:r>
        <w:rPr>
          <w:color w:val="2E2F31"/>
        </w:rPr>
        <w:t>en</w:t>
      </w:r>
      <w:r>
        <w:rPr>
          <w:color w:val="2E2F31"/>
          <w:spacing w:val="-9"/>
        </w:rPr>
        <w:t xml:space="preserve"> </w:t>
      </w:r>
      <w:r>
        <w:rPr>
          <w:color w:val="2E2F31"/>
        </w:rPr>
        <w:t>situación</w:t>
      </w:r>
      <w:r>
        <w:rPr>
          <w:color w:val="2E2F31"/>
          <w:spacing w:val="-9"/>
        </w:rPr>
        <w:t xml:space="preserve"> </w:t>
      </w:r>
      <w:r>
        <w:rPr>
          <w:color w:val="2E2F31"/>
        </w:rPr>
        <w:t>irregular,</w:t>
      </w:r>
      <w:r>
        <w:rPr>
          <w:color w:val="2E2F31"/>
          <w:spacing w:val="-9"/>
        </w:rPr>
        <w:t xml:space="preserve"> </w:t>
      </w:r>
      <w:r>
        <w:rPr>
          <w:color w:val="2E2F31"/>
        </w:rPr>
        <w:t>entre 2018 y 2023, pasó de 10.375 a 336.984 personas, lo que representa un crecimiento de más del 3.000%</w:t>
      </w:r>
      <w:r>
        <w:rPr>
          <w:color w:val="2E2F31"/>
          <w:position w:val="6"/>
          <w:sz w:val="16"/>
        </w:rPr>
        <w:t>1</w:t>
      </w:r>
      <w:r>
        <w:rPr>
          <w:color w:val="2E2F31"/>
        </w:rPr>
        <w:t>. Así, dicha población, en relación con el total estimado de extranjeros en el país, alcanzó el 6,7% a fines de 2021, llegando al 17,6% en 2023</w:t>
      </w:r>
      <w:r>
        <w:rPr>
          <w:color w:val="2E2F31"/>
          <w:position w:val="6"/>
          <w:sz w:val="16"/>
        </w:rPr>
        <w:t>2</w:t>
      </w:r>
      <w:r>
        <w:rPr>
          <w:color w:val="2E2F31"/>
        </w:rPr>
        <w:t>.</w:t>
      </w:r>
    </w:p>
    <w:p w:rsidR="0083656F" w:rsidRDefault="0083656F">
      <w:pPr>
        <w:pStyle w:val="Textoindependiente"/>
        <w:spacing w:before="80"/>
      </w:pPr>
    </w:p>
    <w:p w:rsidR="0083656F" w:rsidRDefault="00000000">
      <w:pPr>
        <w:pStyle w:val="Textoindependiente"/>
        <w:spacing w:before="1" w:line="312" w:lineRule="auto"/>
        <w:ind w:left="119" w:right="100"/>
        <w:jc w:val="both"/>
      </w:pPr>
      <w:r>
        <w:rPr>
          <w:color w:val="2E2F31"/>
        </w:rPr>
        <w:t>En el mediano plazo, se proyecta una nueva ola migratoria de venezolanos como consecuencia del fraude</w:t>
      </w:r>
      <w:r>
        <w:rPr>
          <w:color w:val="2E2F31"/>
          <w:spacing w:val="-11"/>
        </w:rPr>
        <w:t xml:space="preserve"> </w:t>
      </w:r>
      <w:r>
        <w:rPr>
          <w:color w:val="2E2F31"/>
        </w:rPr>
        <w:t>electoral</w:t>
      </w:r>
      <w:r>
        <w:rPr>
          <w:color w:val="2E2F31"/>
          <w:spacing w:val="-11"/>
        </w:rPr>
        <w:t xml:space="preserve"> </w:t>
      </w:r>
      <w:r>
        <w:rPr>
          <w:color w:val="2E2F31"/>
        </w:rPr>
        <w:t>del</w:t>
      </w:r>
      <w:r>
        <w:rPr>
          <w:color w:val="2E2F31"/>
          <w:spacing w:val="-11"/>
        </w:rPr>
        <w:t xml:space="preserve"> </w:t>
      </w:r>
      <w:r>
        <w:rPr>
          <w:color w:val="2E2F31"/>
        </w:rPr>
        <w:t>régimen</w:t>
      </w:r>
      <w:r>
        <w:rPr>
          <w:color w:val="2E2F31"/>
          <w:spacing w:val="-11"/>
        </w:rPr>
        <w:t xml:space="preserve"> </w:t>
      </w:r>
      <w:r>
        <w:rPr>
          <w:color w:val="2E2F31"/>
        </w:rPr>
        <w:t>de</w:t>
      </w:r>
      <w:r>
        <w:rPr>
          <w:color w:val="2E2F31"/>
          <w:spacing w:val="-11"/>
        </w:rPr>
        <w:t xml:space="preserve"> </w:t>
      </w:r>
      <w:r>
        <w:rPr>
          <w:color w:val="2E2F31"/>
        </w:rPr>
        <w:t>Nicolás</w:t>
      </w:r>
      <w:r>
        <w:rPr>
          <w:color w:val="2E2F31"/>
          <w:spacing w:val="-10"/>
        </w:rPr>
        <w:t xml:space="preserve"> </w:t>
      </w:r>
      <w:r>
        <w:rPr>
          <w:color w:val="2E2F31"/>
        </w:rPr>
        <w:t>Maduro</w:t>
      </w:r>
      <w:r>
        <w:rPr>
          <w:color w:val="2E2F31"/>
          <w:spacing w:val="-11"/>
        </w:rPr>
        <w:t xml:space="preserve"> </w:t>
      </w:r>
      <w:r>
        <w:rPr>
          <w:color w:val="2E2F31"/>
        </w:rPr>
        <w:t>y</w:t>
      </w:r>
      <w:r>
        <w:rPr>
          <w:color w:val="2E2F31"/>
          <w:spacing w:val="-11"/>
        </w:rPr>
        <w:t xml:space="preserve"> </w:t>
      </w:r>
      <w:r>
        <w:rPr>
          <w:color w:val="2E2F31"/>
        </w:rPr>
        <w:t>las</w:t>
      </w:r>
      <w:r>
        <w:rPr>
          <w:color w:val="2E2F31"/>
          <w:spacing w:val="-11"/>
        </w:rPr>
        <w:t xml:space="preserve"> </w:t>
      </w:r>
      <w:r>
        <w:rPr>
          <w:color w:val="2E2F31"/>
        </w:rPr>
        <w:t>políticas</w:t>
      </w:r>
      <w:r>
        <w:rPr>
          <w:color w:val="2E2F31"/>
          <w:spacing w:val="-11"/>
        </w:rPr>
        <w:t xml:space="preserve"> </w:t>
      </w:r>
      <w:r>
        <w:rPr>
          <w:color w:val="2E2F31"/>
        </w:rPr>
        <w:t>que</w:t>
      </w:r>
      <w:r>
        <w:rPr>
          <w:color w:val="2E2F31"/>
          <w:spacing w:val="-11"/>
        </w:rPr>
        <w:t xml:space="preserve"> </w:t>
      </w:r>
      <w:r>
        <w:rPr>
          <w:color w:val="2E2F31"/>
        </w:rPr>
        <w:t>ha</w:t>
      </w:r>
      <w:r>
        <w:rPr>
          <w:color w:val="2E2F31"/>
          <w:spacing w:val="-11"/>
        </w:rPr>
        <w:t xml:space="preserve"> </w:t>
      </w:r>
      <w:r>
        <w:rPr>
          <w:color w:val="2E2F31"/>
        </w:rPr>
        <w:t>adoptado</w:t>
      </w:r>
      <w:r>
        <w:rPr>
          <w:color w:val="2E2F31"/>
          <w:spacing w:val="-11"/>
        </w:rPr>
        <w:t xml:space="preserve"> </w:t>
      </w:r>
      <w:r>
        <w:rPr>
          <w:color w:val="2E2F31"/>
        </w:rPr>
        <w:t>el</w:t>
      </w:r>
      <w:r>
        <w:rPr>
          <w:color w:val="2E2F31"/>
          <w:spacing w:val="-11"/>
        </w:rPr>
        <w:t xml:space="preserve"> </w:t>
      </w:r>
      <w:r>
        <w:rPr>
          <w:color w:val="2E2F31"/>
        </w:rPr>
        <w:t>gobierno</w:t>
      </w:r>
      <w:r>
        <w:rPr>
          <w:color w:val="2E2F31"/>
          <w:spacing w:val="-11"/>
        </w:rPr>
        <w:t xml:space="preserve"> </w:t>
      </w:r>
      <w:r>
        <w:rPr>
          <w:color w:val="2E2F31"/>
        </w:rPr>
        <w:t>de</w:t>
      </w:r>
      <w:r>
        <w:rPr>
          <w:color w:val="2E2F31"/>
          <w:spacing w:val="-11"/>
        </w:rPr>
        <w:t xml:space="preserve"> </w:t>
      </w:r>
      <w:r>
        <w:rPr>
          <w:color w:val="2E2F31"/>
        </w:rPr>
        <w:t>Estados Unidos.</w:t>
      </w:r>
      <w:r>
        <w:rPr>
          <w:color w:val="2E2F31"/>
          <w:spacing w:val="-12"/>
        </w:rPr>
        <w:t xml:space="preserve"> </w:t>
      </w:r>
      <w:r>
        <w:rPr>
          <w:color w:val="2E2F31"/>
        </w:rPr>
        <w:t>En</w:t>
      </w:r>
      <w:r>
        <w:rPr>
          <w:color w:val="2E2F31"/>
          <w:spacing w:val="-12"/>
        </w:rPr>
        <w:t xml:space="preserve"> </w:t>
      </w:r>
      <w:r>
        <w:rPr>
          <w:color w:val="2E2F31"/>
        </w:rPr>
        <w:t>efecto,</w:t>
      </w:r>
      <w:r>
        <w:rPr>
          <w:color w:val="2E2F31"/>
          <w:spacing w:val="-12"/>
        </w:rPr>
        <w:t xml:space="preserve"> </w:t>
      </w:r>
      <w:r>
        <w:rPr>
          <w:color w:val="2E2F31"/>
        </w:rPr>
        <w:t>según</w:t>
      </w:r>
      <w:r>
        <w:rPr>
          <w:color w:val="2E2F31"/>
          <w:spacing w:val="-12"/>
        </w:rPr>
        <w:t xml:space="preserve"> </w:t>
      </w:r>
      <w:r>
        <w:rPr>
          <w:color w:val="2E2F31"/>
        </w:rPr>
        <w:t>la</w:t>
      </w:r>
      <w:r>
        <w:rPr>
          <w:color w:val="2E2F31"/>
          <w:spacing w:val="-12"/>
        </w:rPr>
        <w:t xml:space="preserve"> </w:t>
      </w:r>
      <w:r>
        <w:rPr>
          <w:color w:val="3B3B3B"/>
        </w:rPr>
        <w:t>encuestadora</w:t>
      </w:r>
      <w:r>
        <w:rPr>
          <w:color w:val="3B3B3B"/>
          <w:spacing w:val="-4"/>
        </w:rPr>
        <w:t xml:space="preserve"> </w:t>
      </w:r>
      <w:r>
        <w:rPr>
          <w:color w:val="3B3B3B"/>
        </w:rPr>
        <w:t>ORC</w:t>
      </w:r>
      <w:r>
        <w:rPr>
          <w:color w:val="3B3B3B"/>
          <w:spacing w:val="-12"/>
        </w:rPr>
        <w:t xml:space="preserve"> </w:t>
      </w:r>
      <w:r>
        <w:rPr>
          <w:color w:val="3B3B3B"/>
        </w:rPr>
        <w:t>Consultores,</w:t>
      </w:r>
      <w:r>
        <w:rPr>
          <w:color w:val="3B3B3B"/>
          <w:spacing w:val="-12"/>
        </w:rPr>
        <w:t xml:space="preserve"> </w:t>
      </w:r>
      <w:r>
        <w:rPr>
          <w:color w:val="3B3B3B"/>
        </w:rPr>
        <w:t>un</w:t>
      </w:r>
      <w:r>
        <w:rPr>
          <w:color w:val="3B3B3B"/>
          <w:spacing w:val="-12"/>
        </w:rPr>
        <w:t xml:space="preserve"> </w:t>
      </w:r>
      <w:r>
        <w:rPr>
          <w:color w:val="3B3B3B"/>
        </w:rPr>
        <w:t>18%</w:t>
      </w:r>
      <w:r>
        <w:rPr>
          <w:color w:val="3B3B3B"/>
          <w:spacing w:val="-12"/>
        </w:rPr>
        <w:t xml:space="preserve"> </w:t>
      </w:r>
      <w:r>
        <w:rPr>
          <w:color w:val="3B3B3B"/>
        </w:rPr>
        <w:t>de</w:t>
      </w:r>
      <w:r>
        <w:rPr>
          <w:color w:val="3B3B3B"/>
          <w:spacing w:val="-12"/>
        </w:rPr>
        <w:t xml:space="preserve"> </w:t>
      </w:r>
      <w:r>
        <w:rPr>
          <w:color w:val="3B3B3B"/>
        </w:rPr>
        <w:t>la</w:t>
      </w:r>
      <w:r>
        <w:rPr>
          <w:color w:val="3B3B3B"/>
          <w:spacing w:val="-12"/>
        </w:rPr>
        <w:t xml:space="preserve"> </w:t>
      </w:r>
      <w:r>
        <w:rPr>
          <w:color w:val="3B3B3B"/>
        </w:rPr>
        <w:t>población</w:t>
      </w:r>
      <w:r>
        <w:rPr>
          <w:color w:val="3B3B3B"/>
          <w:spacing w:val="-12"/>
        </w:rPr>
        <w:t xml:space="preserve"> </w:t>
      </w:r>
      <w:r>
        <w:rPr>
          <w:color w:val="3B3B3B"/>
        </w:rPr>
        <w:t>venezolana,</w:t>
      </w:r>
      <w:r>
        <w:rPr>
          <w:color w:val="3B3B3B"/>
          <w:spacing w:val="-12"/>
        </w:rPr>
        <w:t xml:space="preserve"> </w:t>
      </w:r>
      <w:r>
        <w:rPr>
          <w:color w:val="3B3B3B"/>
        </w:rPr>
        <w:t>esto es, 5,4 millones de personas, manifestaron que estaban dispuestas a migrar si Maduro se mantenía en el poder.</w:t>
      </w:r>
    </w:p>
    <w:p w:rsidR="0083656F" w:rsidRDefault="0083656F">
      <w:pPr>
        <w:pStyle w:val="Textoindependiente"/>
        <w:spacing w:before="84"/>
      </w:pPr>
    </w:p>
    <w:p w:rsidR="0083656F" w:rsidRDefault="00000000">
      <w:pPr>
        <w:pStyle w:val="Textoindependiente"/>
        <w:spacing w:before="1" w:line="312" w:lineRule="auto"/>
        <w:ind w:left="119" w:right="100"/>
        <w:jc w:val="both"/>
      </w:pPr>
      <w:r>
        <w:rPr>
          <w:color w:val="3B3B3B"/>
        </w:rPr>
        <w:t>Por</w:t>
      </w:r>
      <w:r>
        <w:rPr>
          <w:color w:val="3B3B3B"/>
          <w:spacing w:val="-4"/>
        </w:rPr>
        <w:t xml:space="preserve"> </w:t>
      </w:r>
      <w:r>
        <w:rPr>
          <w:color w:val="3B3B3B"/>
        </w:rPr>
        <w:t>otra</w:t>
      </w:r>
      <w:r>
        <w:rPr>
          <w:color w:val="3B3B3B"/>
          <w:spacing w:val="-4"/>
        </w:rPr>
        <w:t xml:space="preserve"> </w:t>
      </w:r>
      <w:r>
        <w:rPr>
          <w:color w:val="3B3B3B"/>
        </w:rPr>
        <w:t>parte,</w:t>
      </w:r>
      <w:r>
        <w:rPr>
          <w:color w:val="3B3B3B"/>
          <w:spacing w:val="-4"/>
        </w:rPr>
        <w:t xml:space="preserve"> </w:t>
      </w:r>
      <w:r>
        <w:rPr>
          <w:color w:val="3B3B3B"/>
        </w:rPr>
        <w:t>un</w:t>
      </w:r>
      <w:r>
        <w:rPr>
          <w:color w:val="3B3B3B"/>
          <w:spacing w:val="-4"/>
        </w:rPr>
        <w:t xml:space="preserve"> </w:t>
      </w:r>
      <w:r>
        <w:rPr>
          <w:color w:val="3B3B3B"/>
        </w:rPr>
        <w:t>artículo</w:t>
      </w:r>
      <w:r>
        <w:rPr>
          <w:color w:val="3B3B3B"/>
          <w:spacing w:val="-4"/>
        </w:rPr>
        <w:t xml:space="preserve"> </w:t>
      </w:r>
      <w:r>
        <w:rPr>
          <w:color w:val="3B3B3B"/>
        </w:rPr>
        <w:t>de</w:t>
      </w:r>
      <w:r>
        <w:rPr>
          <w:color w:val="3B3B3B"/>
          <w:spacing w:val="-4"/>
        </w:rPr>
        <w:t xml:space="preserve"> </w:t>
      </w:r>
      <w:r>
        <w:rPr>
          <w:color w:val="3B3B3B"/>
        </w:rPr>
        <w:t>Bloomberg</w:t>
      </w:r>
      <w:r>
        <w:rPr>
          <w:color w:val="3B3B3B"/>
          <w:spacing w:val="-4"/>
        </w:rPr>
        <w:t xml:space="preserve"> </w:t>
      </w:r>
      <w:r>
        <w:rPr>
          <w:color w:val="3B3B3B"/>
        </w:rPr>
        <w:t>titulado</w:t>
      </w:r>
      <w:r>
        <w:rPr>
          <w:color w:val="3B3B3B"/>
          <w:spacing w:val="-4"/>
        </w:rPr>
        <w:t xml:space="preserve"> </w:t>
      </w:r>
      <w:r>
        <w:rPr>
          <w:color w:val="3B3B3B"/>
        </w:rPr>
        <w:t>“Los</w:t>
      </w:r>
      <w:r>
        <w:rPr>
          <w:color w:val="3B3B3B"/>
          <w:spacing w:val="-4"/>
        </w:rPr>
        <w:t xml:space="preserve"> </w:t>
      </w:r>
      <w:r>
        <w:rPr>
          <w:color w:val="3B3B3B"/>
        </w:rPr>
        <w:t>migrantes</w:t>
      </w:r>
      <w:r>
        <w:rPr>
          <w:color w:val="3B3B3B"/>
          <w:spacing w:val="-4"/>
        </w:rPr>
        <w:t xml:space="preserve"> </w:t>
      </w:r>
      <w:r>
        <w:rPr>
          <w:color w:val="3B3B3B"/>
        </w:rPr>
        <w:t>ahora</w:t>
      </w:r>
      <w:r>
        <w:rPr>
          <w:color w:val="3B3B3B"/>
          <w:spacing w:val="-4"/>
        </w:rPr>
        <w:t xml:space="preserve"> </w:t>
      </w:r>
      <w:r>
        <w:rPr>
          <w:color w:val="3B3B3B"/>
        </w:rPr>
        <w:t>van</w:t>
      </w:r>
      <w:r>
        <w:rPr>
          <w:color w:val="3B3B3B"/>
          <w:spacing w:val="-4"/>
        </w:rPr>
        <w:t xml:space="preserve"> </w:t>
      </w:r>
      <w:r>
        <w:rPr>
          <w:color w:val="3B3B3B"/>
        </w:rPr>
        <w:t>hacia</w:t>
      </w:r>
      <w:r>
        <w:rPr>
          <w:color w:val="3B3B3B"/>
          <w:spacing w:val="-4"/>
        </w:rPr>
        <w:t xml:space="preserve"> </w:t>
      </w:r>
      <w:r>
        <w:rPr>
          <w:color w:val="3B3B3B"/>
        </w:rPr>
        <w:t>el</w:t>
      </w:r>
      <w:r>
        <w:rPr>
          <w:color w:val="3B3B3B"/>
          <w:spacing w:val="-4"/>
        </w:rPr>
        <w:t xml:space="preserve"> </w:t>
      </w:r>
      <w:r>
        <w:rPr>
          <w:color w:val="3B3B3B"/>
        </w:rPr>
        <w:t>sur”,</w:t>
      </w:r>
      <w:r>
        <w:rPr>
          <w:color w:val="3B3B3B"/>
          <w:spacing w:val="-4"/>
        </w:rPr>
        <w:t xml:space="preserve"> </w:t>
      </w:r>
      <w:r>
        <w:rPr>
          <w:color w:val="3B3B3B"/>
        </w:rPr>
        <w:t>da</w:t>
      </w:r>
      <w:r>
        <w:rPr>
          <w:color w:val="3B3B3B"/>
          <w:spacing w:val="-4"/>
        </w:rPr>
        <w:t xml:space="preserve"> </w:t>
      </w:r>
      <w:r>
        <w:rPr>
          <w:color w:val="3B3B3B"/>
        </w:rPr>
        <w:t>cuenta</w:t>
      </w:r>
      <w:r>
        <w:rPr>
          <w:color w:val="3B3B3B"/>
          <w:spacing w:val="-4"/>
        </w:rPr>
        <w:t xml:space="preserve"> </w:t>
      </w:r>
      <w:r>
        <w:rPr>
          <w:color w:val="3B3B3B"/>
        </w:rPr>
        <w:t xml:space="preserve">de </w:t>
      </w:r>
      <w:r>
        <w:t>una disminución en la cantidad de cruces a través del Tapón del Darién estableciendo un cambio en la tendencia migratoria: en febrero,</w:t>
      </w:r>
      <w:r>
        <w:rPr>
          <w:spacing w:val="-3"/>
        </w:rPr>
        <w:t xml:space="preserve"> </w:t>
      </w:r>
      <w:r>
        <w:t>solo 408 inmigrantes cruzaron el puente terrestre en dirección norte, hacia EE.UU., en comparación con los 37.000 del mismo mes, en 2024, según cifras oficiales.</w:t>
      </w:r>
    </w:p>
    <w:p w:rsidR="0083656F" w:rsidRDefault="0083656F">
      <w:pPr>
        <w:pStyle w:val="Textoindependiente"/>
      </w:pPr>
    </w:p>
    <w:p w:rsidR="0083656F" w:rsidRDefault="0083656F">
      <w:pPr>
        <w:pStyle w:val="Textoindependiente"/>
        <w:spacing w:before="162"/>
      </w:pPr>
    </w:p>
    <w:p w:rsidR="0083656F" w:rsidRDefault="00000000">
      <w:pPr>
        <w:pStyle w:val="Ttulo1"/>
      </w:pPr>
      <w:r>
        <w:t>II.-</w:t>
      </w:r>
      <w:r>
        <w:rPr>
          <w:spacing w:val="-1"/>
        </w:rPr>
        <w:t xml:space="preserve"> </w:t>
      </w:r>
      <w:r>
        <w:t xml:space="preserve">SITUACIÓN EN MATERIA DE </w:t>
      </w:r>
      <w:r>
        <w:rPr>
          <w:spacing w:val="-2"/>
        </w:rPr>
        <w:t>SEGURIDAD</w:t>
      </w:r>
    </w:p>
    <w:p w:rsidR="0083656F" w:rsidRDefault="0083656F">
      <w:pPr>
        <w:pStyle w:val="Textoindependiente"/>
        <w:spacing w:before="165"/>
        <w:rPr>
          <w:b/>
        </w:rPr>
      </w:pPr>
    </w:p>
    <w:p w:rsidR="0083656F" w:rsidRDefault="00000000">
      <w:pPr>
        <w:pStyle w:val="Textoindependiente"/>
        <w:spacing w:line="312" w:lineRule="auto"/>
        <w:ind w:left="119" w:right="100"/>
        <w:jc w:val="both"/>
      </w:pPr>
      <w:r>
        <w:t>El impacto de la migración irregular en materia de seguridad obedece principalmente a que se desconocen los antecedentes de quienes ingresan por esta vía. Como país, disponemos de información individual de cada extranjero únicamente cuando efectúa la autodenuncia para luego someterse al control biométrico.</w:t>
      </w:r>
    </w:p>
    <w:p w:rsidR="0083656F" w:rsidRDefault="00000000">
      <w:pPr>
        <w:pStyle w:val="Textoindependiente"/>
        <w:spacing w:before="3"/>
        <w:rPr>
          <w:sz w:val="20"/>
        </w:rPr>
      </w:pPr>
      <w:r>
        <w:rPr>
          <w:noProof/>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163152</wp:posOffset>
                </wp:positionV>
                <wp:extent cx="1828800" cy="635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55F1DC" id="Graphic 2" o:spid="_x0000_s1026" style="position:absolute;margin-left:84.95pt;margin-top:12.85pt;width:2in;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" path="m1828800,l,,,6095r1828800,l1828800,xe" fillcolor="black" stroked="f">
                <v:path arrowok="t"/>
                <w10:wrap type="topAndBottom" anchorx="page"/>
              </v:shape>
            </w:pict>
          </mc:Fallback>
        </mc:AlternateContent>
      </w:r>
    </w:p>
    <w:p w:rsidR="0083656F" w:rsidRDefault="00000000">
      <w:pPr>
        <w:spacing w:before="129" w:line="254" w:lineRule="auto"/>
        <w:ind w:left="119" w:right="107"/>
        <w:rPr>
          <w:rFonts w:ascii="Times New Roman"/>
          <w:sz w:val="20"/>
        </w:rPr>
      </w:pPr>
      <w:r>
        <w:rPr>
          <w:rFonts w:ascii="Trebuchet MS"/>
          <w:spacing w:val="-2"/>
          <w:sz w:val="20"/>
          <w:vertAlign w:val="superscript"/>
        </w:rPr>
        <w:t>1</w:t>
      </w:r>
      <w:r>
        <w:rPr>
          <w:rFonts w:ascii="Trebuchet MS"/>
          <w:spacing w:val="-24"/>
          <w:sz w:val="20"/>
        </w:rPr>
        <w:t xml:space="preserve"> </w:t>
      </w:r>
      <w:r>
        <w:rPr>
          <w:rFonts w:ascii="Times New Roman"/>
          <w:spacing w:val="-2"/>
          <w:sz w:val="20"/>
        </w:rPr>
        <w:t>https://</w:t>
      </w:r>
      <w:hyperlink r:id="rId5">
        <w:r>
          <w:rPr>
            <w:rFonts w:ascii="Times New Roman"/>
            <w:spacing w:val="-2"/>
            <w:sz w:val="20"/>
          </w:rPr>
          <w:t>www.ex-ante.cl/crisis-migratoria-se-agudiza-extranjeros-irregulares-en-chile-se-triplican-en-solo-dos-</w:t>
        </w:r>
      </w:hyperlink>
      <w:r>
        <w:rPr>
          <w:rFonts w:ascii="Times New Roman"/>
          <w:spacing w:val="-2"/>
          <w:sz w:val="20"/>
        </w:rPr>
        <w:t xml:space="preserve"> anos-lea-informe/</w:t>
      </w:r>
    </w:p>
    <w:p w:rsidR="0083656F" w:rsidRDefault="00000000">
      <w:pPr>
        <w:spacing w:line="217" w:lineRule="exact"/>
        <w:ind w:left="119"/>
        <w:rPr>
          <w:rFonts w:ascii="Times New Roman"/>
          <w:sz w:val="20"/>
        </w:rPr>
      </w:pPr>
      <w:r>
        <w:rPr>
          <w:rFonts w:ascii="Trebuchet MS"/>
          <w:w w:val="90"/>
          <w:sz w:val="20"/>
          <w:vertAlign w:val="superscript"/>
        </w:rPr>
        <w:t>2</w:t>
      </w:r>
      <w:r>
        <w:rPr>
          <w:rFonts w:ascii="Trebuchet MS"/>
          <w:spacing w:val="-14"/>
          <w:w w:val="90"/>
          <w:sz w:val="20"/>
        </w:rPr>
        <w:t xml:space="preserve"> </w:t>
      </w:r>
      <w:r>
        <w:rPr>
          <w:rFonts w:ascii="Times New Roman"/>
          <w:spacing w:val="-2"/>
          <w:sz w:val="20"/>
        </w:rPr>
        <w:t>Idem.</w:t>
      </w:r>
    </w:p>
    <w:p w:rsidR="0083656F" w:rsidRDefault="0083656F">
      <w:pPr>
        <w:spacing w:line="217" w:lineRule="exact"/>
        <w:rPr>
          <w:rFonts w:ascii="Times New Roman"/>
          <w:sz w:val="20"/>
        </w:rPr>
        <w:sectPr w:rsidR="0083656F">
          <w:type w:val="continuous"/>
          <w:pgSz w:w="12240" w:h="15840"/>
          <w:pgMar w:top="1060" w:right="1600" w:bottom="280" w:left="1580" w:header="720" w:footer="720" w:gutter="0"/>
          <w:cols w:space="720"/>
        </w:sectPr>
      </w:pPr>
    </w:p>
    <w:p w:rsidR="0083656F" w:rsidRDefault="00000000">
      <w:pPr>
        <w:pStyle w:val="Textoindependiente"/>
        <w:spacing w:before="76" w:line="312" w:lineRule="auto"/>
        <w:ind w:left="119" w:right="99"/>
        <w:jc w:val="both"/>
      </w:pPr>
      <w:r>
        <w:lastRenderedPageBreak/>
        <w:t xml:space="preserve">El fenómeno migratorio en dichas circunstancias ha propiciado el ingreso de integrantes de organizaciones criminales -como el Tren de Aragua-, el aumento de la violencia en la delincuencia común y la incorporación de nuevas modalidades delictuales que no estaban previstas en nuestra </w:t>
      </w:r>
      <w:r>
        <w:rPr>
          <w:spacing w:val="-2"/>
        </w:rPr>
        <w:t>legislación.</w:t>
      </w:r>
    </w:p>
    <w:p w:rsidR="0083656F" w:rsidRDefault="0083656F">
      <w:pPr>
        <w:pStyle w:val="Textoindependiente"/>
        <w:spacing w:before="83"/>
      </w:pPr>
    </w:p>
    <w:p w:rsidR="0083656F" w:rsidRDefault="00000000">
      <w:pPr>
        <w:pStyle w:val="Textoindependiente"/>
        <w:spacing w:line="312" w:lineRule="auto"/>
        <w:ind w:left="119" w:right="100"/>
        <w:jc w:val="both"/>
      </w:pPr>
      <w:r>
        <w:t>Con</w:t>
      </w:r>
      <w:r>
        <w:rPr>
          <w:spacing w:val="-4"/>
        </w:rPr>
        <w:t xml:space="preserve"> </w:t>
      </w:r>
      <w:r>
        <w:t>todo,</w:t>
      </w:r>
      <w:r>
        <w:rPr>
          <w:spacing w:val="-4"/>
        </w:rPr>
        <w:t xml:space="preserve"> </w:t>
      </w:r>
      <w:r>
        <w:t>la</w:t>
      </w:r>
      <w:r>
        <w:rPr>
          <w:spacing w:val="-4"/>
        </w:rPr>
        <w:t xml:space="preserve"> </w:t>
      </w:r>
      <w:r>
        <w:t>realidad</w:t>
      </w:r>
      <w:r>
        <w:rPr>
          <w:spacing w:val="-4"/>
        </w:rPr>
        <w:t xml:space="preserve"> </w:t>
      </w:r>
      <w:r>
        <w:t>evidencia</w:t>
      </w:r>
      <w:r>
        <w:rPr>
          <w:spacing w:val="-4"/>
        </w:rPr>
        <w:t xml:space="preserve"> </w:t>
      </w:r>
      <w:r>
        <w:t>un</w:t>
      </w:r>
      <w:r>
        <w:rPr>
          <w:spacing w:val="-4"/>
        </w:rPr>
        <w:t xml:space="preserve"> </w:t>
      </w:r>
      <w:r>
        <w:t>panorama</w:t>
      </w:r>
      <w:r>
        <w:rPr>
          <w:spacing w:val="-4"/>
        </w:rPr>
        <w:t xml:space="preserve"> </w:t>
      </w:r>
      <w:r>
        <w:t>alarmante</w:t>
      </w:r>
      <w:r>
        <w:rPr>
          <w:spacing w:val="-4"/>
        </w:rPr>
        <w:t xml:space="preserve"> </w:t>
      </w:r>
      <w:r>
        <w:t>en</w:t>
      </w:r>
      <w:r>
        <w:rPr>
          <w:spacing w:val="-4"/>
        </w:rPr>
        <w:t xml:space="preserve"> </w:t>
      </w:r>
      <w:r>
        <w:t>el</w:t>
      </w:r>
      <w:r>
        <w:rPr>
          <w:spacing w:val="-4"/>
        </w:rPr>
        <w:t xml:space="preserve"> </w:t>
      </w:r>
      <w:r>
        <w:t>contexto</w:t>
      </w:r>
      <w:r>
        <w:rPr>
          <w:spacing w:val="-4"/>
        </w:rPr>
        <w:t xml:space="preserve"> </w:t>
      </w:r>
      <w:r>
        <w:t>de</w:t>
      </w:r>
      <w:r>
        <w:rPr>
          <w:spacing w:val="-4"/>
        </w:rPr>
        <w:t xml:space="preserve"> </w:t>
      </w:r>
      <w:r>
        <w:t>la</w:t>
      </w:r>
      <w:r>
        <w:rPr>
          <w:spacing w:val="-4"/>
        </w:rPr>
        <w:t xml:space="preserve"> </w:t>
      </w:r>
      <w:r>
        <w:t>grave</w:t>
      </w:r>
      <w:r>
        <w:rPr>
          <w:spacing w:val="-4"/>
        </w:rPr>
        <w:t xml:space="preserve"> </w:t>
      </w:r>
      <w:r>
        <w:t>crisis</w:t>
      </w:r>
      <w:r>
        <w:rPr>
          <w:spacing w:val="-4"/>
        </w:rPr>
        <w:t xml:space="preserve"> </w:t>
      </w:r>
      <w:r>
        <w:t>de</w:t>
      </w:r>
      <w:r>
        <w:rPr>
          <w:spacing w:val="-4"/>
        </w:rPr>
        <w:t xml:space="preserve"> </w:t>
      </w:r>
      <w:r>
        <w:t>seguridad que atraviesa el país. Muestra de ello, es que, según datos del Sistema Táctico de Operaciones Policiales (S.T.O.P), los casos por el delito de homicidio aumentaron de 540 en 2018 a 849 en 2024, lo que refleja un alza del 36,7% en 4 años.</w:t>
      </w:r>
    </w:p>
    <w:p w:rsidR="0083656F" w:rsidRDefault="0083656F">
      <w:pPr>
        <w:pStyle w:val="Textoindependiente"/>
        <w:spacing w:before="83"/>
      </w:pPr>
    </w:p>
    <w:p w:rsidR="0083656F" w:rsidRDefault="00000000">
      <w:pPr>
        <w:pStyle w:val="Textoindependiente"/>
        <w:spacing w:line="314" w:lineRule="auto"/>
        <w:ind w:left="119" w:right="100"/>
        <w:jc w:val="both"/>
      </w:pPr>
      <w:r>
        <w:t>Lo</w:t>
      </w:r>
      <w:r>
        <w:rPr>
          <w:spacing w:val="-3"/>
        </w:rPr>
        <w:t xml:space="preserve"> </w:t>
      </w:r>
      <w:r>
        <w:t>preocupante</w:t>
      </w:r>
      <w:r>
        <w:rPr>
          <w:spacing w:val="-3"/>
        </w:rPr>
        <w:t xml:space="preserve"> </w:t>
      </w:r>
      <w:r>
        <w:t>de</w:t>
      </w:r>
      <w:r>
        <w:rPr>
          <w:spacing w:val="-3"/>
        </w:rPr>
        <w:t xml:space="preserve"> </w:t>
      </w:r>
      <w:r>
        <w:t>las</w:t>
      </w:r>
      <w:r>
        <w:rPr>
          <w:spacing w:val="-3"/>
        </w:rPr>
        <w:t xml:space="preserve"> </w:t>
      </w:r>
      <w:r>
        <w:t>cifras,</w:t>
      </w:r>
      <w:r>
        <w:rPr>
          <w:spacing w:val="-3"/>
        </w:rPr>
        <w:t xml:space="preserve"> </w:t>
      </w:r>
      <w:r>
        <w:t>es</w:t>
      </w:r>
      <w:r>
        <w:rPr>
          <w:spacing w:val="-3"/>
        </w:rPr>
        <w:t xml:space="preserve"> </w:t>
      </w:r>
      <w:r>
        <w:t>que</w:t>
      </w:r>
      <w:r>
        <w:rPr>
          <w:spacing w:val="-3"/>
        </w:rPr>
        <w:t xml:space="preserve"> </w:t>
      </w:r>
      <w:r>
        <w:t>las</w:t>
      </w:r>
      <w:r>
        <w:rPr>
          <w:spacing w:val="-3"/>
        </w:rPr>
        <w:t xml:space="preserve"> </w:t>
      </w:r>
      <w:r>
        <w:t>detenciones</w:t>
      </w:r>
      <w:r>
        <w:rPr>
          <w:spacing w:val="-3"/>
        </w:rPr>
        <w:t xml:space="preserve"> </w:t>
      </w:r>
      <w:r>
        <w:t>por</w:t>
      </w:r>
      <w:r>
        <w:rPr>
          <w:spacing w:val="-3"/>
        </w:rPr>
        <w:t xml:space="preserve"> </w:t>
      </w:r>
      <w:r>
        <w:t>este</w:t>
      </w:r>
      <w:r>
        <w:rPr>
          <w:spacing w:val="-3"/>
        </w:rPr>
        <w:t xml:space="preserve"> </w:t>
      </w:r>
      <w:r>
        <w:t>ilícito,</w:t>
      </w:r>
      <w:r>
        <w:rPr>
          <w:spacing w:val="-3"/>
        </w:rPr>
        <w:t xml:space="preserve"> </w:t>
      </w:r>
      <w:r>
        <w:t>bajaron</w:t>
      </w:r>
      <w:r>
        <w:rPr>
          <w:spacing w:val="-3"/>
        </w:rPr>
        <w:t xml:space="preserve"> </w:t>
      </w:r>
      <w:r>
        <w:t>de</w:t>
      </w:r>
      <w:r>
        <w:rPr>
          <w:spacing w:val="-3"/>
        </w:rPr>
        <w:t xml:space="preserve"> </w:t>
      </w:r>
      <w:r>
        <w:t>un</w:t>
      </w:r>
      <w:r>
        <w:rPr>
          <w:spacing w:val="-3"/>
        </w:rPr>
        <w:t xml:space="preserve"> </w:t>
      </w:r>
      <w:r>
        <w:t>39,1%</w:t>
      </w:r>
      <w:r>
        <w:rPr>
          <w:spacing w:val="-3"/>
        </w:rPr>
        <w:t xml:space="preserve"> </w:t>
      </w:r>
      <w:r>
        <w:t>-en</w:t>
      </w:r>
      <w:r>
        <w:rPr>
          <w:spacing w:val="-3"/>
        </w:rPr>
        <w:t xml:space="preserve"> </w:t>
      </w:r>
      <w:r>
        <w:t>2018-</w:t>
      </w:r>
      <w:r>
        <w:rPr>
          <w:spacing w:val="-3"/>
        </w:rPr>
        <w:t xml:space="preserve"> </w:t>
      </w:r>
      <w:r>
        <w:t>a un 20,6% -en 2024-.</w:t>
      </w:r>
    </w:p>
    <w:p w:rsidR="0083656F" w:rsidRDefault="0083656F">
      <w:pPr>
        <w:pStyle w:val="Textoindependiente"/>
        <w:spacing w:before="122"/>
      </w:pPr>
    </w:p>
    <w:p w:rsidR="0083656F" w:rsidRDefault="00000000">
      <w:pPr>
        <w:pStyle w:val="Textoindependiente"/>
        <w:spacing w:line="312" w:lineRule="auto"/>
        <w:ind w:left="119" w:right="100"/>
        <w:jc w:val="both"/>
      </w:pPr>
      <w:r>
        <w:t>Por</w:t>
      </w:r>
      <w:r>
        <w:rPr>
          <w:spacing w:val="-1"/>
        </w:rPr>
        <w:t xml:space="preserve"> </w:t>
      </w:r>
      <w:r>
        <w:t>otro</w:t>
      </w:r>
      <w:r>
        <w:rPr>
          <w:spacing w:val="-1"/>
        </w:rPr>
        <w:t xml:space="preserve"> </w:t>
      </w:r>
      <w:r>
        <w:t>lado,</w:t>
      </w:r>
      <w:r>
        <w:rPr>
          <w:spacing w:val="-1"/>
        </w:rPr>
        <w:t xml:space="preserve"> </w:t>
      </w:r>
      <w:r>
        <w:t>de</w:t>
      </w:r>
      <w:r>
        <w:rPr>
          <w:spacing w:val="-1"/>
        </w:rPr>
        <w:t xml:space="preserve"> </w:t>
      </w:r>
      <w:r>
        <w:t>acuerdo</w:t>
      </w:r>
      <w:r>
        <w:rPr>
          <w:spacing w:val="-1"/>
        </w:rPr>
        <w:t xml:space="preserve"> </w:t>
      </w:r>
      <w:r>
        <w:t>con</w:t>
      </w:r>
      <w:r>
        <w:rPr>
          <w:spacing w:val="-1"/>
        </w:rPr>
        <w:t xml:space="preserve"> </w:t>
      </w:r>
      <w:r>
        <w:t>fuentes</w:t>
      </w:r>
      <w:r>
        <w:rPr>
          <w:spacing w:val="-1"/>
        </w:rPr>
        <w:t xml:space="preserve"> </w:t>
      </w:r>
      <w:r>
        <w:t>extraoficiales</w:t>
      </w:r>
      <w:r>
        <w:rPr>
          <w:spacing w:val="-1"/>
        </w:rPr>
        <w:t xml:space="preserve"> </w:t>
      </w:r>
      <w:r>
        <w:t>de</w:t>
      </w:r>
      <w:r>
        <w:rPr>
          <w:spacing w:val="-1"/>
        </w:rPr>
        <w:t xml:space="preserve"> </w:t>
      </w:r>
      <w:r>
        <w:t>la</w:t>
      </w:r>
      <w:r>
        <w:rPr>
          <w:spacing w:val="-1"/>
        </w:rPr>
        <w:t xml:space="preserve"> </w:t>
      </w:r>
      <w:r>
        <w:t>PDI,</w:t>
      </w:r>
      <w:r>
        <w:rPr>
          <w:spacing w:val="-1"/>
        </w:rPr>
        <w:t xml:space="preserve"> </w:t>
      </w:r>
      <w:r>
        <w:t>durante</w:t>
      </w:r>
      <w:r>
        <w:rPr>
          <w:spacing w:val="-1"/>
        </w:rPr>
        <w:t xml:space="preserve"> </w:t>
      </w:r>
      <w:r>
        <w:t>el</w:t>
      </w:r>
      <w:r>
        <w:rPr>
          <w:spacing w:val="-1"/>
        </w:rPr>
        <w:t xml:space="preserve"> </w:t>
      </w:r>
      <w:r>
        <w:t>año</w:t>
      </w:r>
      <w:r>
        <w:rPr>
          <w:spacing w:val="-1"/>
        </w:rPr>
        <w:t xml:space="preserve"> </w:t>
      </w:r>
      <w:r>
        <w:t>2024,</w:t>
      </w:r>
      <w:r>
        <w:rPr>
          <w:spacing w:val="-1"/>
        </w:rPr>
        <w:t xml:space="preserve"> </w:t>
      </w:r>
      <w:r>
        <w:t>se</w:t>
      </w:r>
      <w:r>
        <w:rPr>
          <w:spacing w:val="-1"/>
        </w:rPr>
        <w:t xml:space="preserve"> </w:t>
      </w:r>
      <w:r>
        <w:t>registraron</w:t>
      </w:r>
      <w:r>
        <w:rPr>
          <w:spacing w:val="-1"/>
        </w:rPr>
        <w:t xml:space="preserve"> </w:t>
      </w:r>
      <w:r>
        <w:t>30 secuestros extorsivos en Chile. Sin embargo, se estima que la cifra por hechos no denunciados aumenta en un 60%, lo cual podría dar lugar a que en el mediano plazo se genere una ola de secuestros exprés.</w:t>
      </w:r>
    </w:p>
    <w:p w:rsidR="0083656F" w:rsidRDefault="0083656F">
      <w:pPr>
        <w:pStyle w:val="Textoindependiente"/>
        <w:spacing w:before="83"/>
      </w:pPr>
    </w:p>
    <w:p w:rsidR="0083656F" w:rsidRDefault="00000000">
      <w:pPr>
        <w:pStyle w:val="Textoindependiente"/>
        <w:spacing w:line="312" w:lineRule="auto"/>
        <w:ind w:left="119" w:right="100"/>
        <w:jc w:val="both"/>
      </w:pPr>
      <w:r>
        <w:t>Finalmente,</w:t>
      </w:r>
      <w:r>
        <w:rPr>
          <w:spacing w:val="-11"/>
        </w:rPr>
        <w:t xml:space="preserve"> </w:t>
      </w:r>
      <w:r>
        <w:t>en</w:t>
      </w:r>
      <w:r>
        <w:rPr>
          <w:spacing w:val="-11"/>
        </w:rPr>
        <w:t xml:space="preserve"> </w:t>
      </w:r>
      <w:r>
        <w:t>materia</w:t>
      </w:r>
      <w:r>
        <w:rPr>
          <w:spacing w:val="-11"/>
        </w:rPr>
        <w:t xml:space="preserve"> </w:t>
      </w:r>
      <w:r>
        <w:t>carcelaria,</w:t>
      </w:r>
      <w:r>
        <w:rPr>
          <w:spacing w:val="-11"/>
        </w:rPr>
        <w:t xml:space="preserve"> </w:t>
      </w:r>
      <w:r>
        <w:rPr>
          <w:color w:val="2E2F31"/>
        </w:rPr>
        <w:t>según</w:t>
      </w:r>
      <w:r>
        <w:rPr>
          <w:color w:val="2E2F31"/>
          <w:spacing w:val="-11"/>
        </w:rPr>
        <w:t xml:space="preserve"> </w:t>
      </w:r>
      <w:r>
        <w:rPr>
          <w:color w:val="2E2F31"/>
        </w:rPr>
        <w:t>datos</w:t>
      </w:r>
      <w:r>
        <w:rPr>
          <w:color w:val="2E2F31"/>
          <w:spacing w:val="-11"/>
        </w:rPr>
        <w:t xml:space="preserve"> </w:t>
      </w:r>
      <w:r>
        <w:rPr>
          <w:color w:val="2E2F31"/>
        </w:rPr>
        <w:t>de</w:t>
      </w:r>
      <w:r>
        <w:rPr>
          <w:color w:val="2E2F31"/>
          <w:spacing w:val="-11"/>
        </w:rPr>
        <w:t xml:space="preserve"> </w:t>
      </w:r>
      <w:r>
        <w:rPr>
          <w:color w:val="2E2F31"/>
        </w:rPr>
        <w:t>Gendarmería,</w:t>
      </w:r>
      <w:r>
        <w:rPr>
          <w:color w:val="2E2F31"/>
          <w:spacing w:val="-11"/>
        </w:rPr>
        <w:t xml:space="preserve"> </w:t>
      </w:r>
      <w:r>
        <w:rPr>
          <w:color w:val="2E2F31"/>
        </w:rPr>
        <w:t>a</w:t>
      </w:r>
      <w:r>
        <w:rPr>
          <w:color w:val="2E2F31"/>
          <w:spacing w:val="-11"/>
        </w:rPr>
        <w:t xml:space="preserve"> </w:t>
      </w:r>
      <w:r>
        <w:rPr>
          <w:color w:val="2E2F31"/>
        </w:rPr>
        <w:t>fecha</w:t>
      </w:r>
      <w:r>
        <w:rPr>
          <w:color w:val="2E2F31"/>
          <w:spacing w:val="-11"/>
        </w:rPr>
        <w:t xml:space="preserve"> </w:t>
      </w:r>
      <w:r>
        <w:rPr>
          <w:color w:val="2E2F31"/>
        </w:rPr>
        <w:t>de</w:t>
      </w:r>
      <w:r>
        <w:rPr>
          <w:color w:val="2E2F31"/>
          <w:spacing w:val="-11"/>
        </w:rPr>
        <w:t xml:space="preserve"> </w:t>
      </w:r>
      <w:r>
        <w:rPr>
          <w:color w:val="2E2F31"/>
        </w:rPr>
        <w:t>30</w:t>
      </w:r>
      <w:r>
        <w:rPr>
          <w:color w:val="2E2F31"/>
          <w:spacing w:val="-11"/>
        </w:rPr>
        <w:t xml:space="preserve"> </w:t>
      </w:r>
      <w:r>
        <w:rPr>
          <w:color w:val="2E2F31"/>
        </w:rPr>
        <w:t>de</w:t>
      </w:r>
      <w:r>
        <w:rPr>
          <w:color w:val="2E2F31"/>
          <w:spacing w:val="-11"/>
        </w:rPr>
        <w:t xml:space="preserve"> </w:t>
      </w:r>
      <w:r>
        <w:rPr>
          <w:color w:val="2E2F31"/>
        </w:rPr>
        <w:t>noviembre</w:t>
      </w:r>
      <w:r>
        <w:rPr>
          <w:color w:val="2E2F31"/>
          <w:spacing w:val="-11"/>
        </w:rPr>
        <w:t xml:space="preserve"> </w:t>
      </w:r>
      <w:r>
        <w:rPr>
          <w:color w:val="2E2F31"/>
        </w:rPr>
        <w:t>de</w:t>
      </w:r>
      <w:r>
        <w:rPr>
          <w:color w:val="2E2F31"/>
          <w:spacing w:val="-11"/>
        </w:rPr>
        <w:t xml:space="preserve"> </w:t>
      </w:r>
      <w:r>
        <w:rPr>
          <w:color w:val="2E2F31"/>
        </w:rPr>
        <w:t>2024, la cantidad de extranjeros en centros penitenciarios registró un alza sostenida, puesto que a fines de 2019 representaban el 7,1%, mientras que esa tasa se incrementó al 15,2% en 2024</w:t>
      </w:r>
      <w:r>
        <w:rPr>
          <w:color w:val="2E2F31"/>
          <w:position w:val="6"/>
          <w:sz w:val="16"/>
        </w:rPr>
        <w:t>3</w:t>
      </w:r>
      <w:r>
        <w:rPr>
          <w:color w:val="2E2F31"/>
        </w:rPr>
        <w:t>.</w:t>
      </w:r>
    </w:p>
    <w:p w:rsidR="0083656F" w:rsidRDefault="0083656F">
      <w:pPr>
        <w:pStyle w:val="Textoindependiente"/>
      </w:pPr>
    </w:p>
    <w:p w:rsidR="0083656F" w:rsidRDefault="0083656F">
      <w:pPr>
        <w:pStyle w:val="Textoindependiente"/>
        <w:spacing w:before="165"/>
      </w:pPr>
    </w:p>
    <w:p w:rsidR="0083656F" w:rsidRDefault="00000000">
      <w:pPr>
        <w:ind w:left="119"/>
        <w:jc w:val="both"/>
        <w:rPr>
          <w:b/>
          <w:sz w:val="24"/>
        </w:rPr>
      </w:pPr>
      <w:r>
        <w:rPr>
          <w:b/>
          <w:color w:val="2E2F31"/>
          <w:sz w:val="24"/>
        </w:rPr>
        <w:t>III.-</w:t>
      </w:r>
      <w:r>
        <w:rPr>
          <w:b/>
          <w:color w:val="2E2F31"/>
          <w:spacing w:val="-1"/>
          <w:sz w:val="24"/>
        </w:rPr>
        <w:t xml:space="preserve"> </w:t>
      </w:r>
      <w:r>
        <w:rPr>
          <w:b/>
          <w:color w:val="2E2F31"/>
          <w:sz w:val="24"/>
        </w:rPr>
        <w:t>BENEFICIOS</w:t>
      </w:r>
      <w:r>
        <w:rPr>
          <w:b/>
          <w:color w:val="2E2F31"/>
          <w:spacing w:val="-1"/>
          <w:sz w:val="24"/>
        </w:rPr>
        <w:t xml:space="preserve"> </w:t>
      </w:r>
      <w:r>
        <w:rPr>
          <w:b/>
          <w:color w:val="2E2F31"/>
          <w:sz w:val="24"/>
        </w:rPr>
        <w:t xml:space="preserve">DE CARGO </w:t>
      </w:r>
      <w:r>
        <w:rPr>
          <w:b/>
          <w:color w:val="2E2F31"/>
          <w:spacing w:val="-2"/>
          <w:sz w:val="24"/>
        </w:rPr>
        <w:t>FISCAL</w:t>
      </w:r>
    </w:p>
    <w:p w:rsidR="0083656F" w:rsidRDefault="0083656F">
      <w:pPr>
        <w:pStyle w:val="Textoindependiente"/>
        <w:spacing w:before="165"/>
        <w:rPr>
          <w:b/>
        </w:rPr>
      </w:pPr>
    </w:p>
    <w:p w:rsidR="0083656F" w:rsidRDefault="00000000">
      <w:pPr>
        <w:pStyle w:val="Textoindependiente"/>
        <w:spacing w:line="312" w:lineRule="auto"/>
        <w:ind w:left="119" w:right="100"/>
        <w:jc w:val="both"/>
      </w:pPr>
      <w:r>
        <w:t>La calidad de migrante irregular no es impedimento para obtener diferentes beneficios estatales. En el área salud, basta con inscribirse en un consultorio o Cesfam para acceder a las prestaciones y formar parte de Fonasa, ya que por la sola inscripción se le genera un run.</w:t>
      </w:r>
    </w:p>
    <w:p w:rsidR="0083656F" w:rsidRDefault="0083656F">
      <w:pPr>
        <w:pStyle w:val="Textoindependiente"/>
        <w:spacing w:before="85"/>
      </w:pPr>
    </w:p>
    <w:p w:rsidR="0083656F" w:rsidRDefault="00000000">
      <w:pPr>
        <w:pStyle w:val="Textoindependiente"/>
        <w:spacing w:before="1" w:line="312" w:lineRule="auto"/>
        <w:ind w:left="119" w:right="100"/>
        <w:jc w:val="both"/>
      </w:pPr>
      <w:r>
        <w:t>Similar</w:t>
      </w:r>
      <w:r>
        <w:rPr>
          <w:spacing w:val="-6"/>
        </w:rPr>
        <w:t xml:space="preserve"> </w:t>
      </w:r>
      <w:r>
        <w:t>situación</w:t>
      </w:r>
      <w:r>
        <w:rPr>
          <w:spacing w:val="-6"/>
        </w:rPr>
        <w:t xml:space="preserve"> </w:t>
      </w:r>
      <w:r>
        <w:t>se</w:t>
      </w:r>
      <w:r>
        <w:rPr>
          <w:spacing w:val="-6"/>
        </w:rPr>
        <w:t xml:space="preserve"> </w:t>
      </w:r>
      <w:r>
        <w:t>detecta</w:t>
      </w:r>
      <w:r>
        <w:rPr>
          <w:spacing w:val="-6"/>
        </w:rPr>
        <w:t xml:space="preserve"> </w:t>
      </w:r>
      <w:r>
        <w:t>en</w:t>
      </w:r>
      <w:r>
        <w:rPr>
          <w:spacing w:val="-6"/>
        </w:rPr>
        <w:t xml:space="preserve"> </w:t>
      </w:r>
      <w:r>
        <w:t>materia</w:t>
      </w:r>
      <w:r>
        <w:rPr>
          <w:spacing w:val="-6"/>
        </w:rPr>
        <w:t xml:space="preserve"> </w:t>
      </w:r>
      <w:r>
        <w:t>educacional</w:t>
      </w:r>
      <w:r>
        <w:rPr>
          <w:spacing w:val="-6"/>
        </w:rPr>
        <w:t xml:space="preserve"> </w:t>
      </w:r>
      <w:r>
        <w:t>donde</w:t>
      </w:r>
      <w:r>
        <w:rPr>
          <w:spacing w:val="-6"/>
        </w:rPr>
        <w:t xml:space="preserve"> </w:t>
      </w:r>
      <w:r>
        <w:t>no</w:t>
      </w:r>
      <w:r>
        <w:rPr>
          <w:spacing w:val="-6"/>
        </w:rPr>
        <w:t xml:space="preserve"> </w:t>
      </w:r>
      <w:r>
        <w:t>se</w:t>
      </w:r>
      <w:r>
        <w:rPr>
          <w:spacing w:val="-6"/>
        </w:rPr>
        <w:t xml:space="preserve"> </w:t>
      </w:r>
      <w:r>
        <w:t>requiere</w:t>
      </w:r>
      <w:r>
        <w:rPr>
          <w:spacing w:val="-6"/>
        </w:rPr>
        <w:t xml:space="preserve"> </w:t>
      </w:r>
      <w:r>
        <w:t>rut</w:t>
      </w:r>
      <w:r>
        <w:rPr>
          <w:spacing w:val="-6"/>
        </w:rPr>
        <w:t xml:space="preserve"> </w:t>
      </w:r>
      <w:r>
        <w:t>o</w:t>
      </w:r>
      <w:r>
        <w:rPr>
          <w:spacing w:val="-6"/>
        </w:rPr>
        <w:t xml:space="preserve"> </w:t>
      </w:r>
      <w:r>
        <w:t>run</w:t>
      </w:r>
      <w:r>
        <w:rPr>
          <w:spacing w:val="-6"/>
        </w:rPr>
        <w:t xml:space="preserve"> </w:t>
      </w:r>
      <w:r>
        <w:t>provisorios,</w:t>
      </w:r>
      <w:r>
        <w:rPr>
          <w:spacing w:val="-6"/>
        </w:rPr>
        <w:t xml:space="preserve"> </w:t>
      </w:r>
      <w:r>
        <w:t>ya</w:t>
      </w:r>
      <w:r>
        <w:rPr>
          <w:spacing w:val="-6"/>
        </w:rPr>
        <w:t xml:space="preserve"> </w:t>
      </w:r>
      <w:r>
        <w:t>que la postulación al Sistema de Admisión Escolar se efectúa a través del denominado “Identificador Provisorio Educacional” (IPE).</w:t>
      </w:r>
    </w:p>
    <w:p w:rsidR="0083656F" w:rsidRDefault="0083656F">
      <w:pPr>
        <w:pStyle w:val="Textoindependiente"/>
        <w:rPr>
          <w:sz w:val="20"/>
        </w:rPr>
      </w:pPr>
    </w:p>
    <w:p w:rsidR="0083656F" w:rsidRDefault="0083656F">
      <w:pPr>
        <w:pStyle w:val="Textoindependiente"/>
        <w:rPr>
          <w:sz w:val="20"/>
        </w:rPr>
      </w:pPr>
    </w:p>
    <w:p w:rsidR="0083656F" w:rsidRDefault="00000000">
      <w:pPr>
        <w:pStyle w:val="Textoindependiente"/>
        <w:spacing w:before="175"/>
        <w:rPr>
          <w:sz w:val="20"/>
        </w:rPr>
      </w:pPr>
      <w:r>
        <w:rPr>
          <w:noProof/>
        </w:rPr>
        <mc:AlternateContent>
          <mc:Choice Requires="wps">
            <w:drawing>
              <wp:anchor distT="0" distB="0" distL="0" distR="0" simplePos="0" relativeHeight="487588352" behindDoc="1" locked="0" layoutInCell="1" allowOverlap="1">
                <wp:simplePos x="0" y="0"/>
                <wp:positionH relativeFrom="page">
                  <wp:posOffset>1078991</wp:posOffset>
                </wp:positionH>
                <wp:positionV relativeFrom="paragraph">
                  <wp:posOffset>272676</wp:posOffset>
                </wp:positionV>
                <wp:extent cx="1828800" cy="635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6350"/>
                        </a:xfrm>
                        <a:custGeom>
                          <a:avLst/>
                          <a:gdLst/>
                          <a:ahLst/>
                          <a:cxnLst/>
                          <a:rect l="l" t="t" r="r" b="b"/>
                          <a:pathLst>
                            <a:path w="1828800" h="6350">
                              <a:moveTo>
                                <a:pt x="1828800" y="0"/>
                              </a:moveTo>
                              <a:lnTo>
                                <a:pt x="0" y="0"/>
                              </a:lnTo>
                              <a:lnTo>
                                <a:pt x="0" y="6095"/>
                              </a:lnTo>
                              <a:lnTo>
                                <a:pt x="1828800" y="6095"/>
                              </a:lnTo>
                              <a:lnTo>
                                <a:pt x="18288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A0CDB7A" id="Graphic 3" o:spid="_x0000_s1026" style="position:absolute;margin-left:84.95pt;margin-top:21.45pt;width:2in;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" path="m1828800,l,,,6095r1828800,l1828800,xe" fillcolor="black" stroked="f">
                <v:path arrowok="t"/>
                <w10:wrap type="topAndBottom" anchorx="page"/>
              </v:shape>
            </w:pict>
          </mc:Fallback>
        </mc:AlternateContent>
      </w:r>
    </w:p>
    <w:p w:rsidR="0083656F" w:rsidRDefault="00000000">
      <w:pPr>
        <w:spacing w:before="129" w:line="254" w:lineRule="auto"/>
        <w:ind w:left="119" w:right="100"/>
        <w:rPr>
          <w:rFonts w:ascii="Times New Roman"/>
          <w:sz w:val="20"/>
        </w:rPr>
      </w:pPr>
      <w:r>
        <w:rPr>
          <w:rFonts w:ascii="Trebuchet MS"/>
          <w:spacing w:val="-2"/>
          <w:sz w:val="20"/>
          <w:vertAlign w:val="superscript"/>
        </w:rPr>
        <w:t>3</w:t>
      </w:r>
      <w:r>
        <w:rPr>
          <w:rFonts w:ascii="Trebuchet MS"/>
          <w:spacing w:val="-10"/>
          <w:sz w:val="20"/>
        </w:rPr>
        <w:t xml:space="preserve"> </w:t>
      </w:r>
      <w:r>
        <w:rPr>
          <w:rFonts w:ascii="Times New Roman"/>
          <w:spacing w:val="-2"/>
          <w:sz w:val="20"/>
        </w:rPr>
        <w:t>https://</w:t>
      </w:r>
      <w:hyperlink r:id="rId6">
        <w:r>
          <w:rPr>
            <w:rFonts w:ascii="Times New Roman"/>
            <w:spacing w:val="-2"/>
            <w:sz w:val="20"/>
          </w:rPr>
          <w:t>www.ex-ante.cl/crisis-migratoria-se-agudiza-extranjeros-irregulares-en-chile-se-triplican-en-solo-dos-</w:t>
        </w:r>
      </w:hyperlink>
      <w:r>
        <w:rPr>
          <w:rFonts w:ascii="Times New Roman"/>
          <w:spacing w:val="-2"/>
          <w:sz w:val="20"/>
        </w:rPr>
        <w:t xml:space="preserve"> anos-lea-informe/</w:t>
      </w:r>
    </w:p>
    <w:p w:rsidR="0083656F" w:rsidRDefault="0083656F">
      <w:pPr>
        <w:spacing w:line="254" w:lineRule="auto"/>
        <w:rPr>
          <w:rFonts w:ascii="Times New Roman"/>
          <w:sz w:val="20"/>
        </w:rPr>
        <w:sectPr w:rsidR="0083656F">
          <w:pgSz w:w="12240" w:h="15840"/>
          <w:pgMar w:top="1340" w:right="1600" w:bottom="280" w:left="1580" w:header="720" w:footer="720" w:gutter="0"/>
          <w:cols w:space="720"/>
        </w:sectPr>
      </w:pPr>
    </w:p>
    <w:p w:rsidR="0083656F" w:rsidRDefault="00000000">
      <w:pPr>
        <w:pStyle w:val="Textoindependiente"/>
        <w:spacing w:before="76" w:line="312" w:lineRule="auto"/>
        <w:ind w:left="119" w:right="100"/>
        <w:jc w:val="both"/>
      </w:pPr>
      <w:r>
        <w:lastRenderedPageBreak/>
        <w:t>Las excepciones son pocas, identificándose principalmente que no pueden acceder a la PGU o al Subsidio</w:t>
      </w:r>
      <w:r>
        <w:rPr>
          <w:spacing w:val="-14"/>
        </w:rPr>
        <w:t xml:space="preserve"> </w:t>
      </w:r>
      <w:r>
        <w:t>para</w:t>
      </w:r>
      <w:r>
        <w:rPr>
          <w:spacing w:val="-14"/>
        </w:rPr>
        <w:t xml:space="preserve"> </w:t>
      </w:r>
      <w:r>
        <w:t>Adquirir</w:t>
      </w:r>
      <w:r>
        <w:rPr>
          <w:spacing w:val="-14"/>
        </w:rPr>
        <w:t xml:space="preserve"> </w:t>
      </w:r>
      <w:r>
        <w:t>una</w:t>
      </w:r>
      <w:r>
        <w:rPr>
          <w:spacing w:val="-13"/>
        </w:rPr>
        <w:t xml:space="preserve"> </w:t>
      </w:r>
      <w:r>
        <w:t>Vivienda.</w:t>
      </w:r>
      <w:r>
        <w:rPr>
          <w:spacing w:val="-14"/>
        </w:rPr>
        <w:t xml:space="preserve"> </w:t>
      </w:r>
      <w:r>
        <w:t>En</w:t>
      </w:r>
      <w:r>
        <w:rPr>
          <w:spacing w:val="-14"/>
        </w:rPr>
        <w:t xml:space="preserve"> </w:t>
      </w:r>
      <w:r>
        <w:t>el</w:t>
      </w:r>
      <w:r>
        <w:rPr>
          <w:spacing w:val="-13"/>
        </w:rPr>
        <w:t xml:space="preserve"> </w:t>
      </w:r>
      <w:r>
        <w:t>primer</w:t>
      </w:r>
      <w:r>
        <w:rPr>
          <w:spacing w:val="-14"/>
        </w:rPr>
        <w:t xml:space="preserve"> </w:t>
      </w:r>
      <w:r>
        <w:t>caso,</w:t>
      </w:r>
      <w:r>
        <w:rPr>
          <w:spacing w:val="-14"/>
        </w:rPr>
        <w:t xml:space="preserve"> </w:t>
      </w:r>
      <w:r>
        <w:t>por</w:t>
      </w:r>
      <w:r>
        <w:rPr>
          <w:spacing w:val="-13"/>
        </w:rPr>
        <w:t xml:space="preserve"> </w:t>
      </w:r>
      <w:r>
        <w:t>un</w:t>
      </w:r>
      <w:r>
        <w:rPr>
          <w:spacing w:val="-14"/>
        </w:rPr>
        <w:t xml:space="preserve"> </w:t>
      </w:r>
      <w:r>
        <w:t>tema</w:t>
      </w:r>
      <w:r>
        <w:rPr>
          <w:spacing w:val="-14"/>
        </w:rPr>
        <w:t xml:space="preserve"> </w:t>
      </w:r>
      <w:r>
        <w:t>de</w:t>
      </w:r>
      <w:r>
        <w:rPr>
          <w:spacing w:val="-13"/>
        </w:rPr>
        <w:t xml:space="preserve"> </w:t>
      </w:r>
      <w:r>
        <w:t>plazos</w:t>
      </w:r>
      <w:r>
        <w:rPr>
          <w:spacing w:val="-14"/>
        </w:rPr>
        <w:t xml:space="preserve"> </w:t>
      </w:r>
      <w:r>
        <w:t>y,</w:t>
      </w:r>
      <w:r>
        <w:rPr>
          <w:spacing w:val="-14"/>
        </w:rPr>
        <w:t xml:space="preserve"> </w:t>
      </w:r>
      <w:r>
        <w:t>en</w:t>
      </w:r>
      <w:r>
        <w:rPr>
          <w:spacing w:val="-13"/>
        </w:rPr>
        <w:t xml:space="preserve"> </w:t>
      </w:r>
      <w:r>
        <w:t>el</w:t>
      </w:r>
      <w:r>
        <w:rPr>
          <w:spacing w:val="-14"/>
        </w:rPr>
        <w:t xml:space="preserve"> </w:t>
      </w:r>
      <w:r>
        <w:t>segundo,</w:t>
      </w:r>
      <w:r>
        <w:rPr>
          <w:spacing w:val="-14"/>
        </w:rPr>
        <w:t xml:space="preserve"> </w:t>
      </w:r>
      <w:r>
        <w:t>porque se requiere Residencia Definitiva.</w:t>
      </w:r>
    </w:p>
    <w:p w:rsidR="0083656F" w:rsidRDefault="0083656F">
      <w:pPr>
        <w:pStyle w:val="Textoindependiente"/>
        <w:spacing w:before="86"/>
      </w:pPr>
    </w:p>
    <w:p w:rsidR="0083656F" w:rsidRDefault="00000000">
      <w:pPr>
        <w:pStyle w:val="Textoindependiente"/>
        <w:spacing w:line="312" w:lineRule="auto"/>
        <w:ind w:left="119" w:right="100"/>
        <w:jc w:val="both"/>
      </w:pPr>
      <w:r>
        <w:t>En suma, la normativa actual es poco exigente respecto de extranjeros en condición irregular, si se considera la facilidad con que se otorga el Rol Unificado Nacional (RUN) provisorio para efectos de acceder a servicios de organismos de la Administración del Estado, bastando hacer el trámite de enrolamiento en el Registro Civil.</w:t>
      </w:r>
    </w:p>
    <w:p w:rsidR="0083656F" w:rsidRDefault="0083656F">
      <w:pPr>
        <w:pStyle w:val="Textoindependiente"/>
      </w:pPr>
    </w:p>
    <w:p w:rsidR="0083656F" w:rsidRDefault="0083656F">
      <w:pPr>
        <w:pStyle w:val="Textoindependiente"/>
        <w:spacing w:before="163"/>
      </w:pPr>
    </w:p>
    <w:p w:rsidR="0083656F" w:rsidRDefault="00000000">
      <w:pPr>
        <w:pStyle w:val="Ttulo1"/>
      </w:pPr>
      <w:r>
        <w:t>IV.-</w:t>
      </w:r>
      <w:r>
        <w:rPr>
          <w:spacing w:val="-1"/>
        </w:rPr>
        <w:t xml:space="preserve"> </w:t>
      </w:r>
      <w:r>
        <w:rPr>
          <w:spacing w:val="-2"/>
        </w:rPr>
        <w:t>OBJETIVO</w:t>
      </w:r>
    </w:p>
    <w:p w:rsidR="0083656F" w:rsidRDefault="0083656F">
      <w:pPr>
        <w:pStyle w:val="Textoindependiente"/>
        <w:spacing w:before="164"/>
        <w:rPr>
          <w:b/>
        </w:rPr>
      </w:pPr>
    </w:p>
    <w:p w:rsidR="0083656F" w:rsidRDefault="00000000">
      <w:pPr>
        <w:pStyle w:val="Textoindependiente"/>
        <w:spacing w:line="312" w:lineRule="auto"/>
        <w:ind w:left="119" w:right="100"/>
        <w:jc w:val="both"/>
      </w:pPr>
      <w:r>
        <w:t>El presente proyecto tiene por finalidad impedir el acceso a beneficios de cargo fiscal en el caso de extranjeros</w:t>
      </w:r>
      <w:r>
        <w:rPr>
          <w:spacing w:val="-14"/>
        </w:rPr>
        <w:t xml:space="preserve"> </w:t>
      </w:r>
      <w:r>
        <w:t>en</w:t>
      </w:r>
      <w:r>
        <w:rPr>
          <w:spacing w:val="-14"/>
        </w:rPr>
        <w:t xml:space="preserve"> </w:t>
      </w:r>
      <w:r>
        <w:t>condición</w:t>
      </w:r>
      <w:r>
        <w:rPr>
          <w:spacing w:val="-14"/>
        </w:rPr>
        <w:t xml:space="preserve"> </w:t>
      </w:r>
      <w:r>
        <w:t>irregular,</w:t>
      </w:r>
      <w:r>
        <w:rPr>
          <w:spacing w:val="-13"/>
        </w:rPr>
        <w:t xml:space="preserve"> </w:t>
      </w:r>
      <w:r>
        <w:t>de</w:t>
      </w:r>
      <w:r>
        <w:rPr>
          <w:spacing w:val="-14"/>
        </w:rPr>
        <w:t xml:space="preserve"> </w:t>
      </w:r>
      <w:r>
        <w:t>manera</w:t>
      </w:r>
      <w:r>
        <w:rPr>
          <w:spacing w:val="-14"/>
        </w:rPr>
        <w:t xml:space="preserve"> </w:t>
      </w:r>
      <w:r>
        <w:t>de</w:t>
      </w:r>
      <w:r>
        <w:rPr>
          <w:spacing w:val="-13"/>
        </w:rPr>
        <w:t xml:space="preserve"> </w:t>
      </w:r>
      <w:r>
        <w:t>desincentivar</w:t>
      </w:r>
      <w:r>
        <w:rPr>
          <w:spacing w:val="-14"/>
        </w:rPr>
        <w:t xml:space="preserve"> </w:t>
      </w:r>
      <w:r>
        <w:t>el</w:t>
      </w:r>
      <w:r>
        <w:rPr>
          <w:spacing w:val="-14"/>
        </w:rPr>
        <w:t xml:space="preserve"> </w:t>
      </w:r>
      <w:r>
        <w:t>ingreso</w:t>
      </w:r>
      <w:r>
        <w:rPr>
          <w:spacing w:val="-13"/>
        </w:rPr>
        <w:t xml:space="preserve"> </w:t>
      </w:r>
      <w:r>
        <w:t>a</w:t>
      </w:r>
      <w:r>
        <w:rPr>
          <w:spacing w:val="-14"/>
        </w:rPr>
        <w:t xml:space="preserve"> </w:t>
      </w:r>
      <w:r>
        <w:t>territorio</w:t>
      </w:r>
      <w:r>
        <w:rPr>
          <w:spacing w:val="-14"/>
        </w:rPr>
        <w:t xml:space="preserve"> </w:t>
      </w:r>
      <w:r>
        <w:t>nacional</w:t>
      </w:r>
      <w:r>
        <w:rPr>
          <w:spacing w:val="-13"/>
        </w:rPr>
        <w:t xml:space="preserve"> </w:t>
      </w:r>
      <w:r>
        <w:t>por</w:t>
      </w:r>
      <w:r>
        <w:rPr>
          <w:spacing w:val="-14"/>
        </w:rPr>
        <w:t xml:space="preserve"> </w:t>
      </w:r>
      <w:r>
        <w:t>pasos no habilitados. Con tal propósito, se aumentan las exigencias para la obtención de prestaciones estatales y la inscripción en el Registro Social de Hogares.</w:t>
      </w:r>
    </w:p>
    <w:p w:rsidR="0083656F" w:rsidRDefault="0083656F">
      <w:pPr>
        <w:pStyle w:val="Textoindependiente"/>
      </w:pPr>
    </w:p>
    <w:p w:rsidR="0083656F" w:rsidRDefault="0083656F">
      <w:pPr>
        <w:pStyle w:val="Textoindependiente"/>
        <w:spacing w:before="168"/>
      </w:pPr>
    </w:p>
    <w:p w:rsidR="0083656F" w:rsidRDefault="00000000">
      <w:pPr>
        <w:pStyle w:val="Ttulo1"/>
      </w:pPr>
      <w:r>
        <w:t>V.-</w:t>
      </w:r>
      <w:r>
        <w:rPr>
          <w:spacing w:val="-1"/>
        </w:rPr>
        <w:t xml:space="preserve"> </w:t>
      </w:r>
      <w:r>
        <w:t xml:space="preserve">PROYECTO DE </w:t>
      </w:r>
      <w:r>
        <w:rPr>
          <w:spacing w:val="-5"/>
        </w:rPr>
        <w:t>LEY</w:t>
      </w:r>
    </w:p>
    <w:p w:rsidR="0083656F" w:rsidRDefault="0083656F">
      <w:pPr>
        <w:pStyle w:val="Textoindependiente"/>
        <w:spacing w:before="164"/>
        <w:rPr>
          <w:b/>
        </w:rPr>
      </w:pPr>
    </w:p>
    <w:p w:rsidR="0083656F" w:rsidRDefault="00000000">
      <w:pPr>
        <w:pStyle w:val="Textoindependiente"/>
        <w:spacing w:line="312" w:lineRule="auto"/>
        <w:ind w:left="119" w:right="100"/>
        <w:jc w:val="both"/>
      </w:pPr>
      <w:r>
        <w:rPr>
          <w:b/>
        </w:rPr>
        <w:t xml:space="preserve">Artículo 1º: </w:t>
      </w:r>
      <w:r>
        <w:t>Intercálase en el artículo 44 de la ley Nº21.325, de Migración y Extranjería, después del inciso</w:t>
      </w:r>
      <w:r>
        <w:rPr>
          <w:spacing w:val="-8"/>
        </w:rPr>
        <w:t xml:space="preserve"> </w:t>
      </w:r>
      <w:r>
        <w:t>primero,</w:t>
      </w:r>
      <w:r>
        <w:rPr>
          <w:spacing w:val="-8"/>
        </w:rPr>
        <w:t xml:space="preserve"> </w:t>
      </w:r>
      <w:r>
        <w:t>el</w:t>
      </w:r>
      <w:r>
        <w:rPr>
          <w:spacing w:val="-8"/>
        </w:rPr>
        <w:t xml:space="preserve"> </w:t>
      </w:r>
      <w:r>
        <w:t>siguiente</w:t>
      </w:r>
      <w:r>
        <w:rPr>
          <w:spacing w:val="-8"/>
        </w:rPr>
        <w:t xml:space="preserve"> </w:t>
      </w:r>
      <w:r>
        <w:t>inciso</w:t>
      </w:r>
      <w:r>
        <w:rPr>
          <w:spacing w:val="-8"/>
        </w:rPr>
        <w:t xml:space="preserve"> </w:t>
      </w:r>
      <w:r>
        <w:t>segundo,</w:t>
      </w:r>
      <w:r>
        <w:rPr>
          <w:spacing w:val="-8"/>
        </w:rPr>
        <w:t xml:space="preserve"> </w:t>
      </w:r>
      <w:r>
        <w:t>pasando</w:t>
      </w:r>
      <w:r>
        <w:rPr>
          <w:spacing w:val="-8"/>
        </w:rPr>
        <w:t xml:space="preserve"> </w:t>
      </w:r>
      <w:r>
        <w:t>el</w:t>
      </w:r>
      <w:r>
        <w:rPr>
          <w:spacing w:val="-8"/>
        </w:rPr>
        <w:t xml:space="preserve"> </w:t>
      </w:r>
      <w:r>
        <w:t>actual</w:t>
      </w:r>
      <w:r>
        <w:rPr>
          <w:spacing w:val="-8"/>
        </w:rPr>
        <w:t xml:space="preserve"> </w:t>
      </w:r>
      <w:r>
        <w:t>segundo,</w:t>
      </w:r>
      <w:r>
        <w:rPr>
          <w:spacing w:val="-8"/>
        </w:rPr>
        <w:t xml:space="preserve"> </w:t>
      </w:r>
      <w:r>
        <w:t>tercero</w:t>
      </w:r>
      <w:r>
        <w:rPr>
          <w:spacing w:val="-8"/>
        </w:rPr>
        <w:t xml:space="preserve"> </w:t>
      </w:r>
      <w:r>
        <w:t>y</w:t>
      </w:r>
      <w:r>
        <w:rPr>
          <w:spacing w:val="-8"/>
        </w:rPr>
        <w:t xml:space="preserve"> </w:t>
      </w:r>
      <w:r>
        <w:t>cuarto,</w:t>
      </w:r>
      <w:r>
        <w:rPr>
          <w:spacing w:val="-8"/>
        </w:rPr>
        <w:t xml:space="preserve"> </w:t>
      </w:r>
      <w:r>
        <w:t>a</w:t>
      </w:r>
      <w:r>
        <w:rPr>
          <w:spacing w:val="-8"/>
        </w:rPr>
        <w:t xml:space="preserve"> </w:t>
      </w:r>
      <w:r>
        <w:t>ser</w:t>
      </w:r>
      <w:r>
        <w:rPr>
          <w:spacing w:val="-8"/>
        </w:rPr>
        <w:t xml:space="preserve"> </w:t>
      </w:r>
      <w:r>
        <w:t>tercero, cuarto y quinto:</w:t>
      </w:r>
    </w:p>
    <w:p w:rsidR="0083656F" w:rsidRDefault="0083656F">
      <w:pPr>
        <w:pStyle w:val="Textoindependiente"/>
        <w:spacing w:before="81"/>
      </w:pPr>
    </w:p>
    <w:p w:rsidR="0083656F" w:rsidRDefault="00000000">
      <w:pPr>
        <w:pStyle w:val="Textoindependiente"/>
        <w:spacing w:line="314" w:lineRule="auto"/>
        <w:ind w:left="119" w:right="100"/>
        <w:jc w:val="both"/>
      </w:pPr>
      <w:r>
        <w:t>“La postulación y acceso de extranjeros a beneficios de cargo fiscal, requerirá cédula de identidad vigente otorgada por el Servicio de Registro Civil e Identificación”.</w:t>
      </w:r>
    </w:p>
    <w:p w:rsidR="0083656F" w:rsidRDefault="0083656F">
      <w:pPr>
        <w:pStyle w:val="Textoindependiente"/>
        <w:spacing w:before="78"/>
      </w:pPr>
    </w:p>
    <w:p w:rsidR="0083656F" w:rsidRDefault="00000000">
      <w:pPr>
        <w:pStyle w:val="Textoindependiente"/>
        <w:spacing w:before="1" w:line="312" w:lineRule="auto"/>
        <w:ind w:left="119" w:right="100"/>
        <w:jc w:val="both"/>
      </w:pPr>
      <w:r>
        <w:rPr>
          <w:b/>
        </w:rPr>
        <w:t xml:space="preserve">Artículo 2º: </w:t>
      </w:r>
      <w:r>
        <w:t>La inscripción de extranjeros en el Registro Social de Hogares o en el instrumento de evaluación socioeconómica que lo reemplace, requerirá cédula de identidad vigente otorgada por el Servicio de Registro Civil e Identificación.</w:t>
      </w:r>
    </w:p>
    <w:sectPr w:rsidR="0083656F">
      <w:pgSz w:w="12240" w:h="15840"/>
      <w:pgMar w:top="1340" w:right="160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altName w:val="Arial Narrow"/>
    <w:panose1 w:val="020B0606020202030204"/>
    <w:charset w:val="00"/>
    <w:family w:val="swiss"/>
    <w:pitch w:val="variable"/>
    <w:sig w:usb0="00000287" w:usb1="00000800" w:usb2="00000000" w:usb3="00000000" w:csb0="0000009F" w:csb1="00000000"/>
  </w:font>
  <w:font w:name="Trebuchet MS">
    <w:altName w:val="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83656F"/>
    <w:rsid w:val="001C5EDA"/>
    <w:rsid w:val="00204EC8"/>
    <w:rsid w:val="008365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DBD6D2F-5938-43EE-892F-ED143B1BF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Narrow" w:eastAsia="Arial Narrow" w:hAnsi="Arial Narrow" w:cs="Arial Narrow"/>
      <w:lang w:val="es-ES"/>
    </w:rPr>
  </w:style>
  <w:style w:type="paragraph" w:styleId="Ttulo1">
    <w:name w:val="heading 1"/>
    <w:basedOn w:val="Normal"/>
    <w:uiPriority w:val="9"/>
    <w:qFormat/>
    <w:pPr>
      <w:ind w:left="11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x-ante.cl/crisis-migratoria-se-agudiza-extranjeros-irregulares-en-chile-se-triplican-en-solo-dos-" TargetMode="External"/><Relationship Id="rId5" Type="http://schemas.openxmlformats.org/officeDocument/2006/relationships/hyperlink" Target="http://www.ex-ante.cl/crisis-migratoria-se-agudiza-extranjeros-irregulares-en-chile-se-triplican-en-solo-dos-"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890</Words>
  <Characters>4899</Characters>
  <Application>Microsoft Office Word</Application>
  <DocSecurity>0</DocSecurity>
  <Lines>40</Lines>
  <Paragraphs>11</Paragraphs>
  <ScaleCrop>false</ScaleCrop>
  <Company/>
  <LinksUpToDate>false</LinksUpToDate>
  <CharactersWithSpaces>5778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2025-04-07T22:32:00Z</dcterms:created>
  <dcterms:modified xsi:type="dcterms:W3CDTF">2025-04-14T21:53:00Z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2025-04-07T00:00:00Z</vt:filetime>
  </property>
  <property fmtid="{D5CDD505-2E9C-101B-9397-08002B2CF9AE}" pid="3" name="LastSaved">
    <vt:filetime>2025-04-07T00:00:00Z</vt:filetime>
  </property>
  <property fmtid="{D5CDD505-2E9C-101B-9397-08002B2CF9AE}" pid="4" name="Producer">
    <vt:lpwstr>macOS Versión 12.7.6 (Compilación 21H1320) Quartz PDFContext</vt:lpwstr>
  </property>
</Properties>
</file>