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5591" w:rsidRDefault="00000000">
      <w:pPr>
        <w:pStyle w:val="Textoindependiente"/>
        <w:ind w:left="3546"/>
        <w:rPr>
          <w:rFonts w:ascii="Times New Roman"/>
          <w:sz w:val="20"/>
        </w:rPr>
      </w:pPr>
      <w:r>
        <w:rPr>
          <w:rFonts w:ascii="Times New Roman"/>
          <w:noProof/>
          <w:sz w:val="20"/>
        </w:rPr>
        <w:drawing>
          <wp:inline distT="0" distB="0" distL="0" distR="0">
            <wp:extent cx="1398079" cy="13590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398079" cy="1359027"/>
                    </a:xfrm>
                    <a:prstGeom prst="rect">
                      <a:avLst/>
                    </a:prstGeom>
                  </pic:spPr>
                </pic:pic>
              </a:graphicData>
            </a:graphic>
          </wp:inline>
        </w:drawing>
      </w:r>
    </w:p>
    <w:p w:rsidR="001C5591" w:rsidRDefault="001C5591">
      <w:pPr>
        <w:pStyle w:val="Textoindependiente"/>
        <w:spacing w:before="143"/>
        <w:ind w:left="0"/>
        <w:rPr>
          <w:rFonts w:ascii="Times New Roman"/>
        </w:rPr>
      </w:pPr>
    </w:p>
    <w:p w:rsidR="001C5591" w:rsidRDefault="00000000">
      <w:pPr>
        <w:pStyle w:val="Ttulo1"/>
        <w:spacing w:line="360" w:lineRule="auto"/>
        <w:ind w:left="188" w:right="185" w:hanging="1"/>
        <w:jc w:val="center"/>
      </w:pPr>
      <w:r>
        <w:t>PROYECTO DE LEY, QUE MODIFICA LA LEY DEL TRÁNSITO 18290, CON EL OBJETO DE ESTABLECER LA OBLIGACIÓN DE QUÉ BUSES DE TRANSPORTE DE PASAJEROS, CAMIONES Y VEHÍCULOS CON CAPACIDAD DE</w:t>
      </w:r>
      <w:r>
        <w:rPr>
          <w:spacing w:val="-4"/>
        </w:rPr>
        <w:t xml:space="preserve"> </w:t>
      </w:r>
      <w:r>
        <w:t>10</w:t>
      </w:r>
      <w:r>
        <w:rPr>
          <w:spacing w:val="-4"/>
        </w:rPr>
        <w:t xml:space="preserve"> </w:t>
      </w:r>
      <w:r>
        <w:t>O</w:t>
      </w:r>
      <w:r>
        <w:rPr>
          <w:spacing w:val="-4"/>
        </w:rPr>
        <w:t xml:space="preserve"> </w:t>
      </w:r>
      <w:r>
        <w:t>MÁS</w:t>
      </w:r>
      <w:r>
        <w:rPr>
          <w:spacing w:val="-4"/>
        </w:rPr>
        <w:t xml:space="preserve"> </w:t>
      </w:r>
      <w:r>
        <w:t>OCUPANTES,</w:t>
      </w:r>
      <w:r>
        <w:rPr>
          <w:spacing w:val="-4"/>
        </w:rPr>
        <w:t xml:space="preserve"> </w:t>
      </w:r>
      <w:r>
        <w:t>CUENTEN</w:t>
      </w:r>
      <w:r>
        <w:rPr>
          <w:spacing w:val="-4"/>
        </w:rPr>
        <w:t xml:space="preserve"> </w:t>
      </w:r>
      <w:r>
        <w:t>CON</w:t>
      </w:r>
      <w:r>
        <w:rPr>
          <w:spacing w:val="-3"/>
        </w:rPr>
        <w:t xml:space="preserve"> </w:t>
      </w:r>
      <w:r>
        <w:t>SISTEMAS</w:t>
      </w:r>
      <w:r>
        <w:rPr>
          <w:spacing w:val="-4"/>
        </w:rPr>
        <w:t xml:space="preserve"> </w:t>
      </w:r>
      <w:r>
        <w:t>DE</w:t>
      </w:r>
      <w:r>
        <w:rPr>
          <w:spacing w:val="-4"/>
        </w:rPr>
        <w:t xml:space="preserve"> </w:t>
      </w:r>
      <w:r>
        <w:t>SEGURIDAD</w:t>
      </w:r>
      <w:r>
        <w:rPr>
          <w:spacing w:val="-4"/>
        </w:rPr>
        <w:t xml:space="preserve"> </w:t>
      </w:r>
      <w:r>
        <w:t>VIAL DE POSICIONAMIENTO DE EMERGENCIA.</w:t>
      </w:r>
    </w:p>
    <w:p w:rsidR="001C5591" w:rsidRDefault="00000000">
      <w:pPr>
        <w:spacing w:before="8"/>
        <w:ind w:left="3045"/>
        <w:rPr>
          <w:sz w:val="16"/>
        </w:rPr>
      </w:pPr>
      <w:r>
        <w:rPr>
          <w:sz w:val="16"/>
        </w:rPr>
        <w:t>H.</w:t>
      </w:r>
      <w:r>
        <w:rPr>
          <w:spacing w:val="-5"/>
          <w:sz w:val="16"/>
        </w:rPr>
        <w:t xml:space="preserve"> </w:t>
      </w:r>
      <w:r>
        <w:rPr>
          <w:sz w:val="16"/>
        </w:rPr>
        <w:t>DIPUTADO</w:t>
      </w:r>
      <w:r>
        <w:rPr>
          <w:spacing w:val="-5"/>
          <w:sz w:val="16"/>
        </w:rPr>
        <w:t xml:space="preserve"> </w:t>
      </w:r>
      <w:r>
        <w:rPr>
          <w:sz w:val="16"/>
        </w:rPr>
        <w:t>VICTOR</w:t>
      </w:r>
      <w:r>
        <w:rPr>
          <w:spacing w:val="-5"/>
          <w:sz w:val="16"/>
        </w:rPr>
        <w:t xml:space="preserve"> </w:t>
      </w:r>
      <w:r>
        <w:rPr>
          <w:sz w:val="16"/>
        </w:rPr>
        <w:t>PINO</w:t>
      </w:r>
      <w:r>
        <w:rPr>
          <w:spacing w:val="-5"/>
          <w:sz w:val="16"/>
        </w:rPr>
        <w:t xml:space="preserve"> </w:t>
      </w:r>
      <w:r>
        <w:rPr>
          <w:spacing w:val="-2"/>
          <w:sz w:val="16"/>
        </w:rPr>
        <w:t>FUNETES.</w:t>
      </w:r>
    </w:p>
    <w:p w:rsidR="001C5591" w:rsidRDefault="001C5591">
      <w:pPr>
        <w:pStyle w:val="Textoindependiente"/>
        <w:ind w:left="0"/>
        <w:rPr>
          <w:sz w:val="16"/>
        </w:rPr>
      </w:pPr>
    </w:p>
    <w:p w:rsidR="001C5591" w:rsidRDefault="001C5591">
      <w:pPr>
        <w:pStyle w:val="Textoindependiente"/>
        <w:ind w:left="0"/>
        <w:rPr>
          <w:sz w:val="16"/>
        </w:rPr>
      </w:pPr>
    </w:p>
    <w:p w:rsidR="001C5591" w:rsidRDefault="001C5591">
      <w:pPr>
        <w:pStyle w:val="Textoindependiente"/>
        <w:ind w:left="0"/>
        <w:rPr>
          <w:sz w:val="16"/>
        </w:rPr>
      </w:pPr>
    </w:p>
    <w:p w:rsidR="001C5591" w:rsidRDefault="001C5591">
      <w:pPr>
        <w:pStyle w:val="Textoindependiente"/>
        <w:spacing w:before="169"/>
        <w:ind w:left="0"/>
        <w:rPr>
          <w:sz w:val="16"/>
        </w:rPr>
      </w:pPr>
    </w:p>
    <w:p w:rsidR="001C5591" w:rsidRDefault="00000000">
      <w:pPr>
        <w:pStyle w:val="Prrafodelista"/>
        <w:numPr>
          <w:ilvl w:val="0"/>
          <w:numId w:val="1"/>
        </w:numPr>
        <w:tabs>
          <w:tab w:val="left" w:pos="4472"/>
        </w:tabs>
        <w:spacing w:before="1"/>
        <w:ind w:left="4472"/>
        <w:jc w:val="left"/>
        <w:rPr>
          <w:b/>
          <w:sz w:val="24"/>
          <w:u w:val="none"/>
        </w:rPr>
      </w:pPr>
      <w:r>
        <w:rPr>
          <w:b/>
          <w:spacing w:val="-2"/>
          <w:sz w:val="24"/>
        </w:rPr>
        <w:t>PREÁMBULO</w:t>
      </w:r>
    </w:p>
    <w:p w:rsidR="001C5591" w:rsidRDefault="001C5591">
      <w:pPr>
        <w:pStyle w:val="Textoindependiente"/>
        <w:spacing w:before="68"/>
        <w:ind w:left="0"/>
        <w:rPr>
          <w:b/>
        </w:rPr>
      </w:pPr>
    </w:p>
    <w:p w:rsidR="001C5591" w:rsidRDefault="00000000">
      <w:pPr>
        <w:pStyle w:val="Textoindependiente"/>
        <w:spacing w:line="360" w:lineRule="auto"/>
        <w:ind w:right="156"/>
        <w:jc w:val="both"/>
      </w:pPr>
      <w:r>
        <w:t>Amparado en la firme convicción de proteger a la ciudadanía, el honorable Diputado Víctor Pino, toma la decisión de presentar</w:t>
      </w:r>
      <w:r>
        <w:rPr>
          <w:spacing w:val="-31"/>
        </w:rPr>
        <w:t xml:space="preserve"> </w:t>
      </w:r>
      <w:r>
        <w:t>el</w:t>
      </w:r>
      <w:r>
        <w:rPr>
          <w:spacing w:val="-31"/>
        </w:rPr>
        <w:t xml:space="preserve"> </w:t>
      </w:r>
      <w:r>
        <w:t>siguiente</w:t>
      </w:r>
      <w:r>
        <w:rPr>
          <w:spacing w:val="-31"/>
        </w:rPr>
        <w:t xml:space="preserve"> </w:t>
      </w:r>
      <w:r>
        <w:t>proyecto</w:t>
      </w:r>
      <w:r>
        <w:rPr>
          <w:spacing w:val="-31"/>
        </w:rPr>
        <w:t xml:space="preserve"> </w:t>
      </w:r>
      <w:r>
        <w:t>de</w:t>
      </w:r>
      <w:r>
        <w:rPr>
          <w:spacing w:val="-31"/>
        </w:rPr>
        <w:t xml:space="preserve"> </w:t>
      </w:r>
      <w:r>
        <w:t>ley,</w:t>
      </w:r>
      <w:r>
        <w:rPr>
          <w:spacing w:val="-31"/>
        </w:rPr>
        <w:t xml:space="preserve"> </w:t>
      </w:r>
      <w:r>
        <w:t>debido</w:t>
      </w:r>
      <w:r>
        <w:rPr>
          <w:spacing w:val="-31"/>
        </w:rPr>
        <w:t xml:space="preserve"> </w:t>
      </w:r>
      <w:r>
        <w:t>a</w:t>
      </w:r>
      <w:r>
        <w:rPr>
          <w:spacing w:val="-31"/>
        </w:rPr>
        <w:t xml:space="preserve"> </w:t>
      </w:r>
      <w:r>
        <w:t>la</w:t>
      </w:r>
      <w:r>
        <w:rPr>
          <w:spacing w:val="-29"/>
        </w:rPr>
        <w:t xml:space="preserve"> </w:t>
      </w:r>
      <w:r>
        <w:t>importancia de implementar medidas que fortalezcan la seguridad vial en nuestro país. Luego del lamentable accidente en la región de Coquimbo que costó la vida de 6 personas y dejo más de 20 heridos, el Diputado Víctor Pino, con esta iniciativa busca establecer medidas que, de haber estado en vigencia, hubiesen permitido evitar este terrible y fatal accidente de tránsito.</w:t>
      </w:r>
    </w:p>
    <w:p w:rsidR="001C5591" w:rsidRDefault="001C5591">
      <w:pPr>
        <w:pStyle w:val="Textoindependiente"/>
        <w:ind w:left="0"/>
      </w:pPr>
    </w:p>
    <w:p w:rsidR="001C5591" w:rsidRDefault="001C5591">
      <w:pPr>
        <w:pStyle w:val="Textoindependiente"/>
        <w:spacing w:before="61"/>
        <w:ind w:left="0"/>
      </w:pPr>
    </w:p>
    <w:p w:rsidR="001C5591" w:rsidRDefault="00000000">
      <w:pPr>
        <w:pStyle w:val="Prrafodelista"/>
        <w:numPr>
          <w:ilvl w:val="0"/>
          <w:numId w:val="1"/>
        </w:numPr>
        <w:tabs>
          <w:tab w:val="left" w:pos="4182"/>
        </w:tabs>
        <w:ind w:left="4182" w:hanging="717"/>
        <w:jc w:val="left"/>
        <w:rPr>
          <w:b/>
          <w:sz w:val="24"/>
          <w:u w:val="none"/>
        </w:rPr>
      </w:pPr>
      <w:r>
        <w:rPr>
          <w:b/>
          <w:spacing w:val="-2"/>
          <w:sz w:val="24"/>
        </w:rPr>
        <w:t>CONSIDERANDO:</w:t>
      </w:r>
    </w:p>
    <w:p w:rsidR="001C5591" w:rsidRDefault="001C5591">
      <w:pPr>
        <w:pStyle w:val="Textoindependiente"/>
        <w:spacing w:before="68"/>
        <w:ind w:left="0"/>
        <w:rPr>
          <w:b/>
        </w:rPr>
      </w:pPr>
    </w:p>
    <w:p w:rsidR="001C5591" w:rsidRDefault="00000000">
      <w:pPr>
        <w:pStyle w:val="Textoindependiente"/>
        <w:spacing w:line="360" w:lineRule="auto"/>
        <w:ind w:right="156"/>
        <w:jc w:val="both"/>
      </w:pPr>
      <w:r>
        <w:t>Al desarrollar el presente proyecto, es imposible no comenzar mencionando el lamentable accidente de tránsito que involucró a</w:t>
      </w:r>
      <w:r>
        <w:rPr>
          <w:spacing w:val="-35"/>
        </w:rPr>
        <w:t xml:space="preserve"> </w:t>
      </w:r>
      <w:r>
        <w:t>cuatro</w:t>
      </w:r>
      <w:r>
        <w:rPr>
          <w:spacing w:val="-35"/>
        </w:rPr>
        <w:t xml:space="preserve"> </w:t>
      </w:r>
      <w:r>
        <w:t>autobuses</w:t>
      </w:r>
      <w:r>
        <w:rPr>
          <w:spacing w:val="-35"/>
        </w:rPr>
        <w:t xml:space="preserve"> </w:t>
      </w:r>
      <w:r>
        <w:t>en</w:t>
      </w:r>
      <w:r>
        <w:rPr>
          <w:spacing w:val="-35"/>
        </w:rPr>
        <w:t xml:space="preserve"> </w:t>
      </w:r>
      <w:r>
        <w:t>la</w:t>
      </w:r>
      <w:r>
        <w:rPr>
          <w:spacing w:val="-35"/>
        </w:rPr>
        <w:t xml:space="preserve"> </w:t>
      </w:r>
      <w:r>
        <w:t>Ruta</w:t>
      </w:r>
      <w:r>
        <w:rPr>
          <w:spacing w:val="-35"/>
        </w:rPr>
        <w:t xml:space="preserve"> </w:t>
      </w:r>
      <w:r>
        <w:t>5</w:t>
      </w:r>
      <w:r>
        <w:rPr>
          <w:spacing w:val="-35"/>
        </w:rPr>
        <w:t xml:space="preserve"> </w:t>
      </w:r>
      <w:r>
        <w:t>Norte,</w:t>
      </w:r>
      <w:r>
        <w:rPr>
          <w:spacing w:val="-35"/>
        </w:rPr>
        <w:t xml:space="preserve"> </w:t>
      </w:r>
      <w:r>
        <w:t>a</w:t>
      </w:r>
      <w:r>
        <w:rPr>
          <w:spacing w:val="-35"/>
        </w:rPr>
        <w:t xml:space="preserve"> </w:t>
      </w:r>
      <w:r>
        <w:t>la</w:t>
      </w:r>
      <w:r>
        <w:rPr>
          <w:spacing w:val="-35"/>
        </w:rPr>
        <w:t xml:space="preserve"> </w:t>
      </w:r>
      <w:r>
        <w:t>altura</w:t>
      </w:r>
      <w:r>
        <w:rPr>
          <w:spacing w:val="-35"/>
        </w:rPr>
        <w:t xml:space="preserve"> </w:t>
      </w:r>
      <w:r>
        <w:t>de</w:t>
      </w:r>
      <w:r>
        <w:rPr>
          <w:spacing w:val="-35"/>
        </w:rPr>
        <w:t xml:space="preserve"> </w:t>
      </w:r>
      <w:r>
        <w:t>Morrillos. Este</w:t>
      </w:r>
      <w:r>
        <w:rPr>
          <w:spacing w:val="80"/>
        </w:rPr>
        <w:t xml:space="preserve"> </w:t>
      </w:r>
      <w:r>
        <w:t>tipo</w:t>
      </w:r>
      <w:r>
        <w:rPr>
          <w:spacing w:val="80"/>
        </w:rPr>
        <w:t xml:space="preserve"> </w:t>
      </w:r>
      <w:r>
        <w:t>de</w:t>
      </w:r>
      <w:r>
        <w:rPr>
          <w:spacing w:val="80"/>
        </w:rPr>
        <w:t xml:space="preserve"> </w:t>
      </w:r>
      <w:r>
        <w:t>tragedias</w:t>
      </w:r>
      <w:r>
        <w:rPr>
          <w:spacing w:val="80"/>
        </w:rPr>
        <w:t xml:space="preserve"> </w:t>
      </w:r>
      <w:r>
        <w:t>nos</w:t>
      </w:r>
      <w:r>
        <w:rPr>
          <w:spacing w:val="80"/>
        </w:rPr>
        <w:t xml:space="preserve"> </w:t>
      </w:r>
      <w:r>
        <w:t>obliga</w:t>
      </w:r>
      <w:r>
        <w:rPr>
          <w:spacing w:val="80"/>
        </w:rPr>
        <w:t xml:space="preserve"> </w:t>
      </w:r>
      <w:r>
        <w:t>a</w:t>
      </w:r>
      <w:r>
        <w:rPr>
          <w:spacing w:val="80"/>
        </w:rPr>
        <w:t xml:space="preserve"> </w:t>
      </w:r>
      <w:r>
        <w:t>reflexionar</w:t>
      </w:r>
      <w:r>
        <w:rPr>
          <w:spacing w:val="80"/>
        </w:rPr>
        <w:t xml:space="preserve"> </w:t>
      </w:r>
      <w:r>
        <w:t>sobre</w:t>
      </w:r>
      <w:r>
        <w:rPr>
          <w:spacing w:val="80"/>
        </w:rPr>
        <w:t xml:space="preserve"> </w:t>
      </w:r>
      <w:r>
        <w:t>la</w:t>
      </w:r>
    </w:p>
    <w:p w:rsidR="001C5591" w:rsidRDefault="001C5591">
      <w:pPr>
        <w:spacing w:line="360" w:lineRule="auto"/>
        <w:jc w:val="both"/>
        <w:sectPr w:rsidR="001C5591">
          <w:footerReference w:type="default" r:id="rId8"/>
          <w:type w:val="continuous"/>
          <w:pgSz w:w="12240" w:h="15840"/>
          <w:pgMar w:top="1480" w:right="1540" w:bottom="1200" w:left="1540" w:header="0" w:footer="1003" w:gutter="0"/>
          <w:pgBorders w:offsetFrom="page">
            <w:top w:val="single" w:sz="4" w:space="24" w:color="006FC0"/>
            <w:left w:val="single" w:sz="4" w:space="24" w:color="006FC0"/>
            <w:bottom w:val="single" w:sz="4" w:space="24" w:color="006FC0"/>
            <w:right w:val="single" w:sz="4" w:space="24" w:color="006FC0"/>
          </w:pgBorders>
          <w:pgNumType w:start="1"/>
          <w:cols w:space="720"/>
        </w:sectPr>
      </w:pPr>
    </w:p>
    <w:p w:rsidR="001C5591" w:rsidRDefault="00000000">
      <w:pPr>
        <w:pStyle w:val="Textoindependiente"/>
        <w:spacing w:before="79" w:line="360" w:lineRule="auto"/>
        <w:ind w:right="156"/>
        <w:jc w:val="both"/>
      </w:pPr>
      <w:r>
        <w:lastRenderedPageBreak/>
        <w:t xml:space="preserve">necesidad urgente de legislar para mejorar la seguridad en el transporte de pasajeros. Es fundamental comprender que los vehículos de transporte no solo representan un servicio esencial, sino también una gran responsabilidad, ya que un accidente puede costar vidas humanas, pérdidas que, en muchos casos, podrían haberse evitado. Para ello, es imprescindible avanzar hacia una cultura vial con normas actualizadas a los tiempos que vivimos, incorporando tecnologías de prevención y sistemas de alerta modernos que contribuyan a reducir estos </w:t>
      </w:r>
      <w:r>
        <w:rPr>
          <w:spacing w:val="-2"/>
        </w:rPr>
        <w:t>riesgos.</w:t>
      </w:r>
    </w:p>
    <w:p w:rsidR="001C5591" w:rsidRDefault="00000000">
      <w:pPr>
        <w:pStyle w:val="Textoindependiente"/>
        <w:spacing w:before="200" w:line="360" w:lineRule="auto"/>
        <w:ind w:right="156"/>
        <w:jc w:val="both"/>
      </w:pPr>
      <w:r>
        <w:t>El punto de inflexión que representa este grave evento nos muestra claramente la importancia de establecer regulaciones más</w:t>
      </w:r>
      <w:r>
        <w:rPr>
          <w:spacing w:val="-15"/>
        </w:rPr>
        <w:t xml:space="preserve"> </w:t>
      </w:r>
      <w:r>
        <w:t>estrictas.</w:t>
      </w:r>
      <w:r>
        <w:rPr>
          <w:spacing w:val="-15"/>
        </w:rPr>
        <w:t xml:space="preserve"> </w:t>
      </w:r>
      <w:r>
        <w:t>Sobre</w:t>
      </w:r>
      <w:r>
        <w:rPr>
          <w:spacing w:val="-15"/>
        </w:rPr>
        <w:t xml:space="preserve"> </w:t>
      </w:r>
      <w:r>
        <w:t>todo,</w:t>
      </w:r>
      <w:r>
        <w:rPr>
          <w:spacing w:val="-15"/>
        </w:rPr>
        <w:t xml:space="preserve"> </w:t>
      </w:r>
      <w:r>
        <w:t>cuando</w:t>
      </w:r>
      <w:r>
        <w:rPr>
          <w:spacing w:val="-15"/>
        </w:rPr>
        <w:t xml:space="preserve"> </w:t>
      </w:r>
      <w:r>
        <w:t>hablamos</w:t>
      </w:r>
      <w:r>
        <w:rPr>
          <w:spacing w:val="-15"/>
        </w:rPr>
        <w:t xml:space="preserve"> </w:t>
      </w:r>
      <w:r>
        <w:t>de</w:t>
      </w:r>
      <w:r>
        <w:rPr>
          <w:spacing w:val="-15"/>
        </w:rPr>
        <w:t xml:space="preserve"> </w:t>
      </w:r>
      <w:r>
        <w:t>vehículos</w:t>
      </w:r>
      <w:r>
        <w:rPr>
          <w:spacing w:val="-15"/>
        </w:rPr>
        <w:t xml:space="preserve"> </w:t>
      </w:r>
      <w:r>
        <w:t>en</w:t>
      </w:r>
      <w:r>
        <w:rPr>
          <w:spacing w:val="-15"/>
        </w:rPr>
        <w:t xml:space="preserve"> </w:t>
      </w:r>
      <w:r>
        <w:t>los cuales un conductor es responsable de la vida de muchas personas o el peso y dimensiones del vehículo aumentan el riesgo de fatalidad en caso de un accidente debido a la dificultad de controlar y detener dicho vehículo.</w:t>
      </w:r>
    </w:p>
    <w:p w:rsidR="001C5591" w:rsidRDefault="00000000">
      <w:pPr>
        <w:pStyle w:val="Textoindependiente"/>
        <w:spacing w:before="201" w:line="360" w:lineRule="auto"/>
        <w:ind w:right="156"/>
        <w:jc w:val="both"/>
      </w:pPr>
      <w:r>
        <w:t>Teniendo presente esta necesidad, la consideración se vuelve una necesidad y está en la actualidad es la de hacer uso de elementos tecnológicos para mejorar nuestra posibilidad de identificar</w:t>
      </w:r>
      <w:r>
        <w:rPr>
          <w:spacing w:val="-31"/>
        </w:rPr>
        <w:t xml:space="preserve"> </w:t>
      </w:r>
      <w:r>
        <w:t>a</w:t>
      </w:r>
      <w:r>
        <w:rPr>
          <w:spacing w:val="-31"/>
        </w:rPr>
        <w:t xml:space="preserve"> </w:t>
      </w:r>
      <w:r>
        <w:t>una</w:t>
      </w:r>
      <w:r>
        <w:rPr>
          <w:spacing w:val="-31"/>
        </w:rPr>
        <w:t xml:space="preserve"> </w:t>
      </w:r>
      <w:r>
        <w:t>distancia</w:t>
      </w:r>
      <w:r>
        <w:rPr>
          <w:spacing w:val="-31"/>
        </w:rPr>
        <w:t xml:space="preserve"> </w:t>
      </w:r>
      <w:r>
        <w:t>que</w:t>
      </w:r>
      <w:r>
        <w:rPr>
          <w:spacing w:val="-31"/>
        </w:rPr>
        <w:t xml:space="preserve"> </w:t>
      </w:r>
      <w:r>
        <w:t>nos</w:t>
      </w:r>
      <w:r>
        <w:rPr>
          <w:spacing w:val="-31"/>
        </w:rPr>
        <w:t xml:space="preserve"> </w:t>
      </w:r>
      <w:r>
        <w:t>permita</w:t>
      </w:r>
      <w:r>
        <w:rPr>
          <w:spacing w:val="-31"/>
        </w:rPr>
        <w:t xml:space="preserve"> </w:t>
      </w:r>
      <w:r>
        <w:t>un</w:t>
      </w:r>
      <w:r>
        <w:rPr>
          <w:spacing w:val="-31"/>
        </w:rPr>
        <w:t xml:space="preserve"> </w:t>
      </w:r>
      <w:r>
        <w:t>adecuado</w:t>
      </w:r>
      <w:r>
        <w:rPr>
          <w:spacing w:val="-31"/>
        </w:rPr>
        <w:t xml:space="preserve"> </w:t>
      </w:r>
      <w:r>
        <w:t>frenado o</w:t>
      </w:r>
      <w:r>
        <w:rPr>
          <w:spacing w:val="-12"/>
        </w:rPr>
        <w:t xml:space="preserve"> </w:t>
      </w:r>
      <w:r>
        <w:t>esquivar</w:t>
      </w:r>
      <w:r>
        <w:rPr>
          <w:spacing w:val="-12"/>
        </w:rPr>
        <w:t xml:space="preserve"> </w:t>
      </w:r>
      <w:r>
        <w:t>un</w:t>
      </w:r>
      <w:r>
        <w:rPr>
          <w:spacing w:val="-12"/>
        </w:rPr>
        <w:t xml:space="preserve"> </w:t>
      </w:r>
      <w:r>
        <w:t>vehículo</w:t>
      </w:r>
      <w:r>
        <w:rPr>
          <w:spacing w:val="-12"/>
        </w:rPr>
        <w:t xml:space="preserve"> </w:t>
      </w:r>
      <w:r>
        <w:t>que</w:t>
      </w:r>
      <w:r>
        <w:rPr>
          <w:spacing w:val="-12"/>
        </w:rPr>
        <w:t xml:space="preserve"> </w:t>
      </w:r>
      <w:r>
        <w:t>se</w:t>
      </w:r>
      <w:r>
        <w:rPr>
          <w:spacing w:val="-12"/>
        </w:rPr>
        <w:t xml:space="preserve"> </w:t>
      </w:r>
      <w:r>
        <w:t>encuentre</w:t>
      </w:r>
      <w:r>
        <w:rPr>
          <w:spacing w:val="-12"/>
        </w:rPr>
        <w:t xml:space="preserve"> </w:t>
      </w:r>
      <w:r>
        <w:t>detenido</w:t>
      </w:r>
      <w:r>
        <w:rPr>
          <w:spacing w:val="-12"/>
        </w:rPr>
        <w:t xml:space="preserve"> </w:t>
      </w:r>
      <w:r>
        <w:t>en</w:t>
      </w:r>
      <w:r>
        <w:rPr>
          <w:spacing w:val="-14"/>
        </w:rPr>
        <w:t xml:space="preserve"> </w:t>
      </w:r>
      <w:r>
        <w:t>una</w:t>
      </w:r>
      <w:r>
        <w:rPr>
          <w:spacing w:val="-12"/>
        </w:rPr>
        <w:t xml:space="preserve"> </w:t>
      </w:r>
      <w:r>
        <w:t>vía</w:t>
      </w:r>
      <w:r>
        <w:rPr>
          <w:spacing w:val="-12"/>
        </w:rPr>
        <w:t xml:space="preserve"> </w:t>
      </w:r>
      <w:r>
        <w:t>de circulación por alguna causa determinada. Aumentar la visibilidad de los vehículos en situaciones adversas, alertar a</w:t>
      </w:r>
      <w:r>
        <w:rPr>
          <w:spacing w:val="-14"/>
        </w:rPr>
        <w:t xml:space="preserve"> </w:t>
      </w:r>
      <w:r>
        <w:t>otros</w:t>
      </w:r>
      <w:r>
        <w:rPr>
          <w:spacing w:val="-14"/>
        </w:rPr>
        <w:t xml:space="preserve"> </w:t>
      </w:r>
      <w:r>
        <w:t>conductores,</w:t>
      </w:r>
      <w:r>
        <w:rPr>
          <w:spacing w:val="-14"/>
        </w:rPr>
        <w:t xml:space="preserve"> </w:t>
      </w:r>
      <w:r>
        <w:t>incluso</w:t>
      </w:r>
      <w:r>
        <w:rPr>
          <w:spacing w:val="-14"/>
        </w:rPr>
        <w:t xml:space="preserve"> </w:t>
      </w:r>
      <w:r>
        <w:t>a</w:t>
      </w:r>
      <w:r>
        <w:rPr>
          <w:spacing w:val="-14"/>
        </w:rPr>
        <w:t xml:space="preserve"> </w:t>
      </w:r>
      <w:r>
        <w:t>en</w:t>
      </w:r>
      <w:r>
        <w:rPr>
          <w:spacing w:val="-17"/>
        </w:rPr>
        <w:t xml:space="preserve"> </w:t>
      </w:r>
      <w:r>
        <w:t>determinados</w:t>
      </w:r>
      <w:r>
        <w:rPr>
          <w:spacing w:val="-14"/>
        </w:rPr>
        <w:t xml:space="preserve"> </w:t>
      </w:r>
      <w:r>
        <w:t>casos,</w:t>
      </w:r>
      <w:r>
        <w:rPr>
          <w:spacing w:val="-14"/>
        </w:rPr>
        <w:t xml:space="preserve"> </w:t>
      </w:r>
      <w:r>
        <w:t>sobre</w:t>
      </w:r>
      <w:r>
        <w:rPr>
          <w:spacing w:val="-14"/>
        </w:rPr>
        <w:t xml:space="preserve"> </w:t>
      </w:r>
      <w:r>
        <w:t>la presencia</w:t>
      </w:r>
      <w:r>
        <w:rPr>
          <w:spacing w:val="-15"/>
        </w:rPr>
        <w:t xml:space="preserve"> </w:t>
      </w:r>
      <w:r>
        <w:t>de</w:t>
      </w:r>
      <w:r>
        <w:rPr>
          <w:spacing w:val="-15"/>
        </w:rPr>
        <w:t xml:space="preserve"> </w:t>
      </w:r>
      <w:r>
        <w:t>un</w:t>
      </w:r>
      <w:r>
        <w:rPr>
          <w:spacing w:val="-15"/>
        </w:rPr>
        <w:t xml:space="preserve"> </w:t>
      </w:r>
      <w:r>
        <w:t>vehículo</w:t>
      </w:r>
      <w:r>
        <w:rPr>
          <w:spacing w:val="-15"/>
        </w:rPr>
        <w:t xml:space="preserve"> </w:t>
      </w:r>
      <w:r>
        <w:t>detenido</w:t>
      </w:r>
      <w:r>
        <w:rPr>
          <w:spacing w:val="-15"/>
        </w:rPr>
        <w:t xml:space="preserve"> </w:t>
      </w:r>
      <w:r>
        <w:t>o</w:t>
      </w:r>
      <w:r>
        <w:rPr>
          <w:spacing w:val="-15"/>
        </w:rPr>
        <w:t xml:space="preserve"> </w:t>
      </w:r>
      <w:r>
        <w:t>en</w:t>
      </w:r>
      <w:r>
        <w:rPr>
          <w:spacing w:val="-15"/>
        </w:rPr>
        <w:t xml:space="preserve"> </w:t>
      </w:r>
      <w:r>
        <w:t>emergencia,</w:t>
      </w:r>
      <w:r>
        <w:rPr>
          <w:spacing w:val="-15"/>
        </w:rPr>
        <w:t xml:space="preserve"> </w:t>
      </w:r>
      <w:r>
        <w:t>reducirá</w:t>
      </w:r>
      <w:r>
        <w:rPr>
          <w:spacing w:val="-15"/>
        </w:rPr>
        <w:t xml:space="preserve"> </w:t>
      </w:r>
      <w:r>
        <w:t>en un</w:t>
      </w:r>
      <w:r>
        <w:rPr>
          <w:spacing w:val="-16"/>
        </w:rPr>
        <w:t xml:space="preserve"> </w:t>
      </w:r>
      <w:r>
        <w:t>gran</w:t>
      </w:r>
      <w:r>
        <w:rPr>
          <w:spacing w:val="-16"/>
        </w:rPr>
        <w:t xml:space="preserve"> </w:t>
      </w:r>
      <w:r>
        <w:t>porcentaje</w:t>
      </w:r>
      <w:r>
        <w:rPr>
          <w:spacing w:val="-16"/>
        </w:rPr>
        <w:t xml:space="preserve"> </w:t>
      </w:r>
      <w:r>
        <w:t>el</w:t>
      </w:r>
      <w:r>
        <w:rPr>
          <w:spacing w:val="-16"/>
        </w:rPr>
        <w:t xml:space="preserve"> </w:t>
      </w:r>
      <w:r>
        <w:t>riesgo</w:t>
      </w:r>
      <w:r>
        <w:rPr>
          <w:spacing w:val="-16"/>
        </w:rPr>
        <w:t xml:space="preserve"> </w:t>
      </w:r>
      <w:r>
        <w:t>de</w:t>
      </w:r>
      <w:r>
        <w:rPr>
          <w:spacing w:val="-16"/>
        </w:rPr>
        <w:t xml:space="preserve"> </w:t>
      </w:r>
      <w:r>
        <w:t>colisiones,</w:t>
      </w:r>
      <w:r>
        <w:rPr>
          <w:spacing w:val="-16"/>
        </w:rPr>
        <w:t xml:space="preserve"> </w:t>
      </w:r>
      <w:r>
        <w:t>llegando</w:t>
      </w:r>
      <w:r>
        <w:rPr>
          <w:spacing w:val="-16"/>
        </w:rPr>
        <w:t xml:space="preserve"> </w:t>
      </w:r>
      <w:r>
        <w:t>inclusive a facilitar la respuesta de los servicios de emergencia.</w:t>
      </w:r>
    </w:p>
    <w:p w:rsidR="001C5591" w:rsidRDefault="00000000">
      <w:pPr>
        <w:pStyle w:val="Textoindependiente"/>
        <w:spacing w:before="202" w:line="360" w:lineRule="auto"/>
        <w:ind w:right="158"/>
        <w:jc w:val="both"/>
      </w:pPr>
      <w:r>
        <w:t>Esta medida no solo aumentará la visibilidad de los vehículos en situaciones adversas, sino que también alertaría a otros conductores</w:t>
      </w:r>
      <w:r>
        <w:rPr>
          <w:spacing w:val="80"/>
        </w:rPr>
        <w:t xml:space="preserve"> </w:t>
      </w:r>
      <w:r>
        <w:t>y</w:t>
      </w:r>
      <w:r>
        <w:rPr>
          <w:spacing w:val="80"/>
        </w:rPr>
        <w:t xml:space="preserve"> </w:t>
      </w:r>
      <w:r>
        <w:t>peatones</w:t>
      </w:r>
      <w:r>
        <w:rPr>
          <w:spacing w:val="80"/>
        </w:rPr>
        <w:t xml:space="preserve"> </w:t>
      </w:r>
      <w:r>
        <w:t>sobre</w:t>
      </w:r>
      <w:r>
        <w:rPr>
          <w:spacing w:val="80"/>
        </w:rPr>
        <w:t xml:space="preserve"> </w:t>
      </w:r>
      <w:r>
        <w:t>la</w:t>
      </w:r>
      <w:r>
        <w:rPr>
          <w:spacing w:val="80"/>
        </w:rPr>
        <w:t xml:space="preserve"> </w:t>
      </w:r>
      <w:r>
        <w:t>presencia</w:t>
      </w:r>
      <w:r>
        <w:rPr>
          <w:spacing w:val="80"/>
        </w:rPr>
        <w:t xml:space="preserve"> </w:t>
      </w:r>
      <w:r>
        <w:t>de</w:t>
      </w:r>
      <w:r>
        <w:rPr>
          <w:spacing w:val="80"/>
        </w:rPr>
        <w:t xml:space="preserve"> </w:t>
      </w:r>
      <w:r>
        <w:t>un</w:t>
      </w:r>
      <w:r>
        <w:rPr>
          <w:spacing w:val="80"/>
        </w:rPr>
        <w:t xml:space="preserve"> </w:t>
      </w:r>
      <w:r>
        <w:t>vehículo</w:t>
      </w:r>
    </w:p>
    <w:p w:rsidR="001C5591" w:rsidRDefault="001C5591">
      <w:pPr>
        <w:spacing w:line="360" w:lineRule="auto"/>
        <w:jc w:val="both"/>
        <w:sectPr w:rsidR="001C5591">
          <w:pgSz w:w="12240" w:h="15840"/>
          <w:pgMar w:top="1060" w:right="1540" w:bottom="1200" w:left="1540" w:header="0" w:footer="1003" w:gutter="0"/>
          <w:pgBorders w:offsetFrom="page">
            <w:top w:val="single" w:sz="4" w:space="24" w:color="006FC0"/>
            <w:left w:val="single" w:sz="4" w:space="24" w:color="006FC0"/>
            <w:bottom w:val="single" w:sz="4" w:space="24" w:color="006FC0"/>
            <w:right w:val="single" w:sz="4" w:space="24" w:color="006FC0"/>
          </w:pgBorders>
          <w:cols w:space="720"/>
        </w:sectPr>
      </w:pPr>
    </w:p>
    <w:p w:rsidR="001C5591" w:rsidRDefault="00000000">
      <w:pPr>
        <w:pStyle w:val="Textoindependiente"/>
        <w:spacing w:before="79" w:line="362" w:lineRule="auto"/>
        <w:ind w:right="158"/>
        <w:jc w:val="both"/>
      </w:pPr>
      <w:r>
        <w:lastRenderedPageBreak/>
        <w:t xml:space="preserve">detenido o en emergencia, reduciendo así el riesgo de colisiones y facilitando la respuesta de los servicios de </w:t>
      </w:r>
      <w:r>
        <w:rPr>
          <w:spacing w:val="-2"/>
        </w:rPr>
        <w:t>emergencia.</w:t>
      </w:r>
    </w:p>
    <w:p w:rsidR="001C5591" w:rsidRDefault="00000000">
      <w:pPr>
        <w:pStyle w:val="Textoindependiente"/>
        <w:spacing w:before="192" w:line="360" w:lineRule="auto"/>
        <w:ind w:right="156"/>
        <w:jc w:val="both"/>
      </w:pPr>
      <w:r>
        <w:t>La</w:t>
      </w:r>
      <w:r>
        <w:rPr>
          <w:spacing w:val="-17"/>
        </w:rPr>
        <w:t xml:space="preserve"> </w:t>
      </w:r>
      <w:r>
        <w:t>implementación</w:t>
      </w:r>
      <w:r>
        <w:rPr>
          <w:spacing w:val="-17"/>
        </w:rPr>
        <w:t xml:space="preserve"> </w:t>
      </w:r>
      <w:r>
        <w:t>obligatoria</w:t>
      </w:r>
      <w:r>
        <w:rPr>
          <w:spacing w:val="-17"/>
        </w:rPr>
        <w:t xml:space="preserve"> </w:t>
      </w:r>
      <w:r>
        <w:t>de</w:t>
      </w:r>
      <w:r>
        <w:rPr>
          <w:spacing w:val="-17"/>
        </w:rPr>
        <w:t xml:space="preserve"> </w:t>
      </w:r>
      <w:r>
        <w:t>que</w:t>
      </w:r>
      <w:r>
        <w:rPr>
          <w:spacing w:val="-17"/>
        </w:rPr>
        <w:t xml:space="preserve"> </w:t>
      </w:r>
      <w:r>
        <w:t>los</w:t>
      </w:r>
      <w:r>
        <w:rPr>
          <w:spacing w:val="-17"/>
        </w:rPr>
        <w:t xml:space="preserve"> </w:t>
      </w:r>
      <w:r>
        <w:t>autobuses,</w:t>
      </w:r>
      <w:r>
        <w:rPr>
          <w:spacing w:val="-14"/>
        </w:rPr>
        <w:t xml:space="preserve"> </w:t>
      </w:r>
      <w:r>
        <w:t>camiones</w:t>
      </w:r>
      <w:r>
        <w:rPr>
          <w:spacing w:val="-17"/>
        </w:rPr>
        <w:t xml:space="preserve"> </w:t>
      </w:r>
      <w:r>
        <w:t>y vehículos con capacidad de 10 o más ocupantes, deban portar una señal luminosa intermitente, similar al triángulo retroreflectante utilizado actualmente, pero con la capacidad de</w:t>
      </w:r>
      <w:r>
        <w:rPr>
          <w:spacing w:val="-31"/>
        </w:rPr>
        <w:t xml:space="preserve"> </w:t>
      </w:r>
      <w:r>
        <w:t>emitir</w:t>
      </w:r>
      <w:r>
        <w:rPr>
          <w:spacing w:val="-31"/>
        </w:rPr>
        <w:t xml:space="preserve"> </w:t>
      </w:r>
      <w:r>
        <w:t>una</w:t>
      </w:r>
      <w:r>
        <w:rPr>
          <w:spacing w:val="-31"/>
        </w:rPr>
        <w:t xml:space="preserve"> </w:t>
      </w:r>
      <w:r>
        <w:t>luz</w:t>
      </w:r>
      <w:r>
        <w:rPr>
          <w:spacing w:val="-29"/>
        </w:rPr>
        <w:t xml:space="preserve"> </w:t>
      </w:r>
      <w:r>
        <w:t>intermitente</w:t>
      </w:r>
      <w:r>
        <w:rPr>
          <w:spacing w:val="-31"/>
        </w:rPr>
        <w:t xml:space="preserve"> </w:t>
      </w:r>
      <w:r>
        <w:t>de</w:t>
      </w:r>
      <w:r>
        <w:rPr>
          <w:spacing w:val="-29"/>
        </w:rPr>
        <w:t xml:space="preserve"> </w:t>
      </w:r>
      <w:r>
        <w:t>alto</w:t>
      </w:r>
      <w:r>
        <w:rPr>
          <w:spacing w:val="-31"/>
        </w:rPr>
        <w:t xml:space="preserve"> </w:t>
      </w:r>
      <w:r>
        <w:t>estándar</w:t>
      </w:r>
      <w:r>
        <w:rPr>
          <w:spacing w:val="-31"/>
        </w:rPr>
        <w:t xml:space="preserve"> </w:t>
      </w:r>
      <w:r>
        <w:t>incluso</w:t>
      </w:r>
      <w:r>
        <w:rPr>
          <w:spacing w:val="-31"/>
        </w:rPr>
        <w:t xml:space="preserve"> </w:t>
      </w:r>
      <w:r>
        <w:t>durante condiciones</w:t>
      </w:r>
      <w:r>
        <w:rPr>
          <w:spacing w:val="-13"/>
        </w:rPr>
        <w:t xml:space="preserve"> </w:t>
      </w:r>
      <w:r>
        <w:t>de</w:t>
      </w:r>
      <w:r>
        <w:rPr>
          <w:spacing w:val="-13"/>
        </w:rPr>
        <w:t xml:space="preserve"> </w:t>
      </w:r>
      <w:r>
        <w:t>neblina,</w:t>
      </w:r>
      <w:r>
        <w:rPr>
          <w:spacing w:val="-13"/>
        </w:rPr>
        <w:t xml:space="preserve"> </w:t>
      </w:r>
      <w:r>
        <w:t>que</w:t>
      </w:r>
      <w:r>
        <w:rPr>
          <w:spacing w:val="-13"/>
        </w:rPr>
        <w:t xml:space="preserve"> </w:t>
      </w:r>
      <w:r>
        <w:t>deba</w:t>
      </w:r>
      <w:r>
        <w:rPr>
          <w:spacing w:val="-13"/>
        </w:rPr>
        <w:t xml:space="preserve"> </w:t>
      </w:r>
      <w:r>
        <w:t>ser</w:t>
      </w:r>
      <w:r>
        <w:rPr>
          <w:spacing w:val="-13"/>
        </w:rPr>
        <w:t xml:space="preserve"> </w:t>
      </w:r>
      <w:r>
        <w:t>instalada</w:t>
      </w:r>
      <w:r>
        <w:rPr>
          <w:spacing w:val="-13"/>
        </w:rPr>
        <w:t xml:space="preserve"> </w:t>
      </w:r>
      <w:r>
        <w:t>a</w:t>
      </w:r>
      <w:r>
        <w:rPr>
          <w:spacing w:val="-13"/>
        </w:rPr>
        <w:t xml:space="preserve"> </w:t>
      </w:r>
      <w:r>
        <w:t>50</w:t>
      </w:r>
      <w:r>
        <w:rPr>
          <w:spacing w:val="-11"/>
        </w:rPr>
        <w:t xml:space="preserve"> </w:t>
      </w:r>
      <w:r>
        <w:t>metros</w:t>
      </w:r>
      <w:r>
        <w:rPr>
          <w:spacing w:val="-13"/>
        </w:rPr>
        <w:t xml:space="preserve"> </w:t>
      </w:r>
      <w:r>
        <w:t>del vehículo detenido en una vía de circulación, representaría un avance</w:t>
      </w:r>
      <w:r>
        <w:rPr>
          <w:spacing w:val="-18"/>
        </w:rPr>
        <w:t xml:space="preserve"> </w:t>
      </w:r>
      <w:r>
        <w:t>crucial</w:t>
      </w:r>
      <w:r>
        <w:rPr>
          <w:spacing w:val="-18"/>
        </w:rPr>
        <w:t xml:space="preserve"> </w:t>
      </w:r>
      <w:r>
        <w:t>en</w:t>
      </w:r>
      <w:r>
        <w:rPr>
          <w:spacing w:val="-20"/>
        </w:rPr>
        <w:t xml:space="preserve"> </w:t>
      </w:r>
      <w:r>
        <w:t>seguridad</w:t>
      </w:r>
      <w:r>
        <w:rPr>
          <w:spacing w:val="-18"/>
        </w:rPr>
        <w:t xml:space="preserve"> </w:t>
      </w:r>
      <w:r>
        <w:t>vial,</w:t>
      </w:r>
      <w:r>
        <w:rPr>
          <w:spacing w:val="-20"/>
        </w:rPr>
        <w:t xml:space="preserve"> </w:t>
      </w:r>
      <w:r>
        <w:t>especialmente</w:t>
      </w:r>
      <w:r>
        <w:rPr>
          <w:spacing w:val="-18"/>
        </w:rPr>
        <w:t xml:space="preserve"> </w:t>
      </w:r>
      <w:r>
        <w:t>en</w:t>
      </w:r>
      <w:r>
        <w:rPr>
          <w:spacing w:val="-20"/>
        </w:rPr>
        <w:t xml:space="preserve"> </w:t>
      </w:r>
      <w:r>
        <w:t>condiciones de baja visibilidad como la neblina.</w:t>
      </w:r>
    </w:p>
    <w:p w:rsidR="001C5591" w:rsidRDefault="00000000">
      <w:pPr>
        <w:pStyle w:val="Textoindependiente"/>
        <w:spacing w:before="202" w:line="360" w:lineRule="auto"/>
        <w:ind w:right="155"/>
        <w:jc w:val="both"/>
      </w:pPr>
      <w:r>
        <w:t>A diferencia del triángulo retroreflectante tradicional, que depende</w:t>
      </w:r>
      <w:r>
        <w:rPr>
          <w:spacing w:val="-13"/>
        </w:rPr>
        <w:t xml:space="preserve"> </w:t>
      </w:r>
      <w:r>
        <w:t>de</w:t>
      </w:r>
      <w:r>
        <w:rPr>
          <w:spacing w:val="-13"/>
        </w:rPr>
        <w:t xml:space="preserve"> </w:t>
      </w:r>
      <w:r>
        <w:t>la</w:t>
      </w:r>
      <w:r>
        <w:rPr>
          <w:spacing w:val="-13"/>
        </w:rPr>
        <w:t xml:space="preserve"> </w:t>
      </w:r>
      <w:r>
        <w:t>iluminación</w:t>
      </w:r>
      <w:r>
        <w:rPr>
          <w:spacing w:val="-13"/>
        </w:rPr>
        <w:t xml:space="preserve"> </w:t>
      </w:r>
      <w:r>
        <w:t>de</w:t>
      </w:r>
      <w:r>
        <w:rPr>
          <w:spacing w:val="-13"/>
        </w:rPr>
        <w:t xml:space="preserve"> </w:t>
      </w:r>
      <w:r>
        <w:t>los</w:t>
      </w:r>
      <w:r>
        <w:rPr>
          <w:spacing w:val="-13"/>
        </w:rPr>
        <w:t xml:space="preserve"> </w:t>
      </w:r>
      <w:r>
        <w:t>faros</w:t>
      </w:r>
      <w:r>
        <w:rPr>
          <w:spacing w:val="-13"/>
        </w:rPr>
        <w:t xml:space="preserve"> </w:t>
      </w:r>
      <w:r>
        <w:t>de</w:t>
      </w:r>
      <w:r>
        <w:rPr>
          <w:spacing w:val="-13"/>
        </w:rPr>
        <w:t xml:space="preserve"> </w:t>
      </w:r>
      <w:r>
        <w:t>otros</w:t>
      </w:r>
      <w:r>
        <w:rPr>
          <w:spacing w:val="-13"/>
        </w:rPr>
        <w:t xml:space="preserve"> </w:t>
      </w:r>
      <w:r>
        <w:t>vehículos</w:t>
      </w:r>
      <w:r>
        <w:rPr>
          <w:spacing w:val="-13"/>
        </w:rPr>
        <w:t xml:space="preserve"> </w:t>
      </w:r>
      <w:r>
        <w:t>para ser visible, una señal luminosa activa garantiza una alerta temprana e independiente de la luz ambiental, lo que es fundamental en situaciones donde la neblina densa reduce excesivamente la capacidad de reacción de los conductores, permitiéndoles anticipar con mayor tiempo la presencia de un obstáculo en la vía.</w:t>
      </w:r>
    </w:p>
    <w:p w:rsidR="001C5591" w:rsidRDefault="00000000">
      <w:pPr>
        <w:pStyle w:val="Textoindependiente"/>
        <w:spacing w:before="198" w:line="360" w:lineRule="auto"/>
        <w:ind w:right="156"/>
        <w:jc w:val="both"/>
      </w:pPr>
      <w:r>
        <w:t>Desde</w:t>
      </w:r>
      <w:r>
        <w:rPr>
          <w:spacing w:val="-31"/>
        </w:rPr>
        <w:t xml:space="preserve"> </w:t>
      </w:r>
      <w:r>
        <w:t>un</w:t>
      </w:r>
      <w:r>
        <w:rPr>
          <w:spacing w:val="-31"/>
        </w:rPr>
        <w:t xml:space="preserve"> </w:t>
      </w:r>
      <w:r>
        <w:t>punto</w:t>
      </w:r>
      <w:r>
        <w:rPr>
          <w:spacing w:val="-31"/>
        </w:rPr>
        <w:t xml:space="preserve"> </w:t>
      </w:r>
      <w:r>
        <w:t>de</w:t>
      </w:r>
      <w:r>
        <w:rPr>
          <w:spacing w:val="-29"/>
        </w:rPr>
        <w:t xml:space="preserve"> </w:t>
      </w:r>
      <w:r>
        <w:t>vista</w:t>
      </w:r>
      <w:r>
        <w:rPr>
          <w:spacing w:val="-31"/>
        </w:rPr>
        <w:t xml:space="preserve"> </w:t>
      </w:r>
      <w:r>
        <w:t>técnico,</w:t>
      </w:r>
      <w:r>
        <w:rPr>
          <w:spacing w:val="-31"/>
        </w:rPr>
        <w:t xml:space="preserve"> </w:t>
      </w:r>
      <w:r>
        <w:t>la</w:t>
      </w:r>
      <w:r>
        <w:rPr>
          <w:spacing w:val="-31"/>
        </w:rPr>
        <w:t xml:space="preserve"> </w:t>
      </w:r>
      <w:r>
        <w:t>señal</w:t>
      </w:r>
      <w:r>
        <w:rPr>
          <w:spacing w:val="-31"/>
        </w:rPr>
        <w:t xml:space="preserve"> </w:t>
      </w:r>
      <w:r>
        <w:t>luminosa</w:t>
      </w:r>
      <w:r>
        <w:rPr>
          <w:spacing w:val="-29"/>
        </w:rPr>
        <w:t xml:space="preserve"> </w:t>
      </w:r>
      <w:r>
        <w:t>intermitente ofrece ventajas significativas en términos de visibilidad y alcance.</w:t>
      </w:r>
      <w:r>
        <w:rPr>
          <w:spacing w:val="-15"/>
        </w:rPr>
        <w:t xml:space="preserve"> </w:t>
      </w:r>
      <w:r>
        <w:t>Las</w:t>
      </w:r>
      <w:r>
        <w:rPr>
          <w:spacing w:val="-15"/>
        </w:rPr>
        <w:t xml:space="preserve"> </w:t>
      </w:r>
      <w:r>
        <w:t>tecnologías</w:t>
      </w:r>
      <w:r>
        <w:rPr>
          <w:spacing w:val="-15"/>
        </w:rPr>
        <w:t xml:space="preserve"> </w:t>
      </w:r>
      <w:r>
        <w:t>actuales</w:t>
      </w:r>
      <w:r>
        <w:rPr>
          <w:spacing w:val="-15"/>
        </w:rPr>
        <w:t xml:space="preserve"> </w:t>
      </w:r>
      <w:r>
        <w:t>permiten</w:t>
      </w:r>
      <w:r>
        <w:rPr>
          <w:spacing w:val="-15"/>
        </w:rPr>
        <w:t xml:space="preserve"> </w:t>
      </w:r>
      <w:r>
        <w:t>el</w:t>
      </w:r>
      <w:r>
        <w:rPr>
          <w:spacing w:val="-15"/>
        </w:rPr>
        <w:t xml:space="preserve"> </w:t>
      </w:r>
      <w:r>
        <w:t>uso</w:t>
      </w:r>
      <w:r>
        <w:rPr>
          <w:spacing w:val="-15"/>
        </w:rPr>
        <w:t xml:space="preserve"> </w:t>
      </w:r>
      <w:r>
        <w:t>de</w:t>
      </w:r>
      <w:r>
        <w:rPr>
          <w:spacing w:val="-15"/>
        </w:rPr>
        <w:t xml:space="preserve"> </w:t>
      </w:r>
      <w:r>
        <w:t>luces</w:t>
      </w:r>
      <w:r>
        <w:rPr>
          <w:spacing w:val="-15"/>
        </w:rPr>
        <w:t xml:space="preserve"> </w:t>
      </w:r>
      <w:r>
        <w:t>LED de</w:t>
      </w:r>
      <w:r>
        <w:rPr>
          <w:spacing w:val="-34"/>
        </w:rPr>
        <w:t xml:space="preserve"> </w:t>
      </w:r>
      <w:r>
        <w:t>alta</w:t>
      </w:r>
      <w:r>
        <w:rPr>
          <w:spacing w:val="-34"/>
        </w:rPr>
        <w:t xml:space="preserve"> </w:t>
      </w:r>
      <w:r>
        <w:t>intensidad,</w:t>
      </w:r>
      <w:r>
        <w:rPr>
          <w:spacing w:val="-34"/>
        </w:rPr>
        <w:t xml:space="preserve"> </w:t>
      </w:r>
      <w:r>
        <w:t>que</w:t>
      </w:r>
      <w:r>
        <w:rPr>
          <w:spacing w:val="-34"/>
        </w:rPr>
        <w:t xml:space="preserve"> </w:t>
      </w:r>
      <w:r>
        <w:t>son</w:t>
      </w:r>
      <w:r>
        <w:rPr>
          <w:spacing w:val="-34"/>
        </w:rPr>
        <w:t xml:space="preserve"> </w:t>
      </w:r>
      <w:r>
        <w:t>energéticamente</w:t>
      </w:r>
      <w:r>
        <w:rPr>
          <w:spacing w:val="-34"/>
        </w:rPr>
        <w:t xml:space="preserve"> </w:t>
      </w:r>
      <w:r>
        <w:t>eficientes</w:t>
      </w:r>
      <w:r>
        <w:rPr>
          <w:spacing w:val="-34"/>
        </w:rPr>
        <w:t xml:space="preserve"> </w:t>
      </w:r>
      <w:r>
        <w:t>y</w:t>
      </w:r>
      <w:r>
        <w:rPr>
          <w:spacing w:val="-34"/>
        </w:rPr>
        <w:t xml:space="preserve"> </w:t>
      </w:r>
      <w:r>
        <w:t>pueden ser vistas a mayor distancia en comparación con los dispositivos retroreflectantes. Además, el parpadeo intermitente capta mejor la atención de los conductores en movimiento, activando su respuesta instintiva ante un posible peligro en la vía.</w:t>
      </w:r>
    </w:p>
    <w:p w:rsidR="001C5591" w:rsidRDefault="001C5591">
      <w:pPr>
        <w:spacing w:line="360" w:lineRule="auto"/>
        <w:jc w:val="both"/>
        <w:sectPr w:rsidR="001C5591">
          <w:pgSz w:w="12240" w:h="15840"/>
          <w:pgMar w:top="1060" w:right="1540" w:bottom="1200" w:left="1540" w:header="0" w:footer="1003" w:gutter="0"/>
          <w:pgBorders w:offsetFrom="page">
            <w:top w:val="single" w:sz="4" w:space="24" w:color="006FC0"/>
            <w:left w:val="single" w:sz="4" w:space="24" w:color="006FC0"/>
            <w:bottom w:val="single" w:sz="4" w:space="24" w:color="006FC0"/>
            <w:right w:val="single" w:sz="4" w:space="24" w:color="006FC0"/>
          </w:pgBorders>
          <w:cols w:space="720"/>
        </w:sectPr>
      </w:pPr>
    </w:p>
    <w:p w:rsidR="001C5591" w:rsidRDefault="00000000">
      <w:pPr>
        <w:pStyle w:val="Textoindependiente"/>
        <w:spacing w:before="79" w:line="360" w:lineRule="auto"/>
        <w:ind w:right="157"/>
        <w:jc w:val="both"/>
      </w:pPr>
      <w:r>
        <w:lastRenderedPageBreak/>
        <w:t>Este elemento toma una gran relevancia en rutas</w:t>
      </w:r>
      <w:r>
        <w:rPr>
          <w:spacing w:val="-1"/>
        </w:rPr>
        <w:t xml:space="preserve"> </w:t>
      </w:r>
      <w:r>
        <w:t xml:space="preserve">interurbanas, donde los vehículos pesados y autobuses transitan a altas velocidades y requieren más metros de frenado ante una </w:t>
      </w:r>
      <w:r>
        <w:rPr>
          <w:spacing w:val="-2"/>
        </w:rPr>
        <w:t>emergencia.</w:t>
      </w:r>
    </w:p>
    <w:p w:rsidR="001C5591" w:rsidRDefault="00000000">
      <w:pPr>
        <w:pStyle w:val="Textoindependiente"/>
        <w:spacing w:before="200" w:line="360" w:lineRule="auto"/>
        <w:ind w:right="157"/>
        <w:jc w:val="both"/>
      </w:pPr>
      <w:r>
        <w:t>Otro aspecto clave es la facilidad de uso y rápida implementación</w:t>
      </w:r>
      <w:r>
        <w:rPr>
          <w:spacing w:val="-36"/>
        </w:rPr>
        <w:t xml:space="preserve"> </w:t>
      </w:r>
      <w:r>
        <w:t>de</w:t>
      </w:r>
      <w:r>
        <w:rPr>
          <w:spacing w:val="-37"/>
        </w:rPr>
        <w:t xml:space="preserve"> </w:t>
      </w:r>
      <w:r>
        <w:t>esta</w:t>
      </w:r>
      <w:r>
        <w:rPr>
          <w:spacing w:val="-36"/>
        </w:rPr>
        <w:t xml:space="preserve"> </w:t>
      </w:r>
      <w:r>
        <w:t>medida.</w:t>
      </w:r>
      <w:r>
        <w:rPr>
          <w:spacing w:val="-36"/>
        </w:rPr>
        <w:t xml:space="preserve"> </w:t>
      </w:r>
      <w:r>
        <w:t>Estos</w:t>
      </w:r>
      <w:r>
        <w:rPr>
          <w:spacing w:val="-36"/>
        </w:rPr>
        <w:t xml:space="preserve"> </w:t>
      </w:r>
      <w:r>
        <w:t>dispositivos</w:t>
      </w:r>
      <w:r>
        <w:rPr>
          <w:spacing w:val="-36"/>
        </w:rPr>
        <w:t xml:space="preserve"> </w:t>
      </w:r>
      <w:r>
        <w:t>podrían</w:t>
      </w:r>
      <w:r>
        <w:rPr>
          <w:spacing w:val="-36"/>
        </w:rPr>
        <w:t xml:space="preserve"> </w:t>
      </w:r>
      <w:r>
        <w:t>estar diseñados</w:t>
      </w:r>
      <w:r>
        <w:rPr>
          <w:spacing w:val="-36"/>
        </w:rPr>
        <w:t xml:space="preserve"> </w:t>
      </w:r>
      <w:r>
        <w:t>con</w:t>
      </w:r>
      <w:r>
        <w:rPr>
          <w:spacing w:val="-37"/>
        </w:rPr>
        <w:t xml:space="preserve"> </w:t>
      </w:r>
      <w:r>
        <w:t>alimentación</w:t>
      </w:r>
      <w:r>
        <w:rPr>
          <w:spacing w:val="-36"/>
        </w:rPr>
        <w:t xml:space="preserve"> </w:t>
      </w:r>
      <w:r>
        <w:t>autónoma,</w:t>
      </w:r>
      <w:r>
        <w:rPr>
          <w:spacing w:val="-36"/>
        </w:rPr>
        <w:t xml:space="preserve"> </w:t>
      </w:r>
      <w:r>
        <w:t>mediante</w:t>
      </w:r>
      <w:r>
        <w:rPr>
          <w:spacing w:val="-36"/>
        </w:rPr>
        <w:t xml:space="preserve"> </w:t>
      </w:r>
      <w:r>
        <w:t>baterías</w:t>
      </w:r>
      <w:r>
        <w:rPr>
          <w:spacing w:val="-36"/>
        </w:rPr>
        <w:t xml:space="preserve"> </w:t>
      </w:r>
      <w:r>
        <w:t>de</w:t>
      </w:r>
      <w:r>
        <w:rPr>
          <w:spacing w:val="-36"/>
        </w:rPr>
        <w:t xml:space="preserve"> </w:t>
      </w:r>
      <w:r>
        <w:t>larga duración o incluso pequeños paneles solares, garantizando su operatividad sin depender del sistema eléctrico del vehículo. Asimismo, su instalación a 50 metros del punto de detención respeta los principios de distancia de advertencias recomendadas en seguridad vial, otorgando a los demás conductores el tiempo suficiente para ajustar su velocidad y maniobrar de manera segura.</w:t>
      </w:r>
    </w:p>
    <w:p w:rsidR="001C5591" w:rsidRDefault="00000000">
      <w:pPr>
        <w:pStyle w:val="Textoindependiente"/>
        <w:spacing w:before="200" w:line="360" w:lineRule="auto"/>
        <w:ind w:right="156"/>
        <w:jc w:val="both"/>
      </w:pPr>
      <w:r>
        <w:t>A</w:t>
      </w:r>
      <w:r>
        <w:rPr>
          <w:spacing w:val="-17"/>
        </w:rPr>
        <w:t xml:space="preserve"> </w:t>
      </w:r>
      <w:r>
        <w:t>mayor</w:t>
      </w:r>
      <w:r>
        <w:rPr>
          <w:spacing w:val="-17"/>
        </w:rPr>
        <w:t xml:space="preserve"> </w:t>
      </w:r>
      <w:r>
        <w:t>abundamiento,</w:t>
      </w:r>
      <w:r>
        <w:rPr>
          <w:spacing w:val="-17"/>
        </w:rPr>
        <w:t xml:space="preserve"> </w:t>
      </w:r>
      <w:r>
        <w:t>cuando</w:t>
      </w:r>
      <w:r>
        <w:rPr>
          <w:spacing w:val="-17"/>
        </w:rPr>
        <w:t xml:space="preserve"> </w:t>
      </w:r>
      <w:r>
        <w:t>hacemos</w:t>
      </w:r>
      <w:r>
        <w:rPr>
          <w:spacing w:val="-17"/>
        </w:rPr>
        <w:t xml:space="preserve"> </w:t>
      </w:r>
      <w:r>
        <w:t>un</w:t>
      </w:r>
      <w:r>
        <w:rPr>
          <w:spacing w:val="-17"/>
        </w:rPr>
        <w:t xml:space="preserve"> </w:t>
      </w:r>
      <w:r>
        <w:t>estudio</w:t>
      </w:r>
      <w:r>
        <w:rPr>
          <w:spacing w:val="-17"/>
        </w:rPr>
        <w:t xml:space="preserve"> </w:t>
      </w:r>
      <w:r>
        <w:t>de</w:t>
      </w:r>
      <w:r>
        <w:rPr>
          <w:spacing w:val="-14"/>
        </w:rPr>
        <w:t xml:space="preserve"> </w:t>
      </w:r>
      <w:r>
        <w:t>legislación comparada, la evidencia nos demuestra que las señales activas son altamente efectivas para evitar colisiones secundarias en zonas de emergencia. De esta manera, diversos estudios en países como Estados Unidos, Alemania y el Reino Unido han demostrado que el uso de señales activas, como luces intermitentes de advertencia en carreteras, reduce significativamente</w:t>
      </w:r>
      <w:r>
        <w:rPr>
          <w:spacing w:val="-36"/>
        </w:rPr>
        <w:t xml:space="preserve"> </w:t>
      </w:r>
      <w:r>
        <w:t>el</w:t>
      </w:r>
      <w:r>
        <w:rPr>
          <w:spacing w:val="-37"/>
        </w:rPr>
        <w:t xml:space="preserve"> </w:t>
      </w:r>
      <w:r>
        <w:t>riesgo</w:t>
      </w:r>
      <w:r>
        <w:rPr>
          <w:spacing w:val="-36"/>
        </w:rPr>
        <w:t xml:space="preserve"> </w:t>
      </w:r>
      <w:r>
        <w:t>de</w:t>
      </w:r>
      <w:r>
        <w:rPr>
          <w:spacing w:val="-36"/>
        </w:rPr>
        <w:t xml:space="preserve"> </w:t>
      </w:r>
      <w:r>
        <w:t>colisiones</w:t>
      </w:r>
      <w:r>
        <w:rPr>
          <w:spacing w:val="-36"/>
        </w:rPr>
        <w:t xml:space="preserve"> </w:t>
      </w:r>
      <w:r>
        <w:t>secundarias</w:t>
      </w:r>
      <w:r>
        <w:rPr>
          <w:spacing w:val="-36"/>
        </w:rPr>
        <w:t xml:space="preserve"> </w:t>
      </w:r>
      <w:r>
        <w:t>en</w:t>
      </w:r>
      <w:r>
        <w:rPr>
          <w:spacing w:val="-36"/>
        </w:rPr>
        <w:t xml:space="preserve"> </w:t>
      </w:r>
      <w:r>
        <w:t>zonas de emergencia.</w:t>
      </w:r>
    </w:p>
    <w:p w:rsidR="001C5591" w:rsidRDefault="00000000">
      <w:pPr>
        <w:pStyle w:val="Textoindependiente"/>
        <w:spacing w:before="201" w:line="360" w:lineRule="auto"/>
        <w:ind w:right="155"/>
        <w:jc w:val="both"/>
      </w:pPr>
      <w:r>
        <w:t>Por ejemplo, en Estados Unidos, la Administración Federal de Carreteras (FHWA) ha señalado que la implementación de dispositivos luminosos de alta visibilidad, especialmente en situaciones de baja visibilidad como niebla o lluvia intensa, ha permitido reducir en más de un 30% los accidentes en carreteras interestatales. Por otro lado, el uso de sistemas de alerta como las señales activas en la autopista I-95, han</w:t>
      </w:r>
    </w:p>
    <w:p w:rsidR="001C5591" w:rsidRDefault="001C5591">
      <w:pPr>
        <w:spacing w:line="360" w:lineRule="auto"/>
        <w:jc w:val="both"/>
        <w:sectPr w:rsidR="001C5591">
          <w:pgSz w:w="12240" w:h="15840"/>
          <w:pgMar w:top="1060" w:right="1540" w:bottom="1200" w:left="1540" w:header="0" w:footer="1003" w:gutter="0"/>
          <w:pgBorders w:offsetFrom="page">
            <w:top w:val="single" w:sz="4" w:space="24" w:color="006FC0"/>
            <w:left w:val="single" w:sz="4" w:space="24" w:color="006FC0"/>
            <w:bottom w:val="single" w:sz="4" w:space="24" w:color="006FC0"/>
            <w:right w:val="single" w:sz="4" w:space="24" w:color="006FC0"/>
          </w:pgBorders>
          <w:cols w:space="720"/>
        </w:sectPr>
      </w:pPr>
    </w:p>
    <w:p w:rsidR="001C5591" w:rsidRDefault="00000000">
      <w:pPr>
        <w:pStyle w:val="Textoindependiente"/>
        <w:spacing w:before="79" w:line="362" w:lineRule="auto"/>
        <w:ind w:right="158"/>
        <w:jc w:val="both"/>
      </w:pPr>
      <w:r>
        <w:lastRenderedPageBreak/>
        <w:t>ayudado a mejorar la anticipación de los conductores ante vehículos detenidos o situaciones peligrosas.</w:t>
      </w:r>
    </w:p>
    <w:p w:rsidR="001C5591" w:rsidRDefault="00000000">
      <w:pPr>
        <w:pStyle w:val="Textoindependiente"/>
        <w:spacing w:before="195" w:line="360" w:lineRule="auto"/>
        <w:ind w:right="156"/>
        <w:jc w:val="both"/>
      </w:pPr>
      <w:r>
        <w:t>Cuando</w:t>
      </w:r>
      <w:r>
        <w:rPr>
          <w:spacing w:val="-28"/>
        </w:rPr>
        <w:t xml:space="preserve"> </w:t>
      </w:r>
      <w:r>
        <w:t>cruzamos</w:t>
      </w:r>
      <w:r>
        <w:rPr>
          <w:spacing w:val="-28"/>
        </w:rPr>
        <w:t xml:space="preserve"> </w:t>
      </w:r>
      <w:r>
        <w:t>el</w:t>
      </w:r>
      <w:r>
        <w:rPr>
          <w:spacing w:val="-28"/>
        </w:rPr>
        <w:t xml:space="preserve"> </w:t>
      </w:r>
      <w:r>
        <w:t>mundo</w:t>
      </w:r>
      <w:r>
        <w:rPr>
          <w:spacing w:val="-28"/>
        </w:rPr>
        <w:t xml:space="preserve"> </w:t>
      </w:r>
      <w:r>
        <w:t>y</w:t>
      </w:r>
      <w:r>
        <w:rPr>
          <w:spacing w:val="-28"/>
        </w:rPr>
        <w:t xml:space="preserve"> </w:t>
      </w:r>
      <w:r>
        <w:t>nos</w:t>
      </w:r>
      <w:r>
        <w:rPr>
          <w:spacing w:val="-28"/>
        </w:rPr>
        <w:t xml:space="preserve"> </w:t>
      </w:r>
      <w:r>
        <w:t>centramos</w:t>
      </w:r>
      <w:r>
        <w:rPr>
          <w:spacing w:val="-28"/>
        </w:rPr>
        <w:t xml:space="preserve"> </w:t>
      </w:r>
      <w:r>
        <w:t>en</w:t>
      </w:r>
      <w:r>
        <w:rPr>
          <w:spacing w:val="-26"/>
        </w:rPr>
        <w:t xml:space="preserve"> </w:t>
      </w:r>
      <w:r>
        <w:t>Europa,</w:t>
      </w:r>
      <w:r>
        <w:rPr>
          <w:spacing w:val="-25"/>
        </w:rPr>
        <w:t xml:space="preserve"> </w:t>
      </w:r>
      <w:r>
        <w:t>países</w:t>
      </w:r>
      <w:r>
        <w:rPr>
          <w:spacing w:val="-28"/>
        </w:rPr>
        <w:t xml:space="preserve"> </w:t>
      </w:r>
      <w:r>
        <w:t>como Alemania y el Reino Unido han implementado normativas que exigen</w:t>
      </w:r>
      <w:r>
        <w:rPr>
          <w:spacing w:val="-14"/>
        </w:rPr>
        <w:t xml:space="preserve"> </w:t>
      </w:r>
      <w:r>
        <w:t>el</w:t>
      </w:r>
      <w:r>
        <w:rPr>
          <w:spacing w:val="-14"/>
        </w:rPr>
        <w:t xml:space="preserve"> </w:t>
      </w:r>
      <w:r>
        <w:t>uso</w:t>
      </w:r>
      <w:r>
        <w:rPr>
          <w:spacing w:val="-14"/>
        </w:rPr>
        <w:t xml:space="preserve"> </w:t>
      </w:r>
      <w:r>
        <w:t>de</w:t>
      </w:r>
      <w:r>
        <w:rPr>
          <w:spacing w:val="-17"/>
        </w:rPr>
        <w:t xml:space="preserve"> </w:t>
      </w:r>
      <w:r>
        <w:t>luces</w:t>
      </w:r>
      <w:r>
        <w:rPr>
          <w:spacing w:val="-14"/>
        </w:rPr>
        <w:t xml:space="preserve"> </w:t>
      </w:r>
      <w:r>
        <w:t>intermitentes</w:t>
      </w:r>
      <w:r>
        <w:rPr>
          <w:spacing w:val="-14"/>
        </w:rPr>
        <w:t xml:space="preserve"> </w:t>
      </w:r>
      <w:r>
        <w:t>y</w:t>
      </w:r>
      <w:r>
        <w:rPr>
          <w:spacing w:val="-14"/>
        </w:rPr>
        <w:t xml:space="preserve"> </w:t>
      </w:r>
      <w:r>
        <w:t>paneles</w:t>
      </w:r>
      <w:r>
        <w:rPr>
          <w:spacing w:val="-14"/>
        </w:rPr>
        <w:t xml:space="preserve"> </w:t>
      </w:r>
      <w:r>
        <w:t>electrónicos</w:t>
      </w:r>
      <w:r>
        <w:rPr>
          <w:spacing w:val="-14"/>
        </w:rPr>
        <w:t xml:space="preserve"> </w:t>
      </w:r>
      <w:r>
        <w:t>de advertencia para vehículos de transporte pesado y de emergencia.</w:t>
      </w:r>
      <w:r>
        <w:rPr>
          <w:spacing w:val="-15"/>
        </w:rPr>
        <w:t xml:space="preserve"> </w:t>
      </w:r>
      <w:r>
        <w:t>La</w:t>
      </w:r>
      <w:r>
        <w:rPr>
          <w:spacing w:val="-15"/>
        </w:rPr>
        <w:t xml:space="preserve"> </w:t>
      </w:r>
      <w:r>
        <w:t>Dirección</w:t>
      </w:r>
      <w:r>
        <w:rPr>
          <w:spacing w:val="-15"/>
        </w:rPr>
        <w:t xml:space="preserve"> </w:t>
      </w:r>
      <w:r>
        <w:t>General</w:t>
      </w:r>
      <w:r>
        <w:rPr>
          <w:spacing w:val="-15"/>
        </w:rPr>
        <w:t xml:space="preserve"> </w:t>
      </w:r>
      <w:r>
        <w:t>de</w:t>
      </w:r>
      <w:r>
        <w:rPr>
          <w:spacing w:val="-15"/>
        </w:rPr>
        <w:t xml:space="preserve"> </w:t>
      </w:r>
      <w:r>
        <w:t>Tráfico</w:t>
      </w:r>
      <w:r>
        <w:rPr>
          <w:spacing w:val="-15"/>
        </w:rPr>
        <w:t xml:space="preserve"> </w:t>
      </w:r>
      <w:r>
        <w:t>de</w:t>
      </w:r>
      <w:r>
        <w:rPr>
          <w:spacing w:val="-15"/>
        </w:rPr>
        <w:t xml:space="preserve"> </w:t>
      </w:r>
      <w:r>
        <w:t>España</w:t>
      </w:r>
      <w:r>
        <w:rPr>
          <w:spacing w:val="-15"/>
        </w:rPr>
        <w:t xml:space="preserve"> </w:t>
      </w:r>
      <w:r>
        <w:t>(DGT)</w:t>
      </w:r>
      <w:r>
        <w:rPr>
          <w:spacing w:val="-15"/>
        </w:rPr>
        <w:t xml:space="preserve"> </w:t>
      </w:r>
      <w:r>
        <w:t>ha informado que la obligatoriedad de luces intermitentes en situaciones de emergencia ha reducido las colisiones secundarias en un 25% en autopistas y carreteras nacionales. Asimismo, en Alemania, estudios de la Agencia Federal de Carreteras (BAST) han demostrado que los sistemas de advertencia luminosa mejoran la detección temprana de obstáculos en la vía, disminuyendo el riesgo de choques en condiciones adversas.</w:t>
      </w:r>
    </w:p>
    <w:p w:rsidR="001C5591" w:rsidRDefault="00000000">
      <w:pPr>
        <w:pStyle w:val="Textoindependiente"/>
        <w:spacing w:before="199" w:line="360" w:lineRule="auto"/>
        <w:ind w:right="156"/>
        <w:jc w:val="both"/>
      </w:pPr>
      <w:r>
        <w:t>Implementar entonces, esta normativa en Chile no solo modernizaría</w:t>
      </w:r>
      <w:r>
        <w:rPr>
          <w:spacing w:val="-34"/>
        </w:rPr>
        <w:t xml:space="preserve"> </w:t>
      </w:r>
      <w:r>
        <w:t>los</w:t>
      </w:r>
      <w:r>
        <w:rPr>
          <w:spacing w:val="-34"/>
        </w:rPr>
        <w:t xml:space="preserve"> </w:t>
      </w:r>
      <w:r>
        <w:t>estándares</w:t>
      </w:r>
      <w:r>
        <w:rPr>
          <w:spacing w:val="-34"/>
        </w:rPr>
        <w:t xml:space="preserve"> </w:t>
      </w:r>
      <w:r>
        <w:t>de</w:t>
      </w:r>
      <w:r>
        <w:rPr>
          <w:spacing w:val="-34"/>
        </w:rPr>
        <w:t xml:space="preserve"> </w:t>
      </w:r>
      <w:r>
        <w:t>seguridad</w:t>
      </w:r>
      <w:r>
        <w:rPr>
          <w:spacing w:val="-34"/>
        </w:rPr>
        <w:t xml:space="preserve"> </w:t>
      </w:r>
      <w:r>
        <w:t>vial,</w:t>
      </w:r>
      <w:r>
        <w:rPr>
          <w:spacing w:val="-34"/>
        </w:rPr>
        <w:t xml:space="preserve"> </w:t>
      </w:r>
      <w:r>
        <w:t>sino</w:t>
      </w:r>
      <w:r>
        <w:rPr>
          <w:spacing w:val="-34"/>
        </w:rPr>
        <w:t xml:space="preserve"> </w:t>
      </w:r>
      <w:r>
        <w:t>que</w:t>
      </w:r>
      <w:r>
        <w:rPr>
          <w:spacing w:val="-34"/>
        </w:rPr>
        <w:t xml:space="preserve"> </w:t>
      </w:r>
      <w:r>
        <w:t>también</w:t>
      </w:r>
    </w:p>
    <w:tbl>
      <w:tblPr>
        <w:tblStyle w:val="TableNormal"/>
        <w:tblW w:w="0" w:type="auto"/>
        <w:tblInd w:w="119" w:type="dxa"/>
        <w:tblLayout w:type="fixed"/>
        <w:tblLook w:val="01E0" w:firstRow="1" w:lastRow="1" w:firstColumn="1" w:lastColumn="1" w:noHBand="0" w:noVBand="0"/>
      </w:tblPr>
      <w:tblGrid>
        <w:gridCol w:w="1819"/>
        <w:gridCol w:w="3031"/>
        <w:gridCol w:w="3771"/>
        <w:gridCol w:w="318"/>
      </w:tblGrid>
      <w:tr w:rsidR="001C5591">
        <w:trPr>
          <w:trHeight w:val="339"/>
        </w:trPr>
        <w:tc>
          <w:tcPr>
            <w:tcW w:w="1819" w:type="dxa"/>
          </w:tcPr>
          <w:p w:rsidR="001C5591" w:rsidRDefault="00000000">
            <w:pPr>
              <w:pStyle w:val="TableParagraph"/>
              <w:ind w:left="50"/>
              <w:rPr>
                <w:sz w:val="24"/>
              </w:rPr>
            </w:pPr>
            <w:r>
              <w:rPr>
                <w:spacing w:val="-2"/>
                <w:sz w:val="24"/>
              </w:rPr>
              <w:t>reforzaría</w:t>
            </w:r>
          </w:p>
        </w:tc>
        <w:tc>
          <w:tcPr>
            <w:tcW w:w="3031" w:type="dxa"/>
          </w:tcPr>
          <w:p w:rsidR="001C5591" w:rsidRDefault="00000000">
            <w:pPr>
              <w:pStyle w:val="TableParagraph"/>
              <w:tabs>
                <w:tab w:val="left" w:pos="697"/>
                <w:tab w:val="left" w:pos="2506"/>
              </w:tabs>
              <w:ind w:left="40"/>
              <w:rPr>
                <w:sz w:val="24"/>
              </w:rPr>
            </w:pPr>
            <w:r>
              <w:rPr>
                <w:spacing w:val="-5"/>
                <w:sz w:val="24"/>
              </w:rPr>
              <w:t>la</w:t>
            </w:r>
            <w:r>
              <w:rPr>
                <w:sz w:val="24"/>
              </w:rPr>
              <w:tab/>
            </w:r>
            <w:r>
              <w:rPr>
                <w:spacing w:val="-2"/>
                <w:sz w:val="24"/>
              </w:rPr>
              <w:t>protección</w:t>
            </w:r>
            <w:r>
              <w:rPr>
                <w:sz w:val="24"/>
              </w:rPr>
              <w:tab/>
            </w:r>
            <w:r>
              <w:rPr>
                <w:spacing w:val="-5"/>
                <w:sz w:val="24"/>
              </w:rPr>
              <w:t>de</w:t>
            </w:r>
          </w:p>
        </w:tc>
        <w:tc>
          <w:tcPr>
            <w:tcW w:w="3771" w:type="dxa"/>
          </w:tcPr>
          <w:p w:rsidR="001C5591" w:rsidRDefault="00000000">
            <w:pPr>
              <w:pStyle w:val="TableParagraph"/>
              <w:tabs>
                <w:tab w:val="left" w:pos="2097"/>
              </w:tabs>
              <w:ind w:right="108"/>
              <w:jc w:val="center"/>
              <w:rPr>
                <w:sz w:val="24"/>
              </w:rPr>
            </w:pPr>
            <w:r>
              <w:rPr>
                <w:spacing w:val="-2"/>
                <w:sz w:val="24"/>
              </w:rPr>
              <w:t>conductores,</w:t>
            </w:r>
            <w:r>
              <w:rPr>
                <w:sz w:val="24"/>
              </w:rPr>
              <w:tab/>
            </w:r>
            <w:r>
              <w:rPr>
                <w:spacing w:val="-2"/>
                <w:sz w:val="24"/>
              </w:rPr>
              <w:t>pasajeros</w:t>
            </w:r>
          </w:p>
        </w:tc>
        <w:tc>
          <w:tcPr>
            <w:tcW w:w="318" w:type="dxa"/>
          </w:tcPr>
          <w:p w:rsidR="001C5591" w:rsidRDefault="00000000">
            <w:pPr>
              <w:pStyle w:val="TableParagraph"/>
              <w:ind w:right="49"/>
              <w:jc w:val="right"/>
              <w:rPr>
                <w:sz w:val="24"/>
              </w:rPr>
            </w:pPr>
            <w:r>
              <w:rPr>
                <w:spacing w:val="-10"/>
                <w:sz w:val="24"/>
              </w:rPr>
              <w:t>y</w:t>
            </w:r>
          </w:p>
        </w:tc>
      </w:tr>
      <w:tr w:rsidR="001C5591">
        <w:trPr>
          <w:trHeight w:val="339"/>
        </w:trPr>
        <w:tc>
          <w:tcPr>
            <w:tcW w:w="1819" w:type="dxa"/>
          </w:tcPr>
          <w:p w:rsidR="001C5591" w:rsidRDefault="00000000">
            <w:pPr>
              <w:pStyle w:val="TableParagraph"/>
              <w:spacing w:before="68" w:line="252" w:lineRule="exact"/>
              <w:ind w:left="50"/>
              <w:rPr>
                <w:sz w:val="24"/>
              </w:rPr>
            </w:pPr>
            <w:r>
              <w:rPr>
                <w:spacing w:val="-2"/>
                <w:sz w:val="24"/>
              </w:rPr>
              <w:t>transeúntes,</w:t>
            </w:r>
          </w:p>
        </w:tc>
        <w:tc>
          <w:tcPr>
            <w:tcW w:w="3031" w:type="dxa"/>
          </w:tcPr>
          <w:p w:rsidR="001C5591" w:rsidRDefault="00000000">
            <w:pPr>
              <w:pStyle w:val="TableParagraph"/>
              <w:spacing w:before="68" w:line="252" w:lineRule="exact"/>
              <w:ind w:left="208"/>
              <w:rPr>
                <w:sz w:val="24"/>
              </w:rPr>
            </w:pPr>
            <w:r>
              <w:rPr>
                <w:sz w:val="24"/>
              </w:rPr>
              <w:t>previniendo</w:t>
            </w:r>
            <w:r>
              <w:rPr>
                <w:spacing w:val="22"/>
                <w:w w:val="150"/>
                <w:sz w:val="24"/>
              </w:rPr>
              <w:t xml:space="preserve"> </w:t>
            </w:r>
            <w:r>
              <w:rPr>
                <w:spacing w:val="-2"/>
                <w:sz w:val="24"/>
              </w:rPr>
              <w:t>nuevas</w:t>
            </w:r>
          </w:p>
        </w:tc>
        <w:tc>
          <w:tcPr>
            <w:tcW w:w="3771" w:type="dxa"/>
          </w:tcPr>
          <w:p w:rsidR="001C5591" w:rsidRDefault="00000000">
            <w:pPr>
              <w:pStyle w:val="TableParagraph"/>
              <w:spacing w:before="68" w:line="252" w:lineRule="exact"/>
              <w:jc w:val="center"/>
              <w:rPr>
                <w:sz w:val="24"/>
              </w:rPr>
            </w:pPr>
            <w:r>
              <w:rPr>
                <w:sz w:val="24"/>
              </w:rPr>
              <w:t>pérdidas</w:t>
            </w:r>
            <w:r>
              <w:rPr>
                <w:spacing w:val="26"/>
                <w:w w:val="150"/>
                <w:sz w:val="24"/>
              </w:rPr>
              <w:t xml:space="preserve"> </w:t>
            </w:r>
            <w:r>
              <w:rPr>
                <w:sz w:val="24"/>
              </w:rPr>
              <w:t>humanas</w:t>
            </w:r>
            <w:r>
              <w:rPr>
                <w:spacing w:val="26"/>
                <w:w w:val="150"/>
                <w:sz w:val="24"/>
              </w:rPr>
              <w:t xml:space="preserve"> </w:t>
            </w:r>
            <w:r>
              <w:rPr>
                <w:spacing w:val="-2"/>
                <w:sz w:val="24"/>
              </w:rPr>
              <w:t>debido</w:t>
            </w:r>
          </w:p>
        </w:tc>
        <w:tc>
          <w:tcPr>
            <w:tcW w:w="318" w:type="dxa"/>
          </w:tcPr>
          <w:p w:rsidR="001C5591" w:rsidRDefault="00000000">
            <w:pPr>
              <w:pStyle w:val="TableParagraph"/>
              <w:spacing w:before="68" w:line="252" w:lineRule="exact"/>
              <w:ind w:right="49"/>
              <w:jc w:val="right"/>
              <w:rPr>
                <w:sz w:val="24"/>
              </w:rPr>
            </w:pPr>
            <w:r>
              <w:rPr>
                <w:spacing w:val="-10"/>
                <w:sz w:val="24"/>
              </w:rPr>
              <w:t>a</w:t>
            </w:r>
          </w:p>
        </w:tc>
      </w:tr>
    </w:tbl>
    <w:p w:rsidR="001C5591" w:rsidRDefault="00000000">
      <w:pPr>
        <w:pStyle w:val="Textoindependiente"/>
        <w:spacing w:before="140"/>
        <w:jc w:val="both"/>
      </w:pPr>
      <w:r>
        <w:t>condiciones</w:t>
      </w:r>
      <w:r>
        <w:rPr>
          <w:spacing w:val="-6"/>
        </w:rPr>
        <w:t xml:space="preserve"> </w:t>
      </w:r>
      <w:r>
        <w:t>adversas</w:t>
      </w:r>
      <w:r>
        <w:rPr>
          <w:spacing w:val="-6"/>
        </w:rPr>
        <w:t xml:space="preserve"> </w:t>
      </w:r>
      <w:r>
        <w:t>en</w:t>
      </w:r>
      <w:r>
        <w:rPr>
          <w:spacing w:val="-6"/>
        </w:rPr>
        <w:t xml:space="preserve"> </w:t>
      </w:r>
      <w:r>
        <w:t>la</w:t>
      </w:r>
      <w:r>
        <w:rPr>
          <w:spacing w:val="-5"/>
        </w:rPr>
        <w:t xml:space="preserve"> </w:t>
      </w:r>
      <w:r>
        <w:rPr>
          <w:spacing w:val="-2"/>
        </w:rPr>
        <w:t>carretera.</w:t>
      </w:r>
    </w:p>
    <w:p w:rsidR="001C5591" w:rsidRDefault="001C5591">
      <w:pPr>
        <w:pStyle w:val="Textoindependiente"/>
        <w:spacing w:before="143"/>
        <w:ind w:left="0"/>
      </w:pPr>
    </w:p>
    <w:p w:rsidR="001C5591" w:rsidRDefault="00000000">
      <w:pPr>
        <w:pStyle w:val="Textoindependiente"/>
        <w:spacing w:line="360" w:lineRule="auto"/>
        <w:ind w:right="156"/>
        <w:jc w:val="both"/>
      </w:pPr>
      <w:r>
        <w:t>Concluyendo,</w:t>
      </w:r>
      <w:r>
        <w:rPr>
          <w:spacing w:val="-21"/>
        </w:rPr>
        <w:t xml:space="preserve"> </w:t>
      </w:r>
      <w:r>
        <w:t>quienes</w:t>
      </w:r>
      <w:r>
        <w:rPr>
          <w:spacing w:val="-21"/>
        </w:rPr>
        <w:t xml:space="preserve"> </w:t>
      </w:r>
      <w:r>
        <w:t>suscriben</w:t>
      </w:r>
      <w:r>
        <w:rPr>
          <w:spacing w:val="-21"/>
        </w:rPr>
        <w:t xml:space="preserve"> </w:t>
      </w:r>
      <w:r>
        <w:t>el</w:t>
      </w:r>
      <w:r>
        <w:rPr>
          <w:spacing w:val="-23"/>
        </w:rPr>
        <w:t xml:space="preserve"> </w:t>
      </w:r>
      <w:r>
        <w:t>presente</w:t>
      </w:r>
      <w:r>
        <w:rPr>
          <w:spacing w:val="-21"/>
        </w:rPr>
        <w:t xml:space="preserve"> </w:t>
      </w:r>
      <w:r>
        <w:t>proyecto</w:t>
      </w:r>
      <w:r>
        <w:rPr>
          <w:spacing w:val="-21"/>
        </w:rPr>
        <w:t xml:space="preserve"> </w:t>
      </w:r>
      <w:r>
        <w:t>comprenden a cabalidad que la incorporación obligatoria de este sistema contribuirá</w:t>
      </w:r>
      <w:r>
        <w:rPr>
          <w:spacing w:val="-18"/>
        </w:rPr>
        <w:t xml:space="preserve"> </w:t>
      </w:r>
      <w:r>
        <w:t>significativamente</w:t>
      </w:r>
      <w:r>
        <w:rPr>
          <w:spacing w:val="-18"/>
        </w:rPr>
        <w:t xml:space="preserve"> </w:t>
      </w:r>
      <w:r>
        <w:t>a</w:t>
      </w:r>
      <w:r>
        <w:rPr>
          <w:spacing w:val="-18"/>
        </w:rPr>
        <w:t xml:space="preserve"> </w:t>
      </w:r>
      <w:r>
        <w:t>reducir</w:t>
      </w:r>
      <w:r>
        <w:rPr>
          <w:spacing w:val="-18"/>
        </w:rPr>
        <w:t xml:space="preserve"> </w:t>
      </w:r>
      <w:r>
        <w:t>la</w:t>
      </w:r>
      <w:r>
        <w:rPr>
          <w:spacing w:val="-18"/>
        </w:rPr>
        <w:t xml:space="preserve"> </w:t>
      </w:r>
      <w:r>
        <w:t>tasa</w:t>
      </w:r>
      <w:r>
        <w:rPr>
          <w:spacing w:val="-18"/>
        </w:rPr>
        <w:t xml:space="preserve"> </w:t>
      </w:r>
      <w:r>
        <w:t>de</w:t>
      </w:r>
      <w:r>
        <w:rPr>
          <w:spacing w:val="-20"/>
        </w:rPr>
        <w:t xml:space="preserve"> </w:t>
      </w:r>
      <w:r>
        <w:t>accidentes en carreteras y autopistas, particularmente en escenarios de baja visibilidad, como el que pudo haber influido en la tragedia de Coquimbo.</w:t>
      </w:r>
    </w:p>
    <w:p w:rsidR="001C5591" w:rsidRDefault="001C5591">
      <w:pPr>
        <w:pStyle w:val="Textoindependiente"/>
        <w:spacing w:before="1"/>
        <w:ind w:left="0"/>
      </w:pPr>
    </w:p>
    <w:p w:rsidR="001C5591" w:rsidRDefault="00000000">
      <w:pPr>
        <w:ind w:left="2"/>
        <w:jc w:val="center"/>
        <w:rPr>
          <w:b/>
          <w:sz w:val="24"/>
        </w:rPr>
      </w:pPr>
      <w:r>
        <w:rPr>
          <w:b/>
          <w:sz w:val="24"/>
        </w:rPr>
        <w:t>“</w:t>
      </w:r>
      <w:r>
        <w:rPr>
          <w:b/>
          <w:sz w:val="24"/>
          <w:u w:val="single"/>
        </w:rPr>
        <w:t>PROYECTO</w:t>
      </w:r>
      <w:r>
        <w:rPr>
          <w:b/>
          <w:spacing w:val="-6"/>
          <w:sz w:val="24"/>
          <w:u w:val="single"/>
        </w:rPr>
        <w:t xml:space="preserve"> </w:t>
      </w:r>
      <w:r>
        <w:rPr>
          <w:b/>
          <w:sz w:val="24"/>
          <w:u w:val="single"/>
        </w:rPr>
        <w:t>DE</w:t>
      </w:r>
      <w:r>
        <w:rPr>
          <w:b/>
          <w:spacing w:val="-4"/>
          <w:sz w:val="24"/>
          <w:u w:val="single"/>
        </w:rPr>
        <w:t xml:space="preserve"> LEY</w:t>
      </w:r>
      <w:r>
        <w:rPr>
          <w:b/>
          <w:spacing w:val="-4"/>
          <w:sz w:val="24"/>
        </w:rPr>
        <w:t>”</w:t>
      </w:r>
    </w:p>
    <w:p w:rsidR="001C5591" w:rsidRDefault="001C5591">
      <w:pPr>
        <w:pStyle w:val="Textoindependiente"/>
        <w:spacing w:before="142"/>
        <w:ind w:left="0"/>
        <w:rPr>
          <w:b/>
        </w:rPr>
      </w:pPr>
    </w:p>
    <w:p w:rsidR="001C5591" w:rsidRDefault="00000000">
      <w:pPr>
        <w:pStyle w:val="Textoindependiente"/>
        <w:spacing w:line="367" w:lineRule="auto"/>
      </w:pPr>
      <w:r>
        <w:rPr>
          <w:b/>
        </w:rPr>
        <w:t>"Artículo</w:t>
      </w:r>
      <w:r>
        <w:rPr>
          <w:b/>
          <w:spacing w:val="-22"/>
        </w:rPr>
        <w:t xml:space="preserve"> </w:t>
      </w:r>
      <w:r>
        <w:rPr>
          <w:b/>
        </w:rPr>
        <w:t>Único”.</w:t>
      </w:r>
      <w:r>
        <w:rPr>
          <w:b/>
          <w:spacing w:val="-21"/>
        </w:rPr>
        <w:t xml:space="preserve"> </w:t>
      </w:r>
      <w:r>
        <w:rPr>
          <w:b/>
        </w:rPr>
        <w:t>-</w:t>
      </w:r>
      <w:r>
        <w:rPr>
          <w:b/>
          <w:spacing w:val="-22"/>
        </w:rPr>
        <w:t xml:space="preserve"> </w:t>
      </w:r>
      <w:r>
        <w:t>Introdúzcase</w:t>
      </w:r>
      <w:r>
        <w:rPr>
          <w:spacing w:val="-22"/>
        </w:rPr>
        <w:t xml:space="preserve"> </w:t>
      </w:r>
      <w:r>
        <w:t>las</w:t>
      </w:r>
      <w:r>
        <w:rPr>
          <w:spacing w:val="-22"/>
        </w:rPr>
        <w:t xml:space="preserve"> </w:t>
      </w:r>
      <w:r>
        <w:t>siguientes</w:t>
      </w:r>
      <w:r>
        <w:rPr>
          <w:spacing w:val="-22"/>
        </w:rPr>
        <w:t xml:space="preserve"> </w:t>
      </w:r>
      <w:r>
        <w:t>modificaciones en</w:t>
      </w:r>
      <w:r>
        <w:rPr>
          <w:spacing w:val="72"/>
          <w:w w:val="150"/>
        </w:rPr>
        <w:t xml:space="preserve"> </w:t>
      </w:r>
      <w:r>
        <w:t>el</w:t>
      </w:r>
      <w:r>
        <w:rPr>
          <w:spacing w:val="73"/>
          <w:w w:val="150"/>
        </w:rPr>
        <w:t xml:space="preserve"> </w:t>
      </w:r>
      <w:r>
        <w:t>DFL</w:t>
      </w:r>
      <w:r>
        <w:rPr>
          <w:spacing w:val="74"/>
          <w:w w:val="150"/>
        </w:rPr>
        <w:t xml:space="preserve"> </w:t>
      </w:r>
      <w:r>
        <w:t>1,</w:t>
      </w:r>
      <w:r>
        <w:rPr>
          <w:spacing w:val="75"/>
          <w:w w:val="150"/>
        </w:rPr>
        <w:t xml:space="preserve"> </w:t>
      </w:r>
      <w:r>
        <w:t>que,</w:t>
      </w:r>
      <w:r>
        <w:rPr>
          <w:spacing w:val="73"/>
          <w:w w:val="150"/>
        </w:rPr>
        <w:t xml:space="preserve"> </w:t>
      </w:r>
      <w:r>
        <w:t>fija</w:t>
      </w:r>
      <w:r>
        <w:rPr>
          <w:spacing w:val="74"/>
          <w:w w:val="150"/>
        </w:rPr>
        <w:t xml:space="preserve"> </w:t>
      </w:r>
      <w:r>
        <w:t>texto</w:t>
      </w:r>
      <w:r>
        <w:rPr>
          <w:spacing w:val="73"/>
          <w:w w:val="150"/>
        </w:rPr>
        <w:t xml:space="preserve"> </w:t>
      </w:r>
      <w:r>
        <w:t>refundido,</w:t>
      </w:r>
      <w:r>
        <w:rPr>
          <w:spacing w:val="75"/>
          <w:w w:val="150"/>
        </w:rPr>
        <w:t xml:space="preserve"> </w:t>
      </w:r>
      <w:r>
        <w:t>coordinado</w:t>
      </w:r>
      <w:r>
        <w:rPr>
          <w:spacing w:val="72"/>
          <w:w w:val="150"/>
        </w:rPr>
        <w:t xml:space="preserve"> </w:t>
      </w:r>
      <w:r>
        <w:rPr>
          <w:spacing w:val="-10"/>
        </w:rPr>
        <w:t>y</w:t>
      </w:r>
    </w:p>
    <w:p w:rsidR="001C5591" w:rsidRDefault="001C5591">
      <w:pPr>
        <w:spacing w:line="367" w:lineRule="auto"/>
        <w:sectPr w:rsidR="001C5591">
          <w:pgSz w:w="12240" w:h="15840"/>
          <w:pgMar w:top="1060" w:right="1540" w:bottom="1200" w:left="1540" w:header="0" w:footer="1003" w:gutter="0"/>
          <w:pgBorders w:offsetFrom="page">
            <w:top w:val="single" w:sz="4" w:space="24" w:color="006FC0"/>
            <w:left w:val="single" w:sz="4" w:space="24" w:color="006FC0"/>
            <w:bottom w:val="single" w:sz="4" w:space="24" w:color="006FC0"/>
            <w:right w:val="single" w:sz="4" w:space="24" w:color="006FC0"/>
          </w:pgBorders>
          <w:cols w:space="720"/>
        </w:sectPr>
      </w:pPr>
    </w:p>
    <w:p w:rsidR="001C5591" w:rsidRDefault="00000000">
      <w:pPr>
        <w:pStyle w:val="Textoindependiente"/>
        <w:spacing w:before="79" w:line="360" w:lineRule="auto"/>
        <w:ind w:right="156"/>
        <w:jc w:val="both"/>
      </w:pPr>
      <w:r>
        <w:lastRenderedPageBreak/>
        <w:t xml:space="preserve">sistematizado de la ley de tránsito 18290, en el siguiente </w:t>
      </w:r>
      <w:r>
        <w:rPr>
          <w:spacing w:val="-2"/>
        </w:rPr>
        <w:t>sentido:</w:t>
      </w:r>
    </w:p>
    <w:p w:rsidR="001C5591" w:rsidRDefault="001C5591">
      <w:pPr>
        <w:pStyle w:val="Textoindependiente"/>
        <w:ind w:left="0"/>
      </w:pPr>
    </w:p>
    <w:p w:rsidR="001C5591" w:rsidRDefault="00000000">
      <w:pPr>
        <w:pStyle w:val="Textoindependiente"/>
        <w:tabs>
          <w:tab w:val="left" w:pos="1241"/>
        </w:tabs>
        <w:spacing w:line="367" w:lineRule="auto"/>
        <w:ind w:left="1241" w:right="158" w:hanging="720"/>
      </w:pPr>
      <w:r>
        <w:rPr>
          <w:b/>
          <w:spacing w:val="-6"/>
        </w:rPr>
        <w:t>I.</w:t>
      </w:r>
      <w:r>
        <w:rPr>
          <w:b/>
        </w:rPr>
        <w:tab/>
        <w:t>Agrégase</w:t>
      </w:r>
      <w:r>
        <w:rPr>
          <w:b/>
          <w:spacing w:val="-7"/>
        </w:rPr>
        <w:t xml:space="preserve"> </w:t>
      </w:r>
      <w:r>
        <w:t>en</w:t>
      </w:r>
      <w:r>
        <w:rPr>
          <w:spacing w:val="-8"/>
        </w:rPr>
        <w:t xml:space="preserve"> </w:t>
      </w:r>
      <w:r>
        <w:t>el</w:t>
      </w:r>
      <w:r>
        <w:rPr>
          <w:spacing w:val="-8"/>
        </w:rPr>
        <w:t xml:space="preserve"> </w:t>
      </w:r>
      <w:r>
        <w:t>artículo</w:t>
      </w:r>
      <w:r>
        <w:rPr>
          <w:spacing w:val="-8"/>
        </w:rPr>
        <w:t xml:space="preserve"> </w:t>
      </w:r>
      <w:r>
        <w:t>70,</w:t>
      </w:r>
      <w:r>
        <w:rPr>
          <w:spacing w:val="-8"/>
        </w:rPr>
        <w:t xml:space="preserve"> </w:t>
      </w:r>
      <w:r>
        <w:t>el</w:t>
      </w:r>
      <w:r>
        <w:rPr>
          <w:spacing w:val="-8"/>
        </w:rPr>
        <w:t xml:space="preserve"> </w:t>
      </w:r>
      <w:r>
        <w:t>siguiente</w:t>
      </w:r>
      <w:r>
        <w:rPr>
          <w:spacing w:val="-8"/>
        </w:rPr>
        <w:t xml:space="preserve"> </w:t>
      </w:r>
      <w:r>
        <w:t>inciso</w:t>
      </w:r>
      <w:r>
        <w:rPr>
          <w:spacing w:val="-8"/>
        </w:rPr>
        <w:t xml:space="preserve"> </w:t>
      </w:r>
      <w:r>
        <w:t>final, nuevo, del siguiente tenor:</w:t>
      </w:r>
    </w:p>
    <w:p w:rsidR="001C5591" w:rsidRDefault="001C5591">
      <w:pPr>
        <w:pStyle w:val="Textoindependiente"/>
        <w:ind w:left="0"/>
      </w:pPr>
    </w:p>
    <w:p w:rsidR="001C5591" w:rsidRDefault="00000000">
      <w:pPr>
        <w:spacing w:line="360" w:lineRule="auto"/>
        <w:ind w:left="162" w:right="158"/>
        <w:jc w:val="both"/>
        <w:rPr>
          <w:i/>
          <w:sz w:val="24"/>
        </w:rPr>
      </w:pPr>
      <w:r>
        <w:rPr>
          <w:i/>
          <w:sz w:val="24"/>
        </w:rPr>
        <w:t>“Con todo, los buses de transporte de pasajeros, camiones y vehículos con capacidad de 10 o más ocupantes, deberán contar con un sistema de luz de posicionamiento de emergencia intermitente móvil, que cumpla las condiciones para incluso ser vista durante condiciones de neblina, 3 conos de señalización vial retroreflectantes, además de contar con un sistema de monitoreo, detección y mitigación de eventos de somnolencia, fatiga y distracción en los procesos de conducción. Las dimensiones, características y parámetros técnicos</w:t>
      </w:r>
      <w:r>
        <w:rPr>
          <w:i/>
          <w:spacing w:val="-19"/>
          <w:sz w:val="24"/>
        </w:rPr>
        <w:t xml:space="preserve"> </w:t>
      </w:r>
      <w:r>
        <w:rPr>
          <w:i/>
          <w:sz w:val="24"/>
        </w:rPr>
        <w:t>que</w:t>
      </w:r>
      <w:r>
        <w:rPr>
          <w:i/>
          <w:spacing w:val="-19"/>
          <w:sz w:val="24"/>
        </w:rPr>
        <w:t xml:space="preserve"> </w:t>
      </w:r>
      <w:r>
        <w:rPr>
          <w:i/>
          <w:sz w:val="24"/>
        </w:rPr>
        <w:t>deben</w:t>
      </w:r>
      <w:r>
        <w:rPr>
          <w:i/>
          <w:spacing w:val="-19"/>
          <w:sz w:val="24"/>
        </w:rPr>
        <w:t xml:space="preserve"> </w:t>
      </w:r>
      <w:r>
        <w:rPr>
          <w:i/>
          <w:sz w:val="24"/>
        </w:rPr>
        <w:t>cumplir</w:t>
      </w:r>
      <w:r>
        <w:rPr>
          <w:i/>
          <w:spacing w:val="-19"/>
          <w:sz w:val="24"/>
        </w:rPr>
        <w:t xml:space="preserve"> </w:t>
      </w:r>
      <w:r>
        <w:rPr>
          <w:i/>
          <w:sz w:val="24"/>
        </w:rPr>
        <w:t>dichos</w:t>
      </w:r>
      <w:r>
        <w:rPr>
          <w:i/>
          <w:spacing w:val="-21"/>
          <w:sz w:val="24"/>
        </w:rPr>
        <w:t xml:space="preserve"> </w:t>
      </w:r>
      <w:r>
        <w:rPr>
          <w:i/>
          <w:sz w:val="24"/>
        </w:rPr>
        <w:t>elementos</w:t>
      </w:r>
      <w:r>
        <w:rPr>
          <w:i/>
          <w:spacing w:val="-19"/>
          <w:sz w:val="24"/>
        </w:rPr>
        <w:t xml:space="preserve"> </w:t>
      </w:r>
      <w:r>
        <w:rPr>
          <w:i/>
          <w:sz w:val="24"/>
        </w:rPr>
        <w:t>serán</w:t>
      </w:r>
      <w:r>
        <w:rPr>
          <w:i/>
          <w:spacing w:val="-19"/>
          <w:sz w:val="24"/>
        </w:rPr>
        <w:t xml:space="preserve"> </w:t>
      </w:r>
      <w:r>
        <w:rPr>
          <w:i/>
          <w:sz w:val="24"/>
        </w:rPr>
        <w:t>determinados en el reglamento.”</w:t>
      </w:r>
    </w:p>
    <w:p w:rsidR="001C5591" w:rsidRDefault="001C5591">
      <w:pPr>
        <w:pStyle w:val="Textoindependiente"/>
        <w:spacing w:before="2"/>
        <w:ind w:left="0"/>
        <w:rPr>
          <w:i/>
        </w:rPr>
      </w:pPr>
    </w:p>
    <w:p w:rsidR="001C5591" w:rsidRDefault="00000000">
      <w:pPr>
        <w:pStyle w:val="Textoindependiente"/>
        <w:spacing w:line="367" w:lineRule="auto"/>
        <w:ind w:left="1241" w:right="81" w:hanging="720"/>
      </w:pPr>
      <w:r>
        <w:rPr>
          <w:b/>
        </w:rPr>
        <w:t>II.</w:t>
      </w:r>
      <w:r>
        <w:rPr>
          <w:b/>
          <w:spacing w:val="80"/>
        </w:rPr>
        <w:t xml:space="preserve"> </w:t>
      </w:r>
      <w:r>
        <w:rPr>
          <w:b/>
        </w:rPr>
        <w:t xml:space="preserve">Agrégase </w:t>
      </w:r>
      <w:r>
        <w:t>en el artículo 75, los siguientes numerales 11, 12 y 13, nuevos, del siguiente tenor:</w:t>
      </w:r>
    </w:p>
    <w:p w:rsidR="001C5591" w:rsidRDefault="00000000">
      <w:pPr>
        <w:spacing w:before="270" w:line="360" w:lineRule="auto"/>
        <w:ind w:left="162" w:right="155"/>
        <w:jc w:val="both"/>
        <w:rPr>
          <w:i/>
          <w:sz w:val="24"/>
        </w:rPr>
      </w:pPr>
      <w:r>
        <w:rPr>
          <w:i/>
          <w:sz w:val="24"/>
        </w:rPr>
        <w:t>“11.</w:t>
      </w:r>
      <w:r>
        <w:rPr>
          <w:i/>
          <w:spacing w:val="-31"/>
          <w:sz w:val="24"/>
        </w:rPr>
        <w:t xml:space="preserve"> </w:t>
      </w:r>
      <w:r>
        <w:rPr>
          <w:i/>
          <w:sz w:val="24"/>
        </w:rPr>
        <w:t>Los</w:t>
      </w:r>
      <w:r>
        <w:rPr>
          <w:i/>
          <w:spacing w:val="-31"/>
          <w:sz w:val="24"/>
        </w:rPr>
        <w:t xml:space="preserve"> </w:t>
      </w:r>
      <w:r>
        <w:rPr>
          <w:i/>
          <w:sz w:val="24"/>
        </w:rPr>
        <w:t>buses</w:t>
      </w:r>
      <w:r>
        <w:rPr>
          <w:i/>
          <w:spacing w:val="-31"/>
          <w:sz w:val="24"/>
        </w:rPr>
        <w:t xml:space="preserve"> </w:t>
      </w:r>
      <w:r>
        <w:rPr>
          <w:i/>
          <w:sz w:val="24"/>
        </w:rPr>
        <w:t>de</w:t>
      </w:r>
      <w:r>
        <w:rPr>
          <w:i/>
          <w:spacing w:val="-29"/>
          <w:sz w:val="24"/>
        </w:rPr>
        <w:t xml:space="preserve"> </w:t>
      </w:r>
      <w:r>
        <w:rPr>
          <w:i/>
          <w:sz w:val="24"/>
        </w:rPr>
        <w:t>transporte</w:t>
      </w:r>
      <w:r>
        <w:rPr>
          <w:i/>
          <w:spacing w:val="-31"/>
          <w:sz w:val="24"/>
        </w:rPr>
        <w:t xml:space="preserve"> </w:t>
      </w:r>
      <w:r>
        <w:rPr>
          <w:i/>
          <w:sz w:val="24"/>
        </w:rPr>
        <w:t>de</w:t>
      </w:r>
      <w:r>
        <w:rPr>
          <w:i/>
          <w:spacing w:val="-31"/>
          <w:sz w:val="24"/>
        </w:rPr>
        <w:t xml:space="preserve"> </w:t>
      </w:r>
      <w:r>
        <w:rPr>
          <w:i/>
          <w:sz w:val="24"/>
        </w:rPr>
        <w:t>pasajeros,</w:t>
      </w:r>
      <w:r>
        <w:rPr>
          <w:i/>
          <w:spacing w:val="-31"/>
          <w:sz w:val="24"/>
        </w:rPr>
        <w:t xml:space="preserve"> </w:t>
      </w:r>
      <w:r>
        <w:rPr>
          <w:i/>
          <w:sz w:val="24"/>
        </w:rPr>
        <w:t>camiones</w:t>
      </w:r>
      <w:r>
        <w:rPr>
          <w:i/>
          <w:spacing w:val="-31"/>
          <w:sz w:val="24"/>
        </w:rPr>
        <w:t xml:space="preserve"> </w:t>
      </w:r>
      <w:r>
        <w:rPr>
          <w:i/>
          <w:sz w:val="24"/>
        </w:rPr>
        <w:t>y</w:t>
      </w:r>
      <w:r>
        <w:rPr>
          <w:i/>
          <w:spacing w:val="-29"/>
          <w:sz w:val="24"/>
        </w:rPr>
        <w:t xml:space="preserve"> </w:t>
      </w:r>
      <w:r>
        <w:rPr>
          <w:i/>
          <w:sz w:val="24"/>
        </w:rPr>
        <w:t>vehículos con capacidad de 10 o más ocupantes, deberán estar provistos con 3 conos de señalización vial retroreflectantes, para ser instalados a los 55 metros del vehículo con un metro de distancia</w:t>
      </w:r>
      <w:r>
        <w:rPr>
          <w:i/>
          <w:spacing w:val="-15"/>
          <w:sz w:val="24"/>
        </w:rPr>
        <w:t xml:space="preserve"> </w:t>
      </w:r>
      <w:r>
        <w:rPr>
          <w:i/>
          <w:sz w:val="24"/>
        </w:rPr>
        <w:t>entre</w:t>
      </w:r>
      <w:r>
        <w:rPr>
          <w:i/>
          <w:spacing w:val="-15"/>
          <w:sz w:val="24"/>
        </w:rPr>
        <w:t xml:space="preserve"> </w:t>
      </w:r>
      <w:r>
        <w:rPr>
          <w:i/>
          <w:sz w:val="24"/>
        </w:rPr>
        <w:t>cada</w:t>
      </w:r>
      <w:r>
        <w:rPr>
          <w:i/>
          <w:spacing w:val="-15"/>
          <w:sz w:val="24"/>
        </w:rPr>
        <w:t xml:space="preserve"> </w:t>
      </w:r>
      <w:r>
        <w:rPr>
          <w:i/>
          <w:sz w:val="24"/>
        </w:rPr>
        <w:t>uno,</w:t>
      </w:r>
      <w:r>
        <w:rPr>
          <w:i/>
          <w:spacing w:val="-15"/>
          <w:sz w:val="24"/>
        </w:rPr>
        <w:t xml:space="preserve"> </w:t>
      </w:r>
      <w:r>
        <w:rPr>
          <w:i/>
          <w:sz w:val="24"/>
        </w:rPr>
        <w:t>cuando</w:t>
      </w:r>
      <w:r>
        <w:rPr>
          <w:i/>
          <w:spacing w:val="-15"/>
          <w:sz w:val="24"/>
        </w:rPr>
        <w:t xml:space="preserve"> </w:t>
      </w:r>
      <w:r>
        <w:rPr>
          <w:i/>
          <w:sz w:val="24"/>
        </w:rPr>
        <w:t>este</w:t>
      </w:r>
      <w:r>
        <w:rPr>
          <w:i/>
          <w:spacing w:val="-15"/>
          <w:sz w:val="24"/>
        </w:rPr>
        <w:t xml:space="preserve"> </w:t>
      </w:r>
      <w:r>
        <w:rPr>
          <w:i/>
          <w:sz w:val="24"/>
        </w:rPr>
        <w:t>se</w:t>
      </w:r>
      <w:r>
        <w:rPr>
          <w:i/>
          <w:spacing w:val="-15"/>
          <w:sz w:val="24"/>
        </w:rPr>
        <w:t xml:space="preserve"> </w:t>
      </w:r>
      <w:r>
        <w:rPr>
          <w:i/>
          <w:sz w:val="24"/>
        </w:rPr>
        <w:t>encuentre</w:t>
      </w:r>
      <w:r>
        <w:rPr>
          <w:i/>
          <w:spacing w:val="-15"/>
          <w:sz w:val="24"/>
        </w:rPr>
        <w:t xml:space="preserve"> </w:t>
      </w:r>
      <w:r>
        <w:rPr>
          <w:i/>
          <w:sz w:val="24"/>
        </w:rPr>
        <w:t>detenido</w:t>
      </w:r>
      <w:r>
        <w:rPr>
          <w:i/>
          <w:spacing w:val="-15"/>
          <w:sz w:val="24"/>
        </w:rPr>
        <w:t xml:space="preserve"> </w:t>
      </w:r>
      <w:r>
        <w:rPr>
          <w:i/>
          <w:sz w:val="24"/>
        </w:rPr>
        <w:t>en una vía de circulación.”</w:t>
      </w:r>
    </w:p>
    <w:p w:rsidR="001C5591" w:rsidRDefault="001C5591">
      <w:pPr>
        <w:pStyle w:val="Textoindependiente"/>
        <w:spacing w:before="8"/>
        <w:ind w:left="0"/>
        <w:rPr>
          <w:i/>
        </w:rPr>
      </w:pPr>
    </w:p>
    <w:p w:rsidR="001C5591" w:rsidRDefault="00000000">
      <w:pPr>
        <w:spacing w:before="1" w:line="360" w:lineRule="auto"/>
        <w:ind w:left="162" w:right="155"/>
        <w:jc w:val="both"/>
        <w:rPr>
          <w:i/>
          <w:sz w:val="24"/>
        </w:rPr>
      </w:pPr>
      <w:r>
        <w:rPr>
          <w:i/>
          <w:sz w:val="24"/>
        </w:rPr>
        <w:t>“12.</w:t>
      </w:r>
      <w:r>
        <w:rPr>
          <w:i/>
          <w:spacing w:val="-31"/>
          <w:sz w:val="24"/>
        </w:rPr>
        <w:t xml:space="preserve"> </w:t>
      </w:r>
      <w:r>
        <w:rPr>
          <w:i/>
          <w:sz w:val="24"/>
        </w:rPr>
        <w:t>Los</w:t>
      </w:r>
      <w:r>
        <w:rPr>
          <w:i/>
          <w:spacing w:val="-31"/>
          <w:sz w:val="24"/>
        </w:rPr>
        <w:t xml:space="preserve"> </w:t>
      </w:r>
      <w:r>
        <w:rPr>
          <w:i/>
          <w:sz w:val="24"/>
        </w:rPr>
        <w:t>buses</w:t>
      </w:r>
      <w:r>
        <w:rPr>
          <w:i/>
          <w:spacing w:val="-31"/>
          <w:sz w:val="24"/>
        </w:rPr>
        <w:t xml:space="preserve"> </w:t>
      </w:r>
      <w:r>
        <w:rPr>
          <w:i/>
          <w:sz w:val="24"/>
        </w:rPr>
        <w:t>de</w:t>
      </w:r>
      <w:r>
        <w:rPr>
          <w:i/>
          <w:spacing w:val="-29"/>
          <w:sz w:val="24"/>
        </w:rPr>
        <w:t xml:space="preserve"> </w:t>
      </w:r>
      <w:r>
        <w:rPr>
          <w:i/>
          <w:sz w:val="24"/>
        </w:rPr>
        <w:t>transporte</w:t>
      </w:r>
      <w:r>
        <w:rPr>
          <w:i/>
          <w:spacing w:val="-31"/>
          <w:sz w:val="24"/>
        </w:rPr>
        <w:t xml:space="preserve"> </w:t>
      </w:r>
      <w:r>
        <w:rPr>
          <w:i/>
          <w:sz w:val="24"/>
        </w:rPr>
        <w:t>de</w:t>
      </w:r>
      <w:r>
        <w:rPr>
          <w:i/>
          <w:spacing w:val="-31"/>
          <w:sz w:val="24"/>
        </w:rPr>
        <w:t xml:space="preserve"> </w:t>
      </w:r>
      <w:r>
        <w:rPr>
          <w:i/>
          <w:sz w:val="24"/>
        </w:rPr>
        <w:t>pasajeros,</w:t>
      </w:r>
      <w:r>
        <w:rPr>
          <w:i/>
          <w:spacing w:val="-31"/>
          <w:sz w:val="24"/>
        </w:rPr>
        <w:t xml:space="preserve"> </w:t>
      </w:r>
      <w:r>
        <w:rPr>
          <w:i/>
          <w:sz w:val="24"/>
        </w:rPr>
        <w:t>camiones</w:t>
      </w:r>
      <w:r>
        <w:rPr>
          <w:i/>
          <w:spacing w:val="-31"/>
          <w:sz w:val="24"/>
        </w:rPr>
        <w:t xml:space="preserve"> </w:t>
      </w:r>
      <w:r>
        <w:rPr>
          <w:i/>
          <w:sz w:val="24"/>
        </w:rPr>
        <w:t>y</w:t>
      </w:r>
      <w:r>
        <w:rPr>
          <w:i/>
          <w:spacing w:val="-29"/>
          <w:sz w:val="24"/>
        </w:rPr>
        <w:t xml:space="preserve"> </w:t>
      </w:r>
      <w:r>
        <w:rPr>
          <w:i/>
          <w:sz w:val="24"/>
        </w:rPr>
        <w:t>vehículos con capacidad de 10 o más ocupantes, deberán estar provistos con un sistema de luz de posicionamiento de emergencia intermitente móvil, que cumpla las condiciones para incluso ser vista durante condiciones de neblina, para que esta, sea</w:t>
      </w:r>
    </w:p>
    <w:p w:rsidR="001C5591" w:rsidRDefault="001C5591">
      <w:pPr>
        <w:spacing w:line="360" w:lineRule="auto"/>
        <w:jc w:val="both"/>
        <w:rPr>
          <w:sz w:val="24"/>
        </w:rPr>
        <w:sectPr w:rsidR="001C5591">
          <w:pgSz w:w="12240" w:h="15840"/>
          <w:pgMar w:top="1060" w:right="1540" w:bottom="1200" w:left="1540" w:header="0" w:footer="1003" w:gutter="0"/>
          <w:pgBorders w:offsetFrom="page">
            <w:top w:val="single" w:sz="4" w:space="24" w:color="006FC0"/>
            <w:left w:val="single" w:sz="4" w:space="24" w:color="006FC0"/>
            <w:bottom w:val="single" w:sz="4" w:space="24" w:color="006FC0"/>
            <w:right w:val="single" w:sz="4" w:space="24" w:color="006FC0"/>
          </w:pgBorders>
          <w:cols w:space="720"/>
        </w:sectPr>
      </w:pPr>
    </w:p>
    <w:p w:rsidR="001C5591" w:rsidRDefault="00000000">
      <w:pPr>
        <w:spacing w:before="79" w:line="360" w:lineRule="auto"/>
        <w:ind w:left="162"/>
        <w:rPr>
          <w:i/>
          <w:sz w:val="24"/>
        </w:rPr>
      </w:pPr>
      <w:r>
        <w:rPr>
          <w:i/>
          <w:sz w:val="24"/>
        </w:rPr>
        <w:t>instalada a 50 metros del vehículo cuando este se encuentre detenido en una vía de circulación.”</w:t>
      </w:r>
    </w:p>
    <w:p w:rsidR="001C5591" w:rsidRDefault="001C5591">
      <w:pPr>
        <w:pStyle w:val="Textoindependiente"/>
        <w:spacing w:before="7"/>
        <w:ind w:left="0"/>
        <w:rPr>
          <w:i/>
        </w:rPr>
      </w:pPr>
    </w:p>
    <w:p w:rsidR="001C5591" w:rsidRDefault="00000000">
      <w:pPr>
        <w:ind w:left="162"/>
        <w:rPr>
          <w:i/>
          <w:sz w:val="24"/>
        </w:rPr>
      </w:pPr>
      <w:r>
        <w:rPr>
          <w:i/>
          <w:sz w:val="24"/>
        </w:rPr>
        <w:t>“13.</w:t>
      </w:r>
      <w:r>
        <w:rPr>
          <w:i/>
          <w:spacing w:val="-31"/>
          <w:sz w:val="24"/>
        </w:rPr>
        <w:t xml:space="preserve"> </w:t>
      </w:r>
      <w:r>
        <w:rPr>
          <w:i/>
          <w:sz w:val="24"/>
        </w:rPr>
        <w:t>Los</w:t>
      </w:r>
      <w:r>
        <w:rPr>
          <w:i/>
          <w:spacing w:val="-31"/>
          <w:sz w:val="24"/>
        </w:rPr>
        <w:t xml:space="preserve"> </w:t>
      </w:r>
      <w:r>
        <w:rPr>
          <w:i/>
          <w:sz w:val="24"/>
        </w:rPr>
        <w:t>buses</w:t>
      </w:r>
      <w:r>
        <w:rPr>
          <w:i/>
          <w:spacing w:val="-30"/>
          <w:sz w:val="24"/>
        </w:rPr>
        <w:t xml:space="preserve"> </w:t>
      </w:r>
      <w:r>
        <w:rPr>
          <w:i/>
          <w:sz w:val="24"/>
        </w:rPr>
        <w:t>de</w:t>
      </w:r>
      <w:r>
        <w:rPr>
          <w:i/>
          <w:spacing w:val="-29"/>
          <w:sz w:val="24"/>
        </w:rPr>
        <w:t xml:space="preserve"> </w:t>
      </w:r>
      <w:r>
        <w:rPr>
          <w:i/>
          <w:sz w:val="24"/>
        </w:rPr>
        <w:t>transporte</w:t>
      </w:r>
      <w:r>
        <w:rPr>
          <w:i/>
          <w:spacing w:val="-31"/>
          <w:sz w:val="24"/>
        </w:rPr>
        <w:t xml:space="preserve"> </w:t>
      </w:r>
      <w:r>
        <w:rPr>
          <w:i/>
          <w:sz w:val="24"/>
        </w:rPr>
        <w:t>de</w:t>
      </w:r>
      <w:r>
        <w:rPr>
          <w:i/>
          <w:spacing w:val="-30"/>
          <w:sz w:val="24"/>
        </w:rPr>
        <w:t xml:space="preserve"> </w:t>
      </w:r>
      <w:r>
        <w:rPr>
          <w:i/>
          <w:sz w:val="24"/>
        </w:rPr>
        <w:t>pasajeros,</w:t>
      </w:r>
      <w:r>
        <w:rPr>
          <w:i/>
          <w:spacing w:val="-31"/>
          <w:sz w:val="24"/>
        </w:rPr>
        <w:t xml:space="preserve"> </w:t>
      </w:r>
      <w:r>
        <w:rPr>
          <w:i/>
          <w:sz w:val="24"/>
        </w:rPr>
        <w:t>camiones</w:t>
      </w:r>
      <w:r>
        <w:rPr>
          <w:i/>
          <w:spacing w:val="-31"/>
          <w:sz w:val="24"/>
        </w:rPr>
        <w:t xml:space="preserve"> </w:t>
      </w:r>
      <w:r>
        <w:rPr>
          <w:i/>
          <w:sz w:val="24"/>
        </w:rPr>
        <w:t>y</w:t>
      </w:r>
      <w:r>
        <w:rPr>
          <w:i/>
          <w:spacing w:val="-28"/>
          <w:sz w:val="24"/>
        </w:rPr>
        <w:t xml:space="preserve"> </w:t>
      </w:r>
      <w:r>
        <w:rPr>
          <w:i/>
          <w:spacing w:val="-2"/>
          <w:sz w:val="24"/>
        </w:rPr>
        <w:t>vehículos</w:t>
      </w:r>
    </w:p>
    <w:p w:rsidR="001C5591" w:rsidRDefault="001C5591">
      <w:pPr>
        <w:pStyle w:val="Textoindependiente"/>
        <w:spacing w:after="1"/>
        <w:ind w:left="0"/>
        <w:rPr>
          <w:i/>
          <w:sz w:val="12"/>
        </w:rPr>
      </w:pPr>
    </w:p>
    <w:tbl>
      <w:tblPr>
        <w:tblStyle w:val="TableNormal"/>
        <w:tblW w:w="0" w:type="auto"/>
        <w:tblInd w:w="119" w:type="dxa"/>
        <w:tblLayout w:type="fixed"/>
        <w:tblLook w:val="01E0" w:firstRow="1" w:lastRow="1" w:firstColumn="1" w:lastColumn="1" w:noHBand="0" w:noVBand="0"/>
      </w:tblPr>
      <w:tblGrid>
        <w:gridCol w:w="6810"/>
        <w:gridCol w:w="1693"/>
        <w:gridCol w:w="434"/>
      </w:tblGrid>
      <w:tr w:rsidR="001C5591">
        <w:trPr>
          <w:trHeight w:val="339"/>
        </w:trPr>
        <w:tc>
          <w:tcPr>
            <w:tcW w:w="6810" w:type="dxa"/>
          </w:tcPr>
          <w:p w:rsidR="001C5591" w:rsidRDefault="00000000">
            <w:pPr>
              <w:pStyle w:val="TableParagraph"/>
              <w:ind w:left="50"/>
              <w:rPr>
                <w:i/>
                <w:sz w:val="24"/>
              </w:rPr>
            </w:pPr>
            <w:r>
              <w:rPr>
                <w:i/>
                <w:sz w:val="24"/>
              </w:rPr>
              <w:t>con</w:t>
            </w:r>
            <w:r>
              <w:rPr>
                <w:i/>
                <w:spacing w:val="44"/>
                <w:sz w:val="24"/>
              </w:rPr>
              <w:t xml:space="preserve"> </w:t>
            </w:r>
            <w:r>
              <w:rPr>
                <w:i/>
                <w:sz w:val="24"/>
              </w:rPr>
              <w:t>capacidad</w:t>
            </w:r>
            <w:r>
              <w:rPr>
                <w:i/>
                <w:spacing w:val="45"/>
                <w:sz w:val="24"/>
              </w:rPr>
              <w:t xml:space="preserve"> </w:t>
            </w:r>
            <w:r>
              <w:rPr>
                <w:i/>
                <w:sz w:val="24"/>
              </w:rPr>
              <w:t>de</w:t>
            </w:r>
            <w:r>
              <w:rPr>
                <w:i/>
                <w:spacing w:val="46"/>
                <w:sz w:val="24"/>
              </w:rPr>
              <w:t xml:space="preserve"> </w:t>
            </w:r>
            <w:r>
              <w:rPr>
                <w:i/>
                <w:sz w:val="24"/>
              </w:rPr>
              <w:t>10</w:t>
            </w:r>
            <w:r>
              <w:rPr>
                <w:i/>
                <w:spacing w:val="45"/>
                <w:sz w:val="24"/>
              </w:rPr>
              <w:t xml:space="preserve"> </w:t>
            </w:r>
            <w:r>
              <w:rPr>
                <w:i/>
                <w:sz w:val="24"/>
              </w:rPr>
              <w:t>o</w:t>
            </w:r>
            <w:r>
              <w:rPr>
                <w:i/>
                <w:spacing w:val="44"/>
                <w:sz w:val="24"/>
              </w:rPr>
              <w:t xml:space="preserve"> </w:t>
            </w:r>
            <w:r>
              <w:rPr>
                <w:i/>
                <w:sz w:val="24"/>
              </w:rPr>
              <w:t>más</w:t>
            </w:r>
            <w:r>
              <w:rPr>
                <w:i/>
                <w:spacing w:val="45"/>
                <w:sz w:val="24"/>
              </w:rPr>
              <w:t xml:space="preserve"> </w:t>
            </w:r>
            <w:r>
              <w:rPr>
                <w:i/>
                <w:sz w:val="24"/>
              </w:rPr>
              <w:t>ocupantes,</w:t>
            </w:r>
            <w:r>
              <w:rPr>
                <w:i/>
                <w:spacing w:val="45"/>
                <w:sz w:val="24"/>
              </w:rPr>
              <w:t xml:space="preserve"> </w:t>
            </w:r>
            <w:r>
              <w:rPr>
                <w:i/>
                <w:spacing w:val="-2"/>
                <w:sz w:val="24"/>
              </w:rPr>
              <w:t>deberán</w:t>
            </w:r>
          </w:p>
        </w:tc>
        <w:tc>
          <w:tcPr>
            <w:tcW w:w="1693" w:type="dxa"/>
          </w:tcPr>
          <w:p w:rsidR="001C5591" w:rsidRDefault="00000000">
            <w:pPr>
              <w:pStyle w:val="TableParagraph"/>
              <w:ind w:left="37" w:right="22"/>
              <w:jc w:val="center"/>
              <w:rPr>
                <w:i/>
                <w:sz w:val="24"/>
              </w:rPr>
            </w:pPr>
            <w:r>
              <w:rPr>
                <w:i/>
                <w:sz w:val="24"/>
              </w:rPr>
              <w:t>contar</w:t>
            </w:r>
            <w:r>
              <w:rPr>
                <w:i/>
                <w:spacing w:val="45"/>
                <w:sz w:val="24"/>
              </w:rPr>
              <w:t xml:space="preserve"> </w:t>
            </w:r>
            <w:r>
              <w:rPr>
                <w:i/>
                <w:spacing w:val="-5"/>
                <w:sz w:val="24"/>
              </w:rPr>
              <w:t>con</w:t>
            </w:r>
          </w:p>
        </w:tc>
        <w:tc>
          <w:tcPr>
            <w:tcW w:w="434" w:type="dxa"/>
          </w:tcPr>
          <w:p w:rsidR="001C5591" w:rsidRDefault="00000000">
            <w:pPr>
              <w:pStyle w:val="TableParagraph"/>
              <w:ind w:left="49"/>
              <w:jc w:val="center"/>
              <w:rPr>
                <w:i/>
                <w:sz w:val="24"/>
              </w:rPr>
            </w:pPr>
            <w:r>
              <w:rPr>
                <w:i/>
                <w:spacing w:val="-5"/>
                <w:sz w:val="24"/>
              </w:rPr>
              <w:t>un</w:t>
            </w:r>
          </w:p>
        </w:tc>
      </w:tr>
      <w:tr w:rsidR="001C5591">
        <w:trPr>
          <w:trHeight w:val="339"/>
        </w:trPr>
        <w:tc>
          <w:tcPr>
            <w:tcW w:w="6810" w:type="dxa"/>
          </w:tcPr>
          <w:p w:rsidR="001C5591" w:rsidRDefault="00000000">
            <w:pPr>
              <w:pStyle w:val="TableParagraph"/>
              <w:spacing w:before="68" w:line="252" w:lineRule="exact"/>
              <w:ind w:left="50"/>
              <w:rPr>
                <w:i/>
                <w:sz w:val="24"/>
              </w:rPr>
            </w:pPr>
            <w:r>
              <w:rPr>
                <w:i/>
                <w:sz w:val="24"/>
              </w:rPr>
              <w:t>sistema</w:t>
            </w:r>
            <w:r>
              <w:rPr>
                <w:i/>
                <w:spacing w:val="54"/>
                <w:sz w:val="24"/>
              </w:rPr>
              <w:t xml:space="preserve"> </w:t>
            </w:r>
            <w:r>
              <w:rPr>
                <w:i/>
                <w:sz w:val="24"/>
              </w:rPr>
              <w:t>de</w:t>
            </w:r>
            <w:r>
              <w:rPr>
                <w:i/>
                <w:spacing w:val="55"/>
                <w:sz w:val="24"/>
              </w:rPr>
              <w:t xml:space="preserve"> </w:t>
            </w:r>
            <w:r>
              <w:rPr>
                <w:i/>
                <w:sz w:val="24"/>
              </w:rPr>
              <w:t>monitoreo,</w:t>
            </w:r>
            <w:r>
              <w:rPr>
                <w:i/>
                <w:spacing w:val="55"/>
                <w:sz w:val="24"/>
              </w:rPr>
              <w:t xml:space="preserve"> </w:t>
            </w:r>
            <w:r>
              <w:rPr>
                <w:i/>
                <w:sz w:val="24"/>
              </w:rPr>
              <w:t>detección</w:t>
            </w:r>
            <w:r>
              <w:rPr>
                <w:i/>
                <w:spacing w:val="58"/>
                <w:sz w:val="24"/>
              </w:rPr>
              <w:t xml:space="preserve"> </w:t>
            </w:r>
            <w:r>
              <w:rPr>
                <w:i/>
                <w:sz w:val="24"/>
              </w:rPr>
              <w:t>y</w:t>
            </w:r>
            <w:r>
              <w:rPr>
                <w:i/>
                <w:spacing w:val="55"/>
                <w:sz w:val="24"/>
              </w:rPr>
              <w:t xml:space="preserve"> </w:t>
            </w:r>
            <w:r>
              <w:rPr>
                <w:i/>
                <w:spacing w:val="-2"/>
                <w:sz w:val="24"/>
              </w:rPr>
              <w:t>mitigación</w:t>
            </w:r>
          </w:p>
        </w:tc>
        <w:tc>
          <w:tcPr>
            <w:tcW w:w="1693" w:type="dxa"/>
          </w:tcPr>
          <w:p w:rsidR="001C5591" w:rsidRDefault="00000000">
            <w:pPr>
              <w:pStyle w:val="TableParagraph"/>
              <w:spacing w:before="68" w:line="252" w:lineRule="exact"/>
              <w:ind w:left="15" w:right="37"/>
              <w:jc w:val="center"/>
              <w:rPr>
                <w:i/>
                <w:sz w:val="24"/>
              </w:rPr>
            </w:pPr>
            <w:r>
              <w:rPr>
                <w:i/>
                <w:sz w:val="24"/>
              </w:rPr>
              <w:t>de</w:t>
            </w:r>
            <w:r>
              <w:rPr>
                <w:i/>
                <w:spacing w:val="60"/>
                <w:sz w:val="24"/>
              </w:rPr>
              <w:t xml:space="preserve"> </w:t>
            </w:r>
            <w:r>
              <w:rPr>
                <w:i/>
                <w:spacing w:val="-2"/>
                <w:sz w:val="24"/>
              </w:rPr>
              <w:t>eventos</w:t>
            </w:r>
          </w:p>
        </w:tc>
        <w:tc>
          <w:tcPr>
            <w:tcW w:w="434" w:type="dxa"/>
          </w:tcPr>
          <w:p w:rsidR="001C5591" w:rsidRDefault="00000000">
            <w:pPr>
              <w:pStyle w:val="TableParagraph"/>
              <w:spacing w:before="68" w:line="252" w:lineRule="exact"/>
              <w:ind w:left="49" w:right="4"/>
              <w:jc w:val="center"/>
              <w:rPr>
                <w:i/>
                <w:sz w:val="24"/>
              </w:rPr>
            </w:pPr>
            <w:r>
              <w:rPr>
                <w:i/>
                <w:spacing w:val="-5"/>
                <w:sz w:val="24"/>
              </w:rPr>
              <w:t>de</w:t>
            </w:r>
          </w:p>
        </w:tc>
      </w:tr>
    </w:tbl>
    <w:p w:rsidR="001C5591" w:rsidRDefault="00000000">
      <w:pPr>
        <w:spacing w:before="138" w:line="360" w:lineRule="auto"/>
        <w:ind w:left="162" w:right="81"/>
        <w:rPr>
          <w:i/>
          <w:sz w:val="24"/>
        </w:rPr>
      </w:pPr>
      <w:r>
        <w:rPr>
          <w:i/>
          <w:sz w:val="24"/>
        </w:rPr>
        <w:t>somnolencia,</w:t>
      </w:r>
      <w:r>
        <w:rPr>
          <w:i/>
          <w:spacing w:val="80"/>
          <w:w w:val="150"/>
          <w:sz w:val="24"/>
        </w:rPr>
        <w:t xml:space="preserve"> </w:t>
      </w:r>
      <w:r>
        <w:rPr>
          <w:i/>
          <w:sz w:val="24"/>
        </w:rPr>
        <w:t>fatiga</w:t>
      </w:r>
      <w:r>
        <w:rPr>
          <w:i/>
          <w:spacing w:val="80"/>
          <w:w w:val="150"/>
          <w:sz w:val="24"/>
        </w:rPr>
        <w:t xml:space="preserve"> </w:t>
      </w:r>
      <w:r>
        <w:rPr>
          <w:i/>
          <w:sz w:val="24"/>
        </w:rPr>
        <w:t>y</w:t>
      </w:r>
      <w:r>
        <w:rPr>
          <w:i/>
          <w:spacing w:val="80"/>
          <w:w w:val="150"/>
          <w:sz w:val="24"/>
        </w:rPr>
        <w:t xml:space="preserve"> </w:t>
      </w:r>
      <w:r>
        <w:rPr>
          <w:i/>
          <w:sz w:val="24"/>
        </w:rPr>
        <w:t>distracción</w:t>
      </w:r>
      <w:r>
        <w:rPr>
          <w:i/>
          <w:spacing w:val="80"/>
          <w:w w:val="150"/>
          <w:sz w:val="24"/>
        </w:rPr>
        <w:t xml:space="preserve"> </w:t>
      </w:r>
      <w:r>
        <w:rPr>
          <w:i/>
          <w:sz w:val="24"/>
        </w:rPr>
        <w:t>en</w:t>
      </w:r>
      <w:r>
        <w:rPr>
          <w:i/>
          <w:spacing w:val="80"/>
          <w:w w:val="150"/>
          <w:sz w:val="24"/>
        </w:rPr>
        <w:t xml:space="preserve"> </w:t>
      </w:r>
      <w:r>
        <w:rPr>
          <w:i/>
          <w:sz w:val="24"/>
        </w:rPr>
        <w:t>los</w:t>
      </w:r>
      <w:r>
        <w:rPr>
          <w:i/>
          <w:spacing w:val="80"/>
          <w:w w:val="150"/>
          <w:sz w:val="24"/>
        </w:rPr>
        <w:t xml:space="preserve"> </w:t>
      </w:r>
      <w:r>
        <w:rPr>
          <w:i/>
          <w:sz w:val="24"/>
        </w:rPr>
        <w:t>procesos</w:t>
      </w:r>
      <w:r>
        <w:rPr>
          <w:i/>
          <w:spacing w:val="80"/>
          <w:w w:val="150"/>
          <w:sz w:val="24"/>
        </w:rPr>
        <w:t xml:space="preserve"> </w:t>
      </w:r>
      <w:r>
        <w:rPr>
          <w:i/>
          <w:sz w:val="24"/>
        </w:rPr>
        <w:t xml:space="preserve">de </w:t>
      </w:r>
      <w:r>
        <w:rPr>
          <w:i/>
          <w:spacing w:val="-2"/>
          <w:sz w:val="24"/>
        </w:rPr>
        <w:t>conducción.”</w:t>
      </w:r>
    </w:p>
    <w:sectPr w:rsidR="001C5591">
      <w:pgSz w:w="12240" w:h="15840"/>
      <w:pgMar w:top="1060" w:right="1540" w:bottom="1200" w:left="1540" w:header="0" w:footer="1003" w:gutter="0"/>
      <w:pgBorders w:offsetFrom="page">
        <w:top w:val="single" w:sz="4" w:space="24" w:color="006FC0"/>
        <w:left w:val="single" w:sz="4" w:space="24" w:color="006FC0"/>
        <w:bottom w:val="single" w:sz="4" w:space="24" w:color="006FC0"/>
        <w:right w:val="single" w:sz="4" w:space="24" w:color="006FC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E26" w:rsidRDefault="009C2E26">
      <w:r>
        <w:separator/>
      </w:r>
    </w:p>
  </w:endnote>
  <w:endnote w:type="continuationSeparator" w:id="0">
    <w:p w:rsidR="009C2E26" w:rsidRDefault="009C2E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C5591" w:rsidRDefault="00000000">
    <w:pPr>
      <w:pStyle w:val="Textoindependiente"/>
      <w:spacing w:line="14" w:lineRule="auto"/>
      <w:ind w:left="0"/>
      <w:rPr>
        <w:sz w:val="20"/>
      </w:rPr>
    </w:pPr>
    <w:r>
      <w:rPr>
        <w:noProof/>
      </w:rPr>
      <mc:AlternateContent>
        <mc:Choice Requires="wps">
          <w:drawing>
            <wp:anchor distT="0" distB="0" distL="0" distR="0" simplePos="0" relativeHeight="487512576" behindDoc="1" locked="0" layoutInCell="1" allowOverlap="1">
              <wp:simplePos x="0" y="0"/>
              <wp:positionH relativeFrom="page">
                <wp:posOffset>6584950</wp:posOffset>
              </wp:positionH>
              <wp:positionV relativeFrom="page">
                <wp:posOffset>9281871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1C5591"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18.5pt;margin-top:730.85pt;width:12.6pt;height:13.05pt;z-index:-1580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AEEbRuIAAAAP&#10;AQAADwAAAGRycy9kb3ducmV2LnhtbEyPQU+DQBCF7yb+h82YeLO7RQOUsjSN0ZOJkeLB4wJb2JSd&#10;RXbb4r93OOlt3szLm+/lu9kO7KInbxxKWK8EMI2Naw12Ej6r14cUmA8KWzU41BJ+tIddcXuTq6x1&#10;Vyz15RA6RiHoMyWhD2HMOPdNr63yKzdqpNvRTVYFklPH20ldKdwOPBIi5lYZpA+9GvVzr5vT4Wwl&#10;7L+wfDHf7/VHeSxNVW0EvsUnKe/v5v0WWNBz+DPDgk/oUBBT7c7YejaQFo8JlQk0PcXrBNjiEXEU&#10;AauXXZqkwIuc/+9R/AIAAP//AwBQSwECLQAUAAYACAAAACEAtoM4kv4AAADhAQAAEwAAAAAAAAAA&#10;AAAAAAAAAAAAW0NvbnRlbnRfVHlwZXNdLnhtbFBLAQItABQABgAIAAAAIQA4/SH/1gAAAJQBAAAL&#10;AAAAAAAAAAAAAAAAAC8BAABfcmVscy8ucmVsc1BLAQItABQABgAIAAAAIQAxUkXUkQEAABoDAAAO&#10;AAAAAAAAAAAAAAAAAC4CAABkcnMvZTJvRG9jLnhtbFBLAQItABQABgAIAAAAIQAAQRtG4gAAAA8B&#10;AAAPAAAAAAAAAAAAAAAAAOsDAABkcnMvZG93bnJldi54bWxQSwUGAAAAAAQABADzAAAA+gQAAAAA&#10;" filled="f" stroked="f">
              <v:textbox inset="0,0,0,0">
                <w:txbxContent>
                  <w:p w:rsidR="001C5591"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E26" w:rsidRDefault="009C2E26">
      <w:r>
        <w:separator/>
      </w:r>
    </w:p>
  </w:footnote>
  <w:footnote w:type="continuationSeparator" w:id="0">
    <w:p w:rsidR="009C2E26" w:rsidRDefault="009C2E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FF23B6"/>
    <w:multiLevelType w:val="hybridMultilevel"/>
    <w:tmpl w:val="8DFC5E20"/>
    <w:lvl w:ilvl="0" w:tplc="6B262B30">
      <w:start w:val="1"/>
      <w:numFmt w:val="upperRoman"/>
      <w:lvlText w:val="%1."/>
      <w:lvlJc w:val="left"/>
      <w:pPr>
        <w:ind w:left="4473" w:hanging="720"/>
        <w:jc w:val="right"/>
      </w:pPr>
      <w:rPr>
        <w:rFonts w:ascii="Courier New" w:eastAsia="Courier New" w:hAnsi="Courier New" w:cs="Courier New" w:hint="default"/>
        <w:b/>
        <w:bCs/>
        <w:i w:val="0"/>
        <w:iCs w:val="0"/>
        <w:spacing w:val="-1"/>
        <w:w w:val="100"/>
        <w:sz w:val="24"/>
        <w:szCs w:val="24"/>
        <w:lang w:val="es-ES" w:eastAsia="en-US" w:bidi="ar-SA"/>
      </w:rPr>
    </w:lvl>
    <w:lvl w:ilvl="1" w:tplc="2E3AE784">
      <w:numFmt w:val="bullet"/>
      <w:lvlText w:val="•"/>
      <w:lvlJc w:val="left"/>
      <w:pPr>
        <w:ind w:left="4948" w:hanging="720"/>
      </w:pPr>
      <w:rPr>
        <w:rFonts w:hint="default"/>
        <w:lang w:val="es-ES" w:eastAsia="en-US" w:bidi="ar-SA"/>
      </w:rPr>
    </w:lvl>
    <w:lvl w:ilvl="2" w:tplc="4010257E">
      <w:numFmt w:val="bullet"/>
      <w:lvlText w:val="•"/>
      <w:lvlJc w:val="left"/>
      <w:pPr>
        <w:ind w:left="5416" w:hanging="720"/>
      </w:pPr>
      <w:rPr>
        <w:rFonts w:hint="default"/>
        <w:lang w:val="es-ES" w:eastAsia="en-US" w:bidi="ar-SA"/>
      </w:rPr>
    </w:lvl>
    <w:lvl w:ilvl="3" w:tplc="B2EC76D6">
      <w:numFmt w:val="bullet"/>
      <w:lvlText w:val="•"/>
      <w:lvlJc w:val="left"/>
      <w:pPr>
        <w:ind w:left="5884" w:hanging="720"/>
      </w:pPr>
      <w:rPr>
        <w:rFonts w:hint="default"/>
        <w:lang w:val="es-ES" w:eastAsia="en-US" w:bidi="ar-SA"/>
      </w:rPr>
    </w:lvl>
    <w:lvl w:ilvl="4" w:tplc="7DF81756">
      <w:numFmt w:val="bullet"/>
      <w:lvlText w:val="•"/>
      <w:lvlJc w:val="left"/>
      <w:pPr>
        <w:ind w:left="6352" w:hanging="720"/>
      </w:pPr>
      <w:rPr>
        <w:rFonts w:hint="default"/>
        <w:lang w:val="es-ES" w:eastAsia="en-US" w:bidi="ar-SA"/>
      </w:rPr>
    </w:lvl>
    <w:lvl w:ilvl="5" w:tplc="9AEA9FE8">
      <w:numFmt w:val="bullet"/>
      <w:lvlText w:val="•"/>
      <w:lvlJc w:val="left"/>
      <w:pPr>
        <w:ind w:left="6820" w:hanging="720"/>
      </w:pPr>
      <w:rPr>
        <w:rFonts w:hint="default"/>
        <w:lang w:val="es-ES" w:eastAsia="en-US" w:bidi="ar-SA"/>
      </w:rPr>
    </w:lvl>
    <w:lvl w:ilvl="6" w:tplc="F20A1542">
      <w:numFmt w:val="bullet"/>
      <w:lvlText w:val="•"/>
      <w:lvlJc w:val="left"/>
      <w:pPr>
        <w:ind w:left="7288" w:hanging="720"/>
      </w:pPr>
      <w:rPr>
        <w:rFonts w:hint="default"/>
        <w:lang w:val="es-ES" w:eastAsia="en-US" w:bidi="ar-SA"/>
      </w:rPr>
    </w:lvl>
    <w:lvl w:ilvl="7" w:tplc="C57A9442">
      <w:numFmt w:val="bullet"/>
      <w:lvlText w:val="•"/>
      <w:lvlJc w:val="left"/>
      <w:pPr>
        <w:ind w:left="7756" w:hanging="720"/>
      </w:pPr>
      <w:rPr>
        <w:rFonts w:hint="default"/>
        <w:lang w:val="es-ES" w:eastAsia="en-US" w:bidi="ar-SA"/>
      </w:rPr>
    </w:lvl>
    <w:lvl w:ilvl="8" w:tplc="43B614AC">
      <w:numFmt w:val="bullet"/>
      <w:lvlText w:val="•"/>
      <w:lvlJc w:val="left"/>
      <w:pPr>
        <w:ind w:left="8224" w:hanging="720"/>
      </w:pPr>
      <w:rPr>
        <w:rFonts w:hint="default"/>
        <w:lang w:val="es-ES" w:eastAsia="en-US" w:bidi="ar-SA"/>
      </w:rPr>
    </w:lvl>
  </w:abstractNum>
  <w:num w:numId="1" w16cid:durableId="2001037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C5591"/>
    <w:rsid w:val="001C5591"/>
    <w:rsid w:val="009C2E26"/>
    <w:rsid w:val="00B57D85"/>
    <w:rsid w:val="00D8791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86D0-E92A-4F20-B87A-7C6B2C4A5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ourier New" w:eastAsia="Courier New" w:hAnsi="Courier New" w:cs="Courier New"/>
      <w:lang w:val="es-ES"/>
    </w:rPr>
  </w:style>
  <w:style w:type="paragraph" w:styleId="Ttulo1">
    <w:name w:val="heading 1"/>
    <w:basedOn w:val="Normal"/>
    <w:uiPriority w:val="9"/>
    <w:qFormat/>
    <w:pPr>
      <w:ind w:left="2" w:hanging="720"/>
      <w:outlineLvl w:val="0"/>
    </w:pPr>
    <w:rPr>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62"/>
    </w:pPr>
    <w:rPr>
      <w:sz w:val="24"/>
      <w:szCs w:val="24"/>
    </w:rPr>
  </w:style>
  <w:style w:type="paragraph" w:styleId="Prrafodelista">
    <w:name w:val="List Paragraph"/>
    <w:basedOn w:val="Normal"/>
    <w:uiPriority w:val="1"/>
    <w:qFormat/>
    <w:pPr>
      <w:ind w:left="4182" w:hanging="720"/>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1471</Words>
  <Characters>8091</Characters>
  <Application>Microsoft Office Word</Application>
  <DocSecurity>0</DocSecurity>
  <Lines>67</Lines>
  <Paragraphs>19</Paragraphs>
  <ScaleCrop>false</ScaleCrop>
  <Company/>
  <LinksUpToDate>false</LinksUpToDate>
  <CharactersWithSpaces>9543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dip.marcela.hernando</dc:creator>
  <cp:lastModifiedBy>Guillermo Diaz Vallejos</cp:lastModifiedBy>
  <cp:revision>1</cp:revision>
  <dcterms:created xsi:type="dcterms:W3CDTF">2025-03-17T12:37:00Z</dcterms:created>
  <dcterms:modified xsi:type="dcterms:W3CDTF">2025-03-24T21:22:00Z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2025-03-14T00:00:00Z</vt:filetime>
  </property>
  <property fmtid="{D5CDD505-2E9C-101B-9397-08002B2CF9AE}" pid="3" name="Creator">
    <vt:lpwstr>Microsoft® Word 2013</vt:lpwstr>
  </property>
  <property fmtid="{D5CDD505-2E9C-101B-9397-08002B2CF9AE}" pid="4" name="LastSaved">
    <vt:filetime>2025-03-17T00:00:00Z</vt:filetime>
  </property>
  <property fmtid="{D5CDD505-2E9C-101B-9397-08002B2CF9AE}" pid="5" name="Producer">
    <vt:lpwstr>Microsoft® Word 2013</vt:lpwstr>
  </property>
</Properties>
</file>