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66805" w14:textId="5D57E429" w:rsidR="00DC6BC0" w:rsidRDefault="00DC6BC0" w:rsidP="00DC6BC0">
      <w:pPr>
        <w:spacing w:line="276" w:lineRule="auto"/>
        <w:rPr>
          <w:rFonts w:ascii="Cambria" w:hAnsi="Cambria"/>
          <w:b/>
          <w:bCs/>
          <w:sz w:val="28"/>
          <w:szCs w:val="28"/>
        </w:rPr>
      </w:pPr>
      <w:r>
        <w:rPr>
          <w:noProof/>
          <w:lang w:val="es-ES" w:eastAsia="es-ES"/>
        </w:rPr>
        <w:drawing>
          <wp:anchor distT="0" distB="0" distL="114300" distR="114300" simplePos="0" relativeHeight="251658240" behindDoc="0" locked="0" layoutInCell="1" allowOverlap="1" wp14:anchorId="3A9664E7" wp14:editId="22680E71">
            <wp:simplePos x="0" y="0"/>
            <wp:positionH relativeFrom="margin">
              <wp:posOffset>2381209</wp:posOffset>
            </wp:positionH>
            <wp:positionV relativeFrom="paragraph">
              <wp:posOffset>553</wp:posOffset>
            </wp:positionV>
            <wp:extent cx="647700" cy="6477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a:extLst>
                        <a:ext uri="smNativeData">
                          <sm:smNativeData xmlns:arto="http://schemas.microsoft.com/office/word/2006/arto" xmlns:sm="smNativeData" xmlns:w="http://schemas.openxmlformats.org/wordprocessingml/2006/main" xmlns:w10="urn:schemas-microsoft-com:office:word" xmlns:v="urn:schemas-microsoft-com:vml" xmlns:o="urn:schemas-microsoft-com:office:office" xmlns="" xmlns:mv="urn:schemas-microsoft-com:mac:vml" xmlns:mo="http://schemas.microsoft.com/office/mac/office/2008/main" val="SMDATA_16_YDRGW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HAcAABwHAAAAAAAAAAAAAAAAAAA="/>
                        </a:ext>
                      </a:extL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a:noFill/>
                    <a:ln w="12700">
                      <a:noFill/>
                    </a:ln>
                  </pic:spPr>
                </pic:pic>
              </a:graphicData>
            </a:graphic>
          </wp:anchor>
        </w:drawing>
      </w:r>
    </w:p>
    <w:p w14:paraId="293EFB63" w14:textId="035A791F" w:rsidR="00DC6BC0" w:rsidRDefault="00DC6BC0" w:rsidP="00083F75">
      <w:pPr>
        <w:spacing w:line="276" w:lineRule="auto"/>
        <w:rPr>
          <w:rFonts w:ascii="Cambria" w:hAnsi="Cambria"/>
          <w:b/>
          <w:bCs/>
          <w:sz w:val="28"/>
          <w:szCs w:val="28"/>
        </w:rPr>
      </w:pPr>
    </w:p>
    <w:p w14:paraId="2EAFC429" w14:textId="797A212E" w:rsidR="00A74F23" w:rsidRPr="00DC6BC0" w:rsidRDefault="00A74F23" w:rsidP="00DC6BC0">
      <w:pPr>
        <w:spacing w:line="276" w:lineRule="auto"/>
        <w:jc w:val="center"/>
        <w:rPr>
          <w:rFonts w:ascii="Cambria" w:hAnsi="Cambria"/>
          <w:sz w:val="24"/>
          <w:szCs w:val="24"/>
        </w:rPr>
      </w:pPr>
      <w:r>
        <w:rPr>
          <w:rFonts w:ascii="Cambria" w:hAnsi="Cambria"/>
          <w:b/>
          <w:bCs/>
          <w:sz w:val="28"/>
          <w:szCs w:val="28"/>
        </w:rPr>
        <w:t>Modifica la Ley N°17.798, sobre Control de Armas, para regular el uso de las armas basadas en pulsaciones eléctricas</w:t>
      </w:r>
    </w:p>
    <w:p w14:paraId="197C71A5" w14:textId="61C6F0D2" w:rsidR="008B6EC8" w:rsidRPr="00F65215" w:rsidRDefault="008B6EC8" w:rsidP="00A8662B">
      <w:pPr>
        <w:spacing w:line="276" w:lineRule="auto"/>
        <w:jc w:val="center"/>
        <w:rPr>
          <w:rFonts w:ascii="Cambria" w:hAnsi="Cambria"/>
          <w:i/>
          <w:iCs/>
          <w:sz w:val="24"/>
          <w:szCs w:val="24"/>
        </w:rPr>
      </w:pPr>
      <w:r w:rsidRPr="00F65215">
        <w:rPr>
          <w:rFonts w:ascii="Cambria" w:hAnsi="Cambria"/>
          <w:i/>
          <w:iCs/>
          <w:sz w:val="24"/>
          <w:szCs w:val="24"/>
        </w:rPr>
        <w:t>Antecedentes.</w:t>
      </w:r>
    </w:p>
    <w:p w14:paraId="1AE5ECFD" w14:textId="40EEBBDC" w:rsidR="00040508" w:rsidRDefault="00773078" w:rsidP="00241234">
      <w:pPr>
        <w:spacing w:line="276" w:lineRule="auto"/>
        <w:jc w:val="both"/>
        <w:rPr>
          <w:rFonts w:ascii="Cambria" w:hAnsi="Cambria"/>
          <w:sz w:val="24"/>
          <w:szCs w:val="24"/>
        </w:rPr>
      </w:pPr>
      <w:r w:rsidRPr="00773078">
        <w:rPr>
          <w:rFonts w:ascii="Cambria" w:hAnsi="Cambria"/>
          <w:sz w:val="24"/>
          <w:szCs w:val="24"/>
        </w:rPr>
        <w:t>En los últimos años, Chile ha enfrentado un alarmante incremento de la delincuencia, que abarca tanto los delitos contra la vida</w:t>
      </w:r>
      <w:r w:rsidR="00A74F23">
        <w:rPr>
          <w:rFonts w:ascii="Cambria" w:hAnsi="Cambria"/>
          <w:sz w:val="24"/>
          <w:szCs w:val="24"/>
        </w:rPr>
        <w:t>,</w:t>
      </w:r>
      <w:r w:rsidRPr="00773078">
        <w:rPr>
          <w:rFonts w:ascii="Cambria" w:hAnsi="Cambria"/>
          <w:sz w:val="24"/>
          <w:szCs w:val="24"/>
        </w:rPr>
        <w:t xml:space="preserve"> como aquellos que afectan la propiedad. De acuerdo con un informe de la Biblioteca del Congreso Nacional titulado “Evolución del delito en Chile, periodo 2019-2023”</w:t>
      </w:r>
      <w:r>
        <w:rPr>
          <w:rStyle w:val="Refdenotaalpie"/>
          <w:rFonts w:ascii="Cambria" w:hAnsi="Cambria"/>
          <w:sz w:val="24"/>
          <w:szCs w:val="24"/>
        </w:rPr>
        <w:footnoteReference w:id="1"/>
      </w:r>
      <w:r w:rsidRPr="00773078">
        <w:rPr>
          <w:rFonts w:ascii="Cambria" w:hAnsi="Cambria"/>
          <w:sz w:val="24"/>
          <w:szCs w:val="24"/>
        </w:rPr>
        <w:t>, basado en cifras proporcionadas por el Ministerio Público y el Ministerio del Interior y Seguridad</w:t>
      </w:r>
      <w:r w:rsidR="00A74F23">
        <w:rPr>
          <w:rFonts w:ascii="Cambria" w:hAnsi="Cambria"/>
          <w:sz w:val="24"/>
          <w:szCs w:val="24"/>
        </w:rPr>
        <w:t xml:space="preserve"> Pública</w:t>
      </w:r>
      <w:r w:rsidRPr="00773078">
        <w:rPr>
          <w:rFonts w:ascii="Cambria" w:hAnsi="Cambria"/>
          <w:sz w:val="24"/>
          <w:szCs w:val="24"/>
        </w:rPr>
        <w:t xml:space="preserve">, el delito que ha experimentado el mayor aumento en este período es el </w:t>
      </w:r>
      <w:r w:rsidR="00A74F23">
        <w:rPr>
          <w:rFonts w:ascii="Cambria" w:hAnsi="Cambria"/>
          <w:sz w:val="24"/>
          <w:szCs w:val="24"/>
        </w:rPr>
        <w:t xml:space="preserve">de </w:t>
      </w:r>
      <w:r w:rsidRPr="00773078">
        <w:rPr>
          <w:rFonts w:ascii="Cambria" w:hAnsi="Cambria"/>
          <w:sz w:val="24"/>
          <w:szCs w:val="24"/>
        </w:rPr>
        <w:t>homicidio</w:t>
      </w:r>
      <w:r>
        <w:rPr>
          <w:rFonts w:ascii="Cambria" w:hAnsi="Cambria"/>
          <w:sz w:val="24"/>
          <w:szCs w:val="24"/>
        </w:rPr>
        <w:t xml:space="preserve">. </w:t>
      </w:r>
    </w:p>
    <w:p w14:paraId="74B3E3ED" w14:textId="5C971B00" w:rsidR="00040508" w:rsidRDefault="005834FD" w:rsidP="00A02664">
      <w:pPr>
        <w:spacing w:line="276" w:lineRule="auto"/>
        <w:ind w:firstLine="708"/>
        <w:jc w:val="both"/>
        <w:rPr>
          <w:rFonts w:ascii="Cambria" w:hAnsi="Cambria"/>
          <w:sz w:val="24"/>
          <w:szCs w:val="24"/>
        </w:rPr>
      </w:pPr>
      <w:r>
        <w:rPr>
          <w:rFonts w:ascii="Cambria" w:hAnsi="Cambria"/>
          <w:sz w:val="24"/>
          <w:szCs w:val="24"/>
        </w:rPr>
        <w:t>C</w:t>
      </w:r>
      <w:r w:rsidRPr="005834FD">
        <w:rPr>
          <w:rFonts w:ascii="Cambria" w:hAnsi="Cambria"/>
          <w:sz w:val="24"/>
          <w:szCs w:val="24"/>
        </w:rPr>
        <w:t>omo resultado de esta situación, la percepción de temor en nuestra sociedad ha crecido, siendo la delincuencia la principal causa de esta inquietud. Este aumento se</w:t>
      </w:r>
      <w:r w:rsidR="00790A7C">
        <w:rPr>
          <w:rFonts w:ascii="Cambria" w:hAnsi="Cambria"/>
          <w:sz w:val="24"/>
          <w:szCs w:val="24"/>
        </w:rPr>
        <w:t xml:space="preserve"> ha</w:t>
      </w:r>
      <w:r w:rsidRPr="005834FD">
        <w:rPr>
          <w:rFonts w:ascii="Cambria" w:hAnsi="Cambria"/>
          <w:sz w:val="24"/>
          <w:szCs w:val="24"/>
        </w:rPr>
        <w:t xml:space="preserve"> </w:t>
      </w:r>
      <w:r w:rsidR="00790A7C" w:rsidRPr="005834FD">
        <w:rPr>
          <w:rFonts w:ascii="Cambria" w:hAnsi="Cambria"/>
          <w:sz w:val="24"/>
          <w:szCs w:val="24"/>
        </w:rPr>
        <w:t>manife</w:t>
      </w:r>
      <w:r w:rsidR="00790A7C">
        <w:rPr>
          <w:rFonts w:ascii="Cambria" w:hAnsi="Cambria"/>
          <w:sz w:val="24"/>
          <w:szCs w:val="24"/>
        </w:rPr>
        <w:t>stado</w:t>
      </w:r>
      <w:r w:rsidRPr="005834FD">
        <w:rPr>
          <w:rFonts w:ascii="Cambria" w:hAnsi="Cambria"/>
          <w:sz w:val="24"/>
          <w:szCs w:val="24"/>
        </w:rPr>
        <w:t xml:space="preserve"> en el intenso miedo que experimentan las personas, ya sean víctimas directas de delitos o no. Esta realidad ha llevado a muchos a adoptar diversas medidas de seguridad, que van desde evitar ciertos lugares hasta reforzar la seguridad de sus hogares</w:t>
      </w:r>
      <w:r w:rsidR="004473B7">
        <w:rPr>
          <w:rFonts w:ascii="Cambria" w:hAnsi="Cambria"/>
          <w:sz w:val="24"/>
          <w:szCs w:val="24"/>
        </w:rPr>
        <w:t xml:space="preserve">. </w:t>
      </w:r>
    </w:p>
    <w:p w14:paraId="4B51BDE7" w14:textId="5C38DA59" w:rsidR="004473B7" w:rsidRDefault="004473B7" w:rsidP="00A02664">
      <w:pPr>
        <w:spacing w:line="276" w:lineRule="auto"/>
        <w:ind w:firstLine="708"/>
        <w:jc w:val="both"/>
        <w:rPr>
          <w:rFonts w:ascii="Cambria" w:hAnsi="Cambria"/>
          <w:sz w:val="24"/>
          <w:szCs w:val="24"/>
        </w:rPr>
      </w:pPr>
      <w:r w:rsidRPr="004473B7">
        <w:rPr>
          <w:rFonts w:ascii="Cambria" w:hAnsi="Cambria"/>
          <w:sz w:val="24"/>
          <w:szCs w:val="24"/>
        </w:rPr>
        <w:t>Según la encuesta CADEM N°554</w:t>
      </w:r>
      <w:r>
        <w:rPr>
          <w:rStyle w:val="Refdenotaalpie"/>
          <w:rFonts w:ascii="Cambria" w:hAnsi="Cambria"/>
          <w:sz w:val="24"/>
          <w:szCs w:val="24"/>
        </w:rPr>
        <w:footnoteReference w:id="2"/>
      </w:r>
      <w:r w:rsidRPr="004473B7">
        <w:rPr>
          <w:rFonts w:ascii="Cambria" w:hAnsi="Cambria"/>
          <w:sz w:val="24"/>
          <w:szCs w:val="24"/>
        </w:rPr>
        <w:t>, correspondiente a la cuarta semana de agosto</w:t>
      </w:r>
      <w:r w:rsidR="00B45E6E">
        <w:rPr>
          <w:rFonts w:ascii="Cambria" w:hAnsi="Cambria"/>
          <w:sz w:val="24"/>
          <w:szCs w:val="24"/>
        </w:rPr>
        <w:t xml:space="preserve"> de 2024</w:t>
      </w:r>
      <w:r w:rsidRPr="004473B7">
        <w:rPr>
          <w:rFonts w:ascii="Cambria" w:hAnsi="Cambria"/>
          <w:sz w:val="24"/>
          <w:szCs w:val="24"/>
        </w:rPr>
        <w:t>, una de las principales razones del aumento de la delincuencia es que los Carabineros carecen de las atribuciones necesarias para enfrentar este tipo de situaciones de manera efectiva. Asimismo, es fundamental considerar que</w:t>
      </w:r>
      <w:r w:rsidR="00040508">
        <w:rPr>
          <w:rFonts w:ascii="Cambria" w:hAnsi="Cambria"/>
          <w:sz w:val="24"/>
          <w:szCs w:val="24"/>
        </w:rPr>
        <w:t xml:space="preserve"> gran parte de</w:t>
      </w:r>
      <w:r w:rsidRPr="004473B7">
        <w:rPr>
          <w:rFonts w:ascii="Cambria" w:hAnsi="Cambria"/>
          <w:sz w:val="24"/>
          <w:szCs w:val="24"/>
        </w:rPr>
        <w:t xml:space="preserve"> la sociedad chilena percibe como una de las medidas más importantes en la lucha contra la delincuencia </w:t>
      </w:r>
      <w:r w:rsidR="00040508">
        <w:rPr>
          <w:rFonts w:ascii="Cambria" w:hAnsi="Cambria"/>
          <w:sz w:val="24"/>
          <w:szCs w:val="24"/>
        </w:rPr>
        <w:t>e</w:t>
      </w:r>
      <w:r w:rsidR="00A74F23">
        <w:rPr>
          <w:rFonts w:ascii="Cambria" w:hAnsi="Cambria"/>
          <w:sz w:val="24"/>
          <w:szCs w:val="24"/>
        </w:rPr>
        <w:t>l</w:t>
      </w:r>
      <w:r w:rsidR="00040508">
        <w:rPr>
          <w:rFonts w:ascii="Cambria" w:hAnsi="Cambria"/>
          <w:sz w:val="24"/>
          <w:szCs w:val="24"/>
        </w:rPr>
        <w:t xml:space="preserve"> “</w:t>
      </w:r>
      <w:r>
        <w:rPr>
          <w:rFonts w:ascii="Cambria" w:hAnsi="Cambria"/>
          <w:sz w:val="24"/>
          <w:szCs w:val="24"/>
        </w:rPr>
        <w:t xml:space="preserve">aumentar la cantidad de carabineros </w:t>
      </w:r>
      <w:r w:rsidRPr="00A8662B">
        <w:rPr>
          <w:rFonts w:ascii="Cambria" w:hAnsi="Cambria"/>
          <w:sz w:val="24"/>
          <w:szCs w:val="24"/>
        </w:rPr>
        <w:t>y mejorar su equipamiento y preparación</w:t>
      </w:r>
      <w:r>
        <w:rPr>
          <w:rFonts w:ascii="Cambria" w:hAnsi="Cambria"/>
          <w:sz w:val="24"/>
          <w:szCs w:val="24"/>
        </w:rPr>
        <w:t>”.</w:t>
      </w:r>
    </w:p>
    <w:p w14:paraId="32E5E768" w14:textId="44B990FE" w:rsidR="00DD0768" w:rsidRDefault="00DD0768" w:rsidP="00A02664">
      <w:pPr>
        <w:spacing w:line="276" w:lineRule="auto"/>
        <w:ind w:firstLine="708"/>
        <w:jc w:val="both"/>
        <w:rPr>
          <w:rFonts w:ascii="Cambria" w:hAnsi="Cambria"/>
          <w:sz w:val="24"/>
          <w:szCs w:val="24"/>
        </w:rPr>
      </w:pPr>
      <w:r w:rsidRPr="00DD0768">
        <w:rPr>
          <w:rFonts w:ascii="Cambria" w:hAnsi="Cambria"/>
          <w:sz w:val="24"/>
          <w:szCs w:val="24"/>
        </w:rPr>
        <w:t xml:space="preserve">Creemos firmemente que los Carabineros de Chile necesitan contar con herramientas más eficientes y actualizadas para enfrentar de manera integral y efectiva la compleja crisis que actualmente afecta a nuestro país. Es fundamental que se les proporcionen los recursos tecnológicos, logísticos y humanos necesarios, no solo para garantizar su capacidad de respuesta inmediata ante situaciones de emergencia, sino también para actuar de manera preventiva frente a escenarios de riesgo que comprometan la estabilidad y seguridad de la población. Al dotar a los Carabineros de estas herramientas y estrategias, se fortalecerá su capacidad para </w:t>
      </w:r>
      <w:r w:rsidRPr="00DD0768">
        <w:rPr>
          <w:rFonts w:ascii="Cambria" w:hAnsi="Cambria"/>
          <w:sz w:val="24"/>
          <w:szCs w:val="24"/>
        </w:rPr>
        <w:lastRenderedPageBreak/>
        <w:t xml:space="preserve">cumplir con su misión de resguardar el orden público, proteger a los ciudadanos y velar por la paz social en </w:t>
      </w:r>
      <w:r w:rsidR="00B83AD6">
        <w:rPr>
          <w:rFonts w:ascii="Cambria" w:hAnsi="Cambria"/>
          <w:sz w:val="24"/>
          <w:szCs w:val="24"/>
        </w:rPr>
        <w:t xml:space="preserve">todo el territorio nacional. </w:t>
      </w:r>
    </w:p>
    <w:p w14:paraId="49E451AF" w14:textId="77777777" w:rsidR="00C37769" w:rsidRDefault="00DD0768" w:rsidP="00A02664">
      <w:pPr>
        <w:spacing w:line="276" w:lineRule="auto"/>
        <w:ind w:firstLine="708"/>
        <w:jc w:val="both"/>
        <w:rPr>
          <w:rFonts w:ascii="Cambria" w:hAnsi="Cambria"/>
          <w:sz w:val="24"/>
          <w:szCs w:val="24"/>
        </w:rPr>
      </w:pPr>
      <w:r w:rsidRPr="00DD0768">
        <w:rPr>
          <w:rFonts w:ascii="Cambria" w:hAnsi="Cambria"/>
          <w:sz w:val="24"/>
          <w:szCs w:val="24"/>
        </w:rPr>
        <w:t>Una propuesta clave para abordar esta problemática es la implementación de una regulación específica para el uso de armas eléctricas</w:t>
      </w:r>
      <w:r w:rsidR="006D1780">
        <w:rPr>
          <w:rFonts w:ascii="Cambria" w:hAnsi="Cambria"/>
          <w:sz w:val="24"/>
          <w:szCs w:val="24"/>
        </w:rPr>
        <w:t xml:space="preserve">. </w:t>
      </w:r>
      <w:r w:rsidRPr="00DD0768">
        <w:rPr>
          <w:rFonts w:ascii="Cambria" w:hAnsi="Cambria"/>
          <w:sz w:val="24"/>
          <w:szCs w:val="24"/>
        </w:rPr>
        <w:t xml:space="preserve">Estas armas, que se consideran menos letales en comparación con otros medios de control, representan una alternativa efectiva para que los Carabineros de Chile puedan cumplir con sus funciones de mantenimiento del orden y la seguridad pública de manera más eficiente. </w:t>
      </w:r>
    </w:p>
    <w:p w14:paraId="7EE2669D" w14:textId="6354DE62" w:rsidR="004473B7" w:rsidRDefault="00DD0768" w:rsidP="00A02664">
      <w:pPr>
        <w:spacing w:line="276" w:lineRule="auto"/>
        <w:ind w:firstLine="708"/>
        <w:jc w:val="both"/>
        <w:rPr>
          <w:rFonts w:ascii="Cambria" w:hAnsi="Cambria"/>
          <w:sz w:val="24"/>
          <w:szCs w:val="24"/>
        </w:rPr>
      </w:pPr>
      <w:r w:rsidRPr="00DD0768">
        <w:rPr>
          <w:rFonts w:ascii="Cambria" w:hAnsi="Cambria"/>
          <w:sz w:val="24"/>
          <w:szCs w:val="24"/>
        </w:rPr>
        <w:t>El uso de este tipo de armas no solo permitiría una respuesta más proporcional en situaciones de riesgo, sino que también podría reducir el uso de fuerza letal, lo que conllevaría una disminución en el número de heridos graves o fallecidos</w:t>
      </w:r>
      <w:r w:rsidR="00D948C6">
        <w:rPr>
          <w:rFonts w:ascii="Cambria" w:hAnsi="Cambria"/>
          <w:sz w:val="24"/>
          <w:szCs w:val="24"/>
        </w:rPr>
        <w:t xml:space="preserve">. </w:t>
      </w:r>
      <w:r w:rsidRPr="00DD0768">
        <w:rPr>
          <w:rFonts w:ascii="Cambria" w:hAnsi="Cambria"/>
          <w:sz w:val="24"/>
          <w:szCs w:val="24"/>
        </w:rPr>
        <w:t xml:space="preserve">Además, estas armas pueden servir como una herramienta crucial de autoprotección para los agentes en situaciones donde su integridad física esté comprometida. </w:t>
      </w:r>
    </w:p>
    <w:p w14:paraId="7D8102E5" w14:textId="65DDE91B" w:rsidR="001265EB" w:rsidRDefault="00335407" w:rsidP="00A02664">
      <w:pPr>
        <w:pStyle w:val="NormalWeb"/>
        <w:spacing w:line="276" w:lineRule="auto"/>
        <w:ind w:firstLine="708"/>
        <w:jc w:val="both"/>
        <w:rPr>
          <w:rFonts w:ascii="Cambria" w:hAnsi="Cambria"/>
        </w:rPr>
      </w:pPr>
      <w:r w:rsidRPr="00B45E6E">
        <w:rPr>
          <w:rFonts w:ascii="Cambria" w:hAnsi="Cambria"/>
        </w:rPr>
        <w:t xml:space="preserve">En la legislación actual, el control de armas en nuestro país está regulado por </w:t>
      </w:r>
      <w:r w:rsidR="005E79F8">
        <w:rPr>
          <w:rFonts w:ascii="Cambria" w:hAnsi="Cambria"/>
        </w:rPr>
        <w:t xml:space="preserve">el decreto </w:t>
      </w:r>
      <w:r w:rsidR="005327FC">
        <w:rPr>
          <w:rFonts w:ascii="Cambria" w:hAnsi="Cambria"/>
          <w:lang w:val="es-CL"/>
        </w:rPr>
        <w:t xml:space="preserve">N° </w:t>
      </w:r>
      <w:r w:rsidR="005E79F8">
        <w:rPr>
          <w:rFonts w:ascii="Cambria" w:hAnsi="Cambria"/>
        </w:rPr>
        <w:t>400 de 1977</w:t>
      </w:r>
      <w:r w:rsidR="00A74F23">
        <w:rPr>
          <w:rFonts w:ascii="Cambria" w:hAnsi="Cambria"/>
          <w:lang w:val="es-CL"/>
        </w:rPr>
        <w:t>,</w:t>
      </w:r>
      <w:r w:rsidR="005E79F8">
        <w:rPr>
          <w:rFonts w:ascii="Cambria" w:hAnsi="Cambria"/>
        </w:rPr>
        <w:t xml:space="preserve"> que </w:t>
      </w:r>
      <w:r w:rsidR="00E21401">
        <w:rPr>
          <w:rFonts w:ascii="Cambria" w:hAnsi="Cambria"/>
        </w:rPr>
        <w:t>f</w:t>
      </w:r>
      <w:r w:rsidR="005E79F8">
        <w:rPr>
          <w:rFonts w:ascii="Cambria" w:hAnsi="Cambria"/>
        </w:rPr>
        <w:t xml:space="preserve">ija </w:t>
      </w:r>
      <w:r w:rsidR="00A74F23">
        <w:rPr>
          <w:rFonts w:ascii="Cambria" w:hAnsi="Cambria"/>
          <w:lang w:val="es-CL"/>
        </w:rPr>
        <w:t xml:space="preserve">el </w:t>
      </w:r>
      <w:r w:rsidR="005E79F8">
        <w:rPr>
          <w:rFonts w:ascii="Cambria" w:hAnsi="Cambria"/>
        </w:rPr>
        <w:t xml:space="preserve">texto refundido, coordinado y sistematizado de </w:t>
      </w:r>
      <w:r w:rsidRPr="00B45E6E">
        <w:rPr>
          <w:rFonts w:ascii="Cambria" w:hAnsi="Cambria"/>
        </w:rPr>
        <w:t>la Ley 17.798</w:t>
      </w:r>
      <w:r w:rsidR="00A74F23">
        <w:rPr>
          <w:rFonts w:ascii="Cambria" w:hAnsi="Cambria"/>
          <w:lang w:val="es-CL"/>
        </w:rPr>
        <w:t>, sobre Control de Armas</w:t>
      </w:r>
      <w:r w:rsidRPr="00B45E6E">
        <w:rPr>
          <w:rFonts w:ascii="Cambria" w:hAnsi="Cambria"/>
        </w:rPr>
        <w:t xml:space="preserve">. Esta normativa, en su artículo segundo, establece qué tipos de armas están bajo el control de la Dirección General de Movilización Nacional (DGMN). Específicamente, en la letra H, se señala que </w:t>
      </w:r>
      <w:r w:rsidRPr="00B45E6E">
        <w:rPr>
          <w:rFonts w:ascii="Cambria" w:hAnsi="Cambria"/>
          <w:i/>
          <w:iCs/>
        </w:rPr>
        <w:t>“las armas basadas en pulsaciones eléctricas, tales como los bastones eléctricos o de electroshock y otras similares</w:t>
      </w:r>
      <w:r w:rsidRPr="00B45E6E">
        <w:rPr>
          <w:rFonts w:ascii="Cambria" w:hAnsi="Cambria"/>
        </w:rPr>
        <w:t xml:space="preserve">” también están bajo dicha supervisión. Esto implica que, dado que no están prohibidas explícitamente (las armas prohibidas se detallan en el artículo 3 de la misma ley), cualquier persona que cumpla con los requisitos legales puede adquirir un arma eléctrica y estará sujeta al control de la DGMN. </w:t>
      </w:r>
    </w:p>
    <w:p w14:paraId="44441839" w14:textId="2DD3D9E8" w:rsidR="00056327" w:rsidRPr="00056327" w:rsidRDefault="00056327" w:rsidP="00A02664">
      <w:pPr>
        <w:pStyle w:val="NormalWeb"/>
        <w:spacing w:line="276" w:lineRule="auto"/>
        <w:ind w:firstLine="708"/>
        <w:jc w:val="both"/>
        <w:rPr>
          <w:rFonts w:ascii="Cambria" w:hAnsi="Cambria"/>
        </w:rPr>
      </w:pPr>
      <w:r w:rsidRPr="00056327">
        <w:rPr>
          <w:rFonts w:ascii="Cambria" w:hAnsi="Cambria"/>
        </w:rPr>
        <w:t>De acuerdo con la normativa vigente, Carabineros de Chile puede emplear este tipo de armas sin restricciones. Por ello, sería beneficioso fomentar su uso, demostrando que son efectivas y que, con un uso adecuado, pueden ayudar a reducir ciertos incidentes no deseados. Además, esto permitiría modernizar el equipamiento de las fuerzas policiales, contribuyendo a enfrentar mejor la situación de crisis que atraviesa el país.</w:t>
      </w:r>
    </w:p>
    <w:p w14:paraId="72CFABD2" w14:textId="7F208FFD" w:rsidR="001265EB" w:rsidRPr="00BA6623" w:rsidRDefault="001265EB" w:rsidP="00A02664">
      <w:pPr>
        <w:pStyle w:val="NormalWeb"/>
        <w:spacing w:line="276" w:lineRule="auto"/>
        <w:ind w:firstLine="708"/>
        <w:jc w:val="both"/>
        <w:rPr>
          <w:rFonts w:ascii="Cambria" w:hAnsi="Cambria"/>
        </w:rPr>
      </w:pPr>
      <w:r w:rsidRPr="00BA6623">
        <w:rPr>
          <w:rFonts w:ascii="Cambria" w:hAnsi="Cambria"/>
        </w:rPr>
        <w:t>No obstante, el rápido avance tecnológico ha impulsado la evolución de estas armas, lo que representa un desafío regulatorio, ya que, en principio, cualquier persona podría acceder a ellas. Por ello, resulta fundamental revisar y ajustar las normativas para asegurar un uso responsable y controlado de este tipo de armas, tanto en el contexto actual</w:t>
      </w:r>
      <w:r w:rsidR="00A74F23">
        <w:rPr>
          <w:rFonts w:ascii="Cambria" w:hAnsi="Cambria"/>
          <w:lang w:val="es-CL"/>
        </w:rPr>
        <w:t>,</w:t>
      </w:r>
      <w:r w:rsidRPr="00BA6623">
        <w:rPr>
          <w:rFonts w:ascii="Cambria" w:hAnsi="Cambria"/>
        </w:rPr>
        <w:t xml:space="preserve"> como en un futuro cercano.</w:t>
      </w:r>
    </w:p>
    <w:p w14:paraId="353426C3" w14:textId="166E711D" w:rsidR="00335407" w:rsidRDefault="003C1DF7" w:rsidP="005327FC">
      <w:pPr>
        <w:pStyle w:val="NormalWeb"/>
        <w:spacing w:line="276" w:lineRule="auto"/>
        <w:ind w:firstLine="708"/>
        <w:jc w:val="both"/>
        <w:rPr>
          <w:sz w:val="28"/>
          <w:szCs w:val="28"/>
        </w:rPr>
      </w:pPr>
      <w:r>
        <w:rPr>
          <w:rFonts w:ascii="Cambria" w:hAnsi="Cambria"/>
        </w:rPr>
        <w:t>Por consiguiente, y tomando en cuenta la crisis de seguridad</w:t>
      </w:r>
      <w:r w:rsidR="0039182A">
        <w:rPr>
          <w:rFonts w:ascii="Cambria" w:hAnsi="Cambria"/>
        </w:rPr>
        <w:t xml:space="preserve">, </w:t>
      </w:r>
      <w:r>
        <w:rPr>
          <w:rFonts w:ascii="Cambria" w:hAnsi="Cambria"/>
        </w:rPr>
        <w:t>el deber de Carabineros de Chile</w:t>
      </w:r>
      <w:r w:rsidR="0039182A">
        <w:rPr>
          <w:rFonts w:ascii="Cambria" w:hAnsi="Cambria"/>
        </w:rPr>
        <w:t xml:space="preserve"> y el avance de la tecnologia</w:t>
      </w:r>
      <w:r>
        <w:rPr>
          <w:rFonts w:ascii="Cambria" w:hAnsi="Cambria"/>
        </w:rPr>
        <w:t>, ve</w:t>
      </w:r>
      <w:r w:rsidR="00A8662B">
        <w:rPr>
          <w:rFonts w:ascii="Cambria" w:hAnsi="Cambria"/>
        </w:rPr>
        <w:t>nimos</w:t>
      </w:r>
      <w:r>
        <w:rPr>
          <w:rFonts w:ascii="Cambria" w:hAnsi="Cambria"/>
        </w:rPr>
        <w:t xml:space="preserve"> </w:t>
      </w:r>
      <w:r w:rsidR="00A74F23">
        <w:rPr>
          <w:rFonts w:ascii="Cambria" w:hAnsi="Cambria"/>
          <w:lang w:val="es-CL"/>
        </w:rPr>
        <w:t>en</w:t>
      </w:r>
      <w:r w:rsidR="005327FC">
        <w:rPr>
          <w:rFonts w:ascii="Cambria" w:hAnsi="Cambria"/>
          <w:lang w:val="es-CL"/>
        </w:rPr>
        <w:t xml:space="preserve"> </w:t>
      </w:r>
      <w:r w:rsidR="00A74F23">
        <w:rPr>
          <w:lang w:val="es-CL"/>
        </w:rPr>
        <w:t>p</w:t>
      </w:r>
      <w:r w:rsidR="00B45E6E" w:rsidRPr="00B45E6E">
        <w:t xml:space="preserve">roponer una reforma a la ley vigente de armas en nuestro país, con el objetivo de regular específicamente las </w:t>
      </w:r>
      <w:r w:rsidR="00B45E6E" w:rsidRPr="00B45E6E">
        <w:lastRenderedPageBreak/>
        <w:t>armas eléctricas, diferenciando claramente entre su uso civil y policial. La modificación debe incluir disposiciones que establezcan especificaciones técnicas precisas y asegurar la neutralidad tecnológica en su regulación</w:t>
      </w:r>
      <w:r w:rsidR="00B45E6E" w:rsidRPr="00B45E6E">
        <w:rPr>
          <w:sz w:val="28"/>
          <w:szCs w:val="28"/>
        </w:rPr>
        <w:t xml:space="preserve"> </w:t>
      </w:r>
    </w:p>
    <w:p w14:paraId="7C1A0E6C" w14:textId="5823AE81" w:rsidR="001265EB" w:rsidRDefault="001265EB" w:rsidP="00A02664">
      <w:pPr>
        <w:shd w:val="clear" w:color="auto" w:fill="FFFFFF"/>
        <w:spacing w:before="100" w:beforeAutospacing="1" w:after="100" w:afterAutospacing="1" w:line="276" w:lineRule="auto"/>
        <w:ind w:firstLine="708"/>
        <w:jc w:val="both"/>
        <w:rPr>
          <w:rFonts w:ascii="Cambria" w:hAnsi="Cambria"/>
          <w:sz w:val="24"/>
          <w:szCs w:val="24"/>
        </w:rPr>
      </w:pPr>
      <w:r w:rsidRPr="001265EB">
        <w:rPr>
          <w:rFonts w:ascii="Cambria" w:hAnsi="Cambria"/>
          <w:sz w:val="24"/>
          <w:szCs w:val="24"/>
        </w:rPr>
        <w:t xml:space="preserve">En relación </w:t>
      </w:r>
      <w:r w:rsidR="00A74F23">
        <w:rPr>
          <w:rFonts w:ascii="Cambria" w:hAnsi="Cambria"/>
          <w:sz w:val="24"/>
          <w:szCs w:val="24"/>
        </w:rPr>
        <w:t>con</w:t>
      </w:r>
      <w:r w:rsidRPr="001265EB">
        <w:rPr>
          <w:rFonts w:ascii="Cambria" w:hAnsi="Cambria"/>
          <w:sz w:val="24"/>
          <w:szCs w:val="24"/>
        </w:rPr>
        <w:t xml:space="preserve"> est</w:t>
      </w:r>
      <w:r w:rsidR="00A74F23">
        <w:rPr>
          <w:rFonts w:ascii="Cambria" w:hAnsi="Cambria"/>
          <w:sz w:val="24"/>
          <w:szCs w:val="24"/>
        </w:rPr>
        <w:t>e</w:t>
      </w:r>
      <w:r w:rsidRPr="001265EB">
        <w:rPr>
          <w:rFonts w:ascii="Cambria" w:hAnsi="Cambria"/>
          <w:sz w:val="24"/>
          <w:szCs w:val="24"/>
        </w:rPr>
        <w:t xml:space="preserve"> último punto, es importante promover la neutralidad tecnológica, ya que a menudo se incurre en el error de referirse a “pistolas TASER” cuando, en realidad, se trata de una marca comercial de armas eléctricas y debemos promover la competencia entre distintas marcas en el mercado. </w:t>
      </w:r>
    </w:p>
    <w:p w14:paraId="5EA1600A" w14:textId="51B7E075" w:rsidR="00A74F23" w:rsidRDefault="00A74F23" w:rsidP="00A02664">
      <w:pPr>
        <w:shd w:val="clear" w:color="auto" w:fill="FFFFFF"/>
        <w:spacing w:before="100" w:beforeAutospacing="1" w:after="100" w:afterAutospacing="1" w:line="276" w:lineRule="auto"/>
        <w:ind w:firstLine="708"/>
        <w:jc w:val="both"/>
        <w:rPr>
          <w:rFonts w:ascii="Cambria" w:hAnsi="Cambria"/>
          <w:sz w:val="24"/>
          <w:szCs w:val="24"/>
        </w:rPr>
      </w:pPr>
      <w:r>
        <w:rPr>
          <w:rFonts w:ascii="Cambria" w:hAnsi="Cambria"/>
          <w:sz w:val="24"/>
          <w:szCs w:val="24"/>
        </w:rPr>
        <w:t xml:space="preserve">Por lo expuesto, los suscritos proponen el siguiente: </w:t>
      </w:r>
    </w:p>
    <w:p w14:paraId="4139EE5E" w14:textId="41A86BC4" w:rsidR="00A74F23" w:rsidRPr="00DC6BC0" w:rsidRDefault="00A74F23" w:rsidP="00A8662B">
      <w:pPr>
        <w:shd w:val="clear" w:color="auto" w:fill="FFFFFF"/>
        <w:spacing w:before="100" w:beforeAutospacing="1" w:after="100" w:afterAutospacing="1" w:line="276" w:lineRule="auto"/>
        <w:jc w:val="center"/>
        <w:rPr>
          <w:rFonts w:ascii="Cambria" w:hAnsi="Cambria"/>
          <w:b/>
          <w:bCs/>
          <w:sz w:val="24"/>
          <w:szCs w:val="24"/>
          <w:lang w:val="pt-PT"/>
        </w:rPr>
      </w:pPr>
      <w:r w:rsidRPr="00DC6BC0">
        <w:rPr>
          <w:rFonts w:ascii="Cambria" w:hAnsi="Cambria"/>
          <w:b/>
          <w:bCs/>
          <w:sz w:val="24"/>
          <w:szCs w:val="24"/>
          <w:lang w:val="pt-PT"/>
        </w:rPr>
        <w:t>P R O Y E C T O   D E   L E Y</w:t>
      </w:r>
    </w:p>
    <w:p w14:paraId="63D9D39B" w14:textId="05562112" w:rsidR="004D6A8E" w:rsidRDefault="00335407" w:rsidP="00A02664">
      <w:pPr>
        <w:shd w:val="clear" w:color="auto" w:fill="FFFFFF"/>
        <w:spacing w:before="100" w:beforeAutospacing="1" w:after="100" w:afterAutospacing="1" w:line="276" w:lineRule="auto"/>
        <w:jc w:val="both"/>
        <w:rPr>
          <w:rFonts w:ascii="Cambria" w:eastAsia="Times New Roman" w:hAnsi="Cambria" w:cs="Arial"/>
          <w:color w:val="000000" w:themeColor="text1"/>
          <w:kern w:val="0"/>
          <w:sz w:val="24"/>
          <w:szCs w:val="24"/>
          <w14:ligatures w14:val="none"/>
        </w:rPr>
      </w:pPr>
      <w:r w:rsidRPr="00580E84">
        <w:rPr>
          <w:rFonts w:ascii="Cambria" w:eastAsia="Times New Roman" w:hAnsi="Cambria" w:cs="Arial"/>
          <w:b/>
          <w:bCs/>
          <w:color w:val="222222"/>
          <w:kern w:val="0"/>
          <w:sz w:val="24"/>
          <w:szCs w:val="24"/>
          <w14:ligatures w14:val="none"/>
        </w:rPr>
        <w:t>ARTÍCULO ÚNICO</w:t>
      </w:r>
      <w:r w:rsidRPr="001265EB">
        <w:rPr>
          <w:rFonts w:ascii="Cambria" w:eastAsia="Times New Roman" w:hAnsi="Cambria" w:cs="Arial"/>
          <w:b/>
          <w:bCs/>
          <w:i/>
          <w:iCs/>
          <w:color w:val="222222"/>
          <w:kern w:val="0"/>
          <w:sz w:val="24"/>
          <w:szCs w:val="24"/>
          <w14:ligatures w14:val="none"/>
        </w:rPr>
        <w:t>:</w:t>
      </w:r>
      <w:r w:rsidR="00A74F23">
        <w:rPr>
          <w:rFonts w:ascii="Cambria" w:eastAsia="Times New Roman" w:hAnsi="Cambria" w:cs="Arial"/>
          <w:b/>
          <w:bCs/>
          <w:i/>
          <w:iCs/>
          <w:color w:val="222222"/>
          <w:kern w:val="0"/>
          <w:sz w:val="24"/>
          <w:szCs w:val="24"/>
          <w:lang w:val="es-CL"/>
          <w14:ligatures w14:val="none"/>
        </w:rPr>
        <w:t xml:space="preserve"> </w:t>
      </w:r>
      <w:r w:rsidR="0099534C">
        <w:rPr>
          <w:rFonts w:ascii="Cambria" w:eastAsia="Times New Roman" w:hAnsi="Cambria" w:cs="Arial"/>
          <w:color w:val="222222"/>
          <w:kern w:val="0"/>
          <w:sz w:val="24"/>
          <w:szCs w:val="24"/>
          <w:lang w:val="es-CL"/>
          <w14:ligatures w14:val="none"/>
        </w:rPr>
        <w:t>Introdúzcanse</w:t>
      </w:r>
      <w:r w:rsidR="004D6A8E">
        <w:rPr>
          <w:rFonts w:ascii="Cambria" w:eastAsia="Times New Roman" w:hAnsi="Cambria" w:cs="Arial"/>
          <w:color w:val="222222"/>
          <w:kern w:val="0"/>
          <w:sz w:val="24"/>
          <w:szCs w:val="24"/>
          <w:lang w:val="es-CL"/>
          <w14:ligatures w14:val="none"/>
        </w:rPr>
        <w:t xml:space="preserve"> las siguientes modificaciones </w:t>
      </w:r>
      <w:r w:rsidR="00A74F23">
        <w:rPr>
          <w:rFonts w:ascii="Cambria" w:eastAsia="Times New Roman" w:hAnsi="Cambria" w:cs="Arial"/>
          <w:color w:val="222222"/>
          <w:kern w:val="0"/>
          <w:sz w:val="24"/>
          <w:szCs w:val="24"/>
          <w:lang w:val="es-CL"/>
          <w14:ligatures w14:val="none"/>
        </w:rPr>
        <w:t xml:space="preserve">en la Ley N°17.798, sobre Control de Armas, cuyo </w:t>
      </w:r>
      <w:r w:rsidR="00E21401" w:rsidRPr="00A8662B">
        <w:rPr>
          <w:rFonts w:ascii="Cambria" w:hAnsi="Cambria"/>
          <w:sz w:val="24"/>
          <w:szCs w:val="24"/>
        </w:rPr>
        <w:t xml:space="preserve">texto refundido, coordinado y sistematizado </w:t>
      </w:r>
      <w:r w:rsidR="00A74F23" w:rsidRPr="00A8662B">
        <w:rPr>
          <w:rFonts w:ascii="Cambria" w:hAnsi="Cambria"/>
          <w:sz w:val="24"/>
          <w:szCs w:val="24"/>
        </w:rPr>
        <w:t>ha sido fijado por el Decreto N°400 de 1977</w:t>
      </w:r>
      <w:r w:rsidRPr="00A8662B">
        <w:rPr>
          <w:rFonts w:ascii="Cambria" w:eastAsia="Times New Roman" w:hAnsi="Cambria" w:cs="Arial"/>
          <w:color w:val="000000" w:themeColor="text1"/>
          <w:kern w:val="0"/>
          <w:sz w:val="24"/>
          <w:szCs w:val="24"/>
          <w14:ligatures w14:val="none"/>
        </w:rPr>
        <w:t>:</w:t>
      </w:r>
    </w:p>
    <w:p w14:paraId="5B515D3B" w14:textId="1D888ED0" w:rsidR="00335407" w:rsidRPr="00DC6BC0" w:rsidRDefault="004D6A8E" w:rsidP="00A8662B">
      <w:pPr>
        <w:pStyle w:val="Prrafodelista"/>
        <w:numPr>
          <w:ilvl w:val="0"/>
          <w:numId w:val="7"/>
        </w:numPr>
        <w:shd w:val="clear" w:color="auto" w:fill="FFFFFF"/>
        <w:spacing w:before="100" w:beforeAutospacing="1" w:after="100" w:afterAutospacing="1" w:line="276" w:lineRule="auto"/>
        <w:jc w:val="both"/>
        <w:rPr>
          <w:rFonts w:ascii="Cambria" w:eastAsia="Times New Roman" w:hAnsi="Cambria" w:cs="Arial"/>
          <w:i/>
          <w:iCs/>
          <w:color w:val="000000" w:themeColor="text1"/>
          <w:kern w:val="0"/>
          <w:sz w:val="24"/>
          <w:szCs w:val="24"/>
          <w14:ligatures w14:val="none"/>
        </w:rPr>
      </w:pPr>
      <w:r>
        <w:rPr>
          <w:rFonts w:ascii="Cambria" w:eastAsia="Times New Roman" w:hAnsi="Cambria" w:cs="Arial"/>
          <w:color w:val="222222"/>
          <w:kern w:val="0"/>
          <w:sz w:val="24"/>
          <w:szCs w:val="24"/>
          <w:lang w:val="es-CL"/>
          <w14:ligatures w14:val="none"/>
        </w:rPr>
        <w:t xml:space="preserve">Agregase un nuevo artículo 3 B, del siguiente tenor: </w:t>
      </w:r>
      <w:r w:rsidR="00335407" w:rsidRPr="00DC6BC0">
        <w:rPr>
          <w:rFonts w:ascii="Cambria" w:eastAsia="Times New Roman" w:hAnsi="Cambria" w:cs="Arial"/>
          <w:i/>
          <w:iCs/>
          <w:color w:val="000000" w:themeColor="text1"/>
          <w:kern w:val="0"/>
          <w:sz w:val="24"/>
          <w:szCs w:val="24"/>
          <w14:ligatures w14:val="none"/>
        </w:rPr>
        <w:t xml:space="preserve"> </w:t>
      </w:r>
    </w:p>
    <w:p w14:paraId="5B727DDE" w14:textId="53A9702A" w:rsidR="00335407" w:rsidRPr="005327FC" w:rsidRDefault="00A74F23" w:rsidP="00A02664">
      <w:pPr>
        <w:shd w:val="clear" w:color="auto" w:fill="FFFFFF"/>
        <w:spacing w:before="100" w:beforeAutospacing="1" w:after="100" w:afterAutospacing="1" w:line="276" w:lineRule="auto"/>
        <w:jc w:val="both"/>
        <w:rPr>
          <w:rFonts w:ascii="Cambria" w:eastAsia="Times New Roman" w:hAnsi="Cambria" w:cs="Arial"/>
          <w:color w:val="000000" w:themeColor="text1"/>
          <w:kern w:val="0"/>
          <w:sz w:val="24"/>
          <w:szCs w:val="24"/>
          <w14:ligatures w14:val="none"/>
        </w:rPr>
      </w:pPr>
      <w:r>
        <w:rPr>
          <w:rFonts w:ascii="Cambria" w:eastAsia="Times New Roman" w:hAnsi="Cambria" w:cs="Arial"/>
          <w:b/>
          <w:bCs/>
          <w:color w:val="000000" w:themeColor="text1"/>
          <w:kern w:val="0"/>
          <w:sz w:val="24"/>
          <w:szCs w:val="24"/>
          <w:lang w:val="es-CL"/>
          <w14:ligatures w14:val="none"/>
        </w:rPr>
        <w:t>“</w:t>
      </w:r>
      <w:r w:rsidR="004D6A8E" w:rsidRPr="005327FC">
        <w:rPr>
          <w:rFonts w:ascii="Cambria" w:eastAsia="Times New Roman" w:hAnsi="Cambria" w:cs="Arial"/>
          <w:color w:val="000000" w:themeColor="text1"/>
          <w:kern w:val="0"/>
          <w:sz w:val="24"/>
          <w:szCs w:val="24"/>
          <w14:ligatures w14:val="none"/>
        </w:rPr>
        <w:t>Artículo 3 B</w:t>
      </w:r>
      <w:r w:rsidR="005375A3" w:rsidRPr="005327FC">
        <w:rPr>
          <w:rFonts w:ascii="Cambria" w:eastAsia="Times New Roman" w:hAnsi="Cambria" w:cs="Arial"/>
          <w:color w:val="000000" w:themeColor="text1"/>
          <w:kern w:val="0"/>
          <w:sz w:val="24"/>
          <w:szCs w:val="24"/>
          <w14:ligatures w14:val="none"/>
        </w:rPr>
        <w:t xml:space="preserve">.- </w:t>
      </w:r>
      <w:r w:rsidR="00335407" w:rsidRPr="005327FC">
        <w:rPr>
          <w:rFonts w:ascii="Cambria" w:eastAsia="Times New Roman" w:hAnsi="Cambria" w:cs="Arial"/>
          <w:color w:val="000000" w:themeColor="text1"/>
          <w:kern w:val="0"/>
          <w:sz w:val="24"/>
          <w:szCs w:val="24"/>
          <w14:ligatures w14:val="none"/>
        </w:rPr>
        <w:t xml:space="preserve">Las armas </w:t>
      </w:r>
      <w:r w:rsidR="00664A35">
        <w:rPr>
          <w:rFonts w:ascii="Cambria" w:eastAsia="Times New Roman" w:hAnsi="Cambria" w:cs="Arial"/>
          <w:color w:val="000000" w:themeColor="text1"/>
          <w:kern w:val="0"/>
          <w:sz w:val="24"/>
          <w:szCs w:val="24"/>
          <w:lang w:val="es-CL"/>
          <w14:ligatures w14:val="none"/>
        </w:rPr>
        <w:t>previstas en el literal h) del artículo 2°</w:t>
      </w:r>
      <w:r w:rsidR="00241234">
        <w:rPr>
          <w:rFonts w:ascii="Cambria" w:eastAsia="Times New Roman" w:hAnsi="Cambria" w:cs="Arial"/>
          <w:color w:val="000000" w:themeColor="text1"/>
          <w:kern w:val="0"/>
          <w:sz w:val="24"/>
          <w:szCs w:val="24"/>
          <w:lang w:val="es-CL"/>
          <w14:ligatures w14:val="none"/>
        </w:rPr>
        <w:t xml:space="preserve"> considerarán las pistolas eléctricas</w:t>
      </w:r>
      <w:r w:rsidR="00335407" w:rsidRPr="00A8662B">
        <w:rPr>
          <w:rFonts w:ascii="Cambria" w:eastAsia="Times New Roman" w:hAnsi="Cambria" w:cs="Arial"/>
          <w:color w:val="000000" w:themeColor="text1"/>
          <w:kern w:val="0"/>
          <w:sz w:val="24"/>
          <w:szCs w:val="24"/>
          <w14:ligatures w14:val="none"/>
        </w:rPr>
        <w:t xml:space="preserve"> que sean importadas, fabricadas o distribuidas en el territorio nacional, </w:t>
      </w:r>
      <w:r w:rsidR="00241234">
        <w:rPr>
          <w:rFonts w:ascii="Cambria" w:eastAsia="Times New Roman" w:hAnsi="Cambria" w:cs="Arial"/>
          <w:color w:val="000000" w:themeColor="text1"/>
          <w:kern w:val="0"/>
          <w:sz w:val="24"/>
          <w:szCs w:val="24"/>
          <w14:ligatures w14:val="none"/>
        </w:rPr>
        <w:t xml:space="preserve">las cuales </w:t>
      </w:r>
      <w:r w:rsidR="00335407" w:rsidRPr="00A8662B">
        <w:rPr>
          <w:rFonts w:ascii="Cambria" w:eastAsia="Times New Roman" w:hAnsi="Cambria" w:cs="Arial"/>
          <w:color w:val="000000" w:themeColor="text1"/>
          <w:kern w:val="0"/>
          <w:sz w:val="24"/>
          <w:szCs w:val="24"/>
          <w14:ligatures w14:val="none"/>
        </w:rPr>
        <w:t xml:space="preserve">deberán cumplir con los requisitos y especificaciones técnicas que establezca el </w:t>
      </w:r>
      <w:r w:rsidR="00664A35">
        <w:rPr>
          <w:rFonts w:ascii="Cambria" w:eastAsia="Times New Roman" w:hAnsi="Cambria" w:cs="Arial"/>
          <w:color w:val="000000" w:themeColor="text1"/>
          <w:kern w:val="0"/>
          <w:sz w:val="24"/>
          <w:szCs w:val="24"/>
          <w:lang w:val="es-CL"/>
          <w14:ligatures w14:val="none"/>
        </w:rPr>
        <w:t>R</w:t>
      </w:r>
      <w:r w:rsidR="00335407" w:rsidRPr="005327FC">
        <w:rPr>
          <w:rFonts w:ascii="Cambria" w:eastAsia="Times New Roman" w:hAnsi="Cambria" w:cs="Arial"/>
          <w:color w:val="000000" w:themeColor="text1"/>
          <w:kern w:val="0"/>
          <w:sz w:val="24"/>
          <w:szCs w:val="24"/>
          <w14:ligatures w14:val="none"/>
        </w:rPr>
        <w:t>eglamento</w:t>
      </w:r>
      <w:r w:rsidR="00241234">
        <w:rPr>
          <w:rFonts w:ascii="Cambria" w:eastAsia="Times New Roman" w:hAnsi="Cambria" w:cs="Arial"/>
          <w:color w:val="000000" w:themeColor="text1"/>
          <w:kern w:val="0"/>
          <w:sz w:val="24"/>
          <w:szCs w:val="24"/>
          <w14:ligatures w14:val="none"/>
        </w:rPr>
        <w:t xml:space="preserve"> que se dicte al efecto</w:t>
      </w:r>
      <w:r w:rsidR="00335407" w:rsidRPr="005327FC">
        <w:rPr>
          <w:rFonts w:ascii="Cambria" w:eastAsia="Times New Roman" w:hAnsi="Cambria" w:cs="Arial"/>
          <w:color w:val="000000" w:themeColor="text1"/>
          <w:kern w:val="0"/>
          <w:sz w:val="24"/>
          <w:szCs w:val="24"/>
          <w14:ligatures w14:val="none"/>
        </w:rPr>
        <w:t>.</w:t>
      </w:r>
    </w:p>
    <w:p w14:paraId="6A410468" w14:textId="339BA0DF" w:rsidR="00FF79FA" w:rsidRPr="00A8662B" w:rsidRDefault="00FF79FA" w:rsidP="00FF79FA">
      <w:pPr>
        <w:pStyle w:val="NormalWeb"/>
        <w:spacing w:line="276" w:lineRule="auto"/>
        <w:jc w:val="both"/>
        <w:rPr>
          <w:rFonts w:ascii="Cambria" w:hAnsi="Cambria"/>
        </w:rPr>
      </w:pPr>
      <w:r w:rsidRPr="005327FC">
        <w:rPr>
          <w:rFonts w:ascii="Cambria" w:hAnsi="Cambria"/>
        </w:rPr>
        <w:t xml:space="preserve">El </w:t>
      </w:r>
      <w:r w:rsidR="00664A35">
        <w:rPr>
          <w:rFonts w:ascii="Cambria" w:hAnsi="Cambria"/>
          <w:lang w:val="es-CL"/>
        </w:rPr>
        <w:t>R</w:t>
      </w:r>
      <w:r w:rsidRPr="00A8662B">
        <w:rPr>
          <w:rFonts w:ascii="Cambria" w:hAnsi="Cambria"/>
        </w:rPr>
        <w:t xml:space="preserve">eglamento deberá </w:t>
      </w:r>
      <w:r w:rsidR="00664A35">
        <w:rPr>
          <w:rFonts w:ascii="Cambria" w:hAnsi="Cambria"/>
          <w:lang w:val="es-CL"/>
        </w:rPr>
        <w:t>distinguir entre su utilización por funcionarios policiales</w:t>
      </w:r>
      <w:r w:rsidR="00241234">
        <w:rPr>
          <w:rFonts w:ascii="Cambria" w:hAnsi="Cambria"/>
          <w:lang w:val="es-CL"/>
        </w:rPr>
        <w:t>, de la seguridad municipal, de la seguridad privada</w:t>
      </w:r>
      <w:r w:rsidR="00664A35">
        <w:rPr>
          <w:rFonts w:ascii="Cambria" w:hAnsi="Cambria"/>
          <w:lang w:val="es-CL"/>
        </w:rPr>
        <w:t xml:space="preserve"> y por</w:t>
      </w:r>
      <w:r w:rsidR="00241234">
        <w:rPr>
          <w:rFonts w:ascii="Cambria" w:hAnsi="Cambria"/>
          <w:lang w:val="es-CL"/>
        </w:rPr>
        <w:t xml:space="preserve"> la</w:t>
      </w:r>
      <w:r w:rsidR="00664A35">
        <w:rPr>
          <w:rFonts w:ascii="Cambria" w:hAnsi="Cambria"/>
          <w:lang w:val="es-CL"/>
        </w:rPr>
        <w:t xml:space="preserve"> población civil</w:t>
      </w:r>
      <w:r w:rsidR="00241234">
        <w:rPr>
          <w:rFonts w:ascii="Cambria" w:hAnsi="Cambria"/>
          <w:lang w:val="es-CL"/>
        </w:rPr>
        <w:t xml:space="preserve"> en general</w:t>
      </w:r>
      <w:r w:rsidRPr="005327FC">
        <w:rPr>
          <w:rFonts w:ascii="Cambria" w:hAnsi="Cambria"/>
        </w:rPr>
        <w:t>, definiendo los criterios</w:t>
      </w:r>
      <w:r w:rsidR="00241234">
        <w:rPr>
          <w:rFonts w:ascii="Cambria" w:hAnsi="Cambria"/>
        </w:rPr>
        <w:t xml:space="preserve"> y exigencias</w:t>
      </w:r>
      <w:r w:rsidRPr="005327FC">
        <w:rPr>
          <w:rFonts w:ascii="Cambria" w:hAnsi="Cambria"/>
        </w:rPr>
        <w:t xml:space="preserve"> específic</w:t>
      </w:r>
      <w:r w:rsidR="00241234">
        <w:rPr>
          <w:rFonts w:ascii="Cambria" w:hAnsi="Cambria"/>
        </w:rPr>
        <w:t>a</w:t>
      </w:r>
      <w:r w:rsidRPr="005327FC">
        <w:rPr>
          <w:rFonts w:ascii="Cambria" w:hAnsi="Cambria"/>
        </w:rPr>
        <w:t>s para cada caso</w:t>
      </w:r>
      <w:r w:rsidR="00241234">
        <w:rPr>
          <w:rFonts w:ascii="Cambria" w:hAnsi="Cambria"/>
        </w:rPr>
        <w:t xml:space="preserve"> tanto en lo referente a la capacitación como al uso mismo</w:t>
      </w:r>
      <w:r w:rsidRPr="005327FC">
        <w:rPr>
          <w:rFonts w:ascii="Cambria" w:hAnsi="Cambria"/>
        </w:rPr>
        <w:t xml:space="preserve">. </w:t>
      </w:r>
      <w:r w:rsidR="00241234">
        <w:rPr>
          <w:rFonts w:ascii="Cambria" w:hAnsi="Cambria"/>
        </w:rPr>
        <w:t xml:space="preserve">En cualquier caso, </w:t>
      </w:r>
      <w:r w:rsidR="00664A35">
        <w:rPr>
          <w:rFonts w:ascii="Cambria" w:hAnsi="Cambria"/>
          <w:lang w:val="es-CL"/>
        </w:rPr>
        <w:t xml:space="preserve">la regulación </w:t>
      </w:r>
      <w:r w:rsidR="00241234">
        <w:rPr>
          <w:rFonts w:ascii="Cambria" w:hAnsi="Cambria"/>
          <w:lang w:val="es-CL"/>
        </w:rPr>
        <w:t xml:space="preserve">deberá </w:t>
      </w:r>
      <w:r w:rsidR="00664A35">
        <w:rPr>
          <w:rFonts w:ascii="Cambria" w:hAnsi="Cambria"/>
          <w:lang w:val="es-CL"/>
        </w:rPr>
        <w:t>asegur</w:t>
      </w:r>
      <w:r w:rsidR="00241234">
        <w:rPr>
          <w:rFonts w:ascii="Cambria" w:hAnsi="Cambria"/>
          <w:lang w:val="es-CL"/>
        </w:rPr>
        <w:t>ar</w:t>
      </w:r>
      <w:r w:rsidRPr="00A8662B">
        <w:rPr>
          <w:rFonts w:ascii="Cambria" w:hAnsi="Cambria"/>
        </w:rPr>
        <w:t xml:space="preserve"> un manejo seguro y efectivo de </w:t>
      </w:r>
      <w:r w:rsidR="00664A35">
        <w:rPr>
          <w:rFonts w:ascii="Cambria" w:hAnsi="Cambria"/>
          <w:lang w:val="es-CL"/>
        </w:rPr>
        <w:t>dichas</w:t>
      </w:r>
      <w:r w:rsidRPr="00A8662B">
        <w:rPr>
          <w:rFonts w:ascii="Cambria" w:hAnsi="Cambria"/>
        </w:rPr>
        <w:t xml:space="preserve"> armas</w:t>
      </w:r>
      <w:r w:rsidR="00241234">
        <w:rPr>
          <w:rFonts w:ascii="Cambria" w:hAnsi="Cambria"/>
        </w:rPr>
        <w:t xml:space="preserve">. </w:t>
      </w:r>
      <w:r w:rsidRPr="00A8662B">
        <w:rPr>
          <w:rFonts w:ascii="Cambria" w:hAnsi="Cambria"/>
        </w:rPr>
        <w:t xml:space="preserve"> </w:t>
      </w:r>
    </w:p>
    <w:p w14:paraId="327915AB" w14:textId="157D3DD2" w:rsidR="00FF79FA" w:rsidRPr="00A8662B" w:rsidRDefault="00FF79FA" w:rsidP="00FF79FA">
      <w:pPr>
        <w:pStyle w:val="NormalWeb"/>
        <w:spacing w:line="276" w:lineRule="auto"/>
        <w:jc w:val="both"/>
        <w:rPr>
          <w:rFonts w:ascii="Cambria" w:hAnsi="Cambria"/>
        </w:rPr>
      </w:pPr>
      <w:r w:rsidRPr="00A8662B">
        <w:rPr>
          <w:rFonts w:ascii="Cambria" w:hAnsi="Cambria"/>
        </w:rPr>
        <w:t xml:space="preserve">Además, el </w:t>
      </w:r>
      <w:r w:rsidR="00664A35">
        <w:rPr>
          <w:rFonts w:ascii="Cambria" w:hAnsi="Cambria"/>
          <w:lang w:val="es-CL"/>
        </w:rPr>
        <w:t>R</w:t>
      </w:r>
      <w:r w:rsidRPr="005327FC">
        <w:rPr>
          <w:rFonts w:ascii="Cambria" w:hAnsi="Cambria"/>
        </w:rPr>
        <w:t xml:space="preserve">eglamento deberá precisar las especificaciones técnicas y los estándares de calidad que estas armas deben cumplir, tales como la intensidad y duración de las pulsaciones eléctricas, los materiales empleados en su fabricación y su durabilidad. </w:t>
      </w:r>
      <w:r w:rsidR="00241234">
        <w:rPr>
          <w:rFonts w:ascii="Cambria" w:hAnsi="Cambria"/>
        </w:rPr>
        <w:t xml:space="preserve">En cualquier caso, deberá propenderse a que su uso implique el menor daño físico posible. </w:t>
      </w:r>
    </w:p>
    <w:p w14:paraId="0153BF8D" w14:textId="4D5F37CE" w:rsidR="00FF79FA" w:rsidRDefault="006B5FE8" w:rsidP="00FF79FA">
      <w:pPr>
        <w:pStyle w:val="NormalWeb"/>
        <w:spacing w:line="276" w:lineRule="auto"/>
        <w:jc w:val="both"/>
        <w:rPr>
          <w:rFonts w:ascii="Cambria" w:hAnsi="Cambria"/>
        </w:rPr>
      </w:pPr>
      <w:r w:rsidRPr="00A8662B">
        <w:rPr>
          <w:rFonts w:ascii="Cambria" w:hAnsi="Cambria"/>
        </w:rPr>
        <w:t xml:space="preserve">Los </w:t>
      </w:r>
      <w:r w:rsidR="00FF79FA" w:rsidRPr="00A8662B">
        <w:rPr>
          <w:rFonts w:ascii="Cambria" w:hAnsi="Cambria"/>
        </w:rPr>
        <w:t>órganos</w:t>
      </w:r>
      <w:r w:rsidRPr="00A8662B">
        <w:rPr>
          <w:rFonts w:ascii="Cambria" w:hAnsi="Cambria"/>
        </w:rPr>
        <w:t xml:space="preserve"> del Estado, en el ejercicio de sus competencias, deberán garantizar la neutralidad tecnológica</w:t>
      </w:r>
      <w:r w:rsidR="00664A35">
        <w:rPr>
          <w:rFonts w:ascii="Cambria" w:hAnsi="Cambria"/>
          <w:lang w:val="es-CL"/>
        </w:rPr>
        <w:t xml:space="preserve"> en la adquisición y regulación de las armas a que alude este artículo</w:t>
      </w:r>
      <w:r w:rsidRPr="00A8662B">
        <w:rPr>
          <w:rFonts w:ascii="Cambria" w:hAnsi="Cambria"/>
        </w:rPr>
        <w:t>, promoviendo</w:t>
      </w:r>
      <w:r w:rsidR="00241234">
        <w:rPr>
          <w:rFonts w:ascii="Cambria" w:hAnsi="Cambria"/>
        </w:rPr>
        <w:t xml:space="preserve"> una igualdad de acceso </w:t>
      </w:r>
      <w:r w:rsidRPr="00A8662B">
        <w:rPr>
          <w:rFonts w:ascii="Cambria" w:hAnsi="Cambria"/>
        </w:rPr>
        <w:t xml:space="preserve"> </w:t>
      </w:r>
      <w:r w:rsidR="00241234">
        <w:rPr>
          <w:rFonts w:ascii="Cambria" w:hAnsi="Cambria"/>
        </w:rPr>
        <w:t>respecto de</w:t>
      </w:r>
      <w:r w:rsidRPr="00A8662B">
        <w:rPr>
          <w:rFonts w:ascii="Cambria" w:hAnsi="Cambria"/>
        </w:rPr>
        <w:t xml:space="preserve"> las distintas tecnologías disponibles en el merca</w:t>
      </w:r>
      <w:r w:rsidR="00FF79FA" w:rsidRPr="00A8662B">
        <w:rPr>
          <w:rFonts w:ascii="Cambria" w:hAnsi="Cambria"/>
        </w:rPr>
        <w:t>do</w:t>
      </w:r>
      <w:r w:rsidR="00664A35">
        <w:rPr>
          <w:rFonts w:ascii="Cambria" w:hAnsi="Cambria"/>
          <w:lang w:val="es-CL"/>
        </w:rPr>
        <w:t>.</w:t>
      </w:r>
      <w:r w:rsidR="005375A3" w:rsidRPr="00DC6BC0">
        <w:rPr>
          <w:rFonts w:ascii="Cambria" w:hAnsi="Cambria"/>
        </w:rPr>
        <w:t>”</w:t>
      </w:r>
    </w:p>
    <w:p w14:paraId="6300DD56" w14:textId="77777777" w:rsidR="00241234" w:rsidRDefault="00241234" w:rsidP="00FF79FA">
      <w:pPr>
        <w:pStyle w:val="NormalWeb"/>
        <w:spacing w:line="276" w:lineRule="auto"/>
        <w:jc w:val="both"/>
        <w:rPr>
          <w:rFonts w:ascii="Cambria" w:hAnsi="Cambria"/>
          <w:lang w:val="es-CL"/>
        </w:rPr>
      </w:pPr>
    </w:p>
    <w:p w14:paraId="1904CDE1" w14:textId="27AEF69A" w:rsidR="004D6A8E" w:rsidRDefault="004D6A8E" w:rsidP="004D6A8E">
      <w:pPr>
        <w:pStyle w:val="NormalWeb"/>
        <w:numPr>
          <w:ilvl w:val="0"/>
          <w:numId w:val="7"/>
        </w:numPr>
        <w:spacing w:line="276" w:lineRule="auto"/>
        <w:jc w:val="both"/>
        <w:rPr>
          <w:rFonts w:ascii="Cambria" w:hAnsi="Cambria"/>
          <w:lang w:val="es-CL"/>
        </w:rPr>
      </w:pPr>
      <w:r>
        <w:rPr>
          <w:rFonts w:ascii="Cambria" w:hAnsi="Cambria"/>
          <w:lang w:val="es-CL"/>
        </w:rPr>
        <w:lastRenderedPageBreak/>
        <w:t>Agregase un nuevo artículo transitorio segundo, pasando el actual artículo transitorio a ser el primero, del siguiente tenor:</w:t>
      </w:r>
    </w:p>
    <w:p w14:paraId="578711CB" w14:textId="698C2C64" w:rsidR="004274CA" w:rsidRPr="00241234" w:rsidRDefault="00241234" w:rsidP="00FF79FA">
      <w:pPr>
        <w:pStyle w:val="NormalWeb"/>
        <w:spacing w:line="276" w:lineRule="auto"/>
        <w:jc w:val="both"/>
        <w:rPr>
          <w:rFonts w:ascii="Cambria" w:hAnsi="Cambria"/>
          <w:lang w:val="es-ES"/>
        </w:rPr>
      </w:pPr>
      <w:r>
        <w:rPr>
          <w:rFonts w:ascii="Cambria" w:hAnsi="Cambria"/>
          <w:lang w:val="es-CL"/>
        </w:rPr>
        <w:t xml:space="preserve">Segundo </w:t>
      </w:r>
      <w:r w:rsidR="004D6A8E">
        <w:rPr>
          <w:rFonts w:ascii="Cambria" w:hAnsi="Cambria"/>
          <w:lang w:val="es-CL"/>
        </w:rPr>
        <w:t xml:space="preserve">Artículo Transitorio: </w:t>
      </w:r>
      <w:r>
        <w:rPr>
          <w:rFonts w:ascii="Cambria" w:hAnsi="Cambria"/>
        </w:rPr>
        <w:t xml:space="preserve">El reglamento al que alude </w:t>
      </w:r>
      <w:r w:rsidR="00396793" w:rsidRPr="00396793">
        <w:rPr>
          <w:rFonts w:ascii="Cambria" w:hAnsi="Cambria"/>
        </w:rPr>
        <w:t>el artículo 3 B deberá</w:t>
      </w:r>
      <w:r>
        <w:rPr>
          <w:rFonts w:ascii="Cambria" w:hAnsi="Cambria"/>
        </w:rPr>
        <w:t xml:space="preserve"> dictarse</w:t>
      </w:r>
      <w:r w:rsidR="00396793" w:rsidRPr="00396793">
        <w:rPr>
          <w:rFonts w:ascii="Cambria" w:hAnsi="Cambria"/>
        </w:rPr>
        <w:t xml:space="preserve"> en un plazo máximo de seis meses</w:t>
      </w:r>
      <w:r>
        <w:rPr>
          <w:rFonts w:ascii="Cambria" w:hAnsi="Cambria"/>
        </w:rPr>
        <w:t xml:space="preserve"> desde su entrada en vigencia</w:t>
      </w:r>
      <w:r w:rsidR="00396793" w:rsidRPr="00396793">
        <w:rPr>
          <w:rFonts w:ascii="Cambria" w:hAnsi="Cambria"/>
        </w:rPr>
        <w:t xml:space="preserve">. </w:t>
      </w:r>
    </w:p>
    <w:p w14:paraId="760ADE83" w14:textId="77777777" w:rsidR="00083F75" w:rsidRDefault="00083F75" w:rsidP="00FF79FA">
      <w:pPr>
        <w:pStyle w:val="NormalWeb"/>
        <w:spacing w:line="276" w:lineRule="auto"/>
        <w:jc w:val="both"/>
        <w:rPr>
          <w:rFonts w:ascii="Cambria" w:hAnsi="Cambria"/>
          <w:lang w:val="es-CL"/>
        </w:rPr>
      </w:pPr>
    </w:p>
    <w:p w14:paraId="2365B390" w14:textId="77777777" w:rsidR="00083F75" w:rsidRDefault="00083F75" w:rsidP="00FF79FA">
      <w:pPr>
        <w:pStyle w:val="NormalWeb"/>
        <w:spacing w:line="276" w:lineRule="auto"/>
        <w:jc w:val="both"/>
        <w:rPr>
          <w:rFonts w:ascii="Cambria" w:hAnsi="Cambria"/>
          <w:lang w:val="es-CL"/>
        </w:rPr>
      </w:pPr>
    </w:p>
    <w:p w14:paraId="67C3167F" w14:textId="6CA99361" w:rsidR="00664A35" w:rsidRDefault="00664A35" w:rsidP="00DC6BC0">
      <w:pPr>
        <w:pStyle w:val="NormalWeb"/>
        <w:spacing w:before="0" w:beforeAutospacing="0" w:after="0" w:afterAutospacing="0"/>
        <w:jc w:val="center"/>
        <w:rPr>
          <w:rFonts w:ascii="Cambria" w:hAnsi="Cambria"/>
          <w:lang w:val="es-CL"/>
        </w:rPr>
      </w:pPr>
      <w:r>
        <w:rPr>
          <w:rFonts w:ascii="Cambria" w:hAnsi="Cambria"/>
          <w:lang w:val="es-CL"/>
        </w:rPr>
        <w:t>__________________________________</w:t>
      </w:r>
    </w:p>
    <w:p w14:paraId="117F0DDF" w14:textId="22D8880D" w:rsidR="00664A35" w:rsidRDefault="00664A35" w:rsidP="00DC6BC0">
      <w:pPr>
        <w:pStyle w:val="NormalWeb"/>
        <w:spacing w:before="0" w:beforeAutospacing="0" w:after="0" w:afterAutospacing="0"/>
        <w:jc w:val="center"/>
        <w:rPr>
          <w:rFonts w:ascii="Cambria" w:hAnsi="Cambria"/>
          <w:b/>
          <w:bCs/>
          <w:lang w:val="es-CL"/>
        </w:rPr>
      </w:pPr>
      <w:r>
        <w:rPr>
          <w:rFonts w:ascii="Cambria" w:hAnsi="Cambria"/>
          <w:b/>
          <w:bCs/>
          <w:lang w:val="es-CL"/>
        </w:rPr>
        <w:t>Diego Schalper Sepúlveda</w:t>
      </w:r>
    </w:p>
    <w:p w14:paraId="1044A1A9" w14:textId="70F33A5F" w:rsidR="00664A35" w:rsidRPr="00DC6BC0" w:rsidRDefault="00664A35" w:rsidP="00DC6BC0">
      <w:pPr>
        <w:pStyle w:val="NormalWeb"/>
        <w:spacing w:before="0" w:beforeAutospacing="0" w:after="0" w:afterAutospacing="0"/>
        <w:jc w:val="center"/>
        <w:rPr>
          <w:rFonts w:ascii="Cambria" w:hAnsi="Cambria"/>
          <w:lang w:val="es-CL"/>
        </w:rPr>
      </w:pPr>
      <w:r>
        <w:rPr>
          <w:rFonts w:ascii="Cambria" w:hAnsi="Cambria"/>
          <w:lang w:val="es-CL"/>
        </w:rPr>
        <w:t>Diputado</w:t>
      </w:r>
    </w:p>
    <w:p w14:paraId="0B212970" w14:textId="6928D187" w:rsidR="005327FC" w:rsidRDefault="005327FC" w:rsidP="00FF79FA">
      <w:pPr>
        <w:pStyle w:val="NormalWeb"/>
        <w:spacing w:line="276" w:lineRule="auto"/>
        <w:jc w:val="both"/>
        <w:rPr>
          <w:rFonts w:ascii="Cambria" w:hAnsi="Cambria"/>
        </w:rPr>
      </w:pPr>
      <w:r>
        <w:rPr>
          <w:rFonts w:ascii="Cambria" w:hAnsi="Cambria"/>
        </w:rPr>
        <w:t xml:space="preserve"> </w:t>
      </w:r>
    </w:p>
    <w:p w14:paraId="71677057" w14:textId="77777777" w:rsidR="001B7B9A" w:rsidRDefault="001B7B9A" w:rsidP="00FF79FA">
      <w:pPr>
        <w:pStyle w:val="NormalWeb"/>
        <w:spacing w:line="276" w:lineRule="auto"/>
        <w:jc w:val="both"/>
        <w:rPr>
          <w:rFonts w:ascii="Cambria" w:hAnsi="Cambria"/>
        </w:rPr>
      </w:pPr>
    </w:p>
    <w:p w14:paraId="4748BE41" w14:textId="77777777" w:rsidR="001B7B9A" w:rsidRDefault="001B7B9A" w:rsidP="00FF79FA">
      <w:pPr>
        <w:pStyle w:val="NormalWeb"/>
        <w:spacing w:line="276" w:lineRule="auto"/>
        <w:jc w:val="both"/>
        <w:rPr>
          <w:rFonts w:ascii="Cambria" w:hAnsi="Cambria"/>
        </w:rPr>
      </w:pPr>
    </w:p>
    <w:p w14:paraId="3DFD3BD6" w14:textId="77777777" w:rsidR="001B7B9A" w:rsidRDefault="001B7B9A" w:rsidP="00FF79FA">
      <w:pPr>
        <w:pStyle w:val="NormalWeb"/>
        <w:spacing w:line="276" w:lineRule="auto"/>
        <w:jc w:val="both"/>
        <w:rPr>
          <w:rFonts w:ascii="Cambria" w:hAnsi="Cambria"/>
        </w:rPr>
      </w:pPr>
    </w:p>
    <w:p w14:paraId="7CAA1AD8" w14:textId="77777777" w:rsidR="006358A0" w:rsidRDefault="006358A0" w:rsidP="00FF79FA">
      <w:pPr>
        <w:pStyle w:val="NormalWeb"/>
        <w:spacing w:line="276" w:lineRule="auto"/>
        <w:jc w:val="both"/>
        <w:rPr>
          <w:rFonts w:ascii="Cambria" w:hAnsi="Cambria"/>
        </w:rPr>
      </w:pPr>
    </w:p>
    <w:p w14:paraId="1139C08C" w14:textId="77777777" w:rsidR="006358A0" w:rsidRDefault="006358A0" w:rsidP="00FF79FA">
      <w:pPr>
        <w:pStyle w:val="NormalWeb"/>
        <w:spacing w:line="276" w:lineRule="auto"/>
        <w:jc w:val="both"/>
        <w:rPr>
          <w:rFonts w:ascii="Cambria" w:hAnsi="Cambria"/>
        </w:rPr>
      </w:pPr>
    </w:p>
    <w:p w14:paraId="63C68C49" w14:textId="3888B79E" w:rsidR="006358A0" w:rsidRPr="005327FC" w:rsidRDefault="006358A0" w:rsidP="00FF79FA">
      <w:pPr>
        <w:pStyle w:val="NormalWeb"/>
        <w:spacing w:line="276" w:lineRule="auto"/>
        <w:jc w:val="both"/>
        <w:rPr>
          <w:rFonts w:ascii="Cambria" w:hAnsi="Cambria"/>
        </w:rPr>
      </w:pPr>
    </w:p>
    <w:sectPr w:rsidR="006358A0" w:rsidRPr="005327FC">
      <w:footerReference w:type="even"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91144" w14:textId="77777777" w:rsidR="00D75EBA" w:rsidRDefault="00D75EBA" w:rsidP="00575394">
      <w:pPr>
        <w:spacing w:after="0" w:line="240" w:lineRule="auto"/>
      </w:pPr>
      <w:r>
        <w:separator/>
      </w:r>
    </w:p>
  </w:endnote>
  <w:endnote w:type="continuationSeparator" w:id="0">
    <w:p w14:paraId="53507897" w14:textId="77777777" w:rsidR="00D75EBA" w:rsidRDefault="00D75EBA" w:rsidP="00575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12095456"/>
      <w:docPartObj>
        <w:docPartGallery w:val="Page Numbers (Bottom of Page)"/>
        <w:docPartUnique/>
      </w:docPartObj>
    </w:sdtPr>
    <w:sdtContent>
      <w:p w14:paraId="4F4CEE90" w14:textId="3322680F" w:rsidR="00BA6623" w:rsidRDefault="00BA6623" w:rsidP="009372A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3BAC60F" w14:textId="77777777" w:rsidR="00BA6623" w:rsidRDefault="00BA6623" w:rsidP="00BA662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707829522"/>
      <w:docPartObj>
        <w:docPartGallery w:val="Page Numbers (Bottom of Page)"/>
        <w:docPartUnique/>
      </w:docPartObj>
    </w:sdtPr>
    <w:sdtContent>
      <w:p w14:paraId="5D4CB3DA" w14:textId="1F02698A" w:rsidR="00BA6623" w:rsidRDefault="00BA6623" w:rsidP="009372A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8F72B81" w14:textId="77777777" w:rsidR="00BA6623" w:rsidRDefault="00BA6623" w:rsidP="00BA662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CDD9" w14:textId="77777777" w:rsidR="00D75EBA" w:rsidRDefault="00D75EBA" w:rsidP="00575394">
      <w:pPr>
        <w:spacing w:after="0" w:line="240" w:lineRule="auto"/>
      </w:pPr>
      <w:r>
        <w:separator/>
      </w:r>
    </w:p>
  </w:footnote>
  <w:footnote w:type="continuationSeparator" w:id="0">
    <w:p w14:paraId="7E1E5F3D" w14:textId="77777777" w:rsidR="00D75EBA" w:rsidRDefault="00D75EBA" w:rsidP="00575394">
      <w:pPr>
        <w:spacing w:after="0" w:line="240" w:lineRule="auto"/>
      </w:pPr>
      <w:r>
        <w:continuationSeparator/>
      </w:r>
    </w:p>
  </w:footnote>
  <w:footnote w:id="1">
    <w:p w14:paraId="5186BA3D" w14:textId="5DD4CEBD" w:rsidR="00773078" w:rsidRDefault="00773078">
      <w:pPr>
        <w:pStyle w:val="Textonotapie"/>
      </w:pPr>
      <w:r>
        <w:rPr>
          <w:rStyle w:val="Refdenotaalpie"/>
        </w:rPr>
        <w:footnoteRef/>
      </w:r>
      <w:r>
        <w:t xml:space="preserve"> Disponible en: </w:t>
      </w:r>
      <w:hyperlink r:id="rId1" w:history="1">
        <w:r w:rsidRPr="005C3147">
          <w:rPr>
            <w:rStyle w:val="Hipervnculo"/>
          </w:rPr>
          <w:t>https://obtienearchivo.bcn.cl/obtienearchivo?id=repositorio/10221/35843/2/BCN_GF_Evolucion_del_delito_en_Chile.pdf</w:t>
        </w:r>
      </w:hyperlink>
    </w:p>
  </w:footnote>
  <w:footnote w:id="2">
    <w:p w14:paraId="49004806" w14:textId="4D7C1EC0" w:rsidR="004473B7" w:rsidRDefault="004473B7">
      <w:pPr>
        <w:pStyle w:val="Textonotapie"/>
      </w:pPr>
      <w:r>
        <w:rPr>
          <w:rStyle w:val="Refdenotaalpie"/>
        </w:rPr>
        <w:footnoteRef/>
      </w:r>
      <w:r>
        <w:t xml:space="preserve"> Disponible en: </w:t>
      </w:r>
      <w:hyperlink r:id="rId2" w:history="1">
        <w:r w:rsidRPr="005C3147">
          <w:rPr>
            <w:rStyle w:val="Hipervnculo"/>
          </w:rPr>
          <w:t>https://cadem.cl/estudios/aunque-el-82-aprueba-la-gestion-de-carabineros-solo-el-30-considera-que-estan-bien-equipados-y-22-que-estan-preparado-para-enfrentar-el-crimen-organizado/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A6F3C"/>
    <w:multiLevelType w:val="hybridMultilevel"/>
    <w:tmpl w:val="22E27BE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07A4BD5"/>
    <w:multiLevelType w:val="hybridMultilevel"/>
    <w:tmpl w:val="C6A2AA2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162577E"/>
    <w:multiLevelType w:val="hybridMultilevel"/>
    <w:tmpl w:val="029A3040"/>
    <w:lvl w:ilvl="0" w:tplc="D6340AC8">
      <w:start w:val="1"/>
      <w:numFmt w:val="decimal"/>
      <w:lvlText w:val="%1."/>
      <w:lvlJc w:val="left"/>
      <w:pPr>
        <w:ind w:left="1068" w:hanging="360"/>
      </w:pPr>
      <w:rPr>
        <w:rFonts w:hint="default"/>
      </w:rPr>
    </w:lvl>
    <w:lvl w:ilvl="1" w:tplc="580A0019" w:tentative="1">
      <w:start w:val="1"/>
      <w:numFmt w:val="lowerLetter"/>
      <w:lvlText w:val="%2."/>
      <w:lvlJc w:val="left"/>
      <w:pPr>
        <w:ind w:left="1788" w:hanging="360"/>
      </w:pPr>
    </w:lvl>
    <w:lvl w:ilvl="2" w:tplc="580A001B" w:tentative="1">
      <w:start w:val="1"/>
      <w:numFmt w:val="lowerRoman"/>
      <w:lvlText w:val="%3."/>
      <w:lvlJc w:val="right"/>
      <w:pPr>
        <w:ind w:left="2508" w:hanging="180"/>
      </w:pPr>
    </w:lvl>
    <w:lvl w:ilvl="3" w:tplc="580A000F" w:tentative="1">
      <w:start w:val="1"/>
      <w:numFmt w:val="decimal"/>
      <w:lvlText w:val="%4."/>
      <w:lvlJc w:val="left"/>
      <w:pPr>
        <w:ind w:left="3228" w:hanging="360"/>
      </w:pPr>
    </w:lvl>
    <w:lvl w:ilvl="4" w:tplc="580A0019" w:tentative="1">
      <w:start w:val="1"/>
      <w:numFmt w:val="lowerLetter"/>
      <w:lvlText w:val="%5."/>
      <w:lvlJc w:val="left"/>
      <w:pPr>
        <w:ind w:left="3948" w:hanging="360"/>
      </w:pPr>
    </w:lvl>
    <w:lvl w:ilvl="5" w:tplc="580A001B" w:tentative="1">
      <w:start w:val="1"/>
      <w:numFmt w:val="lowerRoman"/>
      <w:lvlText w:val="%6."/>
      <w:lvlJc w:val="right"/>
      <w:pPr>
        <w:ind w:left="4668" w:hanging="180"/>
      </w:pPr>
    </w:lvl>
    <w:lvl w:ilvl="6" w:tplc="580A000F" w:tentative="1">
      <w:start w:val="1"/>
      <w:numFmt w:val="decimal"/>
      <w:lvlText w:val="%7."/>
      <w:lvlJc w:val="left"/>
      <w:pPr>
        <w:ind w:left="5388" w:hanging="360"/>
      </w:pPr>
    </w:lvl>
    <w:lvl w:ilvl="7" w:tplc="580A0019" w:tentative="1">
      <w:start w:val="1"/>
      <w:numFmt w:val="lowerLetter"/>
      <w:lvlText w:val="%8."/>
      <w:lvlJc w:val="left"/>
      <w:pPr>
        <w:ind w:left="6108" w:hanging="360"/>
      </w:pPr>
    </w:lvl>
    <w:lvl w:ilvl="8" w:tplc="580A001B" w:tentative="1">
      <w:start w:val="1"/>
      <w:numFmt w:val="lowerRoman"/>
      <w:lvlText w:val="%9."/>
      <w:lvlJc w:val="right"/>
      <w:pPr>
        <w:ind w:left="6828" w:hanging="180"/>
      </w:pPr>
    </w:lvl>
  </w:abstractNum>
  <w:abstractNum w:abstractNumId="3" w15:restartNumberingAfterBreak="0">
    <w:nsid w:val="34710D8C"/>
    <w:multiLevelType w:val="hybridMultilevel"/>
    <w:tmpl w:val="3438D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B02E58"/>
    <w:multiLevelType w:val="hybridMultilevel"/>
    <w:tmpl w:val="5BF2E40E"/>
    <w:lvl w:ilvl="0" w:tplc="93907330">
      <w:start w:val="1"/>
      <w:numFmt w:val="decimal"/>
      <w:lvlText w:val="%1."/>
      <w:lvlJc w:val="left"/>
      <w:pPr>
        <w:ind w:left="720" w:hanging="360"/>
      </w:pPr>
      <w:rPr>
        <w:rFonts w:hint="default"/>
        <w:b/>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27D6B3B"/>
    <w:multiLevelType w:val="hybridMultilevel"/>
    <w:tmpl w:val="9D649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C299C"/>
    <w:multiLevelType w:val="hybridMultilevel"/>
    <w:tmpl w:val="9DF40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930554">
    <w:abstractNumId w:val="0"/>
  </w:num>
  <w:num w:numId="2" w16cid:durableId="1184825963">
    <w:abstractNumId w:val="2"/>
  </w:num>
  <w:num w:numId="3" w16cid:durableId="161552754">
    <w:abstractNumId w:val="1"/>
  </w:num>
  <w:num w:numId="4" w16cid:durableId="2087610950">
    <w:abstractNumId w:val="6"/>
  </w:num>
  <w:num w:numId="5" w16cid:durableId="521818201">
    <w:abstractNumId w:val="3"/>
  </w:num>
  <w:num w:numId="6" w16cid:durableId="882012155">
    <w:abstractNumId w:val="5"/>
  </w:num>
  <w:num w:numId="7" w16cid:durableId="174229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C8"/>
    <w:rsid w:val="00040508"/>
    <w:rsid w:val="00056327"/>
    <w:rsid w:val="00083F75"/>
    <w:rsid w:val="000C0FE8"/>
    <w:rsid w:val="001265EB"/>
    <w:rsid w:val="0015774D"/>
    <w:rsid w:val="001B7B9A"/>
    <w:rsid w:val="002402CC"/>
    <w:rsid w:val="00241234"/>
    <w:rsid w:val="002547C1"/>
    <w:rsid w:val="00257F8F"/>
    <w:rsid w:val="002B0B98"/>
    <w:rsid w:val="00300748"/>
    <w:rsid w:val="00314411"/>
    <w:rsid w:val="003207C1"/>
    <w:rsid w:val="00335407"/>
    <w:rsid w:val="00343F18"/>
    <w:rsid w:val="0039182A"/>
    <w:rsid w:val="00396793"/>
    <w:rsid w:val="003C1DF7"/>
    <w:rsid w:val="003E251E"/>
    <w:rsid w:val="004028F9"/>
    <w:rsid w:val="004254E9"/>
    <w:rsid w:val="004274CA"/>
    <w:rsid w:val="00431C9B"/>
    <w:rsid w:val="004473B7"/>
    <w:rsid w:val="004C45CC"/>
    <w:rsid w:val="004D6A8E"/>
    <w:rsid w:val="00527D9F"/>
    <w:rsid w:val="005327FC"/>
    <w:rsid w:val="005375A3"/>
    <w:rsid w:val="00575394"/>
    <w:rsid w:val="00580E84"/>
    <w:rsid w:val="005834FD"/>
    <w:rsid w:val="00584F25"/>
    <w:rsid w:val="005E07A4"/>
    <w:rsid w:val="005E79F8"/>
    <w:rsid w:val="00633FD8"/>
    <w:rsid w:val="006358A0"/>
    <w:rsid w:val="00664A35"/>
    <w:rsid w:val="00666A40"/>
    <w:rsid w:val="006A0ABE"/>
    <w:rsid w:val="006B5FE8"/>
    <w:rsid w:val="006D1780"/>
    <w:rsid w:val="00704C82"/>
    <w:rsid w:val="00706EC3"/>
    <w:rsid w:val="00714D24"/>
    <w:rsid w:val="00750CD2"/>
    <w:rsid w:val="00755E7C"/>
    <w:rsid w:val="00773078"/>
    <w:rsid w:val="007800EF"/>
    <w:rsid w:val="00790A7C"/>
    <w:rsid w:val="007A04B7"/>
    <w:rsid w:val="007B77C9"/>
    <w:rsid w:val="007F6162"/>
    <w:rsid w:val="00837593"/>
    <w:rsid w:val="00866C4F"/>
    <w:rsid w:val="008B6EC8"/>
    <w:rsid w:val="008F2C7B"/>
    <w:rsid w:val="00935627"/>
    <w:rsid w:val="009373A5"/>
    <w:rsid w:val="00965B04"/>
    <w:rsid w:val="0099534C"/>
    <w:rsid w:val="009B1135"/>
    <w:rsid w:val="009D3D78"/>
    <w:rsid w:val="009F5447"/>
    <w:rsid w:val="00A019C8"/>
    <w:rsid w:val="00A02664"/>
    <w:rsid w:val="00A07777"/>
    <w:rsid w:val="00A74F23"/>
    <w:rsid w:val="00A8662B"/>
    <w:rsid w:val="00B00B4F"/>
    <w:rsid w:val="00B331C0"/>
    <w:rsid w:val="00B3425B"/>
    <w:rsid w:val="00B45E6E"/>
    <w:rsid w:val="00B545F3"/>
    <w:rsid w:val="00B83AD6"/>
    <w:rsid w:val="00BA6623"/>
    <w:rsid w:val="00BB5ADD"/>
    <w:rsid w:val="00C3761F"/>
    <w:rsid w:val="00C37769"/>
    <w:rsid w:val="00C52076"/>
    <w:rsid w:val="00C572FF"/>
    <w:rsid w:val="00C67AD1"/>
    <w:rsid w:val="00C96538"/>
    <w:rsid w:val="00CB7C01"/>
    <w:rsid w:val="00CD4585"/>
    <w:rsid w:val="00CD5E6D"/>
    <w:rsid w:val="00CD70B9"/>
    <w:rsid w:val="00CE7DA1"/>
    <w:rsid w:val="00D108E0"/>
    <w:rsid w:val="00D3429A"/>
    <w:rsid w:val="00D41918"/>
    <w:rsid w:val="00D75EBA"/>
    <w:rsid w:val="00D948C6"/>
    <w:rsid w:val="00DA04D4"/>
    <w:rsid w:val="00DC6BC0"/>
    <w:rsid w:val="00DD0768"/>
    <w:rsid w:val="00DD39A4"/>
    <w:rsid w:val="00E21401"/>
    <w:rsid w:val="00E85163"/>
    <w:rsid w:val="00E8609F"/>
    <w:rsid w:val="00F442EF"/>
    <w:rsid w:val="00F65215"/>
    <w:rsid w:val="00FC1BE8"/>
    <w:rsid w:val="00FD1E84"/>
    <w:rsid w:val="00FE1FDC"/>
    <w:rsid w:val="00FF79F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F81E"/>
  <w15:chartTrackingRefBased/>
  <w15:docId w15:val="{561E3DEF-8F56-46DA-9EC0-C5C9D259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74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753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394"/>
    <w:rPr>
      <w:sz w:val="20"/>
      <w:szCs w:val="20"/>
    </w:rPr>
  </w:style>
  <w:style w:type="character" w:styleId="Refdenotaalpie">
    <w:name w:val="footnote reference"/>
    <w:basedOn w:val="Fuentedeprrafopredeter"/>
    <w:uiPriority w:val="99"/>
    <w:semiHidden/>
    <w:unhideWhenUsed/>
    <w:rsid w:val="00575394"/>
    <w:rPr>
      <w:vertAlign w:val="superscript"/>
    </w:rPr>
  </w:style>
  <w:style w:type="character" w:styleId="Hipervnculo">
    <w:name w:val="Hyperlink"/>
    <w:basedOn w:val="Fuentedeprrafopredeter"/>
    <w:uiPriority w:val="99"/>
    <w:unhideWhenUsed/>
    <w:rsid w:val="00575394"/>
    <w:rPr>
      <w:color w:val="0563C1" w:themeColor="hyperlink"/>
      <w:u w:val="single"/>
    </w:rPr>
  </w:style>
  <w:style w:type="character" w:styleId="Mencinsinresolver">
    <w:name w:val="Unresolved Mention"/>
    <w:basedOn w:val="Fuentedeprrafopredeter"/>
    <w:uiPriority w:val="99"/>
    <w:semiHidden/>
    <w:unhideWhenUsed/>
    <w:rsid w:val="00575394"/>
    <w:rPr>
      <w:color w:val="605E5C"/>
      <w:shd w:val="clear" w:color="auto" w:fill="E1DFDD"/>
    </w:rPr>
  </w:style>
  <w:style w:type="paragraph" w:styleId="Prrafodelista">
    <w:name w:val="List Paragraph"/>
    <w:basedOn w:val="Normal"/>
    <w:uiPriority w:val="34"/>
    <w:qFormat/>
    <w:rsid w:val="003C1DF7"/>
    <w:pPr>
      <w:ind w:left="720"/>
      <w:contextualSpacing/>
    </w:pPr>
  </w:style>
  <w:style w:type="paragraph" w:styleId="NormalWeb">
    <w:name w:val="Normal (Web)"/>
    <w:basedOn w:val="Normal"/>
    <w:uiPriority w:val="99"/>
    <w:unhideWhenUsed/>
    <w:rsid w:val="003354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Piedepgina">
    <w:name w:val="footer"/>
    <w:basedOn w:val="Normal"/>
    <w:link w:val="PiedepginaCar"/>
    <w:uiPriority w:val="99"/>
    <w:unhideWhenUsed/>
    <w:rsid w:val="00BA6623"/>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A6623"/>
  </w:style>
  <w:style w:type="character" w:styleId="Nmerodepgina">
    <w:name w:val="page number"/>
    <w:basedOn w:val="Fuentedeprrafopredeter"/>
    <w:uiPriority w:val="99"/>
    <w:semiHidden/>
    <w:unhideWhenUsed/>
    <w:rsid w:val="00BA6623"/>
  </w:style>
  <w:style w:type="paragraph" w:styleId="Revisin">
    <w:name w:val="Revision"/>
    <w:hidden/>
    <w:uiPriority w:val="99"/>
    <w:semiHidden/>
    <w:rsid w:val="00A74F23"/>
    <w:pPr>
      <w:spacing w:after="0" w:line="240" w:lineRule="auto"/>
    </w:pPr>
  </w:style>
  <w:style w:type="character" w:styleId="Refdecomentario">
    <w:name w:val="annotation reference"/>
    <w:basedOn w:val="Fuentedeprrafopredeter"/>
    <w:uiPriority w:val="99"/>
    <w:semiHidden/>
    <w:unhideWhenUsed/>
    <w:rsid w:val="00664A35"/>
    <w:rPr>
      <w:sz w:val="16"/>
      <w:szCs w:val="16"/>
    </w:rPr>
  </w:style>
  <w:style w:type="paragraph" w:styleId="Textocomentario">
    <w:name w:val="annotation text"/>
    <w:basedOn w:val="Normal"/>
    <w:link w:val="TextocomentarioCar"/>
    <w:uiPriority w:val="99"/>
    <w:unhideWhenUsed/>
    <w:rsid w:val="00664A35"/>
    <w:pPr>
      <w:spacing w:line="240" w:lineRule="auto"/>
    </w:pPr>
    <w:rPr>
      <w:sz w:val="20"/>
      <w:szCs w:val="20"/>
    </w:rPr>
  </w:style>
  <w:style w:type="character" w:customStyle="1" w:styleId="TextocomentarioCar">
    <w:name w:val="Texto comentario Car"/>
    <w:basedOn w:val="Fuentedeprrafopredeter"/>
    <w:link w:val="Textocomentario"/>
    <w:uiPriority w:val="99"/>
    <w:rsid w:val="00664A35"/>
    <w:rPr>
      <w:sz w:val="20"/>
      <w:szCs w:val="20"/>
    </w:rPr>
  </w:style>
  <w:style w:type="paragraph" w:styleId="Asuntodelcomentario">
    <w:name w:val="annotation subject"/>
    <w:basedOn w:val="Textocomentario"/>
    <w:next w:val="Textocomentario"/>
    <w:link w:val="AsuntodelcomentarioCar"/>
    <w:uiPriority w:val="99"/>
    <w:semiHidden/>
    <w:unhideWhenUsed/>
    <w:rsid w:val="00664A35"/>
    <w:rPr>
      <w:b/>
      <w:bCs/>
    </w:rPr>
  </w:style>
  <w:style w:type="character" w:customStyle="1" w:styleId="AsuntodelcomentarioCar">
    <w:name w:val="Asunto del comentario Car"/>
    <w:basedOn w:val="TextocomentarioCar"/>
    <w:link w:val="Asuntodelcomentario"/>
    <w:uiPriority w:val="99"/>
    <w:semiHidden/>
    <w:rsid w:val="00664A35"/>
    <w:rPr>
      <w:b/>
      <w:bCs/>
      <w:sz w:val="20"/>
      <w:szCs w:val="20"/>
    </w:rPr>
  </w:style>
  <w:style w:type="character" w:customStyle="1" w:styleId="Ttulo1Car">
    <w:name w:val="Título 1 Car"/>
    <w:basedOn w:val="Fuentedeprrafopredeter"/>
    <w:link w:val="Ttulo1"/>
    <w:uiPriority w:val="9"/>
    <w:rsid w:val="004274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41775">
      <w:bodyDiv w:val="1"/>
      <w:marLeft w:val="0"/>
      <w:marRight w:val="0"/>
      <w:marTop w:val="0"/>
      <w:marBottom w:val="0"/>
      <w:divBdr>
        <w:top w:val="none" w:sz="0" w:space="0" w:color="auto"/>
        <w:left w:val="none" w:sz="0" w:space="0" w:color="auto"/>
        <w:bottom w:val="none" w:sz="0" w:space="0" w:color="auto"/>
        <w:right w:val="none" w:sz="0" w:space="0" w:color="auto"/>
      </w:divBdr>
    </w:div>
    <w:div w:id="644824313">
      <w:bodyDiv w:val="1"/>
      <w:marLeft w:val="0"/>
      <w:marRight w:val="0"/>
      <w:marTop w:val="0"/>
      <w:marBottom w:val="0"/>
      <w:divBdr>
        <w:top w:val="none" w:sz="0" w:space="0" w:color="auto"/>
        <w:left w:val="none" w:sz="0" w:space="0" w:color="auto"/>
        <w:bottom w:val="none" w:sz="0" w:space="0" w:color="auto"/>
        <w:right w:val="none" w:sz="0" w:space="0" w:color="auto"/>
      </w:divBdr>
    </w:div>
    <w:div w:id="661127298">
      <w:bodyDiv w:val="1"/>
      <w:marLeft w:val="0"/>
      <w:marRight w:val="0"/>
      <w:marTop w:val="0"/>
      <w:marBottom w:val="0"/>
      <w:divBdr>
        <w:top w:val="none" w:sz="0" w:space="0" w:color="auto"/>
        <w:left w:val="none" w:sz="0" w:space="0" w:color="auto"/>
        <w:bottom w:val="none" w:sz="0" w:space="0" w:color="auto"/>
        <w:right w:val="none" w:sz="0" w:space="0" w:color="auto"/>
      </w:divBdr>
    </w:div>
    <w:div w:id="809371935">
      <w:bodyDiv w:val="1"/>
      <w:marLeft w:val="0"/>
      <w:marRight w:val="0"/>
      <w:marTop w:val="0"/>
      <w:marBottom w:val="0"/>
      <w:divBdr>
        <w:top w:val="none" w:sz="0" w:space="0" w:color="auto"/>
        <w:left w:val="none" w:sz="0" w:space="0" w:color="auto"/>
        <w:bottom w:val="none" w:sz="0" w:space="0" w:color="auto"/>
        <w:right w:val="none" w:sz="0" w:space="0" w:color="auto"/>
      </w:divBdr>
    </w:div>
    <w:div w:id="954871925">
      <w:bodyDiv w:val="1"/>
      <w:marLeft w:val="0"/>
      <w:marRight w:val="0"/>
      <w:marTop w:val="0"/>
      <w:marBottom w:val="0"/>
      <w:divBdr>
        <w:top w:val="none" w:sz="0" w:space="0" w:color="auto"/>
        <w:left w:val="none" w:sz="0" w:space="0" w:color="auto"/>
        <w:bottom w:val="none" w:sz="0" w:space="0" w:color="auto"/>
        <w:right w:val="none" w:sz="0" w:space="0" w:color="auto"/>
      </w:divBdr>
      <w:divsChild>
        <w:div w:id="1712343003">
          <w:marLeft w:val="0"/>
          <w:marRight w:val="0"/>
          <w:marTop w:val="0"/>
          <w:marBottom w:val="0"/>
          <w:divBdr>
            <w:top w:val="none" w:sz="0" w:space="0" w:color="auto"/>
            <w:left w:val="none" w:sz="0" w:space="0" w:color="auto"/>
            <w:bottom w:val="none" w:sz="0" w:space="0" w:color="auto"/>
            <w:right w:val="none" w:sz="0" w:space="0" w:color="auto"/>
          </w:divBdr>
          <w:divsChild>
            <w:div w:id="2019961251">
              <w:marLeft w:val="0"/>
              <w:marRight w:val="0"/>
              <w:marTop w:val="0"/>
              <w:marBottom w:val="0"/>
              <w:divBdr>
                <w:top w:val="none" w:sz="0" w:space="0" w:color="auto"/>
                <w:left w:val="none" w:sz="0" w:space="0" w:color="auto"/>
                <w:bottom w:val="none" w:sz="0" w:space="0" w:color="auto"/>
                <w:right w:val="none" w:sz="0" w:space="0" w:color="auto"/>
              </w:divBdr>
              <w:divsChild>
                <w:div w:id="1323966149">
                  <w:marLeft w:val="0"/>
                  <w:marRight w:val="0"/>
                  <w:marTop w:val="0"/>
                  <w:marBottom w:val="0"/>
                  <w:divBdr>
                    <w:top w:val="none" w:sz="0" w:space="0" w:color="auto"/>
                    <w:left w:val="none" w:sz="0" w:space="0" w:color="auto"/>
                    <w:bottom w:val="none" w:sz="0" w:space="0" w:color="auto"/>
                    <w:right w:val="none" w:sz="0" w:space="0" w:color="auto"/>
                  </w:divBdr>
                  <w:divsChild>
                    <w:div w:id="1675910383">
                      <w:marLeft w:val="0"/>
                      <w:marRight w:val="0"/>
                      <w:marTop w:val="0"/>
                      <w:marBottom w:val="0"/>
                      <w:divBdr>
                        <w:top w:val="none" w:sz="0" w:space="0" w:color="auto"/>
                        <w:left w:val="none" w:sz="0" w:space="0" w:color="auto"/>
                        <w:bottom w:val="none" w:sz="0" w:space="0" w:color="auto"/>
                        <w:right w:val="none" w:sz="0" w:space="0" w:color="auto"/>
                      </w:divBdr>
                      <w:divsChild>
                        <w:div w:id="779303766">
                          <w:marLeft w:val="0"/>
                          <w:marRight w:val="0"/>
                          <w:marTop w:val="0"/>
                          <w:marBottom w:val="0"/>
                          <w:divBdr>
                            <w:top w:val="none" w:sz="0" w:space="0" w:color="auto"/>
                            <w:left w:val="none" w:sz="0" w:space="0" w:color="auto"/>
                            <w:bottom w:val="none" w:sz="0" w:space="0" w:color="auto"/>
                            <w:right w:val="none" w:sz="0" w:space="0" w:color="auto"/>
                          </w:divBdr>
                          <w:divsChild>
                            <w:div w:id="21276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82748">
      <w:bodyDiv w:val="1"/>
      <w:marLeft w:val="0"/>
      <w:marRight w:val="0"/>
      <w:marTop w:val="0"/>
      <w:marBottom w:val="0"/>
      <w:divBdr>
        <w:top w:val="none" w:sz="0" w:space="0" w:color="auto"/>
        <w:left w:val="none" w:sz="0" w:space="0" w:color="auto"/>
        <w:bottom w:val="none" w:sz="0" w:space="0" w:color="auto"/>
        <w:right w:val="none" w:sz="0" w:space="0" w:color="auto"/>
      </w:divBdr>
    </w:div>
    <w:div w:id="1079057922">
      <w:bodyDiv w:val="1"/>
      <w:marLeft w:val="0"/>
      <w:marRight w:val="0"/>
      <w:marTop w:val="0"/>
      <w:marBottom w:val="0"/>
      <w:divBdr>
        <w:top w:val="none" w:sz="0" w:space="0" w:color="auto"/>
        <w:left w:val="none" w:sz="0" w:space="0" w:color="auto"/>
        <w:bottom w:val="none" w:sz="0" w:space="0" w:color="auto"/>
        <w:right w:val="none" w:sz="0" w:space="0" w:color="auto"/>
      </w:divBdr>
    </w:div>
    <w:div w:id="1124079396">
      <w:bodyDiv w:val="1"/>
      <w:marLeft w:val="0"/>
      <w:marRight w:val="0"/>
      <w:marTop w:val="0"/>
      <w:marBottom w:val="0"/>
      <w:divBdr>
        <w:top w:val="none" w:sz="0" w:space="0" w:color="auto"/>
        <w:left w:val="none" w:sz="0" w:space="0" w:color="auto"/>
        <w:bottom w:val="none" w:sz="0" w:space="0" w:color="auto"/>
        <w:right w:val="none" w:sz="0" w:space="0" w:color="auto"/>
      </w:divBdr>
    </w:div>
    <w:div w:id="1269316520">
      <w:bodyDiv w:val="1"/>
      <w:marLeft w:val="0"/>
      <w:marRight w:val="0"/>
      <w:marTop w:val="0"/>
      <w:marBottom w:val="0"/>
      <w:divBdr>
        <w:top w:val="none" w:sz="0" w:space="0" w:color="auto"/>
        <w:left w:val="none" w:sz="0" w:space="0" w:color="auto"/>
        <w:bottom w:val="none" w:sz="0" w:space="0" w:color="auto"/>
        <w:right w:val="none" w:sz="0" w:space="0" w:color="auto"/>
      </w:divBdr>
    </w:div>
    <w:div w:id="1297102576">
      <w:bodyDiv w:val="1"/>
      <w:marLeft w:val="0"/>
      <w:marRight w:val="0"/>
      <w:marTop w:val="0"/>
      <w:marBottom w:val="0"/>
      <w:divBdr>
        <w:top w:val="none" w:sz="0" w:space="0" w:color="auto"/>
        <w:left w:val="none" w:sz="0" w:space="0" w:color="auto"/>
        <w:bottom w:val="none" w:sz="0" w:space="0" w:color="auto"/>
        <w:right w:val="none" w:sz="0" w:space="0" w:color="auto"/>
      </w:divBdr>
      <w:divsChild>
        <w:div w:id="61099810">
          <w:marLeft w:val="0"/>
          <w:marRight w:val="0"/>
          <w:marTop w:val="0"/>
          <w:marBottom w:val="0"/>
          <w:divBdr>
            <w:top w:val="none" w:sz="0" w:space="0" w:color="auto"/>
            <w:left w:val="none" w:sz="0" w:space="0" w:color="auto"/>
            <w:bottom w:val="none" w:sz="0" w:space="0" w:color="auto"/>
            <w:right w:val="none" w:sz="0" w:space="0" w:color="auto"/>
          </w:divBdr>
        </w:div>
        <w:div w:id="1827940794">
          <w:marLeft w:val="0"/>
          <w:marRight w:val="0"/>
          <w:marTop w:val="0"/>
          <w:marBottom w:val="0"/>
          <w:divBdr>
            <w:top w:val="none" w:sz="0" w:space="0" w:color="auto"/>
            <w:left w:val="none" w:sz="0" w:space="0" w:color="auto"/>
            <w:bottom w:val="none" w:sz="0" w:space="0" w:color="auto"/>
            <w:right w:val="none" w:sz="0" w:space="0" w:color="auto"/>
          </w:divBdr>
        </w:div>
      </w:divsChild>
    </w:div>
    <w:div w:id="1383284121">
      <w:bodyDiv w:val="1"/>
      <w:marLeft w:val="0"/>
      <w:marRight w:val="0"/>
      <w:marTop w:val="0"/>
      <w:marBottom w:val="0"/>
      <w:divBdr>
        <w:top w:val="none" w:sz="0" w:space="0" w:color="auto"/>
        <w:left w:val="none" w:sz="0" w:space="0" w:color="auto"/>
        <w:bottom w:val="none" w:sz="0" w:space="0" w:color="auto"/>
        <w:right w:val="none" w:sz="0" w:space="0" w:color="auto"/>
      </w:divBdr>
      <w:divsChild>
        <w:div w:id="1098520990">
          <w:marLeft w:val="0"/>
          <w:marRight w:val="0"/>
          <w:marTop w:val="0"/>
          <w:marBottom w:val="0"/>
          <w:divBdr>
            <w:top w:val="none" w:sz="0" w:space="0" w:color="auto"/>
            <w:left w:val="none" w:sz="0" w:space="0" w:color="auto"/>
            <w:bottom w:val="none" w:sz="0" w:space="0" w:color="auto"/>
            <w:right w:val="none" w:sz="0" w:space="0" w:color="auto"/>
          </w:divBdr>
          <w:divsChild>
            <w:div w:id="1664627447">
              <w:marLeft w:val="0"/>
              <w:marRight w:val="0"/>
              <w:marTop w:val="0"/>
              <w:marBottom w:val="0"/>
              <w:divBdr>
                <w:top w:val="none" w:sz="0" w:space="0" w:color="auto"/>
                <w:left w:val="none" w:sz="0" w:space="0" w:color="auto"/>
                <w:bottom w:val="none" w:sz="0" w:space="0" w:color="auto"/>
                <w:right w:val="none" w:sz="0" w:space="0" w:color="auto"/>
              </w:divBdr>
              <w:divsChild>
                <w:div w:id="702827458">
                  <w:marLeft w:val="0"/>
                  <w:marRight w:val="0"/>
                  <w:marTop w:val="0"/>
                  <w:marBottom w:val="0"/>
                  <w:divBdr>
                    <w:top w:val="none" w:sz="0" w:space="0" w:color="auto"/>
                    <w:left w:val="none" w:sz="0" w:space="0" w:color="auto"/>
                    <w:bottom w:val="none" w:sz="0" w:space="0" w:color="auto"/>
                    <w:right w:val="none" w:sz="0" w:space="0" w:color="auto"/>
                  </w:divBdr>
                  <w:divsChild>
                    <w:div w:id="255018924">
                      <w:marLeft w:val="0"/>
                      <w:marRight w:val="0"/>
                      <w:marTop w:val="0"/>
                      <w:marBottom w:val="0"/>
                      <w:divBdr>
                        <w:top w:val="none" w:sz="0" w:space="0" w:color="auto"/>
                        <w:left w:val="none" w:sz="0" w:space="0" w:color="auto"/>
                        <w:bottom w:val="none" w:sz="0" w:space="0" w:color="auto"/>
                        <w:right w:val="none" w:sz="0" w:space="0" w:color="auto"/>
                      </w:divBdr>
                      <w:divsChild>
                        <w:div w:id="110248735">
                          <w:marLeft w:val="0"/>
                          <w:marRight w:val="0"/>
                          <w:marTop w:val="0"/>
                          <w:marBottom w:val="0"/>
                          <w:divBdr>
                            <w:top w:val="none" w:sz="0" w:space="0" w:color="auto"/>
                            <w:left w:val="none" w:sz="0" w:space="0" w:color="auto"/>
                            <w:bottom w:val="none" w:sz="0" w:space="0" w:color="auto"/>
                            <w:right w:val="none" w:sz="0" w:space="0" w:color="auto"/>
                          </w:divBdr>
                          <w:divsChild>
                            <w:div w:id="155034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31500">
      <w:bodyDiv w:val="1"/>
      <w:marLeft w:val="0"/>
      <w:marRight w:val="0"/>
      <w:marTop w:val="0"/>
      <w:marBottom w:val="0"/>
      <w:divBdr>
        <w:top w:val="none" w:sz="0" w:space="0" w:color="auto"/>
        <w:left w:val="none" w:sz="0" w:space="0" w:color="auto"/>
        <w:bottom w:val="none" w:sz="0" w:space="0" w:color="auto"/>
        <w:right w:val="none" w:sz="0" w:space="0" w:color="auto"/>
      </w:divBdr>
    </w:div>
    <w:div w:id="1842772977">
      <w:bodyDiv w:val="1"/>
      <w:marLeft w:val="0"/>
      <w:marRight w:val="0"/>
      <w:marTop w:val="0"/>
      <w:marBottom w:val="0"/>
      <w:divBdr>
        <w:top w:val="none" w:sz="0" w:space="0" w:color="auto"/>
        <w:left w:val="none" w:sz="0" w:space="0" w:color="auto"/>
        <w:bottom w:val="none" w:sz="0" w:space="0" w:color="auto"/>
        <w:right w:val="none" w:sz="0" w:space="0" w:color="auto"/>
      </w:divBdr>
      <w:divsChild>
        <w:div w:id="1339045251">
          <w:marLeft w:val="0"/>
          <w:marRight w:val="0"/>
          <w:marTop w:val="0"/>
          <w:marBottom w:val="0"/>
          <w:divBdr>
            <w:top w:val="none" w:sz="0" w:space="0" w:color="auto"/>
            <w:left w:val="none" w:sz="0" w:space="0" w:color="auto"/>
            <w:bottom w:val="none" w:sz="0" w:space="0" w:color="auto"/>
            <w:right w:val="none" w:sz="0" w:space="0" w:color="auto"/>
          </w:divBdr>
          <w:divsChild>
            <w:div w:id="699165736">
              <w:marLeft w:val="0"/>
              <w:marRight w:val="0"/>
              <w:marTop w:val="0"/>
              <w:marBottom w:val="0"/>
              <w:divBdr>
                <w:top w:val="none" w:sz="0" w:space="0" w:color="auto"/>
                <w:left w:val="none" w:sz="0" w:space="0" w:color="auto"/>
                <w:bottom w:val="none" w:sz="0" w:space="0" w:color="auto"/>
                <w:right w:val="none" w:sz="0" w:space="0" w:color="auto"/>
              </w:divBdr>
              <w:divsChild>
                <w:div w:id="1445464796">
                  <w:marLeft w:val="0"/>
                  <w:marRight w:val="0"/>
                  <w:marTop w:val="0"/>
                  <w:marBottom w:val="0"/>
                  <w:divBdr>
                    <w:top w:val="none" w:sz="0" w:space="0" w:color="auto"/>
                    <w:left w:val="none" w:sz="0" w:space="0" w:color="auto"/>
                    <w:bottom w:val="none" w:sz="0" w:space="0" w:color="auto"/>
                    <w:right w:val="none" w:sz="0" w:space="0" w:color="auto"/>
                  </w:divBdr>
                  <w:divsChild>
                    <w:div w:id="881214117">
                      <w:marLeft w:val="0"/>
                      <w:marRight w:val="0"/>
                      <w:marTop w:val="0"/>
                      <w:marBottom w:val="0"/>
                      <w:divBdr>
                        <w:top w:val="none" w:sz="0" w:space="0" w:color="auto"/>
                        <w:left w:val="none" w:sz="0" w:space="0" w:color="auto"/>
                        <w:bottom w:val="none" w:sz="0" w:space="0" w:color="auto"/>
                        <w:right w:val="none" w:sz="0" w:space="0" w:color="auto"/>
                      </w:divBdr>
                      <w:divsChild>
                        <w:div w:id="1301032628">
                          <w:marLeft w:val="0"/>
                          <w:marRight w:val="0"/>
                          <w:marTop w:val="0"/>
                          <w:marBottom w:val="0"/>
                          <w:divBdr>
                            <w:top w:val="none" w:sz="0" w:space="0" w:color="auto"/>
                            <w:left w:val="none" w:sz="0" w:space="0" w:color="auto"/>
                            <w:bottom w:val="none" w:sz="0" w:space="0" w:color="auto"/>
                            <w:right w:val="none" w:sz="0" w:space="0" w:color="auto"/>
                          </w:divBdr>
                          <w:divsChild>
                            <w:div w:id="13994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629311">
      <w:bodyDiv w:val="1"/>
      <w:marLeft w:val="0"/>
      <w:marRight w:val="0"/>
      <w:marTop w:val="0"/>
      <w:marBottom w:val="0"/>
      <w:divBdr>
        <w:top w:val="none" w:sz="0" w:space="0" w:color="auto"/>
        <w:left w:val="none" w:sz="0" w:space="0" w:color="auto"/>
        <w:bottom w:val="none" w:sz="0" w:space="0" w:color="auto"/>
        <w:right w:val="none" w:sz="0" w:space="0" w:color="auto"/>
      </w:divBdr>
    </w:div>
    <w:div w:id="20598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cadem.cl/estudios/aunque-el-82-aprueba-la-gestion-de-carabineros-solo-el-30-considera-que-estan-bien-equipados-y-22-que-estan-preparado-para-enfrentar-el-crimen-organizado/" TargetMode="External"/><Relationship Id="rId1" Type="http://schemas.openxmlformats.org/officeDocument/2006/relationships/hyperlink" Target="https://obtienearchivo.bcn.cl/obtienearchivo?id=repositorio/10221/35843/2/BCN_GF_Evolucion_del_delito_en_Chil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D5BFF-C591-428D-9496-A70F2652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1162</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Morandé Dreyer</dc:creator>
  <cp:keywords/>
  <dc:description/>
  <cp:lastModifiedBy>Guillermo Diaz Vallejos</cp:lastModifiedBy>
  <cp:revision>1</cp:revision>
  <cp:lastPrinted>2024-11-04T22:16:00Z</cp:lastPrinted>
  <dcterms:created xsi:type="dcterms:W3CDTF">2025-01-27T20:23:00Z</dcterms:created>
  <dcterms:modified xsi:type="dcterms:W3CDTF">2025-03-24T21:20:00Z</dcterms:modified>
</cp:coreProperties>
</file>