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4ECD" w:rsidRDefault="00FE4ECD">
      <w:pPr>
        <w:pStyle w:val="Textoindependiente"/>
        <w:spacing w:before="129"/>
        <w:rPr>
          <w:rFonts w:ascii="Times New Roman"/>
        </w:rPr>
      </w:pPr>
    </w:p>
    <w:p w:rsidR="00FE4ECD" w:rsidRDefault="00000000">
      <w:pPr>
        <w:pStyle w:val="Textoindependiente"/>
        <w:spacing w:before="1" w:line="360" w:lineRule="auto"/>
        <w:ind w:left="262" w:right="287"/>
        <w:jc w:val="center"/>
      </w:pPr>
      <w:r>
        <w:t>Modifica</w:t>
      </w:r>
      <w:r>
        <w:rPr>
          <w:spacing w:val="-5"/>
        </w:rPr>
        <w:t xml:space="preserve"> </w:t>
      </w:r>
      <w:r>
        <w:t>la</w:t>
      </w:r>
      <w:r>
        <w:rPr>
          <w:spacing w:val="-7"/>
        </w:rPr>
        <w:t xml:space="preserve"> </w:t>
      </w:r>
      <w:r>
        <w:t>Ley</w:t>
      </w:r>
      <w:r>
        <w:rPr>
          <w:spacing w:val="-4"/>
        </w:rPr>
        <w:t xml:space="preserve"> </w:t>
      </w:r>
      <w:r>
        <w:t>N°</w:t>
      </w:r>
      <w:r>
        <w:rPr>
          <w:spacing w:val="-6"/>
        </w:rPr>
        <w:t xml:space="preserve"> </w:t>
      </w:r>
      <w:r>
        <w:t>19.175,</w:t>
      </w:r>
      <w:r>
        <w:rPr>
          <w:spacing w:val="-6"/>
        </w:rPr>
        <w:t xml:space="preserve"> </w:t>
      </w:r>
      <w:r>
        <w:t>Orgánica</w:t>
      </w:r>
      <w:r>
        <w:rPr>
          <w:spacing w:val="-4"/>
        </w:rPr>
        <w:t xml:space="preserve"> </w:t>
      </w:r>
      <w:r>
        <w:t>Constitucional</w:t>
      </w:r>
      <w:r>
        <w:rPr>
          <w:spacing w:val="-4"/>
        </w:rPr>
        <w:t xml:space="preserve"> </w:t>
      </w:r>
      <w:r>
        <w:t>sobre</w:t>
      </w:r>
      <w:r>
        <w:rPr>
          <w:spacing w:val="-4"/>
        </w:rPr>
        <w:t xml:space="preserve"> </w:t>
      </w:r>
      <w:r>
        <w:t>Gobierno</w:t>
      </w:r>
      <w:r>
        <w:rPr>
          <w:spacing w:val="-6"/>
        </w:rPr>
        <w:t xml:space="preserve"> </w:t>
      </w:r>
      <w:r>
        <w:t>y Administración Regional,</w:t>
      </w:r>
    </w:p>
    <w:p w:rsidR="00FE4ECD" w:rsidRDefault="00FE4ECD">
      <w:pPr>
        <w:pStyle w:val="Textoindependiente"/>
        <w:spacing w:before="204"/>
      </w:pPr>
    </w:p>
    <w:p w:rsidR="00FE4ECD" w:rsidRDefault="00000000">
      <w:pPr>
        <w:pStyle w:val="Ttulo1"/>
        <w:spacing w:before="1" w:line="362" w:lineRule="auto"/>
        <w:ind w:left="639" w:right="661" w:hanging="1"/>
      </w:pPr>
      <w:r>
        <w:t>PARA REGULAR LA SUBROGANCIA DEL GOBERNADOR REGIONAL</w:t>
      </w:r>
      <w:r>
        <w:rPr>
          <w:spacing w:val="-7"/>
        </w:rPr>
        <w:t xml:space="preserve"> </w:t>
      </w:r>
      <w:r>
        <w:t>EN</w:t>
      </w:r>
      <w:r>
        <w:rPr>
          <w:spacing w:val="-7"/>
        </w:rPr>
        <w:t xml:space="preserve"> </w:t>
      </w:r>
      <w:r>
        <w:t>CASO</w:t>
      </w:r>
      <w:r>
        <w:rPr>
          <w:spacing w:val="-8"/>
        </w:rPr>
        <w:t xml:space="preserve"> </w:t>
      </w:r>
      <w:r>
        <w:t>DE</w:t>
      </w:r>
      <w:r>
        <w:rPr>
          <w:spacing w:val="-8"/>
        </w:rPr>
        <w:t xml:space="preserve"> </w:t>
      </w:r>
      <w:r>
        <w:t>SEGUNDA</w:t>
      </w:r>
      <w:r>
        <w:rPr>
          <w:spacing w:val="-10"/>
        </w:rPr>
        <w:t xml:space="preserve"> </w:t>
      </w:r>
      <w:r>
        <w:t>VUELTA</w:t>
      </w:r>
      <w:r>
        <w:rPr>
          <w:spacing w:val="-7"/>
        </w:rPr>
        <w:t xml:space="preserve"> </w:t>
      </w:r>
      <w:r>
        <w:t>ELECTORAL</w:t>
      </w:r>
    </w:p>
    <w:p w:rsidR="00FE4ECD" w:rsidRDefault="00FE4ECD">
      <w:pPr>
        <w:pStyle w:val="Textoindependiente"/>
        <w:rPr>
          <w:b/>
          <w:sz w:val="28"/>
        </w:rPr>
      </w:pPr>
    </w:p>
    <w:p w:rsidR="00FE4ECD" w:rsidRDefault="00FE4ECD">
      <w:pPr>
        <w:pStyle w:val="Textoindependiente"/>
        <w:spacing w:before="180"/>
        <w:rPr>
          <w:b/>
          <w:sz w:val="28"/>
        </w:rPr>
      </w:pPr>
    </w:p>
    <w:p w:rsidR="00FE4ECD" w:rsidRDefault="00000000">
      <w:pPr>
        <w:pStyle w:val="Textoindependiente"/>
        <w:spacing w:before="1" w:line="360" w:lineRule="auto"/>
        <w:ind w:left="102" w:right="116" w:firstLine="283"/>
        <w:jc w:val="both"/>
      </w:pPr>
      <w:r>
        <w:t>De</w:t>
      </w:r>
      <w:r>
        <w:rPr>
          <w:spacing w:val="-7"/>
        </w:rPr>
        <w:t xml:space="preserve"> </w:t>
      </w:r>
      <w:r>
        <w:t>conformidad</w:t>
      </w:r>
      <w:r>
        <w:rPr>
          <w:spacing w:val="-7"/>
        </w:rPr>
        <w:t xml:space="preserve"> </w:t>
      </w:r>
      <w:r>
        <w:t>a</w:t>
      </w:r>
      <w:r>
        <w:rPr>
          <w:spacing w:val="-7"/>
        </w:rPr>
        <w:t xml:space="preserve"> </w:t>
      </w:r>
      <w:r>
        <w:t>lo</w:t>
      </w:r>
      <w:r>
        <w:rPr>
          <w:spacing w:val="-7"/>
        </w:rPr>
        <w:t xml:space="preserve"> </w:t>
      </w:r>
      <w:r>
        <w:t>dispuesto</w:t>
      </w:r>
      <w:r>
        <w:rPr>
          <w:spacing w:val="-7"/>
        </w:rPr>
        <w:t xml:space="preserve"> </w:t>
      </w:r>
      <w:r>
        <w:t>en</w:t>
      </w:r>
      <w:r>
        <w:rPr>
          <w:spacing w:val="-7"/>
        </w:rPr>
        <w:t xml:space="preserve"> </w:t>
      </w:r>
      <w:r>
        <w:t>los</w:t>
      </w:r>
      <w:r>
        <w:rPr>
          <w:spacing w:val="-7"/>
        </w:rPr>
        <w:t xml:space="preserve"> </w:t>
      </w:r>
      <w:r>
        <w:t>artículos</w:t>
      </w:r>
      <w:r>
        <w:rPr>
          <w:spacing w:val="-8"/>
        </w:rPr>
        <w:t xml:space="preserve"> </w:t>
      </w:r>
      <w:r>
        <w:t>63</w:t>
      </w:r>
      <w:r>
        <w:rPr>
          <w:spacing w:val="-7"/>
        </w:rPr>
        <w:t xml:space="preserve"> </w:t>
      </w:r>
      <w:r>
        <w:t>y</w:t>
      </w:r>
      <w:r>
        <w:rPr>
          <w:spacing w:val="-8"/>
        </w:rPr>
        <w:t xml:space="preserve"> </w:t>
      </w:r>
      <w:r>
        <w:t>65</w:t>
      </w:r>
      <w:r>
        <w:rPr>
          <w:spacing w:val="-2"/>
        </w:rPr>
        <w:t xml:space="preserve"> </w:t>
      </w:r>
      <w:r>
        <w:t>de</w:t>
      </w:r>
      <w:r>
        <w:rPr>
          <w:spacing w:val="-7"/>
        </w:rPr>
        <w:t xml:space="preserve"> </w:t>
      </w:r>
      <w:r>
        <w:t>la</w:t>
      </w:r>
      <w:r>
        <w:rPr>
          <w:spacing w:val="-7"/>
        </w:rPr>
        <w:t xml:space="preserve"> </w:t>
      </w:r>
      <w:r>
        <w:t>Constitución</w:t>
      </w:r>
      <w:r>
        <w:rPr>
          <w:spacing w:val="-7"/>
        </w:rPr>
        <w:t xml:space="preserve"> </w:t>
      </w:r>
      <w:r>
        <w:t>Política de la República, lo previsto en la Ley N° 18.918, Orgánica Constitucional del Congreso Nacional, y lo establecido en el Reglamento de la Cámara de Diputadas y</w:t>
      </w:r>
      <w:r>
        <w:rPr>
          <w:spacing w:val="-15"/>
        </w:rPr>
        <w:t xml:space="preserve"> </w:t>
      </w:r>
      <w:r>
        <w:t>Diputados</w:t>
      </w:r>
      <w:r>
        <w:rPr>
          <w:spacing w:val="-15"/>
        </w:rPr>
        <w:t xml:space="preserve"> </w:t>
      </w:r>
      <w:r>
        <w:t>de</w:t>
      </w:r>
      <w:r>
        <w:rPr>
          <w:spacing w:val="-14"/>
        </w:rPr>
        <w:t xml:space="preserve"> </w:t>
      </w:r>
      <w:r>
        <w:t>Chile,</w:t>
      </w:r>
      <w:r>
        <w:rPr>
          <w:spacing w:val="-16"/>
        </w:rPr>
        <w:t xml:space="preserve"> </w:t>
      </w:r>
      <w:r>
        <w:t>y</w:t>
      </w:r>
      <w:r>
        <w:rPr>
          <w:spacing w:val="-17"/>
        </w:rPr>
        <w:t xml:space="preserve"> </w:t>
      </w:r>
      <w:r>
        <w:t>en</w:t>
      </w:r>
      <w:r>
        <w:rPr>
          <w:spacing w:val="-17"/>
        </w:rPr>
        <w:t xml:space="preserve"> </w:t>
      </w:r>
      <w:r>
        <w:t>mérito</w:t>
      </w:r>
      <w:r>
        <w:rPr>
          <w:spacing w:val="-15"/>
        </w:rPr>
        <w:t xml:space="preserve"> </w:t>
      </w:r>
      <w:r>
        <w:t>de</w:t>
      </w:r>
      <w:r>
        <w:rPr>
          <w:spacing w:val="-14"/>
        </w:rPr>
        <w:t xml:space="preserve"> </w:t>
      </w:r>
      <w:r>
        <w:t>los</w:t>
      </w:r>
      <w:r>
        <w:rPr>
          <w:spacing w:val="-15"/>
        </w:rPr>
        <w:t xml:space="preserve"> </w:t>
      </w:r>
      <w:r>
        <w:t>antecedentes</w:t>
      </w:r>
      <w:r>
        <w:rPr>
          <w:spacing w:val="-15"/>
        </w:rPr>
        <w:t xml:space="preserve"> </w:t>
      </w:r>
      <w:r>
        <w:t>y</w:t>
      </w:r>
      <w:r>
        <w:rPr>
          <w:spacing w:val="-17"/>
        </w:rPr>
        <w:t xml:space="preserve"> </w:t>
      </w:r>
      <w:r>
        <w:t>fundamentos</w:t>
      </w:r>
      <w:r>
        <w:rPr>
          <w:spacing w:val="-15"/>
        </w:rPr>
        <w:t xml:space="preserve"> </w:t>
      </w:r>
      <w:r>
        <w:t>que</w:t>
      </w:r>
      <w:r>
        <w:rPr>
          <w:spacing w:val="-9"/>
        </w:rPr>
        <w:t xml:space="preserve"> </w:t>
      </w:r>
      <w:r>
        <w:t>se</w:t>
      </w:r>
      <w:r>
        <w:rPr>
          <w:spacing w:val="-14"/>
        </w:rPr>
        <w:t xml:space="preserve"> </w:t>
      </w:r>
      <w:r>
        <w:t>indican a continuación, vengo en presentar la siguiente moción:</w:t>
      </w:r>
    </w:p>
    <w:p w:rsidR="00FE4ECD" w:rsidRDefault="00FE4ECD">
      <w:pPr>
        <w:pStyle w:val="Textoindependiente"/>
        <w:spacing w:before="138"/>
      </w:pPr>
    </w:p>
    <w:p w:rsidR="00FE4ECD" w:rsidRDefault="00000000">
      <w:pPr>
        <w:pStyle w:val="Ttulo2"/>
        <w:numPr>
          <w:ilvl w:val="0"/>
          <w:numId w:val="1"/>
        </w:numPr>
        <w:tabs>
          <w:tab w:val="left" w:pos="821"/>
        </w:tabs>
        <w:ind w:left="821" w:hanging="719"/>
      </w:pPr>
      <w:r>
        <w:t>IDEA</w:t>
      </w:r>
      <w:r>
        <w:rPr>
          <w:spacing w:val="-2"/>
        </w:rPr>
        <w:t xml:space="preserve"> MATRIZ</w:t>
      </w:r>
    </w:p>
    <w:p w:rsidR="00FE4ECD" w:rsidRDefault="00FE4ECD">
      <w:pPr>
        <w:pStyle w:val="Textoindependiente"/>
        <w:spacing w:before="101"/>
        <w:rPr>
          <w:b/>
        </w:rPr>
      </w:pPr>
    </w:p>
    <w:p w:rsidR="00FE4ECD" w:rsidRDefault="00000000">
      <w:pPr>
        <w:pStyle w:val="Textoindependiente"/>
        <w:spacing w:line="360" w:lineRule="auto"/>
        <w:ind w:left="102" w:right="119" w:firstLine="283"/>
        <w:jc w:val="both"/>
      </w:pPr>
      <w:r>
        <w:t>Regular la subrogancia del gobernador regional durante la segunda vuelta electoral, cuando esté repostulando al cargo, a fin de garantizar la continuidad y correcto funcionamiento del gobierno regional en dicho período.</w:t>
      </w:r>
    </w:p>
    <w:p w:rsidR="00FE4ECD" w:rsidRDefault="00FE4ECD">
      <w:pPr>
        <w:pStyle w:val="Textoindependiente"/>
        <w:spacing w:before="138"/>
      </w:pPr>
    </w:p>
    <w:p w:rsidR="00FE4ECD" w:rsidRDefault="00000000">
      <w:pPr>
        <w:pStyle w:val="Ttulo2"/>
        <w:numPr>
          <w:ilvl w:val="0"/>
          <w:numId w:val="1"/>
        </w:numPr>
        <w:tabs>
          <w:tab w:val="left" w:pos="821"/>
        </w:tabs>
        <w:ind w:left="821" w:hanging="719"/>
      </w:pPr>
      <w:r>
        <w:rPr>
          <w:spacing w:val="-2"/>
        </w:rPr>
        <w:t>ANTECEDENTES</w:t>
      </w:r>
    </w:p>
    <w:p w:rsidR="00FE4ECD" w:rsidRDefault="00FE4ECD">
      <w:pPr>
        <w:pStyle w:val="Textoindependiente"/>
        <w:rPr>
          <w:b/>
        </w:rPr>
      </w:pPr>
    </w:p>
    <w:p w:rsidR="00FE4ECD" w:rsidRDefault="00FE4ECD">
      <w:pPr>
        <w:pStyle w:val="Textoindependiente"/>
        <w:rPr>
          <w:b/>
        </w:rPr>
      </w:pPr>
    </w:p>
    <w:p w:rsidR="00FE4ECD" w:rsidRDefault="00000000">
      <w:pPr>
        <w:pStyle w:val="Prrafodelista"/>
        <w:numPr>
          <w:ilvl w:val="1"/>
          <w:numId w:val="1"/>
        </w:numPr>
        <w:tabs>
          <w:tab w:val="left" w:pos="459"/>
          <w:tab w:val="left" w:pos="461"/>
        </w:tabs>
        <w:spacing w:line="360" w:lineRule="auto"/>
        <w:ind w:left="461" w:right="122"/>
        <w:jc w:val="both"/>
        <w:rPr>
          <w:sz w:val="24"/>
        </w:rPr>
      </w:pPr>
      <w:r>
        <w:rPr>
          <w:sz w:val="24"/>
        </w:rPr>
        <w:t xml:space="preserve">De conformidad con el marco legal vigente, la Ley N° 18.695, Orgánica Constitucional de Municipalidades, establece en su artículo 107, inciso tercero, que en caso de que un alcalde postule a su reelección o a su elección como concejal en su propia comuna, deberá ser subrogado en sus funciones desde los treinta días anteriores a la fecha de la elección y hasta el día siguiente de </w:t>
      </w:r>
      <w:r>
        <w:rPr>
          <w:spacing w:val="-2"/>
          <w:sz w:val="24"/>
        </w:rPr>
        <w:t>ella.</w:t>
      </w:r>
    </w:p>
    <w:p w:rsidR="00FE4ECD" w:rsidRDefault="00FE4ECD">
      <w:pPr>
        <w:pStyle w:val="Textoindependiente"/>
        <w:spacing w:before="138"/>
      </w:pPr>
    </w:p>
    <w:p w:rsidR="00FE4ECD" w:rsidRDefault="00000000">
      <w:pPr>
        <w:pStyle w:val="Prrafodelista"/>
        <w:numPr>
          <w:ilvl w:val="1"/>
          <w:numId w:val="1"/>
        </w:numPr>
        <w:tabs>
          <w:tab w:val="left" w:pos="459"/>
          <w:tab w:val="left" w:pos="461"/>
        </w:tabs>
        <w:spacing w:line="360" w:lineRule="auto"/>
        <w:ind w:left="461" w:right="120"/>
        <w:jc w:val="both"/>
        <w:rPr>
          <w:sz w:val="24"/>
        </w:rPr>
      </w:pPr>
      <w:r>
        <w:rPr>
          <w:sz w:val="24"/>
        </w:rPr>
        <w:t>Esta subrogación, en virtud de lo dispuesto en el artículo 62 de la misma ley, será ejercida por el funcionario en ejercicio que le siga en orden de jerarquía dentro de la municipalidad, con la única excepción del juez de policía local. Sin embargo, el alcalde podrá designar como subrogante a un funcionario distinto, siempre que consulte previamente al concejo municipal.</w:t>
      </w:r>
    </w:p>
    <w:p w:rsidR="00FE4ECD" w:rsidRDefault="00FE4ECD">
      <w:pPr>
        <w:spacing w:line="360" w:lineRule="auto"/>
        <w:jc w:val="both"/>
        <w:rPr>
          <w:sz w:val="24"/>
        </w:rPr>
        <w:sectPr w:rsidR="00FE4ECD">
          <w:headerReference w:type="default" r:id="rId7"/>
          <w:footerReference w:type="default" r:id="rId8"/>
          <w:type w:val="continuous"/>
          <w:pgSz w:w="12240" w:h="18720"/>
          <w:pgMar w:top="2560" w:right="1580" w:bottom="1440" w:left="1600" w:header="812" w:footer="1244" w:gutter="0"/>
          <w:pgNumType w:start="1"/>
          <w:cols w:space="720"/>
        </w:sectPr>
      </w:pPr>
    </w:p>
    <w:p w:rsidR="00FE4ECD" w:rsidRDefault="00FE4ECD">
      <w:pPr>
        <w:pStyle w:val="Textoindependiente"/>
        <w:spacing w:before="129"/>
      </w:pPr>
    </w:p>
    <w:p w:rsidR="00FE4ECD" w:rsidRDefault="00000000">
      <w:pPr>
        <w:pStyle w:val="Prrafodelista"/>
        <w:numPr>
          <w:ilvl w:val="1"/>
          <w:numId w:val="1"/>
        </w:numPr>
        <w:tabs>
          <w:tab w:val="left" w:pos="459"/>
          <w:tab w:val="left" w:pos="461"/>
        </w:tabs>
        <w:spacing w:before="1" w:line="360" w:lineRule="auto"/>
        <w:ind w:left="461" w:right="121"/>
        <w:jc w:val="both"/>
        <w:rPr>
          <w:sz w:val="24"/>
        </w:rPr>
      </w:pPr>
      <w:r>
        <w:rPr>
          <w:sz w:val="24"/>
        </w:rPr>
        <w:t>A reglón seguido, el artículo 107 establece que la presidencia del concejo sólo podrá ejercerla un concejal que no estuviere repostulando a dicho cargo o postulando al cargo de alcalde. Sin embargo, la norma no establece una regla de subrogación para los concejales que se encuentren en esta situación, a diferencia de lo previsto para los alcaldes.</w:t>
      </w:r>
    </w:p>
    <w:p w:rsidR="00FE4ECD" w:rsidRDefault="00000000">
      <w:pPr>
        <w:pStyle w:val="Prrafodelista"/>
        <w:numPr>
          <w:ilvl w:val="1"/>
          <w:numId w:val="1"/>
        </w:numPr>
        <w:tabs>
          <w:tab w:val="left" w:pos="459"/>
          <w:tab w:val="left" w:pos="461"/>
        </w:tabs>
        <w:spacing w:before="275" w:line="360" w:lineRule="auto"/>
        <w:ind w:left="461" w:right="117"/>
        <w:jc w:val="both"/>
        <w:rPr>
          <w:sz w:val="24"/>
        </w:rPr>
      </w:pPr>
      <w:r>
        <w:rPr>
          <w:sz w:val="24"/>
        </w:rPr>
        <w:t>A su turno, la Ley N° 19.175, Orgánica Constitucional sobre Gobierno y Administración Regional, establece en su artículo 84, inciso cuarto, una norma de</w:t>
      </w:r>
      <w:r>
        <w:rPr>
          <w:spacing w:val="-4"/>
          <w:sz w:val="24"/>
        </w:rPr>
        <w:t xml:space="preserve"> </w:t>
      </w:r>
      <w:r>
        <w:rPr>
          <w:sz w:val="24"/>
        </w:rPr>
        <w:t>similar</w:t>
      </w:r>
      <w:r>
        <w:rPr>
          <w:spacing w:val="-4"/>
          <w:sz w:val="24"/>
        </w:rPr>
        <w:t xml:space="preserve"> </w:t>
      </w:r>
      <w:r>
        <w:rPr>
          <w:sz w:val="24"/>
        </w:rPr>
        <w:t>naturaleza</w:t>
      </w:r>
      <w:r>
        <w:rPr>
          <w:spacing w:val="-2"/>
          <w:sz w:val="24"/>
        </w:rPr>
        <w:t xml:space="preserve"> </w:t>
      </w:r>
      <w:r>
        <w:rPr>
          <w:sz w:val="24"/>
        </w:rPr>
        <w:t>respecto</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gobernadores</w:t>
      </w:r>
      <w:r>
        <w:rPr>
          <w:spacing w:val="-7"/>
          <w:sz w:val="24"/>
        </w:rPr>
        <w:t xml:space="preserve"> </w:t>
      </w:r>
      <w:r>
        <w:rPr>
          <w:sz w:val="24"/>
        </w:rPr>
        <w:t>regionales.</w:t>
      </w:r>
      <w:r>
        <w:rPr>
          <w:spacing w:val="-6"/>
          <w:sz w:val="24"/>
        </w:rPr>
        <w:t xml:space="preserve"> </w:t>
      </w:r>
      <w:r>
        <w:rPr>
          <w:sz w:val="24"/>
        </w:rPr>
        <w:t>En</w:t>
      </w:r>
      <w:r>
        <w:rPr>
          <w:spacing w:val="-6"/>
          <w:sz w:val="24"/>
        </w:rPr>
        <w:t xml:space="preserve"> </w:t>
      </w:r>
      <w:r>
        <w:rPr>
          <w:sz w:val="24"/>
        </w:rPr>
        <w:t>este</w:t>
      </w:r>
      <w:r>
        <w:rPr>
          <w:spacing w:val="-3"/>
          <w:sz w:val="24"/>
        </w:rPr>
        <w:t xml:space="preserve"> </w:t>
      </w:r>
      <w:r>
        <w:rPr>
          <w:sz w:val="24"/>
        </w:rPr>
        <w:t>sentido, se</w:t>
      </w:r>
      <w:r>
        <w:rPr>
          <w:spacing w:val="-17"/>
          <w:sz w:val="24"/>
        </w:rPr>
        <w:t xml:space="preserve"> </w:t>
      </w:r>
      <w:r>
        <w:rPr>
          <w:sz w:val="24"/>
        </w:rPr>
        <w:t>dispone</w:t>
      </w:r>
      <w:r>
        <w:rPr>
          <w:spacing w:val="-17"/>
          <w:sz w:val="24"/>
        </w:rPr>
        <w:t xml:space="preserve"> </w:t>
      </w:r>
      <w:r>
        <w:rPr>
          <w:sz w:val="24"/>
        </w:rPr>
        <w:t>que,</w:t>
      </w:r>
      <w:r>
        <w:rPr>
          <w:spacing w:val="-16"/>
          <w:sz w:val="24"/>
        </w:rPr>
        <w:t xml:space="preserve"> </w:t>
      </w:r>
      <w:r>
        <w:rPr>
          <w:sz w:val="24"/>
        </w:rPr>
        <w:t>si</w:t>
      </w:r>
      <w:r>
        <w:rPr>
          <w:spacing w:val="-17"/>
          <w:sz w:val="24"/>
        </w:rPr>
        <w:t xml:space="preserve"> </w:t>
      </w:r>
      <w:r>
        <w:rPr>
          <w:sz w:val="24"/>
        </w:rPr>
        <w:t>un</w:t>
      </w:r>
      <w:r>
        <w:rPr>
          <w:spacing w:val="-17"/>
          <w:sz w:val="24"/>
        </w:rPr>
        <w:t xml:space="preserve"> </w:t>
      </w:r>
      <w:r>
        <w:rPr>
          <w:sz w:val="24"/>
        </w:rPr>
        <w:t>gobernador</w:t>
      </w:r>
      <w:r>
        <w:rPr>
          <w:spacing w:val="-17"/>
          <w:sz w:val="24"/>
        </w:rPr>
        <w:t xml:space="preserve"> </w:t>
      </w:r>
      <w:r>
        <w:rPr>
          <w:sz w:val="24"/>
        </w:rPr>
        <w:t>regional</w:t>
      </w:r>
      <w:r>
        <w:rPr>
          <w:spacing w:val="-16"/>
          <w:sz w:val="24"/>
        </w:rPr>
        <w:t xml:space="preserve"> </w:t>
      </w:r>
      <w:r>
        <w:rPr>
          <w:sz w:val="24"/>
        </w:rPr>
        <w:t>postula</w:t>
      </w:r>
      <w:r>
        <w:rPr>
          <w:spacing w:val="-17"/>
          <w:sz w:val="24"/>
        </w:rPr>
        <w:t xml:space="preserve"> </w:t>
      </w:r>
      <w:r>
        <w:rPr>
          <w:sz w:val="24"/>
        </w:rPr>
        <w:t>a</w:t>
      </w:r>
      <w:r>
        <w:rPr>
          <w:spacing w:val="-17"/>
          <w:sz w:val="24"/>
        </w:rPr>
        <w:t xml:space="preserve"> </w:t>
      </w:r>
      <w:r>
        <w:rPr>
          <w:sz w:val="24"/>
        </w:rPr>
        <w:t>su</w:t>
      </w:r>
      <w:r>
        <w:rPr>
          <w:spacing w:val="-16"/>
          <w:sz w:val="24"/>
        </w:rPr>
        <w:t xml:space="preserve"> </w:t>
      </w:r>
      <w:r>
        <w:rPr>
          <w:sz w:val="24"/>
        </w:rPr>
        <w:t>reelección</w:t>
      </w:r>
      <w:r>
        <w:rPr>
          <w:spacing w:val="-16"/>
          <w:sz w:val="24"/>
        </w:rPr>
        <w:t xml:space="preserve"> </w:t>
      </w:r>
      <w:r>
        <w:rPr>
          <w:sz w:val="24"/>
        </w:rPr>
        <w:t>o</w:t>
      </w:r>
      <w:r>
        <w:rPr>
          <w:spacing w:val="-16"/>
          <w:sz w:val="24"/>
        </w:rPr>
        <w:t xml:space="preserve"> </w:t>
      </w:r>
      <w:r>
        <w:rPr>
          <w:sz w:val="24"/>
        </w:rPr>
        <w:t>a</w:t>
      </w:r>
      <w:r>
        <w:rPr>
          <w:spacing w:val="-17"/>
          <w:sz w:val="24"/>
        </w:rPr>
        <w:t xml:space="preserve"> </w:t>
      </w:r>
      <w:r>
        <w:rPr>
          <w:sz w:val="24"/>
        </w:rPr>
        <w:t>su</w:t>
      </w:r>
      <w:r>
        <w:rPr>
          <w:spacing w:val="-16"/>
          <w:sz w:val="24"/>
        </w:rPr>
        <w:t xml:space="preserve"> </w:t>
      </w:r>
      <w:r>
        <w:rPr>
          <w:sz w:val="24"/>
        </w:rPr>
        <w:t>elección como consejero regional en la</w:t>
      </w:r>
      <w:r>
        <w:rPr>
          <w:spacing w:val="-2"/>
          <w:sz w:val="24"/>
        </w:rPr>
        <w:t xml:space="preserve"> </w:t>
      </w:r>
      <w:r>
        <w:rPr>
          <w:sz w:val="24"/>
        </w:rPr>
        <w:t>misma región</w:t>
      </w:r>
      <w:r>
        <w:rPr>
          <w:spacing w:val="-1"/>
          <w:sz w:val="24"/>
        </w:rPr>
        <w:t xml:space="preserve"> </w:t>
      </w:r>
      <w:r>
        <w:rPr>
          <w:sz w:val="24"/>
        </w:rPr>
        <w:t>donde ejerce su cargo, deberá ser subrogado en conformidad con lo establecido en el inciso segundo del artículo 23 septies, desde los treinta días previos a la elección hasta el día</w:t>
      </w:r>
      <w:r>
        <w:rPr>
          <w:spacing w:val="-1"/>
          <w:sz w:val="24"/>
        </w:rPr>
        <w:t xml:space="preserve"> </w:t>
      </w:r>
      <w:r>
        <w:rPr>
          <w:sz w:val="24"/>
        </w:rPr>
        <w:t xml:space="preserve">siguiente de </w:t>
      </w:r>
      <w:r>
        <w:rPr>
          <w:spacing w:val="-2"/>
          <w:sz w:val="24"/>
        </w:rPr>
        <w:t>ella.</w:t>
      </w:r>
    </w:p>
    <w:p w:rsidR="00FE4ECD" w:rsidRDefault="00FE4ECD">
      <w:pPr>
        <w:pStyle w:val="Textoindependiente"/>
        <w:spacing w:before="1"/>
      </w:pPr>
    </w:p>
    <w:p w:rsidR="00FE4ECD" w:rsidRDefault="00000000">
      <w:pPr>
        <w:pStyle w:val="Prrafodelista"/>
        <w:numPr>
          <w:ilvl w:val="1"/>
          <w:numId w:val="1"/>
        </w:numPr>
        <w:tabs>
          <w:tab w:val="left" w:pos="459"/>
          <w:tab w:val="left" w:pos="461"/>
        </w:tabs>
        <w:spacing w:line="360" w:lineRule="auto"/>
        <w:ind w:left="461" w:right="121"/>
        <w:jc w:val="both"/>
        <w:rPr>
          <w:sz w:val="24"/>
        </w:rPr>
      </w:pPr>
      <w:r>
        <w:rPr>
          <w:sz w:val="24"/>
        </w:rPr>
        <w:t>En virtud de esta disposición, el gobernador regional será subrogado en sus funciones</w:t>
      </w:r>
      <w:r>
        <w:rPr>
          <w:spacing w:val="-3"/>
          <w:sz w:val="24"/>
        </w:rPr>
        <w:t xml:space="preserve"> </w:t>
      </w:r>
      <w:r>
        <w:rPr>
          <w:sz w:val="24"/>
        </w:rPr>
        <w:t>administrativas</w:t>
      </w:r>
      <w:r>
        <w:rPr>
          <w:spacing w:val="-1"/>
          <w:sz w:val="24"/>
        </w:rPr>
        <w:t xml:space="preserve"> </w:t>
      </w:r>
      <w:r>
        <w:rPr>
          <w:sz w:val="24"/>
        </w:rPr>
        <w:t>por</w:t>
      </w:r>
      <w:r>
        <w:rPr>
          <w:spacing w:val="-2"/>
          <w:sz w:val="24"/>
        </w:rPr>
        <w:t xml:space="preserve"> </w:t>
      </w:r>
      <w:r>
        <w:rPr>
          <w:sz w:val="24"/>
        </w:rPr>
        <w:t>el</w:t>
      </w:r>
      <w:r>
        <w:rPr>
          <w:spacing w:val="-4"/>
          <w:sz w:val="24"/>
        </w:rPr>
        <w:t xml:space="preserve"> </w:t>
      </w:r>
      <w:r>
        <w:rPr>
          <w:sz w:val="24"/>
        </w:rPr>
        <w:t>funcionario</w:t>
      </w:r>
      <w:r>
        <w:rPr>
          <w:spacing w:val="-2"/>
          <w:sz w:val="24"/>
        </w:rPr>
        <w:t xml:space="preserve"> </w:t>
      </w:r>
      <w:r>
        <w:rPr>
          <w:sz w:val="24"/>
        </w:rPr>
        <w:t>en ejercicio</w:t>
      </w:r>
      <w:r>
        <w:rPr>
          <w:spacing w:val="-3"/>
          <w:sz w:val="24"/>
        </w:rPr>
        <w:t xml:space="preserve"> </w:t>
      </w:r>
      <w:r>
        <w:rPr>
          <w:sz w:val="24"/>
        </w:rPr>
        <w:t>que le</w:t>
      </w:r>
      <w:r>
        <w:rPr>
          <w:spacing w:val="-3"/>
          <w:sz w:val="24"/>
        </w:rPr>
        <w:t xml:space="preserve"> </w:t>
      </w:r>
      <w:r>
        <w:rPr>
          <w:sz w:val="24"/>
        </w:rPr>
        <w:t>siga</w:t>
      </w:r>
      <w:r>
        <w:rPr>
          <w:spacing w:val="-3"/>
          <w:sz w:val="24"/>
        </w:rPr>
        <w:t xml:space="preserve"> </w:t>
      </w:r>
      <w:r>
        <w:rPr>
          <w:sz w:val="24"/>
        </w:rPr>
        <w:t>en</w:t>
      </w:r>
      <w:r>
        <w:rPr>
          <w:spacing w:val="-3"/>
          <w:sz w:val="24"/>
        </w:rPr>
        <w:t xml:space="preserve"> </w:t>
      </w:r>
      <w:r>
        <w:rPr>
          <w:sz w:val="24"/>
        </w:rPr>
        <w:t>orden de jerarquía dentro del gobierno regional. No obstante, al igual que en el caso de los alcaldes, el gobernador regional podrá designar a otro funcionario como subrogante, siempre que consulte previamente al consejo regional.</w:t>
      </w:r>
    </w:p>
    <w:p w:rsidR="00FE4ECD" w:rsidRDefault="00FE4ECD">
      <w:pPr>
        <w:pStyle w:val="Textoindependiente"/>
        <w:spacing w:before="1"/>
      </w:pPr>
    </w:p>
    <w:p w:rsidR="00FE4ECD" w:rsidRDefault="00000000">
      <w:pPr>
        <w:pStyle w:val="Prrafodelista"/>
        <w:numPr>
          <w:ilvl w:val="1"/>
          <w:numId w:val="1"/>
        </w:numPr>
        <w:tabs>
          <w:tab w:val="left" w:pos="459"/>
          <w:tab w:val="left" w:pos="461"/>
        </w:tabs>
        <w:spacing w:line="360" w:lineRule="auto"/>
        <w:ind w:left="461"/>
        <w:jc w:val="both"/>
        <w:rPr>
          <w:sz w:val="24"/>
        </w:rPr>
      </w:pPr>
      <w:r>
        <w:rPr>
          <w:sz w:val="24"/>
        </w:rPr>
        <w:t>Del</w:t>
      </w:r>
      <w:r>
        <w:rPr>
          <w:spacing w:val="-15"/>
          <w:sz w:val="24"/>
        </w:rPr>
        <w:t xml:space="preserve"> </w:t>
      </w:r>
      <w:r>
        <w:rPr>
          <w:sz w:val="24"/>
        </w:rPr>
        <w:t>mismo</w:t>
      </w:r>
      <w:r>
        <w:rPr>
          <w:spacing w:val="-14"/>
          <w:sz w:val="24"/>
        </w:rPr>
        <w:t xml:space="preserve"> </w:t>
      </w:r>
      <w:r>
        <w:rPr>
          <w:sz w:val="24"/>
        </w:rPr>
        <w:t>modo,</w:t>
      </w:r>
      <w:r>
        <w:rPr>
          <w:spacing w:val="-14"/>
          <w:sz w:val="24"/>
        </w:rPr>
        <w:t xml:space="preserve"> </w:t>
      </w:r>
      <w:r>
        <w:rPr>
          <w:sz w:val="24"/>
        </w:rPr>
        <w:t>el</w:t>
      </w:r>
      <w:r>
        <w:rPr>
          <w:spacing w:val="-15"/>
          <w:sz w:val="24"/>
        </w:rPr>
        <w:t xml:space="preserve"> </w:t>
      </w:r>
      <w:r>
        <w:rPr>
          <w:sz w:val="24"/>
        </w:rPr>
        <w:t>artículo</w:t>
      </w:r>
      <w:r>
        <w:rPr>
          <w:spacing w:val="-15"/>
          <w:sz w:val="24"/>
        </w:rPr>
        <w:t xml:space="preserve"> </w:t>
      </w:r>
      <w:r>
        <w:rPr>
          <w:sz w:val="24"/>
        </w:rPr>
        <w:t>84</w:t>
      </w:r>
      <w:r>
        <w:rPr>
          <w:spacing w:val="-14"/>
          <w:sz w:val="24"/>
        </w:rPr>
        <w:t xml:space="preserve"> </w:t>
      </w:r>
      <w:r>
        <w:rPr>
          <w:sz w:val="24"/>
        </w:rPr>
        <w:t>establece</w:t>
      </w:r>
      <w:r>
        <w:rPr>
          <w:spacing w:val="-14"/>
          <w:sz w:val="24"/>
        </w:rPr>
        <w:t xml:space="preserve"> </w:t>
      </w:r>
      <w:r>
        <w:rPr>
          <w:sz w:val="24"/>
        </w:rPr>
        <w:t>que</w:t>
      </w:r>
      <w:r>
        <w:rPr>
          <w:spacing w:val="-17"/>
          <w:sz w:val="24"/>
        </w:rPr>
        <w:t xml:space="preserve"> </w:t>
      </w:r>
      <w:r>
        <w:rPr>
          <w:sz w:val="24"/>
        </w:rPr>
        <w:t>la</w:t>
      </w:r>
      <w:r>
        <w:rPr>
          <w:spacing w:val="-15"/>
          <w:sz w:val="24"/>
        </w:rPr>
        <w:t xml:space="preserve"> </w:t>
      </w:r>
      <w:r>
        <w:rPr>
          <w:sz w:val="24"/>
        </w:rPr>
        <w:t>presidencia</w:t>
      </w:r>
      <w:r>
        <w:rPr>
          <w:spacing w:val="-15"/>
          <w:sz w:val="24"/>
        </w:rPr>
        <w:t xml:space="preserve"> </w:t>
      </w:r>
      <w:r>
        <w:rPr>
          <w:sz w:val="24"/>
        </w:rPr>
        <w:t>del</w:t>
      </w:r>
      <w:r>
        <w:rPr>
          <w:spacing w:val="-15"/>
          <w:sz w:val="24"/>
        </w:rPr>
        <w:t xml:space="preserve"> </w:t>
      </w:r>
      <w:r>
        <w:rPr>
          <w:sz w:val="24"/>
        </w:rPr>
        <w:t>consejo</w:t>
      </w:r>
      <w:r>
        <w:rPr>
          <w:spacing w:val="-15"/>
          <w:sz w:val="24"/>
        </w:rPr>
        <w:t xml:space="preserve"> </w:t>
      </w:r>
      <w:r>
        <w:rPr>
          <w:sz w:val="24"/>
        </w:rPr>
        <w:t>regional solo podrá ser ejercida por un consejero regional que no esté repostulando a dicho cargo ni postulando al de gobernador regional. Con todo, tampoco se establece</w:t>
      </w:r>
      <w:r>
        <w:rPr>
          <w:spacing w:val="-11"/>
          <w:sz w:val="24"/>
        </w:rPr>
        <w:t xml:space="preserve"> </w:t>
      </w:r>
      <w:r>
        <w:rPr>
          <w:sz w:val="24"/>
        </w:rPr>
        <w:t>respecto</w:t>
      </w:r>
      <w:r>
        <w:rPr>
          <w:spacing w:val="-11"/>
          <w:sz w:val="24"/>
        </w:rPr>
        <w:t xml:space="preserve"> </w:t>
      </w:r>
      <w:r>
        <w:rPr>
          <w:sz w:val="24"/>
        </w:rPr>
        <w:t>de</w:t>
      </w:r>
      <w:r>
        <w:rPr>
          <w:spacing w:val="-11"/>
          <w:sz w:val="24"/>
        </w:rPr>
        <w:t xml:space="preserve"> </w:t>
      </w:r>
      <w:r>
        <w:rPr>
          <w:sz w:val="24"/>
        </w:rPr>
        <w:t>los</w:t>
      </w:r>
      <w:r>
        <w:rPr>
          <w:spacing w:val="-12"/>
          <w:sz w:val="24"/>
        </w:rPr>
        <w:t xml:space="preserve"> </w:t>
      </w:r>
      <w:r>
        <w:rPr>
          <w:sz w:val="24"/>
        </w:rPr>
        <w:t>consejeros</w:t>
      </w:r>
      <w:r>
        <w:rPr>
          <w:spacing w:val="-12"/>
          <w:sz w:val="24"/>
        </w:rPr>
        <w:t xml:space="preserve"> </w:t>
      </w:r>
      <w:r>
        <w:rPr>
          <w:sz w:val="24"/>
        </w:rPr>
        <w:t>regionales</w:t>
      </w:r>
      <w:r>
        <w:rPr>
          <w:spacing w:val="-12"/>
          <w:sz w:val="24"/>
        </w:rPr>
        <w:t xml:space="preserve"> </w:t>
      </w:r>
      <w:r>
        <w:rPr>
          <w:sz w:val="24"/>
        </w:rPr>
        <w:t>una</w:t>
      </w:r>
      <w:r>
        <w:rPr>
          <w:spacing w:val="-11"/>
          <w:sz w:val="24"/>
        </w:rPr>
        <w:t xml:space="preserve"> </w:t>
      </w:r>
      <w:r>
        <w:rPr>
          <w:sz w:val="24"/>
        </w:rPr>
        <w:t>regla</w:t>
      </w:r>
      <w:r>
        <w:rPr>
          <w:spacing w:val="-12"/>
          <w:sz w:val="24"/>
        </w:rPr>
        <w:t xml:space="preserve"> </w:t>
      </w:r>
      <w:r>
        <w:rPr>
          <w:sz w:val="24"/>
        </w:rPr>
        <w:t>de</w:t>
      </w:r>
      <w:r>
        <w:rPr>
          <w:spacing w:val="-11"/>
          <w:sz w:val="24"/>
        </w:rPr>
        <w:t xml:space="preserve"> </w:t>
      </w:r>
      <w:r>
        <w:rPr>
          <w:sz w:val="24"/>
        </w:rPr>
        <w:t>subrogación</w:t>
      </w:r>
      <w:r>
        <w:rPr>
          <w:spacing w:val="-11"/>
          <w:sz w:val="24"/>
        </w:rPr>
        <w:t xml:space="preserve"> </w:t>
      </w:r>
      <w:r>
        <w:rPr>
          <w:sz w:val="24"/>
        </w:rPr>
        <w:t>como la existente para los gobernadores regionales.</w:t>
      </w:r>
    </w:p>
    <w:p w:rsidR="00FE4ECD" w:rsidRDefault="00000000">
      <w:pPr>
        <w:pStyle w:val="Prrafodelista"/>
        <w:numPr>
          <w:ilvl w:val="1"/>
          <w:numId w:val="1"/>
        </w:numPr>
        <w:tabs>
          <w:tab w:val="left" w:pos="459"/>
          <w:tab w:val="left" w:pos="461"/>
        </w:tabs>
        <w:spacing w:before="236" w:line="360" w:lineRule="auto"/>
        <w:ind w:left="461"/>
        <w:jc w:val="both"/>
        <w:rPr>
          <w:sz w:val="24"/>
        </w:rPr>
      </w:pPr>
      <w:r>
        <w:rPr>
          <w:sz w:val="24"/>
        </w:rPr>
        <w:t>Como puede apreciarse, en ambos casos se establecen normas de naturaleza similar; sin embargo, la legislación vigente ha omitido una situación particular que afecta a los Gobernadores Regionales, específicamente aquellos que, postulando a la reelección, deben someterse a una segunda vuelta electoral. Esta omisión crea una laguna jurídica que podría permitir que dichos gobernadores retornen a sus funciones entre la primera y la segunda vuelta de la</w:t>
      </w:r>
      <w:r>
        <w:rPr>
          <w:spacing w:val="-17"/>
          <w:sz w:val="24"/>
        </w:rPr>
        <w:t xml:space="preserve"> </w:t>
      </w:r>
      <w:r>
        <w:rPr>
          <w:sz w:val="24"/>
        </w:rPr>
        <w:t>elección,</w:t>
      </w:r>
      <w:r>
        <w:rPr>
          <w:spacing w:val="-17"/>
          <w:sz w:val="24"/>
        </w:rPr>
        <w:t xml:space="preserve"> </w:t>
      </w:r>
      <w:r>
        <w:rPr>
          <w:sz w:val="24"/>
        </w:rPr>
        <w:t>situación</w:t>
      </w:r>
      <w:r>
        <w:rPr>
          <w:spacing w:val="-16"/>
          <w:sz w:val="24"/>
        </w:rPr>
        <w:t xml:space="preserve"> </w:t>
      </w:r>
      <w:r>
        <w:rPr>
          <w:sz w:val="24"/>
        </w:rPr>
        <w:t>que</w:t>
      </w:r>
      <w:r>
        <w:rPr>
          <w:spacing w:val="-17"/>
          <w:sz w:val="24"/>
        </w:rPr>
        <w:t xml:space="preserve"> </w:t>
      </w:r>
      <w:r>
        <w:rPr>
          <w:sz w:val="24"/>
        </w:rPr>
        <w:t>podría</w:t>
      </w:r>
      <w:r>
        <w:rPr>
          <w:spacing w:val="-17"/>
          <w:sz w:val="24"/>
        </w:rPr>
        <w:t xml:space="preserve"> </w:t>
      </w:r>
      <w:r>
        <w:rPr>
          <w:sz w:val="24"/>
        </w:rPr>
        <w:t>generar</w:t>
      </w:r>
      <w:r>
        <w:rPr>
          <w:spacing w:val="-17"/>
          <w:sz w:val="24"/>
        </w:rPr>
        <w:t xml:space="preserve"> </w:t>
      </w:r>
      <w:r>
        <w:rPr>
          <w:sz w:val="24"/>
        </w:rPr>
        <w:t>un</w:t>
      </w:r>
      <w:r>
        <w:rPr>
          <w:spacing w:val="-16"/>
          <w:sz w:val="24"/>
        </w:rPr>
        <w:t xml:space="preserve"> </w:t>
      </w:r>
      <w:r>
        <w:rPr>
          <w:sz w:val="24"/>
        </w:rPr>
        <w:t>conflicto</w:t>
      </w:r>
      <w:r>
        <w:rPr>
          <w:spacing w:val="-17"/>
          <w:sz w:val="24"/>
        </w:rPr>
        <w:t xml:space="preserve"> </w:t>
      </w:r>
      <w:r>
        <w:rPr>
          <w:sz w:val="24"/>
        </w:rPr>
        <w:t>en</w:t>
      </w:r>
      <w:r>
        <w:rPr>
          <w:spacing w:val="-17"/>
          <w:sz w:val="24"/>
        </w:rPr>
        <w:t xml:space="preserve"> </w:t>
      </w:r>
      <w:r>
        <w:rPr>
          <w:sz w:val="24"/>
        </w:rPr>
        <w:t>cuanto</w:t>
      </w:r>
      <w:r>
        <w:rPr>
          <w:spacing w:val="-16"/>
          <w:sz w:val="24"/>
        </w:rPr>
        <w:t xml:space="preserve"> </w:t>
      </w:r>
      <w:r>
        <w:rPr>
          <w:sz w:val="24"/>
        </w:rPr>
        <w:t>a</w:t>
      </w:r>
      <w:r>
        <w:rPr>
          <w:spacing w:val="-17"/>
          <w:sz w:val="24"/>
        </w:rPr>
        <w:t xml:space="preserve"> </w:t>
      </w:r>
      <w:r>
        <w:rPr>
          <w:sz w:val="24"/>
        </w:rPr>
        <w:t>la</w:t>
      </w:r>
      <w:r>
        <w:rPr>
          <w:spacing w:val="-17"/>
          <w:sz w:val="24"/>
        </w:rPr>
        <w:t xml:space="preserve"> </w:t>
      </w:r>
      <w:r>
        <w:rPr>
          <w:sz w:val="24"/>
        </w:rPr>
        <w:t>imparcialidad del</w:t>
      </w:r>
      <w:r>
        <w:rPr>
          <w:spacing w:val="-8"/>
          <w:sz w:val="24"/>
        </w:rPr>
        <w:t xml:space="preserve"> </w:t>
      </w:r>
      <w:r>
        <w:rPr>
          <w:sz w:val="24"/>
        </w:rPr>
        <w:t>proceso</w:t>
      </w:r>
      <w:r>
        <w:rPr>
          <w:spacing w:val="-9"/>
          <w:sz w:val="24"/>
        </w:rPr>
        <w:t xml:space="preserve"> </w:t>
      </w:r>
      <w:r>
        <w:rPr>
          <w:sz w:val="24"/>
        </w:rPr>
        <w:t>electoral,</w:t>
      </w:r>
      <w:r>
        <w:rPr>
          <w:spacing w:val="-8"/>
          <w:sz w:val="24"/>
        </w:rPr>
        <w:t xml:space="preserve"> </w:t>
      </w:r>
      <w:r>
        <w:rPr>
          <w:sz w:val="24"/>
        </w:rPr>
        <w:t>ya</w:t>
      </w:r>
      <w:r>
        <w:rPr>
          <w:spacing w:val="-7"/>
          <w:sz w:val="24"/>
        </w:rPr>
        <w:t xml:space="preserve"> </w:t>
      </w:r>
      <w:r>
        <w:rPr>
          <w:sz w:val="24"/>
        </w:rPr>
        <w:t>que</w:t>
      </w:r>
      <w:r>
        <w:rPr>
          <w:spacing w:val="-7"/>
          <w:sz w:val="24"/>
        </w:rPr>
        <w:t xml:space="preserve"> </w:t>
      </w:r>
      <w:r>
        <w:rPr>
          <w:sz w:val="24"/>
        </w:rPr>
        <w:t>las</w:t>
      </w:r>
      <w:r>
        <w:rPr>
          <w:spacing w:val="-10"/>
          <w:sz w:val="24"/>
        </w:rPr>
        <w:t xml:space="preserve"> </w:t>
      </w:r>
      <w:r>
        <w:rPr>
          <w:sz w:val="24"/>
        </w:rPr>
        <w:t>autoridades</w:t>
      </w:r>
      <w:r>
        <w:rPr>
          <w:spacing w:val="-8"/>
          <w:sz w:val="24"/>
        </w:rPr>
        <w:t xml:space="preserve"> </w:t>
      </w:r>
      <w:r>
        <w:rPr>
          <w:sz w:val="24"/>
        </w:rPr>
        <w:t>podrían</w:t>
      </w:r>
      <w:r>
        <w:rPr>
          <w:spacing w:val="-7"/>
          <w:sz w:val="24"/>
        </w:rPr>
        <w:t xml:space="preserve"> </w:t>
      </w:r>
      <w:r>
        <w:rPr>
          <w:sz w:val="24"/>
        </w:rPr>
        <w:t>influir</w:t>
      </w:r>
      <w:r>
        <w:rPr>
          <w:spacing w:val="-9"/>
          <w:sz w:val="24"/>
        </w:rPr>
        <w:t xml:space="preserve"> </w:t>
      </w:r>
      <w:r>
        <w:rPr>
          <w:sz w:val="24"/>
        </w:rPr>
        <w:t>desde</w:t>
      </w:r>
      <w:r>
        <w:rPr>
          <w:spacing w:val="-9"/>
          <w:sz w:val="24"/>
        </w:rPr>
        <w:t xml:space="preserve"> </w:t>
      </w:r>
      <w:r>
        <w:rPr>
          <w:sz w:val="24"/>
        </w:rPr>
        <w:t>el</w:t>
      </w:r>
      <w:r>
        <w:rPr>
          <w:spacing w:val="-8"/>
          <w:sz w:val="24"/>
        </w:rPr>
        <w:t xml:space="preserve"> </w:t>
      </w:r>
      <w:r>
        <w:rPr>
          <w:sz w:val="24"/>
        </w:rPr>
        <w:t>ejercicio</w:t>
      </w:r>
      <w:r>
        <w:rPr>
          <w:spacing w:val="-7"/>
          <w:sz w:val="24"/>
        </w:rPr>
        <w:t xml:space="preserve"> </w:t>
      </w:r>
      <w:r>
        <w:rPr>
          <w:sz w:val="24"/>
        </w:rPr>
        <w:t>de sus cargos en la dinámica de la segunda vuelta.</w:t>
      </w:r>
    </w:p>
    <w:p w:rsidR="00FE4ECD" w:rsidRDefault="00FE4ECD">
      <w:pPr>
        <w:spacing w:line="360" w:lineRule="auto"/>
        <w:jc w:val="both"/>
        <w:rPr>
          <w:sz w:val="24"/>
        </w:rPr>
        <w:sectPr w:rsidR="00FE4ECD">
          <w:pgSz w:w="12240" w:h="18720"/>
          <w:pgMar w:top="2560" w:right="1580" w:bottom="1440" w:left="1600" w:header="812" w:footer="1244" w:gutter="0"/>
          <w:cols w:space="720"/>
        </w:sectPr>
      </w:pPr>
    </w:p>
    <w:p w:rsidR="00FE4ECD" w:rsidRDefault="00FE4ECD">
      <w:pPr>
        <w:pStyle w:val="Textoindependiente"/>
      </w:pPr>
    </w:p>
    <w:p w:rsidR="00FE4ECD" w:rsidRDefault="00FE4ECD">
      <w:pPr>
        <w:pStyle w:val="Textoindependiente"/>
        <w:spacing w:before="269"/>
      </w:pPr>
    </w:p>
    <w:p w:rsidR="00FE4ECD" w:rsidRDefault="00000000">
      <w:pPr>
        <w:pStyle w:val="Prrafodelista"/>
        <w:numPr>
          <w:ilvl w:val="1"/>
          <w:numId w:val="1"/>
        </w:numPr>
        <w:tabs>
          <w:tab w:val="left" w:pos="459"/>
          <w:tab w:val="left" w:pos="461"/>
        </w:tabs>
        <w:spacing w:line="360" w:lineRule="auto"/>
        <w:ind w:left="461" w:right="116"/>
        <w:jc w:val="both"/>
        <w:rPr>
          <w:sz w:val="24"/>
        </w:rPr>
      </w:pPr>
      <w:r>
        <w:rPr>
          <w:sz w:val="24"/>
        </w:rPr>
        <w:t>En efecto, a diferencia de lo que ocurre con los alcaldes, en el ámbito de los gobernadores</w:t>
      </w:r>
      <w:r>
        <w:rPr>
          <w:spacing w:val="-1"/>
          <w:sz w:val="24"/>
        </w:rPr>
        <w:t xml:space="preserve"> </w:t>
      </w:r>
      <w:r>
        <w:rPr>
          <w:sz w:val="24"/>
        </w:rPr>
        <w:t>regionales</w:t>
      </w:r>
      <w:r>
        <w:rPr>
          <w:spacing w:val="-1"/>
          <w:sz w:val="24"/>
        </w:rPr>
        <w:t xml:space="preserve"> </w:t>
      </w:r>
      <w:r>
        <w:rPr>
          <w:sz w:val="24"/>
        </w:rPr>
        <w:t>la normativa vigente establece</w:t>
      </w:r>
      <w:r>
        <w:rPr>
          <w:spacing w:val="-2"/>
          <w:sz w:val="24"/>
        </w:rPr>
        <w:t xml:space="preserve"> </w:t>
      </w:r>
      <w:r>
        <w:rPr>
          <w:sz w:val="24"/>
        </w:rPr>
        <w:t>en el</w:t>
      </w:r>
      <w:r>
        <w:rPr>
          <w:spacing w:val="-1"/>
          <w:sz w:val="24"/>
        </w:rPr>
        <w:t xml:space="preserve"> </w:t>
      </w:r>
      <w:r>
        <w:rPr>
          <w:sz w:val="24"/>
        </w:rPr>
        <w:t>artículo 98</w:t>
      </w:r>
      <w:r>
        <w:rPr>
          <w:spacing w:val="-3"/>
          <w:sz w:val="24"/>
        </w:rPr>
        <w:t xml:space="preserve"> </w:t>
      </w:r>
      <w:r>
        <w:rPr>
          <w:sz w:val="24"/>
        </w:rPr>
        <w:t>bis</w:t>
      </w:r>
      <w:r>
        <w:rPr>
          <w:spacing w:val="-1"/>
          <w:sz w:val="24"/>
        </w:rPr>
        <w:t xml:space="preserve"> </w:t>
      </w:r>
      <w:r>
        <w:rPr>
          <w:sz w:val="24"/>
        </w:rPr>
        <w:t>de la Ley N° 19.175, Orgánica Constitucional sobre Gobierno y Administración Regional, que el Tribunal Calificador de Elecciones proclamará como electo al candidato que obtenga la mayoría de sufragios válidamente emitidos, siempre que esta mayoría alcance al menos el 40% de los votos válidos emitidos, conforme a lo dispuesto en el inciso cuarto del artículo 111 de la Constitución Política de la República. Si ninguno de los candidatos logra dicha mayoría, se llevará a cabo una segunda votación entre los dos candidatos con las mayores mayorías</w:t>
      </w:r>
      <w:r>
        <w:rPr>
          <w:spacing w:val="-9"/>
          <w:sz w:val="24"/>
        </w:rPr>
        <w:t xml:space="preserve"> </w:t>
      </w:r>
      <w:r>
        <w:rPr>
          <w:sz w:val="24"/>
        </w:rPr>
        <w:t>relativas,</w:t>
      </w:r>
      <w:r>
        <w:rPr>
          <w:spacing w:val="-8"/>
          <w:sz w:val="24"/>
        </w:rPr>
        <w:t xml:space="preserve"> </w:t>
      </w:r>
      <w:r>
        <w:rPr>
          <w:sz w:val="24"/>
        </w:rPr>
        <w:t>la</w:t>
      </w:r>
      <w:r>
        <w:rPr>
          <w:spacing w:val="-11"/>
          <w:sz w:val="24"/>
        </w:rPr>
        <w:t xml:space="preserve"> </w:t>
      </w:r>
      <w:r>
        <w:rPr>
          <w:sz w:val="24"/>
        </w:rPr>
        <w:t>cual</w:t>
      </w:r>
      <w:r>
        <w:rPr>
          <w:spacing w:val="-9"/>
          <w:sz w:val="24"/>
        </w:rPr>
        <w:t xml:space="preserve"> </w:t>
      </w:r>
      <w:r>
        <w:rPr>
          <w:sz w:val="24"/>
        </w:rPr>
        <w:t>se</w:t>
      </w:r>
      <w:r>
        <w:rPr>
          <w:spacing w:val="-8"/>
          <w:sz w:val="24"/>
        </w:rPr>
        <w:t xml:space="preserve"> </w:t>
      </w:r>
      <w:r>
        <w:rPr>
          <w:sz w:val="24"/>
        </w:rPr>
        <w:t>celebrará</w:t>
      </w:r>
      <w:r>
        <w:rPr>
          <w:spacing w:val="-8"/>
          <w:sz w:val="24"/>
        </w:rPr>
        <w:t xml:space="preserve"> </w:t>
      </w:r>
      <w:r>
        <w:rPr>
          <w:sz w:val="24"/>
        </w:rPr>
        <w:t>el</w:t>
      </w:r>
      <w:r>
        <w:rPr>
          <w:spacing w:val="-9"/>
          <w:sz w:val="24"/>
        </w:rPr>
        <w:t xml:space="preserve"> </w:t>
      </w:r>
      <w:r>
        <w:rPr>
          <w:sz w:val="24"/>
        </w:rPr>
        <w:t>cuarto</w:t>
      </w:r>
      <w:r>
        <w:rPr>
          <w:spacing w:val="-8"/>
          <w:sz w:val="24"/>
        </w:rPr>
        <w:t xml:space="preserve"> </w:t>
      </w:r>
      <w:r>
        <w:rPr>
          <w:sz w:val="24"/>
        </w:rPr>
        <w:t>domingo</w:t>
      </w:r>
      <w:r>
        <w:rPr>
          <w:spacing w:val="-10"/>
          <w:sz w:val="24"/>
        </w:rPr>
        <w:t xml:space="preserve"> </w:t>
      </w:r>
      <w:r>
        <w:rPr>
          <w:sz w:val="24"/>
        </w:rPr>
        <w:t>posterior</w:t>
      </w:r>
      <w:r>
        <w:rPr>
          <w:spacing w:val="-9"/>
          <w:sz w:val="24"/>
        </w:rPr>
        <w:t xml:space="preserve"> </w:t>
      </w:r>
      <w:r>
        <w:rPr>
          <w:sz w:val="24"/>
        </w:rPr>
        <w:t>a</w:t>
      </w:r>
      <w:r>
        <w:rPr>
          <w:spacing w:val="-10"/>
          <w:sz w:val="24"/>
        </w:rPr>
        <w:t xml:space="preserve"> </w:t>
      </w:r>
      <w:r>
        <w:rPr>
          <w:sz w:val="24"/>
        </w:rPr>
        <w:t>la</w:t>
      </w:r>
      <w:r>
        <w:rPr>
          <w:spacing w:val="-1"/>
          <w:sz w:val="24"/>
        </w:rPr>
        <w:t xml:space="preserve"> </w:t>
      </w:r>
      <w:r>
        <w:rPr>
          <w:sz w:val="24"/>
        </w:rPr>
        <w:t>primera. En este contexto, el proceso de calificación de dicha elección debe concluir dentro</w:t>
      </w:r>
      <w:r>
        <w:rPr>
          <w:spacing w:val="-14"/>
          <w:sz w:val="24"/>
        </w:rPr>
        <w:t xml:space="preserve"> </w:t>
      </w:r>
      <w:r>
        <w:rPr>
          <w:sz w:val="24"/>
        </w:rPr>
        <w:t>de</w:t>
      </w:r>
      <w:r>
        <w:rPr>
          <w:spacing w:val="-11"/>
          <w:sz w:val="24"/>
        </w:rPr>
        <w:t xml:space="preserve"> </w:t>
      </w:r>
      <w:r>
        <w:rPr>
          <w:sz w:val="24"/>
        </w:rPr>
        <w:t>los</w:t>
      </w:r>
      <w:r>
        <w:rPr>
          <w:spacing w:val="-13"/>
          <w:sz w:val="24"/>
        </w:rPr>
        <w:t xml:space="preserve"> </w:t>
      </w:r>
      <w:r>
        <w:rPr>
          <w:sz w:val="24"/>
        </w:rPr>
        <w:t>quince</w:t>
      </w:r>
      <w:r>
        <w:rPr>
          <w:spacing w:val="-11"/>
          <w:sz w:val="24"/>
        </w:rPr>
        <w:t xml:space="preserve"> </w:t>
      </w:r>
      <w:r>
        <w:rPr>
          <w:sz w:val="24"/>
        </w:rPr>
        <w:t>días</w:t>
      </w:r>
      <w:r>
        <w:rPr>
          <w:spacing w:val="-12"/>
          <w:sz w:val="24"/>
        </w:rPr>
        <w:t xml:space="preserve"> </w:t>
      </w:r>
      <w:r>
        <w:rPr>
          <w:sz w:val="24"/>
        </w:rPr>
        <w:t>posteriores</w:t>
      </w:r>
      <w:r>
        <w:rPr>
          <w:spacing w:val="-11"/>
          <w:sz w:val="24"/>
        </w:rPr>
        <w:t xml:space="preserve"> </w:t>
      </w:r>
      <w:r>
        <w:rPr>
          <w:sz w:val="24"/>
        </w:rPr>
        <w:t>a</w:t>
      </w:r>
      <w:r>
        <w:rPr>
          <w:spacing w:val="-11"/>
          <w:sz w:val="24"/>
        </w:rPr>
        <w:t xml:space="preserve"> </w:t>
      </w:r>
      <w:r>
        <w:rPr>
          <w:sz w:val="24"/>
        </w:rPr>
        <w:t>la</w:t>
      </w:r>
      <w:r>
        <w:rPr>
          <w:spacing w:val="-14"/>
          <w:sz w:val="24"/>
        </w:rPr>
        <w:t xml:space="preserve"> </w:t>
      </w:r>
      <w:r>
        <w:rPr>
          <w:sz w:val="24"/>
        </w:rPr>
        <w:t>primera</w:t>
      </w:r>
      <w:r>
        <w:rPr>
          <w:spacing w:val="-11"/>
          <w:sz w:val="24"/>
        </w:rPr>
        <w:t xml:space="preserve"> </w:t>
      </w:r>
      <w:r>
        <w:rPr>
          <w:sz w:val="24"/>
        </w:rPr>
        <w:t>votación</w:t>
      </w:r>
      <w:r>
        <w:rPr>
          <w:spacing w:val="-11"/>
          <w:sz w:val="24"/>
        </w:rPr>
        <w:t xml:space="preserve"> </w:t>
      </w:r>
      <w:r>
        <w:rPr>
          <w:sz w:val="24"/>
        </w:rPr>
        <w:t>y</w:t>
      </w:r>
      <w:r>
        <w:rPr>
          <w:spacing w:val="-12"/>
          <w:sz w:val="24"/>
        </w:rPr>
        <w:t xml:space="preserve"> </w:t>
      </w:r>
      <w:r>
        <w:rPr>
          <w:sz w:val="24"/>
        </w:rPr>
        <w:t>dentro</w:t>
      </w:r>
      <w:r>
        <w:rPr>
          <w:spacing w:val="-13"/>
          <w:sz w:val="24"/>
        </w:rPr>
        <w:t xml:space="preserve"> </w:t>
      </w:r>
      <w:r>
        <w:rPr>
          <w:sz w:val="24"/>
        </w:rPr>
        <w:t>de</w:t>
      </w:r>
      <w:r>
        <w:rPr>
          <w:spacing w:val="-11"/>
          <w:sz w:val="24"/>
        </w:rPr>
        <w:t xml:space="preserve"> </w:t>
      </w:r>
      <w:r>
        <w:rPr>
          <w:sz w:val="24"/>
        </w:rPr>
        <w:t>los</w:t>
      </w:r>
      <w:r>
        <w:rPr>
          <w:spacing w:val="-11"/>
          <w:sz w:val="24"/>
        </w:rPr>
        <w:t xml:space="preserve"> </w:t>
      </w:r>
      <w:r>
        <w:rPr>
          <w:sz w:val="24"/>
        </w:rPr>
        <w:t>treinta días siguientes si se realiza una segunda vuelta.</w:t>
      </w:r>
    </w:p>
    <w:p w:rsidR="00FE4ECD" w:rsidRDefault="00FE4ECD">
      <w:pPr>
        <w:pStyle w:val="Textoindependiente"/>
      </w:pPr>
    </w:p>
    <w:p w:rsidR="00FE4ECD" w:rsidRDefault="00000000">
      <w:pPr>
        <w:pStyle w:val="Prrafodelista"/>
        <w:numPr>
          <w:ilvl w:val="1"/>
          <w:numId w:val="1"/>
        </w:numPr>
        <w:tabs>
          <w:tab w:val="left" w:pos="459"/>
          <w:tab w:val="left" w:pos="461"/>
        </w:tabs>
        <w:spacing w:line="360" w:lineRule="auto"/>
        <w:ind w:left="461" w:right="113"/>
        <w:jc w:val="both"/>
        <w:rPr>
          <w:sz w:val="24"/>
        </w:rPr>
      </w:pPr>
      <w:r>
        <w:rPr>
          <w:sz w:val="24"/>
        </w:rPr>
        <w:t>Ante la falta de una respuesta expresa en la legislación vigente, en las elecciones regionales del año 2024, el Consejo Directivo del Servicio Electoral, mediante</w:t>
      </w:r>
      <w:r>
        <w:rPr>
          <w:spacing w:val="-17"/>
          <w:sz w:val="24"/>
        </w:rPr>
        <w:t xml:space="preserve"> </w:t>
      </w:r>
      <w:r>
        <w:rPr>
          <w:sz w:val="24"/>
        </w:rPr>
        <w:t>el</w:t>
      </w:r>
      <w:r>
        <w:rPr>
          <w:spacing w:val="-17"/>
          <w:sz w:val="24"/>
        </w:rPr>
        <w:t xml:space="preserve"> </w:t>
      </w:r>
      <w:r>
        <w:rPr>
          <w:sz w:val="24"/>
        </w:rPr>
        <w:t>acuerdo</w:t>
      </w:r>
      <w:r>
        <w:rPr>
          <w:spacing w:val="-16"/>
          <w:sz w:val="24"/>
        </w:rPr>
        <w:t xml:space="preserve"> </w:t>
      </w:r>
      <w:r>
        <w:rPr>
          <w:sz w:val="24"/>
        </w:rPr>
        <w:t>558</w:t>
      </w:r>
      <w:r>
        <w:rPr>
          <w:spacing w:val="-17"/>
          <w:sz w:val="24"/>
        </w:rPr>
        <w:t xml:space="preserve"> </w:t>
      </w:r>
      <w:r>
        <w:rPr>
          <w:sz w:val="24"/>
        </w:rPr>
        <w:t>de</w:t>
      </w:r>
      <w:r>
        <w:rPr>
          <w:spacing w:val="-17"/>
          <w:sz w:val="24"/>
        </w:rPr>
        <w:t xml:space="preserve"> </w:t>
      </w:r>
      <w:r>
        <w:rPr>
          <w:sz w:val="24"/>
        </w:rPr>
        <w:t>26</w:t>
      </w:r>
      <w:r>
        <w:rPr>
          <w:spacing w:val="-17"/>
          <w:sz w:val="24"/>
        </w:rPr>
        <w:t xml:space="preserve"> </w:t>
      </w:r>
      <w:r>
        <w:rPr>
          <w:sz w:val="24"/>
        </w:rPr>
        <w:t>de</w:t>
      </w:r>
      <w:r>
        <w:rPr>
          <w:spacing w:val="-16"/>
          <w:sz w:val="24"/>
        </w:rPr>
        <w:t xml:space="preserve"> </w:t>
      </w:r>
      <w:r>
        <w:rPr>
          <w:sz w:val="24"/>
        </w:rPr>
        <w:t>septiembre</w:t>
      </w:r>
      <w:r>
        <w:rPr>
          <w:spacing w:val="-17"/>
          <w:sz w:val="24"/>
        </w:rPr>
        <w:t xml:space="preserve"> </w:t>
      </w:r>
      <w:r>
        <w:rPr>
          <w:sz w:val="24"/>
        </w:rPr>
        <w:t>de</w:t>
      </w:r>
      <w:r>
        <w:rPr>
          <w:spacing w:val="-17"/>
          <w:sz w:val="24"/>
        </w:rPr>
        <w:t xml:space="preserve"> </w:t>
      </w:r>
      <w:r>
        <w:rPr>
          <w:sz w:val="24"/>
        </w:rPr>
        <w:t>2024,</w:t>
      </w:r>
      <w:r>
        <w:rPr>
          <w:spacing w:val="-11"/>
          <w:sz w:val="24"/>
        </w:rPr>
        <w:t xml:space="preserve"> </w:t>
      </w:r>
      <w:r>
        <w:rPr>
          <w:sz w:val="24"/>
        </w:rPr>
        <w:t>interpretó</w:t>
      </w:r>
      <w:r>
        <w:rPr>
          <w:spacing w:val="-17"/>
          <w:sz w:val="24"/>
        </w:rPr>
        <w:t xml:space="preserve"> </w:t>
      </w:r>
      <w:r>
        <w:rPr>
          <w:sz w:val="24"/>
        </w:rPr>
        <w:t>que,</w:t>
      </w:r>
      <w:r>
        <w:rPr>
          <w:spacing w:val="-16"/>
          <w:sz w:val="24"/>
        </w:rPr>
        <w:t xml:space="preserve"> </w:t>
      </w:r>
      <w:r>
        <w:rPr>
          <w:sz w:val="24"/>
        </w:rPr>
        <w:t>en</w:t>
      </w:r>
      <w:r>
        <w:rPr>
          <w:spacing w:val="-16"/>
          <w:sz w:val="24"/>
        </w:rPr>
        <w:t xml:space="preserve"> </w:t>
      </w:r>
      <w:r>
        <w:rPr>
          <w:sz w:val="24"/>
        </w:rPr>
        <w:t>el</w:t>
      </w:r>
      <w:r>
        <w:rPr>
          <w:spacing w:val="-17"/>
          <w:sz w:val="24"/>
        </w:rPr>
        <w:t xml:space="preserve"> </w:t>
      </w:r>
      <w:r>
        <w:rPr>
          <w:sz w:val="24"/>
        </w:rPr>
        <w:t>caso de que un Gobernador Regional se presentase a una segunda vuelta electoral, debería ser</w:t>
      </w:r>
      <w:r>
        <w:rPr>
          <w:spacing w:val="-3"/>
          <w:sz w:val="24"/>
        </w:rPr>
        <w:t xml:space="preserve"> </w:t>
      </w:r>
      <w:r>
        <w:rPr>
          <w:sz w:val="24"/>
        </w:rPr>
        <w:t>subrogado</w:t>
      </w:r>
      <w:r>
        <w:rPr>
          <w:spacing w:val="-1"/>
          <w:sz w:val="24"/>
        </w:rPr>
        <w:t xml:space="preserve"> </w:t>
      </w:r>
      <w:r>
        <w:rPr>
          <w:sz w:val="24"/>
        </w:rPr>
        <w:t>en su cargo conforme</w:t>
      </w:r>
      <w:r>
        <w:rPr>
          <w:spacing w:val="-1"/>
          <w:sz w:val="24"/>
        </w:rPr>
        <w:t xml:space="preserve"> </w:t>
      </w:r>
      <w:r>
        <w:rPr>
          <w:sz w:val="24"/>
        </w:rPr>
        <w:t>al artículo</w:t>
      </w:r>
      <w:r>
        <w:rPr>
          <w:spacing w:val="-2"/>
          <w:sz w:val="24"/>
        </w:rPr>
        <w:t xml:space="preserve"> </w:t>
      </w:r>
      <w:r>
        <w:rPr>
          <w:sz w:val="24"/>
        </w:rPr>
        <w:t>23 septies</w:t>
      </w:r>
      <w:r>
        <w:rPr>
          <w:spacing w:val="-5"/>
          <w:sz w:val="24"/>
        </w:rPr>
        <w:t xml:space="preserve"> </w:t>
      </w:r>
      <w:r>
        <w:rPr>
          <w:sz w:val="24"/>
        </w:rPr>
        <w:t>de la</w:t>
      </w:r>
      <w:r>
        <w:rPr>
          <w:spacing w:val="-2"/>
          <w:sz w:val="24"/>
        </w:rPr>
        <w:t xml:space="preserve"> </w:t>
      </w:r>
      <w:r>
        <w:rPr>
          <w:sz w:val="24"/>
        </w:rPr>
        <w:t>Ley</w:t>
      </w:r>
      <w:r>
        <w:rPr>
          <w:spacing w:val="-2"/>
          <w:sz w:val="24"/>
        </w:rPr>
        <w:t xml:space="preserve"> </w:t>
      </w:r>
      <w:r>
        <w:rPr>
          <w:sz w:val="24"/>
        </w:rPr>
        <w:t>N° 19.175, a partir de la publicación de la sentencia del Tribunal Calificador de Elecciones o desde el inicio de la propaganda electoral, según lo dispuesto en el</w:t>
      </w:r>
      <w:r>
        <w:rPr>
          <w:spacing w:val="-5"/>
          <w:sz w:val="24"/>
        </w:rPr>
        <w:t xml:space="preserve"> </w:t>
      </w:r>
      <w:r>
        <w:rPr>
          <w:sz w:val="24"/>
        </w:rPr>
        <w:t>inciso</w:t>
      </w:r>
      <w:r>
        <w:rPr>
          <w:spacing w:val="-6"/>
          <w:sz w:val="24"/>
        </w:rPr>
        <w:t xml:space="preserve"> </w:t>
      </w:r>
      <w:r>
        <w:rPr>
          <w:sz w:val="24"/>
        </w:rPr>
        <w:t>final</w:t>
      </w:r>
      <w:r>
        <w:rPr>
          <w:spacing w:val="-7"/>
          <w:sz w:val="24"/>
        </w:rPr>
        <w:t xml:space="preserve"> </w:t>
      </w:r>
      <w:r>
        <w:rPr>
          <w:sz w:val="24"/>
        </w:rPr>
        <w:t>del</w:t>
      </w:r>
      <w:r>
        <w:rPr>
          <w:spacing w:val="-7"/>
          <w:sz w:val="24"/>
        </w:rPr>
        <w:t xml:space="preserve"> </w:t>
      </w:r>
      <w:r>
        <w:rPr>
          <w:sz w:val="24"/>
        </w:rPr>
        <w:t>artículo</w:t>
      </w:r>
      <w:r>
        <w:rPr>
          <w:spacing w:val="-4"/>
          <w:sz w:val="24"/>
        </w:rPr>
        <w:t xml:space="preserve"> </w:t>
      </w:r>
      <w:r>
        <w:rPr>
          <w:sz w:val="24"/>
        </w:rPr>
        <w:t>31</w:t>
      </w:r>
      <w:r>
        <w:rPr>
          <w:spacing w:val="-6"/>
          <w:sz w:val="24"/>
        </w:rPr>
        <w:t xml:space="preserve"> </w:t>
      </w:r>
      <w:r>
        <w:rPr>
          <w:sz w:val="24"/>
        </w:rPr>
        <w:t>de</w:t>
      </w:r>
      <w:r>
        <w:rPr>
          <w:spacing w:val="-4"/>
          <w:sz w:val="24"/>
        </w:rPr>
        <w:t xml:space="preserve"> </w:t>
      </w:r>
      <w:r>
        <w:rPr>
          <w:sz w:val="24"/>
        </w:rPr>
        <w:t>la</w:t>
      </w:r>
      <w:r>
        <w:rPr>
          <w:spacing w:val="-6"/>
          <w:sz w:val="24"/>
        </w:rPr>
        <w:t xml:space="preserve"> </w:t>
      </w:r>
      <w:r>
        <w:rPr>
          <w:sz w:val="24"/>
        </w:rPr>
        <w:t>Ley</w:t>
      </w:r>
      <w:r>
        <w:rPr>
          <w:spacing w:val="-7"/>
          <w:sz w:val="24"/>
        </w:rPr>
        <w:t xml:space="preserve"> </w:t>
      </w:r>
      <w:r>
        <w:rPr>
          <w:sz w:val="24"/>
        </w:rPr>
        <w:t>N°</w:t>
      </w:r>
      <w:r>
        <w:rPr>
          <w:spacing w:val="-5"/>
          <w:sz w:val="24"/>
        </w:rPr>
        <w:t xml:space="preserve"> </w:t>
      </w:r>
      <w:r>
        <w:rPr>
          <w:sz w:val="24"/>
        </w:rPr>
        <w:t>18.700,</w:t>
      </w:r>
      <w:r>
        <w:rPr>
          <w:spacing w:val="-4"/>
          <w:sz w:val="24"/>
        </w:rPr>
        <w:t xml:space="preserve"> </w:t>
      </w:r>
      <w:r>
        <w:rPr>
          <w:sz w:val="24"/>
        </w:rPr>
        <w:t>lo</w:t>
      </w:r>
      <w:r>
        <w:rPr>
          <w:spacing w:val="-4"/>
          <w:sz w:val="24"/>
        </w:rPr>
        <w:t xml:space="preserve"> </w:t>
      </w:r>
      <w:r>
        <w:rPr>
          <w:sz w:val="24"/>
        </w:rPr>
        <w:t>que</w:t>
      </w:r>
      <w:r>
        <w:rPr>
          <w:spacing w:val="-6"/>
          <w:sz w:val="24"/>
        </w:rPr>
        <w:t xml:space="preserve"> </w:t>
      </w:r>
      <w:r>
        <w:rPr>
          <w:sz w:val="24"/>
        </w:rPr>
        <w:t>ocurra</w:t>
      </w:r>
      <w:r>
        <w:rPr>
          <w:spacing w:val="-6"/>
          <w:sz w:val="24"/>
        </w:rPr>
        <w:t xml:space="preserve"> </w:t>
      </w:r>
      <w:r>
        <w:rPr>
          <w:sz w:val="24"/>
        </w:rPr>
        <w:t>último,</w:t>
      </w:r>
      <w:r>
        <w:rPr>
          <w:spacing w:val="-4"/>
          <w:sz w:val="24"/>
        </w:rPr>
        <w:t xml:space="preserve"> </w:t>
      </w:r>
      <w:r>
        <w:rPr>
          <w:sz w:val="24"/>
        </w:rPr>
        <w:t>y</w:t>
      </w:r>
      <w:r>
        <w:rPr>
          <w:spacing w:val="-7"/>
          <w:sz w:val="24"/>
        </w:rPr>
        <w:t xml:space="preserve"> </w:t>
      </w:r>
      <w:r>
        <w:rPr>
          <w:sz w:val="24"/>
        </w:rPr>
        <w:t>hasta</w:t>
      </w:r>
      <w:r>
        <w:rPr>
          <w:spacing w:val="-6"/>
          <w:sz w:val="24"/>
        </w:rPr>
        <w:t xml:space="preserve"> </w:t>
      </w:r>
      <w:r>
        <w:rPr>
          <w:sz w:val="24"/>
        </w:rPr>
        <w:t>el 25 de noviembre, es decir, hasta el día siguiente a la elección.</w:t>
      </w:r>
    </w:p>
    <w:p w:rsidR="00FE4ECD" w:rsidRDefault="00FE4ECD">
      <w:pPr>
        <w:pStyle w:val="Textoindependiente"/>
        <w:spacing w:before="139"/>
      </w:pPr>
    </w:p>
    <w:p w:rsidR="00FE4ECD" w:rsidRDefault="00000000">
      <w:pPr>
        <w:pStyle w:val="Prrafodelista"/>
        <w:numPr>
          <w:ilvl w:val="1"/>
          <w:numId w:val="1"/>
        </w:numPr>
        <w:tabs>
          <w:tab w:val="left" w:pos="458"/>
          <w:tab w:val="left" w:pos="461"/>
        </w:tabs>
        <w:spacing w:line="360" w:lineRule="auto"/>
        <w:ind w:left="461" w:right="116"/>
        <w:jc w:val="both"/>
        <w:rPr>
          <w:sz w:val="24"/>
        </w:rPr>
      </w:pPr>
      <w:r>
        <w:rPr>
          <w:sz w:val="24"/>
        </w:rPr>
        <w:t>No obstante, en este marco normativo, se verificó un vacío que permitió que gobernadores</w:t>
      </w:r>
      <w:r>
        <w:rPr>
          <w:spacing w:val="-13"/>
          <w:sz w:val="24"/>
        </w:rPr>
        <w:t xml:space="preserve"> </w:t>
      </w:r>
      <w:r>
        <w:rPr>
          <w:sz w:val="24"/>
        </w:rPr>
        <w:t>regionales</w:t>
      </w:r>
      <w:r>
        <w:rPr>
          <w:spacing w:val="-11"/>
          <w:sz w:val="24"/>
        </w:rPr>
        <w:t xml:space="preserve"> </w:t>
      </w:r>
      <w:r>
        <w:rPr>
          <w:sz w:val="24"/>
        </w:rPr>
        <w:t>en</w:t>
      </w:r>
      <w:r>
        <w:rPr>
          <w:spacing w:val="-13"/>
          <w:sz w:val="24"/>
        </w:rPr>
        <w:t xml:space="preserve"> </w:t>
      </w:r>
      <w:r>
        <w:rPr>
          <w:sz w:val="24"/>
        </w:rPr>
        <w:t>ejercicio,</w:t>
      </w:r>
      <w:r>
        <w:rPr>
          <w:spacing w:val="-15"/>
          <w:sz w:val="24"/>
        </w:rPr>
        <w:t xml:space="preserve"> </w:t>
      </w:r>
      <w:r>
        <w:rPr>
          <w:sz w:val="24"/>
        </w:rPr>
        <w:t>tras</w:t>
      </w:r>
      <w:r>
        <w:rPr>
          <w:spacing w:val="-16"/>
          <w:sz w:val="24"/>
        </w:rPr>
        <w:t xml:space="preserve"> </w:t>
      </w:r>
      <w:r>
        <w:rPr>
          <w:sz w:val="24"/>
        </w:rPr>
        <w:t>pasar</w:t>
      </w:r>
      <w:r>
        <w:rPr>
          <w:spacing w:val="-14"/>
          <w:sz w:val="24"/>
        </w:rPr>
        <w:t xml:space="preserve"> </w:t>
      </w:r>
      <w:r>
        <w:rPr>
          <w:sz w:val="24"/>
        </w:rPr>
        <w:t>a</w:t>
      </w:r>
      <w:r>
        <w:rPr>
          <w:spacing w:val="-13"/>
          <w:sz w:val="24"/>
        </w:rPr>
        <w:t xml:space="preserve"> </w:t>
      </w:r>
      <w:r>
        <w:rPr>
          <w:sz w:val="24"/>
        </w:rPr>
        <w:t>la</w:t>
      </w:r>
      <w:r>
        <w:rPr>
          <w:spacing w:val="-16"/>
          <w:sz w:val="24"/>
        </w:rPr>
        <w:t xml:space="preserve"> </w:t>
      </w:r>
      <w:r>
        <w:rPr>
          <w:sz w:val="24"/>
        </w:rPr>
        <w:t>segunda</w:t>
      </w:r>
      <w:r>
        <w:rPr>
          <w:spacing w:val="-15"/>
          <w:sz w:val="24"/>
        </w:rPr>
        <w:t xml:space="preserve"> </w:t>
      </w:r>
      <w:r>
        <w:rPr>
          <w:sz w:val="24"/>
        </w:rPr>
        <w:t>vuelta,</w:t>
      </w:r>
      <w:r>
        <w:rPr>
          <w:spacing w:val="-13"/>
          <w:sz w:val="24"/>
        </w:rPr>
        <w:t xml:space="preserve"> </w:t>
      </w:r>
      <w:r>
        <w:rPr>
          <w:sz w:val="24"/>
        </w:rPr>
        <w:t>regresaran temporalmente</w:t>
      </w:r>
      <w:r>
        <w:rPr>
          <w:spacing w:val="-17"/>
          <w:sz w:val="24"/>
        </w:rPr>
        <w:t xml:space="preserve"> </w:t>
      </w:r>
      <w:r>
        <w:rPr>
          <w:sz w:val="24"/>
        </w:rPr>
        <w:t>a</w:t>
      </w:r>
      <w:r>
        <w:rPr>
          <w:spacing w:val="-17"/>
          <w:sz w:val="24"/>
        </w:rPr>
        <w:t xml:space="preserve"> </w:t>
      </w:r>
      <w:r>
        <w:rPr>
          <w:sz w:val="24"/>
        </w:rPr>
        <w:t>sus</w:t>
      </w:r>
      <w:r>
        <w:rPr>
          <w:spacing w:val="-16"/>
          <w:sz w:val="24"/>
        </w:rPr>
        <w:t xml:space="preserve"> </w:t>
      </w:r>
      <w:r>
        <w:rPr>
          <w:sz w:val="24"/>
        </w:rPr>
        <w:t>funciones</w:t>
      </w:r>
      <w:r>
        <w:rPr>
          <w:spacing w:val="-17"/>
          <w:sz w:val="24"/>
        </w:rPr>
        <w:t xml:space="preserve"> </w:t>
      </w:r>
      <w:r>
        <w:rPr>
          <w:sz w:val="24"/>
        </w:rPr>
        <w:t>durante</w:t>
      </w:r>
      <w:r>
        <w:rPr>
          <w:spacing w:val="-17"/>
          <w:sz w:val="24"/>
        </w:rPr>
        <w:t xml:space="preserve"> </w:t>
      </w:r>
      <w:r>
        <w:rPr>
          <w:sz w:val="24"/>
        </w:rPr>
        <w:t>un</w:t>
      </w:r>
      <w:r>
        <w:rPr>
          <w:spacing w:val="-17"/>
          <w:sz w:val="24"/>
        </w:rPr>
        <w:t xml:space="preserve"> </w:t>
      </w:r>
      <w:r>
        <w:rPr>
          <w:sz w:val="24"/>
        </w:rPr>
        <w:t>período</w:t>
      </w:r>
      <w:r>
        <w:rPr>
          <w:spacing w:val="-16"/>
          <w:sz w:val="24"/>
        </w:rPr>
        <w:t xml:space="preserve"> </w:t>
      </w:r>
      <w:r>
        <w:rPr>
          <w:sz w:val="24"/>
        </w:rPr>
        <w:t>de</w:t>
      </w:r>
      <w:r>
        <w:rPr>
          <w:spacing w:val="-17"/>
          <w:sz w:val="24"/>
        </w:rPr>
        <w:t xml:space="preserve"> </w:t>
      </w:r>
      <w:r>
        <w:rPr>
          <w:sz w:val="24"/>
        </w:rPr>
        <w:t>días.</w:t>
      </w:r>
      <w:r>
        <w:rPr>
          <w:spacing w:val="-17"/>
          <w:sz w:val="24"/>
        </w:rPr>
        <w:t xml:space="preserve"> </w:t>
      </w:r>
      <w:r>
        <w:rPr>
          <w:sz w:val="24"/>
        </w:rPr>
        <w:t>Esta</w:t>
      </w:r>
      <w:r>
        <w:rPr>
          <w:spacing w:val="-16"/>
          <w:sz w:val="24"/>
        </w:rPr>
        <w:t xml:space="preserve"> </w:t>
      </w:r>
      <w:r>
        <w:rPr>
          <w:sz w:val="24"/>
        </w:rPr>
        <w:t>situación,</w:t>
      </w:r>
      <w:r>
        <w:rPr>
          <w:spacing w:val="-17"/>
          <w:sz w:val="24"/>
        </w:rPr>
        <w:t xml:space="preserve"> </w:t>
      </w:r>
      <w:r>
        <w:rPr>
          <w:sz w:val="24"/>
        </w:rPr>
        <w:t>como resulta natural, generó incuestionables implicancias sobre principios fundamentales como la probidad, la imparcialidad y la igualdad de condiciones en el proceso electoral.</w:t>
      </w:r>
    </w:p>
    <w:p w:rsidR="00FE4ECD" w:rsidRDefault="00FE4ECD">
      <w:pPr>
        <w:pStyle w:val="Textoindependiente"/>
      </w:pPr>
    </w:p>
    <w:p w:rsidR="00FE4ECD" w:rsidRDefault="00000000">
      <w:pPr>
        <w:pStyle w:val="Prrafodelista"/>
        <w:numPr>
          <w:ilvl w:val="1"/>
          <w:numId w:val="1"/>
        </w:numPr>
        <w:tabs>
          <w:tab w:val="left" w:pos="458"/>
          <w:tab w:val="left" w:pos="461"/>
        </w:tabs>
        <w:spacing w:line="360" w:lineRule="auto"/>
        <w:ind w:left="461"/>
        <w:jc w:val="both"/>
        <w:rPr>
          <w:sz w:val="24"/>
        </w:rPr>
      </w:pPr>
      <w:r>
        <w:rPr>
          <w:sz w:val="24"/>
        </w:rPr>
        <w:t>Esta situación</w:t>
      </w:r>
      <w:r>
        <w:rPr>
          <w:spacing w:val="-2"/>
          <w:sz w:val="24"/>
        </w:rPr>
        <w:t xml:space="preserve"> </w:t>
      </w:r>
      <w:r>
        <w:rPr>
          <w:sz w:val="24"/>
        </w:rPr>
        <w:t>fue</w:t>
      </w:r>
      <w:r>
        <w:rPr>
          <w:spacing w:val="-3"/>
          <w:sz w:val="24"/>
        </w:rPr>
        <w:t xml:space="preserve"> </w:t>
      </w:r>
      <w:r>
        <w:rPr>
          <w:sz w:val="24"/>
        </w:rPr>
        <w:t>advertida por</w:t>
      </w:r>
      <w:r>
        <w:rPr>
          <w:spacing w:val="-2"/>
          <w:sz w:val="24"/>
        </w:rPr>
        <w:t xml:space="preserve"> </w:t>
      </w:r>
      <w:r>
        <w:rPr>
          <w:sz w:val="24"/>
        </w:rPr>
        <w:t>senadores</w:t>
      </w:r>
      <w:r>
        <w:rPr>
          <w:spacing w:val="-3"/>
          <w:sz w:val="24"/>
        </w:rPr>
        <w:t xml:space="preserve"> </w:t>
      </w:r>
      <w:r>
        <w:rPr>
          <w:sz w:val="24"/>
        </w:rPr>
        <w:t>en el</w:t>
      </w:r>
      <w:r>
        <w:rPr>
          <w:spacing w:val="-1"/>
          <w:sz w:val="24"/>
        </w:rPr>
        <w:t xml:space="preserve"> </w:t>
      </w:r>
      <w:r>
        <w:rPr>
          <w:sz w:val="24"/>
        </w:rPr>
        <w:t>marco</w:t>
      </w:r>
      <w:r>
        <w:rPr>
          <w:spacing w:val="-1"/>
          <w:sz w:val="24"/>
        </w:rPr>
        <w:t xml:space="preserve"> </w:t>
      </w:r>
      <w:r>
        <w:rPr>
          <w:sz w:val="24"/>
        </w:rPr>
        <w:t>de esta última</w:t>
      </w:r>
      <w:r>
        <w:rPr>
          <w:spacing w:val="-3"/>
          <w:sz w:val="24"/>
        </w:rPr>
        <w:t xml:space="preserve"> </w:t>
      </w:r>
      <w:r>
        <w:rPr>
          <w:sz w:val="24"/>
        </w:rPr>
        <w:t>elección, lo</w:t>
      </w:r>
      <w:r>
        <w:rPr>
          <w:spacing w:val="-2"/>
          <w:sz w:val="24"/>
        </w:rPr>
        <w:t xml:space="preserve"> </w:t>
      </w:r>
      <w:r>
        <w:rPr>
          <w:sz w:val="24"/>
        </w:rPr>
        <w:t>que</w:t>
      </w:r>
      <w:r>
        <w:rPr>
          <w:spacing w:val="-4"/>
          <w:sz w:val="24"/>
        </w:rPr>
        <w:t xml:space="preserve"> </w:t>
      </w:r>
      <w:r>
        <w:rPr>
          <w:sz w:val="24"/>
        </w:rPr>
        <w:t>motivó</w:t>
      </w:r>
      <w:r>
        <w:rPr>
          <w:spacing w:val="-2"/>
          <w:sz w:val="24"/>
        </w:rPr>
        <w:t xml:space="preserve"> </w:t>
      </w:r>
      <w:r>
        <w:rPr>
          <w:sz w:val="24"/>
        </w:rPr>
        <w:t>la</w:t>
      </w:r>
      <w:r>
        <w:rPr>
          <w:spacing w:val="-2"/>
          <w:sz w:val="24"/>
        </w:rPr>
        <w:t xml:space="preserve"> </w:t>
      </w:r>
      <w:r>
        <w:rPr>
          <w:sz w:val="24"/>
        </w:rPr>
        <w:t>presentación</w:t>
      </w:r>
      <w:r>
        <w:rPr>
          <w:spacing w:val="-2"/>
          <w:sz w:val="24"/>
        </w:rPr>
        <w:t xml:space="preserve"> </w:t>
      </w:r>
      <w:r>
        <w:rPr>
          <w:sz w:val="24"/>
        </w:rPr>
        <w:t>de</w:t>
      </w:r>
      <w:r>
        <w:rPr>
          <w:spacing w:val="-4"/>
          <w:sz w:val="24"/>
        </w:rPr>
        <w:t xml:space="preserve"> </w:t>
      </w:r>
      <w:r>
        <w:rPr>
          <w:sz w:val="24"/>
        </w:rPr>
        <w:t>un</w:t>
      </w:r>
      <w:r>
        <w:rPr>
          <w:spacing w:val="-2"/>
          <w:sz w:val="24"/>
        </w:rPr>
        <w:t xml:space="preserve"> </w:t>
      </w:r>
      <w:r>
        <w:rPr>
          <w:sz w:val="24"/>
        </w:rPr>
        <w:t>oficio,</w:t>
      </w:r>
      <w:r>
        <w:rPr>
          <w:spacing w:val="-2"/>
          <w:sz w:val="24"/>
        </w:rPr>
        <w:t xml:space="preserve"> </w:t>
      </w:r>
      <w:r>
        <w:rPr>
          <w:sz w:val="24"/>
        </w:rPr>
        <w:t>el</w:t>
      </w:r>
      <w:r>
        <w:rPr>
          <w:spacing w:val="-4"/>
          <w:sz w:val="24"/>
        </w:rPr>
        <w:t xml:space="preserve"> </w:t>
      </w:r>
      <w:r>
        <w:rPr>
          <w:sz w:val="24"/>
        </w:rPr>
        <w:t>1645/INC/2024</w:t>
      </w:r>
      <w:r>
        <w:rPr>
          <w:spacing w:val="-4"/>
          <w:sz w:val="24"/>
        </w:rPr>
        <w:t xml:space="preserve"> </w:t>
      </w:r>
      <w:r>
        <w:rPr>
          <w:sz w:val="24"/>
        </w:rPr>
        <w:t>de</w:t>
      </w:r>
      <w:r>
        <w:rPr>
          <w:spacing w:val="-2"/>
          <w:sz w:val="24"/>
        </w:rPr>
        <w:t xml:space="preserve"> </w:t>
      </w:r>
      <w:r>
        <w:rPr>
          <w:sz w:val="24"/>
        </w:rPr>
        <w:t>4</w:t>
      </w:r>
      <w:r>
        <w:rPr>
          <w:spacing w:val="-3"/>
          <w:sz w:val="24"/>
        </w:rPr>
        <w:t xml:space="preserve"> </w:t>
      </w:r>
      <w:r>
        <w:rPr>
          <w:sz w:val="24"/>
        </w:rPr>
        <w:t>de</w:t>
      </w:r>
      <w:r>
        <w:rPr>
          <w:spacing w:val="-2"/>
          <w:sz w:val="24"/>
        </w:rPr>
        <w:t xml:space="preserve"> </w:t>
      </w:r>
      <w:r>
        <w:rPr>
          <w:sz w:val="24"/>
        </w:rPr>
        <w:t>noviembre</w:t>
      </w:r>
    </w:p>
    <w:p w:rsidR="00FE4ECD" w:rsidRDefault="00FE4ECD">
      <w:pPr>
        <w:spacing w:line="360" w:lineRule="auto"/>
        <w:jc w:val="both"/>
        <w:rPr>
          <w:sz w:val="24"/>
        </w:rPr>
        <w:sectPr w:rsidR="00FE4ECD">
          <w:pgSz w:w="12240" w:h="18720"/>
          <w:pgMar w:top="2560" w:right="1580" w:bottom="1480" w:left="1600" w:header="812" w:footer="1244" w:gutter="0"/>
          <w:cols w:space="720"/>
        </w:sectPr>
      </w:pPr>
    </w:p>
    <w:p w:rsidR="00FE4ECD" w:rsidRDefault="00FE4ECD">
      <w:pPr>
        <w:pStyle w:val="Textoindependiente"/>
        <w:spacing w:before="129"/>
      </w:pPr>
    </w:p>
    <w:p w:rsidR="00FE4ECD" w:rsidRDefault="00000000">
      <w:pPr>
        <w:pStyle w:val="Textoindependiente"/>
        <w:spacing w:before="1" w:line="360" w:lineRule="auto"/>
        <w:ind w:left="461"/>
      </w:pPr>
      <w:r>
        <w:t>de</w:t>
      </w:r>
      <w:r>
        <w:rPr>
          <w:spacing w:val="40"/>
        </w:rPr>
        <w:t xml:space="preserve"> </w:t>
      </w:r>
      <w:r>
        <w:t>2024,</w:t>
      </w:r>
      <w:r>
        <w:rPr>
          <w:spacing w:val="40"/>
        </w:rPr>
        <w:t xml:space="preserve"> </w:t>
      </w:r>
      <w:r>
        <w:t>dirigido</w:t>
      </w:r>
      <w:r>
        <w:rPr>
          <w:spacing w:val="40"/>
        </w:rPr>
        <w:t xml:space="preserve"> </w:t>
      </w:r>
      <w:r>
        <w:t>a</w:t>
      </w:r>
      <w:r>
        <w:rPr>
          <w:spacing w:val="40"/>
        </w:rPr>
        <w:t xml:space="preserve"> </w:t>
      </w:r>
      <w:r>
        <w:t>la</w:t>
      </w:r>
      <w:r>
        <w:rPr>
          <w:spacing w:val="40"/>
        </w:rPr>
        <w:t xml:space="preserve"> </w:t>
      </w:r>
      <w:r>
        <w:t>Contraloría</w:t>
      </w:r>
      <w:r>
        <w:rPr>
          <w:spacing w:val="40"/>
        </w:rPr>
        <w:t xml:space="preserve"> </w:t>
      </w:r>
      <w:r>
        <w:t>General</w:t>
      </w:r>
      <w:r>
        <w:rPr>
          <w:spacing w:val="40"/>
        </w:rPr>
        <w:t xml:space="preserve"> </w:t>
      </w:r>
      <w:r>
        <w:t>de</w:t>
      </w:r>
      <w:r>
        <w:rPr>
          <w:spacing w:val="40"/>
        </w:rPr>
        <w:t xml:space="preserve"> </w:t>
      </w:r>
      <w:r>
        <w:t>la</w:t>
      </w:r>
      <w:r>
        <w:rPr>
          <w:spacing w:val="40"/>
        </w:rPr>
        <w:t xml:space="preserve"> </w:t>
      </w:r>
      <w:r>
        <w:t>República</w:t>
      </w:r>
      <w:r>
        <w:rPr>
          <w:spacing w:val="40"/>
        </w:rPr>
        <w:t xml:space="preserve"> </w:t>
      </w:r>
      <w:r>
        <w:t>en</w:t>
      </w:r>
      <w:r>
        <w:rPr>
          <w:spacing w:val="40"/>
        </w:rPr>
        <w:t xml:space="preserve"> </w:t>
      </w:r>
      <w:r>
        <w:t>virtud</w:t>
      </w:r>
      <w:r>
        <w:rPr>
          <w:spacing w:val="40"/>
        </w:rPr>
        <w:t xml:space="preserve"> </w:t>
      </w:r>
      <w:r>
        <w:t>de</w:t>
      </w:r>
      <w:r>
        <w:rPr>
          <w:spacing w:val="40"/>
        </w:rPr>
        <w:t xml:space="preserve"> </w:t>
      </w:r>
      <w:r>
        <w:t>lo dispuesto en el artículo 105 del Reglamento de dicha Corporación.</w:t>
      </w:r>
    </w:p>
    <w:p w:rsidR="00FE4ECD" w:rsidRDefault="00FE4ECD">
      <w:pPr>
        <w:pStyle w:val="Textoindependiente"/>
        <w:spacing w:before="139"/>
      </w:pPr>
    </w:p>
    <w:p w:rsidR="00FE4ECD" w:rsidRDefault="00000000">
      <w:pPr>
        <w:pStyle w:val="Prrafodelista"/>
        <w:numPr>
          <w:ilvl w:val="1"/>
          <w:numId w:val="1"/>
        </w:numPr>
        <w:tabs>
          <w:tab w:val="left" w:pos="458"/>
          <w:tab w:val="left" w:pos="461"/>
        </w:tabs>
        <w:spacing w:line="360" w:lineRule="auto"/>
        <w:ind w:left="461" w:right="118"/>
        <w:jc w:val="both"/>
        <w:rPr>
          <w:sz w:val="24"/>
        </w:rPr>
      </w:pPr>
      <w:r>
        <w:rPr>
          <w:sz w:val="24"/>
        </w:rPr>
        <w:t>Como consecuencia de lo anterior, la Contraloría General de la República, mediante</w:t>
      </w:r>
      <w:r>
        <w:rPr>
          <w:spacing w:val="-8"/>
          <w:sz w:val="24"/>
        </w:rPr>
        <w:t xml:space="preserve"> </w:t>
      </w:r>
      <w:r>
        <w:rPr>
          <w:sz w:val="24"/>
        </w:rPr>
        <w:t>el</w:t>
      </w:r>
      <w:r>
        <w:rPr>
          <w:spacing w:val="-11"/>
          <w:sz w:val="24"/>
        </w:rPr>
        <w:t xml:space="preserve"> </w:t>
      </w:r>
      <w:r>
        <w:rPr>
          <w:sz w:val="24"/>
        </w:rPr>
        <w:t>dictamen</w:t>
      </w:r>
      <w:r>
        <w:rPr>
          <w:spacing w:val="-9"/>
          <w:sz w:val="24"/>
        </w:rPr>
        <w:t xml:space="preserve"> </w:t>
      </w:r>
      <w:r>
        <w:rPr>
          <w:sz w:val="24"/>
        </w:rPr>
        <w:t>número</w:t>
      </w:r>
      <w:r>
        <w:rPr>
          <w:spacing w:val="-8"/>
          <w:sz w:val="24"/>
        </w:rPr>
        <w:t xml:space="preserve"> </w:t>
      </w:r>
      <w:r>
        <w:rPr>
          <w:sz w:val="24"/>
        </w:rPr>
        <w:t>E561697</w:t>
      </w:r>
      <w:r>
        <w:rPr>
          <w:spacing w:val="-9"/>
          <w:sz w:val="24"/>
        </w:rPr>
        <w:t xml:space="preserve"> </w:t>
      </w:r>
      <w:r>
        <w:rPr>
          <w:sz w:val="24"/>
        </w:rPr>
        <w:t>de</w:t>
      </w:r>
      <w:r>
        <w:rPr>
          <w:spacing w:val="-9"/>
          <w:sz w:val="24"/>
        </w:rPr>
        <w:t xml:space="preserve"> </w:t>
      </w:r>
      <w:r>
        <w:rPr>
          <w:sz w:val="24"/>
        </w:rPr>
        <w:t>7</w:t>
      </w:r>
      <w:r>
        <w:rPr>
          <w:spacing w:val="-12"/>
          <w:sz w:val="24"/>
        </w:rPr>
        <w:t xml:space="preserve"> </w:t>
      </w:r>
      <w:r>
        <w:rPr>
          <w:sz w:val="24"/>
        </w:rPr>
        <w:t>de</w:t>
      </w:r>
      <w:r>
        <w:rPr>
          <w:spacing w:val="-9"/>
          <w:sz w:val="24"/>
        </w:rPr>
        <w:t xml:space="preserve"> </w:t>
      </w:r>
      <w:r>
        <w:rPr>
          <w:sz w:val="24"/>
        </w:rPr>
        <w:t>noviembre</w:t>
      </w:r>
      <w:r>
        <w:rPr>
          <w:spacing w:val="-10"/>
          <w:sz w:val="24"/>
        </w:rPr>
        <w:t xml:space="preserve"> </w:t>
      </w:r>
      <w:r>
        <w:rPr>
          <w:sz w:val="24"/>
        </w:rPr>
        <w:t>de</w:t>
      </w:r>
      <w:r>
        <w:rPr>
          <w:spacing w:val="-9"/>
          <w:sz w:val="24"/>
        </w:rPr>
        <w:t xml:space="preserve"> </w:t>
      </w:r>
      <w:r>
        <w:rPr>
          <w:sz w:val="24"/>
        </w:rPr>
        <w:t>2024,</w:t>
      </w:r>
      <w:r>
        <w:rPr>
          <w:spacing w:val="-12"/>
          <w:sz w:val="24"/>
        </w:rPr>
        <w:t xml:space="preserve"> </w:t>
      </w:r>
      <w:r>
        <w:rPr>
          <w:sz w:val="24"/>
        </w:rPr>
        <w:t>advirtió</w:t>
      </w:r>
      <w:r>
        <w:rPr>
          <w:spacing w:val="-9"/>
          <w:sz w:val="24"/>
        </w:rPr>
        <w:t xml:space="preserve"> </w:t>
      </w:r>
      <w:r>
        <w:rPr>
          <w:sz w:val="24"/>
        </w:rPr>
        <w:t>que la legislación vigente “</w:t>
      </w:r>
      <w:r>
        <w:rPr>
          <w:i/>
          <w:sz w:val="24"/>
        </w:rPr>
        <w:t>no ha regulado la situación del gobernador regional que decide repostularse al cargo y no resulta electo en primera vuelta, en lo que concierne a su eventual ausencia y subrogación, en el marco de la nueva votación</w:t>
      </w:r>
      <w:r>
        <w:rPr>
          <w:i/>
          <w:spacing w:val="-11"/>
          <w:sz w:val="24"/>
        </w:rPr>
        <w:t xml:space="preserve"> </w:t>
      </w:r>
      <w:r>
        <w:rPr>
          <w:i/>
          <w:sz w:val="24"/>
        </w:rPr>
        <w:t>que</w:t>
      </w:r>
      <w:r>
        <w:rPr>
          <w:i/>
          <w:spacing w:val="-11"/>
          <w:sz w:val="24"/>
        </w:rPr>
        <w:t xml:space="preserve"> </w:t>
      </w:r>
      <w:r>
        <w:rPr>
          <w:i/>
          <w:sz w:val="24"/>
        </w:rPr>
        <w:t>debe</w:t>
      </w:r>
      <w:r>
        <w:rPr>
          <w:i/>
          <w:spacing w:val="-11"/>
          <w:sz w:val="24"/>
        </w:rPr>
        <w:t xml:space="preserve"> </w:t>
      </w:r>
      <w:r>
        <w:rPr>
          <w:i/>
          <w:sz w:val="24"/>
        </w:rPr>
        <w:t>verificarse</w:t>
      </w:r>
      <w:r>
        <w:rPr>
          <w:i/>
          <w:spacing w:val="-11"/>
          <w:sz w:val="24"/>
        </w:rPr>
        <w:t xml:space="preserve"> </w:t>
      </w:r>
      <w:r>
        <w:rPr>
          <w:i/>
          <w:sz w:val="24"/>
        </w:rPr>
        <w:t>al</w:t>
      </w:r>
      <w:r>
        <w:rPr>
          <w:i/>
          <w:spacing w:val="-12"/>
          <w:sz w:val="24"/>
        </w:rPr>
        <w:t xml:space="preserve"> </w:t>
      </w:r>
      <w:r>
        <w:rPr>
          <w:i/>
          <w:sz w:val="24"/>
        </w:rPr>
        <w:t>efecto.</w:t>
      </w:r>
      <w:r>
        <w:rPr>
          <w:sz w:val="24"/>
        </w:rPr>
        <w:t>”.</w:t>
      </w:r>
      <w:r>
        <w:rPr>
          <w:spacing w:val="-12"/>
          <w:sz w:val="24"/>
        </w:rPr>
        <w:t xml:space="preserve"> </w:t>
      </w:r>
      <w:r>
        <w:rPr>
          <w:sz w:val="24"/>
        </w:rPr>
        <w:t>Lo</w:t>
      </w:r>
      <w:r>
        <w:rPr>
          <w:spacing w:val="-13"/>
          <w:sz w:val="24"/>
        </w:rPr>
        <w:t xml:space="preserve"> </w:t>
      </w:r>
      <w:r>
        <w:rPr>
          <w:sz w:val="24"/>
        </w:rPr>
        <w:t>anterior</w:t>
      </w:r>
      <w:r>
        <w:rPr>
          <w:spacing w:val="-12"/>
          <w:sz w:val="24"/>
        </w:rPr>
        <w:t xml:space="preserve"> </w:t>
      </w:r>
      <w:r>
        <w:rPr>
          <w:sz w:val="24"/>
        </w:rPr>
        <w:t>llevó</w:t>
      </w:r>
      <w:r>
        <w:rPr>
          <w:spacing w:val="-11"/>
          <w:sz w:val="24"/>
        </w:rPr>
        <w:t xml:space="preserve"> </w:t>
      </w:r>
      <w:r>
        <w:rPr>
          <w:sz w:val="24"/>
        </w:rPr>
        <w:t>a</w:t>
      </w:r>
      <w:r>
        <w:rPr>
          <w:spacing w:val="-11"/>
          <w:sz w:val="24"/>
        </w:rPr>
        <w:t xml:space="preserve"> </w:t>
      </w:r>
      <w:r>
        <w:rPr>
          <w:sz w:val="24"/>
        </w:rPr>
        <w:t>concluir</w:t>
      </w:r>
      <w:r>
        <w:rPr>
          <w:spacing w:val="-12"/>
          <w:sz w:val="24"/>
        </w:rPr>
        <w:t xml:space="preserve"> </w:t>
      </w:r>
      <w:r>
        <w:rPr>
          <w:sz w:val="24"/>
        </w:rPr>
        <w:t>por</w:t>
      </w:r>
      <w:r>
        <w:rPr>
          <w:spacing w:val="-12"/>
          <w:sz w:val="24"/>
        </w:rPr>
        <w:t xml:space="preserve"> </w:t>
      </w:r>
      <w:r>
        <w:rPr>
          <w:sz w:val="24"/>
        </w:rPr>
        <w:t>parte</w:t>
      </w:r>
      <w:r>
        <w:rPr>
          <w:spacing w:val="-14"/>
          <w:sz w:val="24"/>
        </w:rPr>
        <w:t xml:space="preserve"> </w:t>
      </w:r>
      <w:r>
        <w:rPr>
          <w:sz w:val="24"/>
        </w:rPr>
        <w:t>del órgano contralor que “</w:t>
      </w:r>
      <w:r>
        <w:rPr>
          <w:i/>
          <w:sz w:val="24"/>
        </w:rPr>
        <w:t>en la materia existe un vacío legal</w:t>
      </w:r>
      <w:r>
        <w:rPr>
          <w:sz w:val="24"/>
        </w:rPr>
        <w:t>”.</w:t>
      </w:r>
    </w:p>
    <w:p w:rsidR="00FE4ECD" w:rsidRDefault="00FE4ECD">
      <w:pPr>
        <w:pStyle w:val="Textoindependiente"/>
      </w:pPr>
    </w:p>
    <w:p w:rsidR="00FE4ECD" w:rsidRDefault="00FE4ECD">
      <w:pPr>
        <w:pStyle w:val="Textoindependiente"/>
        <w:spacing w:before="275"/>
      </w:pPr>
    </w:p>
    <w:p w:rsidR="00FE4ECD" w:rsidRDefault="00000000">
      <w:pPr>
        <w:pStyle w:val="Textoindependiente"/>
        <w:spacing w:before="1"/>
        <w:ind w:left="385"/>
      </w:pPr>
      <w:r>
        <w:t>En</w:t>
      </w:r>
      <w:r>
        <w:rPr>
          <w:spacing w:val="-6"/>
        </w:rPr>
        <w:t xml:space="preserve"> </w:t>
      </w:r>
      <w:r>
        <w:t>mérito</w:t>
      </w:r>
      <w:r>
        <w:rPr>
          <w:spacing w:val="-3"/>
        </w:rPr>
        <w:t xml:space="preserve"> </w:t>
      </w:r>
      <w:r>
        <w:t>de</w:t>
      </w:r>
      <w:r>
        <w:rPr>
          <w:spacing w:val="-2"/>
        </w:rPr>
        <w:t xml:space="preserve"> </w:t>
      </w:r>
      <w:r>
        <w:t>lo</w:t>
      </w:r>
      <w:r>
        <w:rPr>
          <w:spacing w:val="-4"/>
        </w:rPr>
        <w:t xml:space="preserve"> </w:t>
      </w:r>
      <w:r>
        <w:t>expuesto,</w:t>
      </w:r>
      <w:r>
        <w:rPr>
          <w:spacing w:val="-1"/>
        </w:rPr>
        <w:t xml:space="preserve"> </w:t>
      </w:r>
      <w:r>
        <w:t>vengo</w:t>
      </w:r>
      <w:r>
        <w:rPr>
          <w:spacing w:val="-2"/>
        </w:rPr>
        <w:t xml:space="preserve"> </w:t>
      </w:r>
      <w:r>
        <w:t>a</w:t>
      </w:r>
      <w:r>
        <w:rPr>
          <w:spacing w:val="-3"/>
        </w:rPr>
        <w:t xml:space="preserve"> </w:t>
      </w:r>
      <w:r>
        <w:t>presentar</w:t>
      </w:r>
      <w:r>
        <w:rPr>
          <w:spacing w:val="-5"/>
        </w:rPr>
        <w:t xml:space="preserve"> </w:t>
      </w:r>
      <w:r>
        <w:t>el</w:t>
      </w:r>
      <w:r>
        <w:rPr>
          <w:spacing w:val="-1"/>
        </w:rPr>
        <w:t xml:space="preserve"> </w:t>
      </w:r>
      <w:r>
        <w:rPr>
          <w:spacing w:val="-2"/>
        </w:rPr>
        <w:t>siguiente:</w:t>
      </w:r>
    </w:p>
    <w:p w:rsidR="00FE4ECD" w:rsidRDefault="00FE4ECD">
      <w:pPr>
        <w:sectPr w:rsidR="00FE4ECD">
          <w:pgSz w:w="12240" w:h="18720"/>
          <w:pgMar w:top="2560" w:right="1580" w:bottom="1480" w:left="1600" w:header="812" w:footer="1244" w:gutter="0"/>
          <w:cols w:space="720"/>
        </w:sectPr>
      </w:pPr>
    </w:p>
    <w:p w:rsidR="00FE4ECD" w:rsidRDefault="00FE4ECD">
      <w:pPr>
        <w:pStyle w:val="Textoindependiente"/>
        <w:spacing w:before="82"/>
        <w:rPr>
          <w:sz w:val="28"/>
        </w:rPr>
      </w:pPr>
    </w:p>
    <w:p w:rsidR="00FE4ECD" w:rsidRDefault="00000000">
      <w:pPr>
        <w:pStyle w:val="Ttulo1"/>
        <w:ind w:left="397"/>
      </w:pPr>
      <w:r>
        <w:t>PROYECTO</w:t>
      </w:r>
      <w:r>
        <w:rPr>
          <w:spacing w:val="-7"/>
        </w:rPr>
        <w:t xml:space="preserve"> </w:t>
      </w:r>
      <w:r>
        <w:t>DE</w:t>
      </w:r>
      <w:r>
        <w:rPr>
          <w:spacing w:val="-4"/>
        </w:rPr>
        <w:t xml:space="preserve"> </w:t>
      </w:r>
      <w:r>
        <w:rPr>
          <w:spacing w:val="-5"/>
        </w:rPr>
        <w:t>LEY</w:t>
      </w:r>
    </w:p>
    <w:p w:rsidR="00FE4ECD" w:rsidRDefault="00FE4ECD">
      <w:pPr>
        <w:pStyle w:val="Textoindependiente"/>
        <w:rPr>
          <w:b/>
          <w:sz w:val="28"/>
        </w:rPr>
      </w:pPr>
    </w:p>
    <w:p w:rsidR="00FE4ECD" w:rsidRDefault="00FE4ECD">
      <w:pPr>
        <w:pStyle w:val="Textoindependiente"/>
        <w:rPr>
          <w:b/>
          <w:sz w:val="28"/>
        </w:rPr>
      </w:pPr>
    </w:p>
    <w:p w:rsidR="00FE4ECD" w:rsidRDefault="00FE4ECD">
      <w:pPr>
        <w:pStyle w:val="Textoindependiente"/>
        <w:spacing w:before="24"/>
        <w:rPr>
          <w:b/>
          <w:sz w:val="28"/>
        </w:rPr>
      </w:pPr>
    </w:p>
    <w:p w:rsidR="00FE4ECD" w:rsidRDefault="00000000">
      <w:pPr>
        <w:pStyle w:val="Textoindependiente"/>
        <w:spacing w:line="360" w:lineRule="auto"/>
        <w:ind w:left="102" w:right="118" w:firstLine="283"/>
        <w:jc w:val="both"/>
      </w:pPr>
      <w:r>
        <w:rPr>
          <w:b/>
        </w:rPr>
        <w:t>Artículo</w:t>
      </w:r>
      <w:r>
        <w:rPr>
          <w:b/>
          <w:spacing w:val="-12"/>
        </w:rPr>
        <w:t xml:space="preserve"> </w:t>
      </w:r>
      <w:r>
        <w:rPr>
          <w:b/>
        </w:rPr>
        <w:t>único.</w:t>
      </w:r>
      <w:r>
        <w:rPr>
          <w:b/>
          <w:spacing w:val="-12"/>
        </w:rPr>
        <w:t xml:space="preserve"> </w:t>
      </w:r>
      <w:r>
        <w:t>Modificase</w:t>
      </w:r>
      <w:r>
        <w:rPr>
          <w:spacing w:val="-10"/>
        </w:rPr>
        <w:t xml:space="preserve"> </w:t>
      </w:r>
      <w:r>
        <w:t>el</w:t>
      </w:r>
      <w:r>
        <w:rPr>
          <w:spacing w:val="-15"/>
        </w:rPr>
        <w:t xml:space="preserve"> </w:t>
      </w:r>
      <w:r>
        <w:t>artículo</w:t>
      </w:r>
      <w:r>
        <w:rPr>
          <w:spacing w:val="-15"/>
        </w:rPr>
        <w:t xml:space="preserve"> </w:t>
      </w:r>
      <w:r>
        <w:t>84</w:t>
      </w:r>
      <w:r>
        <w:rPr>
          <w:spacing w:val="-14"/>
        </w:rPr>
        <w:t xml:space="preserve"> </w:t>
      </w:r>
      <w:r>
        <w:t>del</w:t>
      </w:r>
      <w:r>
        <w:rPr>
          <w:spacing w:val="-15"/>
        </w:rPr>
        <w:t xml:space="preserve"> </w:t>
      </w:r>
      <w:r>
        <w:t>Decreto</w:t>
      </w:r>
      <w:r>
        <w:rPr>
          <w:spacing w:val="-12"/>
        </w:rPr>
        <w:t xml:space="preserve"> </w:t>
      </w:r>
      <w:r>
        <w:t>con</w:t>
      </w:r>
      <w:r>
        <w:rPr>
          <w:spacing w:val="-12"/>
        </w:rPr>
        <w:t xml:space="preserve"> </w:t>
      </w:r>
      <w:r>
        <w:t>Fuerza</w:t>
      </w:r>
      <w:r>
        <w:rPr>
          <w:spacing w:val="-12"/>
        </w:rPr>
        <w:t xml:space="preserve"> </w:t>
      </w:r>
      <w:r>
        <w:t>de</w:t>
      </w:r>
      <w:r>
        <w:rPr>
          <w:spacing w:val="-14"/>
        </w:rPr>
        <w:t xml:space="preserve"> </w:t>
      </w:r>
      <w:r>
        <w:t>Ley</w:t>
      </w:r>
      <w:r>
        <w:rPr>
          <w:spacing w:val="-13"/>
        </w:rPr>
        <w:t xml:space="preserve"> </w:t>
      </w:r>
      <w:r>
        <w:t>Nº1,</w:t>
      </w:r>
      <w:r>
        <w:rPr>
          <w:spacing w:val="-14"/>
        </w:rPr>
        <w:t xml:space="preserve"> </w:t>
      </w:r>
      <w:r>
        <w:t>que fija</w:t>
      </w:r>
      <w:r>
        <w:rPr>
          <w:spacing w:val="-3"/>
        </w:rPr>
        <w:t xml:space="preserve"> </w:t>
      </w:r>
      <w:r>
        <w:t>el</w:t>
      </w:r>
      <w:r>
        <w:rPr>
          <w:spacing w:val="-6"/>
        </w:rPr>
        <w:t xml:space="preserve"> </w:t>
      </w:r>
      <w:r>
        <w:t>texto</w:t>
      </w:r>
      <w:r>
        <w:rPr>
          <w:spacing w:val="-3"/>
        </w:rPr>
        <w:t xml:space="preserve"> </w:t>
      </w:r>
      <w:r>
        <w:t>refundido,</w:t>
      </w:r>
      <w:r>
        <w:rPr>
          <w:spacing w:val="-7"/>
        </w:rPr>
        <w:t xml:space="preserve"> </w:t>
      </w:r>
      <w:r>
        <w:t>coordinado,</w:t>
      </w:r>
      <w:r>
        <w:rPr>
          <w:spacing w:val="-5"/>
        </w:rPr>
        <w:t xml:space="preserve"> </w:t>
      </w:r>
      <w:r>
        <w:t>sistematizado</w:t>
      </w:r>
      <w:r>
        <w:rPr>
          <w:spacing w:val="-5"/>
        </w:rPr>
        <w:t xml:space="preserve"> </w:t>
      </w:r>
      <w:r>
        <w:t>y</w:t>
      </w:r>
      <w:r>
        <w:rPr>
          <w:spacing w:val="-5"/>
        </w:rPr>
        <w:t xml:space="preserve"> </w:t>
      </w:r>
      <w:r>
        <w:t>actualizado</w:t>
      </w:r>
      <w:r>
        <w:rPr>
          <w:spacing w:val="-5"/>
        </w:rPr>
        <w:t xml:space="preserve"> </w:t>
      </w:r>
      <w:r>
        <w:t>de</w:t>
      </w:r>
      <w:r>
        <w:rPr>
          <w:spacing w:val="-3"/>
        </w:rPr>
        <w:t xml:space="preserve"> </w:t>
      </w:r>
      <w:r>
        <w:t>la</w:t>
      </w:r>
      <w:r>
        <w:rPr>
          <w:spacing w:val="-5"/>
        </w:rPr>
        <w:t xml:space="preserve"> </w:t>
      </w:r>
      <w:r>
        <w:t>Ley</w:t>
      </w:r>
      <w:r>
        <w:rPr>
          <w:spacing w:val="-6"/>
        </w:rPr>
        <w:t xml:space="preserve"> </w:t>
      </w:r>
      <w:r>
        <w:t>N°</w:t>
      </w:r>
      <w:r>
        <w:rPr>
          <w:spacing w:val="-5"/>
        </w:rPr>
        <w:t xml:space="preserve"> </w:t>
      </w:r>
      <w:r>
        <w:t xml:space="preserve">19.175, Orgánica Constitucional sobre Gobierno y Administración Regional, en el siguiente </w:t>
      </w:r>
      <w:r>
        <w:rPr>
          <w:spacing w:val="-2"/>
        </w:rPr>
        <w:t>sentido:</w:t>
      </w:r>
    </w:p>
    <w:p w:rsidR="00FE4ECD" w:rsidRDefault="00FE4ECD">
      <w:pPr>
        <w:pStyle w:val="Textoindependiente"/>
      </w:pPr>
    </w:p>
    <w:p w:rsidR="00FE4ECD" w:rsidRDefault="00FE4ECD">
      <w:pPr>
        <w:pStyle w:val="Textoindependiente"/>
      </w:pPr>
    </w:p>
    <w:p w:rsidR="00FE4ECD" w:rsidRDefault="00FE4ECD">
      <w:pPr>
        <w:pStyle w:val="Textoindependiente"/>
        <w:spacing w:before="1"/>
      </w:pPr>
    </w:p>
    <w:p w:rsidR="00FE4ECD" w:rsidRDefault="00000000">
      <w:pPr>
        <w:spacing w:line="360" w:lineRule="auto"/>
        <w:ind w:left="102" w:right="115" w:firstLine="283"/>
        <w:jc w:val="both"/>
        <w:rPr>
          <w:sz w:val="24"/>
        </w:rPr>
      </w:pPr>
      <w:r>
        <w:rPr>
          <w:sz w:val="24"/>
        </w:rPr>
        <w:t>En inciso cuarto, reemplázase la frase “y hasta el día siguiente de ella.”, por: “</w:t>
      </w:r>
      <w:r>
        <w:rPr>
          <w:b/>
          <w:sz w:val="24"/>
        </w:rPr>
        <w:t>y hasta</w:t>
      </w:r>
      <w:r>
        <w:rPr>
          <w:b/>
          <w:spacing w:val="-17"/>
          <w:sz w:val="24"/>
        </w:rPr>
        <w:t xml:space="preserve"> </w:t>
      </w:r>
      <w:r>
        <w:rPr>
          <w:b/>
          <w:sz w:val="24"/>
        </w:rPr>
        <w:t>la</w:t>
      </w:r>
      <w:r>
        <w:rPr>
          <w:b/>
          <w:spacing w:val="-15"/>
          <w:sz w:val="24"/>
        </w:rPr>
        <w:t xml:space="preserve"> </w:t>
      </w:r>
      <w:r>
        <w:rPr>
          <w:b/>
          <w:sz w:val="24"/>
        </w:rPr>
        <w:t>publicación</w:t>
      </w:r>
      <w:r>
        <w:rPr>
          <w:b/>
          <w:spacing w:val="-16"/>
          <w:sz w:val="24"/>
        </w:rPr>
        <w:t xml:space="preserve"> </w:t>
      </w:r>
      <w:r>
        <w:rPr>
          <w:b/>
          <w:sz w:val="24"/>
        </w:rPr>
        <w:t>de</w:t>
      </w:r>
      <w:r>
        <w:rPr>
          <w:b/>
          <w:spacing w:val="-15"/>
          <w:sz w:val="24"/>
        </w:rPr>
        <w:t xml:space="preserve"> </w:t>
      </w:r>
      <w:r>
        <w:rPr>
          <w:b/>
          <w:sz w:val="24"/>
        </w:rPr>
        <w:t>la</w:t>
      </w:r>
      <w:r>
        <w:rPr>
          <w:b/>
          <w:spacing w:val="-16"/>
          <w:sz w:val="24"/>
        </w:rPr>
        <w:t xml:space="preserve"> </w:t>
      </w:r>
      <w:r>
        <w:rPr>
          <w:b/>
          <w:sz w:val="24"/>
        </w:rPr>
        <w:t>sentencia</w:t>
      </w:r>
      <w:r>
        <w:rPr>
          <w:b/>
          <w:spacing w:val="-16"/>
          <w:sz w:val="24"/>
        </w:rPr>
        <w:t xml:space="preserve"> </w:t>
      </w:r>
      <w:r>
        <w:rPr>
          <w:b/>
          <w:sz w:val="24"/>
        </w:rPr>
        <w:t>del</w:t>
      </w:r>
      <w:r>
        <w:rPr>
          <w:b/>
          <w:spacing w:val="-17"/>
          <w:sz w:val="24"/>
        </w:rPr>
        <w:t xml:space="preserve"> </w:t>
      </w:r>
      <w:r>
        <w:rPr>
          <w:b/>
          <w:sz w:val="24"/>
        </w:rPr>
        <w:t>Tribunal</w:t>
      </w:r>
      <w:r>
        <w:rPr>
          <w:b/>
          <w:spacing w:val="-14"/>
          <w:sz w:val="24"/>
        </w:rPr>
        <w:t xml:space="preserve"> </w:t>
      </w:r>
      <w:r>
        <w:rPr>
          <w:b/>
          <w:sz w:val="24"/>
        </w:rPr>
        <w:t>Calificador</w:t>
      </w:r>
      <w:r>
        <w:rPr>
          <w:b/>
          <w:spacing w:val="-17"/>
          <w:sz w:val="24"/>
        </w:rPr>
        <w:t xml:space="preserve"> </w:t>
      </w:r>
      <w:r>
        <w:rPr>
          <w:b/>
          <w:sz w:val="24"/>
        </w:rPr>
        <w:t>de</w:t>
      </w:r>
      <w:r>
        <w:rPr>
          <w:b/>
          <w:spacing w:val="-17"/>
          <w:sz w:val="24"/>
        </w:rPr>
        <w:t xml:space="preserve"> </w:t>
      </w:r>
      <w:r>
        <w:rPr>
          <w:b/>
          <w:sz w:val="24"/>
        </w:rPr>
        <w:t>Elecciones</w:t>
      </w:r>
      <w:r>
        <w:rPr>
          <w:b/>
          <w:spacing w:val="-15"/>
          <w:sz w:val="24"/>
        </w:rPr>
        <w:t xml:space="preserve"> </w:t>
      </w:r>
      <w:r>
        <w:rPr>
          <w:b/>
          <w:sz w:val="24"/>
        </w:rPr>
        <w:t>que proclame</w:t>
      </w:r>
      <w:r>
        <w:rPr>
          <w:b/>
          <w:spacing w:val="-9"/>
          <w:sz w:val="24"/>
        </w:rPr>
        <w:t xml:space="preserve"> </w:t>
      </w:r>
      <w:r>
        <w:rPr>
          <w:b/>
          <w:sz w:val="24"/>
        </w:rPr>
        <w:t>al</w:t>
      </w:r>
      <w:r>
        <w:rPr>
          <w:b/>
          <w:spacing w:val="-10"/>
          <w:sz w:val="24"/>
        </w:rPr>
        <w:t xml:space="preserve"> </w:t>
      </w:r>
      <w:r>
        <w:rPr>
          <w:b/>
          <w:sz w:val="24"/>
        </w:rPr>
        <w:t>candidato</w:t>
      </w:r>
      <w:r>
        <w:rPr>
          <w:b/>
          <w:spacing w:val="-8"/>
          <w:sz w:val="24"/>
        </w:rPr>
        <w:t xml:space="preserve"> </w:t>
      </w:r>
      <w:r>
        <w:rPr>
          <w:b/>
          <w:sz w:val="24"/>
        </w:rPr>
        <w:t>electo</w:t>
      </w:r>
      <w:r>
        <w:rPr>
          <w:b/>
          <w:spacing w:val="-9"/>
          <w:sz w:val="24"/>
        </w:rPr>
        <w:t xml:space="preserve"> </w:t>
      </w:r>
      <w:r>
        <w:rPr>
          <w:b/>
          <w:sz w:val="24"/>
        </w:rPr>
        <w:t>o</w:t>
      </w:r>
      <w:r>
        <w:rPr>
          <w:b/>
          <w:spacing w:val="-8"/>
          <w:sz w:val="24"/>
        </w:rPr>
        <w:t xml:space="preserve"> </w:t>
      </w:r>
      <w:r>
        <w:rPr>
          <w:b/>
          <w:sz w:val="24"/>
        </w:rPr>
        <w:t>declare</w:t>
      </w:r>
      <w:r>
        <w:rPr>
          <w:b/>
          <w:spacing w:val="-9"/>
          <w:sz w:val="24"/>
        </w:rPr>
        <w:t xml:space="preserve"> </w:t>
      </w:r>
      <w:r>
        <w:rPr>
          <w:b/>
          <w:sz w:val="24"/>
        </w:rPr>
        <w:t>a</w:t>
      </w:r>
      <w:r>
        <w:rPr>
          <w:b/>
          <w:spacing w:val="-9"/>
          <w:sz w:val="24"/>
        </w:rPr>
        <w:t xml:space="preserve"> </w:t>
      </w:r>
      <w:r>
        <w:rPr>
          <w:b/>
          <w:sz w:val="24"/>
        </w:rPr>
        <w:t>los</w:t>
      </w:r>
      <w:r>
        <w:rPr>
          <w:b/>
          <w:spacing w:val="-7"/>
          <w:sz w:val="24"/>
        </w:rPr>
        <w:t xml:space="preserve"> </w:t>
      </w:r>
      <w:r>
        <w:rPr>
          <w:b/>
          <w:sz w:val="24"/>
        </w:rPr>
        <w:t>dos</w:t>
      </w:r>
      <w:r>
        <w:rPr>
          <w:b/>
          <w:spacing w:val="-10"/>
          <w:sz w:val="24"/>
        </w:rPr>
        <w:t xml:space="preserve"> </w:t>
      </w:r>
      <w:r>
        <w:rPr>
          <w:b/>
          <w:sz w:val="24"/>
        </w:rPr>
        <w:t>candidatos</w:t>
      </w:r>
      <w:r>
        <w:rPr>
          <w:b/>
          <w:spacing w:val="-9"/>
          <w:sz w:val="24"/>
        </w:rPr>
        <w:t xml:space="preserve"> </w:t>
      </w:r>
      <w:r>
        <w:rPr>
          <w:b/>
          <w:sz w:val="24"/>
        </w:rPr>
        <w:t>con</w:t>
      </w:r>
      <w:r>
        <w:rPr>
          <w:b/>
          <w:spacing w:val="-8"/>
          <w:sz w:val="24"/>
        </w:rPr>
        <w:t xml:space="preserve"> </w:t>
      </w:r>
      <w:r>
        <w:rPr>
          <w:b/>
          <w:sz w:val="24"/>
        </w:rPr>
        <w:t>las</w:t>
      </w:r>
      <w:r>
        <w:rPr>
          <w:b/>
          <w:spacing w:val="-9"/>
          <w:sz w:val="24"/>
        </w:rPr>
        <w:t xml:space="preserve"> </w:t>
      </w:r>
      <w:r>
        <w:rPr>
          <w:b/>
          <w:sz w:val="24"/>
        </w:rPr>
        <w:t>más</w:t>
      </w:r>
      <w:r>
        <w:rPr>
          <w:b/>
          <w:spacing w:val="-9"/>
          <w:sz w:val="24"/>
        </w:rPr>
        <w:t xml:space="preserve"> </w:t>
      </w:r>
      <w:r>
        <w:rPr>
          <w:b/>
          <w:sz w:val="24"/>
        </w:rPr>
        <w:t>altas mayorías relativas. Esta subrogación se mantendrá en caso de que el gobernador regional sea candidato en segunda vuelta, abarcando todo el período comprendido entre la primera y la segunda votación, conforme al artículo 98 bis, y hasta el día siguiente de esta última.</w:t>
      </w:r>
      <w:r>
        <w:rPr>
          <w:sz w:val="24"/>
        </w:rPr>
        <w:t>"</w:t>
      </w:r>
    </w:p>
    <w:p w:rsidR="00FE4ECD" w:rsidRDefault="00FE4ECD">
      <w:pPr>
        <w:pStyle w:val="Textoindependiente"/>
      </w:pPr>
    </w:p>
    <w:p w:rsidR="00FE4ECD" w:rsidRDefault="00FE4ECD">
      <w:pPr>
        <w:pStyle w:val="Textoindependiente"/>
      </w:pPr>
    </w:p>
    <w:p w:rsidR="00FE4ECD" w:rsidRDefault="00FE4ECD">
      <w:pPr>
        <w:pStyle w:val="Textoindependiente"/>
      </w:pPr>
    </w:p>
    <w:p w:rsidR="00FE4ECD" w:rsidRDefault="00FE4ECD">
      <w:pPr>
        <w:pStyle w:val="Textoindependiente"/>
      </w:pPr>
    </w:p>
    <w:p w:rsidR="00FE4ECD" w:rsidRDefault="00FE4ECD">
      <w:pPr>
        <w:pStyle w:val="Textoindependiente"/>
      </w:pPr>
    </w:p>
    <w:p w:rsidR="00FE4ECD" w:rsidRDefault="00FE4ECD">
      <w:pPr>
        <w:pStyle w:val="Textoindependiente"/>
      </w:pPr>
    </w:p>
    <w:p w:rsidR="00FE4ECD" w:rsidRDefault="00FE4ECD">
      <w:pPr>
        <w:pStyle w:val="Textoindependiente"/>
      </w:pPr>
    </w:p>
    <w:p w:rsidR="00FE4ECD" w:rsidRDefault="00FE4ECD">
      <w:pPr>
        <w:pStyle w:val="Textoindependiente"/>
      </w:pPr>
    </w:p>
    <w:p w:rsidR="00FE4ECD" w:rsidRDefault="00FE4ECD">
      <w:pPr>
        <w:pStyle w:val="Textoindependiente"/>
        <w:spacing w:before="241"/>
      </w:pPr>
    </w:p>
    <w:p w:rsidR="00FE4ECD" w:rsidRDefault="00000000">
      <w:pPr>
        <w:pStyle w:val="Ttulo1"/>
        <w:ind w:right="279"/>
      </w:pPr>
      <w:r>
        <w:rPr>
          <w:smallCaps/>
        </w:rPr>
        <w:t>Francisco</w:t>
      </w:r>
      <w:r>
        <w:rPr>
          <w:smallCaps/>
          <w:spacing w:val="-10"/>
        </w:rPr>
        <w:t xml:space="preserve"> </w:t>
      </w:r>
      <w:r>
        <w:rPr>
          <w:smallCaps/>
        </w:rPr>
        <w:t>Undurraga</w:t>
      </w:r>
      <w:r>
        <w:rPr>
          <w:smallCaps/>
          <w:spacing w:val="-8"/>
        </w:rPr>
        <w:t xml:space="preserve"> </w:t>
      </w:r>
      <w:r>
        <w:rPr>
          <w:smallCaps/>
          <w:spacing w:val="-2"/>
        </w:rPr>
        <w:t>Gazitúa</w:t>
      </w:r>
    </w:p>
    <w:p w:rsidR="00FE4ECD" w:rsidRDefault="00000000">
      <w:pPr>
        <w:pStyle w:val="Textoindependiente"/>
        <w:spacing w:before="162"/>
        <w:ind w:left="3025"/>
      </w:pPr>
      <w:r>
        <w:t>H.</w:t>
      </w:r>
      <w:r>
        <w:rPr>
          <w:spacing w:val="-2"/>
        </w:rPr>
        <w:t xml:space="preserve"> </w:t>
      </w:r>
      <w:r>
        <w:t>Diputado</w:t>
      </w:r>
      <w:r>
        <w:rPr>
          <w:spacing w:val="-1"/>
        </w:rPr>
        <w:t xml:space="preserve"> </w:t>
      </w:r>
      <w:r>
        <w:t>de</w:t>
      </w:r>
      <w:r>
        <w:rPr>
          <w:spacing w:val="-2"/>
        </w:rPr>
        <w:t xml:space="preserve"> </w:t>
      </w:r>
      <w:r>
        <w:t>la</w:t>
      </w:r>
      <w:r>
        <w:rPr>
          <w:spacing w:val="-1"/>
        </w:rPr>
        <w:t xml:space="preserve"> </w:t>
      </w:r>
      <w:r>
        <w:rPr>
          <w:spacing w:val="-2"/>
        </w:rPr>
        <w:t>República</w:t>
      </w:r>
    </w:p>
    <w:sectPr w:rsidR="00FE4ECD">
      <w:pgSz w:w="12240" w:h="18720"/>
      <w:pgMar w:top="2560" w:right="1580" w:bottom="1480" w:left="1600" w:header="812"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3E8E" w:rsidRDefault="008D3E8E">
      <w:r>
        <w:separator/>
      </w:r>
    </w:p>
  </w:endnote>
  <w:endnote w:type="continuationSeparator" w:id="0">
    <w:p w:rsidR="008D3E8E" w:rsidRDefault="008D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4ECD" w:rsidRDefault="00000000">
    <w:pPr>
      <w:pStyle w:val="Textoindependiente"/>
      <w:spacing w:line="14" w:lineRule="auto"/>
      <w:rPr>
        <w:sz w:val="17"/>
      </w:rPr>
    </w:pPr>
    <w:r>
      <w:rPr>
        <w:noProof/>
      </w:rPr>
      <mc:AlternateContent>
        <mc:Choice Requires="wps">
          <w:drawing>
            <wp:anchor distT="0" distB="0" distL="0" distR="0" simplePos="0" relativeHeight="487532032" behindDoc="1" locked="0" layoutInCell="1" allowOverlap="1">
              <wp:simplePos x="0" y="0"/>
              <wp:positionH relativeFrom="page">
                <wp:posOffset>5897117</wp:posOffset>
              </wp:positionH>
              <wp:positionV relativeFrom="page">
                <wp:posOffset>10923313</wp:posOffset>
              </wp:positionV>
              <wp:extent cx="80772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67005"/>
                      </a:xfrm>
                      <a:prstGeom prst="rect">
                        <a:avLst/>
                      </a:prstGeom>
                    </wps:spPr>
                    <wps:txbx>
                      <w:txbxContent>
                        <w:p w:rsidR="00FE4ECD" w:rsidRDefault="00000000">
                          <w:pPr>
                            <w:spacing w:before="12"/>
                            <w:ind w:left="20"/>
                            <w:rPr>
                              <w:b/>
                              <w:sz w:val="20"/>
                            </w:rPr>
                          </w:pPr>
                          <w:r>
                            <w:rPr>
                              <w:sz w:val="20"/>
                            </w:rPr>
                            <w:t>Página</w:t>
                          </w:r>
                          <w:r>
                            <w:rPr>
                              <w:spacing w:val="-6"/>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sz w:val="20"/>
                            </w:rPr>
                            <w:t>de</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64.35pt;margin-top:860.1pt;width:63.6pt;height:13.1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" filled="f" stroked="f">
              <v:textbox inset="0,0,0,0">
                <w:txbxContent>
                  <w:p w:rsidR="00FE4ECD" w:rsidRDefault="00000000">
                    <w:pPr>
                      <w:spacing w:before="12"/>
                      <w:ind w:left="20"/>
                      <w:rPr>
                        <w:b/>
                        <w:sz w:val="20"/>
                      </w:rPr>
                    </w:pPr>
                    <w:r>
                      <w:rPr>
                        <w:sz w:val="20"/>
                      </w:rPr>
                      <w:t>Página</w:t>
                    </w:r>
                    <w:r>
                      <w:rPr>
                        <w:spacing w:val="-6"/>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sz w:val="20"/>
                      </w:rPr>
                      <w:t>de</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3E8E" w:rsidRDefault="008D3E8E">
      <w:r>
        <w:separator/>
      </w:r>
    </w:p>
  </w:footnote>
  <w:footnote w:type="continuationSeparator" w:id="0">
    <w:p w:rsidR="008D3E8E" w:rsidRDefault="008D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4ECD" w:rsidRDefault="00000000">
    <w:pPr>
      <w:pStyle w:val="Textoindependiente"/>
      <w:spacing w:line="14" w:lineRule="auto"/>
      <w:rPr>
        <w:sz w:val="20"/>
      </w:rPr>
    </w:pPr>
    <w:r>
      <w:rPr>
        <w:noProof/>
      </w:rPr>
      <w:drawing>
        <wp:anchor distT="0" distB="0" distL="0" distR="0" simplePos="0" relativeHeight="487531520" behindDoc="1" locked="0" layoutInCell="1" allowOverlap="1">
          <wp:simplePos x="0" y="0"/>
          <wp:positionH relativeFrom="page">
            <wp:posOffset>3322942</wp:posOffset>
          </wp:positionH>
          <wp:positionV relativeFrom="page">
            <wp:posOffset>515469</wp:posOffset>
          </wp:positionV>
          <wp:extent cx="1155594" cy="11201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55594" cy="11201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C63DE"/>
    <w:multiLevelType w:val="hybridMultilevel"/>
    <w:tmpl w:val="F5CE6304"/>
    <w:lvl w:ilvl="0" w:tplc="1B46A228">
      <w:start w:val="1"/>
      <w:numFmt w:val="upperRoman"/>
      <w:lvlText w:val="%1."/>
      <w:lvlJc w:val="left"/>
      <w:pPr>
        <w:ind w:left="822" w:hanging="720"/>
        <w:jc w:val="left"/>
      </w:pPr>
      <w:rPr>
        <w:rFonts w:ascii="Arial" w:eastAsia="Arial" w:hAnsi="Arial" w:cs="Arial" w:hint="default"/>
        <w:b/>
        <w:bCs/>
        <w:i w:val="0"/>
        <w:iCs w:val="0"/>
        <w:spacing w:val="0"/>
        <w:w w:val="100"/>
        <w:sz w:val="24"/>
        <w:szCs w:val="24"/>
        <w:lang w:val="es-ES" w:eastAsia="en-US" w:bidi="ar-SA"/>
      </w:rPr>
    </w:lvl>
    <w:lvl w:ilvl="1" w:tplc="44F6FC24">
      <w:start w:val="1"/>
      <w:numFmt w:val="decimal"/>
      <w:lvlText w:val="%2."/>
      <w:lvlJc w:val="left"/>
      <w:pPr>
        <w:ind w:left="462" w:hanging="360"/>
        <w:jc w:val="left"/>
      </w:pPr>
      <w:rPr>
        <w:rFonts w:ascii="Arial" w:eastAsia="Arial" w:hAnsi="Arial" w:cs="Arial" w:hint="default"/>
        <w:b/>
        <w:bCs/>
        <w:i w:val="0"/>
        <w:iCs w:val="0"/>
        <w:spacing w:val="0"/>
        <w:w w:val="100"/>
        <w:sz w:val="24"/>
        <w:szCs w:val="24"/>
        <w:lang w:val="es-ES" w:eastAsia="en-US" w:bidi="ar-SA"/>
      </w:rPr>
    </w:lvl>
    <w:lvl w:ilvl="2" w:tplc="7C10EE54">
      <w:numFmt w:val="bullet"/>
      <w:lvlText w:val="•"/>
      <w:lvlJc w:val="left"/>
      <w:pPr>
        <w:ind w:left="1735" w:hanging="360"/>
      </w:pPr>
      <w:rPr>
        <w:rFonts w:hint="default"/>
        <w:lang w:val="es-ES" w:eastAsia="en-US" w:bidi="ar-SA"/>
      </w:rPr>
    </w:lvl>
    <w:lvl w:ilvl="3" w:tplc="963CF208">
      <w:numFmt w:val="bullet"/>
      <w:lvlText w:val="•"/>
      <w:lvlJc w:val="left"/>
      <w:pPr>
        <w:ind w:left="2651" w:hanging="360"/>
      </w:pPr>
      <w:rPr>
        <w:rFonts w:hint="default"/>
        <w:lang w:val="es-ES" w:eastAsia="en-US" w:bidi="ar-SA"/>
      </w:rPr>
    </w:lvl>
    <w:lvl w:ilvl="4" w:tplc="9D403606">
      <w:numFmt w:val="bullet"/>
      <w:lvlText w:val="•"/>
      <w:lvlJc w:val="left"/>
      <w:pPr>
        <w:ind w:left="3566" w:hanging="360"/>
      </w:pPr>
      <w:rPr>
        <w:rFonts w:hint="default"/>
        <w:lang w:val="es-ES" w:eastAsia="en-US" w:bidi="ar-SA"/>
      </w:rPr>
    </w:lvl>
    <w:lvl w:ilvl="5" w:tplc="035EAA98">
      <w:numFmt w:val="bullet"/>
      <w:lvlText w:val="•"/>
      <w:lvlJc w:val="left"/>
      <w:pPr>
        <w:ind w:left="4482" w:hanging="360"/>
      </w:pPr>
      <w:rPr>
        <w:rFonts w:hint="default"/>
        <w:lang w:val="es-ES" w:eastAsia="en-US" w:bidi="ar-SA"/>
      </w:rPr>
    </w:lvl>
    <w:lvl w:ilvl="6" w:tplc="2E4EC8B2">
      <w:numFmt w:val="bullet"/>
      <w:lvlText w:val="•"/>
      <w:lvlJc w:val="left"/>
      <w:pPr>
        <w:ind w:left="5397" w:hanging="360"/>
      </w:pPr>
      <w:rPr>
        <w:rFonts w:hint="default"/>
        <w:lang w:val="es-ES" w:eastAsia="en-US" w:bidi="ar-SA"/>
      </w:rPr>
    </w:lvl>
    <w:lvl w:ilvl="7" w:tplc="DE9483C2">
      <w:numFmt w:val="bullet"/>
      <w:lvlText w:val="•"/>
      <w:lvlJc w:val="left"/>
      <w:pPr>
        <w:ind w:left="6313" w:hanging="360"/>
      </w:pPr>
      <w:rPr>
        <w:rFonts w:hint="default"/>
        <w:lang w:val="es-ES" w:eastAsia="en-US" w:bidi="ar-SA"/>
      </w:rPr>
    </w:lvl>
    <w:lvl w:ilvl="8" w:tplc="3744B14E">
      <w:numFmt w:val="bullet"/>
      <w:lvlText w:val="•"/>
      <w:lvlJc w:val="left"/>
      <w:pPr>
        <w:ind w:left="7228" w:hanging="360"/>
      </w:pPr>
      <w:rPr>
        <w:rFonts w:hint="default"/>
        <w:lang w:val="es-ES" w:eastAsia="en-US" w:bidi="ar-SA"/>
      </w:rPr>
    </w:lvl>
  </w:abstractNum>
  <w:num w:numId="1" w16cid:durableId="138544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4ECD"/>
    <w:rsid w:val="008D3E8E"/>
    <w:rsid w:val="00C067E4"/>
    <w:rsid w:val="00F04602"/>
    <w:rsid w:val="00FE4E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38CFA-9F91-403B-A353-4717D891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62" w:right="135"/>
      <w:jc w:val="center"/>
      <w:outlineLvl w:val="0"/>
    </w:pPr>
    <w:rPr>
      <w:b/>
      <w:bCs/>
      <w:sz w:val="28"/>
      <w:szCs w:val="28"/>
    </w:rPr>
  </w:style>
  <w:style w:type="paragraph" w:styleId="Ttulo2">
    <w:name w:val="heading 2"/>
    <w:basedOn w:val="Normal"/>
    <w:uiPriority w:val="9"/>
    <w:unhideWhenUsed/>
    <w:qFormat/>
    <w:pPr>
      <w:ind w:left="821" w:hanging="71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6549</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Savka Lahtan</dc:creator>
  <cp:lastModifiedBy>Guillermo Diaz Vallejos</cp:lastModifiedBy>
  <cp:revision>1</cp:revision>
  <dcterms:created xsi:type="dcterms:W3CDTF">2025-03-07T16:18:00Z</dcterms:created>
  <dcterms:modified xsi:type="dcterms:W3CDTF">2025-03-19T15:17:00Z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LTSC</vt:lpwstr>
  </property>
  <property fmtid="{D5CDD505-2E9C-101B-9397-08002B2CF9AE}" pid="4" name="LastSaved">
    <vt:filetime>2025-03-07T00:00:00Z</vt:filetime>
  </property>
  <property fmtid="{D5CDD505-2E9C-101B-9397-08002B2CF9AE}" pid="5" name="Producer">
    <vt:lpwstr>Microsoft® Word LTSC</vt:lpwstr>
  </property>
</Properties>
</file>