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6031" w:rsidRDefault="00000000">
      <w:pPr>
        <w:pStyle w:val="Textoindependiente"/>
        <w:ind w:left="3676"/>
        <w:rPr>
          <w:rFonts w:ascii="Times New Roman"/>
          <w:sz w:val="20"/>
        </w:rPr>
      </w:pPr>
      <w:r>
        <w:rPr>
          <w:rFonts w:ascii="Times New Roman"/>
          <w:noProof/>
          <w:sz w:val="20"/>
        </w:rPr>
        <w:drawing>
          <wp:inline distT="0" distB="0" distL="0" distR="0">
            <wp:extent cx="1202282" cy="11812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202282" cy="1181290"/>
                    </a:xfrm>
                    <a:prstGeom prst="rect">
                      <a:avLst/>
                    </a:prstGeom>
                  </pic:spPr>
                </pic:pic>
              </a:graphicData>
            </a:graphic>
          </wp:inline>
        </w:drawing>
      </w:r>
    </w:p>
    <w:p w:rsidR="006A6031" w:rsidRDefault="006A6031">
      <w:pPr>
        <w:pStyle w:val="Textoindependiente"/>
        <w:rPr>
          <w:rFonts w:ascii="Times New Roman"/>
        </w:rPr>
      </w:pPr>
    </w:p>
    <w:p w:rsidR="006A6031" w:rsidRDefault="006A6031">
      <w:pPr>
        <w:pStyle w:val="Textoindependiente"/>
        <w:rPr>
          <w:rFonts w:ascii="Times New Roman"/>
        </w:rPr>
      </w:pPr>
    </w:p>
    <w:p w:rsidR="006A6031" w:rsidRDefault="006A6031">
      <w:pPr>
        <w:pStyle w:val="Textoindependiente"/>
        <w:spacing w:before="208"/>
        <w:rPr>
          <w:rFonts w:ascii="Times New Roman"/>
        </w:rPr>
      </w:pPr>
    </w:p>
    <w:p w:rsidR="006A6031" w:rsidRDefault="00000000">
      <w:pPr>
        <w:pStyle w:val="Ttulo1"/>
        <w:spacing w:line="276" w:lineRule="auto"/>
        <w:ind w:right="100"/>
      </w:pPr>
      <w:r>
        <w:t>PROYECTO DE LEY QUE MODIFICA EL CÓDIGO DE AGUAS, EQUIPARANDO EL VALOR DE LOS VOTOS DE LOS MIEMBROS DE LAS DISTINTAS ORGANIZACIONES DE USUARIOS DE AGUA, AL ELIMINAR TODA DIFERENCIACIÓN EN VIRTUD DE</w:t>
      </w:r>
      <w:r>
        <w:rPr>
          <w:spacing w:val="-4"/>
        </w:rPr>
        <w:t xml:space="preserve"> </w:t>
      </w:r>
      <w:r>
        <w:t>LA</w:t>
      </w:r>
      <w:r>
        <w:rPr>
          <w:spacing w:val="-4"/>
        </w:rPr>
        <w:t xml:space="preserve"> </w:t>
      </w:r>
      <w:r>
        <w:t>CANTIDAD</w:t>
      </w:r>
      <w:r>
        <w:rPr>
          <w:spacing w:val="-4"/>
        </w:rPr>
        <w:t xml:space="preserve"> </w:t>
      </w:r>
      <w:r>
        <w:t>DE</w:t>
      </w:r>
      <w:r>
        <w:rPr>
          <w:spacing w:val="-4"/>
        </w:rPr>
        <w:t xml:space="preserve"> </w:t>
      </w:r>
      <w:r>
        <w:t>ACCIONES</w:t>
      </w:r>
      <w:r>
        <w:rPr>
          <w:spacing w:val="-4"/>
        </w:rPr>
        <w:t xml:space="preserve"> </w:t>
      </w:r>
      <w:r>
        <w:t>QUE</w:t>
      </w:r>
      <w:r>
        <w:rPr>
          <w:spacing w:val="-4"/>
        </w:rPr>
        <w:t xml:space="preserve"> </w:t>
      </w:r>
      <w:r>
        <w:t xml:space="preserve">ESTOS </w:t>
      </w:r>
      <w:r>
        <w:rPr>
          <w:spacing w:val="-2"/>
        </w:rPr>
        <w:t>POSEAN.</w:t>
      </w:r>
    </w:p>
    <w:p w:rsidR="006A6031" w:rsidRDefault="006A6031">
      <w:pPr>
        <w:pStyle w:val="Textoindependiente"/>
        <w:rPr>
          <w:b/>
        </w:rPr>
      </w:pPr>
    </w:p>
    <w:p w:rsidR="006A6031" w:rsidRDefault="006A6031">
      <w:pPr>
        <w:pStyle w:val="Textoindependiente"/>
        <w:spacing w:before="143"/>
        <w:rPr>
          <w:b/>
        </w:rPr>
      </w:pPr>
    </w:p>
    <w:p w:rsidR="006A6031" w:rsidRDefault="00000000">
      <w:pPr>
        <w:ind w:left="121"/>
        <w:jc w:val="both"/>
      </w:pPr>
      <w:r>
        <w:t>ANTECEDENTES</w:t>
      </w:r>
      <w:r>
        <w:rPr>
          <w:spacing w:val="39"/>
        </w:rPr>
        <w:t xml:space="preserve"> </w:t>
      </w:r>
      <w:r>
        <w:rPr>
          <w:spacing w:val="-2"/>
        </w:rPr>
        <w:t>GENERALES:</w:t>
      </w:r>
    </w:p>
    <w:p w:rsidR="006A6031" w:rsidRDefault="006A6031">
      <w:pPr>
        <w:pStyle w:val="Textoindependiente"/>
        <w:rPr>
          <w:sz w:val="22"/>
        </w:rPr>
      </w:pPr>
    </w:p>
    <w:p w:rsidR="006A6031" w:rsidRDefault="006A6031">
      <w:pPr>
        <w:pStyle w:val="Textoindependiente"/>
        <w:spacing w:before="225"/>
        <w:rPr>
          <w:sz w:val="22"/>
        </w:rPr>
      </w:pPr>
    </w:p>
    <w:p w:rsidR="006A6031" w:rsidRDefault="00000000">
      <w:pPr>
        <w:pStyle w:val="Prrafodelista"/>
        <w:numPr>
          <w:ilvl w:val="0"/>
          <w:numId w:val="1"/>
        </w:numPr>
        <w:tabs>
          <w:tab w:val="left" w:pos="841"/>
        </w:tabs>
        <w:spacing w:line="276" w:lineRule="auto"/>
        <w:jc w:val="both"/>
        <w:rPr>
          <w:sz w:val="24"/>
        </w:rPr>
      </w:pPr>
      <w:r>
        <w:rPr>
          <w:sz w:val="24"/>
        </w:rPr>
        <w:t>La legislación actual en materia de derechos de aguas, tiene un claro cariz economicista, al considerar</w:t>
      </w:r>
      <w:r>
        <w:rPr>
          <w:spacing w:val="80"/>
          <w:sz w:val="24"/>
        </w:rPr>
        <w:t xml:space="preserve"> </w:t>
      </w:r>
      <w:r>
        <w:rPr>
          <w:sz w:val="24"/>
        </w:rPr>
        <w:t>las aguas como un bien susceptible de ser apreciado de manera pecuniaria, aun cuando el código de aguas señala claramente en el inciso</w:t>
      </w:r>
      <w:r>
        <w:rPr>
          <w:spacing w:val="-4"/>
          <w:sz w:val="24"/>
        </w:rPr>
        <w:t xml:space="preserve"> </w:t>
      </w:r>
      <w:r>
        <w:rPr>
          <w:sz w:val="24"/>
        </w:rPr>
        <w:t>primero</w:t>
      </w:r>
      <w:r>
        <w:rPr>
          <w:spacing w:val="-4"/>
          <w:sz w:val="24"/>
        </w:rPr>
        <w:t xml:space="preserve"> </w:t>
      </w:r>
      <w:r>
        <w:rPr>
          <w:sz w:val="24"/>
        </w:rPr>
        <w:t>del</w:t>
      </w:r>
      <w:r>
        <w:rPr>
          <w:spacing w:val="-4"/>
          <w:sz w:val="24"/>
        </w:rPr>
        <w:t xml:space="preserve"> </w:t>
      </w:r>
      <w:r>
        <w:rPr>
          <w:sz w:val="24"/>
        </w:rPr>
        <w:t>artículo</w:t>
      </w:r>
      <w:r>
        <w:rPr>
          <w:spacing w:val="-4"/>
          <w:sz w:val="24"/>
        </w:rPr>
        <w:t xml:space="preserve"> </w:t>
      </w:r>
      <w:r>
        <w:rPr>
          <w:sz w:val="24"/>
        </w:rPr>
        <w:t>5</w:t>
      </w:r>
      <w:r>
        <w:rPr>
          <w:spacing w:val="80"/>
          <w:sz w:val="24"/>
        </w:rPr>
        <w:t xml:space="preserve"> </w:t>
      </w:r>
      <w:r>
        <w:rPr>
          <w:sz w:val="24"/>
        </w:rPr>
        <w:t>que</w:t>
      </w:r>
      <w:r>
        <w:rPr>
          <w:spacing w:val="-4"/>
          <w:sz w:val="24"/>
        </w:rPr>
        <w:t xml:space="preserve"> </w:t>
      </w:r>
      <w:r>
        <w:rPr>
          <w:sz w:val="24"/>
        </w:rPr>
        <w:t>“Las aguas, en cualquiera de sus estados son bienes de uso público. En consecuencia su dominio y uso pertenece a todos los habitantes de la nación.”</w:t>
      </w:r>
    </w:p>
    <w:p w:rsidR="006A6031" w:rsidRDefault="006A6031">
      <w:pPr>
        <w:pStyle w:val="Textoindependiente"/>
        <w:spacing w:before="41"/>
      </w:pPr>
    </w:p>
    <w:p w:rsidR="006A6031" w:rsidRDefault="00000000">
      <w:pPr>
        <w:pStyle w:val="Prrafodelista"/>
        <w:numPr>
          <w:ilvl w:val="0"/>
          <w:numId w:val="1"/>
        </w:numPr>
        <w:tabs>
          <w:tab w:val="left" w:pos="841"/>
        </w:tabs>
        <w:spacing w:line="276" w:lineRule="auto"/>
        <w:ind w:right="103"/>
        <w:jc w:val="both"/>
        <w:rPr>
          <w:sz w:val="24"/>
        </w:rPr>
      </w:pPr>
      <w:r>
        <w:rPr>
          <w:sz w:val="24"/>
        </w:rPr>
        <w:t>Tal dicotomía entre entender el agua como bien de uso público y a la vez como un bien económico, queda de manifiesto en el sistema de asignación de los recursos hídricos, el cual</w:t>
      </w:r>
      <w:r>
        <w:rPr>
          <w:spacing w:val="80"/>
          <w:sz w:val="24"/>
        </w:rPr>
        <w:t xml:space="preserve"> </w:t>
      </w:r>
      <w:r>
        <w:rPr>
          <w:sz w:val="24"/>
        </w:rPr>
        <w:t>se asigna a través de los llamados derechos de aprovechamiento de agua.</w:t>
      </w:r>
      <w:r>
        <w:rPr>
          <w:sz w:val="24"/>
          <w:vertAlign w:val="superscript"/>
        </w:rPr>
        <w:t>1</w:t>
      </w:r>
    </w:p>
    <w:p w:rsidR="006A6031" w:rsidRDefault="006A6031">
      <w:pPr>
        <w:pStyle w:val="Textoindependiente"/>
        <w:spacing w:before="41"/>
      </w:pPr>
    </w:p>
    <w:p w:rsidR="006A6031" w:rsidRDefault="00000000">
      <w:pPr>
        <w:pStyle w:val="Prrafodelista"/>
        <w:numPr>
          <w:ilvl w:val="0"/>
          <w:numId w:val="1"/>
        </w:numPr>
        <w:tabs>
          <w:tab w:val="left" w:pos="841"/>
        </w:tabs>
        <w:spacing w:line="276" w:lineRule="auto"/>
        <w:ind w:right="106"/>
        <w:jc w:val="both"/>
        <w:rPr>
          <w:sz w:val="24"/>
        </w:rPr>
      </w:pPr>
      <w:r>
        <w:rPr>
          <w:sz w:val="24"/>
        </w:rPr>
        <w:t>Tales derechos de aprovechamiento</w:t>
      </w:r>
      <w:r>
        <w:rPr>
          <w:spacing w:val="-6"/>
          <w:sz w:val="24"/>
        </w:rPr>
        <w:t xml:space="preserve"> </w:t>
      </w:r>
      <w:r>
        <w:rPr>
          <w:sz w:val="24"/>
        </w:rPr>
        <w:t>de</w:t>
      </w:r>
      <w:r>
        <w:rPr>
          <w:spacing w:val="-6"/>
          <w:sz w:val="24"/>
        </w:rPr>
        <w:t xml:space="preserve"> </w:t>
      </w:r>
      <w:r>
        <w:rPr>
          <w:sz w:val="24"/>
        </w:rPr>
        <w:t>aguas</w:t>
      </w:r>
      <w:r>
        <w:rPr>
          <w:spacing w:val="-6"/>
          <w:sz w:val="24"/>
        </w:rPr>
        <w:t xml:space="preserve"> </w:t>
      </w:r>
      <w:r>
        <w:rPr>
          <w:sz w:val="24"/>
        </w:rPr>
        <w:t>según</w:t>
      </w:r>
      <w:r>
        <w:rPr>
          <w:spacing w:val="-6"/>
          <w:sz w:val="24"/>
        </w:rPr>
        <w:t xml:space="preserve"> </w:t>
      </w:r>
      <w:r>
        <w:rPr>
          <w:sz w:val="24"/>
        </w:rPr>
        <w:t>nuestro código en su artículo</w:t>
      </w:r>
      <w:r>
        <w:rPr>
          <w:spacing w:val="-5"/>
          <w:sz w:val="24"/>
        </w:rPr>
        <w:t xml:space="preserve"> </w:t>
      </w:r>
      <w:r>
        <w:rPr>
          <w:sz w:val="24"/>
        </w:rPr>
        <w:t>6</w:t>
      </w:r>
      <w:r>
        <w:rPr>
          <w:spacing w:val="-5"/>
          <w:sz w:val="24"/>
        </w:rPr>
        <w:t xml:space="preserve"> </w:t>
      </w:r>
      <w:r>
        <w:rPr>
          <w:sz w:val="24"/>
        </w:rPr>
        <w:t>tienen</w:t>
      </w:r>
      <w:r>
        <w:rPr>
          <w:spacing w:val="-5"/>
          <w:sz w:val="24"/>
        </w:rPr>
        <w:t xml:space="preserve"> </w:t>
      </w:r>
      <w:r>
        <w:rPr>
          <w:sz w:val="24"/>
        </w:rPr>
        <w:t>la</w:t>
      </w:r>
      <w:r>
        <w:rPr>
          <w:spacing w:val="-5"/>
          <w:sz w:val="24"/>
        </w:rPr>
        <w:t xml:space="preserve"> </w:t>
      </w:r>
      <w:r>
        <w:rPr>
          <w:sz w:val="24"/>
        </w:rPr>
        <w:t>naturaleza</w:t>
      </w:r>
      <w:r>
        <w:rPr>
          <w:spacing w:val="-5"/>
          <w:sz w:val="24"/>
        </w:rPr>
        <w:t xml:space="preserve"> </w:t>
      </w:r>
      <w:r>
        <w:rPr>
          <w:sz w:val="24"/>
        </w:rPr>
        <w:t>jurídica</w:t>
      </w:r>
      <w:r>
        <w:rPr>
          <w:spacing w:val="-5"/>
          <w:sz w:val="24"/>
        </w:rPr>
        <w:t xml:space="preserve"> </w:t>
      </w:r>
      <w:r>
        <w:rPr>
          <w:sz w:val="24"/>
        </w:rPr>
        <w:t>de derecho real, el cual</w:t>
      </w:r>
      <w:r>
        <w:rPr>
          <w:spacing w:val="-4"/>
          <w:sz w:val="24"/>
        </w:rPr>
        <w:t xml:space="preserve"> </w:t>
      </w:r>
      <w:r>
        <w:rPr>
          <w:sz w:val="24"/>
        </w:rPr>
        <w:t>a</w:t>
      </w:r>
      <w:r>
        <w:rPr>
          <w:spacing w:val="-4"/>
          <w:sz w:val="24"/>
        </w:rPr>
        <w:t xml:space="preserve"> </w:t>
      </w:r>
      <w:r>
        <w:rPr>
          <w:sz w:val="24"/>
        </w:rPr>
        <w:t>su</w:t>
      </w:r>
      <w:r>
        <w:rPr>
          <w:spacing w:val="-4"/>
          <w:sz w:val="24"/>
        </w:rPr>
        <w:t xml:space="preserve"> </w:t>
      </w:r>
      <w:r>
        <w:rPr>
          <w:sz w:val="24"/>
        </w:rPr>
        <w:t>vez</w:t>
      </w:r>
      <w:r>
        <w:rPr>
          <w:spacing w:val="-4"/>
          <w:sz w:val="24"/>
        </w:rPr>
        <w:t xml:space="preserve"> </w:t>
      </w:r>
      <w:r>
        <w:rPr>
          <w:sz w:val="24"/>
        </w:rPr>
        <w:t>es</w:t>
      </w:r>
      <w:r>
        <w:rPr>
          <w:spacing w:val="-4"/>
          <w:sz w:val="24"/>
        </w:rPr>
        <w:t xml:space="preserve"> </w:t>
      </w:r>
      <w:r>
        <w:rPr>
          <w:sz w:val="24"/>
        </w:rPr>
        <w:t>definido</w:t>
      </w:r>
      <w:r>
        <w:rPr>
          <w:spacing w:val="-4"/>
          <w:sz w:val="24"/>
        </w:rPr>
        <w:t xml:space="preserve"> </w:t>
      </w:r>
      <w:r>
        <w:rPr>
          <w:sz w:val="24"/>
        </w:rPr>
        <w:t>por</w:t>
      </w:r>
      <w:r>
        <w:rPr>
          <w:spacing w:val="-4"/>
          <w:sz w:val="24"/>
        </w:rPr>
        <w:t xml:space="preserve"> </w:t>
      </w:r>
      <w:r>
        <w:rPr>
          <w:sz w:val="24"/>
        </w:rPr>
        <w:t>el</w:t>
      </w:r>
      <w:r>
        <w:rPr>
          <w:spacing w:val="-4"/>
          <w:sz w:val="24"/>
        </w:rPr>
        <w:t xml:space="preserve"> </w:t>
      </w:r>
      <w:r>
        <w:rPr>
          <w:sz w:val="24"/>
        </w:rPr>
        <w:t>Código</w:t>
      </w:r>
    </w:p>
    <w:p w:rsidR="006A6031" w:rsidRDefault="00000000">
      <w:pPr>
        <w:pStyle w:val="Textoindependiente"/>
        <w:spacing w:before="10"/>
        <w:rPr>
          <w:sz w:val="17"/>
        </w:rPr>
      </w:pPr>
      <w:r>
        <w:rPr>
          <w:noProof/>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143911</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C9B28" id="Graphic 2" o:spid="_x0000_s1026" style="position:absolute;margin-left:84.75pt;margin-top:11.3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" path="m,l1828800,e" filled="f">
                <v:path arrowok="t"/>
                <w10:wrap type="topAndBottom" anchorx="page"/>
              </v:shape>
            </w:pict>
          </mc:Fallback>
        </mc:AlternateContent>
      </w:r>
    </w:p>
    <w:p w:rsidR="006A6031" w:rsidRDefault="00000000">
      <w:pPr>
        <w:spacing w:before="101"/>
        <w:ind w:left="121" w:right="104"/>
        <w:rPr>
          <w:rFonts w:ascii="Times New Roman" w:hAnsi="Times New Roman"/>
          <w:sz w:val="20"/>
        </w:rPr>
      </w:pPr>
      <w:r>
        <w:rPr>
          <w:rFonts w:ascii="Times New Roman" w:hAnsi="Times New Roman"/>
          <w:sz w:val="20"/>
          <w:vertAlign w:val="superscript"/>
        </w:rPr>
        <w:t>1</w:t>
      </w:r>
      <w:r>
        <w:rPr>
          <w:rFonts w:ascii="Times New Roman" w:hAnsi="Times New Roman"/>
          <w:sz w:val="20"/>
        </w:rPr>
        <w:t>Código de Aguas, ARTÍCULO 6.- El derecho de aprovechamiento es un derecho real que recae sobre las aguas y consiste en el uso y goce temporal de ellas, de conformidad con las reglas, requisitos y limitaciones que</w:t>
      </w:r>
      <w:r>
        <w:rPr>
          <w:rFonts w:ascii="Times New Roman" w:hAnsi="Times New Roman"/>
          <w:spacing w:val="-3"/>
          <w:sz w:val="20"/>
        </w:rPr>
        <w:t xml:space="preserve"> </w:t>
      </w:r>
      <w:r>
        <w:rPr>
          <w:rFonts w:ascii="Times New Roman" w:hAnsi="Times New Roman"/>
          <w:sz w:val="20"/>
        </w:rPr>
        <w:t>prescribe</w:t>
      </w:r>
      <w:r>
        <w:rPr>
          <w:rFonts w:ascii="Times New Roman" w:hAnsi="Times New Roman"/>
          <w:spacing w:val="-3"/>
          <w:sz w:val="20"/>
        </w:rPr>
        <w:t xml:space="preserve"> </w:t>
      </w:r>
      <w:r>
        <w:rPr>
          <w:rFonts w:ascii="Times New Roman" w:hAnsi="Times New Roman"/>
          <w:sz w:val="20"/>
        </w:rPr>
        <w:t>este</w:t>
      </w:r>
      <w:r>
        <w:rPr>
          <w:rFonts w:ascii="Times New Roman" w:hAnsi="Times New Roman"/>
          <w:spacing w:val="-3"/>
          <w:sz w:val="20"/>
        </w:rPr>
        <w:t xml:space="preserve"> </w:t>
      </w:r>
      <w:r>
        <w:rPr>
          <w:rFonts w:ascii="Times New Roman" w:hAnsi="Times New Roman"/>
          <w:sz w:val="20"/>
        </w:rPr>
        <w:t>Código.</w:t>
      </w:r>
      <w:r>
        <w:rPr>
          <w:rFonts w:ascii="Times New Roman" w:hAnsi="Times New Roman"/>
          <w:spacing w:val="-3"/>
          <w:sz w:val="20"/>
        </w:rPr>
        <w:t xml:space="preserve"> </w:t>
      </w:r>
      <w:r>
        <w:rPr>
          <w:rFonts w:ascii="Times New Roman" w:hAnsi="Times New Roman"/>
          <w:sz w:val="20"/>
        </w:rPr>
        <w:t>El</w:t>
      </w:r>
      <w:r>
        <w:rPr>
          <w:rFonts w:ascii="Times New Roman" w:hAnsi="Times New Roman"/>
          <w:spacing w:val="-3"/>
          <w:sz w:val="20"/>
        </w:rPr>
        <w:t xml:space="preserve"> </w:t>
      </w:r>
      <w:r>
        <w:rPr>
          <w:rFonts w:ascii="Times New Roman" w:hAnsi="Times New Roman"/>
          <w:sz w:val="20"/>
        </w:rPr>
        <w:t>derecho</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aprovechamiento</w:t>
      </w:r>
      <w:r>
        <w:rPr>
          <w:rFonts w:ascii="Times New Roman" w:hAnsi="Times New Roman"/>
          <w:spacing w:val="-3"/>
          <w:sz w:val="20"/>
        </w:rPr>
        <w:t xml:space="preserve"> </w:t>
      </w:r>
      <w:r>
        <w:rPr>
          <w:rFonts w:ascii="Times New Roman" w:hAnsi="Times New Roman"/>
          <w:sz w:val="20"/>
        </w:rPr>
        <w:t>se</w:t>
      </w:r>
      <w:r>
        <w:rPr>
          <w:rFonts w:ascii="Times New Roman" w:hAnsi="Times New Roman"/>
          <w:spacing w:val="-3"/>
          <w:sz w:val="20"/>
        </w:rPr>
        <w:t xml:space="preserve"> </w:t>
      </w:r>
      <w:r>
        <w:rPr>
          <w:rFonts w:ascii="Times New Roman" w:hAnsi="Times New Roman"/>
          <w:sz w:val="20"/>
        </w:rPr>
        <w:t>origina</w:t>
      </w:r>
      <w:r>
        <w:rPr>
          <w:rFonts w:ascii="Times New Roman" w:hAnsi="Times New Roman"/>
          <w:spacing w:val="-3"/>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virtud</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una</w:t>
      </w:r>
      <w:r>
        <w:rPr>
          <w:rFonts w:ascii="Times New Roman" w:hAnsi="Times New Roman"/>
          <w:spacing w:val="-3"/>
          <w:sz w:val="20"/>
        </w:rPr>
        <w:t xml:space="preserve"> </w:t>
      </w:r>
      <w:r>
        <w:rPr>
          <w:rFonts w:ascii="Times New Roman" w:hAnsi="Times New Roman"/>
          <w:sz w:val="20"/>
        </w:rPr>
        <w:t>concesión,</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acuerdo</w:t>
      </w:r>
      <w:r>
        <w:rPr>
          <w:rFonts w:ascii="Times New Roman" w:hAnsi="Times New Roman"/>
          <w:spacing w:val="-3"/>
          <w:sz w:val="20"/>
        </w:rPr>
        <w:t xml:space="preserve"> </w:t>
      </w:r>
      <w:r>
        <w:rPr>
          <w:rFonts w:ascii="Times New Roman" w:hAnsi="Times New Roman"/>
          <w:sz w:val="20"/>
        </w:rPr>
        <w:t>a las normas del presente Código o por el solo ministerio de la ley.</w:t>
      </w:r>
    </w:p>
    <w:p w:rsidR="006A6031" w:rsidRDefault="006A6031">
      <w:pPr>
        <w:rPr>
          <w:rFonts w:ascii="Times New Roman" w:hAnsi="Times New Roman"/>
          <w:sz w:val="20"/>
        </w:rPr>
        <w:sectPr w:rsidR="006A6031">
          <w:type w:val="continuous"/>
          <w:pgSz w:w="12240" w:h="15840"/>
          <w:pgMar w:top="1420" w:right="1600" w:bottom="280" w:left="1580" w:header="720" w:footer="720" w:gutter="0"/>
          <w:cols w:space="720"/>
        </w:sectPr>
      </w:pPr>
    </w:p>
    <w:p w:rsidR="006A6031" w:rsidRDefault="00000000">
      <w:pPr>
        <w:pStyle w:val="Textoindependiente"/>
        <w:spacing w:before="77" w:line="276" w:lineRule="auto"/>
        <w:ind w:left="841" w:right="100"/>
        <w:jc w:val="both"/>
      </w:pPr>
      <w:r>
        <w:lastRenderedPageBreak/>
        <w:t>Civil en su artículo 575 como “Derecho real es el que tenemos sobre una cosa sin respecto a determinada persona” cuestión que en</w:t>
      </w:r>
      <w:r>
        <w:rPr>
          <w:spacing w:val="-4"/>
        </w:rPr>
        <w:t xml:space="preserve"> </w:t>
      </w:r>
      <w:r>
        <w:t>la</w:t>
      </w:r>
      <w:r>
        <w:rPr>
          <w:spacing w:val="-4"/>
        </w:rPr>
        <w:t xml:space="preserve"> </w:t>
      </w:r>
      <w:r>
        <w:t>práctica</w:t>
      </w:r>
      <w:r>
        <w:rPr>
          <w:spacing w:val="-4"/>
        </w:rPr>
        <w:t xml:space="preserve"> </w:t>
      </w:r>
      <w:r>
        <w:t>significa</w:t>
      </w:r>
      <w:r>
        <w:rPr>
          <w:spacing w:val="-4"/>
        </w:rPr>
        <w:t xml:space="preserve"> </w:t>
      </w:r>
      <w:r>
        <w:t>que</w:t>
      </w:r>
      <w:r>
        <w:rPr>
          <w:spacing w:val="-4"/>
        </w:rPr>
        <w:t xml:space="preserve"> </w:t>
      </w:r>
      <w:r>
        <w:t>quien sea detentor de un derecho de aprovechamiento de aguas, tiene</w:t>
      </w:r>
      <w:r>
        <w:rPr>
          <w:spacing w:val="17"/>
        </w:rPr>
        <w:t xml:space="preserve">  </w:t>
      </w:r>
      <w:r>
        <w:t>la</w:t>
      </w:r>
      <w:r>
        <w:rPr>
          <w:spacing w:val="17"/>
        </w:rPr>
        <w:t xml:space="preserve">  </w:t>
      </w:r>
      <w:r>
        <w:t>propiedad</w:t>
      </w:r>
      <w:r>
        <w:rPr>
          <w:spacing w:val="18"/>
        </w:rPr>
        <w:t xml:space="preserve">  </w:t>
      </w:r>
      <w:r>
        <w:t>de</w:t>
      </w:r>
      <w:r>
        <w:rPr>
          <w:spacing w:val="10"/>
        </w:rPr>
        <w:t xml:space="preserve">  </w:t>
      </w:r>
      <w:r>
        <w:t>este,</w:t>
      </w:r>
      <w:r>
        <w:rPr>
          <w:spacing w:val="10"/>
        </w:rPr>
        <w:t xml:space="preserve">  </w:t>
      </w:r>
      <w:r>
        <w:t>pudiendo</w:t>
      </w:r>
      <w:r>
        <w:rPr>
          <w:spacing w:val="10"/>
        </w:rPr>
        <w:t xml:space="preserve">  </w:t>
      </w:r>
      <w:r>
        <w:t>usar,</w:t>
      </w:r>
      <w:r>
        <w:rPr>
          <w:spacing w:val="10"/>
        </w:rPr>
        <w:t xml:space="preserve">  </w:t>
      </w:r>
      <w:r>
        <w:rPr>
          <w:spacing w:val="-2"/>
        </w:rPr>
        <w:t>gozar</w:t>
      </w:r>
    </w:p>
    <w:p w:rsidR="006A6031" w:rsidRDefault="00000000">
      <w:pPr>
        <w:pStyle w:val="Textoindependiente"/>
        <w:spacing w:line="276" w:lineRule="auto"/>
        <w:ind w:left="841" w:right="100"/>
        <w:jc w:val="both"/>
      </w:pPr>
      <w:r>
        <w:t>,disponer, transferir y transmitir a su arbitrio estos derechos, quedando el estado como mero garante del correcto ejercicio de estos derechos.</w:t>
      </w:r>
    </w:p>
    <w:p w:rsidR="006A6031" w:rsidRDefault="006A6031">
      <w:pPr>
        <w:pStyle w:val="Textoindependiente"/>
        <w:spacing w:before="40"/>
      </w:pPr>
    </w:p>
    <w:p w:rsidR="006A6031" w:rsidRDefault="00000000">
      <w:pPr>
        <w:pStyle w:val="Prrafodelista"/>
        <w:numPr>
          <w:ilvl w:val="0"/>
          <w:numId w:val="1"/>
        </w:numPr>
        <w:tabs>
          <w:tab w:val="left" w:pos="841"/>
        </w:tabs>
        <w:spacing w:line="276" w:lineRule="auto"/>
        <w:jc w:val="both"/>
        <w:rPr>
          <w:sz w:val="24"/>
        </w:rPr>
      </w:pPr>
      <w:r>
        <w:rPr>
          <w:sz w:val="24"/>
        </w:rPr>
        <w:t>El marcado carácter mercantilista existente en</w:t>
      </w:r>
      <w:r>
        <w:rPr>
          <w:spacing w:val="80"/>
          <w:sz w:val="24"/>
        </w:rPr>
        <w:t xml:space="preserve"> </w:t>
      </w:r>
      <w:r>
        <w:rPr>
          <w:sz w:val="24"/>
        </w:rPr>
        <w:t>el sistema de la gestión</w:t>
      </w:r>
      <w:r>
        <w:rPr>
          <w:spacing w:val="-4"/>
          <w:sz w:val="24"/>
        </w:rPr>
        <w:t xml:space="preserve"> </w:t>
      </w:r>
      <w:r>
        <w:rPr>
          <w:sz w:val="24"/>
        </w:rPr>
        <w:t>de</w:t>
      </w:r>
      <w:r>
        <w:rPr>
          <w:spacing w:val="-4"/>
          <w:sz w:val="24"/>
        </w:rPr>
        <w:t xml:space="preserve"> </w:t>
      </w:r>
      <w:r>
        <w:rPr>
          <w:sz w:val="24"/>
        </w:rPr>
        <w:t>los</w:t>
      </w:r>
      <w:r>
        <w:rPr>
          <w:spacing w:val="-4"/>
          <w:sz w:val="24"/>
        </w:rPr>
        <w:t xml:space="preserve"> </w:t>
      </w:r>
      <w:r>
        <w:rPr>
          <w:sz w:val="24"/>
        </w:rPr>
        <w:t>derechos</w:t>
      </w:r>
      <w:r>
        <w:rPr>
          <w:spacing w:val="-4"/>
          <w:sz w:val="24"/>
        </w:rPr>
        <w:t xml:space="preserve"> </w:t>
      </w:r>
      <w:r>
        <w:rPr>
          <w:sz w:val="24"/>
        </w:rPr>
        <w:t>de</w:t>
      </w:r>
      <w:r>
        <w:rPr>
          <w:spacing w:val="-4"/>
          <w:sz w:val="24"/>
        </w:rPr>
        <w:t xml:space="preserve"> </w:t>
      </w:r>
      <w:r>
        <w:rPr>
          <w:sz w:val="24"/>
        </w:rPr>
        <w:t>aprovechamiento de aguas, ha generado un verdadero mercado especulativo sobre estas concesiones, resultando en la concentración en manos de unos pocos de la mayoría</w:t>
      </w:r>
      <w:r>
        <w:rPr>
          <w:spacing w:val="74"/>
          <w:w w:val="150"/>
          <w:sz w:val="24"/>
        </w:rPr>
        <w:t xml:space="preserve"> </w:t>
      </w:r>
      <w:r>
        <w:rPr>
          <w:sz w:val="24"/>
        </w:rPr>
        <w:t>de estos derechos.</w:t>
      </w:r>
    </w:p>
    <w:p w:rsidR="006A6031" w:rsidRDefault="006A6031">
      <w:pPr>
        <w:pStyle w:val="Textoindependiente"/>
        <w:spacing w:before="41"/>
      </w:pPr>
    </w:p>
    <w:p w:rsidR="006A6031" w:rsidRDefault="00000000">
      <w:pPr>
        <w:pStyle w:val="Prrafodelista"/>
        <w:numPr>
          <w:ilvl w:val="0"/>
          <w:numId w:val="1"/>
        </w:numPr>
        <w:tabs>
          <w:tab w:val="left" w:pos="841"/>
        </w:tabs>
        <w:spacing w:line="276" w:lineRule="auto"/>
        <w:jc w:val="both"/>
        <w:rPr>
          <w:sz w:val="24"/>
        </w:rPr>
      </w:pPr>
      <w:r>
        <w:rPr>
          <w:sz w:val="24"/>
        </w:rPr>
        <w:t>Esta libre transferibilidad de los derechos de aprovechamiento de aguas, unido</w:t>
      </w:r>
      <w:r>
        <w:rPr>
          <w:spacing w:val="-4"/>
          <w:sz w:val="24"/>
        </w:rPr>
        <w:t xml:space="preserve"> </w:t>
      </w:r>
      <w:r>
        <w:rPr>
          <w:sz w:val="24"/>
        </w:rPr>
        <w:t>a</w:t>
      </w:r>
      <w:r>
        <w:rPr>
          <w:spacing w:val="-4"/>
          <w:sz w:val="24"/>
        </w:rPr>
        <w:t xml:space="preserve"> </w:t>
      </w:r>
      <w:r>
        <w:rPr>
          <w:sz w:val="24"/>
        </w:rPr>
        <w:t>la</w:t>
      </w:r>
      <w:r>
        <w:rPr>
          <w:spacing w:val="-4"/>
          <w:sz w:val="24"/>
        </w:rPr>
        <w:t xml:space="preserve"> </w:t>
      </w:r>
      <w:r>
        <w:rPr>
          <w:sz w:val="24"/>
        </w:rPr>
        <w:t>naturaleza</w:t>
      </w:r>
      <w:r>
        <w:rPr>
          <w:spacing w:val="-4"/>
          <w:sz w:val="24"/>
        </w:rPr>
        <w:t xml:space="preserve"> </w:t>
      </w:r>
      <w:r>
        <w:rPr>
          <w:sz w:val="24"/>
        </w:rPr>
        <w:t>de</w:t>
      </w:r>
      <w:r>
        <w:rPr>
          <w:spacing w:val="-4"/>
          <w:sz w:val="24"/>
        </w:rPr>
        <w:t xml:space="preserve"> </w:t>
      </w:r>
      <w:r>
        <w:rPr>
          <w:sz w:val="24"/>
        </w:rPr>
        <w:t>estos como bienes de apropiación privada, ha generado que el 90% de los derechos de aprovechamiento de aguas consuntivas</w:t>
      </w:r>
      <w:r>
        <w:rPr>
          <w:sz w:val="24"/>
          <w:vertAlign w:val="superscript"/>
        </w:rPr>
        <w:t>2</w:t>
      </w:r>
      <w:r>
        <w:rPr>
          <w:sz w:val="24"/>
        </w:rPr>
        <w:t xml:space="preserve"> (no devuelven un caudal al río) se encuentren en manos de empresas mineras y agroexportadoras, mientras que prácticamente el 100% de los derechos de aprovechamiento de aguas no consuntivos (devuelven un caudal al río) se encuentra en manos de transnacionales como ENDESA.</w:t>
      </w:r>
      <w:r>
        <w:rPr>
          <w:sz w:val="24"/>
          <w:vertAlign w:val="superscript"/>
        </w:rPr>
        <w:t>3</w:t>
      </w:r>
    </w:p>
    <w:p w:rsidR="006A6031" w:rsidRDefault="006A6031">
      <w:pPr>
        <w:pStyle w:val="Textoindependiente"/>
        <w:spacing w:before="41"/>
      </w:pPr>
    </w:p>
    <w:p w:rsidR="006A6031" w:rsidRDefault="00000000">
      <w:pPr>
        <w:pStyle w:val="Prrafodelista"/>
        <w:numPr>
          <w:ilvl w:val="0"/>
          <w:numId w:val="1"/>
        </w:numPr>
        <w:tabs>
          <w:tab w:val="left" w:pos="841"/>
        </w:tabs>
        <w:spacing w:line="276" w:lineRule="auto"/>
        <w:jc w:val="both"/>
        <w:rPr>
          <w:sz w:val="24"/>
        </w:rPr>
      </w:pPr>
      <w:r>
        <w:rPr>
          <w:sz w:val="24"/>
        </w:rPr>
        <w:t>La gobernanza de estos derechos según la legislación actual radica en las llamadas organizaciones de usuarios, que son Definidas</w:t>
      </w:r>
      <w:r>
        <w:rPr>
          <w:spacing w:val="80"/>
          <w:sz w:val="24"/>
        </w:rPr>
        <w:t xml:space="preserve"> </w:t>
      </w:r>
      <w:r>
        <w:rPr>
          <w:sz w:val="24"/>
        </w:rPr>
        <w:t>según el artículo 186 como aquellas “entidades reglamentadas en</w:t>
      </w:r>
      <w:r>
        <w:rPr>
          <w:spacing w:val="-5"/>
          <w:sz w:val="24"/>
        </w:rPr>
        <w:t xml:space="preserve"> </w:t>
      </w:r>
      <w:r>
        <w:rPr>
          <w:sz w:val="24"/>
        </w:rPr>
        <w:t>el</w:t>
      </w:r>
      <w:r>
        <w:rPr>
          <w:spacing w:val="-5"/>
          <w:sz w:val="24"/>
        </w:rPr>
        <w:t xml:space="preserve"> </w:t>
      </w:r>
      <w:r>
        <w:rPr>
          <w:sz w:val="24"/>
        </w:rPr>
        <w:t>Código</w:t>
      </w:r>
      <w:r>
        <w:rPr>
          <w:spacing w:val="-5"/>
          <w:sz w:val="24"/>
        </w:rPr>
        <w:t xml:space="preserve"> </w:t>
      </w:r>
      <w:r>
        <w:rPr>
          <w:sz w:val="24"/>
        </w:rPr>
        <w:t>de</w:t>
      </w:r>
      <w:r>
        <w:rPr>
          <w:spacing w:val="-5"/>
          <w:sz w:val="24"/>
        </w:rPr>
        <w:t xml:space="preserve"> </w:t>
      </w:r>
      <w:r>
        <w:rPr>
          <w:sz w:val="24"/>
        </w:rPr>
        <w:t>Aguas, y que tienen por objeto, administrar las fuentes de aguas y las obras a través de las cuales éstas son extraídas, captadas y/o conducidas”</w:t>
      </w:r>
      <w:r>
        <w:rPr>
          <w:sz w:val="24"/>
          <w:vertAlign w:val="superscript"/>
        </w:rPr>
        <w:t>4</w:t>
      </w:r>
      <w:r>
        <w:rPr>
          <w:sz w:val="24"/>
        </w:rPr>
        <w:t>, es decir son entidades</w:t>
      </w:r>
      <w:r>
        <w:rPr>
          <w:spacing w:val="80"/>
          <w:sz w:val="24"/>
        </w:rPr>
        <w:t xml:space="preserve"> </w:t>
      </w:r>
      <w:r>
        <w:rPr>
          <w:sz w:val="24"/>
        </w:rPr>
        <w:t>privadas,</w:t>
      </w:r>
      <w:r>
        <w:rPr>
          <w:spacing w:val="71"/>
          <w:sz w:val="24"/>
        </w:rPr>
        <w:t xml:space="preserve"> </w:t>
      </w:r>
      <w:r>
        <w:rPr>
          <w:sz w:val="24"/>
        </w:rPr>
        <w:t>sin</w:t>
      </w:r>
      <w:r>
        <w:rPr>
          <w:spacing w:val="71"/>
          <w:sz w:val="24"/>
        </w:rPr>
        <w:t xml:space="preserve"> </w:t>
      </w:r>
      <w:r>
        <w:rPr>
          <w:sz w:val="24"/>
        </w:rPr>
        <w:t>fines</w:t>
      </w:r>
      <w:r>
        <w:rPr>
          <w:spacing w:val="71"/>
          <w:sz w:val="24"/>
        </w:rPr>
        <w:t xml:space="preserve"> </w:t>
      </w:r>
      <w:r>
        <w:rPr>
          <w:sz w:val="24"/>
        </w:rPr>
        <w:t>de</w:t>
      </w:r>
      <w:r>
        <w:rPr>
          <w:spacing w:val="71"/>
          <w:sz w:val="24"/>
        </w:rPr>
        <w:t xml:space="preserve"> </w:t>
      </w:r>
      <w:r>
        <w:rPr>
          <w:sz w:val="24"/>
        </w:rPr>
        <w:t>lucro</w:t>
      </w:r>
      <w:r>
        <w:rPr>
          <w:spacing w:val="71"/>
          <w:sz w:val="24"/>
        </w:rPr>
        <w:t xml:space="preserve"> </w:t>
      </w:r>
      <w:r>
        <w:rPr>
          <w:sz w:val="24"/>
        </w:rPr>
        <w:t>que</w:t>
      </w:r>
      <w:r>
        <w:rPr>
          <w:spacing w:val="71"/>
          <w:sz w:val="24"/>
        </w:rPr>
        <w:t xml:space="preserve"> </w:t>
      </w:r>
      <w:r>
        <w:rPr>
          <w:sz w:val="24"/>
        </w:rPr>
        <w:t>poseen</w:t>
      </w:r>
      <w:r>
        <w:rPr>
          <w:spacing w:val="71"/>
          <w:sz w:val="24"/>
        </w:rPr>
        <w:t xml:space="preserve"> </w:t>
      </w:r>
      <w:r>
        <w:rPr>
          <w:sz w:val="24"/>
        </w:rPr>
        <w:t>un</w:t>
      </w:r>
    </w:p>
    <w:p w:rsidR="006A6031" w:rsidRDefault="00000000">
      <w:pPr>
        <w:pStyle w:val="Textoindependiente"/>
        <w:spacing w:before="9"/>
        <w:rPr>
          <w:sz w:val="14"/>
        </w:rPr>
      </w:pPr>
      <w:r>
        <w:rPr>
          <w:noProof/>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122257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28CA0" id="Graphic 3" o:spid="_x0000_s1026" style="position:absolute;margin-left:84.75pt;margin-top:9.6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" path="m,l1828800,e" filled="f">
                <v:path arrowok="t"/>
                <w10:wrap type="topAndBottom" anchorx="page"/>
              </v:shape>
            </w:pict>
          </mc:Fallback>
        </mc:AlternateContent>
      </w:r>
    </w:p>
    <w:p w:rsidR="006A6031" w:rsidRDefault="00000000">
      <w:pPr>
        <w:spacing w:before="106"/>
        <w:ind w:left="121"/>
        <w:rPr>
          <w:rFonts w:ascii="Times New Roman" w:hAnsi="Times New Roman"/>
          <w:sz w:val="20"/>
        </w:rPr>
      </w:pPr>
      <w:r>
        <w:rPr>
          <w:rFonts w:ascii="Times New Roman" w:hAnsi="Times New Roman"/>
          <w:sz w:val="20"/>
          <w:vertAlign w:val="superscript"/>
        </w:rPr>
        <w:t>2</w:t>
      </w:r>
      <w:r>
        <w:rPr>
          <w:rFonts w:ascii="Times New Roman" w:hAnsi="Times New Roman"/>
          <w:spacing w:val="-4"/>
          <w:sz w:val="20"/>
        </w:rPr>
        <w:t xml:space="preserve"> </w:t>
      </w:r>
      <w:r>
        <w:rPr>
          <w:rFonts w:ascii="Times New Roman" w:hAnsi="Times New Roman"/>
          <w:sz w:val="20"/>
        </w:rPr>
        <w:t>ARTICULO</w:t>
      </w:r>
      <w:r>
        <w:rPr>
          <w:rFonts w:ascii="Times New Roman" w:hAnsi="Times New Roman"/>
          <w:spacing w:val="-4"/>
          <w:sz w:val="20"/>
        </w:rPr>
        <w:t xml:space="preserve"> </w:t>
      </w:r>
      <w:r>
        <w:rPr>
          <w:rFonts w:ascii="Times New Roman" w:hAnsi="Times New Roman"/>
          <w:sz w:val="20"/>
        </w:rPr>
        <w:t>13°-</w:t>
      </w:r>
      <w:r>
        <w:rPr>
          <w:rFonts w:ascii="Times New Roman" w:hAnsi="Times New Roman"/>
          <w:spacing w:val="-4"/>
          <w:sz w:val="20"/>
        </w:rPr>
        <w:t xml:space="preserve"> </w:t>
      </w:r>
      <w:r>
        <w:rPr>
          <w:rFonts w:ascii="Times New Roman" w:hAnsi="Times New Roman"/>
          <w:sz w:val="20"/>
        </w:rPr>
        <w:t>Derecho</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aprovechamiento</w:t>
      </w:r>
      <w:r>
        <w:rPr>
          <w:rFonts w:ascii="Times New Roman" w:hAnsi="Times New Roman"/>
          <w:spacing w:val="-4"/>
          <w:sz w:val="20"/>
        </w:rPr>
        <w:t xml:space="preserve"> </w:t>
      </w:r>
      <w:r>
        <w:rPr>
          <w:rFonts w:ascii="Times New Roman" w:hAnsi="Times New Roman"/>
          <w:sz w:val="20"/>
        </w:rPr>
        <w:t>consuntivo</w:t>
      </w:r>
      <w:r>
        <w:rPr>
          <w:rFonts w:ascii="Times New Roman" w:hAnsi="Times New Roman"/>
          <w:spacing w:val="-4"/>
          <w:sz w:val="20"/>
        </w:rPr>
        <w:t xml:space="preserve"> </w:t>
      </w:r>
      <w:r>
        <w:rPr>
          <w:rFonts w:ascii="Times New Roman" w:hAnsi="Times New Roman"/>
          <w:sz w:val="20"/>
        </w:rPr>
        <w:t>es</w:t>
      </w:r>
      <w:r>
        <w:rPr>
          <w:rFonts w:ascii="Times New Roman" w:hAnsi="Times New Roman"/>
          <w:spacing w:val="-4"/>
          <w:sz w:val="20"/>
        </w:rPr>
        <w:t xml:space="preserve"> </w:t>
      </w:r>
      <w:r>
        <w:rPr>
          <w:rFonts w:ascii="Times New Roman" w:hAnsi="Times New Roman"/>
          <w:sz w:val="20"/>
        </w:rPr>
        <w:t>aquel</w:t>
      </w:r>
      <w:r>
        <w:rPr>
          <w:rFonts w:ascii="Times New Roman" w:hAnsi="Times New Roman"/>
          <w:spacing w:val="-4"/>
          <w:sz w:val="20"/>
        </w:rPr>
        <w:t xml:space="preserve"> </w:t>
      </w:r>
      <w:r>
        <w:rPr>
          <w:rFonts w:ascii="Times New Roman" w:hAnsi="Times New Roman"/>
          <w:sz w:val="20"/>
        </w:rPr>
        <w:t>que</w:t>
      </w:r>
      <w:r>
        <w:rPr>
          <w:rFonts w:ascii="Times New Roman" w:hAnsi="Times New Roman"/>
          <w:spacing w:val="-4"/>
          <w:sz w:val="20"/>
        </w:rPr>
        <w:t xml:space="preserve"> </w:t>
      </w:r>
      <w:r>
        <w:rPr>
          <w:rFonts w:ascii="Times New Roman" w:hAnsi="Times New Roman"/>
          <w:sz w:val="20"/>
        </w:rPr>
        <w:t>faculta</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su</w:t>
      </w:r>
      <w:r>
        <w:rPr>
          <w:rFonts w:ascii="Times New Roman" w:hAnsi="Times New Roman"/>
          <w:spacing w:val="-4"/>
          <w:sz w:val="20"/>
        </w:rPr>
        <w:t xml:space="preserve"> </w:t>
      </w:r>
      <w:r>
        <w:rPr>
          <w:rFonts w:ascii="Times New Roman" w:hAnsi="Times New Roman"/>
          <w:sz w:val="20"/>
        </w:rPr>
        <w:t>titular</w:t>
      </w:r>
      <w:r>
        <w:rPr>
          <w:rFonts w:ascii="Times New Roman" w:hAnsi="Times New Roman"/>
          <w:spacing w:val="-4"/>
          <w:sz w:val="20"/>
        </w:rPr>
        <w:t xml:space="preserve"> </w:t>
      </w:r>
      <w:r>
        <w:rPr>
          <w:rFonts w:ascii="Times New Roman" w:hAnsi="Times New Roman"/>
          <w:sz w:val="20"/>
        </w:rPr>
        <w:t>para</w:t>
      </w:r>
      <w:r>
        <w:rPr>
          <w:rFonts w:ascii="Times New Roman" w:hAnsi="Times New Roman"/>
          <w:spacing w:val="-4"/>
          <w:sz w:val="20"/>
        </w:rPr>
        <w:t xml:space="preserve"> </w:t>
      </w:r>
      <w:r>
        <w:rPr>
          <w:rFonts w:ascii="Times New Roman" w:hAnsi="Times New Roman"/>
          <w:sz w:val="20"/>
        </w:rPr>
        <w:t>consumir totalmente las aguas en cualquier actividad.</w:t>
      </w:r>
    </w:p>
    <w:p w:rsidR="006A6031" w:rsidRDefault="00000000">
      <w:pPr>
        <w:ind w:left="121"/>
        <w:rPr>
          <w:rFonts w:ascii="Times New Roman"/>
          <w:sz w:val="20"/>
        </w:rPr>
      </w:pPr>
      <w:r>
        <w:rPr>
          <w:rFonts w:ascii="Times New Roman"/>
          <w:spacing w:val="-2"/>
          <w:sz w:val="20"/>
          <w:vertAlign w:val="superscript"/>
        </w:rPr>
        <w:t>3</w:t>
      </w:r>
      <w:r>
        <w:rPr>
          <w:rFonts w:ascii="Times New Roman"/>
          <w:spacing w:val="77"/>
          <w:sz w:val="20"/>
        </w:rPr>
        <w:t xml:space="preserve"> </w:t>
      </w:r>
      <w:r>
        <w:rPr>
          <w:rFonts w:ascii="Times New Roman"/>
          <w:spacing w:val="-2"/>
          <w:sz w:val="20"/>
        </w:rPr>
        <w:t>https://</w:t>
      </w:r>
      <w:hyperlink r:id="rId6">
        <w:r>
          <w:rPr>
            <w:rFonts w:ascii="Times New Roman"/>
            <w:spacing w:val="-2"/>
            <w:sz w:val="20"/>
          </w:rPr>
          <w:t>www.ciperchile.cl/2012/02/17/la-privatizacion-de-las-aguas-en-chile-viola-los-derechos-humanos/</w:t>
        </w:r>
      </w:hyperlink>
    </w:p>
    <w:p w:rsidR="006A6031" w:rsidRDefault="00000000">
      <w:pPr>
        <w:ind w:left="121" w:right="112"/>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ARTICULO 186°- Si dos o más personas tienen derechos de aprovechamiento en las aguas de un mismo canal, embalse, o aprovechan las aguas de un mismo acuífero, podrán reglamentar la comunidad que existe como</w:t>
      </w:r>
      <w:r>
        <w:rPr>
          <w:rFonts w:ascii="Times New Roman" w:hAnsi="Times New Roman"/>
          <w:spacing w:val="-3"/>
          <w:sz w:val="20"/>
        </w:rPr>
        <w:t xml:space="preserve"> </w:t>
      </w:r>
      <w:r>
        <w:rPr>
          <w:rFonts w:ascii="Times New Roman" w:hAnsi="Times New Roman"/>
          <w:sz w:val="20"/>
        </w:rPr>
        <w:t>consecuencia</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este</w:t>
      </w:r>
      <w:r>
        <w:rPr>
          <w:rFonts w:ascii="Times New Roman" w:hAnsi="Times New Roman"/>
          <w:spacing w:val="-3"/>
          <w:sz w:val="20"/>
        </w:rPr>
        <w:t xml:space="preserve"> </w:t>
      </w:r>
      <w:r>
        <w:rPr>
          <w:rFonts w:ascii="Times New Roman" w:hAnsi="Times New Roman"/>
          <w:sz w:val="20"/>
        </w:rPr>
        <w:t>hecho,</w:t>
      </w:r>
      <w:r>
        <w:rPr>
          <w:rFonts w:ascii="Times New Roman" w:hAnsi="Times New Roman"/>
          <w:spacing w:val="-3"/>
          <w:sz w:val="20"/>
        </w:rPr>
        <w:t xml:space="preserve"> </w:t>
      </w:r>
      <w:r>
        <w:rPr>
          <w:rFonts w:ascii="Times New Roman" w:hAnsi="Times New Roman"/>
          <w:sz w:val="20"/>
        </w:rPr>
        <w:t>constituirse</w:t>
      </w:r>
      <w:r>
        <w:rPr>
          <w:rFonts w:ascii="Times New Roman" w:hAnsi="Times New Roman"/>
          <w:spacing w:val="-3"/>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asociación</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canalistas</w:t>
      </w:r>
      <w:r>
        <w:rPr>
          <w:rFonts w:ascii="Times New Roman" w:hAnsi="Times New Roman"/>
          <w:spacing w:val="-3"/>
          <w:sz w:val="20"/>
        </w:rPr>
        <w:t xml:space="preserve"> </w:t>
      </w:r>
      <w:r>
        <w:rPr>
          <w:rFonts w:ascii="Times New Roman" w:hAnsi="Times New Roman"/>
          <w:sz w:val="20"/>
        </w:rPr>
        <w:t>o</w:t>
      </w:r>
      <w:r>
        <w:rPr>
          <w:rFonts w:ascii="Times New Roman" w:hAnsi="Times New Roman"/>
          <w:spacing w:val="-3"/>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cualquier</w:t>
      </w:r>
      <w:r>
        <w:rPr>
          <w:rFonts w:ascii="Times New Roman" w:hAnsi="Times New Roman"/>
          <w:spacing w:val="-3"/>
          <w:sz w:val="20"/>
        </w:rPr>
        <w:t xml:space="preserve"> </w:t>
      </w:r>
      <w:r>
        <w:rPr>
          <w:rFonts w:ascii="Times New Roman" w:hAnsi="Times New Roman"/>
          <w:sz w:val="20"/>
        </w:rPr>
        <w:t>tipo</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sociedad,</w:t>
      </w:r>
      <w:r>
        <w:rPr>
          <w:rFonts w:ascii="Times New Roman" w:hAnsi="Times New Roman"/>
          <w:spacing w:val="-3"/>
          <w:sz w:val="20"/>
        </w:rPr>
        <w:t xml:space="preserve"> </w:t>
      </w:r>
      <w:r>
        <w:rPr>
          <w:rFonts w:ascii="Times New Roman" w:hAnsi="Times New Roman"/>
          <w:sz w:val="20"/>
        </w:rPr>
        <w:t>con el objeto de tomar las aguas del caudal matriz, repartirlas entre los titulares de derechos, construir, explotar, conservar y mejorar las obras de captación, acueductos y otras que sean necesarias para su aprovechamiento. En el caso de cauces naturales podrán organizarse como junta de vigilancia.</w:t>
      </w:r>
    </w:p>
    <w:p w:rsidR="006A6031" w:rsidRDefault="006A6031">
      <w:pPr>
        <w:rPr>
          <w:rFonts w:ascii="Times New Roman" w:hAnsi="Times New Roman"/>
          <w:sz w:val="20"/>
        </w:rPr>
        <w:sectPr w:rsidR="006A6031">
          <w:pgSz w:w="12240" w:h="15840"/>
          <w:pgMar w:top="1340" w:right="1600" w:bottom="280" w:left="1580" w:header="720" w:footer="720" w:gutter="0"/>
          <w:cols w:space="720"/>
        </w:sectPr>
      </w:pPr>
    </w:p>
    <w:p w:rsidR="006A6031" w:rsidRDefault="00000000">
      <w:pPr>
        <w:pStyle w:val="Textoindependiente"/>
        <w:spacing w:before="77" w:line="276" w:lineRule="auto"/>
        <w:ind w:left="841" w:right="100"/>
        <w:jc w:val="both"/>
      </w:pPr>
      <w:r>
        <w:lastRenderedPageBreak/>
        <w:t>estatuto común, así como también personalidad jurídica propia, además son administradas por un directorio, el que también tiene atribuciones para resolver controversias</w:t>
      </w:r>
      <w:r>
        <w:rPr>
          <w:spacing w:val="40"/>
        </w:rPr>
        <w:t xml:space="preserve"> </w:t>
      </w:r>
      <w:r>
        <w:t>en</w:t>
      </w:r>
      <w:r>
        <w:rPr>
          <w:spacing w:val="40"/>
        </w:rPr>
        <w:t xml:space="preserve"> </w:t>
      </w:r>
      <w:r>
        <w:t>calidad</w:t>
      </w:r>
      <w:r>
        <w:rPr>
          <w:spacing w:val="40"/>
        </w:rPr>
        <w:t xml:space="preserve"> </w:t>
      </w:r>
      <w:r>
        <w:t>de árbitro arbitrador.</w:t>
      </w:r>
      <w:r>
        <w:rPr>
          <w:vertAlign w:val="superscript"/>
        </w:rPr>
        <w:t>5</w:t>
      </w:r>
      <w:r>
        <w:rPr>
          <w:spacing w:val="80"/>
          <w:w w:val="150"/>
        </w:rPr>
        <w:t xml:space="preserve"> </w:t>
      </w:r>
      <w:r>
        <w:t>De este modo, los titulares de derechos de aprovechamiento podrán agruparse en cualquiera de las siguientes organizaciones: Comunidades de Aguas, para el caso de cauces artificiales, asociaciones de</w:t>
      </w:r>
      <w:r>
        <w:rPr>
          <w:spacing w:val="-5"/>
        </w:rPr>
        <w:t xml:space="preserve"> </w:t>
      </w:r>
      <w:r>
        <w:t>canalistas</w:t>
      </w:r>
      <w:r>
        <w:rPr>
          <w:spacing w:val="-5"/>
        </w:rPr>
        <w:t xml:space="preserve"> </w:t>
      </w:r>
      <w:r>
        <w:t>sobre</w:t>
      </w:r>
      <w:r>
        <w:rPr>
          <w:spacing w:val="-5"/>
        </w:rPr>
        <w:t xml:space="preserve"> </w:t>
      </w:r>
      <w:r>
        <w:t>un sistema de cauces artificiales “canal matriz” o embalse que reparten agua a diferentes comunidades, juntas de vigilancia, en caso de fuentes naturales, finalmente también se pueden organizar en</w:t>
      </w:r>
      <w:r>
        <w:rPr>
          <w:spacing w:val="80"/>
        </w:rPr>
        <w:t xml:space="preserve"> </w:t>
      </w:r>
      <w:r>
        <w:t>comunidades de Aguas Subterráneas, con el fin de gestionar la administración de las extracciones algún acuífero en común.</w:t>
      </w:r>
    </w:p>
    <w:p w:rsidR="006A6031" w:rsidRDefault="006A6031">
      <w:pPr>
        <w:pStyle w:val="Textoindependiente"/>
      </w:pPr>
    </w:p>
    <w:p w:rsidR="006A6031" w:rsidRDefault="006A6031">
      <w:pPr>
        <w:pStyle w:val="Textoindependiente"/>
        <w:spacing w:before="81"/>
      </w:pPr>
    </w:p>
    <w:p w:rsidR="006A6031" w:rsidRDefault="00000000">
      <w:pPr>
        <w:pStyle w:val="Prrafodelista"/>
        <w:numPr>
          <w:ilvl w:val="0"/>
          <w:numId w:val="1"/>
        </w:numPr>
        <w:tabs>
          <w:tab w:val="left" w:pos="841"/>
        </w:tabs>
        <w:spacing w:line="276" w:lineRule="auto"/>
        <w:jc w:val="both"/>
        <w:rPr>
          <w:sz w:val="24"/>
        </w:rPr>
      </w:pPr>
      <w:r>
        <w:rPr>
          <w:sz w:val="24"/>
        </w:rPr>
        <w:t>El problema existente en la administración de estas organizaciones, es que limita la participación en la gobernanza sólo a las personas que sean propietarias de derechos de aprovechamiento de aguas, además</w:t>
      </w:r>
      <w:r>
        <w:rPr>
          <w:spacing w:val="80"/>
          <w:w w:val="150"/>
          <w:sz w:val="24"/>
        </w:rPr>
        <w:t xml:space="preserve"> </w:t>
      </w:r>
      <w:r>
        <w:rPr>
          <w:sz w:val="24"/>
        </w:rPr>
        <w:t>de sostener</w:t>
      </w:r>
      <w:r>
        <w:rPr>
          <w:spacing w:val="80"/>
          <w:sz w:val="24"/>
        </w:rPr>
        <w:t xml:space="preserve"> </w:t>
      </w:r>
      <w:r>
        <w:rPr>
          <w:sz w:val="24"/>
        </w:rPr>
        <w:t>la legislación</w:t>
      </w:r>
      <w:r>
        <w:rPr>
          <w:spacing w:val="-5"/>
          <w:sz w:val="24"/>
        </w:rPr>
        <w:t xml:space="preserve"> </w:t>
      </w:r>
      <w:r>
        <w:rPr>
          <w:sz w:val="24"/>
        </w:rPr>
        <w:t>vigente</w:t>
      </w:r>
      <w:r>
        <w:rPr>
          <w:spacing w:val="-5"/>
          <w:sz w:val="24"/>
        </w:rPr>
        <w:t xml:space="preserve"> </w:t>
      </w:r>
      <w:r>
        <w:rPr>
          <w:sz w:val="24"/>
        </w:rPr>
        <w:t>un</w:t>
      </w:r>
      <w:r>
        <w:rPr>
          <w:spacing w:val="-5"/>
          <w:sz w:val="24"/>
        </w:rPr>
        <w:t xml:space="preserve"> </w:t>
      </w:r>
      <w:r>
        <w:rPr>
          <w:sz w:val="24"/>
        </w:rPr>
        <w:t>sistema</w:t>
      </w:r>
      <w:r>
        <w:rPr>
          <w:spacing w:val="-5"/>
          <w:sz w:val="24"/>
        </w:rPr>
        <w:t xml:space="preserve"> </w:t>
      </w:r>
      <w:r>
        <w:rPr>
          <w:sz w:val="24"/>
        </w:rPr>
        <w:t>proporcional de votos de acuerdo</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cantidad</w:t>
      </w:r>
      <w:r>
        <w:rPr>
          <w:spacing w:val="-3"/>
          <w:sz w:val="24"/>
        </w:rPr>
        <w:t xml:space="preserve"> </w:t>
      </w:r>
      <w:r>
        <w:rPr>
          <w:sz w:val="24"/>
        </w:rPr>
        <w:t>de</w:t>
      </w:r>
      <w:r>
        <w:rPr>
          <w:spacing w:val="-3"/>
          <w:sz w:val="24"/>
        </w:rPr>
        <w:t xml:space="preserve"> </w:t>
      </w:r>
      <w:r>
        <w:rPr>
          <w:sz w:val="24"/>
        </w:rPr>
        <w:t>derechos</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cual el usuario sea propietario, lo que se ha materializado en la ausencia de ciertos actores en la gobernanza y en la gestión de las aguas</w:t>
      </w:r>
    </w:p>
    <w:p w:rsidR="006A6031" w:rsidRDefault="006A6031">
      <w:pPr>
        <w:pStyle w:val="Textoindependiente"/>
        <w:spacing w:before="41"/>
      </w:pPr>
    </w:p>
    <w:p w:rsidR="006A6031" w:rsidRDefault="00000000">
      <w:pPr>
        <w:pStyle w:val="Prrafodelista"/>
        <w:numPr>
          <w:ilvl w:val="0"/>
          <w:numId w:val="1"/>
        </w:numPr>
        <w:tabs>
          <w:tab w:val="left" w:pos="841"/>
        </w:tabs>
        <w:spacing w:line="276" w:lineRule="auto"/>
        <w:ind w:right="103"/>
        <w:jc w:val="both"/>
        <w:rPr>
          <w:sz w:val="24"/>
        </w:rPr>
      </w:pPr>
      <w:r>
        <w:rPr>
          <w:sz w:val="24"/>
        </w:rPr>
        <w:t>Así la regla del sufragio censitario proporcional al número</w:t>
      </w:r>
      <w:r>
        <w:rPr>
          <w:spacing w:val="40"/>
          <w:sz w:val="24"/>
        </w:rPr>
        <w:t xml:space="preserve"> </w:t>
      </w:r>
      <w:r>
        <w:rPr>
          <w:sz w:val="24"/>
        </w:rPr>
        <w:t>de</w:t>
      </w:r>
      <w:r>
        <w:rPr>
          <w:spacing w:val="40"/>
          <w:sz w:val="24"/>
        </w:rPr>
        <w:t xml:space="preserve"> </w:t>
      </w:r>
      <w:r>
        <w:rPr>
          <w:sz w:val="24"/>
        </w:rPr>
        <w:t>derechos</w:t>
      </w:r>
      <w:r>
        <w:rPr>
          <w:spacing w:val="40"/>
          <w:sz w:val="24"/>
        </w:rPr>
        <w:t xml:space="preserve"> </w:t>
      </w:r>
      <w:r>
        <w:rPr>
          <w:sz w:val="24"/>
        </w:rPr>
        <w:t>de</w:t>
      </w:r>
      <w:r>
        <w:rPr>
          <w:spacing w:val="40"/>
          <w:sz w:val="24"/>
        </w:rPr>
        <w:t xml:space="preserve"> </w:t>
      </w:r>
      <w:r>
        <w:rPr>
          <w:sz w:val="24"/>
        </w:rPr>
        <w:t>agua</w:t>
      </w:r>
      <w:r>
        <w:rPr>
          <w:spacing w:val="40"/>
          <w:sz w:val="24"/>
        </w:rPr>
        <w:t xml:space="preserve"> </w:t>
      </w:r>
      <w:r>
        <w:rPr>
          <w:sz w:val="24"/>
        </w:rPr>
        <w:t>establecida</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artículo</w:t>
      </w:r>
    </w:p>
    <w:p w:rsidR="006A6031" w:rsidRDefault="00000000">
      <w:pPr>
        <w:pStyle w:val="Textoindependiente"/>
        <w:spacing w:line="276" w:lineRule="auto"/>
        <w:ind w:left="841" w:right="100"/>
        <w:jc w:val="both"/>
      </w:pPr>
      <w:r>
        <w:t>222 del código de aguas</w:t>
      </w:r>
      <w:r>
        <w:rPr>
          <w:vertAlign w:val="superscript"/>
        </w:rPr>
        <w:t>6</w:t>
      </w:r>
      <w:r>
        <w:t>,</w:t>
      </w:r>
      <w:r>
        <w:rPr>
          <w:spacing w:val="80"/>
          <w:w w:val="150"/>
        </w:rPr>
        <w:t xml:space="preserve"> </w:t>
      </w:r>
      <w:r>
        <w:t>sirve de base para construir un sistema democrático de</w:t>
      </w:r>
      <w:r>
        <w:rPr>
          <w:spacing w:val="-5"/>
        </w:rPr>
        <w:t xml:space="preserve"> </w:t>
      </w:r>
      <w:r>
        <w:t>identidad</w:t>
      </w:r>
      <w:r>
        <w:rPr>
          <w:spacing w:val="-5"/>
        </w:rPr>
        <w:t xml:space="preserve"> </w:t>
      </w:r>
      <w:r>
        <w:t>jerárquica,</w:t>
      </w:r>
      <w:r>
        <w:rPr>
          <w:spacing w:val="80"/>
        </w:rPr>
        <w:t xml:space="preserve"> </w:t>
      </w:r>
      <w:r>
        <w:t>abusiva y</w:t>
      </w:r>
      <w:r>
        <w:rPr>
          <w:spacing w:val="46"/>
          <w:w w:val="150"/>
        </w:rPr>
        <w:t xml:space="preserve"> </w:t>
      </w:r>
      <w:r>
        <w:t>arbitraria</w:t>
      </w:r>
      <w:r>
        <w:rPr>
          <w:spacing w:val="47"/>
          <w:w w:val="150"/>
        </w:rPr>
        <w:t xml:space="preserve"> </w:t>
      </w:r>
      <w:r>
        <w:t>lo</w:t>
      </w:r>
      <w:r>
        <w:rPr>
          <w:spacing w:val="47"/>
          <w:w w:val="150"/>
        </w:rPr>
        <w:t xml:space="preserve"> </w:t>
      </w:r>
      <w:r>
        <w:t>cual</w:t>
      </w:r>
      <w:r>
        <w:rPr>
          <w:spacing w:val="47"/>
          <w:w w:val="150"/>
        </w:rPr>
        <w:t xml:space="preserve"> </w:t>
      </w:r>
      <w:r>
        <w:t>genera</w:t>
      </w:r>
      <w:r>
        <w:rPr>
          <w:spacing w:val="47"/>
          <w:w w:val="150"/>
        </w:rPr>
        <w:t xml:space="preserve"> </w:t>
      </w:r>
      <w:r>
        <w:t>que,</w:t>
      </w:r>
      <w:r>
        <w:rPr>
          <w:spacing w:val="32"/>
          <w:w w:val="150"/>
        </w:rPr>
        <w:t xml:space="preserve"> </w:t>
      </w:r>
      <w:r>
        <w:t>en</w:t>
      </w:r>
      <w:r>
        <w:rPr>
          <w:spacing w:val="32"/>
          <w:w w:val="150"/>
        </w:rPr>
        <w:t xml:space="preserve"> </w:t>
      </w:r>
      <w:r>
        <w:t>las</w:t>
      </w:r>
      <w:r>
        <w:rPr>
          <w:spacing w:val="32"/>
          <w:w w:val="150"/>
        </w:rPr>
        <w:t xml:space="preserve"> </w:t>
      </w:r>
      <w:r>
        <w:rPr>
          <w:spacing w:val="-2"/>
        </w:rPr>
        <w:t>instancias</w:t>
      </w:r>
    </w:p>
    <w:p w:rsidR="006A6031" w:rsidRDefault="006A6031">
      <w:pPr>
        <w:pStyle w:val="Textoindependiente"/>
        <w:rPr>
          <w:sz w:val="20"/>
        </w:rPr>
      </w:pPr>
    </w:p>
    <w:p w:rsidR="006A6031" w:rsidRDefault="006A6031">
      <w:pPr>
        <w:pStyle w:val="Textoindependiente"/>
        <w:rPr>
          <w:sz w:val="20"/>
        </w:rPr>
      </w:pPr>
    </w:p>
    <w:p w:rsidR="006A6031" w:rsidRDefault="006A6031">
      <w:pPr>
        <w:pStyle w:val="Textoindependiente"/>
        <w:rPr>
          <w:sz w:val="20"/>
        </w:rPr>
      </w:pPr>
    </w:p>
    <w:p w:rsidR="006A6031" w:rsidRDefault="006A6031">
      <w:pPr>
        <w:pStyle w:val="Textoindependiente"/>
        <w:rPr>
          <w:sz w:val="20"/>
        </w:rPr>
      </w:pPr>
    </w:p>
    <w:p w:rsidR="006A6031" w:rsidRDefault="006A6031">
      <w:pPr>
        <w:pStyle w:val="Textoindependiente"/>
        <w:rPr>
          <w:sz w:val="20"/>
        </w:rPr>
      </w:pPr>
    </w:p>
    <w:p w:rsidR="006A6031" w:rsidRDefault="006A6031">
      <w:pPr>
        <w:pStyle w:val="Textoindependiente"/>
        <w:rPr>
          <w:sz w:val="20"/>
        </w:rPr>
      </w:pPr>
    </w:p>
    <w:p w:rsidR="006A6031" w:rsidRDefault="006A6031">
      <w:pPr>
        <w:pStyle w:val="Textoindependiente"/>
        <w:rPr>
          <w:sz w:val="20"/>
        </w:rPr>
      </w:pPr>
    </w:p>
    <w:p w:rsidR="006A6031" w:rsidRDefault="00000000">
      <w:pPr>
        <w:pStyle w:val="Textoindependiente"/>
        <w:spacing w:before="194"/>
        <w:rPr>
          <w:sz w:val="20"/>
        </w:rPr>
      </w:pPr>
      <w:r>
        <w:rPr>
          <w:noProof/>
        </w:rPr>
        <mc:AlternateContent>
          <mc:Choice Requires="wps">
            <w:drawing>
              <wp:anchor distT="0" distB="0" distL="0" distR="0" simplePos="0" relativeHeight="487588864" behindDoc="1" locked="0" layoutInCell="1" allowOverlap="1">
                <wp:simplePos x="0" y="0"/>
                <wp:positionH relativeFrom="page">
                  <wp:posOffset>1076325</wp:posOffset>
                </wp:positionH>
                <wp:positionV relativeFrom="paragraph">
                  <wp:posOffset>282295</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80FA31" id="Graphic 4" o:spid="_x0000_s1026" style="position:absolute;margin-left:84.75pt;margin-top:22.2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" path="m,l1828800,e" filled="f">
                <v:path arrowok="t"/>
                <w10:wrap type="topAndBottom" anchorx="page"/>
              </v:shape>
            </w:pict>
          </mc:Fallback>
        </mc:AlternateContent>
      </w:r>
    </w:p>
    <w:p w:rsidR="006A6031" w:rsidRDefault="00000000">
      <w:pPr>
        <w:spacing w:before="112"/>
        <w:ind w:left="121"/>
        <w:rPr>
          <w:rFonts w:ascii="Times New Roman" w:hAnsi="Times New Roman"/>
          <w:sz w:val="20"/>
        </w:rPr>
      </w:pPr>
      <w:r>
        <w:rPr>
          <w:rFonts w:ascii="Times New Roman" w:hAnsi="Times New Roman"/>
          <w:sz w:val="20"/>
          <w:vertAlign w:val="superscript"/>
        </w:rPr>
        <w:t>5</w:t>
      </w:r>
      <w:r>
        <w:rPr>
          <w:rFonts w:ascii="Times New Roman" w:hAnsi="Times New Roman"/>
          <w:spacing w:val="-5"/>
          <w:sz w:val="20"/>
        </w:rPr>
        <w:t xml:space="preserve"> </w:t>
      </w:r>
      <w:r>
        <w:rPr>
          <w:rFonts w:ascii="Times New Roman" w:hAnsi="Times New Roman"/>
          <w:sz w:val="20"/>
        </w:rPr>
        <w:t>Chile,</w:t>
      </w:r>
      <w:r>
        <w:rPr>
          <w:rFonts w:ascii="Times New Roman" w:hAnsi="Times New Roman"/>
          <w:spacing w:val="-5"/>
          <w:sz w:val="20"/>
        </w:rPr>
        <w:t xml:space="preserve"> </w:t>
      </w:r>
      <w:r>
        <w:rPr>
          <w:rFonts w:ascii="Times New Roman" w:hAnsi="Times New Roman"/>
          <w:sz w:val="20"/>
        </w:rPr>
        <w:t>2023,</w:t>
      </w:r>
      <w:r>
        <w:rPr>
          <w:rFonts w:ascii="Times New Roman" w:hAnsi="Times New Roman"/>
          <w:spacing w:val="-5"/>
          <w:sz w:val="20"/>
        </w:rPr>
        <w:t xml:space="preserve"> </w:t>
      </w:r>
      <w:r>
        <w:rPr>
          <w:rFonts w:ascii="Times New Roman" w:hAnsi="Times New Roman"/>
          <w:sz w:val="20"/>
        </w:rPr>
        <w:t>Manual</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procedimiento</w:t>
      </w:r>
      <w:r>
        <w:rPr>
          <w:rFonts w:ascii="Times New Roman" w:hAnsi="Times New Roman"/>
          <w:spacing w:val="-5"/>
          <w:sz w:val="20"/>
        </w:rPr>
        <w:t xml:space="preserve"> </w:t>
      </w:r>
      <w:r>
        <w:rPr>
          <w:rFonts w:ascii="Times New Roman" w:hAnsi="Times New Roman"/>
          <w:sz w:val="20"/>
        </w:rPr>
        <w:t>para</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4"/>
          <w:sz w:val="20"/>
        </w:rPr>
        <w:t xml:space="preserve"> </w:t>
      </w:r>
      <w:r>
        <w:rPr>
          <w:rFonts w:ascii="Times New Roman" w:hAnsi="Times New Roman"/>
          <w:sz w:val="20"/>
        </w:rPr>
        <w:t>tramitación</w:t>
      </w:r>
      <w:r>
        <w:rPr>
          <w:rFonts w:ascii="Times New Roman" w:hAnsi="Times New Roman"/>
          <w:spacing w:val="41"/>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incentivos</w:t>
      </w:r>
      <w:r>
        <w:rPr>
          <w:rFonts w:ascii="Times New Roman" w:hAnsi="Times New Roman"/>
          <w:spacing w:val="-4"/>
          <w:sz w:val="20"/>
        </w:rPr>
        <w:t xml:space="preserve"> </w:t>
      </w:r>
      <w:r>
        <w:rPr>
          <w:rFonts w:ascii="Times New Roman" w:hAnsi="Times New Roman"/>
          <w:sz w:val="20"/>
        </w:rPr>
        <w:t>y</w:t>
      </w:r>
      <w:r>
        <w:rPr>
          <w:rFonts w:ascii="Times New Roman" w:hAnsi="Times New Roman"/>
          <w:spacing w:val="-5"/>
          <w:sz w:val="20"/>
        </w:rPr>
        <w:t xml:space="preserve"> </w:t>
      </w:r>
      <w:r>
        <w:rPr>
          <w:rFonts w:ascii="Times New Roman" w:hAnsi="Times New Roman"/>
          <w:sz w:val="20"/>
        </w:rPr>
        <w:t>bono</w:t>
      </w:r>
      <w:r>
        <w:rPr>
          <w:rFonts w:ascii="Times New Roman" w:hAnsi="Times New Roman"/>
          <w:spacing w:val="-5"/>
          <w:sz w:val="20"/>
        </w:rPr>
        <w:t xml:space="preserve"> </w:t>
      </w:r>
      <w:r>
        <w:rPr>
          <w:rFonts w:ascii="Times New Roman" w:hAnsi="Times New Roman"/>
          <w:sz w:val="20"/>
        </w:rPr>
        <w:t>legal</w:t>
      </w:r>
      <w:r>
        <w:rPr>
          <w:rFonts w:ascii="Times New Roman" w:hAnsi="Times New Roman"/>
          <w:spacing w:val="-5"/>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aguas.</w:t>
      </w:r>
      <w:r>
        <w:rPr>
          <w:rFonts w:ascii="Times New Roman" w:hAnsi="Times New Roman"/>
          <w:spacing w:val="41"/>
          <w:sz w:val="20"/>
        </w:rPr>
        <w:t xml:space="preserve"> </w:t>
      </w:r>
      <w:r>
        <w:rPr>
          <w:rFonts w:ascii="Times New Roman" w:hAnsi="Times New Roman"/>
          <w:sz w:val="20"/>
        </w:rPr>
        <w:t>Pag</w:t>
      </w:r>
      <w:r>
        <w:rPr>
          <w:rFonts w:ascii="Times New Roman" w:hAnsi="Times New Roman"/>
          <w:spacing w:val="-5"/>
          <w:sz w:val="20"/>
        </w:rPr>
        <w:t xml:space="preserve"> 83.</w:t>
      </w:r>
    </w:p>
    <w:p w:rsidR="006A6031" w:rsidRDefault="00000000">
      <w:pPr>
        <w:spacing w:line="244" w:lineRule="auto"/>
        <w:ind w:left="121" w:right="112"/>
        <w:rPr>
          <w:rFonts w:ascii="Times New Roman" w:hAnsi="Times New Roman"/>
          <w:sz w:val="20"/>
        </w:rPr>
      </w:pPr>
      <w:r>
        <w:rPr>
          <w:rFonts w:ascii="Times New Roman" w:hAnsi="Times New Roman"/>
          <w:sz w:val="20"/>
          <w:vertAlign w:val="superscript"/>
        </w:rPr>
        <w:t>6</w:t>
      </w:r>
      <w:r>
        <w:rPr>
          <w:rFonts w:ascii="Times New Roman" w:hAnsi="Times New Roman"/>
          <w:spacing w:val="-4"/>
          <w:sz w:val="20"/>
        </w:rPr>
        <w:t xml:space="preserve"> </w:t>
      </w:r>
      <w:r>
        <w:rPr>
          <w:rFonts w:ascii="Times New Roman" w:hAnsi="Times New Roman"/>
          <w:sz w:val="20"/>
        </w:rPr>
        <w:t>ARTÍCULO</w:t>
      </w:r>
      <w:r>
        <w:rPr>
          <w:rFonts w:ascii="Times New Roman" w:hAnsi="Times New Roman"/>
          <w:spacing w:val="-4"/>
          <w:sz w:val="20"/>
        </w:rPr>
        <w:t xml:space="preserve"> </w:t>
      </w:r>
      <w:r>
        <w:rPr>
          <w:rFonts w:ascii="Times New Roman" w:hAnsi="Times New Roman"/>
          <w:sz w:val="20"/>
        </w:rPr>
        <w:t>222°-</w:t>
      </w:r>
      <w:r>
        <w:rPr>
          <w:rFonts w:ascii="Times New Roman" w:hAnsi="Times New Roman"/>
          <w:spacing w:val="-4"/>
          <w:sz w:val="20"/>
        </w:rPr>
        <w:t xml:space="preserve"> </w:t>
      </w:r>
      <w:r>
        <w:rPr>
          <w:rFonts w:ascii="Times New Roman" w:hAnsi="Times New Roman"/>
          <w:sz w:val="20"/>
        </w:rPr>
        <w:t>Cada</w:t>
      </w:r>
      <w:r>
        <w:rPr>
          <w:rFonts w:ascii="Times New Roman" w:hAnsi="Times New Roman"/>
          <w:spacing w:val="-4"/>
          <w:sz w:val="20"/>
        </w:rPr>
        <w:t xml:space="preserve"> </w:t>
      </w:r>
      <w:r>
        <w:rPr>
          <w:rFonts w:ascii="Times New Roman" w:hAnsi="Times New Roman"/>
          <w:sz w:val="20"/>
        </w:rPr>
        <w:t>comunero</w:t>
      </w:r>
      <w:r>
        <w:rPr>
          <w:rFonts w:ascii="Times New Roman" w:hAnsi="Times New Roman"/>
          <w:spacing w:val="-4"/>
          <w:sz w:val="20"/>
        </w:rPr>
        <w:t xml:space="preserve"> </w:t>
      </w:r>
      <w:r>
        <w:rPr>
          <w:rFonts w:ascii="Times New Roman" w:hAnsi="Times New Roman"/>
          <w:sz w:val="20"/>
        </w:rPr>
        <w:t>tendrá</w:t>
      </w:r>
      <w:r>
        <w:rPr>
          <w:rFonts w:ascii="Times New Roman" w:hAnsi="Times New Roman"/>
          <w:spacing w:val="-4"/>
          <w:sz w:val="20"/>
        </w:rPr>
        <w:t xml:space="preserve"> </w:t>
      </w:r>
      <w:r>
        <w:rPr>
          <w:rFonts w:ascii="Times New Roman" w:hAnsi="Times New Roman"/>
          <w:sz w:val="20"/>
        </w:rPr>
        <w:t>derecho</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un</w:t>
      </w:r>
      <w:r>
        <w:rPr>
          <w:rFonts w:ascii="Times New Roman" w:hAnsi="Times New Roman"/>
          <w:spacing w:val="-4"/>
          <w:sz w:val="20"/>
        </w:rPr>
        <w:t xml:space="preserve"> </w:t>
      </w:r>
      <w:r>
        <w:rPr>
          <w:rFonts w:ascii="Times New Roman" w:hAnsi="Times New Roman"/>
          <w:sz w:val="20"/>
        </w:rPr>
        <w:t>voto</w:t>
      </w:r>
      <w:r>
        <w:rPr>
          <w:rFonts w:ascii="Times New Roman" w:hAnsi="Times New Roman"/>
          <w:spacing w:val="-4"/>
          <w:sz w:val="20"/>
        </w:rPr>
        <w:t xml:space="preserve"> </w:t>
      </w:r>
      <w:r>
        <w:rPr>
          <w:rFonts w:ascii="Times New Roman" w:hAnsi="Times New Roman"/>
          <w:sz w:val="20"/>
        </w:rPr>
        <w:t>por</w:t>
      </w:r>
      <w:r>
        <w:rPr>
          <w:rFonts w:ascii="Times New Roman" w:hAnsi="Times New Roman"/>
          <w:spacing w:val="-4"/>
          <w:sz w:val="20"/>
        </w:rPr>
        <w:t xml:space="preserve"> </w:t>
      </w:r>
      <w:r>
        <w:rPr>
          <w:rFonts w:ascii="Times New Roman" w:hAnsi="Times New Roman"/>
          <w:sz w:val="20"/>
        </w:rPr>
        <w:t>cada</w:t>
      </w:r>
      <w:r>
        <w:rPr>
          <w:rFonts w:ascii="Times New Roman" w:hAnsi="Times New Roman"/>
          <w:spacing w:val="-4"/>
          <w:sz w:val="20"/>
        </w:rPr>
        <w:t xml:space="preserve"> </w:t>
      </w:r>
      <w:r>
        <w:rPr>
          <w:rFonts w:ascii="Times New Roman" w:hAnsi="Times New Roman"/>
          <w:sz w:val="20"/>
        </w:rPr>
        <w:t>acción</w:t>
      </w:r>
      <w:r>
        <w:rPr>
          <w:rFonts w:ascii="Times New Roman" w:hAnsi="Times New Roman"/>
          <w:spacing w:val="-4"/>
          <w:sz w:val="20"/>
        </w:rPr>
        <w:t xml:space="preserve"> </w:t>
      </w:r>
      <w:r>
        <w:rPr>
          <w:rFonts w:ascii="Times New Roman" w:hAnsi="Times New Roman"/>
          <w:sz w:val="20"/>
        </w:rPr>
        <w:t>que</w:t>
      </w:r>
      <w:r>
        <w:rPr>
          <w:rFonts w:ascii="Times New Roman" w:hAnsi="Times New Roman"/>
          <w:spacing w:val="-4"/>
          <w:sz w:val="20"/>
        </w:rPr>
        <w:t xml:space="preserve"> </w:t>
      </w:r>
      <w:r>
        <w:rPr>
          <w:rFonts w:ascii="Times New Roman" w:hAnsi="Times New Roman"/>
          <w:sz w:val="20"/>
        </w:rPr>
        <w:t>posea.</w:t>
      </w:r>
      <w:r>
        <w:rPr>
          <w:rFonts w:ascii="Times New Roman" w:hAnsi="Times New Roman"/>
          <w:spacing w:val="-4"/>
          <w:sz w:val="20"/>
        </w:rPr>
        <w:t xml:space="preserve"> </w:t>
      </w:r>
      <w:r>
        <w:rPr>
          <w:rFonts w:ascii="Times New Roman" w:hAnsi="Times New Roman"/>
          <w:sz w:val="20"/>
        </w:rPr>
        <w:t>Las</w:t>
      </w:r>
      <w:r>
        <w:rPr>
          <w:rFonts w:ascii="Times New Roman" w:hAnsi="Times New Roman"/>
          <w:spacing w:val="-4"/>
          <w:sz w:val="20"/>
        </w:rPr>
        <w:t xml:space="preserve"> </w:t>
      </w:r>
      <w:r>
        <w:rPr>
          <w:rFonts w:ascii="Times New Roman" w:hAnsi="Times New Roman"/>
          <w:sz w:val="20"/>
        </w:rPr>
        <w:t>fracciones</w:t>
      </w:r>
      <w:r>
        <w:rPr>
          <w:rFonts w:ascii="Times New Roman" w:hAnsi="Times New Roman"/>
          <w:spacing w:val="-4"/>
          <w:sz w:val="20"/>
        </w:rPr>
        <w:t xml:space="preserve"> </w:t>
      </w:r>
      <w:r>
        <w:rPr>
          <w:rFonts w:ascii="Times New Roman" w:hAnsi="Times New Roman"/>
          <w:sz w:val="20"/>
        </w:rPr>
        <w:t xml:space="preserve">de voto se sumarán hasta formar votos enteros, despreciándose las que no alcanzaren a completarlos, salvo el caso de empate, en que se computarán para decidirlo. Si no hubiere fracciones, el empate lo dirimirá el </w:t>
      </w:r>
      <w:r>
        <w:rPr>
          <w:rFonts w:ascii="Times New Roman" w:hAnsi="Times New Roman"/>
          <w:spacing w:val="-2"/>
          <w:sz w:val="20"/>
        </w:rPr>
        <w:t>presidente.</w:t>
      </w:r>
    </w:p>
    <w:p w:rsidR="006A6031" w:rsidRDefault="006A6031">
      <w:pPr>
        <w:spacing w:line="244" w:lineRule="auto"/>
        <w:rPr>
          <w:rFonts w:ascii="Times New Roman" w:hAnsi="Times New Roman"/>
          <w:sz w:val="20"/>
        </w:rPr>
        <w:sectPr w:rsidR="006A6031">
          <w:pgSz w:w="12240" w:h="15840"/>
          <w:pgMar w:top="1340" w:right="1600" w:bottom="280" w:left="1580" w:header="720" w:footer="720" w:gutter="0"/>
          <w:cols w:space="720"/>
        </w:sectPr>
      </w:pPr>
    </w:p>
    <w:p w:rsidR="006A6031" w:rsidRDefault="00000000">
      <w:pPr>
        <w:pStyle w:val="Textoindependiente"/>
        <w:spacing w:before="97" w:line="276" w:lineRule="auto"/>
        <w:ind w:left="841" w:right="100"/>
        <w:jc w:val="both"/>
      </w:pPr>
      <w:r>
        <w:lastRenderedPageBreak/>
        <w:t>democráticas como lo son las juntas ordinarias</w:t>
      </w:r>
      <w:r>
        <w:rPr>
          <w:vertAlign w:val="superscript"/>
        </w:rPr>
        <w:t>7</w:t>
      </w:r>
      <w:r>
        <w:t>, extraordinarias, y las decisiones adoptadas por el directorio de las organizaciones de usuarios de aguas, estas no sean representativas del sentir de la mayoría de los usuarios, puesto a que en la citada regla subyace, un espíritu mercantil al imponer una diferenciación entre el valor de los votos de los usuarios, que solo responde al carácter pecuniario de los derechos de aprovechamiento de aguas, concentrando así</w:t>
      </w:r>
      <w:r>
        <w:rPr>
          <w:spacing w:val="40"/>
        </w:rPr>
        <w:t xml:space="preserve"> </w:t>
      </w:r>
      <w:r>
        <w:t>la</w:t>
      </w:r>
      <w:r>
        <w:rPr>
          <w:spacing w:val="40"/>
        </w:rPr>
        <w:t xml:space="preserve"> </w:t>
      </w:r>
      <w:r>
        <w:t>toma de decisiones de manera casi perpetua</w:t>
      </w:r>
      <w:r>
        <w:rPr>
          <w:spacing w:val="80"/>
          <w:w w:val="150"/>
        </w:rPr>
        <w:t xml:space="preserve"> </w:t>
      </w:r>
      <w:r>
        <w:t>en los mayores accionista que por regla general son parte de grandes empresas, dejando de lado las justas necesidades, anhelos y propuestas</w:t>
      </w:r>
      <w:r>
        <w:rPr>
          <w:spacing w:val="-4"/>
        </w:rPr>
        <w:t xml:space="preserve"> </w:t>
      </w:r>
      <w:r>
        <w:t>de</w:t>
      </w:r>
      <w:r>
        <w:rPr>
          <w:spacing w:val="-4"/>
        </w:rPr>
        <w:t xml:space="preserve"> </w:t>
      </w:r>
      <w:r>
        <w:t>los</w:t>
      </w:r>
      <w:r>
        <w:rPr>
          <w:spacing w:val="-4"/>
        </w:rPr>
        <w:t xml:space="preserve"> </w:t>
      </w:r>
      <w:r>
        <w:t>de</w:t>
      </w:r>
      <w:r>
        <w:rPr>
          <w:spacing w:val="-4"/>
        </w:rPr>
        <w:t xml:space="preserve"> </w:t>
      </w:r>
      <w:r>
        <w:t>los</w:t>
      </w:r>
      <w:r>
        <w:rPr>
          <w:spacing w:val="-4"/>
        </w:rPr>
        <w:t xml:space="preserve"> </w:t>
      </w:r>
      <w:r>
        <w:t>usuarios que posean menos acciones.</w:t>
      </w:r>
    </w:p>
    <w:p w:rsidR="006A6031" w:rsidRDefault="006A6031">
      <w:pPr>
        <w:pStyle w:val="Textoindependiente"/>
        <w:spacing w:before="40"/>
      </w:pPr>
    </w:p>
    <w:p w:rsidR="006A6031" w:rsidRDefault="00000000">
      <w:pPr>
        <w:pStyle w:val="Prrafodelista"/>
        <w:numPr>
          <w:ilvl w:val="0"/>
          <w:numId w:val="1"/>
        </w:numPr>
        <w:tabs>
          <w:tab w:val="left" w:pos="841"/>
        </w:tabs>
        <w:spacing w:line="276" w:lineRule="auto"/>
        <w:jc w:val="both"/>
        <w:rPr>
          <w:sz w:val="24"/>
        </w:rPr>
      </w:pPr>
      <w:r>
        <w:rPr>
          <w:sz w:val="24"/>
        </w:rPr>
        <w:t>Frente a esta situación, al contexto de mega sequía existente</w:t>
      </w:r>
      <w:r>
        <w:rPr>
          <w:spacing w:val="40"/>
          <w:sz w:val="24"/>
        </w:rPr>
        <w:t xml:space="preserve"> </w:t>
      </w:r>
      <w:r>
        <w:rPr>
          <w:sz w:val="24"/>
        </w:rPr>
        <w:t>en</w:t>
      </w:r>
      <w:r>
        <w:rPr>
          <w:spacing w:val="40"/>
          <w:sz w:val="24"/>
        </w:rPr>
        <w:t xml:space="preserve"> </w:t>
      </w:r>
      <w:r>
        <w:rPr>
          <w:sz w:val="24"/>
        </w:rPr>
        <w:t>Chile, y</w:t>
      </w:r>
      <w:r>
        <w:rPr>
          <w:spacing w:val="80"/>
          <w:w w:val="150"/>
          <w:sz w:val="24"/>
        </w:rPr>
        <w:t xml:space="preserve"> </w:t>
      </w:r>
      <w:r>
        <w:rPr>
          <w:sz w:val="24"/>
        </w:rPr>
        <w:t>al progresivo aumento</w:t>
      </w:r>
      <w:r>
        <w:rPr>
          <w:sz w:val="24"/>
          <w:vertAlign w:val="superscript"/>
        </w:rPr>
        <w:t>8</w:t>
      </w:r>
      <w:r>
        <w:rPr>
          <w:sz w:val="24"/>
        </w:rPr>
        <w:t xml:space="preserve"> del consumo del recurso hídrico,</w:t>
      </w:r>
      <w:r>
        <w:rPr>
          <w:spacing w:val="-5"/>
          <w:sz w:val="24"/>
        </w:rPr>
        <w:t xml:space="preserve"> </w:t>
      </w:r>
      <w:r>
        <w:rPr>
          <w:sz w:val="24"/>
        </w:rPr>
        <w:t>se</w:t>
      </w:r>
      <w:r>
        <w:rPr>
          <w:spacing w:val="-5"/>
          <w:sz w:val="24"/>
        </w:rPr>
        <w:t xml:space="preserve"> </w:t>
      </w:r>
      <w:r>
        <w:rPr>
          <w:sz w:val="24"/>
        </w:rPr>
        <w:t>hace</w:t>
      </w:r>
      <w:r>
        <w:rPr>
          <w:spacing w:val="-5"/>
          <w:sz w:val="24"/>
        </w:rPr>
        <w:t xml:space="preserve"> </w:t>
      </w:r>
      <w:r>
        <w:rPr>
          <w:sz w:val="24"/>
        </w:rPr>
        <w:t>necesario</w:t>
      </w:r>
      <w:r>
        <w:rPr>
          <w:spacing w:val="-5"/>
          <w:sz w:val="24"/>
        </w:rPr>
        <w:t xml:space="preserve"> </w:t>
      </w:r>
      <w:r>
        <w:rPr>
          <w:sz w:val="24"/>
        </w:rPr>
        <w:t>enfrentar la gestión, gobernanza y administración de este recurso desde una óptica alejada de la perspectiva mercantil, poniendo en el centro las necesidades de todos los usuarios sin distinción de</w:t>
      </w:r>
      <w:r>
        <w:rPr>
          <w:spacing w:val="-4"/>
          <w:sz w:val="24"/>
        </w:rPr>
        <w:t xml:space="preserve"> </w:t>
      </w:r>
      <w:r>
        <w:rPr>
          <w:sz w:val="24"/>
        </w:rPr>
        <w:t>ningún</w:t>
      </w:r>
      <w:r>
        <w:rPr>
          <w:spacing w:val="-4"/>
          <w:sz w:val="24"/>
        </w:rPr>
        <w:t xml:space="preserve"> </w:t>
      </w:r>
      <w:r>
        <w:rPr>
          <w:sz w:val="24"/>
        </w:rPr>
        <w:t>tipo,</w:t>
      </w:r>
      <w:r>
        <w:rPr>
          <w:spacing w:val="-4"/>
          <w:sz w:val="24"/>
        </w:rPr>
        <w:t xml:space="preserve"> </w:t>
      </w:r>
      <w:r>
        <w:rPr>
          <w:sz w:val="24"/>
        </w:rPr>
        <w:t>para</w:t>
      </w:r>
      <w:r>
        <w:rPr>
          <w:spacing w:val="-4"/>
          <w:sz w:val="24"/>
        </w:rPr>
        <w:t xml:space="preserve"> </w:t>
      </w:r>
      <w:r>
        <w:rPr>
          <w:sz w:val="24"/>
        </w:rPr>
        <w:t>que</w:t>
      </w:r>
      <w:r>
        <w:rPr>
          <w:spacing w:val="-4"/>
          <w:sz w:val="24"/>
        </w:rPr>
        <w:t xml:space="preserve"> </w:t>
      </w:r>
      <w:r>
        <w:rPr>
          <w:sz w:val="24"/>
        </w:rPr>
        <w:t>así</w:t>
      </w:r>
      <w:r>
        <w:rPr>
          <w:spacing w:val="-4"/>
          <w:sz w:val="24"/>
        </w:rPr>
        <w:t xml:space="preserve"> </w:t>
      </w:r>
      <w:r>
        <w:rPr>
          <w:sz w:val="24"/>
        </w:rPr>
        <w:t>las instancias democráticas anteriormente señaladas, se conviertan en una ágora de discusión real, de la cual surjan</w:t>
      </w:r>
      <w:r>
        <w:rPr>
          <w:spacing w:val="80"/>
          <w:sz w:val="24"/>
        </w:rPr>
        <w:t xml:space="preserve"> </w:t>
      </w:r>
      <w:r>
        <w:rPr>
          <w:sz w:val="24"/>
        </w:rPr>
        <w:t>decisiones ,</w:t>
      </w:r>
      <w:r>
        <w:rPr>
          <w:spacing w:val="-5"/>
          <w:sz w:val="24"/>
        </w:rPr>
        <w:t xml:space="preserve"> </w:t>
      </w:r>
      <w:r>
        <w:rPr>
          <w:sz w:val="24"/>
        </w:rPr>
        <w:t>convenidas,</w:t>
      </w:r>
      <w:r>
        <w:rPr>
          <w:spacing w:val="-5"/>
          <w:sz w:val="24"/>
        </w:rPr>
        <w:t xml:space="preserve"> </w:t>
      </w:r>
      <w:r>
        <w:rPr>
          <w:sz w:val="24"/>
        </w:rPr>
        <w:t>acordadas,</w:t>
      </w:r>
      <w:r>
        <w:rPr>
          <w:spacing w:val="-5"/>
          <w:sz w:val="24"/>
        </w:rPr>
        <w:t xml:space="preserve"> </w:t>
      </w:r>
      <w:r>
        <w:rPr>
          <w:sz w:val="24"/>
        </w:rPr>
        <w:t xml:space="preserve">conciliadas, </w:t>
      </w:r>
      <w:r>
        <w:rPr>
          <w:b/>
          <w:sz w:val="24"/>
        </w:rPr>
        <w:t xml:space="preserve">representativas </w:t>
      </w:r>
      <w:r>
        <w:rPr>
          <w:sz w:val="24"/>
        </w:rPr>
        <w:t xml:space="preserve">y sobretodo justas para todos los </w:t>
      </w:r>
      <w:r>
        <w:rPr>
          <w:spacing w:val="-2"/>
          <w:sz w:val="24"/>
        </w:rPr>
        <w:t>usuarios.</w:t>
      </w:r>
    </w:p>
    <w:p w:rsidR="006A6031" w:rsidRDefault="006A6031">
      <w:pPr>
        <w:pStyle w:val="Textoindependiente"/>
        <w:spacing w:before="41"/>
      </w:pPr>
    </w:p>
    <w:p w:rsidR="006A6031" w:rsidRDefault="00000000">
      <w:pPr>
        <w:pStyle w:val="Prrafodelista"/>
        <w:numPr>
          <w:ilvl w:val="0"/>
          <w:numId w:val="1"/>
        </w:numPr>
        <w:tabs>
          <w:tab w:val="left" w:pos="841"/>
          <w:tab w:val="left" w:pos="1200"/>
        </w:tabs>
        <w:spacing w:line="276" w:lineRule="auto"/>
        <w:ind w:right="106"/>
        <w:jc w:val="both"/>
        <w:rPr>
          <w:sz w:val="24"/>
        </w:rPr>
      </w:pPr>
      <w:r>
        <w:rPr>
          <w:sz w:val="24"/>
        </w:rPr>
        <w:t>Por tanto, y en mérito de lo expuesto, vengo en someter a vuestra consideración</w:t>
      </w:r>
      <w:r>
        <w:rPr>
          <w:spacing w:val="-6"/>
          <w:sz w:val="24"/>
        </w:rPr>
        <w:t xml:space="preserve"> </w:t>
      </w:r>
      <w:r>
        <w:rPr>
          <w:sz w:val="24"/>
        </w:rPr>
        <w:t>el</w:t>
      </w:r>
      <w:r>
        <w:rPr>
          <w:spacing w:val="-6"/>
          <w:sz w:val="24"/>
        </w:rPr>
        <w:t xml:space="preserve"> </w:t>
      </w:r>
      <w:r>
        <w:rPr>
          <w:sz w:val="24"/>
        </w:rPr>
        <w:t>siguiente</w:t>
      </w:r>
      <w:r>
        <w:rPr>
          <w:spacing w:val="-6"/>
          <w:sz w:val="24"/>
        </w:rPr>
        <w:t xml:space="preserve"> </w:t>
      </w:r>
      <w:r>
        <w:rPr>
          <w:sz w:val="24"/>
        </w:rPr>
        <w:t>proyecto</w:t>
      </w:r>
      <w:r>
        <w:rPr>
          <w:spacing w:val="-6"/>
          <w:sz w:val="24"/>
        </w:rPr>
        <w:t xml:space="preserve"> </w:t>
      </w:r>
      <w:r>
        <w:rPr>
          <w:sz w:val="24"/>
        </w:rPr>
        <w:t xml:space="preserve">de </w:t>
      </w:r>
      <w:r>
        <w:rPr>
          <w:spacing w:val="-4"/>
          <w:sz w:val="24"/>
        </w:rPr>
        <w:t>ley.</w:t>
      </w:r>
    </w:p>
    <w:p w:rsidR="006A6031" w:rsidRDefault="006A6031">
      <w:pPr>
        <w:pStyle w:val="Textoindependiente"/>
        <w:rPr>
          <w:sz w:val="20"/>
        </w:rPr>
      </w:pPr>
    </w:p>
    <w:p w:rsidR="006A6031" w:rsidRDefault="006A6031">
      <w:pPr>
        <w:pStyle w:val="Textoindependiente"/>
        <w:rPr>
          <w:sz w:val="20"/>
        </w:rPr>
      </w:pPr>
    </w:p>
    <w:p w:rsidR="006A6031" w:rsidRDefault="00000000">
      <w:pPr>
        <w:pStyle w:val="Textoindependiente"/>
        <w:spacing w:before="172"/>
        <w:rPr>
          <w:sz w:val="20"/>
        </w:rPr>
      </w:pPr>
      <w:r>
        <w:rPr>
          <w:noProof/>
        </w:rPr>
        <mc:AlternateContent>
          <mc:Choice Requires="wps">
            <w:drawing>
              <wp:anchor distT="0" distB="0" distL="0" distR="0" simplePos="0" relativeHeight="487589376" behindDoc="1" locked="0" layoutInCell="1" allowOverlap="1">
                <wp:simplePos x="0" y="0"/>
                <wp:positionH relativeFrom="page">
                  <wp:posOffset>1076325</wp:posOffset>
                </wp:positionH>
                <wp:positionV relativeFrom="paragraph">
                  <wp:posOffset>268345</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854041" id="Graphic 5" o:spid="_x0000_s1026" style="position:absolute;margin-left:84.75pt;margin-top:21.1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" path="m,l1828800,e" filled="f">
                <v:path arrowok="t"/>
                <w10:wrap type="topAndBottom" anchorx="page"/>
              </v:shape>
            </w:pict>
          </mc:Fallback>
        </mc:AlternateContent>
      </w:r>
    </w:p>
    <w:p w:rsidR="006A6031" w:rsidRDefault="00000000">
      <w:pPr>
        <w:spacing w:before="103"/>
        <w:ind w:left="121" w:right="112"/>
        <w:rPr>
          <w:rFonts w:ascii="Calibri" w:hAnsi="Calibri"/>
          <w:sz w:val="20"/>
        </w:rPr>
      </w:pPr>
      <w:r>
        <w:rPr>
          <w:rFonts w:ascii="Times New Roman" w:hAnsi="Times New Roman"/>
          <w:sz w:val="20"/>
          <w:vertAlign w:val="superscript"/>
        </w:rPr>
        <w:t>7</w:t>
      </w:r>
      <w:r>
        <w:rPr>
          <w:rFonts w:ascii="Times New Roman" w:hAnsi="Times New Roman"/>
          <w:spacing w:val="-4"/>
          <w:sz w:val="20"/>
        </w:rPr>
        <w:t xml:space="preserve"> </w:t>
      </w:r>
      <w:r>
        <w:rPr>
          <w:rFonts w:ascii="Times New Roman" w:hAnsi="Times New Roman"/>
          <w:sz w:val="20"/>
        </w:rPr>
        <w:t>ARTICULO</w:t>
      </w:r>
      <w:r>
        <w:rPr>
          <w:rFonts w:ascii="Times New Roman" w:hAnsi="Times New Roman"/>
          <w:spacing w:val="-4"/>
          <w:sz w:val="20"/>
        </w:rPr>
        <w:t xml:space="preserve"> </w:t>
      </w:r>
      <w:r>
        <w:rPr>
          <w:rFonts w:ascii="Times New Roman" w:hAnsi="Times New Roman"/>
          <w:sz w:val="20"/>
        </w:rPr>
        <w:t>226°-</w:t>
      </w:r>
      <w:r>
        <w:rPr>
          <w:rFonts w:ascii="Times New Roman" w:hAnsi="Times New Roman"/>
          <w:spacing w:val="-4"/>
          <w:sz w:val="20"/>
        </w:rPr>
        <w:t xml:space="preserve"> </w:t>
      </w:r>
      <w:r>
        <w:rPr>
          <w:rFonts w:ascii="Times New Roman" w:hAnsi="Times New Roman"/>
          <w:sz w:val="20"/>
        </w:rPr>
        <w:t>Corresponde</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las</w:t>
      </w:r>
      <w:r>
        <w:rPr>
          <w:rFonts w:ascii="Times New Roman" w:hAnsi="Times New Roman"/>
          <w:spacing w:val="-4"/>
          <w:sz w:val="20"/>
        </w:rPr>
        <w:t xml:space="preserve"> </w:t>
      </w:r>
      <w:r>
        <w:rPr>
          <w:rFonts w:ascii="Times New Roman" w:hAnsi="Times New Roman"/>
          <w:sz w:val="20"/>
        </w:rPr>
        <w:t>juntas</w:t>
      </w:r>
      <w:r>
        <w:rPr>
          <w:rFonts w:ascii="Times New Roman" w:hAnsi="Times New Roman"/>
          <w:spacing w:val="-4"/>
          <w:sz w:val="20"/>
        </w:rPr>
        <w:t xml:space="preserve"> </w:t>
      </w:r>
      <w:r>
        <w:rPr>
          <w:rFonts w:ascii="Times New Roman" w:hAnsi="Times New Roman"/>
          <w:sz w:val="20"/>
        </w:rPr>
        <w:t>generales</w:t>
      </w:r>
      <w:r>
        <w:rPr>
          <w:rFonts w:ascii="Times New Roman" w:hAnsi="Times New Roman"/>
          <w:spacing w:val="-4"/>
          <w:sz w:val="20"/>
        </w:rPr>
        <w:t xml:space="preserve"> </w:t>
      </w:r>
      <w:r>
        <w:rPr>
          <w:rFonts w:ascii="Times New Roman" w:hAnsi="Times New Roman"/>
          <w:sz w:val="20"/>
        </w:rPr>
        <w:t>ordinarias:</w:t>
      </w:r>
      <w:r>
        <w:rPr>
          <w:rFonts w:ascii="Times New Roman" w:hAnsi="Times New Roman"/>
          <w:spacing w:val="-4"/>
          <w:sz w:val="20"/>
        </w:rPr>
        <w:t xml:space="preserve"> </w:t>
      </w:r>
      <w:r>
        <w:rPr>
          <w:rFonts w:ascii="Times New Roman" w:hAnsi="Times New Roman"/>
          <w:sz w:val="20"/>
        </w:rPr>
        <w:t>1.</w:t>
      </w:r>
      <w:r>
        <w:rPr>
          <w:rFonts w:ascii="Times New Roman" w:hAnsi="Times New Roman"/>
          <w:spacing w:val="-4"/>
          <w:sz w:val="20"/>
        </w:rPr>
        <w:t xml:space="preserve"> </w:t>
      </w:r>
      <w:r>
        <w:rPr>
          <w:rFonts w:ascii="Times New Roman" w:hAnsi="Times New Roman"/>
          <w:sz w:val="20"/>
        </w:rPr>
        <w:t>Elegir</w:t>
      </w:r>
      <w:r>
        <w:rPr>
          <w:rFonts w:ascii="Times New Roman" w:hAnsi="Times New Roman"/>
          <w:spacing w:val="-4"/>
          <w:sz w:val="20"/>
        </w:rPr>
        <w:t xml:space="preserve"> </w:t>
      </w:r>
      <w:r>
        <w:rPr>
          <w:rFonts w:ascii="Times New Roman" w:hAnsi="Times New Roman"/>
          <w:sz w:val="20"/>
        </w:rPr>
        <w:t>al</w:t>
      </w:r>
      <w:r>
        <w:rPr>
          <w:rFonts w:ascii="Times New Roman" w:hAnsi="Times New Roman"/>
          <w:spacing w:val="-4"/>
          <w:sz w:val="20"/>
        </w:rPr>
        <w:t xml:space="preserve"> </w:t>
      </w:r>
      <w:r>
        <w:rPr>
          <w:rFonts w:ascii="Times New Roman" w:hAnsi="Times New Roman"/>
          <w:sz w:val="20"/>
        </w:rPr>
        <w:t>directorio</w:t>
      </w:r>
      <w:r>
        <w:rPr>
          <w:rFonts w:ascii="Times New Roman" w:hAnsi="Times New Roman"/>
          <w:spacing w:val="-4"/>
          <w:sz w:val="20"/>
        </w:rPr>
        <w:t xml:space="preserve"> </w:t>
      </w:r>
      <w:r>
        <w:rPr>
          <w:rFonts w:ascii="Times New Roman" w:hAnsi="Times New Roman"/>
          <w:sz w:val="20"/>
        </w:rPr>
        <w:t>o</w:t>
      </w:r>
      <w:r>
        <w:rPr>
          <w:rFonts w:ascii="Times New Roman" w:hAnsi="Times New Roman"/>
          <w:spacing w:val="-4"/>
          <w:sz w:val="20"/>
        </w:rPr>
        <w:t xml:space="preserve"> </w:t>
      </w:r>
      <w:r>
        <w:rPr>
          <w:rFonts w:ascii="Times New Roman" w:hAnsi="Times New Roman"/>
          <w:sz w:val="20"/>
        </w:rPr>
        <w:t>administradores;</w:t>
      </w:r>
      <w:r>
        <w:rPr>
          <w:rFonts w:ascii="Times New Roman" w:hAnsi="Times New Roman"/>
          <w:spacing w:val="-4"/>
          <w:sz w:val="20"/>
        </w:rPr>
        <w:t xml:space="preserve"> </w:t>
      </w:r>
      <w:r>
        <w:rPr>
          <w:rFonts w:ascii="Times New Roman" w:hAnsi="Times New Roman"/>
          <w:sz w:val="20"/>
        </w:rPr>
        <w:t xml:space="preserve">2. Acordar el presupuesto de gastos ordinarios o extraordinarios para el período de un año, y las cuotas de una y otra naturaleza que deben erogar los comuneros para cubrir esos gastos. Mientras no se apruebe el presupuesto, regirá el del año anterior, reajustado según la variación que haya experimentado el índice de precios al consumidor; 3. Pronunciarse sobre la memoria y la cuenta de inversión que debe presentar el directorio; 4. Nombrar inspectores para el examen de las cuentas y facultarlos para seleccionar los auditores externos de contabilidad y procedimientos, si fuere menester; 5. Fijar las sanciones que se aplicarán a los deudores morosos, y 6. Tratar cualquier materia que se proponga en ellas, salvo las que requieren citación </w:t>
      </w:r>
      <w:r>
        <w:rPr>
          <w:rFonts w:ascii="Times New Roman" w:hAnsi="Times New Roman"/>
          <w:spacing w:val="-2"/>
          <w:sz w:val="20"/>
        </w:rPr>
        <w:t>especial</w:t>
      </w:r>
      <w:r>
        <w:rPr>
          <w:rFonts w:ascii="Calibri" w:hAnsi="Calibri"/>
          <w:spacing w:val="-2"/>
          <w:sz w:val="20"/>
        </w:rPr>
        <w:t>.</w:t>
      </w:r>
    </w:p>
    <w:p w:rsidR="006A6031" w:rsidRDefault="00000000">
      <w:pPr>
        <w:spacing w:line="146" w:lineRule="exact"/>
        <w:ind w:left="121"/>
        <w:rPr>
          <w:rFonts w:ascii="Calibri"/>
          <w:sz w:val="12"/>
        </w:rPr>
      </w:pPr>
      <w:r>
        <w:rPr>
          <w:rFonts w:ascii="Calibri"/>
          <w:spacing w:val="-10"/>
          <w:sz w:val="12"/>
        </w:rPr>
        <w:t>8</w:t>
      </w:r>
    </w:p>
    <w:p w:rsidR="006A6031" w:rsidRDefault="006A6031">
      <w:pPr>
        <w:spacing w:line="146" w:lineRule="exact"/>
        <w:rPr>
          <w:rFonts w:ascii="Calibri"/>
          <w:sz w:val="12"/>
        </w:rPr>
        <w:sectPr w:rsidR="006A6031">
          <w:pgSz w:w="12240" w:h="15840"/>
          <w:pgMar w:top="1320" w:right="1600" w:bottom="280" w:left="1580" w:header="720" w:footer="720" w:gutter="0"/>
          <w:cols w:space="720"/>
        </w:sectPr>
      </w:pPr>
    </w:p>
    <w:p w:rsidR="006A6031" w:rsidRDefault="006A6031">
      <w:pPr>
        <w:pStyle w:val="Textoindependiente"/>
        <w:spacing w:before="277"/>
        <w:rPr>
          <w:rFonts w:ascii="Calibri"/>
        </w:rPr>
      </w:pPr>
    </w:p>
    <w:p w:rsidR="006A6031" w:rsidRDefault="00000000">
      <w:pPr>
        <w:pStyle w:val="Ttulo1"/>
        <w:jc w:val="left"/>
      </w:pPr>
      <w:r>
        <w:rPr>
          <w:u w:val="single"/>
        </w:rPr>
        <w:t xml:space="preserve">Idea </w:t>
      </w:r>
      <w:r>
        <w:rPr>
          <w:spacing w:val="-2"/>
          <w:u w:val="single"/>
        </w:rPr>
        <w:t>Matriz:</w:t>
      </w:r>
    </w:p>
    <w:p w:rsidR="006A6031" w:rsidRDefault="006A6031">
      <w:pPr>
        <w:pStyle w:val="Textoindependiente"/>
        <w:spacing w:before="64"/>
        <w:rPr>
          <w:b/>
        </w:rPr>
      </w:pPr>
    </w:p>
    <w:p w:rsidR="006A6031" w:rsidRDefault="00000000">
      <w:pPr>
        <w:spacing w:line="360" w:lineRule="auto"/>
        <w:ind w:left="121" w:right="103" w:firstLine="705"/>
        <w:jc w:val="both"/>
        <w:rPr>
          <w:b/>
          <w:sz w:val="24"/>
        </w:rPr>
      </w:pPr>
      <w:r>
        <w:rPr>
          <w:b/>
          <w:sz w:val="24"/>
          <w:u w:val="single"/>
        </w:rPr>
        <w:t>El presente proyecto de ley, tiene por objeto dotar de</w:t>
      </w:r>
      <w:r>
        <w:rPr>
          <w:b/>
          <w:sz w:val="24"/>
        </w:rPr>
        <w:t xml:space="preserve"> </w:t>
      </w:r>
      <w:r>
        <w:rPr>
          <w:b/>
          <w:sz w:val="24"/>
          <w:u w:val="single"/>
        </w:rPr>
        <w:t>mayores herramientas democráticas y representativas a los</w:t>
      </w:r>
      <w:r>
        <w:rPr>
          <w:b/>
          <w:sz w:val="24"/>
        </w:rPr>
        <w:t xml:space="preserve"> </w:t>
      </w:r>
      <w:r>
        <w:rPr>
          <w:b/>
          <w:sz w:val="24"/>
          <w:u w:val="single"/>
        </w:rPr>
        <w:t>miembros de las organizaciones de usuarios de agua para la</w:t>
      </w:r>
      <w:r>
        <w:rPr>
          <w:b/>
          <w:sz w:val="24"/>
        </w:rPr>
        <w:t xml:space="preserve"> </w:t>
      </w:r>
      <w:r>
        <w:rPr>
          <w:b/>
          <w:sz w:val="24"/>
          <w:u w:val="single"/>
        </w:rPr>
        <w:t>regulación, administración y gobernanza de estos organismos.</w:t>
      </w:r>
    </w:p>
    <w:p w:rsidR="006A6031" w:rsidRDefault="006A6031">
      <w:pPr>
        <w:spacing w:line="360" w:lineRule="auto"/>
        <w:jc w:val="both"/>
        <w:rPr>
          <w:sz w:val="24"/>
        </w:rPr>
        <w:sectPr w:rsidR="006A6031">
          <w:pgSz w:w="12240" w:h="15840"/>
          <w:pgMar w:top="1820" w:right="1600" w:bottom="280" w:left="1580" w:header="720" w:footer="720" w:gutter="0"/>
          <w:cols w:space="720"/>
        </w:sectPr>
      </w:pPr>
    </w:p>
    <w:p w:rsidR="006A6031" w:rsidRDefault="00000000">
      <w:pPr>
        <w:pStyle w:val="Textoindependiente"/>
        <w:spacing w:before="77"/>
        <w:ind w:left="826"/>
      </w:pPr>
      <w:r>
        <w:lastRenderedPageBreak/>
        <w:t xml:space="preserve">PROYECTO DE </w:t>
      </w:r>
      <w:r>
        <w:rPr>
          <w:spacing w:val="-5"/>
        </w:rPr>
        <w:t>LEY</w:t>
      </w:r>
    </w:p>
    <w:p w:rsidR="006A6031" w:rsidRDefault="006A6031">
      <w:pPr>
        <w:pStyle w:val="Textoindependiente"/>
      </w:pPr>
    </w:p>
    <w:p w:rsidR="006A6031" w:rsidRDefault="006A6031">
      <w:pPr>
        <w:pStyle w:val="Textoindependiente"/>
      </w:pPr>
    </w:p>
    <w:p w:rsidR="006A6031" w:rsidRDefault="006A6031">
      <w:pPr>
        <w:pStyle w:val="Textoindependiente"/>
        <w:spacing w:before="128"/>
      </w:pPr>
    </w:p>
    <w:p w:rsidR="006A6031" w:rsidRDefault="00000000">
      <w:pPr>
        <w:pStyle w:val="Textoindependiente"/>
        <w:spacing w:line="360" w:lineRule="auto"/>
        <w:ind w:left="121" w:right="106" w:firstLine="705"/>
        <w:jc w:val="both"/>
      </w:pPr>
      <w:r>
        <w:t>"Artículo primero.- Introdúcense las siguientes modificaciones al Código de</w:t>
      </w:r>
      <w:r>
        <w:rPr>
          <w:spacing w:val="-5"/>
        </w:rPr>
        <w:t xml:space="preserve"> </w:t>
      </w:r>
      <w:r>
        <w:t>Aguas,</w:t>
      </w:r>
      <w:r>
        <w:rPr>
          <w:spacing w:val="-5"/>
        </w:rPr>
        <w:t xml:space="preserve"> </w:t>
      </w:r>
      <w:r>
        <w:t>contenido</w:t>
      </w:r>
      <w:r>
        <w:rPr>
          <w:spacing w:val="-5"/>
        </w:rPr>
        <w:t xml:space="preserve"> </w:t>
      </w:r>
      <w:r>
        <w:t>en</w:t>
      </w:r>
      <w:r>
        <w:rPr>
          <w:spacing w:val="-5"/>
        </w:rPr>
        <w:t xml:space="preserve"> </w:t>
      </w:r>
      <w:r>
        <w:t>el</w:t>
      </w:r>
      <w:r>
        <w:rPr>
          <w:spacing w:val="-5"/>
        </w:rPr>
        <w:t xml:space="preserve"> </w:t>
      </w:r>
      <w:r>
        <w:t>Decreto</w:t>
      </w:r>
      <w:r>
        <w:rPr>
          <w:spacing w:val="-5"/>
        </w:rPr>
        <w:t xml:space="preserve"> </w:t>
      </w:r>
      <w:r>
        <w:t>de Fuerza de Ley N°1122 de 1981:</w:t>
      </w:r>
    </w:p>
    <w:p w:rsidR="006A6031" w:rsidRDefault="006A6031">
      <w:pPr>
        <w:pStyle w:val="Textoindependiente"/>
      </w:pPr>
    </w:p>
    <w:p w:rsidR="006A6031" w:rsidRDefault="006A6031">
      <w:pPr>
        <w:pStyle w:val="Textoindependiente"/>
        <w:spacing w:before="264"/>
      </w:pPr>
    </w:p>
    <w:p w:rsidR="006A6031" w:rsidRDefault="00000000">
      <w:pPr>
        <w:pStyle w:val="Prrafodelista"/>
        <w:numPr>
          <w:ilvl w:val="1"/>
          <w:numId w:val="1"/>
        </w:numPr>
        <w:tabs>
          <w:tab w:val="left" w:pos="1719"/>
        </w:tabs>
        <w:spacing w:line="360" w:lineRule="auto"/>
        <w:ind w:right="106" w:firstLine="705"/>
        <w:jc w:val="both"/>
        <w:rPr>
          <w:sz w:val="24"/>
        </w:rPr>
      </w:pPr>
      <w:r>
        <w:rPr>
          <w:sz w:val="24"/>
        </w:rPr>
        <w:t>Reemplácese el inciso</w:t>
      </w:r>
      <w:r>
        <w:rPr>
          <w:spacing w:val="-6"/>
          <w:sz w:val="24"/>
        </w:rPr>
        <w:t xml:space="preserve"> </w:t>
      </w:r>
      <w:r>
        <w:rPr>
          <w:sz w:val="24"/>
        </w:rPr>
        <w:t>primero</w:t>
      </w:r>
      <w:r>
        <w:rPr>
          <w:spacing w:val="-6"/>
          <w:sz w:val="24"/>
        </w:rPr>
        <w:t xml:space="preserve"> </w:t>
      </w:r>
      <w:r>
        <w:rPr>
          <w:sz w:val="24"/>
        </w:rPr>
        <w:t>del</w:t>
      </w:r>
      <w:r>
        <w:rPr>
          <w:spacing w:val="-6"/>
          <w:sz w:val="24"/>
        </w:rPr>
        <w:t xml:space="preserve"> </w:t>
      </w:r>
      <w:r>
        <w:rPr>
          <w:sz w:val="24"/>
        </w:rPr>
        <w:t>artículo</w:t>
      </w:r>
      <w:r>
        <w:rPr>
          <w:spacing w:val="-6"/>
          <w:sz w:val="24"/>
        </w:rPr>
        <w:t xml:space="preserve"> </w:t>
      </w:r>
      <w:r>
        <w:rPr>
          <w:sz w:val="24"/>
        </w:rPr>
        <w:t>222</w:t>
      </w:r>
      <w:r>
        <w:rPr>
          <w:spacing w:val="-6"/>
          <w:sz w:val="24"/>
        </w:rPr>
        <w:t xml:space="preserve"> </w:t>
      </w:r>
      <w:r>
        <w:rPr>
          <w:sz w:val="24"/>
        </w:rPr>
        <w:t>por el siguiente: “Cada comunero tendrá derecho a un voto con independencia de la cantidad de acciones que posea”.</w:t>
      </w:r>
    </w:p>
    <w:p w:rsidR="006A6031" w:rsidRDefault="006A6031">
      <w:pPr>
        <w:pStyle w:val="Textoindependiente"/>
      </w:pPr>
    </w:p>
    <w:p w:rsidR="006A6031" w:rsidRDefault="006A6031">
      <w:pPr>
        <w:pStyle w:val="Textoindependiente"/>
        <w:spacing w:before="264"/>
      </w:pPr>
    </w:p>
    <w:p w:rsidR="006A6031" w:rsidRDefault="00000000">
      <w:pPr>
        <w:pStyle w:val="Prrafodelista"/>
        <w:numPr>
          <w:ilvl w:val="1"/>
          <w:numId w:val="1"/>
        </w:numPr>
        <w:tabs>
          <w:tab w:val="left" w:pos="1560"/>
          <w:tab w:val="left" w:pos="7222"/>
        </w:tabs>
        <w:ind w:left="1560" w:right="0" w:hanging="734"/>
        <w:rPr>
          <w:sz w:val="24"/>
        </w:rPr>
      </w:pPr>
      <w:r>
        <w:rPr>
          <w:sz w:val="24"/>
        </w:rPr>
        <w:t>Suprímase</w:t>
      </w:r>
      <w:r>
        <w:rPr>
          <w:spacing w:val="15"/>
          <w:sz w:val="24"/>
        </w:rPr>
        <w:t xml:space="preserve"> </w:t>
      </w:r>
      <w:r>
        <w:rPr>
          <w:sz w:val="24"/>
        </w:rPr>
        <w:t>el</w:t>
      </w:r>
      <w:r>
        <w:rPr>
          <w:spacing w:val="15"/>
          <w:sz w:val="24"/>
        </w:rPr>
        <w:t xml:space="preserve"> </w:t>
      </w:r>
      <w:r>
        <w:rPr>
          <w:sz w:val="24"/>
        </w:rPr>
        <w:t>inciso</w:t>
      </w:r>
      <w:r>
        <w:rPr>
          <w:spacing w:val="15"/>
          <w:sz w:val="24"/>
        </w:rPr>
        <w:t xml:space="preserve"> </w:t>
      </w:r>
      <w:r>
        <w:rPr>
          <w:sz w:val="24"/>
        </w:rPr>
        <w:t xml:space="preserve">segundo y </w:t>
      </w:r>
      <w:r>
        <w:rPr>
          <w:spacing w:val="-2"/>
          <w:sz w:val="24"/>
        </w:rPr>
        <w:t>tercero</w:t>
      </w:r>
      <w:r>
        <w:rPr>
          <w:sz w:val="24"/>
        </w:rPr>
        <w:tab/>
        <w:t xml:space="preserve">del </w:t>
      </w:r>
      <w:r>
        <w:rPr>
          <w:spacing w:val="-2"/>
          <w:sz w:val="24"/>
        </w:rPr>
        <w:t>artículo</w:t>
      </w:r>
    </w:p>
    <w:p w:rsidR="006A6031" w:rsidRDefault="00000000">
      <w:pPr>
        <w:pStyle w:val="Textoindependiente"/>
        <w:spacing w:before="136"/>
        <w:ind w:left="121"/>
      </w:pPr>
      <w:r>
        <w:rPr>
          <w:spacing w:val="-4"/>
        </w:rPr>
        <w:t>222.</w:t>
      </w:r>
    </w:p>
    <w:p w:rsidR="006A6031" w:rsidRDefault="006A6031">
      <w:pPr>
        <w:pStyle w:val="Textoindependiente"/>
      </w:pPr>
    </w:p>
    <w:p w:rsidR="006A6031" w:rsidRDefault="006A6031">
      <w:pPr>
        <w:pStyle w:val="Textoindependiente"/>
      </w:pPr>
    </w:p>
    <w:p w:rsidR="006A6031" w:rsidRDefault="006A6031">
      <w:pPr>
        <w:pStyle w:val="Textoindependiente"/>
        <w:spacing w:before="128"/>
      </w:pPr>
    </w:p>
    <w:p w:rsidR="006A6031" w:rsidRDefault="00000000">
      <w:pPr>
        <w:pStyle w:val="Prrafodelista"/>
        <w:numPr>
          <w:ilvl w:val="1"/>
          <w:numId w:val="1"/>
        </w:numPr>
        <w:tabs>
          <w:tab w:val="left" w:pos="1560"/>
        </w:tabs>
        <w:ind w:left="1560" w:right="0" w:hanging="734"/>
        <w:rPr>
          <w:sz w:val="24"/>
        </w:rPr>
      </w:pPr>
      <w:r>
        <w:rPr>
          <w:sz w:val="24"/>
        </w:rPr>
        <w:t xml:space="preserve">Modifícase el artículo 229 en el siguiente </w:t>
      </w:r>
      <w:r>
        <w:rPr>
          <w:spacing w:val="-2"/>
          <w:sz w:val="24"/>
        </w:rPr>
        <w:t>sentido:</w:t>
      </w:r>
    </w:p>
    <w:p w:rsidR="006A6031" w:rsidRDefault="006A6031">
      <w:pPr>
        <w:pStyle w:val="Textoindependiente"/>
      </w:pPr>
    </w:p>
    <w:p w:rsidR="006A6031" w:rsidRDefault="006A6031">
      <w:pPr>
        <w:pStyle w:val="Textoindependiente"/>
      </w:pPr>
    </w:p>
    <w:p w:rsidR="006A6031" w:rsidRDefault="006A6031">
      <w:pPr>
        <w:pStyle w:val="Textoindependiente"/>
        <w:spacing w:before="128"/>
      </w:pPr>
    </w:p>
    <w:p w:rsidR="006A6031" w:rsidRDefault="00000000">
      <w:pPr>
        <w:pStyle w:val="Prrafodelista"/>
        <w:numPr>
          <w:ilvl w:val="2"/>
          <w:numId w:val="1"/>
        </w:numPr>
        <w:tabs>
          <w:tab w:val="left" w:pos="1560"/>
        </w:tabs>
        <w:spacing w:line="360" w:lineRule="auto"/>
        <w:ind w:firstLine="705"/>
        <w:jc w:val="both"/>
        <w:rPr>
          <w:sz w:val="24"/>
        </w:rPr>
      </w:pPr>
      <w:r>
        <w:rPr>
          <w:sz w:val="24"/>
        </w:rPr>
        <w:t xml:space="preserve">Agréguese en el inciso primero, a continuación del punto final, la siguiente frase: “de entre todos el que haya obtenido la mayor cantidad de votos será designado </w:t>
      </w:r>
      <w:r>
        <w:rPr>
          <w:spacing w:val="-2"/>
          <w:sz w:val="24"/>
        </w:rPr>
        <w:t>Presidente”.</w:t>
      </w:r>
    </w:p>
    <w:p w:rsidR="006A6031" w:rsidRDefault="006A6031">
      <w:pPr>
        <w:pStyle w:val="Textoindependiente"/>
      </w:pPr>
    </w:p>
    <w:p w:rsidR="006A6031" w:rsidRDefault="006A6031">
      <w:pPr>
        <w:pStyle w:val="Textoindependiente"/>
        <w:spacing w:before="264"/>
      </w:pPr>
    </w:p>
    <w:p w:rsidR="006A6031" w:rsidRDefault="00000000">
      <w:pPr>
        <w:pStyle w:val="Prrafodelista"/>
        <w:numPr>
          <w:ilvl w:val="1"/>
          <w:numId w:val="1"/>
        </w:numPr>
        <w:tabs>
          <w:tab w:val="left" w:pos="1560"/>
        </w:tabs>
        <w:spacing w:line="360" w:lineRule="auto"/>
        <w:ind w:firstLine="705"/>
        <w:jc w:val="both"/>
        <w:rPr>
          <w:sz w:val="24"/>
        </w:rPr>
      </w:pPr>
      <w:r>
        <w:rPr>
          <w:sz w:val="24"/>
        </w:rPr>
        <w:t>Reemplácese el inciso primero del artículo 239 por el siguiente: “El directorio, en su primera sesión fijará el orden en que los demás directores reemplazarán al presidente en caso de ausencia o imposibilidad”.</w:t>
      </w:r>
    </w:p>
    <w:p w:rsidR="006A6031" w:rsidRDefault="006A6031">
      <w:pPr>
        <w:spacing w:line="360" w:lineRule="auto"/>
        <w:jc w:val="both"/>
        <w:rPr>
          <w:sz w:val="24"/>
        </w:rPr>
        <w:sectPr w:rsidR="006A6031">
          <w:pgSz w:w="12240" w:h="15840"/>
          <w:pgMar w:top="1340" w:right="1600" w:bottom="280" w:left="1580" w:header="720" w:footer="720" w:gutter="0"/>
          <w:cols w:space="720"/>
        </w:sectPr>
      </w:pPr>
    </w:p>
    <w:p w:rsidR="006A6031" w:rsidRDefault="00000000">
      <w:pPr>
        <w:pStyle w:val="Prrafodelista"/>
        <w:numPr>
          <w:ilvl w:val="1"/>
          <w:numId w:val="1"/>
        </w:numPr>
        <w:tabs>
          <w:tab w:val="left" w:pos="1560"/>
        </w:tabs>
        <w:spacing w:before="205" w:line="360" w:lineRule="auto"/>
        <w:ind w:firstLine="705"/>
        <w:jc w:val="both"/>
        <w:rPr>
          <w:sz w:val="24"/>
        </w:rPr>
      </w:pPr>
      <w:r>
        <w:rPr>
          <w:sz w:val="24"/>
        </w:rPr>
        <w:t>Reemplácese el inciso primero del artículo 256 por el siguiente: “Los comuneros tendrán derecho a un voto con independencia de las hectáreas de dominio afecta al sistema.</w:t>
      </w:r>
    </w:p>
    <w:p w:rsidR="006A6031" w:rsidRDefault="006A6031">
      <w:pPr>
        <w:pStyle w:val="Textoindependiente"/>
      </w:pPr>
    </w:p>
    <w:p w:rsidR="006A6031" w:rsidRDefault="006A6031">
      <w:pPr>
        <w:pStyle w:val="Textoindependiente"/>
        <w:spacing w:before="263"/>
      </w:pPr>
    </w:p>
    <w:p w:rsidR="006A6031" w:rsidRDefault="00000000">
      <w:pPr>
        <w:pStyle w:val="Textoindependiente"/>
        <w:tabs>
          <w:tab w:val="left" w:pos="1560"/>
          <w:tab w:val="left" w:pos="7222"/>
        </w:tabs>
        <w:spacing w:before="1"/>
        <w:ind w:left="826"/>
      </w:pPr>
      <w:r>
        <w:rPr>
          <w:spacing w:val="-5"/>
        </w:rPr>
        <w:t>7)</w:t>
      </w:r>
      <w:r>
        <w:tab/>
        <w:t>Suprimase</w:t>
      </w:r>
      <w:r>
        <w:rPr>
          <w:spacing w:val="15"/>
        </w:rPr>
        <w:t xml:space="preserve"> </w:t>
      </w:r>
      <w:r>
        <w:t>el</w:t>
      </w:r>
      <w:r>
        <w:rPr>
          <w:spacing w:val="15"/>
        </w:rPr>
        <w:t xml:space="preserve"> </w:t>
      </w:r>
      <w:r>
        <w:t>inciso</w:t>
      </w:r>
      <w:r>
        <w:rPr>
          <w:spacing w:val="15"/>
        </w:rPr>
        <w:t xml:space="preserve"> </w:t>
      </w:r>
      <w:r>
        <w:t xml:space="preserve">segundo y </w:t>
      </w:r>
      <w:r>
        <w:rPr>
          <w:spacing w:val="-2"/>
        </w:rPr>
        <w:t>tercero</w:t>
      </w:r>
      <w:r>
        <w:tab/>
        <w:t xml:space="preserve">del </w:t>
      </w:r>
      <w:r>
        <w:rPr>
          <w:spacing w:val="-2"/>
        </w:rPr>
        <w:t>artículo</w:t>
      </w:r>
    </w:p>
    <w:p w:rsidR="006A6031" w:rsidRDefault="00000000">
      <w:pPr>
        <w:pStyle w:val="Textoindependiente"/>
        <w:spacing w:before="136"/>
        <w:ind w:left="121"/>
      </w:pPr>
      <w:r>
        <w:rPr>
          <w:spacing w:val="-4"/>
        </w:rPr>
        <w:t>256.</w:t>
      </w:r>
    </w:p>
    <w:p w:rsidR="006A6031" w:rsidRDefault="00000000">
      <w:pPr>
        <w:pStyle w:val="Textoindependiente"/>
        <w:spacing w:before="44"/>
        <w:rPr>
          <w:sz w:val="20"/>
        </w:rPr>
      </w:pPr>
      <w:r>
        <w:rPr>
          <w:noProof/>
        </w:rPr>
        <w:drawing>
          <wp:anchor distT="0" distB="0" distL="0" distR="0" simplePos="0" relativeHeight="487589888" behindDoc="1" locked="0" layoutInCell="1" allowOverlap="1">
            <wp:simplePos x="0" y="0"/>
            <wp:positionH relativeFrom="page">
              <wp:posOffset>1546859</wp:posOffset>
            </wp:positionH>
            <wp:positionV relativeFrom="paragraph">
              <wp:posOffset>618213</wp:posOffset>
            </wp:positionV>
            <wp:extent cx="2020487" cy="129616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2020487" cy="1296162"/>
                    </a:xfrm>
                    <a:prstGeom prst="rect">
                      <a:avLst/>
                    </a:prstGeom>
                  </pic:spPr>
                </pic:pic>
              </a:graphicData>
            </a:graphic>
          </wp:anchor>
        </w:drawing>
      </w:r>
      <w:r>
        <w:rPr>
          <w:noProof/>
        </w:rPr>
        <w:drawing>
          <wp:anchor distT="0" distB="0" distL="0" distR="0" simplePos="0" relativeHeight="487590400" behindDoc="1" locked="0" layoutInCell="1" allowOverlap="1">
            <wp:simplePos x="0" y="0"/>
            <wp:positionH relativeFrom="page">
              <wp:posOffset>4690109</wp:posOffset>
            </wp:positionH>
            <wp:positionV relativeFrom="paragraph">
              <wp:posOffset>187405</wp:posOffset>
            </wp:positionV>
            <wp:extent cx="1082065" cy="158000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082065" cy="1580006"/>
                    </a:xfrm>
                    <a:prstGeom prst="rect">
                      <a:avLst/>
                    </a:prstGeom>
                  </pic:spPr>
                </pic:pic>
              </a:graphicData>
            </a:graphic>
          </wp:anchor>
        </w:drawing>
      </w:r>
    </w:p>
    <w:p w:rsidR="006A6031" w:rsidRDefault="006A6031">
      <w:pPr>
        <w:pStyle w:val="Textoindependiente"/>
        <w:spacing w:before="134"/>
      </w:pPr>
    </w:p>
    <w:p w:rsidR="006A6031" w:rsidRDefault="00000000">
      <w:pPr>
        <w:tabs>
          <w:tab w:val="left" w:pos="4868"/>
        </w:tabs>
        <w:spacing w:before="1"/>
        <w:ind w:left="841"/>
        <w:rPr>
          <w:rFonts w:ascii="Arial" w:hAnsi="Arial"/>
          <w:b/>
        </w:rPr>
      </w:pPr>
      <w:r>
        <w:rPr>
          <w:rFonts w:ascii="Arial" w:hAnsi="Arial"/>
          <w:b/>
        </w:rPr>
        <w:t>CAROLINA</w:t>
      </w:r>
      <w:r>
        <w:rPr>
          <w:rFonts w:ascii="Arial" w:hAnsi="Arial"/>
          <w:b/>
          <w:spacing w:val="-7"/>
        </w:rPr>
        <w:t xml:space="preserve"> </w:t>
      </w:r>
      <w:r>
        <w:rPr>
          <w:rFonts w:ascii="Arial" w:hAnsi="Arial"/>
          <w:b/>
        </w:rPr>
        <w:t>TELLO</w:t>
      </w:r>
      <w:r>
        <w:rPr>
          <w:rFonts w:ascii="Arial" w:hAnsi="Arial"/>
          <w:b/>
          <w:spacing w:val="-6"/>
        </w:rPr>
        <w:t xml:space="preserve"> </w:t>
      </w:r>
      <w:r>
        <w:rPr>
          <w:rFonts w:ascii="Arial" w:hAnsi="Arial"/>
          <w:b/>
          <w:spacing w:val="-2"/>
        </w:rPr>
        <w:t>ROJAS</w:t>
      </w:r>
      <w:r>
        <w:rPr>
          <w:rFonts w:ascii="Arial" w:hAnsi="Arial"/>
          <w:b/>
        </w:rPr>
        <w:tab/>
        <w:t>MARÍA</w:t>
      </w:r>
      <w:r>
        <w:rPr>
          <w:rFonts w:ascii="Arial" w:hAnsi="Arial"/>
          <w:b/>
          <w:spacing w:val="-9"/>
        </w:rPr>
        <w:t xml:space="preserve"> </w:t>
      </w:r>
      <w:r>
        <w:rPr>
          <w:rFonts w:ascii="Arial" w:hAnsi="Arial"/>
          <w:b/>
        </w:rPr>
        <w:t>FRANCISCA</w:t>
      </w:r>
      <w:r>
        <w:rPr>
          <w:rFonts w:ascii="Arial" w:hAnsi="Arial"/>
          <w:b/>
          <w:spacing w:val="-6"/>
        </w:rPr>
        <w:t xml:space="preserve"> </w:t>
      </w:r>
      <w:r>
        <w:rPr>
          <w:rFonts w:ascii="Arial" w:hAnsi="Arial"/>
          <w:b/>
        </w:rPr>
        <w:t>BELLO</w:t>
      </w:r>
      <w:r>
        <w:rPr>
          <w:rFonts w:ascii="Arial" w:hAnsi="Arial"/>
          <w:b/>
          <w:spacing w:val="-6"/>
        </w:rPr>
        <w:t xml:space="preserve"> </w:t>
      </w:r>
      <w:r>
        <w:rPr>
          <w:rFonts w:ascii="Arial" w:hAnsi="Arial"/>
          <w:b/>
          <w:spacing w:val="-2"/>
        </w:rPr>
        <w:t>CAMPOS</w:t>
      </w:r>
    </w:p>
    <w:p w:rsidR="006A6031" w:rsidRDefault="00000000">
      <w:pPr>
        <w:tabs>
          <w:tab w:val="left" w:pos="4868"/>
        </w:tabs>
        <w:spacing w:before="76"/>
        <w:ind w:left="841"/>
        <w:rPr>
          <w:rFonts w:ascii="Arial" w:hAnsi="Arial"/>
        </w:rPr>
      </w:pPr>
      <w:r>
        <w:rPr>
          <w:rFonts w:ascii="Arial" w:hAnsi="Arial"/>
        </w:rPr>
        <w:t>H.</w:t>
      </w:r>
      <w:r>
        <w:rPr>
          <w:rFonts w:ascii="Arial" w:hAnsi="Arial"/>
          <w:spacing w:val="-4"/>
        </w:rPr>
        <w:t xml:space="preserve"> </w:t>
      </w:r>
      <w:r>
        <w:rPr>
          <w:rFonts w:ascii="Arial" w:hAnsi="Arial"/>
        </w:rPr>
        <w:t>Diputada</w:t>
      </w:r>
      <w:r>
        <w:rPr>
          <w:rFonts w:ascii="Arial" w:hAnsi="Arial"/>
          <w:spacing w:val="-3"/>
        </w:rPr>
        <w:t xml:space="preserve"> </w:t>
      </w:r>
      <w:r>
        <w:rPr>
          <w:rFonts w:ascii="Arial" w:hAnsi="Arial"/>
        </w:rPr>
        <w:t>de</w:t>
      </w:r>
      <w:r>
        <w:rPr>
          <w:rFonts w:ascii="Arial" w:hAnsi="Arial"/>
          <w:spacing w:val="-4"/>
        </w:rPr>
        <w:t xml:space="preserve"> </w:t>
      </w:r>
      <w:r>
        <w:rPr>
          <w:rFonts w:ascii="Arial" w:hAnsi="Arial"/>
        </w:rPr>
        <w:t>la</w:t>
      </w:r>
      <w:r>
        <w:rPr>
          <w:rFonts w:ascii="Arial" w:hAnsi="Arial"/>
          <w:spacing w:val="-3"/>
        </w:rPr>
        <w:t xml:space="preserve"> </w:t>
      </w:r>
      <w:r>
        <w:rPr>
          <w:rFonts w:ascii="Arial" w:hAnsi="Arial"/>
          <w:spacing w:val="-2"/>
        </w:rPr>
        <w:t>República</w:t>
      </w:r>
      <w:r>
        <w:rPr>
          <w:rFonts w:ascii="Arial" w:hAnsi="Arial"/>
        </w:rPr>
        <w:tab/>
        <w:t>H.</w:t>
      </w:r>
      <w:r>
        <w:rPr>
          <w:rFonts w:ascii="Arial" w:hAnsi="Arial"/>
          <w:spacing w:val="-6"/>
        </w:rPr>
        <w:t xml:space="preserve"> </w:t>
      </w:r>
      <w:r>
        <w:rPr>
          <w:rFonts w:ascii="Arial" w:hAnsi="Arial"/>
        </w:rPr>
        <w:t>Diputada</w:t>
      </w:r>
      <w:r>
        <w:rPr>
          <w:rFonts w:ascii="Arial" w:hAnsi="Arial"/>
          <w:spacing w:val="-3"/>
        </w:rPr>
        <w:t xml:space="preserve"> </w:t>
      </w:r>
      <w:r>
        <w:rPr>
          <w:rFonts w:ascii="Arial" w:hAnsi="Arial"/>
        </w:rPr>
        <w:t>de</w:t>
      </w:r>
      <w:r>
        <w:rPr>
          <w:rFonts w:ascii="Arial" w:hAnsi="Arial"/>
          <w:spacing w:val="-4"/>
        </w:rPr>
        <w:t xml:space="preserve"> </w:t>
      </w:r>
      <w:r>
        <w:rPr>
          <w:rFonts w:ascii="Arial" w:hAnsi="Arial"/>
        </w:rPr>
        <w:t>la</w:t>
      </w:r>
      <w:r>
        <w:rPr>
          <w:rFonts w:ascii="Arial" w:hAnsi="Arial"/>
          <w:spacing w:val="-3"/>
        </w:rPr>
        <w:t xml:space="preserve"> </w:t>
      </w:r>
      <w:r>
        <w:rPr>
          <w:rFonts w:ascii="Arial" w:hAnsi="Arial"/>
          <w:spacing w:val="-2"/>
        </w:rPr>
        <w:t>República</w:t>
      </w:r>
    </w:p>
    <w:sectPr w:rsidR="006A6031">
      <w:pgSz w:w="12240" w:h="15840"/>
      <w:pgMar w:top="182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6F72E7"/>
    <w:multiLevelType w:val="hybridMultilevel"/>
    <w:tmpl w:val="8DE89D6C"/>
    <w:lvl w:ilvl="0" w:tplc="C366A402">
      <w:start w:val="1"/>
      <w:numFmt w:val="decimal"/>
      <w:lvlText w:val="%1."/>
      <w:lvlJc w:val="left"/>
      <w:pPr>
        <w:ind w:left="841" w:hanging="360"/>
        <w:jc w:val="left"/>
      </w:pPr>
      <w:rPr>
        <w:rFonts w:ascii="Courier New" w:eastAsia="Courier New" w:hAnsi="Courier New" w:cs="Courier New" w:hint="default"/>
        <w:b w:val="0"/>
        <w:bCs w:val="0"/>
        <w:i w:val="0"/>
        <w:iCs w:val="0"/>
        <w:spacing w:val="0"/>
        <w:w w:val="100"/>
        <w:sz w:val="24"/>
        <w:szCs w:val="24"/>
        <w:lang w:val="es-ES" w:eastAsia="en-US" w:bidi="ar-SA"/>
      </w:rPr>
    </w:lvl>
    <w:lvl w:ilvl="1" w:tplc="6B2C0702">
      <w:start w:val="1"/>
      <w:numFmt w:val="decimal"/>
      <w:lvlText w:val="%2)"/>
      <w:lvlJc w:val="left"/>
      <w:pPr>
        <w:ind w:left="121" w:hanging="895"/>
        <w:jc w:val="left"/>
      </w:pPr>
      <w:rPr>
        <w:rFonts w:ascii="Courier New" w:eastAsia="Courier New" w:hAnsi="Courier New" w:cs="Courier New" w:hint="default"/>
        <w:b w:val="0"/>
        <w:bCs w:val="0"/>
        <w:i w:val="0"/>
        <w:iCs w:val="0"/>
        <w:spacing w:val="0"/>
        <w:w w:val="100"/>
        <w:sz w:val="24"/>
        <w:szCs w:val="24"/>
        <w:lang w:val="es-ES" w:eastAsia="en-US" w:bidi="ar-SA"/>
      </w:rPr>
    </w:lvl>
    <w:lvl w:ilvl="2" w:tplc="2A2E849E">
      <w:start w:val="1"/>
      <w:numFmt w:val="lowerLetter"/>
      <w:lvlText w:val="%3)"/>
      <w:lvlJc w:val="left"/>
      <w:pPr>
        <w:ind w:left="121" w:hanging="735"/>
        <w:jc w:val="left"/>
      </w:pPr>
      <w:rPr>
        <w:rFonts w:ascii="Courier New" w:eastAsia="Courier New" w:hAnsi="Courier New" w:cs="Courier New" w:hint="default"/>
        <w:b w:val="0"/>
        <w:bCs w:val="0"/>
        <w:i w:val="0"/>
        <w:iCs w:val="0"/>
        <w:spacing w:val="0"/>
        <w:w w:val="100"/>
        <w:sz w:val="24"/>
        <w:szCs w:val="24"/>
        <w:lang w:val="es-ES" w:eastAsia="en-US" w:bidi="ar-SA"/>
      </w:rPr>
    </w:lvl>
    <w:lvl w:ilvl="3" w:tplc="4726E528">
      <w:numFmt w:val="bullet"/>
      <w:lvlText w:val="•"/>
      <w:lvlJc w:val="left"/>
      <w:pPr>
        <w:ind w:left="2666" w:hanging="735"/>
      </w:pPr>
      <w:rPr>
        <w:rFonts w:hint="default"/>
        <w:lang w:val="es-ES" w:eastAsia="en-US" w:bidi="ar-SA"/>
      </w:rPr>
    </w:lvl>
    <w:lvl w:ilvl="4" w:tplc="D1AC294E">
      <w:numFmt w:val="bullet"/>
      <w:lvlText w:val="•"/>
      <w:lvlJc w:val="left"/>
      <w:pPr>
        <w:ind w:left="3580" w:hanging="735"/>
      </w:pPr>
      <w:rPr>
        <w:rFonts w:hint="default"/>
        <w:lang w:val="es-ES" w:eastAsia="en-US" w:bidi="ar-SA"/>
      </w:rPr>
    </w:lvl>
    <w:lvl w:ilvl="5" w:tplc="DFC879AA">
      <w:numFmt w:val="bullet"/>
      <w:lvlText w:val="•"/>
      <w:lvlJc w:val="left"/>
      <w:pPr>
        <w:ind w:left="4493" w:hanging="735"/>
      </w:pPr>
      <w:rPr>
        <w:rFonts w:hint="default"/>
        <w:lang w:val="es-ES" w:eastAsia="en-US" w:bidi="ar-SA"/>
      </w:rPr>
    </w:lvl>
    <w:lvl w:ilvl="6" w:tplc="FB6CFC46">
      <w:numFmt w:val="bullet"/>
      <w:lvlText w:val="•"/>
      <w:lvlJc w:val="left"/>
      <w:pPr>
        <w:ind w:left="5406" w:hanging="735"/>
      </w:pPr>
      <w:rPr>
        <w:rFonts w:hint="default"/>
        <w:lang w:val="es-ES" w:eastAsia="en-US" w:bidi="ar-SA"/>
      </w:rPr>
    </w:lvl>
    <w:lvl w:ilvl="7" w:tplc="B2562446">
      <w:numFmt w:val="bullet"/>
      <w:lvlText w:val="•"/>
      <w:lvlJc w:val="left"/>
      <w:pPr>
        <w:ind w:left="6320" w:hanging="735"/>
      </w:pPr>
      <w:rPr>
        <w:rFonts w:hint="default"/>
        <w:lang w:val="es-ES" w:eastAsia="en-US" w:bidi="ar-SA"/>
      </w:rPr>
    </w:lvl>
    <w:lvl w:ilvl="8" w:tplc="0EFE629E">
      <w:numFmt w:val="bullet"/>
      <w:lvlText w:val="•"/>
      <w:lvlJc w:val="left"/>
      <w:pPr>
        <w:ind w:left="7233" w:hanging="735"/>
      </w:pPr>
      <w:rPr>
        <w:rFonts w:hint="default"/>
        <w:lang w:val="es-ES" w:eastAsia="en-US" w:bidi="ar-SA"/>
      </w:rPr>
    </w:lvl>
  </w:abstractNum>
  <w:num w:numId="1" w16cid:durableId="42862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A6031"/>
    <w:rsid w:val="003A1D47"/>
    <w:rsid w:val="006A6031"/>
    <w:rsid w:val="00D15E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8AAE8-67AB-4892-A041-68B89653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2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1" w:right="1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erchile.cl/2012/02/17/la-privatizacion-de-las-aguas-en-chile-viola-los-derechos-humano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8215</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 de PL Votación censitaria JJVV_Diputadas Tello + Bello-2 (1)</dc:title>
  <cp:lastModifiedBy>Guillermo Diaz Vallejos</cp:lastModifiedBy>
  <cp:revision>1</cp:revision>
  <dcterms:created xsi:type="dcterms:W3CDTF">2024-12-17T14:03:00Z</dcterms:created>
  <dcterms:modified xsi:type="dcterms:W3CDTF">2025-01-08T13:23:00Z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macOS Versión 12.7.6 (Fase 21H1320) Quartz PDFContext, AppendMode 1.1</vt:lpwstr>
  </property>
</Properties>
</file>