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C3FD7" w:rsidRDefault="00000000">
      <w:pPr>
        <w:pStyle w:val="Ttulo1"/>
        <w:spacing w:line="276" w:lineRule="auto"/>
        <w:ind w:right="122"/>
        <w:jc w:val="both"/>
      </w:pPr>
      <w:r>
        <w:t>PROYECTO DE LEY QUE PROHIBE LA CONSTRUCCIÓN DE MONUMENTOS CONMEMORATIVOS DE LA DICTADURA CÍVICO MILITAR EN BIENES NACIONALES DE USO PÚBLICO Y EN BIENES INMUEBLES FISCALES O ADMINISTRADOS POR LAS FUERZAS ARMADAS Y DE ORDEN Y SEGURIDAD.</w:t>
      </w:r>
    </w:p>
    <w:p w:rsidR="000C3FD7" w:rsidRDefault="00000000">
      <w:pPr>
        <w:spacing w:before="199"/>
        <w:ind w:left="119"/>
        <w:rPr>
          <w:b/>
          <w:sz w:val="24"/>
        </w:rPr>
      </w:pPr>
      <w:r>
        <w:rPr>
          <w:b/>
          <w:spacing w:val="-2"/>
          <w:sz w:val="24"/>
          <w:u w:val="single"/>
        </w:rPr>
        <w:t>Fundamentación</w:t>
      </w:r>
    </w:p>
    <w:p w:rsidR="000C3FD7" w:rsidRDefault="00000000">
      <w:pPr>
        <w:pStyle w:val="Textoindependiente"/>
        <w:spacing w:before="247" w:line="276" w:lineRule="auto"/>
        <w:ind w:right="111"/>
      </w:pPr>
      <w:r>
        <w:t>Uno de los ejercicios de memoria y reivindicación de la defensa de los</w:t>
      </w:r>
      <w:r>
        <w:rPr>
          <w:spacing w:val="40"/>
        </w:rPr>
        <w:t xml:space="preserve"> </w:t>
      </w:r>
      <w:r>
        <w:t>derechos humanos atropellados durante la dictadura que afectó a nuestro país entre el 11 de septiembre de 1973 y el 10 de marzo de 1990 dice relación con</w:t>
      </w:r>
      <w:r>
        <w:rPr>
          <w:spacing w:val="40"/>
        </w:rPr>
        <w:t xml:space="preserve"> </w:t>
      </w:r>
      <w:r>
        <w:t>la erradicación de todo símbolo que glorifique ese terrible periodo en el que miles de nuestros compatriotas murieron, fueron ejecutados, hechos desaparecer, exiliados, torturados y exonerados.</w:t>
      </w:r>
    </w:p>
    <w:p w:rsidR="000C3FD7" w:rsidRDefault="00000000">
      <w:pPr>
        <w:pStyle w:val="Textoindependiente"/>
        <w:spacing w:before="204" w:line="276" w:lineRule="auto"/>
        <w:ind w:right="110"/>
      </w:pPr>
      <w:r>
        <w:t>Particularmente, nos referimos a los monumentos, calles, plazas y demás espacios y bienes nacionales de uso público que pretendan recordar a quienes conculcaron las libertades y derechos más esenciales de nuestros</w:t>
      </w:r>
      <w:r>
        <w:rPr>
          <w:spacing w:val="40"/>
        </w:rPr>
        <w:t xml:space="preserve"> </w:t>
      </w:r>
      <w:r>
        <w:rPr>
          <w:spacing w:val="-2"/>
        </w:rPr>
        <w:t>compatriotas.</w:t>
      </w:r>
    </w:p>
    <w:p w:rsidR="000C3FD7" w:rsidRDefault="00000000">
      <w:pPr>
        <w:pStyle w:val="Textoindependiente"/>
        <w:spacing w:line="276" w:lineRule="auto"/>
        <w:ind w:right="118"/>
      </w:pPr>
      <w:r>
        <w:t>Lo anterior es relevante pues, a modo ejemplar, durante mucho tiempo en el Museo Naval de la Armada en Valparaíso hubo un monumento a uno de los integrantes de la Junta Militar, José Toribio Merino. Asimismo, la carretera austral en nuestro país cuenta con un cartel y un monolito que recuerda al dictador que encabezó el régimen, Augusto Pinochet. Finalmente, también</w:t>
      </w:r>
      <w:r>
        <w:rPr>
          <w:spacing w:val="40"/>
        </w:rPr>
        <w:t xml:space="preserve"> </w:t>
      </w:r>
      <w:r>
        <w:t>debe recordarse que la Casa de Moneda acuñó monedas de curso legal que pretendían presentar el Golpe de Estado como una “gesta libertadora”.</w:t>
      </w:r>
    </w:p>
    <w:p w:rsidR="000C3FD7" w:rsidRDefault="00000000">
      <w:pPr>
        <w:pStyle w:val="Textoindependiente"/>
        <w:spacing w:line="276" w:lineRule="auto"/>
        <w:ind w:right="115"/>
      </w:pPr>
      <w:r>
        <w:t>A mayor abundamiento, son múltiples e históricos los repudiables actos de homenaje que se han llevado adelante para justificar y defender a los autores directos, cómplices y encubridores de las más graves violaciones a los derechos humanos que recuerda nuestra historia republicana.</w:t>
      </w:r>
    </w:p>
    <w:p w:rsidR="000C3FD7" w:rsidRDefault="00000000">
      <w:pPr>
        <w:pStyle w:val="Textoindependiente"/>
        <w:spacing w:before="200" w:line="276" w:lineRule="auto"/>
        <w:ind w:right="123"/>
      </w:pPr>
      <w:r>
        <w:t>Una democracia sólida no puede dar cabida a estos actos contrarios a la dignidad humana, más aún en espacios en espacios e instituciones que nos pertenecen a todos. Cabe hacer presente que la historia legislativa da cuenta de</w:t>
      </w:r>
      <w:r>
        <w:rPr>
          <w:spacing w:val="-1"/>
        </w:rPr>
        <w:t xml:space="preserve"> </w:t>
      </w:r>
      <w:r>
        <w:t>esfuerzos</w:t>
      </w:r>
      <w:r>
        <w:rPr>
          <w:spacing w:val="-1"/>
        </w:rPr>
        <w:t xml:space="preserve"> </w:t>
      </w:r>
      <w:r>
        <w:t>similares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esta moción</w:t>
      </w:r>
      <w:r>
        <w:rPr>
          <w:spacing w:val="-5"/>
        </w:rPr>
        <w:t xml:space="preserve"> </w:t>
      </w:r>
      <w:r>
        <w:t>pretende</w:t>
      </w:r>
      <w:r>
        <w:rPr>
          <w:spacing w:val="-1"/>
        </w:rPr>
        <w:t xml:space="preserve"> </w:t>
      </w:r>
      <w:r>
        <w:t>realizar.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referimos</w:t>
      </w:r>
      <w:r>
        <w:rPr>
          <w:spacing w:val="-1"/>
        </w:rPr>
        <w:t xml:space="preserve"> </w:t>
      </w:r>
      <w:r>
        <w:t>a los boletines N° 9746-17 y 11949-17. Basados en dicha experiencia queremos contribuir con este proyecto al respeto a la memoria de quienes fueron mancillados en su dignidad por agentes del Estado.</w:t>
      </w:r>
    </w:p>
    <w:p w:rsidR="000C3FD7" w:rsidRDefault="00000000">
      <w:pPr>
        <w:pStyle w:val="Textoindependiente"/>
        <w:spacing w:before="202" w:line="276" w:lineRule="auto"/>
        <w:ind w:right="134"/>
      </w:pPr>
      <w:r>
        <w:t>En razón de lo anterior, venimos en proponer a esta Honorable Cámara de Diputadas y Diputados el siguiente:</w:t>
      </w:r>
    </w:p>
    <w:p w:rsidR="000C3FD7" w:rsidRDefault="000C3FD7">
      <w:pPr>
        <w:spacing w:line="276" w:lineRule="auto"/>
        <w:sectPr w:rsidR="000C3FD7">
          <w:type w:val="continuous"/>
          <w:pgSz w:w="11910" w:h="16840"/>
          <w:pgMar w:top="1320" w:right="1580" w:bottom="280" w:left="1580" w:header="720" w:footer="720" w:gutter="0"/>
          <w:cols w:space="720"/>
        </w:sectPr>
      </w:pPr>
    </w:p>
    <w:p w:rsidR="000C3FD7" w:rsidRDefault="00000000">
      <w:pPr>
        <w:spacing w:before="69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PROYECTO DE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LEY</w:t>
      </w:r>
    </w:p>
    <w:p w:rsidR="000C3FD7" w:rsidRDefault="00000000">
      <w:pPr>
        <w:pStyle w:val="Textoindependiente"/>
        <w:tabs>
          <w:tab w:val="left" w:pos="4177"/>
        </w:tabs>
        <w:spacing w:before="242" w:line="276" w:lineRule="auto"/>
      </w:pPr>
      <w:r>
        <w:rPr>
          <w:b/>
        </w:rPr>
        <w:t>Artículo único.-</w:t>
      </w:r>
      <w:r>
        <w:rPr>
          <w:b/>
          <w:spacing w:val="80"/>
        </w:rPr>
        <w:t xml:space="preserve">  </w:t>
      </w:r>
      <w:r>
        <w:t>Prohíbase</w:t>
      </w:r>
      <w:r>
        <w:tab/>
        <w:t>la construcción de monumentos conmemorativos o la colocación de objetos o diversos bienes muebles que busquen reconocer o rendir homenaje a quienes hayan tenido participación como autores, cómplices o encubridores de los crímenes cometidos por agentes del Estado entre el 11 de septiembre de 1973 y el 10 de marzo de</w:t>
      </w:r>
      <w:r>
        <w:rPr>
          <w:spacing w:val="40"/>
        </w:rPr>
        <w:t xml:space="preserve"> </w:t>
      </w:r>
      <w:r>
        <w:t>1990 y que hayan sido categorizados como crímenes de lesa humanidad por sentencias judiciales firmes o ejecutoriadas, tanto en bienes nacionales de uso público, así como también en edificios y otros bienes inmuebles de propiedad fiscal o que se encuentren bajo la administración de las Fuerzas Armadas y de Orden y Seguridad.</w:t>
      </w:r>
    </w:p>
    <w:sectPr w:rsidR="000C3FD7">
      <w:pgSz w:w="11910" w:h="16840"/>
      <w:pgMar w:top="13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FD7"/>
    <w:rsid w:val="000C3FD7"/>
    <w:rsid w:val="006A78F2"/>
    <w:rsid w:val="006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90D44-69EC-481C-9D59-BC1A8E8DB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69"/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99"/>
      <w:ind w:left="119" w:right="109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Guillermo Diaz Vallejos</cp:lastModifiedBy>
  <cp:revision>1</cp:revision>
  <dcterms:created xsi:type="dcterms:W3CDTF">2024-09-16T13:53:00Z</dcterms:created>
  <dcterms:modified xsi:type="dcterms:W3CDTF">2024-09-24T15:00:00Z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www.ilovepdf.com</vt:lpwstr>
  </property>
</Properties>
</file>