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DF" w:rsidRPr="00CC39DF" w:rsidRDefault="00CC39DF" w:rsidP="00443CCE">
      <w:pPr>
        <w:tabs>
          <w:tab w:val="left" w:pos="2835"/>
        </w:tabs>
        <w:spacing w:after="0" w:line="240" w:lineRule="auto"/>
        <w:ind w:left="3969"/>
        <w:jc w:val="both"/>
        <w:rPr>
          <w:rFonts w:ascii="Arial" w:eastAsia="Times New Roman" w:hAnsi="Arial" w:cs="Times New Roman"/>
          <w:spacing w:val="-3"/>
          <w:sz w:val="24"/>
          <w:szCs w:val="24"/>
          <w:lang w:val="es-ES_tradnl" w:eastAsia="es-ES"/>
        </w:rPr>
      </w:pPr>
      <w:bookmarkStart w:id="0" w:name="_GoBack"/>
      <w:bookmarkEnd w:id="0"/>
      <w:r w:rsidRPr="00CC39DF">
        <w:rPr>
          <w:rFonts w:ascii="Arial" w:eastAsia="Times New Roman" w:hAnsi="Arial" w:cs="Times New Roman"/>
          <w:b/>
          <w:spacing w:val="-3"/>
          <w:sz w:val="24"/>
          <w:szCs w:val="24"/>
          <w:lang w:val="es-ES_tradnl" w:eastAsia="es-ES"/>
        </w:rPr>
        <w:t>SEGUNDO INFORME DE LA COMISIÓN DE</w:t>
      </w:r>
      <w:r w:rsidR="000E1C3A">
        <w:rPr>
          <w:rFonts w:ascii="Arial" w:eastAsia="Times New Roman" w:hAnsi="Arial" w:cs="Times New Roman"/>
          <w:b/>
          <w:spacing w:val="-3"/>
          <w:sz w:val="24"/>
          <w:szCs w:val="24"/>
          <w:lang w:val="es-ES_tradnl" w:eastAsia="es-ES"/>
        </w:rPr>
        <w:t xml:space="preserve"> MINERÍA Y ENERGÍA</w:t>
      </w:r>
      <w:r w:rsidRPr="00CC39DF">
        <w:rPr>
          <w:rFonts w:ascii="Arial" w:eastAsia="Times New Roman" w:hAnsi="Arial" w:cs="Times New Roman"/>
          <w:spacing w:val="-3"/>
          <w:sz w:val="24"/>
          <w:szCs w:val="24"/>
          <w:lang w:val="es-ES_tradnl" w:eastAsia="es-ES"/>
        </w:rPr>
        <w:t xml:space="preserve">, recaído en el proyecto de ley, en </w:t>
      </w:r>
      <w:r w:rsidR="000E30E1">
        <w:rPr>
          <w:rFonts w:ascii="Arial" w:eastAsia="Times New Roman" w:hAnsi="Arial" w:cs="Times New Roman"/>
          <w:spacing w:val="-3"/>
          <w:sz w:val="24"/>
          <w:szCs w:val="24"/>
          <w:lang w:val="es-ES_tradnl" w:eastAsia="es-ES"/>
        </w:rPr>
        <w:t xml:space="preserve">segundo </w:t>
      </w:r>
      <w:r w:rsidRPr="00CC39DF">
        <w:rPr>
          <w:rFonts w:ascii="Arial" w:eastAsia="Times New Roman" w:hAnsi="Arial" w:cs="Times New Roman"/>
          <w:spacing w:val="-3"/>
          <w:sz w:val="24"/>
          <w:szCs w:val="24"/>
          <w:lang w:val="es-ES_tradnl" w:eastAsia="es-ES"/>
        </w:rPr>
        <w:t xml:space="preserve">trámite constitucional, </w:t>
      </w:r>
      <w:r w:rsidR="00717E88" w:rsidRPr="00717E88">
        <w:rPr>
          <w:rFonts w:ascii="Arial" w:eastAsia="Times New Roman" w:hAnsi="Arial" w:cs="Times New Roman"/>
          <w:spacing w:val="-3"/>
          <w:sz w:val="24"/>
          <w:szCs w:val="24"/>
          <w:lang w:val="es-ES_tradnl" w:eastAsia="es-ES"/>
        </w:rPr>
        <w:t xml:space="preserve">que </w:t>
      </w:r>
      <w:r w:rsidR="00477BF5" w:rsidRPr="00477BF5">
        <w:rPr>
          <w:rFonts w:ascii="Arial" w:eastAsia="Times New Roman" w:hAnsi="Arial" w:cs="Times New Roman"/>
          <w:spacing w:val="-3"/>
          <w:sz w:val="24"/>
          <w:szCs w:val="24"/>
          <w:lang w:val="es-ES_tradnl" w:eastAsia="es-ES"/>
        </w:rPr>
        <w:t>modifica la ley N° 20.551, que regula el cierre de faenas e instalaciones mineras, y el decreto ley N° 3.525, de 1980, que crea el Servicio Nacional de Geología y Minería.</w:t>
      </w:r>
    </w:p>
    <w:p w:rsidR="00CC39DF" w:rsidRPr="00CC39DF" w:rsidRDefault="00CC39DF" w:rsidP="00443CCE">
      <w:pPr>
        <w:tabs>
          <w:tab w:val="left" w:pos="2835"/>
        </w:tabs>
        <w:spacing w:after="0" w:line="240" w:lineRule="auto"/>
        <w:ind w:left="3969"/>
        <w:jc w:val="both"/>
        <w:rPr>
          <w:rFonts w:ascii="Arial" w:eastAsia="Times New Roman" w:hAnsi="Arial" w:cs="Times New Roman"/>
          <w:spacing w:val="-3"/>
          <w:sz w:val="24"/>
          <w:szCs w:val="24"/>
          <w:lang w:val="es-ES_tradnl" w:eastAsia="es-ES"/>
        </w:rPr>
      </w:pPr>
    </w:p>
    <w:p w:rsidR="00CC39DF" w:rsidRPr="00CC39DF" w:rsidRDefault="00CC39DF" w:rsidP="00443CCE">
      <w:pPr>
        <w:tabs>
          <w:tab w:val="left" w:pos="2835"/>
        </w:tabs>
        <w:spacing w:after="0" w:line="240" w:lineRule="auto"/>
        <w:ind w:left="3969"/>
        <w:jc w:val="both"/>
        <w:rPr>
          <w:rFonts w:ascii="Arial" w:eastAsia="Times New Roman" w:hAnsi="Arial" w:cs="Times New Roman"/>
          <w:b/>
          <w:spacing w:val="-3"/>
          <w:sz w:val="24"/>
          <w:szCs w:val="24"/>
          <w:lang w:val="es-ES_tradnl" w:eastAsia="es-ES"/>
        </w:rPr>
      </w:pPr>
      <w:r w:rsidRPr="00CC39DF">
        <w:rPr>
          <w:rFonts w:ascii="Arial" w:eastAsia="Times New Roman" w:hAnsi="Arial" w:cs="Times New Roman"/>
          <w:b/>
          <w:spacing w:val="-3"/>
          <w:sz w:val="24"/>
          <w:szCs w:val="24"/>
          <w:lang w:val="es-ES_tradnl" w:eastAsia="es-ES"/>
        </w:rPr>
        <w:t xml:space="preserve">BOLETÍN Nº </w:t>
      </w:r>
      <w:r w:rsidR="00325C55">
        <w:rPr>
          <w:rFonts w:ascii="Arial" w:eastAsia="Times New Roman" w:hAnsi="Arial" w:cs="Times New Roman"/>
          <w:b/>
          <w:spacing w:val="-3"/>
          <w:sz w:val="24"/>
          <w:szCs w:val="24"/>
          <w:lang w:val="es-ES_tradnl" w:eastAsia="es-ES"/>
        </w:rPr>
        <w:t>9.</w:t>
      </w:r>
      <w:r w:rsidR="008275C9">
        <w:rPr>
          <w:rFonts w:ascii="Arial" w:eastAsia="Times New Roman" w:hAnsi="Arial" w:cs="Times New Roman"/>
          <w:b/>
          <w:spacing w:val="-3"/>
          <w:sz w:val="24"/>
          <w:szCs w:val="24"/>
          <w:lang w:val="es-ES_tradnl" w:eastAsia="es-ES"/>
        </w:rPr>
        <w:t>624</w:t>
      </w:r>
      <w:r w:rsidR="00E91EF4">
        <w:rPr>
          <w:rFonts w:ascii="Arial" w:eastAsia="Times New Roman" w:hAnsi="Arial" w:cs="Times New Roman"/>
          <w:b/>
          <w:spacing w:val="-3"/>
          <w:sz w:val="24"/>
          <w:szCs w:val="24"/>
          <w:lang w:val="es-ES_tradnl" w:eastAsia="es-ES"/>
        </w:rPr>
        <w:t>-08</w:t>
      </w:r>
    </w:p>
    <w:p w:rsidR="00CC39DF" w:rsidRPr="00CC39DF" w:rsidRDefault="00CC39DF" w:rsidP="00443CCE">
      <w:pPr>
        <w:tabs>
          <w:tab w:val="left" w:pos="2835"/>
        </w:tabs>
        <w:spacing w:after="0" w:line="240" w:lineRule="auto"/>
        <w:ind w:left="3969"/>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____________________________</w:t>
      </w:r>
    </w:p>
    <w:p w:rsidR="00CC39DF" w:rsidRDefault="00CC39DF" w:rsidP="00CC39DF">
      <w:pPr>
        <w:tabs>
          <w:tab w:val="left" w:pos="2835"/>
          <w:tab w:val="center" w:pos="4252"/>
          <w:tab w:val="right" w:pos="8504"/>
        </w:tabs>
        <w:spacing w:after="0" w:line="240" w:lineRule="auto"/>
        <w:jc w:val="both"/>
        <w:rPr>
          <w:rFonts w:ascii="Arial" w:eastAsia="Times New Roman" w:hAnsi="Arial" w:cs="Times New Roman"/>
          <w:spacing w:val="-3"/>
          <w:sz w:val="24"/>
          <w:szCs w:val="24"/>
          <w:lang w:val="es-ES_tradnl" w:eastAsia="es-ES"/>
        </w:rPr>
      </w:pPr>
    </w:p>
    <w:p w:rsidR="00A5043B" w:rsidRDefault="00A5043B" w:rsidP="00CC39DF">
      <w:pPr>
        <w:tabs>
          <w:tab w:val="left" w:pos="2835"/>
          <w:tab w:val="center" w:pos="4252"/>
          <w:tab w:val="right" w:pos="8504"/>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HONORABLE SENADO:</w:t>
      </w:r>
    </w:p>
    <w:p w:rsid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A5043B" w:rsidRPr="00CC39DF" w:rsidRDefault="00A5043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r>
      <w:r w:rsidR="00676894">
        <w:rPr>
          <w:rFonts w:ascii="Arial" w:eastAsia="Times New Roman" w:hAnsi="Arial" w:cs="Times New Roman"/>
          <w:spacing w:val="-3"/>
          <w:sz w:val="24"/>
          <w:szCs w:val="24"/>
          <w:lang w:val="es-ES_tradnl" w:eastAsia="es-ES"/>
        </w:rPr>
        <w:t>La</w:t>
      </w:r>
      <w:r w:rsidRPr="00CC39DF">
        <w:rPr>
          <w:rFonts w:ascii="Arial" w:eastAsia="Times New Roman" w:hAnsi="Arial" w:cs="Times New Roman"/>
          <w:spacing w:val="-3"/>
          <w:sz w:val="24"/>
          <w:szCs w:val="24"/>
          <w:lang w:val="es-ES_tradnl" w:eastAsia="es-ES"/>
        </w:rPr>
        <w:t xml:space="preserve"> Comisión de </w:t>
      </w:r>
      <w:r w:rsidR="00E91EF4">
        <w:rPr>
          <w:rFonts w:ascii="Arial" w:eastAsia="Times New Roman" w:hAnsi="Arial" w:cs="Times New Roman"/>
          <w:spacing w:val="-3"/>
          <w:sz w:val="24"/>
          <w:szCs w:val="24"/>
          <w:lang w:val="es-ES_tradnl" w:eastAsia="es-ES"/>
        </w:rPr>
        <w:t>Minería y Energía</w:t>
      </w:r>
      <w:r w:rsidRPr="00CC39DF">
        <w:rPr>
          <w:rFonts w:ascii="Arial" w:eastAsia="Times New Roman" w:hAnsi="Arial" w:cs="Times New Roman"/>
          <w:spacing w:val="-3"/>
          <w:sz w:val="24"/>
          <w:szCs w:val="24"/>
          <w:lang w:val="es-ES_tradnl" w:eastAsia="es-ES"/>
        </w:rPr>
        <w:t xml:space="preserve"> tiene el honor de presentar su segundo informe respecto del proyecto de ley de la referencia, iniciado en </w:t>
      </w:r>
      <w:r w:rsidR="009C4DF9" w:rsidRPr="009C4DF9">
        <w:rPr>
          <w:rFonts w:ascii="Arial" w:eastAsia="Times New Roman" w:hAnsi="Arial" w:cs="Times New Roman"/>
          <w:spacing w:val="-3"/>
          <w:sz w:val="24"/>
          <w:szCs w:val="24"/>
          <w:lang w:val="es-ES_tradnl" w:eastAsia="es-ES"/>
        </w:rPr>
        <w:t>Mensaje de S</w:t>
      </w:r>
      <w:r w:rsidR="002C0694">
        <w:rPr>
          <w:rFonts w:ascii="Arial" w:eastAsia="Times New Roman" w:hAnsi="Arial" w:cs="Times New Roman"/>
          <w:spacing w:val="-3"/>
          <w:sz w:val="24"/>
          <w:szCs w:val="24"/>
          <w:lang w:val="es-ES_tradnl" w:eastAsia="es-ES"/>
        </w:rPr>
        <w:t>.</w:t>
      </w:r>
      <w:r w:rsidR="009C4DF9" w:rsidRPr="009C4DF9">
        <w:rPr>
          <w:rFonts w:ascii="Arial" w:eastAsia="Times New Roman" w:hAnsi="Arial" w:cs="Times New Roman"/>
          <w:spacing w:val="-3"/>
          <w:sz w:val="24"/>
          <w:szCs w:val="24"/>
          <w:lang w:val="es-ES_tradnl" w:eastAsia="es-ES"/>
        </w:rPr>
        <w:t>E</w:t>
      </w:r>
      <w:r w:rsidR="002C0694">
        <w:rPr>
          <w:rFonts w:ascii="Arial" w:eastAsia="Times New Roman" w:hAnsi="Arial" w:cs="Times New Roman"/>
          <w:spacing w:val="-3"/>
          <w:sz w:val="24"/>
          <w:szCs w:val="24"/>
          <w:lang w:val="es-ES_tradnl" w:eastAsia="es-ES"/>
        </w:rPr>
        <w:t>.</w:t>
      </w:r>
      <w:r w:rsidR="009C4DF9" w:rsidRPr="009C4DF9">
        <w:rPr>
          <w:rFonts w:ascii="Arial" w:eastAsia="Times New Roman" w:hAnsi="Arial" w:cs="Times New Roman"/>
          <w:spacing w:val="-3"/>
          <w:sz w:val="24"/>
          <w:szCs w:val="24"/>
          <w:lang w:val="es-ES_tradnl" w:eastAsia="es-ES"/>
        </w:rPr>
        <w:t xml:space="preserve"> </w:t>
      </w:r>
      <w:r w:rsidR="00325C55">
        <w:rPr>
          <w:rFonts w:ascii="Arial" w:eastAsia="Times New Roman" w:hAnsi="Arial" w:cs="Times New Roman"/>
          <w:spacing w:val="-3"/>
          <w:sz w:val="24"/>
          <w:szCs w:val="24"/>
          <w:lang w:val="es-ES_tradnl" w:eastAsia="es-ES"/>
        </w:rPr>
        <w:t>la Presidenta</w:t>
      </w:r>
      <w:r w:rsidR="009C4DF9" w:rsidRPr="009C4DF9">
        <w:rPr>
          <w:rFonts w:ascii="Arial" w:eastAsia="Times New Roman" w:hAnsi="Arial" w:cs="Times New Roman"/>
          <w:spacing w:val="-3"/>
          <w:sz w:val="24"/>
          <w:szCs w:val="24"/>
          <w:lang w:val="es-ES_tradnl" w:eastAsia="es-ES"/>
        </w:rPr>
        <w:t xml:space="preserve"> de la República, </w:t>
      </w:r>
      <w:r w:rsidR="004664B9">
        <w:rPr>
          <w:rFonts w:ascii="Arial" w:eastAsia="Times New Roman" w:hAnsi="Arial" w:cs="Times New Roman"/>
          <w:spacing w:val="-3"/>
          <w:sz w:val="24"/>
          <w:szCs w:val="24"/>
          <w:lang w:val="es-ES_tradnl" w:eastAsia="es-ES"/>
        </w:rPr>
        <w:t xml:space="preserve">con </w:t>
      </w:r>
      <w:r w:rsidR="009C4DF9" w:rsidRPr="009C4DF9">
        <w:rPr>
          <w:rFonts w:ascii="Arial" w:eastAsia="Times New Roman" w:hAnsi="Arial" w:cs="Times New Roman"/>
          <w:spacing w:val="-3"/>
          <w:sz w:val="24"/>
          <w:szCs w:val="24"/>
          <w:lang w:val="es-ES_tradnl" w:eastAsia="es-ES"/>
        </w:rPr>
        <w:t>calificació</w:t>
      </w:r>
      <w:r w:rsidR="004A1DA2">
        <w:rPr>
          <w:rFonts w:ascii="Arial" w:eastAsia="Times New Roman" w:hAnsi="Arial" w:cs="Times New Roman"/>
          <w:spacing w:val="-3"/>
          <w:sz w:val="24"/>
          <w:szCs w:val="24"/>
          <w:lang w:val="es-ES_tradnl" w:eastAsia="es-ES"/>
        </w:rPr>
        <w:t>n de urgencia</w:t>
      </w:r>
      <w:r w:rsidR="002E2510">
        <w:rPr>
          <w:rFonts w:ascii="Arial" w:eastAsia="Times New Roman" w:hAnsi="Arial" w:cs="Times New Roman"/>
          <w:spacing w:val="-3"/>
          <w:sz w:val="24"/>
          <w:szCs w:val="24"/>
          <w:lang w:val="es-ES_tradnl" w:eastAsia="es-ES"/>
        </w:rPr>
        <w:t xml:space="preserve"> “suma”.</w:t>
      </w:r>
    </w:p>
    <w:p w:rsidR="00325C55" w:rsidRDefault="00325C55"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9C4DF9" w:rsidRDefault="009C4DF9"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Pr="009C4DF9">
        <w:rPr>
          <w:rFonts w:ascii="Arial" w:eastAsia="Times New Roman" w:hAnsi="Arial" w:cs="Times New Roman"/>
          <w:spacing w:val="-3"/>
          <w:sz w:val="24"/>
          <w:szCs w:val="24"/>
          <w:lang w:val="es-ES_tradnl" w:eastAsia="es-ES"/>
        </w:rPr>
        <w:t xml:space="preserve">Se dio cuenta de esta iniciativa ante la Sala del Honorable Senado </w:t>
      </w:r>
      <w:r w:rsidR="00717E88" w:rsidRPr="00717E88">
        <w:rPr>
          <w:rFonts w:ascii="Arial" w:eastAsia="Times New Roman" w:hAnsi="Arial" w:cs="Times New Roman"/>
          <w:spacing w:val="-3"/>
          <w:sz w:val="24"/>
          <w:szCs w:val="24"/>
          <w:lang w:val="es-ES_tradnl" w:eastAsia="es-ES"/>
        </w:rPr>
        <w:t xml:space="preserve">en sesión celebrada </w:t>
      </w:r>
      <w:r w:rsidR="00477BF5">
        <w:rPr>
          <w:rFonts w:ascii="Arial" w:eastAsia="Times New Roman" w:hAnsi="Arial" w:cs="Times New Roman"/>
          <w:spacing w:val="-3"/>
          <w:sz w:val="24"/>
          <w:szCs w:val="24"/>
          <w:lang w:val="es-ES_tradnl" w:eastAsia="es-ES"/>
        </w:rPr>
        <w:t xml:space="preserve">el </w:t>
      </w:r>
      <w:r w:rsidR="00477BF5" w:rsidRPr="00477BF5">
        <w:rPr>
          <w:rFonts w:ascii="Arial" w:eastAsia="Times New Roman" w:hAnsi="Arial" w:cs="Times New Roman"/>
          <w:spacing w:val="-3"/>
          <w:sz w:val="24"/>
          <w:szCs w:val="24"/>
          <w:lang w:val="es-ES_tradnl" w:eastAsia="es-ES"/>
        </w:rPr>
        <w:t>9 de diciembre de 2014, disponiéndose su estudio por la Comisión de Minería y Energía.</w:t>
      </w:r>
    </w:p>
    <w:p w:rsidR="009C4DF9" w:rsidRDefault="009C4DF9"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491031" w:rsidRDefault="00491031"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17E88" w:rsidRDefault="00717E88" w:rsidP="00717E88">
      <w:pPr>
        <w:tabs>
          <w:tab w:val="left" w:pos="2835"/>
        </w:tabs>
        <w:spacing w:after="0" w:line="240" w:lineRule="auto"/>
        <w:jc w:val="center"/>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 -</w:t>
      </w:r>
    </w:p>
    <w:p w:rsidR="00717E88" w:rsidRDefault="00717E88"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17E88" w:rsidRPr="00600E04" w:rsidRDefault="00717E88"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sidRPr="00600E04">
        <w:rPr>
          <w:rFonts w:ascii="Arial" w:eastAsia="Times New Roman" w:hAnsi="Arial" w:cs="Times New Roman"/>
          <w:spacing w:val="-3"/>
          <w:sz w:val="24"/>
          <w:szCs w:val="24"/>
          <w:lang w:val="es-ES_tradnl" w:eastAsia="es-ES"/>
        </w:rPr>
        <w:tab/>
      </w:r>
      <w:r w:rsidR="00923DBE">
        <w:rPr>
          <w:rFonts w:ascii="Arial" w:eastAsia="Times New Roman" w:hAnsi="Arial" w:cs="Times New Roman"/>
          <w:spacing w:val="-3"/>
          <w:sz w:val="24"/>
          <w:szCs w:val="24"/>
          <w:lang w:val="es-ES_tradnl" w:eastAsia="es-ES"/>
        </w:rPr>
        <w:t>A las sesiones que la Comisión dedicó al estudio de este asunto a</w:t>
      </w:r>
      <w:r w:rsidRPr="00600E04">
        <w:rPr>
          <w:rFonts w:ascii="Arial" w:eastAsia="Times New Roman" w:hAnsi="Arial" w:cs="Times New Roman"/>
          <w:spacing w:val="-3"/>
          <w:sz w:val="24"/>
          <w:szCs w:val="24"/>
          <w:lang w:val="es-ES_tradnl" w:eastAsia="es-ES"/>
        </w:rPr>
        <w:t xml:space="preserve">sistió </w:t>
      </w:r>
      <w:r w:rsidR="00477BF5" w:rsidRPr="00600E04">
        <w:rPr>
          <w:rFonts w:ascii="Arial" w:eastAsia="Times New Roman" w:hAnsi="Arial" w:cs="Times New Roman"/>
          <w:spacing w:val="-3"/>
          <w:sz w:val="24"/>
          <w:szCs w:val="24"/>
          <w:lang w:val="es-ES_tradnl" w:eastAsia="es-ES"/>
        </w:rPr>
        <w:t>la</w:t>
      </w:r>
      <w:r w:rsidRPr="00600E04">
        <w:rPr>
          <w:rFonts w:ascii="Arial" w:eastAsia="Times New Roman" w:hAnsi="Arial" w:cs="Times New Roman"/>
          <w:spacing w:val="-3"/>
          <w:sz w:val="24"/>
          <w:szCs w:val="24"/>
          <w:lang w:val="es-ES_tradnl" w:eastAsia="es-ES"/>
        </w:rPr>
        <w:t xml:space="preserve"> Ministr</w:t>
      </w:r>
      <w:r w:rsidR="00477BF5" w:rsidRPr="00600E04">
        <w:rPr>
          <w:rFonts w:ascii="Arial" w:eastAsia="Times New Roman" w:hAnsi="Arial" w:cs="Times New Roman"/>
          <w:spacing w:val="-3"/>
          <w:sz w:val="24"/>
          <w:szCs w:val="24"/>
          <w:lang w:val="es-ES_tradnl" w:eastAsia="es-ES"/>
        </w:rPr>
        <w:t>a</w:t>
      </w:r>
      <w:r w:rsidRPr="00600E04">
        <w:rPr>
          <w:rFonts w:ascii="Arial" w:eastAsia="Times New Roman" w:hAnsi="Arial" w:cs="Times New Roman"/>
          <w:spacing w:val="-3"/>
          <w:sz w:val="24"/>
          <w:szCs w:val="24"/>
          <w:lang w:val="es-ES_tradnl" w:eastAsia="es-ES"/>
        </w:rPr>
        <w:t xml:space="preserve"> de </w:t>
      </w:r>
      <w:r w:rsidR="00477BF5" w:rsidRPr="00600E04">
        <w:rPr>
          <w:rFonts w:ascii="Arial" w:eastAsia="Times New Roman" w:hAnsi="Arial" w:cs="Times New Roman"/>
          <w:spacing w:val="-3"/>
          <w:sz w:val="24"/>
          <w:szCs w:val="24"/>
          <w:lang w:val="es-ES_tradnl" w:eastAsia="es-ES"/>
        </w:rPr>
        <w:t>Minería, señora Aurora Williams</w:t>
      </w:r>
      <w:r w:rsidRPr="00600E04">
        <w:rPr>
          <w:rFonts w:ascii="Arial" w:eastAsia="Times New Roman" w:hAnsi="Arial" w:cs="Times New Roman"/>
          <w:spacing w:val="-3"/>
          <w:sz w:val="24"/>
          <w:szCs w:val="24"/>
          <w:lang w:val="es-ES_tradnl" w:eastAsia="es-ES"/>
        </w:rPr>
        <w:t>, acompañad</w:t>
      </w:r>
      <w:r w:rsidR="00477BF5" w:rsidRPr="00600E04">
        <w:rPr>
          <w:rFonts w:ascii="Arial" w:eastAsia="Times New Roman" w:hAnsi="Arial" w:cs="Times New Roman"/>
          <w:spacing w:val="-3"/>
          <w:sz w:val="24"/>
          <w:szCs w:val="24"/>
          <w:lang w:val="es-ES_tradnl" w:eastAsia="es-ES"/>
        </w:rPr>
        <w:t>a</w:t>
      </w:r>
      <w:r w:rsidRPr="00600E04">
        <w:rPr>
          <w:rFonts w:ascii="Arial" w:eastAsia="Times New Roman" w:hAnsi="Arial" w:cs="Times New Roman"/>
          <w:spacing w:val="-3"/>
          <w:sz w:val="24"/>
          <w:szCs w:val="24"/>
          <w:lang w:val="es-ES_tradnl" w:eastAsia="es-ES"/>
        </w:rPr>
        <w:t xml:space="preserve"> </w:t>
      </w:r>
      <w:r w:rsidR="00477BF5" w:rsidRPr="00600E04">
        <w:rPr>
          <w:rFonts w:ascii="Arial" w:eastAsia="Times New Roman" w:hAnsi="Arial" w:cs="Times New Roman"/>
          <w:spacing w:val="-3"/>
          <w:sz w:val="24"/>
          <w:szCs w:val="24"/>
          <w:lang w:val="es-ES_tradnl" w:eastAsia="es-ES"/>
        </w:rPr>
        <w:t xml:space="preserve">del Subsecretario de la Cartera, señor </w:t>
      </w:r>
      <w:r w:rsidR="00600E04" w:rsidRPr="00600E04">
        <w:rPr>
          <w:rFonts w:ascii="Arial" w:eastAsia="Times New Roman" w:hAnsi="Arial" w:cs="Times New Roman"/>
          <w:spacing w:val="-3"/>
          <w:sz w:val="24"/>
          <w:szCs w:val="24"/>
          <w:lang w:val="es-ES_tradnl" w:eastAsia="es-ES"/>
        </w:rPr>
        <w:t xml:space="preserve">Ignacio </w:t>
      </w:r>
      <w:r w:rsidR="00477BF5" w:rsidRPr="00600E04">
        <w:rPr>
          <w:rFonts w:ascii="Arial" w:eastAsia="Times New Roman" w:hAnsi="Arial" w:cs="Times New Roman"/>
          <w:spacing w:val="-3"/>
          <w:sz w:val="24"/>
          <w:szCs w:val="24"/>
          <w:lang w:val="es-ES_tradnl" w:eastAsia="es-ES"/>
        </w:rPr>
        <w:t>Moreno; el Director Nacional del Servicio Nacional de Geología y Minería (SERNAGEOMIN), señor Rodrigo Álvarez</w:t>
      </w:r>
      <w:r w:rsidR="005534EB">
        <w:rPr>
          <w:rFonts w:ascii="Arial" w:eastAsia="Times New Roman" w:hAnsi="Arial" w:cs="Times New Roman"/>
          <w:spacing w:val="-3"/>
          <w:sz w:val="24"/>
          <w:szCs w:val="24"/>
          <w:lang w:val="es-ES_tradnl" w:eastAsia="es-ES"/>
        </w:rPr>
        <w:t xml:space="preserve">, y las funcionarios de este organismo señoras Doris Roa, </w:t>
      </w:r>
      <w:r w:rsidR="005534EB" w:rsidRPr="005534EB">
        <w:rPr>
          <w:rFonts w:ascii="Arial" w:eastAsia="Times New Roman" w:hAnsi="Arial" w:cs="Times New Roman"/>
          <w:spacing w:val="-3"/>
          <w:sz w:val="24"/>
          <w:szCs w:val="24"/>
          <w:lang w:val="es-ES_tradnl" w:eastAsia="es-ES"/>
        </w:rPr>
        <w:t>Jefa del Departamento Jurídico</w:t>
      </w:r>
      <w:r w:rsidR="005534EB">
        <w:rPr>
          <w:rFonts w:ascii="Arial" w:eastAsia="Times New Roman" w:hAnsi="Arial" w:cs="Times New Roman"/>
          <w:spacing w:val="-3"/>
          <w:sz w:val="24"/>
          <w:szCs w:val="24"/>
          <w:lang w:val="es-ES_tradnl" w:eastAsia="es-ES"/>
        </w:rPr>
        <w:t>, y Ana Luisa Morales,</w:t>
      </w:r>
      <w:r w:rsidR="005534EB" w:rsidRPr="005534EB">
        <w:rPr>
          <w:rFonts w:ascii="Arial" w:eastAsia="Times New Roman" w:hAnsi="Arial" w:cs="Times New Roman"/>
          <w:spacing w:val="-3"/>
          <w:sz w:val="24"/>
          <w:szCs w:val="24"/>
          <w:lang w:val="es-ES_tradnl" w:eastAsia="es-ES"/>
        </w:rPr>
        <w:t xml:space="preserve"> Jefa de Gestión Ambiental</w:t>
      </w:r>
      <w:r w:rsidR="005534EB">
        <w:rPr>
          <w:rFonts w:ascii="Arial" w:eastAsia="Times New Roman" w:hAnsi="Arial" w:cs="Times New Roman"/>
          <w:spacing w:val="-3"/>
          <w:sz w:val="24"/>
          <w:szCs w:val="24"/>
          <w:lang w:val="es-ES_tradnl" w:eastAsia="es-ES"/>
        </w:rPr>
        <w:t xml:space="preserve">; el </w:t>
      </w:r>
      <w:r w:rsidR="005534EB" w:rsidRPr="005534EB">
        <w:rPr>
          <w:rFonts w:ascii="Arial" w:eastAsia="Times New Roman" w:hAnsi="Arial" w:cs="Times New Roman"/>
          <w:spacing w:val="-3"/>
          <w:sz w:val="24"/>
          <w:szCs w:val="24"/>
          <w:lang w:val="es-ES_tradnl" w:eastAsia="es-ES"/>
        </w:rPr>
        <w:t>Jefe de Gabinete</w:t>
      </w:r>
      <w:r w:rsidR="005534EB">
        <w:rPr>
          <w:rFonts w:ascii="Arial" w:eastAsia="Times New Roman" w:hAnsi="Arial" w:cs="Times New Roman"/>
          <w:spacing w:val="-3"/>
          <w:sz w:val="24"/>
          <w:szCs w:val="24"/>
          <w:lang w:val="es-ES_tradnl" w:eastAsia="es-ES"/>
        </w:rPr>
        <w:t>,</w:t>
      </w:r>
      <w:r w:rsidR="005534EB" w:rsidRPr="005534EB">
        <w:rPr>
          <w:rFonts w:ascii="Arial" w:eastAsia="Times New Roman" w:hAnsi="Arial" w:cs="Times New Roman"/>
          <w:spacing w:val="-3"/>
          <w:sz w:val="24"/>
          <w:szCs w:val="24"/>
          <w:lang w:val="es-ES_tradnl" w:eastAsia="es-ES"/>
        </w:rPr>
        <w:t xml:space="preserve"> señor Emerson Segovia</w:t>
      </w:r>
      <w:r w:rsidR="00600E04" w:rsidRPr="00600E04">
        <w:rPr>
          <w:rFonts w:ascii="Arial" w:eastAsia="Times New Roman" w:hAnsi="Arial" w:cs="Times New Roman"/>
          <w:spacing w:val="-3"/>
          <w:sz w:val="24"/>
          <w:szCs w:val="24"/>
          <w:lang w:val="es-ES_tradnl" w:eastAsia="es-ES"/>
        </w:rPr>
        <w:t xml:space="preserve">; </w:t>
      </w:r>
      <w:r w:rsidR="0068577B">
        <w:rPr>
          <w:rFonts w:ascii="Arial" w:eastAsia="Times New Roman" w:hAnsi="Arial" w:cs="Times New Roman"/>
          <w:spacing w:val="-3"/>
          <w:sz w:val="24"/>
          <w:szCs w:val="24"/>
          <w:lang w:val="es-ES_tradnl" w:eastAsia="es-ES"/>
        </w:rPr>
        <w:t xml:space="preserve">los funcionarios </w:t>
      </w:r>
      <w:r w:rsidR="00600E04" w:rsidRPr="00600E04">
        <w:rPr>
          <w:rFonts w:ascii="Arial" w:eastAsia="Times New Roman" w:hAnsi="Arial" w:cs="Times New Roman"/>
          <w:spacing w:val="-3"/>
          <w:sz w:val="24"/>
          <w:szCs w:val="24"/>
          <w:lang w:val="es-ES_tradnl" w:eastAsia="es-ES"/>
        </w:rPr>
        <w:t>del Departamento de Comunicaciones</w:t>
      </w:r>
      <w:r w:rsidR="005534EB">
        <w:rPr>
          <w:rFonts w:ascii="Arial" w:eastAsia="Times New Roman" w:hAnsi="Arial" w:cs="Times New Roman"/>
          <w:spacing w:val="-3"/>
          <w:sz w:val="24"/>
          <w:szCs w:val="24"/>
          <w:lang w:val="es-ES_tradnl" w:eastAsia="es-ES"/>
        </w:rPr>
        <w:t xml:space="preserve"> del Ministerio</w:t>
      </w:r>
      <w:r w:rsidR="0068577B">
        <w:rPr>
          <w:rFonts w:ascii="Arial" w:eastAsia="Times New Roman" w:hAnsi="Arial" w:cs="Times New Roman"/>
          <w:spacing w:val="-3"/>
          <w:sz w:val="24"/>
          <w:szCs w:val="24"/>
          <w:lang w:val="es-ES_tradnl" w:eastAsia="es-ES"/>
        </w:rPr>
        <w:t xml:space="preserve"> señoritas </w:t>
      </w:r>
      <w:r w:rsidR="0068577B" w:rsidRPr="0068577B">
        <w:rPr>
          <w:rFonts w:ascii="Arial" w:eastAsia="Times New Roman" w:hAnsi="Arial" w:cs="Times New Roman"/>
          <w:spacing w:val="-3"/>
          <w:sz w:val="24"/>
          <w:szCs w:val="24"/>
          <w:lang w:val="es-ES_tradnl" w:eastAsia="es-ES"/>
        </w:rPr>
        <w:t>América Rodríguez y Jenny Troncoso</w:t>
      </w:r>
      <w:r w:rsidR="0068577B">
        <w:rPr>
          <w:rFonts w:ascii="Arial" w:eastAsia="Times New Roman" w:hAnsi="Arial" w:cs="Times New Roman"/>
          <w:spacing w:val="-3"/>
          <w:sz w:val="24"/>
          <w:szCs w:val="24"/>
          <w:lang w:val="es-ES_tradnl" w:eastAsia="es-ES"/>
        </w:rPr>
        <w:t xml:space="preserve"> y el</w:t>
      </w:r>
      <w:r w:rsidR="00600E04" w:rsidRPr="00600E04">
        <w:rPr>
          <w:rFonts w:ascii="Arial" w:eastAsia="Times New Roman" w:hAnsi="Arial" w:cs="Times New Roman"/>
          <w:spacing w:val="-3"/>
          <w:sz w:val="24"/>
          <w:szCs w:val="24"/>
          <w:lang w:val="es-ES_tradnl" w:eastAsia="es-ES"/>
        </w:rPr>
        <w:t xml:space="preserve"> señor Marco Olivares, y los </w:t>
      </w:r>
      <w:r w:rsidR="00477BF5" w:rsidRPr="00600E04">
        <w:rPr>
          <w:rFonts w:ascii="Arial" w:eastAsia="Times New Roman" w:hAnsi="Arial" w:cs="Times New Roman"/>
          <w:spacing w:val="-3"/>
          <w:sz w:val="24"/>
          <w:szCs w:val="24"/>
          <w:lang w:val="es-ES_tradnl" w:eastAsia="es-ES"/>
        </w:rPr>
        <w:t>asesor</w:t>
      </w:r>
      <w:r w:rsidR="00600E04" w:rsidRPr="00600E04">
        <w:rPr>
          <w:rFonts w:ascii="Arial" w:eastAsia="Times New Roman" w:hAnsi="Arial" w:cs="Times New Roman"/>
          <w:spacing w:val="-3"/>
          <w:sz w:val="24"/>
          <w:szCs w:val="24"/>
          <w:lang w:val="es-ES_tradnl" w:eastAsia="es-ES"/>
        </w:rPr>
        <w:t>es</w:t>
      </w:r>
      <w:r w:rsidR="00477BF5" w:rsidRPr="00600E04">
        <w:rPr>
          <w:rFonts w:ascii="Arial" w:eastAsia="Times New Roman" w:hAnsi="Arial" w:cs="Times New Roman"/>
          <w:spacing w:val="-3"/>
          <w:sz w:val="24"/>
          <w:szCs w:val="24"/>
          <w:lang w:val="es-ES_tradnl" w:eastAsia="es-ES"/>
        </w:rPr>
        <w:t xml:space="preserve"> ministerial</w:t>
      </w:r>
      <w:r w:rsidR="00600E04" w:rsidRPr="00600E04">
        <w:rPr>
          <w:rFonts w:ascii="Arial" w:eastAsia="Times New Roman" w:hAnsi="Arial" w:cs="Times New Roman"/>
          <w:spacing w:val="-3"/>
          <w:sz w:val="24"/>
          <w:szCs w:val="24"/>
          <w:lang w:val="es-ES_tradnl" w:eastAsia="es-ES"/>
        </w:rPr>
        <w:t>es</w:t>
      </w:r>
      <w:r w:rsidR="00477BF5" w:rsidRPr="00600E04">
        <w:rPr>
          <w:rFonts w:ascii="Arial" w:eastAsia="Times New Roman" w:hAnsi="Arial" w:cs="Times New Roman"/>
          <w:spacing w:val="-3"/>
          <w:sz w:val="24"/>
          <w:szCs w:val="24"/>
          <w:lang w:val="es-ES_tradnl" w:eastAsia="es-ES"/>
        </w:rPr>
        <w:t xml:space="preserve"> señor</w:t>
      </w:r>
      <w:r w:rsidR="00600E04" w:rsidRPr="00600E04">
        <w:rPr>
          <w:rFonts w:ascii="Arial" w:eastAsia="Times New Roman" w:hAnsi="Arial" w:cs="Times New Roman"/>
          <w:spacing w:val="-3"/>
          <w:sz w:val="24"/>
          <w:szCs w:val="24"/>
          <w:lang w:val="es-ES_tradnl" w:eastAsia="es-ES"/>
        </w:rPr>
        <w:t>es</w:t>
      </w:r>
      <w:r w:rsidR="00477BF5" w:rsidRPr="00600E04">
        <w:rPr>
          <w:rFonts w:ascii="Arial" w:eastAsia="Times New Roman" w:hAnsi="Arial" w:cs="Times New Roman"/>
          <w:spacing w:val="-3"/>
          <w:sz w:val="24"/>
          <w:szCs w:val="24"/>
          <w:lang w:val="es-ES_tradnl" w:eastAsia="es-ES"/>
        </w:rPr>
        <w:t xml:space="preserve"> Cristián Montesinos</w:t>
      </w:r>
      <w:r w:rsidR="00600E04" w:rsidRPr="00600E04">
        <w:rPr>
          <w:rFonts w:ascii="Arial" w:eastAsia="Times New Roman" w:hAnsi="Arial" w:cs="Times New Roman"/>
          <w:spacing w:val="-3"/>
          <w:sz w:val="24"/>
          <w:szCs w:val="24"/>
          <w:lang w:val="es-ES_tradnl" w:eastAsia="es-ES"/>
        </w:rPr>
        <w:t xml:space="preserve"> y Alejandro Sule</w:t>
      </w:r>
      <w:r w:rsidR="00477BF5" w:rsidRPr="00600E04">
        <w:rPr>
          <w:rFonts w:ascii="Arial" w:eastAsia="Times New Roman" w:hAnsi="Arial" w:cs="Times New Roman"/>
          <w:spacing w:val="-3"/>
          <w:sz w:val="24"/>
          <w:szCs w:val="24"/>
          <w:lang w:val="es-ES_tradnl" w:eastAsia="es-ES"/>
        </w:rPr>
        <w:t>.</w:t>
      </w:r>
    </w:p>
    <w:p w:rsidR="00A56E69" w:rsidRDefault="00A56E69" w:rsidP="004306F9">
      <w:pPr>
        <w:tabs>
          <w:tab w:val="left" w:pos="2835"/>
        </w:tabs>
        <w:spacing w:after="0" w:line="240" w:lineRule="auto"/>
        <w:jc w:val="both"/>
        <w:rPr>
          <w:rFonts w:ascii="Arial" w:eastAsia="Times New Roman" w:hAnsi="Arial" w:cs="Times New Roman"/>
          <w:spacing w:val="-3"/>
          <w:sz w:val="24"/>
          <w:szCs w:val="24"/>
          <w:lang w:val="es-ES_tradnl" w:eastAsia="es-ES"/>
        </w:rPr>
      </w:pPr>
    </w:p>
    <w:p w:rsidR="008706A3" w:rsidRDefault="008706A3" w:rsidP="00C42247">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Además, </w:t>
      </w:r>
      <w:r w:rsidR="00C42247">
        <w:rPr>
          <w:rFonts w:ascii="Arial" w:eastAsia="Times New Roman" w:hAnsi="Arial" w:cs="Times New Roman"/>
          <w:spacing w:val="-3"/>
          <w:sz w:val="24"/>
          <w:szCs w:val="24"/>
          <w:lang w:val="es-ES_tradnl" w:eastAsia="es-ES"/>
        </w:rPr>
        <w:t>acudieron</w:t>
      </w:r>
      <w:r>
        <w:rPr>
          <w:rFonts w:ascii="Arial" w:eastAsia="Times New Roman" w:hAnsi="Arial" w:cs="Times New Roman"/>
          <w:spacing w:val="-3"/>
          <w:sz w:val="24"/>
          <w:szCs w:val="24"/>
          <w:lang w:val="es-ES_tradnl" w:eastAsia="es-ES"/>
        </w:rPr>
        <w:t xml:space="preserve"> </w:t>
      </w:r>
      <w:r w:rsidR="00600E04">
        <w:rPr>
          <w:rFonts w:ascii="Arial" w:eastAsia="Times New Roman" w:hAnsi="Arial" w:cs="Times New Roman"/>
          <w:spacing w:val="-3"/>
          <w:sz w:val="24"/>
          <w:szCs w:val="24"/>
          <w:lang w:val="es-ES_tradnl" w:eastAsia="es-ES"/>
        </w:rPr>
        <w:t>los siguientes personeros:</w:t>
      </w:r>
    </w:p>
    <w:p w:rsidR="00600E04" w:rsidRDefault="00600E04" w:rsidP="00C42247">
      <w:pPr>
        <w:tabs>
          <w:tab w:val="left" w:pos="2835"/>
        </w:tabs>
        <w:spacing w:after="0" w:line="240" w:lineRule="auto"/>
        <w:jc w:val="both"/>
        <w:rPr>
          <w:rFonts w:ascii="Arial" w:eastAsia="Times New Roman" w:hAnsi="Arial" w:cs="Times New Roman"/>
          <w:spacing w:val="-3"/>
          <w:sz w:val="24"/>
          <w:szCs w:val="24"/>
          <w:lang w:val="es-ES_tradnl" w:eastAsia="es-ES"/>
        </w:rPr>
      </w:pPr>
    </w:p>
    <w:p w:rsidR="00F61A7C" w:rsidRPr="00F61A7C" w:rsidRDefault="00F61A7C" w:rsidP="00F61A7C">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El Presidente de la Sociedad Nacional de Minería (</w:t>
      </w:r>
      <w:r w:rsidRPr="00F61A7C">
        <w:rPr>
          <w:rFonts w:ascii="Arial" w:eastAsia="Times New Roman" w:hAnsi="Arial" w:cs="Times New Roman"/>
          <w:spacing w:val="-3"/>
          <w:sz w:val="24"/>
          <w:szCs w:val="24"/>
          <w:lang w:val="es-ES_tradnl" w:eastAsia="es-ES"/>
        </w:rPr>
        <w:t>SONAMI</w:t>
      </w:r>
      <w:r>
        <w:rPr>
          <w:rFonts w:ascii="Arial" w:eastAsia="Times New Roman" w:hAnsi="Arial" w:cs="Times New Roman"/>
          <w:spacing w:val="-3"/>
          <w:sz w:val="24"/>
          <w:szCs w:val="24"/>
          <w:lang w:val="es-ES_tradnl" w:eastAsia="es-ES"/>
        </w:rPr>
        <w:t>)</w:t>
      </w:r>
      <w:r w:rsidRPr="00F61A7C">
        <w:rPr>
          <w:rFonts w:ascii="Arial" w:eastAsia="Times New Roman" w:hAnsi="Arial" w:cs="Times New Roman"/>
          <w:spacing w:val="-3"/>
          <w:sz w:val="24"/>
          <w:szCs w:val="24"/>
          <w:lang w:val="es-ES_tradnl" w:eastAsia="es-ES"/>
        </w:rPr>
        <w:t>, señor Alberto Salas.</w:t>
      </w:r>
    </w:p>
    <w:p w:rsidR="00F61A7C" w:rsidRPr="00F61A7C" w:rsidRDefault="00F61A7C" w:rsidP="00F61A7C">
      <w:pPr>
        <w:tabs>
          <w:tab w:val="left" w:pos="2835"/>
        </w:tabs>
        <w:spacing w:after="0" w:line="240" w:lineRule="auto"/>
        <w:jc w:val="both"/>
        <w:rPr>
          <w:rFonts w:ascii="Arial" w:eastAsia="Times New Roman" w:hAnsi="Arial" w:cs="Times New Roman"/>
          <w:spacing w:val="-3"/>
          <w:sz w:val="24"/>
          <w:szCs w:val="24"/>
          <w:lang w:val="es-ES_tradnl" w:eastAsia="es-ES"/>
        </w:rPr>
      </w:pPr>
    </w:p>
    <w:p w:rsidR="00F61A7C" w:rsidRPr="00F61A7C" w:rsidRDefault="00F61A7C" w:rsidP="00F61A7C">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002C6195">
        <w:rPr>
          <w:rFonts w:ascii="Arial" w:eastAsia="Times New Roman" w:hAnsi="Arial" w:cs="Times New Roman"/>
          <w:spacing w:val="-3"/>
          <w:sz w:val="24"/>
          <w:szCs w:val="24"/>
          <w:lang w:val="es-ES_tradnl" w:eastAsia="es-ES"/>
        </w:rPr>
        <w:t>- Los presidentes de</w:t>
      </w:r>
      <w:r w:rsidRPr="00F61A7C">
        <w:rPr>
          <w:rFonts w:ascii="Arial" w:eastAsia="Times New Roman" w:hAnsi="Arial" w:cs="Times New Roman"/>
          <w:spacing w:val="-3"/>
          <w:sz w:val="24"/>
          <w:szCs w:val="24"/>
          <w:lang w:val="es-ES_tradnl" w:eastAsia="es-ES"/>
        </w:rPr>
        <w:t xml:space="preserve"> </w:t>
      </w:r>
      <w:r w:rsidR="002C6195">
        <w:rPr>
          <w:rFonts w:ascii="Arial" w:eastAsia="Times New Roman" w:hAnsi="Arial" w:cs="Times New Roman"/>
          <w:spacing w:val="-3"/>
          <w:sz w:val="24"/>
          <w:szCs w:val="24"/>
          <w:lang w:val="es-ES_tradnl" w:eastAsia="es-ES"/>
        </w:rPr>
        <w:t xml:space="preserve">las </w:t>
      </w:r>
      <w:r w:rsidR="002C6195" w:rsidRPr="00F61A7C">
        <w:rPr>
          <w:rFonts w:ascii="Arial" w:eastAsia="Times New Roman" w:hAnsi="Arial" w:cs="Times New Roman"/>
          <w:spacing w:val="-3"/>
          <w:sz w:val="24"/>
          <w:szCs w:val="24"/>
          <w:lang w:val="es-ES_tradnl" w:eastAsia="es-ES"/>
        </w:rPr>
        <w:t>asociaciones mineras</w:t>
      </w:r>
      <w:r w:rsidR="002C6195">
        <w:rPr>
          <w:rFonts w:ascii="Arial" w:eastAsia="Times New Roman" w:hAnsi="Arial" w:cs="Times New Roman"/>
          <w:spacing w:val="-3"/>
          <w:sz w:val="24"/>
          <w:szCs w:val="24"/>
          <w:lang w:val="es-ES_tradnl" w:eastAsia="es-ES"/>
        </w:rPr>
        <w:t xml:space="preserve"> de</w:t>
      </w:r>
      <w:r w:rsidRPr="00F61A7C">
        <w:rPr>
          <w:rFonts w:ascii="Arial" w:eastAsia="Times New Roman" w:hAnsi="Arial" w:cs="Times New Roman"/>
          <w:spacing w:val="-3"/>
          <w:sz w:val="24"/>
          <w:szCs w:val="24"/>
          <w:lang w:val="es-ES_tradnl" w:eastAsia="es-ES"/>
        </w:rPr>
        <w:t xml:space="preserve"> </w:t>
      </w:r>
      <w:r w:rsidR="002C6195" w:rsidRPr="00F61A7C">
        <w:rPr>
          <w:rFonts w:ascii="Arial" w:eastAsia="Times New Roman" w:hAnsi="Arial" w:cs="Times New Roman"/>
          <w:spacing w:val="-3"/>
          <w:sz w:val="24"/>
          <w:szCs w:val="24"/>
          <w:lang w:val="es-ES_tradnl" w:eastAsia="es-ES"/>
        </w:rPr>
        <w:t>Taltal</w:t>
      </w:r>
      <w:r w:rsidRPr="00F61A7C">
        <w:rPr>
          <w:rFonts w:ascii="Arial" w:eastAsia="Times New Roman" w:hAnsi="Arial" w:cs="Times New Roman"/>
          <w:spacing w:val="-3"/>
          <w:sz w:val="24"/>
          <w:szCs w:val="24"/>
          <w:lang w:val="es-ES_tradnl" w:eastAsia="es-ES"/>
        </w:rPr>
        <w:t xml:space="preserve">, señor Jorge Pavletic; de </w:t>
      </w:r>
      <w:r w:rsidR="002C6195" w:rsidRPr="00F61A7C">
        <w:rPr>
          <w:rFonts w:ascii="Arial" w:eastAsia="Times New Roman" w:hAnsi="Arial" w:cs="Times New Roman"/>
          <w:spacing w:val="-3"/>
          <w:sz w:val="24"/>
          <w:szCs w:val="24"/>
          <w:lang w:val="es-ES_tradnl" w:eastAsia="es-ES"/>
        </w:rPr>
        <w:t>Chañaral</w:t>
      </w:r>
      <w:r w:rsidRPr="00F61A7C">
        <w:rPr>
          <w:rFonts w:ascii="Arial" w:eastAsia="Times New Roman" w:hAnsi="Arial" w:cs="Times New Roman"/>
          <w:spacing w:val="-3"/>
          <w:sz w:val="24"/>
          <w:szCs w:val="24"/>
          <w:lang w:val="es-ES_tradnl" w:eastAsia="es-ES"/>
        </w:rPr>
        <w:t xml:space="preserve">, señor Slobodan Novak; de </w:t>
      </w:r>
      <w:r w:rsidR="002C6195">
        <w:rPr>
          <w:rFonts w:ascii="Arial" w:eastAsia="Times New Roman" w:hAnsi="Arial" w:cs="Times New Roman"/>
          <w:spacing w:val="-3"/>
          <w:sz w:val="24"/>
          <w:szCs w:val="24"/>
          <w:lang w:val="es-ES_tradnl" w:eastAsia="es-ES"/>
        </w:rPr>
        <w:t>Copiapó</w:t>
      </w:r>
      <w:r w:rsidRPr="00F61A7C">
        <w:rPr>
          <w:rFonts w:ascii="Arial" w:eastAsia="Times New Roman" w:hAnsi="Arial" w:cs="Times New Roman"/>
          <w:spacing w:val="-3"/>
          <w:sz w:val="24"/>
          <w:szCs w:val="24"/>
          <w:lang w:val="es-ES_tradnl" w:eastAsia="es-ES"/>
        </w:rPr>
        <w:t xml:space="preserve">, </w:t>
      </w:r>
      <w:r w:rsidRPr="00F61A7C">
        <w:rPr>
          <w:rFonts w:ascii="Arial" w:eastAsia="Times New Roman" w:hAnsi="Arial" w:cs="Times New Roman"/>
          <w:spacing w:val="-3"/>
          <w:sz w:val="24"/>
          <w:szCs w:val="24"/>
          <w:lang w:val="es-ES_tradnl" w:eastAsia="es-ES"/>
        </w:rPr>
        <w:lastRenderedPageBreak/>
        <w:t xml:space="preserve">señor Eduardo Catalano; de </w:t>
      </w:r>
      <w:r w:rsidR="002C6195" w:rsidRPr="00F61A7C">
        <w:rPr>
          <w:rFonts w:ascii="Arial" w:eastAsia="Times New Roman" w:hAnsi="Arial" w:cs="Times New Roman"/>
          <w:spacing w:val="-3"/>
          <w:sz w:val="24"/>
          <w:szCs w:val="24"/>
          <w:lang w:val="es-ES_tradnl" w:eastAsia="es-ES"/>
        </w:rPr>
        <w:t>Illapel</w:t>
      </w:r>
      <w:r w:rsidRPr="00F61A7C">
        <w:rPr>
          <w:rFonts w:ascii="Arial" w:eastAsia="Times New Roman" w:hAnsi="Arial" w:cs="Times New Roman"/>
          <w:spacing w:val="-3"/>
          <w:sz w:val="24"/>
          <w:szCs w:val="24"/>
          <w:lang w:val="es-ES_tradnl" w:eastAsia="es-ES"/>
        </w:rPr>
        <w:t xml:space="preserve">, señor Patricio Gatica; de </w:t>
      </w:r>
      <w:r w:rsidR="002C6195">
        <w:rPr>
          <w:rFonts w:ascii="Arial" w:eastAsia="Times New Roman" w:hAnsi="Arial" w:cs="Times New Roman"/>
          <w:spacing w:val="-3"/>
          <w:sz w:val="24"/>
          <w:szCs w:val="24"/>
          <w:lang w:val="es-ES_tradnl" w:eastAsia="es-ES"/>
        </w:rPr>
        <w:t xml:space="preserve">los pirquineros </w:t>
      </w:r>
      <w:r w:rsidRPr="00F61A7C">
        <w:rPr>
          <w:rFonts w:ascii="Arial" w:eastAsia="Times New Roman" w:hAnsi="Arial" w:cs="Times New Roman"/>
          <w:spacing w:val="-3"/>
          <w:sz w:val="24"/>
          <w:szCs w:val="24"/>
          <w:lang w:val="es-ES_tradnl" w:eastAsia="es-ES"/>
        </w:rPr>
        <w:t xml:space="preserve">de </w:t>
      </w:r>
      <w:r w:rsidR="002C6195" w:rsidRPr="00F61A7C">
        <w:rPr>
          <w:rFonts w:ascii="Arial" w:eastAsia="Times New Roman" w:hAnsi="Arial" w:cs="Times New Roman"/>
          <w:spacing w:val="-3"/>
          <w:sz w:val="24"/>
          <w:szCs w:val="24"/>
          <w:lang w:val="es-ES_tradnl" w:eastAsia="es-ES"/>
        </w:rPr>
        <w:t>Tierra Amarilla</w:t>
      </w:r>
      <w:r w:rsidRPr="00F61A7C">
        <w:rPr>
          <w:rFonts w:ascii="Arial" w:eastAsia="Times New Roman" w:hAnsi="Arial" w:cs="Times New Roman"/>
          <w:spacing w:val="-3"/>
          <w:sz w:val="24"/>
          <w:szCs w:val="24"/>
          <w:lang w:val="es-ES_tradnl" w:eastAsia="es-ES"/>
        </w:rPr>
        <w:t xml:space="preserve">, señor Luciano Pinto; de </w:t>
      </w:r>
      <w:r w:rsidR="002C6195" w:rsidRPr="00F61A7C">
        <w:rPr>
          <w:rFonts w:ascii="Arial" w:eastAsia="Times New Roman" w:hAnsi="Arial" w:cs="Times New Roman"/>
          <w:spacing w:val="-3"/>
          <w:sz w:val="24"/>
          <w:szCs w:val="24"/>
          <w:lang w:val="es-ES_tradnl" w:eastAsia="es-ES"/>
        </w:rPr>
        <w:t>Andacollo</w:t>
      </w:r>
      <w:r w:rsidRPr="00F61A7C">
        <w:rPr>
          <w:rFonts w:ascii="Arial" w:eastAsia="Times New Roman" w:hAnsi="Arial" w:cs="Times New Roman"/>
          <w:spacing w:val="-3"/>
          <w:sz w:val="24"/>
          <w:szCs w:val="24"/>
          <w:lang w:val="es-ES_tradnl" w:eastAsia="es-ES"/>
        </w:rPr>
        <w:t xml:space="preserve">, señor Eleodoro Urquieta; de </w:t>
      </w:r>
      <w:r w:rsidR="002C6195" w:rsidRPr="00F61A7C">
        <w:rPr>
          <w:rFonts w:ascii="Arial" w:eastAsia="Times New Roman" w:hAnsi="Arial" w:cs="Times New Roman"/>
          <w:spacing w:val="-3"/>
          <w:sz w:val="24"/>
          <w:szCs w:val="24"/>
          <w:lang w:val="es-ES_tradnl" w:eastAsia="es-ES"/>
        </w:rPr>
        <w:t>San Felipe</w:t>
      </w:r>
      <w:r w:rsidRPr="00F61A7C">
        <w:rPr>
          <w:rFonts w:ascii="Arial" w:eastAsia="Times New Roman" w:hAnsi="Arial" w:cs="Times New Roman"/>
          <w:spacing w:val="-3"/>
          <w:sz w:val="24"/>
          <w:szCs w:val="24"/>
          <w:lang w:val="es-ES_tradnl" w:eastAsia="es-ES"/>
        </w:rPr>
        <w:t xml:space="preserve">, señora Patricia Beiza; de </w:t>
      </w:r>
      <w:r w:rsidR="002C6195" w:rsidRPr="00F61A7C">
        <w:rPr>
          <w:rFonts w:ascii="Arial" w:eastAsia="Times New Roman" w:hAnsi="Arial" w:cs="Times New Roman"/>
          <w:spacing w:val="-3"/>
          <w:sz w:val="24"/>
          <w:szCs w:val="24"/>
          <w:lang w:val="es-ES_tradnl" w:eastAsia="es-ES"/>
        </w:rPr>
        <w:t>Cabildo</w:t>
      </w:r>
      <w:r w:rsidRPr="00F61A7C">
        <w:rPr>
          <w:rFonts w:ascii="Arial" w:eastAsia="Times New Roman" w:hAnsi="Arial" w:cs="Times New Roman"/>
          <w:spacing w:val="-3"/>
          <w:sz w:val="24"/>
          <w:szCs w:val="24"/>
          <w:lang w:val="es-ES_tradnl" w:eastAsia="es-ES"/>
        </w:rPr>
        <w:t>, señor Francisco Araya</w:t>
      </w:r>
      <w:r w:rsidR="002C6195">
        <w:rPr>
          <w:rFonts w:ascii="Arial" w:eastAsia="Times New Roman" w:hAnsi="Arial" w:cs="Times New Roman"/>
          <w:spacing w:val="-3"/>
          <w:sz w:val="24"/>
          <w:szCs w:val="24"/>
          <w:lang w:val="es-ES_tradnl" w:eastAsia="es-ES"/>
        </w:rPr>
        <w:t xml:space="preserve">, y </w:t>
      </w:r>
      <w:r w:rsidRPr="00F61A7C">
        <w:rPr>
          <w:rFonts w:ascii="Arial" w:eastAsia="Times New Roman" w:hAnsi="Arial" w:cs="Times New Roman"/>
          <w:spacing w:val="-3"/>
          <w:sz w:val="24"/>
          <w:szCs w:val="24"/>
          <w:lang w:val="es-ES_tradnl" w:eastAsia="es-ES"/>
        </w:rPr>
        <w:t xml:space="preserve">de </w:t>
      </w:r>
      <w:r w:rsidR="002C6195" w:rsidRPr="00F61A7C">
        <w:rPr>
          <w:rFonts w:ascii="Arial" w:eastAsia="Times New Roman" w:hAnsi="Arial" w:cs="Times New Roman"/>
          <w:spacing w:val="-3"/>
          <w:sz w:val="24"/>
          <w:szCs w:val="24"/>
          <w:lang w:val="es-ES_tradnl" w:eastAsia="es-ES"/>
        </w:rPr>
        <w:t>Catemu</w:t>
      </w:r>
      <w:r w:rsidRPr="00F61A7C">
        <w:rPr>
          <w:rFonts w:ascii="Arial" w:eastAsia="Times New Roman" w:hAnsi="Arial" w:cs="Times New Roman"/>
          <w:spacing w:val="-3"/>
          <w:sz w:val="24"/>
          <w:szCs w:val="24"/>
          <w:lang w:val="es-ES_tradnl" w:eastAsia="es-ES"/>
        </w:rPr>
        <w:t>, señor Javier Castillo.</w:t>
      </w:r>
    </w:p>
    <w:p w:rsidR="00F61A7C" w:rsidRPr="00F61A7C" w:rsidRDefault="00F61A7C" w:rsidP="00F61A7C">
      <w:pPr>
        <w:tabs>
          <w:tab w:val="left" w:pos="2835"/>
        </w:tabs>
        <w:spacing w:after="0" w:line="240" w:lineRule="auto"/>
        <w:jc w:val="both"/>
        <w:rPr>
          <w:rFonts w:ascii="Arial" w:eastAsia="Times New Roman" w:hAnsi="Arial" w:cs="Times New Roman"/>
          <w:spacing w:val="-3"/>
          <w:sz w:val="24"/>
          <w:szCs w:val="24"/>
          <w:lang w:val="es-ES_tradnl" w:eastAsia="es-ES"/>
        </w:rPr>
      </w:pPr>
    </w:p>
    <w:p w:rsidR="00600E04" w:rsidRDefault="003E73F9" w:rsidP="00F61A7C">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L</w:t>
      </w:r>
      <w:r w:rsidR="00050C9B">
        <w:rPr>
          <w:rFonts w:ascii="Arial" w:eastAsia="Times New Roman" w:hAnsi="Arial" w:cs="Times New Roman"/>
          <w:spacing w:val="-3"/>
          <w:sz w:val="24"/>
          <w:szCs w:val="24"/>
          <w:lang w:val="es-ES_tradnl" w:eastAsia="es-ES"/>
        </w:rPr>
        <w:t xml:space="preserve">a </w:t>
      </w:r>
      <w:r w:rsidR="00F61A7C" w:rsidRPr="00F61A7C">
        <w:rPr>
          <w:rFonts w:ascii="Arial" w:eastAsia="Times New Roman" w:hAnsi="Arial" w:cs="Times New Roman"/>
          <w:spacing w:val="-3"/>
          <w:sz w:val="24"/>
          <w:szCs w:val="24"/>
          <w:lang w:val="es-ES_tradnl" w:eastAsia="es-ES"/>
        </w:rPr>
        <w:t>señorita Daniela Fuentes</w:t>
      </w:r>
      <w:r>
        <w:rPr>
          <w:rFonts w:ascii="Arial" w:eastAsia="Times New Roman" w:hAnsi="Arial" w:cs="Times New Roman"/>
          <w:spacing w:val="-3"/>
          <w:sz w:val="24"/>
          <w:szCs w:val="24"/>
          <w:lang w:val="es-ES_tradnl" w:eastAsia="es-ES"/>
        </w:rPr>
        <w:t>,</w:t>
      </w:r>
      <w:r w:rsidR="00F61A7C" w:rsidRPr="00F61A7C">
        <w:rPr>
          <w:rFonts w:ascii="Arial" w:eastAsia="Times New Roman" w:hAnsi="Arial" w:cs="Times New Roman"/>
          <w:spacing w:val="-3"/>
          <w:sz w:val="24"/>
          <w:szCs w:val="24"/>
          <w:lang w:val="es-ES_tradnl" w:eastAsia="es-ES"/>
        </w:rPr>
        <w:t xml:space="preserve"> del Instituto Igualdad; </w:t>
      </w:r>
      <w:r w:rsidR="00050C9B">
        <w:rPr>
          <w:rFonts w:ascii="Arial" w:eastAsia="Times New Roman" w:hAnsi="Arial" w:cs="Times New Roman"/>
          <w:spacing w:val="-3"/>
          <w:sz w:val="24"/>
          <w:szCs w:val="24"/>
          <w:lang w:val="es-ES_tradnl" w:eastAsia="es-ES"/>
        </w:rPr>
        <w:t>la</w:t>
      </w:r>
      <w:r w:rsidR="00DC22B0">
        <w:rPr>
          <w:rFonts w:ascii="Arial" w:eastAsia="Times New Roman" w:hAnsi="Arial" w:cs="Times New Roman"/>
          <w:spacing w:val="-3"/>
          <w:sz w:val="24"/>
          <w:szCs w:val="24"/>
          <w:lang w:val="es-ES_tradnl" w:eastAsia="es-ES"/>
        </w:rPr>
        <w:t>s</w:t>
      </w:r>
      <w:r w:rsidR="00050C9B">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señora</w:t>
      </w:r>
      <w:r w:rsidR="00DC22B0">
        <w:rPr>
          <w:rFonts w:ascii="Arial" w:eastAsia="Times New Roman" w:hAnsi="Arial" w:cs="Times New Roman"/>
          <w:spacing w:val="-3"/>
          <w:sz w:val="24"/>
          <w:szCs w:val="24"/>
          <w:lang w:val="es-ES_tradnl" w:eastAsia="es-ES"/>
        </w:rPr>
        <w:t>s</w:t>
      </w:r>
      <w:r>
        <w:rPr>
          <w:rFonts w:ascii="Arial" w:eastAsia="Times New Roman" w:hAnsi="Arial" w:cs="Times New Roman"/>
          <w:spacing w:val="-3"/>
          <w:sz w:val="24"/>
          <w:szCs w:val="24"/>
          <w:lang w:val="es-ES_tradnl" w:eastAsia="es-ES"/>
        </w:rPr>
        <w:t xml:space="preserve"> </w:t>
      </w:r>
      <w:r w:rsidR="00F61A7C" w:rsidRPr="00F61A7C">
        <w:rPr>
          <w:rFonts w:ascii="Arial" w:eastAsia="Times New Roman" w:hAnsi="Arial" w:cs="Times New Roman"/>
          <w:spacing w:val="-3"/>
          <w:sz w:val="24"/>
          <w:szCs w:val="24"/>
          <w:lang w:val="es-ES_tradnl" w:eastAsia="es-ES"/>
        </w:rPr>
        <w:t>Carmen Castañaza</w:t>
      </w:r>
      <w:r>
        <w:rPr>
          <w:rFonts w:ascii="Arial" w:eastAsia="Times New Roman" w:hAnsi="Arial" w:cs="Times New Roman"/>
          <w:spacing w:val="-3"/>
          <w:sz w:val="24"/>
          <w:szCs w:val="24"/>
          <w:lang w:val="es-ES_tradnl" w:eastAsia="es-ES"/>
        </w:rPr>
        <w:t xml:space="preserve"> y </w:t>
      </w:r>
      <w:r w:rsidR="00DC22B0">
        <w:rPr>
          <w:rFonts w:ascii="Arial" w:eastAsia="Times New Roman" w:hAnsi="Arial" w:cs="Times New Roman"/>
          <w:spacing w:val="-3"/>
          <w:sz w:val="24"/>
          <w:szCs w:val="24"/>
          <w:lang w:val="es-ES_tradnl" w:eastAsia="es-ES"/>
        </w:rPr>
        <w:t xml:space="preserve">Cristina Torres y el </w:t>
      </w:r>
      <w:r>
        <w:rPr>
          <w:rFonts w:ascii="Arial" w:eastAsia="Times New Roman" w:hAnsi="Arial" w:cs="Times New Roman"/>
          <w:spacing w:val="-3"/>
          <w:sz w:val="24"/>
          <w:szCs w:val="24"/>
          <w:lang w:val="es-ES_tradnl" w:eastAsia="es-ES"/>
        </w:rPr>
        <w:t>señor Rodrigo Suárez,</w:t>
      </w:r>
      <w:r w:rsidR="00F61A7C" w:rsidRPr="00F61A7C">
        <w:rPr>
          <w:rFonts w:ascii="Arial" w:eastAsia="Times New Roman" w:hAnsi="Arial" w:cs="Times New Roman"/>
          <w:spacing w:val="-3"/>
          <w:sz w:val="24"/>
          <w:szCs w:val="24"/>
          <w:lang w:val="es-ES_tradnl" w:eastAsia="es-ES"/>
        </w:rPr>
        <w:t xml:space="preserve"> de la oficina </w:t>
      </w:r>
      <w:r>
        <w:rPr>
          <w:rFonts w:ascii="Arial" w:eastAsia="Times New Roman" w:hAnsi="Arial" w:cs="Times New Roman"/>
          <w:spacing w:val="-3"/>
          <w:sz w:val="24"/>
          <w:szCs w:val="24"/>
          <w:lang w:val="es-ES_tradnl" w:eastAsia="es-ES"/>
        </w:rPr>
        <w:t xml:space="preserve">del </w:t>
      </w:r>
      <w:r w:rsidR="00F61A7C" w:rsidRPr="00F61A7C">
        <w:rPr>
          <w:rFonts w:ascii="Arial" w:eastAsia="Times New Roman" w:hAnsi="Arial" w:cs="Times New Roman"/>
          <w:spacing w:val="-3"/>
          <w:sz w:val="24"/>
          <w:szCs w:val="24"/>
          <w:lang w:val="es-ES_tradnl" w:eastAsia="es-ES"/>
        </w:rPr>
        <w:t xml:space="preserve">Senador </w:t>
      </w:r>
      <w:r>
        <w:rPr>
          <w:rFonts w:ascii="Arial" w:eastAsia="Times New Roman" w:hAnsi="Arial" w:cs="Times New Roman"/>
          <w:spacing w:val="-3"/>
          <w:sz w:val="24"/>
          <w:szCs w:val="24"/>
          <w:lang w:val="es-ES_tradnl" w:eastAsia="es-ES"/>
        </w:rPr>
        <w:t xml:space="preserve">señor </w:t>
      </w:r>
      <w:r w:rsidR="00F61A7C" w:rsidRPr="00F61A7C">
        <w:rPr>
          <w:rFonts w:ascii="Arial" w:eastAsia="Times New Roman" w:hAnsi="Arial" w:cs="Times New Roman"/>
          <w:spacing w:val="-3"/>
          <w:sz w:val="24"/>
          <w:szCs w:val="24"/>
          <w:lang w:val="es-ES_tradnl" w:eastAsia="es-ES"/>
        </w:rPr>
        <w:t xml:space="preserve">Prokurica; </w:t>
      </w:r>
      <w:r w:rsidR="00050C9B">
        <w:rPr>
          <w:rFonts w:ascii="Arial" w:eastAsia="Times New Roman" w:hAnsi="Arial" w:cs="Times New Roman"/>
          <w:spacing w:val="-3"/>
          <w:sz w:val="24"/>
          <w:szCs w:val="24"/>
          <w:lang w:val="es-ES_tradnl" w:eastAsia="es-ES"/>
        </w:rPr>
        <w:t xml:space="preserve">el </w:t>
      </w:r>
      <w:r>
        <w:rPr>
          <w:rFonts w:ascii="Arial" w:eastAsia="Times New Roman" w:hAnsi="Arial" w:cs="Times New Roman"/>
          <w:spacing w:val="-3"/>
          <w:sz w:val="24"/>
          <w:szCs w:val="24"/>
          <w:lang w:val="es-ES_tradnl" w:eastAsia="es-ES"/>
        </w:rPr>
        <w:t xml:space="preserve">señor </w:t>
      </w:r>
      <w:r w:rsidR="00F61A7C" w:rsidRPr="00F61A7C">
        <w:rPr>
          <w:rFonts w:ascii="Arial" w:eastAsia="Times New Roman" w:hAnsi="Arial" w:cs="Times New Roman"/>
          <w:spacing w:val="-3"/>
          <w:sz w:val="24"/>
          <w:szCs w:val="24"/>
          <w:lang w:val="es-ES_tradnl" w:eastAsia="es-ES"/>
        </w:rPr>
        <w:t>Antonio Maldonado</w:t>
      </w:r>
      <w:r>
        <w:rPr>
          <w:rFonts w:ascii="Arial" w:eastAsia="Times New Roman" w:hAnsi="Arial" w:cs="Times New Roman"/>
          <w:spacing w:val="-3"/>
          <w:sz w:val="24"/>
          <w:szCs w:val="24"/>
          <w:lang w:val="es-ES_tradnl" w:eastAsia="es-ES"/>
        </w:rPr>
        <w:t>,</w:t>
      </w:r>
      <w:r w:rsidR="00F61A7C" w:rsidRPr="00F61A7C">
        <w:rPr>
          <w:rFonts w:ascii="Arial" w:eastAsia="Times New Roman" w:hAnsi="Arial" w:cs="Times New Roman"/>
          <w:spacing w:val="-3"/>
          <w:sz w:val="24"/>
          <w:szCs w:val="24"/>
          <w:lang w:val="es-ES_tradnl" w:eastAsia="es-ES"/>
        </w:rPr>
        <w:t xml:space="preserve"> de EELAW; </w:t>
      </w:r>
      <w:r w:rsidR="00050C9B">
        <w:rPr>
          <w:rFonts w:ascii="Arial" w:eastAsia="Times New Roman" w:hAnsi="Arial" w:cs="Times New Roman"/>
          <w:spacing w:val="-3"/>
          <w:sz w:val="24"/>
          <w:szCs w:val="24"/>
          <w:lang w:val="es-ES_tradnl" w:eastAsia="es-ES"/>
        </w:rPr>
        <w:t xml:space="preserve">el </w:t>
      </w:r>
      <w:r>
        <w:rPr>
          <w:rFonts w:ascii="Arial" w:eastAsia="Times New Roman" w:hAnsi="Arial" w:cs="Times New Roman"/>
          <w:spacing w:val="-3"/>
          <w:sz w:val="24"/>
          <w:szCs w:val="24"/>
          <w:lang w:val="es-ES_tradnl" w:eastAsia="es-ES"/>
        </w:rPr>
        <w:t xml:space="preserve">señor </w:t>
      </w:r>
      <w:r w:rsidR="00F61A7C" w:rsidRPr="00F61A7C">
        <w:rPr>
          <w:rFonts w:ascii="Arial" w:eastAsia="Times New Roman" w:hAnsi="Arial" w:cs="Times New Roman"/>
          <w:spacing w:val="-3"/>
          <w:sz w:val="24"/>
          <w:szCs w:val="24"/>
          <w:lang w:val="es-ES_tradnl" w:eastAsia="es-ES"/>
        </w:rPr>
        <w:t>Cristi</w:t>
      </w:r>
      <w:r>
        <w:rPr>
          <w:rFonts w:ascii="Arial" w:eastAsia="Times New Roman" w:hAnsi="Arial" w:cs="Times New Roman"/>
          <w:spacing w:val="-3"/>
          <w:sz w:val="24"/>
          <w:szCs w:val="24"/>
          <w:lang w:val="es-ES_tradnl" w:eastAsia="es-ES"/>
        </w:rPr>
        <w:t>á</w:t>
      </w:r>
      <w:r w:rsidR="00F61A7C" w:rsidRPr="00F61A7C">
        <w:rPr>
          <w:rFonts w:ascii="Arial" w:eastAsia="Times New Roman" w:hAnsi="Arial" w:cs="Times New Roman"/>
          <w:spacing w:val="-3"/>
          <w:sz w:val="24"/>
          <w:szCs w:val="24"/>
          <w:lang w:val="es-ES_tradnl" w:eastAsia="es-ES"/>
        </w:rPr>
        <w:t>n Mundaca</w:t>
      </w:r>
      <w:r>
        <w:rPr>
          <w:rFonts w:ascii="Arial" w:eastAsia="Times New Roman" w:hAnsi="Arial" w:cs="Times New Roman"/>
          <w:spacing w:val="-3"/>
          <w:sz w:val="24"/>
          <w:szCs w:val="24"/>
          <w:lang w:val="es-ES_tradnl" w:eastAsia="es-ES"/>
        </w:rPr>
        <w:t>,</w:t>
      </w:r>
      <w:r w:rsidR="00F61A7C" w:rsidRPr="00F61A7C">
        <w:rPr>
          <w:rFonts w:ascii="Arial" w:eastAsia="Times New Roman" w:hAnsi="Arial" w:cs="Times New Roman"/>
          <w:spacing w:val="-3"/>
          <w:sz w:val="24"/>
          <w:szCs w:val="24"/>
          <w:lang w:val="es-ES_tradnl" w:eastAsia="es-ES"/>
        </w:rPr>
        <w:t xml:space="preserve"> de</w:t>
      </w:r>
      <w:r>
        <w:rPr>
          <w:rFonts w:ascii="Arial" w:eastAsia="Times New Roman" w:hAnsi="Arial" w:cs="Times New Roman"/>
          <w:spacing w:val="-3"/>
          <w:sz w:val="24"/>
          <w:szCs w:val="24"/>
          <w:lang w:val="es-ES_tradnl" w:eastAsia="es-ES"/>
        </w:rPr>
        <w:t>l</w:t>
      </w:r>
      <w:r w:rsidR="00F61A7C" w:rsidRPr="00F61A7C">
        <w:rPr>
          <w:rFonts w:ascii="Arial" w:eastAsia="Times New Roman" w:hAnsi="Arial" w:cs="Times New Roman"/>
          <w:spacing w:val="-3"/>
          <w:sz w:val="24"/>
          <w:szCs w:val="24"/>
          <w:lang w:val="es-ES_tradnl" w:eastAsia="es-ES"/>
        </w:rPr>
        <w:t xml:space="preserve"> Centro Democracia y Comunidad</w:t>
      </w:r>
      <w:r>
        <w:rPr>
          <w:rFonts w:ascii="Arial" w:eastAsia="Times New Roman" w:hAnsi="Arial" w:cs="Times New Roman"/>
          <w:spacing w:val="-3"/>
          <w:sz w:val="24"/>
          <w:szCs w:val="24"/>
          <w:lang w:val="es-ES_tradnl" w:eastAsia="es-ES"/>
        </w:rPr>
        <w:t>,</w:t>
      </w:r>
      <w:r w:rsidR="00F61A7C" w:rsidRPr="00F61A7C">
        <w:rPr>
          <w:rFonts w:ascii="Arial" w:eastAsia="Times New Roman" w:hAnsi="Arial" w:cs="Times New Roman"/>
          <w:spacing w:val="-3"/>
          <w:sz w:val="24"/>
          <w:szCs w:val="24"/>
          <w:lang w:val="es-ES_tradnl" w:eastAsia="es-ES"/>
        </w:rPr>
        <w:t xml:space="preserve"> y </w:t>
      </w:r>
      <w:r w:rsidR="00050C9B">
        <w:rPr>
          <w:rFonts w:ascii="Arial" w:eastAsia="Times New Roman" w:hAnsi="Arial" w:cs="Times New Roman"/>
          <w:spacing w:val="-3"/>
          <w:sz w:val="24"/>
          <w:szCs w:val="24"/>
          <w:lang w:val="es-ES_tradnl" w:eastAsia="es-ES"/>
        </w:rPr>
        <w:t xml:space="preserve">el </w:t>
      </w:r>
      <w:r w:rsidR="008A010C">
        <w:rPr>
          <w:rFonts w:ascii="Arial" w:eastAsia="Times New Roman" w:hAnsi="Arial" w:cs="Times New Roman"/>
          <w:spacing w:val="-3"/>
          <w:sz w:val="24"/>
          <w:szCs w:val="24"/>
          <w:lang w:val="es-ES_tradnl" w:eastAsia="es-ES"/>
        </w:rPr>
        <w:t xml:space="preserve">analista </w:t>
      </w:r>
      <w:r>
        <w:rPr>
          <w:rFonts w:ascii="Arial" w:eastAsia="Times New Roman" w:hAnsi="Arial" w:cs="Times New Roman"/>
          <w:spacing w:val="-3"/>
          <w:sz w:val="24"/>
          <w:szCs w:val="24"/>
          <w:lang w:val="es-ES_tradnl" w:eastAsia="es-ES"/>
        </w:rPr>
        <w:t xml:space="preserve">señor </w:t>
      </w:r>
      <w:r w:rsidR="00F61A7C" w:rsidRPr="00F61A7C">
        <w:rPr>
          <w:rFonts w:ascii="Arial" w:eastAsia="Times New Roman" w:hAnsi="Arial" w:cs="Times New Roman"/>
          <w:spacing w:val="-3"/>
          <w:sz w:val="24"/>
          <w:szCs w:val="24"/>
          <w:lang w:val="es-ES_tradnl" w:eastAsia="es-ES"/>
        </w:rPr>
        <w:t>Rafael Torres</w:t>
      </w:r>
      <w:r>
        <w:rPr>
          <w:rFonts w:ascii="Arial" w:eastAsia="Times New Roman" w:hAnsi="Arial" w:cs="Times New Roman"/>
          <w:spacing w:val="-3"/>
          <w:sz w:val="24"/>
          <w:szCs w:val="24"/>
          <w:lang w:val="es-ES_tradnl" w:eastAsia="es-ES"/>
        </w:rPr>
        <w:t>,</w:t>
      </w:r>
      <w:r w:rsidR="00F61A7C" w:rsidRPr="00F61A7C">
        <w:rPr>
          <w:rFonts w:ascii="Arial" w:eastAsia="Times New Roman" w:hAnsi="Arial" w:cs="Times New Roman"/>
          <w:spacing w:val="-3"/>
          <w:sz w:val="24"/>
          <w:szCs w:val="24"/>
          <w:lang w:val="es-ES_tradnl" w:eastAsia="es-ES"/>
        </w:rPr>
        <w:t xml:space="preserve"> de la BCN.</w:t>
      </w:r>
    </w:p>
    <w:p w:rsidR="008706A3" w:rsidRDefault="008706A3" w:rsidP="004306F9">
      <w:pPr>
        <w:tabs>
          <w:tab w:val="left" w:pos="2835"/>
        </w:tabs>
        <w:spacing w:after="0" w:line="240" w:lineRule="auto"/>
        <w:jc w:val="both"/>
        <w:rPr>
          <w:rFonts w:ascii="Arial" w:eastAsia="Times New Roman" w:hAnsi="Arial" w:cs="Times New Roman"/>
          <w:spacing w:val="-3"/>
          <w:sz w:val="24"/>
          <w:szCs w:val="24"/>
          <w:lang w:val="es-ES_tradnl" w:eastAsia="es-ES"/>
        </w:rPr>
      </w:pPr>
    </w:p>
    <w:p w:rsidR="00163FFA" w:rsidRDefault="00163FFA" w:rsidP="004306F9">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El Jefe de la División de Relaciones Políticas de la SEGPRES, señor Gabriel de la Fuente, y el profesional señor Octavio del Favero.</w:t>
      </w:r>
    </w:p>
    <w:p w:rsidR="00491031" w:rsidRDefault="00491031" w:rsidP="004306F9">
      <w:pPr>
        <w:tabs>
          <w:tab w:val="left" w:pos="2835"/>
        </w:tabs>
        <w:spacing w:after="0" w:line="240" w:lineRule="auto"/>
        <w:jc w:val="both"/>
        <w:rPr>
          <w:rFonts w:ascii="Arial" w:eastAsia="Times New Roman" w:hAnsi="Arial" w:cs="Times New Roman"/>
          <w:spacing w:val="-3"/>
          <w:sz w:val="24"/>
          <w:szCs w:val="24"/>
          <w:lang w:val="es-ES_tradnl" w:eastAsia="es-ES"/>
        </w:rPr>
      </w:pPr>
    </w:p>
    <w:p w:rsidR="003007C6" w:rsidRDefault="003007C6" w:rsidP="003007C6">
      <w:pPr>
        <w:tabs>
          <w:tab w:val="left" w:pos="2835"/>
        </w:tabs>
        <w:spacing w:after="0" w:line="240" w:lineRule="auto"/>
        <w:jc w:val="center"/>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 -</w:t>
      </w:r>
    </w:p>
    <w:p w:rsidR="003007C6" w:rsidRDefault="003007C6" w:rsidP="004306F9">
      <w:pPr>
        <w:tabs>
          <w:tab w:val="left" w:pos="2835"/>
        </w:tabs>
        <w:spacing w:after="0" w:line="240" w:lineRule="auto"/>
        <w:jc w:val="both"/>
        <w:rPr>
          <w:rFonts w:ascii="Arial" w:eastAsia="Times New Roman" w:hAnsi="Arial" w:cs="Times New Roman"/>
          <w:spacing w:val="-3"/>
          <w:sz w:val="24"/>
          <w:szCs w:val="24"/>
          <w:lang w:val="es-ES_tradnl" w:eastAsia="es-ES"/>
        </w:rPr>
      </w:pPr>
    </w:p>
    <w:p w:rsidR="003007C6" w:rsidRDefault="003007C6" w:rsidP="004306F9">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Atendido que el numeral 1) del artículo 2° del proyecto de ley en </w:t>
      </w:r>
      <w:r w:rsidR="00221D2A">
        <w:rPr>
          <w:rFonts w:ascii="Arial" w:eastAsia="Times New Roman" w:hAnsi="Arial" w:cs="Times New Roman"/>
          <w:spacing w:val="-3"/>
          <w:sz w:val="24"/>
          <w:szCs w:val="24"/>
          <w:lang w:val="es-ES_tradnl" w:eastAsia="es-ES"/>
        </w:rPr>
        <w:t xml:space="preserve">análisis </w:t>
      </w:r>
      <w:r>
        <w:rPr>
          <w:rFonts w:ascii="Arial" w:eastAsia="Times New Roman" w:hAnsi="Arial" w:cs="Times New Roman"/>
          <w:spacing w:val="-3"/>
          <w:sz w:val="24"/>
          <w:szCs w:val="24"/>
          <w:lang w:val="es-ES_tradnl" w:eastAsia="es-ES"/>
        </w:rPr>
        <w:t xml:space="preserve">versa sobre asuntos que inciden en materia presupuestaria y financiera del Estado, y con arreglo a lo dispuesto en el artículo 17 de la ley N° 18.918, Orgánica Constitucional del Congreso Nacional, </w:t>
      </w:r>
      <w:r w:rsidR="00221D2A">
        <w:rPr>
          <w:rFonts w:ascii="Arial" w:eastAsia="Times New Roman" w:hAnsi="Arial" w:cs="Times New Roman"/>
          <w:spacing w:val="-3"/>
          <w:sz w:val="24"/>
          <w:szCs w:val="24"/>
          <w:lang w:val="es-ES_tradnl" w:eastAsia="es-ES"/>
        </w:rPr>
        <w:t>corresponde que la</w:t>
      </w:r>
      <w:r>
        <w:rPr>
          <w:rFonts w:ascii="Arial" w:eastAsia="Times New Roman" w:hAnsi="Arial" w:cs="Times New Roman"/>
          <w:spacing w:val="-3"/>
          <w:sz w:val="24"/>
          <w:szCs w:val="24"/>
          <w:lang w:val="es-ES_tradnl" w:eastAsia="es-ES"/>
        </w:rPr>
        <w:t xml:space="preserve"> iniciativa </w:t>
      </w:r>
      <w:r w:rsidR="00221D2A">
        <w:rPr>
          <w:rFonts w:ascii="Arial" w:eastAsia="Times New Roman" w:hAnsi="Arial" w:cs="Times New Roman"/>
          <w:spacing w:val="-3"/>
          <w:sz w:val="24"/>
          <w:szCs w:val="24"/>
          <w:lang w:val="es-ES_tradnl" w:eastAsia="es-ES"/>
        </w:rPr>
        <w:t xml:space="preserve">sea </w:t>
      </w:r>
      <w:r>
        <w:rPr>
          <w:rFonts w:ascii="Arial" w:eastAsia="Times New Roman" w:hAnsi="Arial" w:cs="Times New Roman"/>
          <w:spacing w:val="-3"/>
          <w:sz w:val="24"/>
          <w:szCs w:val="24"/>
          <w:lang w:val="es-ES_tradnl" w:eastAsia="es-ES"/>
        </w:rPr>
        <w:t>conocida por la Comisión de Hacienda de la Corporación</w:t>
      </w:r>
      <w:r w:rsidR="004C5D4C">
        <w:rPr>
          <w:rFonts w:ascii="Arial" w:eastAsia="Times New Roman" w:hAnsi="Arial" w:cs="Times New Roman"/>
          <w:spacing w:val="-3"/>
          <w:sz w:val="24"/>
          <w:szCs w:val="24"/>
          <w:lang w:val="es-ES_tradnl" w:eastAsia="es-ES"/>
        </w:rPr>
        <w:t>,</w:t>
      </w:r>
      <w:r>
        <w:rPr>
          <w:rFonts w:ascii="Arial" w:eastAsia="Times New Roman" w:hAnsi="Arial" w:cs="Times New Roman"/>
          <w:spacing w:val="-3"/>
          <w:sz w:val="24"/>
          <w:szCs w:val="24"/>
          <w:lang w:val="es-ES_tradnl" w:eastAsia="es-ES"/>
        </w:rPr>
        <w:t xml:space="preserve"> en lo que concierne a </w:t>
      </w:r>
      <w:r w:rsidR="00221D2A">
        <w:rPr>
          <w:rFonts w:ascii="Arial" w:eastAsia="Times New Roman" w:hAnsi="Arial" w:cs="Times New Roman"/>
          <w:spacing w:val="-3"/>
          <w:sz w:val="24"/>
          <w:szCs w:val="24"/>
          <w:lang w:val="es-ES_tradnl" w:eastAsia="es-ES"/>
        </w:rPr>
        <w:t xml:space="preserve">las normas de </w:t>
      </w:r>
      <w:r>
        <w:rPr>
          <w:rFonts w:ascii="Arial" w:eastAsia="Times New Roman" w:hAnsi="Arial" w:cs="Times New Roman"/>
          <w:spacing w:val="-3"/>
          <w:sz w:val="24"/>
          <w:szCs w:val="24"/>
          <w:lang w:val="es-ES_tradnl" w:eastAsia="es-ES"/>
        </w:rPr>
        <w:t>su competencia. Por tal razón, la Comisión de Minería y Energía acordó su remisión a dicha instancia parlamentaria para el trámite respectivo.</w:t>
      </w:r>
    </w:p>
    <w:p w:rsidR="003007C6" w:rsidRDefault="003007C6" w:rsidP="004306F9">
      <w:pPr>
        <w:tabs>
          <w:tab w:val="left" w:pos="2835"/>
        </w:tabs>
        <w:spacing w:after="0" w:line="240" w:lineRule="auto"/>
        <w:jc w:val="both"/>
        <w:rPr>
          <w:rFonts w:ascii="Arial" w:eastAsia="Times New Roman" w:hAnsi="Arial" w:cs="Times New Roman"/>
          <w:spacing w:val="-3"/>
          <w:sz w:val="24"/>
          <w:szCs w:val="24"/>
          <w:lang w:val="es-ES_tradnl" w:eastAsia="es-ES"/>
        </w:rPr>
      </w:pPr>
    </w:p>
    <w:p w:rsidR="003007C6" w:rsidRDefault="00221D2A" w:rsidP="004306F9">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Pr="00221D2A">
        <w:rPr>
          <w:rFonts w:ascii="Arial" w:eastAsia="Times New Roman" w:hAnsi="Arial" w:cs="Times New Roman"/>
          <w:spacing w:val="-3"/>
          <w:sz w:val="24"/>
          <w:szCs w:val="24"/>
          <w:lang w:val="es-ES_tradnl" w:eastAsia="es-ES"/>
        </w:rPr>
        <w:t xml:space="preserve">Cabe </w:t>
      </w:r>
      <w:r>
        <w:rPr>
          <w:rFonts w:ascii="Arial" w:eastAsia="Times New Roman" w:hAnsi="Arial" w:cs="Times New Roman"/>
          <w:spacing w:val="-3"/>
          <w:sz w:val="24"/>
          <w:szCs w:val="24"/>
          <w:lang w:val="es-ES_tradnl" w:eastAsia="es-ES"/>
        </w:rPr>
        <w:t xml:space="preserve">señalar </w:t>
      </w:r>
      <w:r w:rsidRPr="00221D2A">
        <w:rPr>
          <w:rFonts w:ascii="Arial" w:eastAsia="Times New Roman" w:hAnsi="Arial" w:cs="Times New Roman"/>
          <w:spacing w:val="-3"/>
          <w:sz w:val="24"/>
          <w:szCs w:val="24"/>
          <w:lang w:val="es-ES_tradnl" w:eastAsia="es-ES"/>
        </w:rPr>
        <w:t xml:space="preserve">que en el informe financiero que se adjunta a las indicaciones formuladas por el Ejecutivo, se establece que sus proposiciones implican menores ingresos en el SERNAGEOMIN </w:t>
      </w:r>
      <w:r w:rsidR="004C5D4C">
        <w:rPr>
          <w:rFonts w:ascii="Arial" w:eastAsia="Times New Roman" w:hAnsi="Arial" w:cs="Times New Roman"/>
          <w:spacing w:val="-3"/>
          <w:sz w:val="24"/>
          <w:szCs w:val="24"/>
          <w:lang w:val="es-ES_tradnl" w:eastAsia="es-ES"/>
        </w:rPr>
        <w:t xml:space="preserve">como consecuencia </w:t>
      </w:r>
      <w:r w:rsidRPr="00221D2A">
        <w:rPr>
          <w:rFonts w:ascii="Arial" w:eastAsia="Times New Roman" w:hAnsi="Arial" w:cs="Times New Roman"/>
          <w:spacing w:val="-3"/>
          <w:sz w:val="24"/>
          <w:szCs w:val="24"/>
          <w:lang w:val="es-ES_tradnl" w:eastAsia="es-ES"/>
        </w:rPr>
        <w:t xml:space="preserve">de la información geológica que el Servicio </w:t>
      </w:r>
      <w:r w:rsidR="004C5D4C">
        <w:rPr>
          <w:rFonts w:ascii="Arial" w:eastAsia="Times New Roman" w:hAnsi="Arial" w:cs="Times New Roman"/>
          <w:spacing w:val="-3"/>
          <w:sz w:val="24"/>
          <w:szCs w:val="24"/>
          <w:lang w:val="es-ES_tradnl" w:eastAsia="es-ES"/>
        </w:rPr>
        <w:t xml:space="preserve">deberá </w:t>
      </w:r>
      <w:r w:rsidRPr="00221D2A">
        <w:rPr>
          <w:rFonts w:ascii="Arial" w:eastAsia="Times New Roman" w:hAnsi="Arial" w:cs="Times New Roman"/>
          <w:spacing w:val="-3"/>
          <w:sz w:val="24"/>
          <w:szCs w:val="24"/>
          <w:lang w:val="es-ES_tradnl" w:eastAsia="es-ES"/>
        </w:rPr>
        <w:t>liberar de cobro. En base a las estimaciones del mismo organismo, tales menores ingresos no superarían los $20 millones anuales.</w:t>
      </w:r>
    </w:p>
    <w:p w:rsidR="003007C6" w:rsidRDefault="003007C6" w:rsidP="004306F9">
      <w:pPr>
        <w:tabs>
          <w:tab w:val="left" w:pos="2835"/>
        </w:tabs>
        <w:spacing w:after="0" w:line="240" w:lineRule="auto"/>
        <w:jc w:val="both"/>
        <w:rPr>
          <w:rFonts w:ascii="Arial" w:eastAsia="Times New Roman" w:hAnsi="Arial" w:cs="Times New Roman"/>
          <w:spacing w:val="-3"/>
          <w:sz w:val="24"/>
          <w:szCs w:val="24"/>
          <w:lang w:val="es-ES_tradnl" w:eastAsia="es-ES"/>
        </w:rPr>
      </w:pPr>
    </w:p>
    <w:p w:rsidR="00E03982" w:rsidRDefault="00375A27" w:rsidP="00375A27">
      <w:pPr>
        <w:tabs>
          <w:tab w:val="left" w:pos="2835"/>
        </w:tabs>
        <w:spacing w:after="0" w:line="240" w:lineRule="auto"/>
        <w:jc w:val="center"/>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 -</w:t>
      </w:r>
    </w:p>
    <w:p w:rsidR="00E03982" w:rsidRDefault="00E03982" w:rsidP="00CC39DF">
      <w:pPr>
        <w:tabs>
          <w:tab w:val="left" w:pos="2835"/>
        </w:tabs>
        <w:spacing w:after="0" w:line="240" w:lineRule="auto"/>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t>Para los efectos de lo dispuesto en el artículo 124 del Reglamento del Senado, se deja constancia de lo siguiente:</w:t>
      </w:r>
    </w:p>
    <w:p w:rsidR="00CC39DF" w:rsidRPr="00CC39DF" w:rsidRDefault="00CC39DF" w:rsidP="00CC39DF">
      <w:pPr>
        <w:tabs>
          <w:tab w:val="left" w:pos="2835"/>
        </w:tabs>
        <w:spacing w:after="0" w:line="240" w:lineRule="auto"/>
        <w:rPr>
          <w:rFonts w:ascii="Arial" w:eastAsia="Times New Roman" w:hAnsi="Arial" w:cs="Times New Roman"/>
          <w:spacing w:val="-3"/>
          <w:sz w:val="24"/>
          <w:szCs w:val="24"/>
          <w:lang w:val="es-ES_tradnl" w:eastAsia="es-ES"/>
        </w:rPr>
      </w:pPr>
    </w:p>
    <w:p w:rsidR="00CC39DF" w:rsidRPr="00CC39DF" w:rsidRDefault="00CC39DF" w:rsidP="00CC39DF">
      <w:pPr>
        <w:tabs>
          <w:tab w:val="left" w:pos="567"/>
        </w:tabs>
        <w:spacing w:after="0" w:line="240" w:lineRule="auto"/>
        <w:ind w:left="567" w:hanging="567"/>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1.-</w:t>
      </w:r>
      <w:r w:rsidRPr="00CC39DF">
        <w:rPr>
          <w:rFonts w:ascii="Arial" w:eastAsia="Times New Roman" w:hAnsi="Arial" w:cs="Times New Roman"/>
          <w:spacing w:val="-3"/>
          <w:sz w:val="24"/>
          <w:szCs w:val="24"/>
          <w:lang w:val="es-ES_tradnl" w:eastAsia="es-ES"/>
        </w:rPr>
        <w:tab/>
      </w:r>
      <w:r w:rsidR="0029411D">
        <w:rPr>
          <w:rFonts w:ascii="Arial" w:eastAsia="Times New Roman" w:hAnsi="Arial" w:cs="Times New Roman"/>
          <w:spacing w:val="-3"/>
          <w:sz w:val="24"/>
          <w:szCs w:val="24"/>
          <w:lang w:val="es-ES_tradnl" w:eastAsia="es-ES"/>
        </w:rPr>
        <w:t xml:space="preserve">Artículos </w:t>
      </w:r>
      <w:r w:rsidR="003C0E8D">
        <w:rPr>
          <w:rFonts w:ascii="Arial" w:eastAsia="Times New Roman" w:hAnsi="Arial" w:cs="Times New Roman"/>
          <w:spacing w:val="-3"/>
          <w:sz w:val="24"/>
          <w:szCs w:val="24"/>
          <w:lang w:val="es-ES_tradnl" w:eastAsia="es-ES"/>
        </w:rPr>
        <w:t xml:space="preserve">o numerales </w:t>
      </w:r>
      <w:r w:rsidR="0029411D">
        <w:rPr>
          <w:rFonts w:ascii="Arial" w:eastAsia="Times New Roman" w:hAnsi="Arial" w:cs="Times New Roman"/>
          <w:spacing w:val="-3"/>
          <w:sz w:val="24"/>
          <w:szCs w:val="24"/>
          <w:lang w:val="es-ES_tradnl" w:eastAsia="es-ES"/>
        </w:rPr>
        <w:t>que no fueron objeto</w:t>
      </w:r>
    </w:p>
    <w:p w:rsidR="00CC39DF" w:rsidRPr="00CC39DF" w:rsidRDefault="00CC39DF" w:rsidP="00CC39DF">
      <w:pPr>
        <w:tabs>
          <w:tab w:val="left" w:pos="567"/>
        </w:tabs>
        <w:spacing w:after="0" w:line="240" w:lineRule="auto"/>
        <w:ind w:left="567" w:hanging="567"/>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t>de indicaciones ni modificaciones:</w:t>
      </w:r>
      <w:r w:rsidR="00B317C9">
        <w:rPr>
          <w:rFonts w:ascii="Arial" w:eastAsia="Times New Roman" w:hAnsi="Arial" w:cs="Times New Roman"/>
          <w:spacing w:val="-3"/>
          <w:sz w:val="24"/>
          <w:szCs w:val="24"/>
          <w:lang w:val="es-ES_tradnl" w:eastAsia="es-ES"/>
        </w:rPr>
        <w:t xml:space="preserve"> </w:t>
      </w:r>
      <w:r w:rsidR="00A5043B">
        <w:rPr>
          <w:rFonts w:ascii="Arial" w:eastAsia="Times New Roman" w:hAnsi="Arial" w:cs="Times New Roman"/>
          <w:spacing w:val="-3"/>
          <w:sz w:val="24"/>
          <w:szCs w:val="24"/>
          <w:lang w:val="es-ES_tradnl" w:eastAsia="es-ES"/>
        </w:rPr>
        <w:t>Del artículo 1° los numerales 2), 4), 5) y 6), y del artículo 2° el numeral 2).</w:t>
      </w:r>
    </w:p>
    <w:p w:rsidR="00CC39DF" w:rsidRPr="00CC39DF" w:rsidRDefault="00CC39DF" w:rsidP="00CC39DF">
      <w:pPr>
        <w:tabs>
          <w:tab w:val="left" w:pos="567"/>
        </w:tabs>
        <w:spacing w:after="0" w:line="240" w:lineRule="auto"/>
        <w:ind w:left="567" w:hanging="567"/>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567"/>
          <w:tab w:val="left" w:pos="2835"/>
        </w:tabs>
        <w:spacing w:after="0" w:line="240" w:lineRule="auto"/>
        <w:ind w:left="567" w:hanging="567"/>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2.-</w:t>
      </w:r>
      <w:r w:rsidRPr="00CC39DF">
        <w:rPr>
          <w:rFonts w:ascii="Arial" w:eastAsia="Times New Roman" w:hAnsi="Arial" w:cs="Times New Roman"/>
          <w:spacing w:val="-3"/>
          <w:sz w:val="24"/>
          <w:szCs w:val="24"/>
          <w:lang w:val="es-ES_tradnl" w:eastAsia="es-ES"/>
        </w:rPr>
        <w:tab/>
        <w:t xml:space="preserve">Indicaciones aprobadas </w:t>
      </w:r>
    </w:p>
    <w:p w:rsidR="00CC39DF" w:rsidRPr="00CC39DF" w:rsidRDefault="00CC39DF" w:rsidP="00CC39DF">
      <w:pPr>
        <w:tabs>
          <w:tab w:val="left" w:pos="567"/>
          <w:tab w:val="left" w:pos="2835"/>
        </w:tabs>
        <w:spacing w:after="0" w:line="240" w:lineRule="auto"/>
        <w:ind w:left="567" w:hanging="567"/>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t>sin modificaciones:</w:t>
      </w:r>
      <w:r w:rsidR="00B317C9">
        <w:rPr>
          <w:rFonts w:ascii="Arial" w:eastAsia="Times New Roman" w:hAnsi="Arial" w:cs="Times New Roman"/>
          <w:spacing w:val="-3"/>
          <w:sz w:val="24"/>
          <w:szCs w:val="24"/>
          <w:lang w:val="es-ES_tradnl" w:eastAsia="es-ES"/>
        </w:rPr>
        <w:t xml:space="preserve"> Números</w:t>
      </w:r>
      <w:r w:rsidR="00660DFC">
        <w:rPr>
          <w:rFonts w:ascii="Arial" w:eastAsia="Times New Roman" w:hAnsi="Arial" w:cs="Times New Roman"/>
          <w:spacing w:val="-3"/>
          <w:sz w:val="24"/>
          <w:szCs w:val="24"/>
          <w:lang w:val="es-ES_tradnl" w:eastAsia="es-ES"/>
        </w:rPr>
        <w:t xml:space="preserve"> </w:t>
      </w:r>
      <w:r w:rsidR="00A5043B">
        <w:rPr>
          <w:rFonts w:ascii="Arial" w:eastAsia="Times New Roman" w:hAnsi="Arial" w:cs="Times New Roman"/>
          <w:spacing w:val="-3"/>
          <w:sz w:val="24"/>
          <w:szCs w:val="24"/>
          <w:lang w:val="es-ES_tradnl" w:eastAsia="es-ES"/>
        </w:rPr>
        <w:t>1, 2 y 4.</w:t>
      </w:r>
    </w:p>
    <w:p w:rsidR="00CC39DF" w:rsidRPr="00CC39DF" w:rsidRDefault="00CC39DF" w:rsidP="00CC39DF">
      <w:pPr>
        <w:tabs>
          <w:tab w:val="left" w:pos="2835"/>
        </w:tabs>
        <w:spacing w:after="0" w:line="240" w:lineRule="auto"/>
        <w:ind w:left="567" w:hanging="567"/>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567"/>
          <w:tab w:val="left" w:pos="2835"/>
        </w:tabs>
        <w:spacing w:after="0" w:line="240" w:lineRule="auto"/>
        <w:ind w:left="567" w:hanging="567"/>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3.-</w:t>
      </w:r>
      <w:r w:rsidRPr="00CC39DF">
        <w:rPr>
          <w:rFonts w:ascii="Arial" w:eastAsia="Times New Roman" w:hAnsi="Arial" w:cs="Times New Roman"/>
          <w:spacing w:val="-3"/>
          <w:sz w:val="24"/>
          <w:szCs w:val="24"/>
          <w:lang w:val="es-ES_tradnl" w:eastAsia="es-ES"/>
        </w:rPr>
        <w:tab/>
        <w:t xml:space="preserve">Indicaciones aprobadas </w:t>
      </w:r>
    </w:p>
    <w:p w:rsidR="00CC39DF" w:rsidRPr="00CC39DF" w:rsidRDefault="00CC39DF" w:rsidP="00CC39DF">
      <w:pPr>
        <w:tabs>
          <w:tab w:val="left" w:pos="567"/>
          <w:tab w:val="left" w:pos="2835"/>
        </w:tabs>
        <w:spacing w:after="0" w:line="240" w:lineRule="auto"/>
        <w:ind w:left="567" w:hanging="567"/>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t>con modificaciones:</w:t>
      </w:r>
      <w:r w:rsidR="00B317C9">
        <w:rPr>
          <w:rFonts w:ascii="Arial" w:eastAsia="Times New Roman" w:hAnsi="Arial" w:cs="Times New Roman"/>
          <w:spacing w:val="-3"/>
          <w:sz w:val="24"/>
          <w:szCs w:val="24"/>
          <w:lang w:val="es-ES_tradnl" w:eastAsia="es-ES"/>
        </w:rPr>
        <w:t xml:space="preserve"> N</w:t>
      </w:r>
      <w:r w:rsidR="00A5043B">
        <w:rPr>
          <w:rFonts w:ascii="Arial" w:eastAsia="Times New Roman" w:hAnsi="Arial" w:cs="Times New Roman"/>
          <w:spacing w:val="-3"/>
          <w:sz w:val="24"/>
          <w:szCs w:val="24"/>
          <w:lang w:val="es-ES_tradnl" w:eastAsia="es-ES"/>
        </w:rPr>
        <w:t>inguna.</w:t>
      </w:r>
    </w:p>
    <w:p w:rsidR="00CC39DF" w:rsidRPr="00CC39DF" w:rsidRDefault="00CC39DF" w:rsidP="00CC39DF">
      <w:pPr>
        <w:tabs>
          <w:tab w:val="left" w:pos="567"/>
          <w:tab w:val="left" w:pos="2835"/>
        </w:tabs>
        <w:spacing w:after="0" w:line="240" w:lineRule="auto"/>
        <w:ind w:left="567" w:hanging="567"/>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567"/>
          <w:tab w:val="left" w:pos="2835"/>
        </w:tabs>
        <w:spacing w:after="0" w:line="240" w:lineRule="auto"/>
        <w:ind w:left="567" w:hanging="567"/>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4.-</w:t>
      </w:r>
      <w:r w:rsidRPr="00CC39DF">
        <w:rPr>
          <w:rFonts w:ascii="Arial" w:eastAsia="Times New Roman" w:hAnsi="Arial" w:cs="Times New Roman"/>
          <w:spacing w:val="-3"/>
          <w:sz w:val="24"/>
          <w:szCs w:val="24"/>
          <w:lang w:val="es-ES_tradnl" w:eastAsia="es-ES"/>
        </w:rPr>
        <w:tab/>
        <w:t>Indicaciones rechazadas:</w:t>
      </w:r>
      <w:r w:rsidR="00B317C9">
        <w:rPr>
          <w:rFonts w:ascii="Arial" w:eastAsia="Times New Roman" w:hAnsi="Arial" w:cs="Times New Roman"/>
          <w:spacing w:val="-3"/>
          <w:sz w:val="24"/>
          <w:szCs w:val="24"/>
          <w:lang w:val="es-ES_tradnl" w:eastAsia="es-ES"/>
        </w:rPr>
        <w:t xml:space="preserve"> </w:t>
      </w:r>
      <w:r w:rsidR="00A5043B">
        <w:rPr>
          <w:rFonts w:ascii="Arial" w:eastAsia="Times New Roman" w:hAnsi="Arial" w:cs="Times New Roman"/>
          <w:spacing w:val="-3"/>
          <w:sz w:val="24"/>
          <w:szCs w:val="24"/>
          <w:lang w:val="es-ES_tradnl" w:eastAsia="es-ES"/>
        </w:rPr>
        <w:t>Ninguna.</w:t>
      </w:r>
    </w:p>
    <w:p w:rsidR="00CC39DF" w:rsidRPr="00CC39DF" w:rsidRDefault="00CC39DF" w:rsidP="00CC39DF">
      <w:pPr>
        <w:tabs>
          <w:tab w:val="left" w:pos="567"/>
          <w:tab w:val="left" w:pos="2835"/>
        </w:tabs>
        <w:spacing w:after="0" w:line="240" w:lineRule="auto"/>
        <w:ind w:left="567" w:hanging="567"/>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567"/>
          <w:tab w:val="left" w:pos="2835"/>
        </w:tabs>
        <w:spacing w:after="0" w:line="240" w:lineRule="auto"/>
        <w:ind w:left="567" w:hanging="567"/>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5.-</w:t>
      </w:r>
      <w:r w:rsidRPr="00CC39DF">
        <w:rPr>
          <w:rFonts w:ascii="Arial" w:eastAsia="Times New Roman" w:hAnsi="Arial" w:cs="Times New Roman"/>
          <w:spacing w:val="-3"/>
          <w:sz w:val="24"/>
          <w:szCs w:val="24"/>
          <w:lang w:val="es-ES_tradnl" w:eastAsia="es-ES"/>
        </w:rPr>
        <w:tab/>
        <w:t>Indicaciones retiradas:</w:t>
      </w:r>
      <w:r w:rsidR="00B317C9">
        <w:rPr>
          <w:rFonts w:ascii="Arial" w:eastAsia="Times New Roman" w:hAnsi="Arial" w:cs="Times New Roman"/>
          <w:spacing w:val="-3"/>
          <w:sz w:val="24"/>
          <w:szCs w:val="24"/>
          <w:lang w:val="es-ES_tradnl" w:eastAsia="es-ES"/>
        </w:rPr>
        <w:t xml:space="preserve"> </w:t>
      </w:r>
      <w:r w:rsidR="003F5FEE">
        <w:rPr>
          <w:rFonts w:ascii="Arial" w:eastAsia="Times New Roman" w:hAnsi="Arial" w:cs="Times New Roman"/>
          <w:spacing w:val="-3"/>
          <w:sz w:val="24"/>
          <w:szCs w:val="24"/>
          <w:lang w:val="es-ES_tradnl" w:eastAsia="es-ES"/>
        </w:rPr>
        <w:t>N</w:t>
      </w:r>
      <w:r w:rsidR="00A5043B">
        <w:rPr>
          <w:rFonts w:ascii="Arial" w:eastAsia="Times New Roman" w:hAnsi="Arial" w:cs="Times New Roman"/>
          <w:spacing w:val="-3"/>
          <w:sz w:val="24"/>
          <w:szCs w:val="24"/>
          <w:lang w:val="es-ES_tradnl" w:eastAsia="es-ES"/>
        </w:rPr>
        <w:t>inguna.</w:t>
      </w:r>
    </w:p>
    <w:p w:rsidR="00CC39DF" w:rsidRPr="00CC39DF" w:rsidRDefault="00CC39DF" w:rsidP="00CC39DF">
      <w:pPr>
        <w:tabs>
          <w:tab w:val="left" w:pos="567"/>
          <w:tab w:val="left" w:pos="2835"/>
        </w:tabs>
        <w:spacing w:after="0" w:line="240" w:lineRule="auto"/>
        <w:rPr>
          <w:rFonts w:ascii="Arial" w:eastAsia="Times New Roman" w:hAnsi="Arial" w:cs="Times New Roman"/>
          <w:spacing w:val="-3"/>
          <w:sz w:val="24"/>
          <w:szCs w:val="24"/>
          <w:lang w:val="es-ES_tradnl" w:eastAsia="es-ES"/>
        </w:rPr>
      </w:pPr>
    </w:p>
    <w:p w:rsidR="00CC39DF" w:rsidRPr="00CC39DF" w:rsidRDefault="00CC39DF" w:rsidP="00CC39DF">
      <w:pPr>
        <w:tabs>
          <w:tab w:val="left" w:pos="567"/>
          <w:tab w:val="left" w:pos="2835"/>
        </w:tabs>
        <w:spacing w:after="0" w:line="240" w:lineRule="auto"/>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6.-</w:t>
      </w:r>
      <w:r w:rsidRPr="00CC39DF">
        <w:rPr>
          <w:rFonts w:ascii="Arial" w:eastAsia="Times New Roman" w:hAnsi="Arial" w:cs="Times New Roman"/>
          <w:spacing w:val="-3"/>
          <w:sz w:val="24"/>
          <w:szCs w:val="24"/>
          <w:lang w:val="es-ES_tradnl" w:eastAsia="es-ES"/>
        </w:rPr>
        <w:tab/>
        <w:t xml:space="preserve">Indicaciones declaradas </w:t>
      </w:r>
    </w:p>
    <w:p w:rsidR="00CC39DF" w:rsidRPr="00CC39DF" w:rsidRDefault="003D47ED" w:rsidP="00CC39DF">
      <w:pPr>
        <w:tabs>
          <w:tab w:val="left" w:pos="567"/>
          <w:tab w:val="left" w:pos="2835"/>
        </w:tabs>
        <w:spacing w:after="0" w:line="240" w:lineRule="auto"/>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inadmisibles:</w:t>
      </w:r>
      <w:r w:rsidR="00B317C9">
        <w:rPr>
          <w:rFonts w:ascii="Arial" w:eastAsia="Times New Roman" w:hAnsi="Arial" w:cs="Times New Roman"/>
          <w:spacing w:val="-3"/>
          <w:sz w:val="24"/>
          <w:szCs w:val="24"/>
          <w:lang w:val="es-ES_tradnl" w:eastAsia="es-ES"/>
        </w:rPr>
        <w:t xml:space="preserve"> </w:t>
      </w:r>
      <w:r w:rsidR="00A5043B">
        <w:rPr>
          <w:rFonts w:ascii="Arial" w:eastAsia="Times New Roman" w:hAnsi="Arial" w:cs="Times New Roman"/>
          <w:spacing w:val="-3"/>
          <w:sz w:val="24"/>
          <w:szCs w:val="24"/>
          <w:lang w:val="es-ES_tradnl" w:eastAsia="es-ES"/>
        </w:rPr>
        <w:t>Número 3.</w:t>
      </w:r>
    </w:p>
    <w:p w:rsidR="00CC39DF" w:rsidRDefault="00CC39DF" w:rsidP="00CC39DF">
      <w:pPr>
        <w:tabs>
          <w:tab w:val="left" w:pos="2835"/>
        </w:tabs>
        <w:spacing w:after="0" w:line="240" w:lineRule="auto"/>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center"/>
        <w:rPr>
          <w:rFonts w:ascii="Arial" w:eastAsia="Times New Roman" w:hAnsi="Arial" w:cs="Times New Roman"/>
          <w:spacing w:val="-3"/>
          <w:sz w:val="24"/>
          <w:szCs w:val="24"/>
          <w:lang w:eastAsia="es-ES"/>
        </w:rPr>
      </w:pPr>
      <w:r w:rsidRPr="00CC39DF">
        <w:rPr>
          <w:rFonts w:ascii="Arial" w:eastAsia="Times New Roman" w:hAnsi="Arial" w:cs="Times New Roman"/>
          <w:spacing w:val="-3"/>
          <w:sz w:val="24"/>
          <w:szCs w:val="24"/>
          <w:lang w:eastAsia="es-ES"/>
        </w:rPr>
        <w:t>- - -</w:t>
      </w:r>
    </w:p>
    <w:p w:rsidR="002C0694" w:rsidRDefault="002C0694"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6015CA" w:rsidRDefault="007269CC"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En forma previa al estudio de las </w:t>
      </w:r>
      <w:r w:rsidRPr="007269CC">
        <w:rPr>
          <w:rFonts w:ascii="Arial" w:eastAsia="Times New Roman" w:hAnsi="Arial" w:cs="Times New Roman"/>
          <w:spacing w:val="-3"/>
          <w:sz w:val="24"/>
          <w:szCs w:val="24"/>
          <w:lang w:val="es-ES_tradnl" w:eastAsia="es-ES"/>
        </w:rPr>
        <w:t>indicaciones formuladas al proyecto de ley en informe,</w:t>
      </w:r>
      <w:r>
        <w:rPr>
          <w:rFonts w:ascii="Arial" w:eastAsia="Times New Roman" w:hAnsi="Arial" w:cs="Times New Roman"/>
          <w:spacing w:val="-3"/>
          <w:sz w:val="24"/>
          <w:szCs w:val="24"/>
          <w:lang w:val="es-ES_tradnl" w:eastAsia="es-ES"/>
        </w:rPr>
        <w:t xml:space="preserve"> la Comisión de Minería y Energía escuchó a personeros de diversas asociaciones mineras para conocer su parecer respecto de la iniciativa.</w:t>
      </w:r>
    </w:p>
    <w:p w:rsidR="007269CC" w:rsidRDefault="007269CC"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7269CC"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En primer término expuso ante la Comisión el </w:t>
      </w:r>
      <w:r w:rsidRPr="007269CC">
        <w:rPr>
          <w:rFonts w:ascii="Arial" w:eastAsia="Times New Roman" w:hAnsi="Arial" w:cs="Times New Roman"/>
          <w:b/>
          <w:spacing w:val="-3"/>
          <w:sz w:val="24"/>
          <w:szCs w:val="24"/>
          <w:lang w:val="es-ES_tradnl" w:eastAsia="es-ES"/>
        </w:rPr>
        <w:t xml:space="preserve">Presidente de la SONAMI, </w:t>
      </w:r>
      <w:r w:rsidR="00030AB6">
        <w:rPr>
          <w:rFonts w:ascii="Arial" w:eastAsia="Times New Roman" w:hAnsi="Arial" w:cs="Times New Roman"/>
          <w:spacing w:val="-3"/>
          <w:sz w:val="24"/>
          <w:szCs w:val="24"/>
          <w:lang w:val="es-ES_tradnl" w:eastAsia="es-ES"/>
        </w:rPr>
        <w:t xml:space="preserve">quien destacó el carácter esencial de la modificación que permitirá </w:t>
      </w:r>
      <w:r w:rsidR="00030AB6" w:rsidRPr="00030AB6">
        <w:rPr>
          <w:rFonts w:ascii="Arial" w:eastAsia="Times New Roman" w:hAnsi="Arial" w:cs="Times New Roman"/>
          <w:spacing w:val="-3"/>
          <w:sz w:val="24"/>
          <w:szCs w:val="24"/>
          <w:lang w:val="es-ES_tradnl" w:eastAsia="es-ES"/>
        </w:rPr>
        <w:t xml:space="preserve">calcular </w:t>
      </w:r>
      <w:r w:rsidR="00030AB6">
        <w:rPr>
          <w:rFonts w:ascii="Arial" w:eastAsia="Times New Roman" w:hAnsi="Arial" w:cs="Times New Roman"/>
          <w:spacing w:val="-3"/>
          <w:sz w:val="24"/>
          <w:szCs w:val="24"/>
          <w:lang w:val="es-ES_tradnl" w:eastAsia="es-ES"/>
        </w:rPr>
        <w:t xml:space="preserve">la vida útil de un proyecto minero en función de los </w:t>
      </w:r>
      <w:r w:rsidR="00030AB6" w:rsidRPr="00030AB6">
        <w:rPr>
          <w:rFonts w:ascii="Arial" w:eastAsia="Times New Roman" w:hAnsi="Arial" w:cs="Times New Roman"/>
          <w:spacing w:val="-3"/>
          <w:sz w:val="24"/>
          <w:szCs w:val="24"/>
          <w:lang w:val="es-ES_tradnl" w:eastAsia="es-ES"/>
        </w:rPr>
        <w:t xml:space="preserve">recursos </w:t>
      </w:r>
      <w:r w:rsidR="00030AB6">
        <w:rPr>
          <w:rFonts w:ascii="Arial" w:eastAsia="Times New Roman" w:hAnsi="Arial" w:cs="Times New Roman"/>
          <w:spacing w:val="-3"/>
          <w:sz w:val="24"/>
          <w:szCs w:val="24"/>
          <w:lang w:val="es-ES_tradnl" w:eastAsia="es-ES"/>
        </w:rPr>
        <w:t>y no só</w:t>
      </w:r>
      <w:r w:rsidR="00030AB6" w:rsidRPr="00030AB6">
        <w:rPr>
          <w:rFonts w:ascii="Arial" w:eastAsia="Times New Roman" w:hAnsi="Arial" w:cs="Times New Roman"/>
          <w:spacing w:val="-3"/>
          <w:sz w:val="24"/>
          <w:szCs w:val="24"/>
          <w:lang w:val="es-ES_tradnl" w:eastAsia="es-ES"/>
        </w:rPr>
        <w:t xml:space="preserve">lo </w:t>
      </w:r>
      <w:r w:rsidR="00030AB6">
        <w:rPr>
          <w:rFonts w:ascii="Arial" w:eastAsia="Times New Roman" w:hAnsi="Arial" w:cs="Times New Roman"/>
          <w:spacing w:val="-3"/>
          <w:sz w:val="24"/>
          <w:szCs w:val="24"/>
          <w:lang w:val="es-ES_tradnl" w:eastAsia="es-ES"/>
        </w:rPr>
        <w:t xml:space="preserve">de las </w:t>
      </w:r>
      <w:r w:rsidR="00030AB6" w:rsidRPr="00030AB6">
        <w:rPr>
          <w:rFonts w:ascii="Arial" w:eastAsia="Times New Roman" w:hAnsi="Arial" w:cs="Times New Roman"/>
          <w:spacing w:val="-3"/>
          <w:sz w:val="24"/>
          <w:szCs w:val="24"/>
          <w:lang w:val="es-ES_tradnl" w:eastAsia="es-ES"/>
        </w:rPr>
        <w:t>reservas.</w:t>
      </w:r>
      <w:r w:rsidR="00030AB6">
        <w:rPr>
          <w:rFonts w:ascii="Arial" w:eastAsia="Times New Roman" w:hAnsi="Arial" w:cs="Times New Roman"/>
          <w:spacing w:val="-3"/>
          <w:sz w:val="24"/>
          <w:szCs w:val="24"/>
          <w:lang w:val="es-ES_tradnl" w:eastAsia="es-ES"/>
        </w:rPr>
        <w:t xml:space="preserve"> Cuando se atiende únicamente a las </w:t>
      </w:r>
      <w:r w:rsidR="00030AB6" w:rsidRPr="00030AB6">
        <w:rPr>
          <w:rFonts w:ascii="Arial" w:eastAsia="Times New Roman" w:hAnsi="Arial" w:cs="Times New Roman"/>
          <w:spacing w:val="-3"/>
          <w:sz w:val="24"/>
          <w:szCs w:val="24"/>
          <w:lang w:val="es-ES_tradnl" w:eastAsia="es-ES"/>
        </w:rPr>
        <w:t>reservas mineras</w:t>
      </w:r>
      <w:r w:rsidR="00030AB6">
        <w:rPr>
          <w:rFonts w:ascii="Arial" w:eastAsia="Times New Roman" w:hAnsi="Arial" w:cs="Times New Roman"/>
          <w:spacing w:val="-3"/>
          <w:sz w:val="24"/>
          <w:szCs w:val="24"/>
          <w:lang w:val="es-ES_tradnl" w:eastAsia="es-ES"/>
        </w:rPr>
        <w:t>,</w:t>
      </w:r>
      <w:r w:rsidR="00030AB6" w:rsidRPr="00030AB6">
        <w:rPr>
          <w:rFonts w:ascii="Arial" w:eastAsia="Times New Roman" w:hAnsi="Arial" w:cs="Times New Roman"/>
          <w:spacing w:val="-3"/>
          <w:sz w:val="24"/>
          <w:szCs w:val="24"/>
          <w:lang w:val="es-ES_tradnl" w:eastAsia="es-ES"/>
        </w:rPr>
        <w:t xml:space="preserve"> al dividir este factor por la tasa de explotación se obtiene una vida útil menor a la que realmente tiene el yacimiento</w:t>
      </w:r>
      <w:r w:rsidR="00030AB6">
        <w:rPr>
          <w:rFonts w:ascii="Arial" w:eastAsia="Times New Roman" w:hAnsi="Arial" w:cs="Times New Roman"/>
          <w:spacing w:val="-3"/>
          <w:sz w:val="24"/>
          <w:szCs w:val="24"/>
          <w:lang w:val="es-ES_tradnl" w:eastAsia="es-ES"/>
        </w:rPr>
        <w:t xml:space="preserve">. Esto afecta </w:t>
      </w:r>
      <w:r w:rsidR="00030AB6" w:rsidRPr="00030AB6">
        <w:rPr>
          <w:rFonts w:ascii="Arial" w:eastAsia="Times New Roman" w:hAnsi="Arial" w:cs="Times New Roman"/>
          <w:spacing w:val="-3"/>
          <w:sz w:val="24"/>
          <w:szCs w:val="24"/>
          <w:lang w:val="es-ES_tradnl" w:eastAsia="es-ES"/>
        </w:rPr>
        <w:t>a la minería de menor escala</w:t>
      </w:r>
      <w:r w:rsidR="00030AB6">
        <w:rPr>
          <w:rFonts w:ascii="Arial" w:eastAsia="Times New Roman" w:hAnsi="Arial" w:cs="Times New Roman"/>
          <w:spacing w:val="-3"/>
          <w:sz w:val="24"/>
          <w:szCs w:val="24"/>
          <w:lang w:val="es-ES_tradnl" w:eastAsia="es-ES"/>
        </w:rPr>
        <w:t xml:space="preserve"> que se lleva a cabo con </w:t>
      </w:r>
      <w:r w:rsidR="00030AB6" w:rsidRPr="00030AB6">
        <w:rPr>
          <w:rFonts w:ascii="Arial" w:eastAsia="Times New Roman" w:hAnsi="Arial" w:cs="Times New Roman"/>
          <w:spacing w:val="-3"/>
          <w:sz w:val="24"/>
          <w:szCs w:val="24"/>
          <w:lang w:val="es-ES_tradnl" w:eastAsia="es-ES"/>
        </w:rPr>
        <w:t xml:space="preserve">capital propio, lo que conduce a que se </w:t>
      </w:r>
      <w:r w:rsidR="00030AB6">
        <w:rPr>
          <w:rFonts w:ascii="Arial" w:eastAsia="Times New Roman" w:hAnsi="Arial" w:cs="Times New Roman"/>
          <w:spacing w:val="-3"/>
          <w:sz w:val="24"/>
          <w:szCs w:val="24"/>
          <w:lang w:val="es-ES_tradnl" w:eastAsia="es-ES"/>
        </w:rPr>
        <w:t xml:space="preserve">elaboren </w:t>
      </w:r>
      <w:r w:rsidR="00030AB6" w:rsidRPr="00030AB6">
        <w:rPr>
          <w:rFonts w:ascii="Arial" w:eastAsia="Times New Roman" w:hAnsi="Arial" w:cs="Times New Roman"/>
          <w:spacing w:val="-3"/>
          <w:sz w:val="24"/>
          <w:szCs w:val="24"/>
          <w:lang w:val="es-ES_tradnl" w:eastAsia="es-ES"/>
        </w:rPr>
        <w:t>plan</w:t>
      </w:r>
      <w:r w:rsidR="00030AB6">
        <w:rPr>
          <w:rFonts w:ascii="Arial" w:eastAsia="Times New Roman" w:hAnsi="Arial" w:cs="Times New Roman"/>
          <w:spacing w:val="-3"/>
          <w:sz w:val="24"/>
          <w:szCs w:val="24"/>
          <w:lang w:val="es-ES_tradnl" w:eastAsia="es-ES"/>
        </w:rPr>
        <w:t>es</w:t>
      </w:r>
      <w:r w:rsidR="00030AB6" w:rsidRPr="00030AB6">
        <w:rPr>
          <w:rFonts w:ascii="Arial" w:eastAsia="Times New Roman" w:hAnsi="Arial" w:cs="Times New Roman"/>
          <w:spacing w:val="-3"/>
          <w:sz w:val="24"/>
          <w:szCs w:val="24"/>
          <w:lang w:val="es-ES_tradnl" w:eastAsia="es-ES"/>
        </w:rPr>
        <w:t xml:space="preserve"> de cierre ficticio</w:t>
      </w:r>
      <w:r w:rsidR="00030AB6">
        <w:rPr>
          <w:rFonts w:ascii="Arial" w:eastAsia="Times New Roman" w:hAnsi="Arial" w:cs="Times New Roman"/>
          <w:spacing w:val="-3"/>
          <w:sz w:val="24"/>
          <w:szCs w:val="24"/>
          <w:lang w:val="es-ES_tradnl" w:eastAsia="es-ES"/>
        </w:rPr>
        <w:t>s</w:t>
      </w:r>
      <w:r w:rsidR="00030AB6" w:rsidRPr="00030AB6">
        <w:rPr>
          <w:rFonts w:ascii="Arial" w:eastAsia="Times New Roman" w:hAnsi="Arial" w:cs="Times New Roman"/>
          <w:spacing w:val="-3"/>
          <w:sz w:val="24"/>
          <w:szCs w:val="24"/>
          <w:lang w:val="es-ES_tradnl" w:eastAsia="es-ES"/>
        </w:rPr>
        <w:t>.</w:t>
      </w:r>
      <w:r w:rsidR="00030AB6">
        <w:rPr>
          <w:rFonts w:ascii="Arial" w:eastAsia="Times New Roman" w:hAnsi="Arial" w:cs="Times New Roman"/>
          <w:spacing w:val="-3"/>
          <w:sz w:val="24"/>
          <w:szCs w:val="24"/>
          <w:lang w:val="es-ES_tradnl" w:eastAsia="es-ES"/>
        </w:rPr>
        <w:t xml:space="preserve"> En ese marco, dijo, resulta fundamental que los </w:t>
      </w:r>
      <w:r w:rsidR="00030AB6" w:rsidRPr="00030AB6">
        <w:rPr>
          <w:rFonts w:ascii="Arial" w:eastAsia="Times New Roman" w:hAnsi="Arial" w:cs="Times New Roman"/>
          <w:spacing w:val="-3"/>
          <w:sz w:val="24"/>
          <w:szCs w:val="24"/>
          <w:lang w:val="es-ES_tradnl" w:eastAsia="es-ES"/>
        </w:rPr>
        <w:t xml:space="preserve">recursos </w:t>
      </w:r>
      <w:r w:rsidR="00030AB6">
        <w:rPr>
          <w:rFonts w:ascii="Arial" w:eastAsia="Times New Roman" w:hAnsi="Arial" w:cs="Times New Roman"/>
          <w:spacing w:val="-3"/>
          <w:sz w:val="24"/>
          <w:szCs w:val="24"/>
          <w:lang w:val="es-ES_tradnl" w:eastAsia="es-ES"/>
        </w:rPr>
        <w:t xml:space="preserve">sean certificados </w:t>
      </w:r>
      <w:r w:rsidR="00030AB6" w:rsidRPr="00030AB6">
        <w:rPr>
          <w:rFonts w:ascii="Arial" w:eastAsia="Times New Roman" w:hAnsi="Arial" w:cs="Times New Roman"/>
          <w:spacing w:val="-3"/>
          <w:sz w:val="24"/>
          <w:szCs w:val="24"/>
          <w:lang w:val="es-ES_tradnl" w:eastAsia="es-ES"/>
        </w:rPr>
        <w:t>por parte de una persona competente registrada en la Comisión Calificadora de Competencias en Recursos y Reservas Mineras.</w:t>
      </w:r>
      <w:r w:rsidR="00030AB6">
        <w:rPr>
          <w:rFonts w:ascii="Arial" w:eastAsia="Times New Roman" w:hAnsi="Arial" w:cs="Times New Roman"/>
          <w:spacing w:val="-3"/>
          <w:sz w:val="24"/>
          <w:szCs w:val="24"/>
          <w:lang w:val="es-ES_tradnl" w:eastAsia="es-ES"/>
        </w:rPr>
        <w:t xml:space="preserve"> Estas personas </w:t>
      </w:r>
      <w:r w:rsidR="00030AB6" w:rsidRPr="00030AB6">
        <w:rPr>
          <w:rFonts w:ascii="Arial" w:eastAsia="Times New Roman" w:hAnsi="Arial" w:cs="Times New Roman"/>
          <w:spacing w:val="-3"/>
          <w:sz w:val="24"/>
          <w:szCs w:val="24"/>
          <w:lang w:val="es-ES_tradnl" w:eastAsia="es-ES"/>
        </w:rPr>
        <w:t>son responsables de aplicar correctamente lo que indique la versión vigente del Código para la Certificación de Prospectos de Exploració</w:t>
      </w:r>
      <w:r w:rsidR="00030AB6">
        <w:rPr>
          <w:rFonts w:ascii="Arial" w:eastAsia="Times New Roman" w:hAnsi="Arial" w:cs="Times New Roman"/>
          <w:spacing w:val="-3"/>
          <w:sz w:val="24"/>
          <w:szCs w:val="24"/>
          <w:lang w:val="es-ES_tradnl" w:eastAsia="es-ES"/>
        </w:rPr>
        <w:t>n, Recursos y Reservas Mineras.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E</w:t>
      </w:r>
      <w:r w:rsidRPr="00030AB6">
        <w:rPr>
          <w:rFonts w:ascii="Arial" w:eastAsia="Times New Roman" w:hAnsi="Arial" w:cs="Times New Roman"/>
          <w:spacing w:val="-3"/>
          <w:sz w:val="24"/>
          <w:szCs w:val="24"/>
          <w:lang w:val="es-ES_tradnl" w:eastAsia="es-ES"/>
        </w:rPr>
        <w:t xml:space="preserve">n cuanto al límite superior de extracción o beneficio de mineral de 500 mil toneladas/mes, </w:t>
      </w:r>
      <w:r>
        <w:rPr>
          <w:rFonts w:ascii="Arial" w:eastAsia="Times New Roman" w:hAnsi="Arial" w:cs="Times New Roman"/>
          <w:spacing w:val="-3"/>
          <w:sz w:val="24"/>
          <w:szCs w:val="24"/>
          <w:lang w:val="es-ES_tradnl" w:eastAsia="es-ES"/>
        </w:rPr>
        <w:t xml:space="preserve">el personero </w:t>
      </w:r>
      <w:r w:rsidRPr="00030AB6">
        <w:rPr>
          <w:rFonts w:ascii="Arial" w:eastAsia="Times New Roman" w:hAnsi="Arial" w:cs="Times New Roman"/>
          <w:spacing w:val="-3"/>
          <w:sz w:val="24"/>
          <w:szCs w:val="24"/>
          <w:lang w:val="es-ES_tradnl" w:eastAsia="es-ES"/>
        </w:rPr>
        <w:t xml:space="preserve">afirmó que esta cifra es consistente en faenas de cobre con el límite para el pago de tasa progresiva de impuesto específico a la minería, de hasta 50 mil toneladas </w:t>
      </w:r>
      <w:r>
        <w:rPr>
          <w:rFonts w:ascii="Arial" w:eastAsia="Times New Roman" w:hAnsi="Arial" w:cs="Times New Roman"/>
          <w:spacing w:val="-3"/>
          <w:sz w:val="24"/>
          <w:szCs w:val="24"/>
          <w:lang w:val="es-ES_tradnl" w:eastAsia="es-ES"/>
        </w:rPr>
        <w:t xml:space="preserve">de </w:t>
      </w:r>
      <w:r w:rsidRPr="00030AB6">
        <w:rPr>
          <w:rFonts w:ascii="Arial" w:eastAsia="Times New Roman" w:hAnsi="Arial" w:cs="Times New Roman"/>
          <w:spacing w:val="-3"/>
          <w:sz w:val="24"/>
          <w:szCs w:val="24"/>
          <w:lang w:val="es-ES_tradnl" w:eastAsia="es-ES"/>
        </w:rPr>
        <w:t>cobre fino en ventas anuales.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00991353">
        <w:rPr>
          <w:rFonts w:ascii="Arial" w:eastAsia="Times New Roman" w:hAnsi="Arial" w:cs="Times New Roman"/>
          <w:spacing w:val="-3"/>
          <w:sz w:val="24"/>
          <w:szCs w:val="24"/>
          <w:lang w:val="es-ES_tradnl" w:eastAsia="es-ES"/>
        </w:rPr>
        <w:t xml:space="preserve">Por otra parte, señaló, la SONAMI es partidaria de la idea que se contiene en la iniciativa legal en orden a que </w:t>
      </w:r>
      <w:r w:rsidRPr="00030AB6">
        <w:rPr>
          <w:rFonts w:ascii="Arial" w:eastAsia="Times New Roman" w:hAnsi="Arial" w:cs="Times New Roman"/>
          <w:spacing w:val="-3"/>
          <w:sz w:val="24"/>
          <w:szCs w:val="24"/>
          <w:lang w:val="es-ES_tradnl" w:eastAsia="es-ES"/>
        </w:rPr>
        <w:t>el plan de cierre no podrá ser aprobado</w:t>
      </w:r>
      <w:r>
        <w:rPr>
          <w:rFonts w:ascii="Arial" w:eastAsia="Times New Roman" w:hAnsi="Arial" w:cs="Times New Roman"/>
          <w:spacing w:val="-3"/>
          <w:sz w:val="24"/>
          <w:szCs w:val="24"/>
          <w:lang w:val="es-ES_tradnl" w:eastAsia="es-ES"/>
        </w:rPr>
        <w:t xml:space="preserve"> mientras </w:t>
      </w:r>
      <w:r w:rsidRPr="00030AB6">
        <w:rPr>
          <w:rFonts w:ascii="Arial" w:eastAsia="Times New Roman" w:hAnsi="Arial" w:cs="Times New Roman"/>
          <w:spacing w:val="-3"/>
          <w:sz w:val="24"/>
          <w:szCs w:val="24"/>
          <w:lang w:val="es-ES_tradnl" w:eastAsia="es-ES"/>
        </w:rPr>
        <w:t>no lo esté el método de explotación o tratamiento de minerales.</w:t>
      </w:r>
      <w:r w:rsidR="00991353">
        <w:rPr>
          <w:rFonts w:ascii="Arial" w:eastAsia="Times New Roman" w:hAnsi="Arial" w:cs="Times New Roman"/>
          <w:spacing w:val="-3"/>
          <w:sz w:val="24"/>
          <w:szCs w:val="24"/>
          <w:lang w:val="es-ES_tradnl" w:eastAsia="es-ES"/>
        </w:rPr>
        <w:t xml:space="preserve"> P</w:t>
      </w:r>
      <w:r w:rsidRPr="00030AB6">
        <w:rPr>
          <w:rFonts w:ascii="Arial" w:eastAsia="Times New Roman" w:hAnsi="Arial" w:cs="Times New Roman"/>
          <w:spacing w:val="-3"/>
          <w:sz w:val="24"/>
          <w:szCs w:val="24"/>
          <w:lang w:val="es-ES_tradnl" w:eastAsia="es-ES"/>
        </w:rPr>
        <w:t xml:space="preserve">ara las faenas mineras que extraen hasta 5 mil toneladas/mes de mineral, el plan de cierre consistirá en la declaración de los antecedentes generales de la faena y las medidas de cierre referidas sólo al desmantelamiento de las instalaciones, cierre de accesos, señalizaciones y medidas de estabilidad física de los botaderos. </w:t>
      </w:r>
      <w:r w:rsidR="00991353">
        <w:rPr>
          <w:rFonts w:ascii="Arial" w:eastAsia="Times New Roman" w:hAnsi="Arial" w:cs="Times New Roman"/>
          <w:spacing w:val="-3"/>
          <w:sz w:val="24"/>
          <w:szCs w:val="24"/>
          <w:lang w:val="es-ES_tradnl" w:eastAsia="es-ES"/>
        </w:rPr>
        <w:t xml:space="preserve">Si </w:t>
      </w:r>
      <w:r w:rsidRPr="00030AB6">
        <w:rPr>
          <w:rFonts w:ascii="Arial" w:eastAsia="Times New Roman" w:hAnsi="Arial" w:cs="Times New Roman"/>
          <w:spacing w:val="-3"/>
          <w:sz w:val="24"/>
          <w:szCs w:val="24"/>
          <w:lang w:val="es-ES_tradnl" w:eastAsia="es-ES"/>
        </w:rPr>
        <w:t xml:space="preserve">la faena minera cuenta con instalaciones de procesamiento de minerales, también se deberá indicar medidas de cierre relacionadas con la desenergización de las instalaciones, retiro de materiales, manejo de residuos, obras de canalización de aguas, </w:t>
      </w:r>
      <w:r w:rsidRPr="00030AB6">
        <w:rPr>
          <w:rFonts w:ascii="Arial" w:eastAsia="Times New Roman" w:hAnsi="Arial" w:cs="Times New Roman"/>
          <w:spacing w:val="-3"/>
          <w:sz w:val="24"/>
          <w:szCs w:val="24"/>
          <w:lang w:val="es-ES_tradnl" w:eastAsia="es-ES"/>
        </w:rPr>
        <w:lastRenderedPageBreak/>
        <w:t>compactación, cubrimiento y estabilidad del muro de depósitos de relaves, entre otras.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991353"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El personero previno </w:t>
      </w:r>
      <w:r w:rsidR="00030AB6" w:rsidRPr="00030AB6">
        <w:rPr>
          <w:rFonts w:ascii="Arial" w:eastAsia="Times New Roman" w:hAnsi="Arial" w:cs="Times New Roman"/>
          <w:spacing w:val="-3"/>
          <w:sz w:val="24"/>
          <w:szCs w:val="24"/>
          <w:lang w:val="es-ES_tradnl" w:eastAsia="es-ES"/>
        </w:rPr>
        <w:t xml:space="preserve">que en el </w:t>
      </w:r>
      <w:r>
        <w:rPr>
          <w:rFonts w:ascii="Arial" w:eastAsia="Times New Roman" w:hAnsi="Arial" w:cs="Times New Roman"/>
          <w:spacing w:val="-3"/>
          <w:sz w:val="24"/>
          <w:szCs w:val="24"/>
          <w:lang w:val="es-ES_tradnl" w:eastAsia="es-ES"/>
        </w:rPr>
        <w:t>r</w:t>
      </w:r>
      <w:r w:rsidR="00030AB6" w:rsidRPr="00030AB6">
        <w:rPr>
          <w:rFonts w:ascii="Arial" w:eastAsia="Times New Roman" w:hAnsi="Arial" w:cs="Times New Roman"/>
          <w:spacing w:val="-3"/>
          <w:sz w:val="24"/>
          <w:szCs w:val="24"/>
          <w:lang w:val="es-ES_tradnl" w:eastAsia="es-ES"/>
        </w:rPr>
        <w:t>eglamento de la ley N° 19.300</w:t>
      </w:r>
      <w:r>
        <w:rPr>
          <w:rFonts w:ascii="Arial" w:eastAsia="Times New Roman" w:hAnsi="Arial" w:cs="Times New Roman"/>
          <w:spacing w:val="-3"/>
          <w:sz w:val="24"/>
          <w:szCs w:val="24"/>
          <w:lang w:val="es-ES_tradnl" w:eastAsia="es-ES"/>
        </w:rPr>
        <w:t>,</w:t>
      </w:r>
      <w:r w:rsidR="00030AB6" w:rsidRPr="00030AB6">
        <w:rPr>
          <w:rFonts w:ascii="Arial" w:eastAsia="Times New Roman" w:hAnsi="Arial" w:cs="Times New Roman"/>
          <w:spacing w:val="-3"/>
          <w:sz w:val="24"/>
          <w:szCs w:val="24"/>
          <w:lang w:val="es-ES_tradnl" w:eastAsia="es-ES"/>
        </w:rPr>
        <w:t xml:space="preserve"> sobre Bases Generales del Medio Ambiente, las faenas mineras que extraen o benefician hasta cinco mil toneladas/mes de mineral quedan explícitamente excluidas de ingresar al Sistema de Evaluación de Impacto Ambiental</w:t>
      </w:r>
      <w:r>
        <w:rPr>
          <w:rFonts w:ascii="Arial" w:eastAsia="Times New Roman" w:hAnsi="Arial" w:cs="Times New Roman"/>
          <w:spacing w:val="-3"/>
          <w:sz w:val="24"/>
          <w:szCs w:val="24"/>
          <w:lang w:val="es-ES_tradnl" w:eastAsia="es-ES"/>
        </w:rPr>
        <w:t xml:space="preserve">. De este modo la normativa reconoce </w:t>
      </w:r>
      <w:r w:rsidR="00030AB6" w:rsidRPr="00030AB6">
        <w:rPr>
          <w:rFonts w:ascii="Arial" w:eastAsia="Times New Roman" w:hAnsi="Arial" w:cs="Times New Roman"/>
          <w:spacing w:val="-3"/>
          <w:sz w:val="24"/>
          <w:szCs w:val="24"/>
          <w:lang w:val="es-ES_tradnl" w:eastAsia="es-ES"/>
        </w:rPr>
        <w:t xml:space="preserve">que se trata de proyectos que no son susceptibles de causar impacto ambiental. Por </w:t>
      </w:r>
      <w:r>
        <w:rPr>
          <w:rFonts w:ascii="Arial" w:eastAsia="Times New Roman" w:hAnsi="Arial" w:cs="Times New Roman"/>
          <w:spacing w:val="-3"/>
          <w:sz w:val="24"/>
          <w:szCs w:val="24"/>
          <w:lang w:val="es-ES_tradnl" w:eastAsia="es-ES"/>
        </w:rPr>
        <w:t xml:space="preserve">lo mismo, añadió, sería </w:t>
      </w:r>
      <w:r w:rsidR="00030AB6" w:rsidRPr="00030AB6">
        <w:rPr>
          <w:rFonts w:ascii="Arial" w:eastAsia="Times New Roman" w:hAnsi="Arial" w:cs="Times New Roman"/>
          <w:spacing w:val="-3"/>
          <w:sz w:val="24"/>
          <w:szCs w:val="24"/>
          <w:lang w:val="es-ES_tradnl" w:eastAsia="es-ES"/>
        </w:rPr>
        <w:t>conveniente aclarar que las medidas de cierre de faenas mineras de este tamaño están centradas en temas que minimizan los riesgos de accidentes y no en temas ambientales.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991353"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En lo que concierne al </w:t>
      </w:r>
      <w:r w:rsidR="00030AB6" w:rsidRPr="00030AB6">
        <w:rPr>
          <w:rFonts w:ascii="Arial" w:eastAsia="Times New Roman" w:hAnsi="Arial" w:cs="Times New Roman"/>
          <w:spacing w:val="-3"/>
          <w:sz w:val="24"/>
          <w:szCs w:val="24"/>
          <w:lang w:val="es-ES_tradnl" w:eastAsia="es-ES"/>
        </w:rPr>
        <w:t xml:space="preserve">cálculo de vida útil para los proyectos de hidrocarburos, </w:t>
      </w:r>
      <w:r>
        <w:rPr>
          <w:rFonts w:ascii="Arial" w:eastAsia="Times New Roman" w:hAnsi="Arial" w:cs="Times New Roman"/>
          <w:spacing w:val="-3"/>
          <w:sz w:val="24"/>
          <w:szCs w:val="24"/>
          <w:lang w:val="es-ES_tradnl" w:eastAsia="es-ES"/>
        </w:rPr>
        <w:t xml:space="preserve">mediante </w:t>
      </w:r>
      <w:r w:rsidR="00030AB6" w:rsidRPr="00030AB6">
        <w:rPr>
          <w:rFonts w:ascii="Arial" w:eastAsia="Times New Roman" w:hAnsi="Arial" w:cs="Times New Roman"/>
          <w:spacing w:val="-3"/>
          <w:sz w:val="24"/>
          <w:szCs w:val="24"/>
          <w:lang w:val="es-ES_tradnl" w:eastAsia="es-ES"/>
        </w:rPr>
        <w:t>la certificación de recursos y reservas que realiza una persona competente registrada en la Comisión Minera</w:t>
      </w:r>
      <w:r>
        <w:rPr>
          <w:rFonts w:ascii="Arial" w:eastAsia="Times New Roman" w:hAnsi="Arial" w:cs="Times New Roman"/>
          <w:spacing w:val="-3"/>
          <w:sz w:val="24"/>
          <w:szCs w:val="24"/>
          <w:lang w:val="es-ES_tradnl" w:eastAsia="es-ES"/>
        </w:rPr>
        <w:t xml:space="preserve">, el Presidente de la SONAMI explicó </w:t>
      </w:r>
      <w:r w:rsidR="00030AB6" w:rsidRPr="00030AB6">
        <w:rPr>
          <w:rFonts w:ascii="Arial" w:eastAsia="Times New Roman" w:hAnsi="Arial" w:cs="Times New Roman"/>
          <w:spacing w:val="-3"/>
          <w:sz w:val="24"/>
          <w:szCs w:val="24"/>
          <w:lang w:val="es-ES_tradnl" w:eastAsia="es-ES"/>
        </w:rPr>
        <w:t xml:space="preserve">que </w:t>
      </w:r>
      <w:r>
        <w:rPr>
          <w:rFonts w:ascii="Arial" w:eastAsia="Times New Roman" w:hAnsi="Arial" w:cs="Times New Roman"/>
          <w:spacing w:val="-3"/>
          <w:sz w:val="24"/>
          <w:szCs w:val="24"/>
          <w:lang w:val="es-ES_tradnl" w:eastAsia="es-ES"/>
        </w:rPr>
        <w:t xml:space="preserve">se trata de un tipo de </w:t>
      </w:r>
      <w:r w:rsidR="00030AB6" w:rsidRPr="00030AB6">
        <w:rPr>
          <w:rFonts w:ascii="Arial" w:eastAsia="Times New Roman" w:hAnsi="Arial" w:cs="Times New Roman"/>
          <w:spacing w:val="-3"/>
          <w:sz w:val="24"/>
          <w:szCs w:val="24"/>
          <w:lang w:val="es-ES_tradnl" w:eastAsia="es-ES"/>
        </w:rPr>
        <w:t>evaluación muy específica</w:t>
      </w:r>
      <w:r>
        <w:rPr>
          <w:rFonts w:ascii="Arial" w:eastAsia="Times New Roman" w:hAnsi="Arial" w:cs="Times New Roman"/>
          <w:spacing w:val="-3"/>
          <w:sz w:val="24"/>
          <w:szCs w:val="24"/>
          <w:lang w:val="es-ES_tradnl" w:eastAsia="es-ES"/>
        </w:rPr>
        <w:t xml:space="preserve"> que exige un nivel de </w:t>
      </w:r>
      <w:r w:rsidR="00030AB6" w:rsidRPr="00030AB6">
        <w:rPr>
          <w:rFonts w:ascii="Arial" w:eastAsia="Times New Roman" w:hAnsi="Arial" w:cs="Times New Roman"/>
          <w:spacing w:val="-3"/>
          <w:sz w:val="24"/>
          <w:szCs w:val="24"/>
          <w:lang w:val="es-ES_tradnl" w:eastAsia="es-ES"/>
        </w:rPr>
        <w:t xml:space="preserve">experiencia que </w:t>
      </w:r>
      <w:r>
        <w:rPr>
          <w:rFonts w:ascii="Arial" w:eastAsia="Times New Roman" w:hAnsi="Arial" w:cs="Times New Roman"/>
          <w:spacing w:val="-3"/>
          <w:sz w:val="24"/>
          <w:szCs w:val="24"/>
          <w:lang w:val="es-ES_tradnl" w:eastAsia="es-ES"/>
        </w:rPr>
        <w:t xml:space="preserve">probablemente </w:t>
      </w:r>
      <w:r w:rsidR="00030AB6" w:rsidRPr="00030AB6">
        <w:rPr>
          <w:rFonts w:ascii="Arial" w:eastAsia="Times New Roman" w:hAnsi="Arial" w:cs="Times New Roman"/>
          <w:spacing w:val="-3"/>
          <w:sz w:val="24"/>
          <w:szCs w:val="24"/>
          <w:lang w:val="es-ES_tradnl" w:eastAsia="es-ES"/>
        </w:rPr>
        <w:t>está radicada sólo en los profesionales que trabajan en esta industria</w:t>
      </w:r>
      <w:r>
        <w:rPr>
          <w:rFonts w:ascii="Arial" w:eastAsia="Times New Roman" w:hAnsi="Arial" w:cs="Times New Roman"/>
          <w:spacing w:val="-3"/>
          <w:sz w:val="24"/>
          <w:szCs w:val="24"/>
          <w:lang w:val="es-ES_tradnl" w:eastAsia="es-ES"/>
        </w:rPr>
        <w:t>. El problema es que al parecer en nuestro país</w:t>
      </w:r>
      <w:r w:rsidR="00030AB6" w:rsidRPr="00030AB6">
        <w:rPr>
          <w:rFonts w:ascii="Arial" w:eastAsia="Times New Roman" w:hAnsi="Arial" w:cs="Times New Roman"/>
          <w:spacing w:val="-3"/>
          <w:sz w:val="24"/>
          <w:szCs w:val="24"/>
          <w:lang w:val="es-ES_tradnl" w:eastAsia="es-ES"/>
        </w:rPr>
        <w:t xml:space="preserve"> no </w:t>
      </w:r>
      <w:r>
        <w:rPr>
          <w:rFonts w:ascii="Arial" w:eastAsia="Times New Roman" w:hAnsi="Arial" w:cs="Times New Roman"/>
          <w:spacing w:val="-3"/>
          <w:sz w:val="24"/>
          <w:szCs w:val="24"/>
          <w:lang w:val="es-ES_tradnl" w:eastAsia="es-ES"/>
        </w:rPr>
        <w:t xml:space="preserve">habría profesionales </w:t>
      </w:r>
      <w:r w:rsidR="00030AB6" w:rsidRPr="00030AB6">
        <w:rPr>
          <w:rFonts w:ascii="Arial" w:eastAsia="Times New Roman" w:hAnsi="Arial" w:cs="Times New Roman"/>
          <w:spacing w:val="-3"/>
          <w:sz w:val="24"/>
          <w:szCs w:val="24"/>
          <w:lang w:val="es-ES_tradnl" w:eastAsia="es-ES"/>
        </w:rPr>
        <w:t xml:space="preserve">competentes </w:t>
      </w:r>
      <w:r>
        <w:rPr>
          <w:rFonts w:ascii="Arial" w:eastAsia="Times New Roman" w:hAnsi="Arial" w:cs="Times New Roman"/>
          <w:spacing w:val="-3"/>
          <w:sz w:val="24"/>
          <w:szCs w:val="24"/>
          <w:lang w:val="es-ES_tradnl" w:eastAsia="es-ES"/>
        </w:rPr>
        <w:t>en esta área</w:t>
      </w:r>
      <w:r w:rsidR="00030AB6" w:rsidRPr="00030AB6">
        <w:rPr>
          <w:rFonts w:ascii="Arial" w:eastAsia="Times New Roman" w:hAnsi="Arial" w:cs="Times New Roman"/>
          <w:spacing w:val="-3"/>
          <w:sz w:val="24"/>
          <w:szCs w:val="24"/>
          <w:lang w:val="es-ES_tradnl" w:eastAsia="es-ES"/>
        </w:rPr>
        <w:t>.</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991353"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Por otra parte, </w:t>
      </w:r>
      <w:r w:rsidR="00030AB6" w:rsidRPr="00030AB6">
        <w:rPr>
          <w:rFonts w:ascii="Arial" w:eastAsia="Times New Roman" w:hAnsi="Arial" w:cs="Times New Roman"/>
          <w:spacing w:val="-3"/>
          <w:sz w:val="24"/>
          <w:szCs w:val="24"/>
          <w:lang w:val="es-ES_tradnl" w:eastAsia="es-ES"/>
        </w:rPr>
        <w:t xml:space="preserve">el Código para la Certificación de Prospectos de Exploración, Recursos y Reservas Mineras, no establece un protocolo para estimar recursos y reservas no metálicas que no son sólidos. </w:t>
      </w:r>
      <w:r>
        <w:rPr>
          <w:rFonts w:ascii="Arial" w:eastAsia="Times New Roman" w:hAnsi="Arial" w:cs="Times New Roman"/>
          <w:spacing w:val="-3"/>
          <w:sz w:val="24"/>
          <w:szCs w:val="24"/>
          <w:lang w:val="es-ES_tradnl" w:eastAsia="es-ES"/>
        </w:rPr>
        <w:t>Este aspecto es relevante</w:t>
      </w:r>
      <w:r w:rsidR="00030AB6" w:rsidRPr="00030AB6">
        <w:rPr>
          <w:rFonts w:ascii="Arial" w:eastAsia="Times New Roman" w:hAnsi="Arial" w:cs="Times New Roman"/>
          <w:spacing w:val="-3"/>
          <w:sz w:val="24"/>
          <w:szCs w:val="24"/>
          <w:lang w:val="es-ES_tradnl" w:eastAsia="es-ES"/>
        </w:rPr>
        <w:t xml:space="preserve"> respecto de la garantía en los proyectos de hidrocarburos, </w:t>
      </w:r>
      <w:r>
        <w:rPr>
          <w:rFonts w:ascii="Arial" w:eastAsia="Times New Roman" w:hAnsi="Arial" w:cs="Times New Roman"/>
          <w:spacing w:val="-3"/>
          <w:sz w:val="24"/>
          <w:szCs w:val="24"/>
          <w:lang w:val="es-ES_tradnl" w:eastAsia="es-ES"/>
        </w:rPr>
        <w:t xml:space="preserve">la que </w:t>
      </w:r>
      <w:r w:rsidR="00030AB6" w:rsidRPr="00030AB6">
        <w:rPr>
          <w:rFonts w:ascii="Arial" w:eastAsia="Times New Roman" w:hAnsi="Arial" w:cs="Times New Roman"/>
          <w:spacing w:val="-3"/>
          <w:sz w:val="24"/>
          <w:szCs w:val="24"/>
          <w:lang w:val="es-ES_tradnl" w:eastAsia="es-ES"/>
        </w:rPr>
        <w:t>debe constituirse a partir de la aprobación del plan de cierre.</w:t>
      </w:r>
      <w:r>
        <w:rPr>
          <w:rFonts w:ascii="Arial" w:eastAsia="Times New Roman" w:hAnsi="Arial" w:cs="Times New Roman"/>
          <w:spacing w:val="-3"/>
          <w:sz w:val="24"/>
          <w:szCs w:val="24"/>
          <w:lang w:val="es-ES_tradnl" w:eastAsia="es-ES"/>
        </w:rPr>
        <w:t xml:space="preserve"> P</w:t>
      </w:r>
      <w:r w:rsidR="00030AB6" w:rsidRPr="00030AB6">
        <w:rPr>
          <w:rFonts w:ascii="Arial" w:eastAsia="Times New Roman" w:hAnsi="Arial" w:cs="Times New Roman"/>
          <w:spacing w:val="-3"/>
          <w:sz w:val="24"/>
          <w:szCs w:val="24"/>
          <w:lang w:val="es-ES_tradnl" w:eastAsia="es-ES"/>
        </w:rPr>
        <w:t>ara los proyectos mineros convencionales</w:t>
      </w:r>
      <w:r>
        <w:rPr>
          <w:rFonts w:ascii="Arial" w:eastAsia="Times New Roman" w:hAnsi="Arial" w:cs="Times New Roman"/>
          <w:spacing w:val="-3"/>
          <w:sz w:val="24"/>
          <w:szCs w:val="24"/>
          <w:lang w:val="es-ES_tradnl" w:eastAsia="es-ES"/>
        </w:rPr>
        <w:t xml:space="preserve"> </w:t>
      </w:r>
      <w:r w:rsidR="00030AB6" w:rsidRPr="00030AB6">
        <w:rPr>
          <w:rFonts w:ascii="Arial" w:eastAsia="Times New Roman" w:hAnsi="Arial" w:cs="Times New Roman"/>
          <w:spacing w:val="-3"/>
          <w:sz w:val="24"/>
          <w:szCs w:val="24"/>
          <w:lang w:val="es-ES_tradnl" w:eastAsia="es-ES"/>
        </w:rPr>
        <w:t>las empresa</w:t>
      </w:r>
      <w:r>
        <w:rPr>
          <w:rFonts w:ascii="Arial" w:eastAsia="Times New Roman" w:hAnsi="Arial" w:cs="Times New Roman"/>
          <w:spacing w:val="-3"/>
          <w:sz w:val="24"/>
          <w:szCs w:val="24"/>
          <w:lang w:val="es-ES_tradnl" w:eastAsia="es-ES"/>
        </w:rPr>
        <w:t>s</w:t>
      </w:r>
      <w:r w:rsidR="00030AB6" w:rsidRPr="00030AB6">
        <w:rPr>
          <w:rFonts w:ascii="Arial" w:eastAsia="Times New Roman" w:hAnsi="Arial" w:cs="Times New Roman"/>
          <w:spacing w:val="-3"/>
          <w:sz w:val="24"/>
          <w:szCs w:val="24"/>
          <w:lang w:val="es-ES_tradnl" w:eastAsia="es-ES"/>
        </w:rPr>
        <w:t xml:space="preserve"> mineras constituir</w:t>
      </w:r>
      <w:r>
        <w:rPr>
          <w:rFonts w:ascii="Arial" w:eastAsia="Times New Roman" w:hAnsi="Arial" w:cs="Times New Roman"/>
          <w:spacing w:val="-3"/>
          <w:sz w:val="24"/>
          <w:szCs w:val="24"/>
          <w:lang w:val="es-ES_tradnl" w:eastAsia="es-ES"/>
        </w:rPr>
        <w:t>án</w:t>
      </w:r>
      <w:r w:rsidR="00030AB6" w:rsidRPr="00030AB6">
        <w:rPr>
          <w:rFonts w:ascii="Arial" w:eastAsia="Times New Roman" w:hAnsi="Arial" w:cs="Times New Roman"/>
          <w:spacing w:val="-3"/>
          <w:sz w:val="24"/>
          <w:szCs w:val="24"/>
          <w:lang w:val="es-ES_tradnl" w:eastAsia="es-ES"/>
        </w:rPr>
        <w:t xml:space="preserve"> la garantía a partir del aviso al Servicio del inicio de las operaciones de explotación minera. Por lo tanto, se considera que en ambos casos debe establecerse el mismo hito de inicio para la constitución de la garantía.</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F410D4"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En otro orden de ideas, el personero mencionó </w:t>
      </w:r>
      <w:r w:rsidR="00030AB6" w:rsidRPr="00030AB6">
        <w:rPr>
          <w:rFonts w:ascii="Arial" w:eastAsia="Times New Roman" w:hAnsi="Arial" w:cs="Times New Roman"/>
          <w:spacing w:val="-3"/>
          <w:sz w:val="24"/>
          <w:szCs w:val="24"/>
          <w:lang w:val="es-ES_tradnl" w:eastAsia="es-ES"/>
        </w:rPr>
        <w:t>que el proyecto incorpora como función del SERNAGEOMIN requerir</w:t>
      </w:r>
      <w:r>
        <w:rPr>
          <w:rFonts w:ascii="Arial" w:eastAsia="Times New Roman" w:hAnsi="Arial" w:cs="Times New Roman"/>
          <w:spacing w:val="-3"/>
          <w:sz w:val="24"/>
          <w:szCs w:val="24"/>
          <w:lang w:val="es-ES_tradnl" w:eastAsia="es-ES"/>
        </w:rPr>
        <w:t xml:space="preserve"> </w:t>
      </w:r>
      <w:r w:rsidR="00030AB6" w:rsidRPr="00030AB6">
        <w:rPr>
          <w:rFonts w:ascii="Arial" w:eastAsia="Times New Roman" w:hAnsi="Arial" w:cs="Times New Roman"/>
          <w:spacing w:val="-3"/>
          <w:sz w:val="24"/>
          <w:szCs w:val="24"/>
          <w:lang w:val="es-ES_tradnl" w:eastAsia="es-ES"/>
        </w:rPr>
        <w:t xml:space="preserve">a toda persona que realice o haya realizado, por sí o a través de terceros, trabajos de exploración geológica básica, la entrega de la información de carácter general que al respecto obtenga. </w:t>
      </w:r>
      <w:r>
        <w:rPr>
          <w:rFonts w:ascii="Arial" w:eastAsia="Times New Roman" w:hAnsi="Arial" w:cs="Times New Roman"/>
          <w:spacing w:val="-3"/>
          <w:sz w:val="24"/>
          <w:szCs w:val="24"/>
          <w:lang w:val="es-ES_tradnl" w:eastAsia="es-ES"/>
        </w:rPr>
        <w:t xml:space="preserve">Esta norma es </w:t>
      </w:r>
      <w:r w:rsidR="00030AB6" w:rsidRPr="00030AB6">
        <w:rPr>
          <w:rFonts w:ascii="Arial" w:eastAsia="Times New Roman" w:hAnsi="Arial" w:cs="Times New Roman"/>
          <w:spacing w:val="-3"/>
          <w:sz w:val="24"/>
          <w:szCs w:val="24"/>
          <w:lang w:val="es-ES_tradnl" w:eastAsia="es-ES"/>
        </w:rPr>
        <w:t>una reiteración de lo que dice el Código de Minería. Si</w:t>
      </w:r>
      <w:r>
        <w:rPr>
          <w:rFonts w:ascii="Arial" w:eastAsia="Times New Roman" w:hAnsi="Arial" w:cs="Times New Roman"/>
          <w:spacing w:val="-3"/>
          <w:sz w:val="24"/>
          <w:szCs w:val="24"/>
          <w:lang w:val="es-ES_tradnl" w:eastAsia="es-ES"/>
        </w:rPr>
        <w:t xml:space="preserve">n embargo, dijo, sería oportuno </w:t>
      </w:r>
      <w:r w:rsidR="00030AB6" w:rsidRPr="00030AB6">
        <w:rPr>
          <w:rFonts w:ascii="Arial" w:eastAsia="Times New Roman" w:hAnsi="Arial" w:cs="Times New Roman"/>
          <w:spacing w:val="-3"/>
          <w:sz w:val="24"/>
          <w:szCs w:val="24"/>
          <w:lang w:val="es-ES_tradnl" w:eastAsia="es-ES"/>
        </w:rPr>
        <w:t xml:space="preserve">definir lo que </w:t>
      </w:r>
      <w:r>
        <w:rPr>
          <w:rFonts w:ascii="Arial" w:eastAsia="Times New Roman" w:hAnsi="Arial" w:cs="Times New Roman"/>
          <w:spacing w:val="-3"/>
          <w:sz w:val="24"/>
          <w:szCs w:val="24"/>
          <w:lang w:val="es-ES_tradnl" w:eastAsia="es-ES"/>
        </w:rPr>
        <w:t xml:space="preserve">ha de entenderse </w:t>
      </w:r>
      <w:r w:rsidR="00030AB6" w:rsidRPr="00030AB6">
        <w:rPr>
          <w:rFonts w:ascii="Arial" w:eastAsia="Times New Roman" w:hAnsi="Arial" w:cs="Times New Roman"/>
          <w:spacing w:val="-3"/>
          <w:sz w:val="24"/>
          <w:szCs w:val="24"/>
          <w:lang w:val="es-ES_tradnl" w:eastAsia="es-ES"/>
        </w:rPr>
        <w:t xml:space="preserve">por “información de carácter general”. </w:t>
      </w:r>
      <w:r>
        <w:rPr>
          <w:rFonts w:ascii="Arial" w:eastAsia="Times New Roman" w:hAnsi="Arial" w:cs="Times New Roman"/>
          <w:spacing w:val="-3"/>
          <w:sz w:val="24"/>
          <w:szCs w:val="24"/>
          <w:lang w:val="es-ES_tradnl" w:eastAsia="es-ES"/>
        </w:rPr>
        <w:t xml:space="preserve">En tal sentido, </w:t>
      </w:r>
      <w:r w:rsidR="00030AB6" w:rsidRPr="00030AB6">
        <w:rPr>
          <w:rFonts w:ascii="Arial" w:eastAsia="Times New Roman" w:hAnsi="Arial" w:cs="Times New Roman"/>
          <w:spacing w:val="-3"/>
          <w:sz w:val="24"/>
          <w:szCs w:val="24"/>
          <w:lang w:val="es-ES_tradnl" w:eastAsia="es-ES"/>
        </w:rPr>
        <w:t>para el sector regulado es importante que se establezcan criterios objetivos que permitan a las empresas tener certeza de la información que debe proporcionar y los plazos asociados.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F410D4"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00030AB6" w:rsidRPr="00030AB6">
        <w:rPr>
          <w:rFonts w:ascii="Arial" w:eastAsia="Times New Roman" w:hAnsi="Arial" w:cs="Times New Roman"/>
          <w:spacing w:val="-3"/>
          <w:sz w:val="24"/>
          <w:szCs w:val="24"/>
          <w:lang w:val="es-ES_tradnl" w:eastAsia="es-ES"/>
        </w:rPr>
        <w:t xml:space="preserve">En </w:t>
      </w:r>
      <w:r>
        <w:rPr>
          <w:rFonts w:ascii="Arial" w:eastAsia="Times New Roman" w:hAnsi="Arial" w:cs="Times New Roman"/>
          <w:spacing w:val="-3"/>
          <w:sz w:val="24"/>
          <w:szCs w:val="24"/>
          <w:lang w:val="es-ES_tradnl" w:eastAsia="es-ES"/>
        </w:rPr>
        <w:t xml:space="preserve">cuanto a la multa por el incumplimiento de la obligación de información </w:t>
      </w:r>
      <w:r w:rsidR="00030AB6" w:rsidRPr="00030AB6">
        <w:rPr>
          <w:rFonts w:ascii="Arial" w:eastAsia="Times New Roman" w:hAnsi="Arial" w:cs="Times New Roman"/>
          <w:spacing w:val="-3"/>
          <w:sz w:val="24"/>
          <w:szCs w:val="24"/>
          <w:lang w:val="es-ES_tradnl" w:eastAsia="es-ES"/>
        </w:rPr>
        <w:t>de hasta 100 UTA</w:t>
      </w:r>
      <w:r>
        <w:rPr>
          <w:rFonts w:ascii="Arial" w:eastAsia="Times New Roman" w:hAnsi="Arial" w:cs="Times New Roman"/>
          <w:spacing w:val="-3"/>
          <w:sz w:val="24"/>
          <w:szCs w:val="24"/>
          <w:lang w:val="es-ES_tradnl" w:eastAsia="es-ES"/>
        </w:rPr>
        <w:t xml:space="preserve">, abogó por la posibilidad de que la cuantía de esta sanción pecuniaria se fije </w:t>
      </w:r>
      <w:r w:rsidR="00030AB6" w:rsidRPr="00030AB6">
        <w:rPr>
          <w:rFonts w:ascii="Arial" w:eastAsia="Times New Roman" w:hAnsi="Arial" w:cs="Times New Roman"/>
          <w:spacing w:val="-3"/>
          <w:sz w:val="24"/>
          <w:szCs w:val="24"/>
          <w:lang w:val="es-ES_tradnl" w:eastAsia="es-ES"/>
        </w:rPr>
        <w:t xml:space="preserve">para cada caso en particular. </w:t>
      </w:r>
      <w:r>
        <w:rPr>
          <w:rFonts w:ascii="Arial" w:eastAsia="Times New Roman" w:hAnsi="Arial" w:cs="Times New Roman"/>
          <w:spacing w:val="-3"/>
          <w:sz w:val="24"/>
          <w:szCs w:val="24"/>
          <w:lang w:val="es-ES_tradnl" w:eastAsia="es-ES"/>
        </w:rPr>
        <w:t xml:space="preserve">De no ser así, adujo, podría ocurrir </w:t>
      </w:r>
      <w:r w:rsidR="00030AB6" w:rsidRPr="00030AB6">
        <w:rPr>
          <w:rFonts w:ascii="Arial" w:eastAsia="Times New Roman" w:hAnsi="Arial" w:cs="Times New Roman"/>
          <w:spacing w:val="-3"/>
          <w:sz w:val="24"/>
          <w:szCs w:val="24"/>
          <w:lang w:val="es-ES_tradnl" w:eastAsia="es-ES"/>
        </w:rPr>
        <w:t xml:space="preserve">que en algunos casos la multa </w:t>
      </w:r>
      <w:r>
        <w:rPr>
          <w:rFonts w:ascii="Arial" w:eastAsia="Times New Roman" w:hAnsi="Arial" w:cs="Times New Roman"/>
          <w:spacing w:val="-3"/>
          <w:sz w:val="24"/>
          <w:szCs w:val="24"/>
          <w:lang w:val="es-ES_tradnl" w:eastAsia="es-ES"/>
        </w:rPr>
        <w:t xml:space="preserve">sea </w:t>
      </w:r>
      <w:r w:rsidR="00030AB6" w:rsidRPr="00030AB6">
        <w:rPr>
          <w:rFonts w:ascii="Arial" w:eastAsia="Times New Roman" w:hAnsi="Arial" w:cs="Times New Roman"/>
          <w:spacing w:val="-3"/>
          <w:sz w:val="24"/>
          <w:szCs w:val="24"/>
          <w:lang w:val="es-ES_tradnl" w:eastAsia="es-ES"/>
        </w:rPr>
        <w:t xml:space="preserve">insignificante comparada con el valor de la información supuestamente recopilada, </w:t>
      </w:r>
      <w:r w:rsidR="000F3471">
        <w:rPr>
          <w:rFonts w:ascii="Arial" w:eastAsia="Times New Roman" w:hAnsi="Arial" w:cs="Times New Roman"/>
          <w:spacing w:val="-3"/>
          <w:sz w:val="24"/>
          <w:szCs w:val="24"/>
          <w:lang w:val="es-ES_tradnl" w:eastAsia="es-ES"/>
        </w:rPr>
        <w:t xml:space="preserve">en tanto </w:t>
      </w:r>
      <w:r w:rsidR="00030AB6" w:rsidRPr="00030AB6">
        <w:rPr>
          <w:rFonts w:ascii="Arial" w:eastAsia="Times New Roman" w:hAnsi="Arial" w:cs="Times New Roman"/>
          <w:spacing w:val="-3"/>
          <w:sz w:val="24"/>
          <w:szCs w:val="24"/>
          <w:lang w:val="es-ES_tradnl" w:eastAsia="es-ES"/>
        </w:rPr>
        <w:lastRenderedPageBreak/>
        <w:t xml:space="preserve">en otros </w:t>
      </w:r>
      <w:r w:rsidR="000F3471">
        <w:rPr>
          <w:rFonts w:ascii="Arial" w:eastAsia="Times New Roman" w:hAnsi="Arial" w:cs="Times New Roman"/>
          <w:spacing w:val="-3"/>
          <w:sz w:val="24"/>
          <w:szCs w:val="24"/>
          <w:lang w:val="es-ES_tradnl" w:eastAsia="es-ES"/>
        </w:rPr>
        <w:t>sea</w:t>
      </w:r>
      <w:r w:rsidR="00030AB6" w:rsidRPr="00030AB6">
        <w:rPr>
          <w:rFonts w:ascii="Arial" w:eastAsia="Times New Roman" w:hAnsi="Arial" w:cs="Times New Roman"/>
          <w:spacing w:val="-3"/>
          <w:sz w:val="24"/>
          <w:szCs w:val="24"/>
          <w:lang w:val="es-ES_tradnl" w:eastAsia="es-ES"/>
        </w:rPr>
        <w:t xml:space="preserve"> desmesurada. En cualquier caso, </w:t>
      </w:r>
      <w:r w:rsidR="000F3471">
        <w:rPr>
          <w:rFonts w:ascii="Arial" w:eastAsia="Times New Roman" w:hAnsi="Arial" w:cs="Times New Roman"/>
          <w:spacing w:val="-3"/>
          <w:sz w:val="24"/>
          <w:szCs w:val="24"/>
          <w:lang w:val="es-ES_tradnl" w:eastAsia="es-ES"/>
        </w:rPr>
        <w:t xml:space="preserve">como criterio general debería atenderse a </w:t>
      </w:r>
      <w:r w:rsidR="00030AB6" w:rsidRPr="00030AB6">
        <w:rPr>
          <w:rFonts w:ascii="Arial" w:eastAsia="Times New Roman" w:hAnsi="Arial" w:cs="Times New Roman"/>
          <w:spacing w:val="-3"/>
          <w:sz w:val="24"/>
          <w:szCs w:val="24"/>
          <w:lang w:val="es-ES_tradnl" w:eastAsia="es-ES"/>
        </w:rPr>
        <w:t xml:space="preserve">la capacidad económica del infractor como factor de determinación de </w:t>
      </w:r>
      <w:r w:rsidR="000F3471">
        <w:rPr>
          <w:rFonts w:ascii="Arial" w:eastAsia="Times New Roman" w:hAnsi="Arial" w:cs="Times New Roman"/>
          <w:spacing w:val="-3"/>
          <w:sz w:val="24"/>
          <w:szCs w:val="24"/>
          <w:lang w:val="es-ES_tradnl" w:eastAsia="es-ES"/>
        </w:rPr>
        <w:t>l</w:t>
      </w:r>
      <w:r w:rsidR="00030AB6" w:rsidRPr="00030AB6">
        <w:rPr>
          <w:rFonts w:ascii="Arial" w:eastAsia="Times New Roman" w:hAnsi="Arial" w:cs="Times New Roman"/>
          <w:spacing w:val="-3"/>
          <w:sz w:val="24"/>
          <w:szCs w:val="24"/>
          <w:lang w:val="es-ES_tradnl" w:eastAsia="es-ES"/>
        </w:rPr>
        <w:t>a multa.</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BC6B0B"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El </w:t>
      </w:r>
      <w:r w:rsidR="00030AB6" w:rsidRPr="00BC6B0B">
        <w:rPr>
          <w:rFonts w:ascii="Arial" w:eastAsia="Times New Roman" w:hAnsi="Arial" w:cs="Times New Roman"/>
          <w:b/>
          <w:spacing w:val="-3"/>
          <w:sz w:val="24"/>
          <w:szCs w:val="24"/>
          <w:lang w:val="es-ES_tradnl" w:eastAsia="es-ES"/>
        </w:rPr>
        <w:t>Director del SERNAGEOMIN</w:t>
      </w:r>
      <w:r w:rsidR="00030AB6" w:rsidRPr="00030AB6">
        <w:rPr>
          <w:rFonts w:ascii="Arial" w:eastAsia="Times New Roman" w:hAnsi="Arial" w:cs="Times New Roman"/>
          <w:spacing w:val="-3"/>
          <w:sz w:val="24"/>
          <w:szCs w:val="24"/>
          <w:lang w:val="es-ES_tradnl" w:eastAsia="es-ES"/>
        </w:rPr>
        <w:t xml:space="preserve"> destacó que en la tramitación de esta modificación legal se ha </w:t>
      </w:r>
      <w:r>
        <w:rPr>
          <w:rFonts w:ascii="Arial" w:eastAsia="Times New Roman" w:hAnsi="Arial" w:cs="Times New Roman"/>
          <w:spacing w:val="-3"/>
          <w:sz w:val="24"/>
          <w:szCs w:val="24"/>
          <w:lang w:val="es-ES_tradnl" w:eastAsia="es-ES"/>
        </w:rPr>
        <w:t xml:space="preserve">intentado acercar posiciones con todos los </w:t>
      </w:r>
      <w:r w:rsidR="00030AB6" w:rsidRPr="00030AB6">
        <w:rPr>
          <w:rFonts w:ascii="Arial" w:eastAsia="Times New Roman" w:hAnsi="Arial" w:cs="Times New Roman"/>
          <w:spacing w:val="-3"/>
          <w:sz w:val="24"/>
          <w:szCs w:val="24"/>
          <w:lang w:val="es-ES_tradnl" w:eastAsia="es-ES"/>
        </w:rPr>
        <w:t>actores</w:t>
      </w:r>
      <w:r>
        <w:rPr>
          <w:rFonts w:ascii="Arial" w:eastAsia="Times New Roman" w:hAnsi="Arial" w:cs="Times New Roman"/>
          <w:spacing w:val="-3"/>
          <w:sz w:val="24"/>
          <w:szCs w:val="24"/>
          <w:lang w:val="es-ES_tradnl" w:eastAsia="es-ES"/>
        </w:rPr>
        <w:t xml:space="preserve"> interesados</w:t>
      </w:r>
      <w:r w:rsidR="00030AB6" w:rsidRPr="00030AB6">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 xml:space="preserve">Las observaciones de la SONAMI </w:t>
      </w:r>
      <w:r w:rsidR="00030AB6" w:rsidRPr="00030AB6">
        <w:rPr>
          <w:rFonts w:ascii="Arial" w:eastAsia="Times New Roman" w:hAnsi="Arial" w:cs="Times New Roman"/>
          <w:spacing w:val="-3"/>
          <w:sz w:val="24"/>
          <w:szCs w:val="24"/>
          <w:lang w:val="es-ES_tradnl" w:eastAsia="es-ES"/>
        </w:rPr>
        <w:t>puede</w:t>
      </w:r>
      <w:r>
        <w:rPr>
          <w:rFonts w:ascii="Arial" w:eastAsia="Times New Roman" w:hAnsi="Arial" w:cs="Times New Roman"/>
          <w:spacing w:val="-3"/>
          <w:sz w:val="24"/>
          <w:szCs w:val="24"/>
          <w:lang w:val="es-ES_tradnl" w:eastAsia="es-ES"/>
        </w:rPr>
        <w:t>n</w:t>
      </w:r>
      <w:r w:rsidR="00030AB6" w:rsidRPr="00030AB6">
        <w:rPr>
          <w:rFonts w:ascii="Arial" w:eastAsia="Times New Roman" w:hAnsi="Arial" w:cs="Times New Roman"/>
          <w:spacing w:val="-3"/>
          <w:sz w:val="24"/>
          <w:szCs w:val="24"/>
          <w:lang w:val="es-ES_tradnl" w:eastAsia="es-ES"/>
        </w:rPr>
        <w:t xml:space="preserve"> recogerse en el reglamento</w:t>
      </w:r>
      <w:r>
        <w:rPr>
          <w:rFonts w:ascii="Arial" w:eastAsia="Times New Roman" w:hAnsi="Arial" w:cs="Times New Roman"/>
          <w:spacing w:val="-3"/>
          <w:sz w:val="24"/>
          <w:szCs w:val="24"/>
          <w:lang w:val="es-ES_tradnl" w:eastAsia="es-ES"/>
        </w:rPr>
        <w:t xml:space="preserve"> de esta ley</w:t>
      </w:r>
      <w:r w:rsidR="00030AB6" w:rsidRPr="00030AB6">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 xml:space="preserve">Así, por ejemplo, </w:t>
      </w:r>
      <w:r w:rsidR="00030AB6" w:rsidRPr="00030AB6">
        <w:rPr>
          <w:rFonts w:ascii="Arial" w:eastAsia="Times New Roman" w:hAnsi="Arial" w:cs="Times New Roman"/>
          <w:spacing w:val="-3"/>
          <w:sz w:val="24"/>
          <w:szCs w:val="24"/>
          <w:lang w:val="es-ES_tradnl" w:eastAsia="es-ES"/>
        </w:rPr>
        <w:t xml:space="preserve">en materia de multas </w:t>
      </w:r>
      <w:r>
        <w:rPr>
          <w:rFonts w:ascii="Arial" w:eastAsia="Times New Roman" w:hAnsi="Arial" w:cs="Times New Roman"/>
          <w:spacing w:val="-3"/>
          <w:sz w:val="24"/>
          <w:szCs w:val="24"/>
          <w:lang w:val="es-ES_tradnl" w:eastAsia="es-ES"/>
        </w:rPr>
        <w:t xml:space="preserve">se podría considerar </w:t>
      </w:r>
      <w:r w:rsidR="00030AB6" w:rsidRPr="00030AB6">
        <w:rPr>
          <w:rFonts w:ascii="Arial" w:eastAsia="Times New Roman" w:hAnsi="Arial" w:cs="Times New Roman"/>
          <w:spacing w:val="-3"/>
          <w:sz w:val="24"/>
          <w:szCs w:val="24"/>
          <w:lang w:val="es-ES_tradnl" w:eastAsia="es-ES"/>
        </w:rPr>
        <w:t>la gradualidad correspondiente.</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BC6B0B"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00030AB6" w:rsidRPr="00030AB6">
        <w:rPr>
          <w:rFonts w:ascii="Arial" w:eastAsia="Times New Roman" w:hAnsi="Arial" w:cs="Times New Roman"/>
          <w:spacing w:val="-3"/>
          <w:sz w:val="24"/>
          <w:szCs w:val="24"/>
          <w:lang w:val="es-ES_tradnl" w:eastAsia="es-ES"/>
        </w:rPr>
        <w:t>En relación a</w:t>
      </w:r>
      <w:r>
        <w:rPr>
          <w:rFonts w:ascii="Arial" w:eastAsia="Times New Roman" w:hAnsi="Arial" w:cs="Times New Roman"/>
          <w:spacing w:val="-3"/>
          <w:sz w:val="24"/>
          <w:szCs w:val="24"/>
          <w:lang w:val="es-ES_tradnl" w:eastAsia="es-ES"/>
        </w:rPr>
        <w:t xml:space="preserve"> </w:t>
      </w:r>
      <w:r w:rsidR="00030AB6" w:rsidRPr="00030AB6">
        <w:rPr>
          <w:rFonts w:ascii="Arial" w:eastAsia="Times New Roman" w:hAnsi="Arial" w:cs="Times New Roman"/>
          <w:spacing w:val="-3"/>
          <w:sz w:val="24"/>
          <w:szCs w:val="24"/>
          <w:lang w:val="es-ES_tradnl" w:eastAsia="es-ES"/>
        </w:rPr>
        <w:t>l</w:t>
      </w:r>
      <w:r>
        <w:rPr>
          <w:rFonts w:ascii="Arial" w:eastAsia="Times New Roman" w:hAnsi="Arial" w:cs="Times New Roman"/>
          <w:spacing w:val="-3"/>
          <w:sz w:val="24"/>
          <w:szCs w:val="24"/>
          <w:lang w:val="es-ES_tradnl" w:eastAsia="es-ES"/>
        </w:rPr>
        <w:t>os</w:t>
      </w:r>
      <w:r w:rsidR="00030AB6" w:rsidRPr="00030AB6">
        <w:rPr>
          <w:rFonts w:ascii="Arial" w:eastAsia="Times New Roman" w:hAnsi="Arial" w:cs="Times New Roman"/>
          <w:spacing w:val="-3"/>
          <w:sz w:val="24"/>
          <w:szCs w:val="24"/>
          <w:lang w:val="es-ES_tradnl" w:eastAsia="es-ES"/>
        </w:rPr>
        <w:t xml:space="preserve"> hidrocarburos, explicó que </w:t>
      </w:r>
      <w:r>
        <w:rPr>
          <w:rFonts w:ascii="Arial" w:eastAsia="Times New Roman" w:hAnsi="Arial" w:cs="Times New Roman"/>
          <w:spacing w:val="-3"/>
          <w:sz w:val="24"/>
          <w:szCs w:val="24"/>
          <w:lang w:val="es-ES_tradnl" w:eastAsia="es-ES"/>
        </w:rPr>
        <w:t xml:space="preserve">si bien </w:t>
      </w:r>
      <w:r w:rsidR="00030AB6" w:rsidRPr="00030AB6">
        <w:rPr>
          <w:rFonts w:ascii="Arial" w:eastAsia="Times New Roman" w:hAnsi="Arial" w:cs="Times New Roman"/>
          <w:spacing w:val="-3"/>
          <w:sz w:val="24"/>
          <w:szCs w:val="24"/>
          <w:lang w:val="es-ES_tradnl" w:eastAsia="es-ES"/>
        </w:rPr>
        <w:t>actualmente la Comisión Minera no cuenta con las personas competentes, además de encontrarse cerrada dicha especialidad</w:t>
      </w:r>
      <w:r>
        <w:rPr>
          <w:rFonts w:ascii="Arial" w:eastAsia="Times New Roman" w:hAnsi="Arial" w:cs="Times New Roman"/>
          <w:spacing w:val="-3"/>
          <w:sz w:val="24"/>
          <w:szCs w:val="24"/>
          <w:lang w:val="es-ES_tradnl" w:eastAsia="es-ES"/>
        </w:rPr>
        <w:t xml:space="preserve">, </w:t>
      </w:r>
      <w:r w:rsidR="00030AB6" w:rsidRPr="00030AB6">
        <w:rPr>
          <w:rFonts w:ascii="Arial" w:eastAsia="Times New Roman" w:hAnsi="Arial" w:cs="Times New Roman"/>
          <w:spacing w:val="-3"/>
          <w:sz w:val="24"/>
          <w:szCs w:val="24"/>
          <w:lang w:val="es-ES_tradnl" w:eastAsia="es-ES"/>
        </w:rPr>
        <w:t xml:space="preserve">se </w:t>
      </w:r>
      <w:r>
        <w:rPr>
          <w:rFonts w:ascii="Arial" w:eastAsia="Times New Roman" w:hAnsi="Arial" w:cs="Times New Roman"/>
          <w:spacing w:val="-3"/>
          <w:sz w:val="24"/>
          <w:szCs w:val="24"/>
          <w:lang w:val="es-ES_tradnl" w:eastAsia="es-ES"/>
        </w:rPr>
        <w:t xml:space="preserve">procurará </w:t>
      </w:r>
      <w:r w:rsidR="00030AB6" w:rsidRPr="00030AB6">
        <w:rPr>
          <w:rFonts w:ascii="Arial" w:eastAsia="Times New Roman" w:hAnsi="Arial" w:cs="Times New Roman"/>
          <w:spacing w:val="-3"/>
          <w:sz w:val="24"/>
          <w:szCs w:val="24"/>
          <w:lang w:val="es-ES_tradnl" w:eastAsia="es-ES"/>
        </w:rPr>
        <w:t xml:space="preserve">establecer modalidades para el ingreso de </w:t>
      </w:r>
      <w:r>
        <w:rPr>
          <w:rFonts w:ascii="Arial" w:eastAsia="Times New Roman" w:hAnsi="Arial" w:cs="Times New Roman"/>
          <w:spacing w:val="-3"/>
          <w:sz w:val="24"/>
          <w:szCs w:val="24"/>
          <w:lang w:val="es-ES_tradnl" w:eastAsia="es-ES"/>
        </w:rPr>
        <w:t xml:space="preserve">profesionales capaces de </w:t>
      </w:r>
      <w:r w:rsidR="00030AB6" w:rsidRPr="00030AB6">
        <w:rPr>
          <w:rFonts w:ascii="Arial" w:eastAsia="Times New Roman" w:hAnsi="Arial" w:cs="Times New Roman"/>
          <w:spacing w:val="-3"/>
          <w:sz w:val="24"/>
          <w:szCs w:val="24"/>
          <w:lang w:val="es-ES_tradnl" w:eastAsia="es-ES"/>
        </w:rPr>
        <w:t xml:space="preserve">certificar. </w:t>
      </w:r>
      <w:r>
        <w:rPr>
          <w:rFonts w:ascii="Arial" w:eastAsia="Times New Roman" w:hAnsi="Arial" w:cs="Times New Roman"/>
          <w:spacing w:val="-3"/>
          <w:sz w:val="24"/>
          <w:szCs w:val="24"/>
          <w:lang w:val="es-ES_tradnl" w:eastAsia="es-ES"/>
        </w:rPr>
        <w:t xml:space="preserve">En todo caso, ya </w:t>
      </w:r>
      <w:r w:rsidR="00030AB6" w:rsidRPr="00030AB6">
        <w:rPr>
          <w:rFonts w:ascii="Arial" w:eastAsia="Times New Roman" w:hAnsi="Arial" w:cs="Times New Roman"/>
          <w:spacing w:val="-3"/>
          <w:sz w:val="24"/>
          <w:szCs w:val="24"/>
          <w:lang w:val="es-ES_tradnl" w:eastAsia="es-ES"/>
        </w:rPr>
        <w:t xml:space="preserve">se encuentra en </w:t>
      </w:r>
      <w:r>
        <w:rPr>
          <w:rFonts w:ascii="Arial" w:eastAsia="Times New Roman" w:hAnsi="Arial" w:cs="Times New Roman"/>
          <w:spacing w:val="-3"/>
          <w:sz w:val="24"/>
          <w:szCs w:val="24"/>
          <w:lang w:val="es-ES_tradnl" w:eastAsia="es-ES"/>
        </w:rPr>
        <w:t>su</w:t>
      </w:r>
      <w:r w:rsidR="00030AB6" w:rsidRPr="00030AB6">
        <w:rPr>
          <w:rFonts w:ascii="Arial" w:eastAsia="Times New Roman" w:hAnsi="Arial" w:cs="Times New Roman"/>
          <w:spacing w:val="-3"/>
          <w:sz w:val="24"/>
          <w:szCs w:val="24"/>
          <w:lang w:val="es-ES_tradnl" w:eastAsia="es-ES"/>
        </w:rPr>
        <w:t xml:space="preserve"> última fase </w:t>
      </w:r>
      <w:r>
        <w:rPr>
          <w:rFonts w:ascii="Arial" w:eastAsia="Times New Roman" w:hAnsi="Arial" w:cs="Times New Roman"/>
          <w:spacing w:val="-3"/>
          <w:sz w:val="24"/>
          <w:szCs w:val="24"/>
          <w:lang w:val="es-ES_tradnl" w:eastAsia="es-ES"/>
        </w:rPr>
        <w:t xml:space="preserve">de elaboración </w:t>
      </w:r>
      <w:r w:rsidR="00030AB6" w:rsidRPr="00030AB6">
        <w:rPr>
          <w:rFonts w:ascii="Arial" w:eastAsia="Times New Roman" w:hAnsi="Arial" w:cs="Times New Roman"/>
          <w:spacing w:val="-3"/>
          <w:sz w:val="24"/>
          <w:szCs w:val="24"/>
          <w:lang w:val="es-ES_tradnl" w:eastAsia="es-ES"/>
        </w:rPr>
        <w:t>el Reglamento para Hidrocarburos</w:t>
      </w:r>
      <w:r>
        <w:rPr>
          <w:rFonts w:ascii="Arial" w:eastAsia="Times New Roman" w:hAnsi="Arial" w:cs="Times New Roman"/>
          <w:spacing w:val="-3"/>
          <w:sz w:val="24"/>
          <w:szCs w:val="24"/>
          <w:lang w:val="es-ES_tradnl" w:eastAsia="es-ES"/>
        </w:rPr>
        <w:t xml:space="preserve"> para Cierre de Faenas Mineras.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sidRPr="00030AB6">
        <w:rPr>
          <w:rFonts w:ascii="Arial" w:eastAsia="Times New Roman" w:hAnsi="Arial" w:cs="Times New Roman"/>
          <w:spacing w:val="-3"/>
          <w:sz w:val="24"/>
          <w:szCs w:val="24"/>
          <w:lang w:val="es-ES_tradnl" w:eastAsia="es-ES"/>
        </w:rPr>
        <w:tab/>
      </w:r>
      <w:r w:rsidR="00B23F5B">
        <w:rPr>
          <w:rFonts w:ascii="Arial" w:eastAsia="Times New Roman" w:hAnsi="Arial" w:cs="Times New Roman"/>
          <w:spacing w:val="-3"/>
          <w:sz w:val="24"/>
          <w:szCs w:val="24"/>
          <w:lang w:val="es-ES_tradnl" w:eastAsia="es-ES"/>
        </w:rPr>
        <w:t xml:space="preserve">El </w:t>
      </w:r>
      <w:r w:rsidRPr="00B23F5B">
        <w:rPr>
          <w:rFonts w:ascii="Arial" w:eastAsia="Times New Roman" w:hAnsi="Arial" w:cs="Times New Roman"/>
          <w:b/>
          <w:spacing w:val="-3"/>
          <w:sz w:val="24"/>
          <w:szCs w:val="24"/>
          <w:lang w:val="es-ES_tradnl" w:eastAsia="es-ES"/>
        </w:rPr>
        <w:t xml:space="preserve">Presidente </w:t>
      </w:r>
      <w:r w:rsidR="00B23F5B" w:rsidRPr="00B23F5B">
        <w:rPr>
          <w:rFonts w:ascii="Arial" w:eastAsia="Times New Roman" w:hAnsi="Arial" w:cs="Times New Roman"/>
          <w:b/>
          <w:spacing w:val="-3"/>
          <w:sz w:val="24"/>
          <w:szCs w:val="24"/>
          <w:lang w:val="es-ES_tradnl" w:eastAsia="es-ES"/>
        </w:rPr>
        <w:t xml:space="preserve">de la </w:t>
      </w:r>
      <w:r w:rsidRPr="00B23F5B">
        <w:rPr>
          <w:rFonts w:ascii="Arial" w:eastAsia="Times New Roman" w:hAnsi="Arial" w:cs="Times New Roman"/>
          <w:b/>
          <w:spacing w:val="-3"/>
          <w:sz w:val="24"/>
          <w:szCs w:val="24"/>
          <w:lang w:val="es-ES_tradnl" w:eastAsia="es-ES"/>
        </w:rPr>
        <w:t>Asociación Minera de Pirquineros de Tierra Amarilla</w:t>
      </w:r>
      <w:r w:rsidRPr="00030AB6">
        <w:rPr>
          <w:rFonts w:ascii="Arial" w:eastAsia="Times New Roman" w:hAnsi="Arial" w:cs="Times New Roman"/>
          <w:spacing w:val="-3"/>
          <w:sz w:val="24"/>
          <w:szCs w:val="24"/>
          <w:lang w:val="es-ES_tradnl" w:eastAsia="es-ES"/>
        </w:rPr>
        <w:t xml:space="preserve">, </w:t>
      </w:r>
      <w:r w:rsidR="00B23F5B">
        <w:rPr>
          <w:rFonts w:ascii="Arial" w:eastAsia="Times New Roman" w:hAnsi="Arial" w:cs="Times New Roman"/>
          <w:spacing w:val="-3"/>
          <w:sz w:val="24"/>
          <w:szCs w:val="24"/>
          <w:lang w:val="es-ES_tradnl" w:eastAsia="es-ES"/>
        </w:rPr>
        <w:t xml:space="preserve">recordó </w:t>
      </w:r>
      <w:r w:rsidRPr="00030AB6">
        <w:rPr>
          <w:rFonts w:ascii="Arial" w:eastAsia="Times New Roman" w:hAnsi="Arial" w:cs="Times New Roman"/>
          <w:spacing w:val="-3"/>
          <w:sz w:val="24"/>
          <w:szCs w:val="24"/>
          <w:lang w:val="es-ES_tradnl" w:eastAsia="es-ES"/>
        </w:rPr>
        <w:t xml:space="preserve">que </w:t>
      </w:r>
      <w:r w:rsidR="00B23F5B">
        <w:rPr>
          <w:rFonts w:ascii="Arial" w:eastAsia="Times New Roman" w:hAnsi="Arial" w:cs="Times New Roman"/>
          <w:spacing w:val="-3"/>
          <w:sz w:val="24"/>
          <w:szCs w:val="24"/>
          <w:lang w:val="es-ES_tradnl" w:eastAsia="es-ES"/>
        </w:rPr>
        <w:t xml:space="preserve">con motivo de la tramitación de esta iniciativa en </w:t>
      </w:r>
      <w:r w:rsidRPr="00030AB6">
        <w:rPr>
          <w:rFonts w:ascii="Arial" w:eastAsia="Times New Roman" w:hAnsi="Arial" w:cs="Times New Roman"/>
          <w:spacing w:val="-3"/>
          <w:sz w:val="24"/>
          <w:szCs w:val="24"/>
          <w:lang w:val="es-ES_tradnl" w:eastAsia="es-ES"/>
        </w:rPr>
        <w:t xml:space="preserve">la Comisión de Minería y Energía de la Cámara de Diputados, se </w:t>
      </w:r>
      <w:r w:rsidR="00B23F5B">
        <w:rPr>
          <w:rFonts w:ascii="Arial" w:eastAsia="Times New Roman" w:hAnsi="Arial" w:cs="Times New Roman"/>
          <w:spacing w:val="-3"/>
          <w:sz w:val="24"/>
          <w:szCs w:val="24"/>
          <w:lang w:val="es-ES_tradnl" w:eastAsia="es-ES"/>
        </w:rPr>
        <w:t xml:space="preserve">alcanzó un </w:t>
      </w:r>
      <w:r w:rsidRPr="00030AB6">
        <w:rPr>
          <w:rFonts w:ascii="Arial" w:eastAsia="Times New Roman" w:hAnsi="Arial" w:cs="Times New Roman"/>
          <w:spacing w:val="-3"/>
          <w:sz w:val="24"/>
          <w:szCs w:val="24"/>
          <w:lang w:val="es-ES_tradnl" w:eastAsia="es-ES"/>
        </w:rPr>
        <w:t xml:space="preserve">acuerdo para </w:t>
      </w:r>
      <w:r w:rsidR="00B23F5B">
        <w:rPr>
          <w:rFonts w:ascii="Arial" w:eastAsia="Times New Roman" w:hAnsi="Arial" w:cs="Times New Roman"/>
          <w:spacing w:val="-3"/>
          <w:sz w:val="24"/>
          <w:szCs w:val="24"/>
          <w:lang w:val="es-ES_tradnl" w:eastAsia="es-ES"/>
        </w:rPr>
        <w:t xml:space="preserve">los </w:t>
      </w:r>
      <w:r w:rsidRPr="00030AB6">
        <w:rPr>
          <w:rFonts w:ascii="Arial" w:eastAsia="Times New Roman" w:hAnsi="Arial" w:cs="Times New Roman"/>
          <w:spacing w:val="-3"/>
          <w:sz w:val="24"/>
          <w:szCs w:val="24"/>
          <w:lang w:val="es-ES_tradnl" w:eastAsia="es-ES"/>
        </w:rPr>
        <w:t>efectos de otorgar mayores facilidades a la pequeña minería en materia de cierre de faenas e instalaciones mineras</w:t>
      </w:r>
      <w:r w:rsidR="00B23F5B">
        <w:rPr>
          <w:rFonts w:ascii="Arial" w:eastAsia="Times New Roman" w:hAnsi="Arial" w:cs="Times New Roman"/>
          <w:spacing w:val="-3"/>
          <w:sz w:val="24"/>
          <w:szCs w:val="24"/>
          <w:lang w:val="es-ES_tradnl" w:eastAsia="es-ES"/>
        </w:rPr>
        <w:t xml:space="preserve">. Este acercamiento supone comprensión de </w:t>
      </w:r>
      <w:r w:rsidRPr="00030AB6">
        <w:rPr>
          <w:rFonts w:ascii="Arial" w:eastAsia="Times New Roman" w:hAnsi="Arial" w:cs="Times New Roman"/>
          <w:spacing w:val="-3"/>
          <w:sz w:val="24"/>
          <w:szCs w:val="24"/>
          <w:lang w:val="es-ES_tradnl" w:eastAsia="es-ES"/>
        </w:rPr>
        <w:t xml:space="preserve">la </w:t>
      </w:r>
      <w:r w:rsidR="00B23F5B">
        <w:rPr>
          <w:rFonts w:ascii="Arial" w:eastAsia="Times New Roman" w:hAnsi="Arial" w:cs="Times New Roman"/>
          <w:spacing w:val="-3"/>
          <w:sz w:val="24"/>
          <w:szCs w:val="24"/>
          <w:lang w:val="es-ES_tradnl" w:eastAsia="es-ES"/>
        </w:rPr>
        <w:t xml:space="preserve">especial </w:t>
      </w:r>
      <w:r w:rsidRPr="00030AB6">
        <w:rPr>
          <w:rFonts w:ascii="Arial" w:eastAsia="Times New Roman" w:hAnsi="Arial" w:cs="Times New Roman"/>
          <w:spacing w:val="-3"/>
          <w:sz w:val="24"/>
          <w:szCs w:val="24"/>
          <w:lang w:val="es-ES_tradnl" w:eastAsia="es-ES"/>
        </w:rPr>
        <w:t xml:space="preserve">forma de operar de </w:t>
      </w:r>
      <w:r w:rsidR="00B23F5B">
        <w:rPr>
          <w:rFonts w:ascii="Arial" w:eastAsia="Times New Roman" w:hAnsi="Arial" w:cs="Times New Roman"/>
          <w:spacing w:val="-3"/>
          <w:sz w:val="24"/>
          <w:szCs w:val="24"/>
          <w:lang w:val="es-ES_tradnl" w:eastAsia="es-ES"/>
        </w:rPr>
        <w:t xml:space="preserve">la pequeña minería, </w:t>
      </w:r>
      <w:r w:rsidRPr="00030AB6">
        <w:rPr>
          <w:rFonts w:ascii="Arial" w:eastAsia="Times New Roman" w:hAnsi="Arial" w:cs="Times New Roman"/>
          <w:spacing w:val="-3"/>
          <w:sz w:val="24"/>
          <w:szCs w:val="24"/>
          <w:lang w:val="es-ES_tradnl" w:eastAsia="es-ES"/>
        </w:rPr>
        <w:t xml:space="preserve">muy distinta a la de </w:t>
      </w:r>
      <w:r w:rsidR="00B23F5B">
        <w:rPr>
          <w:rFonts w:ascii="Arial" w:eastAsia="Times New Roman" w:hAnsi="Arial" w:cs="Times New Roman"/>
          <w:spacing w:val="-3"/>
          <w:sz w:val="24"/>
          <w:szCs w:val="24"/>
          <w:lang w:val="es-ES_tradnl" w:eastAsia="es-ES"/>
        </w:rPr>
        <w:t xml:space="preserve">la </w:t>
      </w:r>
      <w:r w:rsidRPr="00030AB6">
        <w:rPr>
          <w:rFonts w:ascii="Arial" w:eastAsia="Times New Roman" w:hAnsi="Arial" w:cs="Times New Roman"/>
          <w:spacing w:val="-3"/>
          <w:sz w:val="24"/>
          <w:szCs w:val="24"/>
          <w:lang w:val="es-ES_tradnl" w:eastAsia="es-ES"/>
        </w:rPr>
        <w:t>mediana y gran minería.</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B972F5"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00030AB6" w:rsidRPr="00030AB6">
        <w:rPr>
          <w:rFonts w:ascii="Arial" w:eastAsia="Times New Roman" w:hAnsi="Arial" w:cs="Times New Roman"/>
          <w:spacing w:val="-3"/>
          <w:sz w:val="24"/>
          <w:szCs w:val="24"/>
          <w:lang w:val="es-ES_tradnl" w:eastAsia="es-ES"/>
        </w:rPr>
        <w:t xml:space="preserve">El </w:t>
      </w:r>
      <w:r w:rsidR="00030AB6" w:rsidRPr="00B972F5">
        <w:rPr>
          <w:rFonts w:ascii="Arial" w:eastAsia="Times New Roman" w:hAnsi="Arial" w:cs="Times New Roman"/>
          <w:b/>
          <w:spacing w:val="-3"/>
          <w:sz w:val="24"/>
          <w:szCs w:val="24"/>
          <w:lang w:val="es-ES_tradnl" w:eastAsia="es-ES"/>
        </w:rPr>
        <w:t>Vicepresidente de la Asociación Minera de Cabildo</w:t>
      </w:r>
      <w:r w:rsidR="00030AB6" w:rsidRPr="00030AB6">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 xml:space="preserve">señaló que la inclusión de </w:t>
      </w:r>
      <w:r w:rsidR="00030AB6" w:rsidRPr="00030AB6">
        <w:rPr>
          <w:rFonts w:ascii="Arial" w:eastAsia="Times New Roman" w:hAnsi="Arial" w:cs="Times New Roman"/>
          <w:spacing w:val="-3"/>
          <w:sz w:val="24"/>
          <w:szCs w:val="24"/>
          <w:lang w:val="es-ES_tradnl" w:eastAsia="es-ES"/>
        </w:rPr>
        <w:t xml:space="preserve">la pequeña minería en esta iniciativa legal </w:t>
      </w:r>
      <w:r>
        <w:rPr>
          <w:rFonts w:ascii="Arial" w:eastAsia="Times New Roman" w:hAnsi="Arial" w:cs="Times New Roman"/>
          <w:spacing w:val="-3"/>
          <w:sz w:val="24"/>
          <w:szCs w:val="24"/>
          <w:lang w:val="es-ES_tradnl" w:eastAsia="es-ES"/>
        </w:rPr>
        <w:t xml:space="preserve">en lo relativo </w:t>
      </w:r>
      <w:r w:rsidR="00030AB6" w:rsidRPr="00030AB6">
        <w:rPr>
          <w:rFonts w:ascii="Arial" w:eastAsia="Times New Roman" w:hAnsi="Arial" w:cs="Times New Roman"/>
          <w:spacing w:val="-3"/>
          <w:sz w:val="24"/>
          <w:szCs w:val="24"/>
          <w:lang w:val="es-ES_tradnl" w:eastAsia="es-ES"/>
        </w:rPr>
        <w:t xml:space="preserve">a los planes de cierre de faenas e instalaciones, deja nuestra legislación en mayor concordancia con la realidad minera nacional y entrega un importante auxilio a </w:t>
      </w:r>
      <w:r>
        <w:rPr>
          <w:rFonts w:ascii="Arial" w:eastAsia="Times New Roman" w:hAnsi="Arial" w:cs="Times New Roman"/>
          <w:spacing w:val="-3"/>
          <w:sz w:val="24"/>
          <w:szCs w:val="24"/>
          <w:lang w:val="es-ES_tradnl" w:eastAsia="es-ES"/>
        </w:rPr>
        <w:t>este</w:t>
      </w:r>
      <w:r w:rsidR="00030AB6" w:rsidRPr="00030AB6">
        <w:rPr>
          <w:rFonts w:ascii="Arial" w:eastAsia="Times New Roman" w:hAnsi="Arial" w:cs="Times New Roman"/>
          <w:spacing w:val="-3"/>
          <w:sz w:val="24"/>
          <w:szCs w:val="24"/>
          <w:lang w:val="es-ES_tradnl" w:eastAsia="es-ES"/>
        </w:rPr>
        <w:t xml:space="preserve"> sector extractivo.</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B972F5"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Ante una consulta del </w:t>
      </w:r>
      <w:r w:rsidR="00030AB6" w:rsidRPr="00B972F5">
        <w:rPr>
          <w:rFonts w:ascii="Arial" w:eastAsia="Times New Roman" w:hAnsi="Arial" w:cs="Times New Roman"/>
          <w:b/>
          <w:spacing w:val="-3"/>
          <w:sz w:val="24"/>
          <w:szCs w:val="24"/>
          <w:lang w:val="es-ES_tradnl" w:eastAsia="es-ES"/>
        </w:rPr>
        <w:t>Honorable Senador señor Prokurica</w:t>
      </w:r>
      <w:r>
        <w:rPr>
          <w:rFonts w:ascii="Arial" w:eastAsia="Times New Roman" w:hAnsi="Arial" w:cs="Times New Roman"/>
          <w:b/>
          <w:spacing w:val="-3"/>
          <w:sz w:val="24"/>
          <w:szCs w:val="24"/>
          <w:lang w:val="es-ES_tradnl" w:eastAsia="es-ES"/>
        </w:rPr>
        <w:t xml:space="preserve"> </w:t>
      </w:r>
      <w:r>
        <w:rPr>
          <w:rFonts w:ascii="Arial" w:eastAsia="Times New Roman" w:hAnsi="Arial" w:cs="Times New Roman"/>
          <w:spacing w:val="-3"/>
          <w:sz w:val="24"/>
          <w:szCs w:val="24"/>
          <w:lang w:val="es-ES_tradnl" w:eastAsia="es-ES"/>
        </w:rPr>
        <w:t xml:space="preserve">acerca del </w:t>
      </w:r>
      <w:r w:rsidR="00030AB6" w:rsidRPr="00030AB6">
        <w:rPr>
          <w:rFonts w:ascii="Arial" w:eastAsia="Times New Roman" w:hAnsi="Arial" w:cs="Times New Roman"/>
          <w:spacing w:val="-3"/>
          <w:sz w:val="24"/>
          <w:szCs w:val="24"/>
          <w:lang w:val="es-ES_tradnl" w:eastAsia="es-ES"/>
        </w:rPr>
        <w:t xml:space="preserve">grado de avance y </w:t>
      </w:r>
      <w:r>
        <w:rPr>
          <w:rFonts w:ascii="Arial" w:eastAsia="Times New Roman" w:hAnsi="Arial" w:cs="Times New Roman"/>
          <w:spacing w:val="-3"/>
          <w:sz w:val="24"/>
          <w:szCs w:val="24"/>
          <w:lang w:val="es-ES_tradnl" w:eastAsia="es-ES"/>
        </w:rPr>
        <w:t xml:space="preserve">los </w:t>
      </w:r>
      <w:r w:rsidR="00030AB6" w:rsidRPr="00030AB6">
        <w:rPr>
          <w:rFonts w:ascii="Arial" w:eastAsia="Times New Roman" w:hAnsi="Arial" w:cs="Times New Roman"/>
          <w:spacing w:val="-3"/>
          <w:sz w:val="24"/>
          <w:szCs w:val="24"/>
          <w:lang w:val="es-ES_tradnl" w:eastAsia="es-ES"/>
        </w:rPr>
        <w:t xml:space="preserve">recursos </w:t>
      </w:r>
      <w:r>
        <w:rPr>
          <w:rFonts w:ascii="Arial" w:eastAsia="Times New Roman" w:hAnsi="Arial" w:cs="Times New Roman"/>
          <w:spacing w:val="-3"/>
          <w:sz w:val="24"/>
          <w:szCs w:val="24"/>
          <w:lang w:val="es-ES_tradnl" w:eastAsia="es-ES"/>
        </w:rPr>
        <w:t xml:space="preserve">necesarios </w:t>
      </w:r>
      <w:r w:rsidR="00030AB6" w:rsidRPr="00030AB6">
        <w:rPr>
          <w:rFonts w:ascii="Arial" w:eastAsia="Times New Roman" w:hAnsi="Arial" w:cs="Times New Roman"/>
          <w:spacing w:val="-3"/>
          <w:sz w:val="24"/>
          <w:szCs w:val="24"/>
          <w:lang w:val="es-ES_tradnl" w:eastAsia="es-ES"/>
        </w:rPr>
        <w:t xml:space="preserve">para </w:t>
      </w:r>
      <w:r>
        <w:rPr>
          <w:rFonts w:ascii="Arial" w:eastAsia="Times New Roman" w:hAnsi="Arial" w:cs="Times New Roman"/>
          <w:spacing w:val="-3"/>
          <w:sz w:val="24"/>
          <w:szCs w:val="24"/>
          <w:lang w:val="es-ES_tradnl" w:eastAsia="es-ES"/>
        </w:rPr>
        <w:t xml:space="preserve">concluir </w:t>
      </w:r>
      <w:r w:rsidR="00030AB6" w:rsidRPr="00030AB6">
        <w:rPr>
          <w:rFonts w:ascii="Arial" w:eastAsia="Times New Roman" w:hAnsi="Arial" w:cs="Times New Roman"/>
          <w:spacing w:val="-3"/>
          <w:sz w:val="24"/>
          <w:szCs w:val="24"/>
          <w:lang w:val="es-ES_tradnl" w:eastAsia="es-ES"/>
        </w:rPr>
        <w:t xml:space="preserve">el mapa geológico nacional, </w:t>
      </w:r>
      <w:r>
        <w:rPr>
          <w:rFonts w:ascii="Arial" w:eastAsia="Times New Roman" w:hAnsi="Arial" w:cs="Times New Roman"/>
          <w:spacing w:val="-3"/>
          <w:sz w:val="24"/>
          <w:szCs w:val="24"/>
          <w:lang w:val="es-ES_tradnl" w:eastAsia="es-ES"/>
        </w:rPr>
        <w:t xml:space="preserve">a su juicio esencial para atraer </w:t>
      </w:r>
      <w:r w:rsidR="00030AB6" w:rsidRPr="00030AB6">
        <w:rPr>
          <w:rFonts w:ascii="Arial" w:eastAsia="Times New Roman" w:hAnsi="Arial" w:cs="Times New Roman"/>
          <w:spacing w:val="-3"/>
          <w:sz w:val="24"/>
          <w:szCs w:val="24"/>
          <w:lang w:val="es-ES_tradnl" w:eastAsia="es-ES"/>
        </w:rPr>
        <w:t>inversión extranjera en materia minera</w:t>
      </w:r>
      <w:r>
        <w:rPr>
          <w:rFonts w:ascii="Arial" w:eastAsia="Times New Roman" w:hAnsi="Arial" w:cs="Times New Roman"/>
          <w:spacing w:val="-3"/>
          <w:sz w:val="24"/>
          <w:szCs w:val="24"/>
          <w:lang w:val="es-ES_tradnl" w:eastAsia="es-ES"/>
        </w:rPr>
        <w:t xml:space="preserve">, </w:t>
      </w:r>
      <w:r w:rsidR="00030AB6" w:rsidRPr="00030AB6">
        <w:rPr>
          <w:rFonts w:ascii="Arial" w:eastAsia="Times New Roman" w:hAnsi="Arial" w:cs="Times New Roman"/>
          <w:spacing w:val="-3"/>
          <w:sz w:val="24"/>
          <w:szCs w:val="24"/>
          <w:lang w:val="es-ES_tradnl" w:eastAsia="es-ES"/>
        </w:rPr>
        <w:t xml:space="preserve">la </w:t>
      </w:r>
      <w:r w:rsidRPr="00B972F5">
        <w:rPr>
          <w:rFonts w:ascii="Arial" w:eastAsia="Times New Roman" w:hAnsi="Arial" w:cs="Times New Roman"/>
          <w:b/>
          <w:spacing w:val="-3"/>
          <w:sz w:val="24"/>
          <w:szCs w:val="24"/>
          <w:lang w:val="es-ES_tradnl" w:eastAsia="es-ES"/>
        </w:rPr>
        <w:t xml:space="preserve">señora </w:t>
      </w:r>
      <w:r w:rsidR="00030AB6" w:rsidRPr="00B972F5">
        <w:rPr>
          <w:rFonts w:ascii="Arial" w:eastAsia="Times New Roman" w:hAnsi="Arial" w:cs="Times New Roman"/>
          <w:b/>
          <w:spacing w:val="-3"/>
          <w:sz w:val="24"/>
          <w:szCs w:val="24"/>
          <w:lang w:val="es-ES_tradnl" w:eastAsia="es-ES"/>
        </w:rPr>
        <w:t>Ministra de Minería</w:t>
      </w:r>
      <w:r w:rsidR="00030AB6" w:rsidRPr="00030AB6">
        <w:rPr>
          <w:rFonts w:ascii="Arial" w:eastAsia="Times New Roman" w:hAnsi="Arial" w:cs="Times New Roman"/>
          <w:spacing w:val="-3"/>
          <w:sz w:val="24"/>
          <w:szCs w:val="24"/>
          <w:lang w:val="es-ES_tradnl" w:eastAsia="es-ES"/>
        </w:rPr>
        <w:t xml:space="preserve"> afirmó que dentro del Programa de Gobierno está comprometido avanzar en </w:t>
      </w:r>
      <w:r>
        <w:rPr>
          <w:rFonts w:ascii="Arial" w:eastAsia="Times New Roman" w:hAnsi="Arial" w:cs="Times New Roman"/>
          <w:spacing w:val="-3"/>
          <w:sz w:val="24"/>
          <w:szCs w:val="24"/>
          <w:lang w:val="es-ES_tradnl" w:eastAsia="es-ES"/>
        </w:rPr>
        <w:t>la concreción de esta carta</w:t>
      </w:r>
      <w:r w:rsidR="00030AB6" w:rsidRPr="00030AB6">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Al respecto, agregó, e</w:t>
      </w:r>
      <w:r w:rsidR="00030AB6" w:rsidRPr="00030AB6">
        <w:rPr>
          <w:rFonts w:ascii="Arial" w:eastAsia="Times New Roman" w:hAnsi="Arial" w:cs="Times New Roman"/>
          <w:spacing w:val="-3"/>
          <w:sz w:val="24"/>
          <w:szCs w:val="24"/>
          <w:lang w:val="es-ES_tradnl" w:eastAsia="es-ES"/>
        </w:rPr>
        <w:t xml:space="preserve">l SERNAGEOMIN ha hecho un análisis </w:t>
      </w:r>
      <w:r>
        <w:rPr>
          <w:rFonts w:ascii="Arial" w:eastAsia="Times New Roman" w:hAnsi="Arial" w:cs="Times New Roman"/>
          <w:spacing w:val="-3"/>
          <w:sz w:val="24"/>
          <w:szCs w:val="24"/>
          <w:lang w:val="es-ES_tradnl" w:eastAsia="es-ES"/>
        </w:rPr>
        <w:t>que, p</w:t>
      </w:r>
      <w:r w:rsidR="00030AB6" w:rsidRPr="00030AB6">
        <w:rPr>
          <w:rFonts w:ascii="Arial" w:eastAsia="Times New Roman" w:hAnsi="Arial" w:cs="Times New Roman"/>
          <w:spacing w:val="-3"/>
          <w:sz w:val="24"/>
          <w:szCs w:val="24"/>
          <w:lang w:val="es-ES_tradnl" w:eastAsia="es-ES"/>
        </w:rPr>
        <w:t>or una parte</w:t>
      </w:r>
      <w:r>
        <w:rPr>
          <w:rFonts w:ascii="Arial" w:eastAsia="Times New Roman" w:hAnsi="Arial" w:cs="Times New Roman"/>
          <w:spacing w:val="-3"/>
          <w:sz w:val="24"/>
          <w:szCs w:val="24"/>
          <w:lang w:val="es-ES_tradnl" w:eastAsia="es-ES"/>
        </w:rPr>
        <w:t xml:space="preserve">, admite </w:t>
      </w:r>
      <w:r w:rsidR="00030AB6" w:rsidRPr="00030AB6">
        <w:rPr>
          <w:rFonts w:ascii="Arial" w:eastAsia="Times New Roman" w:hAnsi="Arial" w:cs="Times New Roman"/>
          <w:spacing w:val="-3"/>
          <w:sz w:val="24"/>
          <w:szCs w:val="24"/>
          <w:lang w:val="es-ES_tradnl" w:eastAsia="es-ES"/>
        </w:rPr>
        <w:t xml:space="preserve">la </w:t>
      </w:r>
      <w:r>
        <w:rPr>
          <w:rFonts w:ascii="Arial" w:eastAsia="Times New Roman" w:hAnsi="Arial" w:cs="Times New Roman"/>
          <w:spacing w:val="-3"/>
          <w:sz w:val="24"/>
          <w:szCs w:val="24"/>
          <w:lang w:val="es-ES_tradnl" w:eastAsia="es-ES"/>
        </w:rPr>
        <w:t xml:space="preserve">relevancia </w:t>
      </w:r>
      <w:r w:rsidR="00030AB6" w:rsidRPr="00030AB6">
        <w:rPr>
          <w:rFonts w:ascii="Arial" w:eastAsia="Times New Roman" w:hAnsi="Arial" w:cs="Times New Roman"/>
          <w:spacing w:val="-3"/>
          <w:sz w:val="24"/>
          <w:szCs w:val="24"/>
          <w:lang w:val="es-ES_tradnl" w:eastAsia="es-ES"/>
        </w:rPr>
        <w:t>de contar con esta información básica en el mundo minero</w:t>
      </w:r>
      <w:r>
        <w:rPr>
          <w:rFonts w:ascii="Arial" w:eastAsia="Times New Roman" w:hAnsi="Arial" w:cs="Times New Roman"/>
          <w:spacing w:val="-3"/>
          <w:sz w:val="24"/>
          <w:szCs w:val="24"/>
          <w:lang w:val="es-ES_tradnl" w:eastAsia="es-ES"/>
        </w:rPr>
        <w:t xml:space="preserve"> y, por otra</w:t>
      </w:r>
      <w:r w:rsidR="00030AB6" w:rsidRPr="00030AB6">
        <w:rPr>
          <w:rFonts w:ascii="Arial" w:eastAsia="Times New Roman" w:hAnsi="Arial" w:cs="Times New Roman"/>
          <w:spacing w:val="-3"/>
          <w:sz w:val="24"/>
          <w:szCs w:val="24"/>
          <w:lang w:val="es-ES_tradnl" w:eastAsia="es-ES"/>
        </w:rPr>
        <w:t>, considera</w:t>
      </w:r>
      <w:r>
        <w:rPr>
          <w:rFonts w:ascii="Arial" w:eastAsia="Times New Roman" w:hAnsi="Arial" w:cs="Times New Roman"/>
          <w:spacing w:val="-3"/>
          <w:sz w:val="24"/>
          <w:szCs w:val="24"/>
          <w:lang w:val="es-ES_tradnl" w:eastAsia="es-ES"/>
        </w:rPr>
        <w:t xml:space="preserve"> que este trabajo no sólo </w:t>
      </w:r>
      <w:r w:rsidR="00030AB6" w:rsidRPr="00030AB6">
        <w:rPr>
          <w:rFonts w:ascii="Arial" w:eastAsia="Times New Roman" w:hAnsi="Arial" w:cs="Times New Roman"/>
          <w:spacing w:val="-3"/>
          <w:sz w:val="24"/>
          <w:szCs w:val="24"/>
          <w:lang w:val="es-ES_tradnl" w:eastAsia="es-ES"/>
        </w:rPr>
        <w:t>mejorar</w:t>
      </w:r>
      <w:r>
        <w:rPr>
          <w:rFonts w:ascii="Arial" w:eastAsia="Times New Roman" w:hAnsi="Arial" w:cs="Times New Roman"/>
          <w:spacing w:val="-3"/>
          <w:sz w:val="24"/>
          <w:szCs w:val="24"/>
          <w:lang w:val="es-ES_tradnl" w:eastAsia="es-ES"/>
        </w:rPr>
        <w:t>á</w:t>
      </w:r>
      <w:r w:rsidR="00030AB6" w:rsidRPr="00030AB6">
        <w:rPr>
          <w:rFonts w:ascii="Arial" w:eastAsia="Times New Roman" w:hAnsi="Arial" w:cs="Times New Roman"/>
          <w:spacing w:val="-3"/>
          <w:sz w:val="24"/>
          <w:szCs w:val="24"/>
          <w:lang w:val="es-ES_tradnl" w:eastAsia="es-ES"/>
        </w:rPr>
        <w:t xml:space="preserve"> las condiciones de exploración, sino también </w:t>
      </w:r>
      <w:r>
        <w:rPr>
          <w:rFonts w:ascii="Arial" w:eastAsia="Times New Roman" w:hAnsi="Arial" w:cs="Times New Roman"/>
          <w:spacing w:val="-3"/>
          <w:sz w:val="24"/>
          <w:szCs w:val="24"/>
          <w:lang w:val="es-ES_tradnl" w:eastAsia="es-ES"/>
        </w:rPr>
        <w:t xml:space="preserve">permitirá </w:t>
      </w:r>
      <w:r w:rsidR="00030AB6" w:rsidRPr="00030AB6">
        <w:rPr>
          <w:rFonts w:ascii="Arial" w:eastAsia="Times New Roman" w:hAnsi="Arial" w:cs="Times New Roman"/>
          <w:spacing w:val="-3"/>
          <w:sz w:val="24"/>
          <w:szCs w:val="24"/>
          <w:lang w:val="es-ES_tradnl" w:eastAsia="es-ES"/>
        </w:rPr>
        <w:t>prevenir desastres naturales</w:t>
      </w:r>
      <w:r>
        <w:rPr>
          <w:rFonts w:ascii="Arial" w:eastAsia="Times New Roman" w:hAnsi="Arial" w:cs="Times New Roman"/>
          <w:spacing w:val="-3"/>
          <w:sz w:val="24"/>
          <w:szCs w:val="24"/>
          <w:lang w:val="es-ES_tradnl" w:eastAsia="es-ES"/>
        </w:rPr>
        <w:t xml:space="preserve">. Por tal razón, la idea es enfocar estos </w:t>
      </w:r>
      <w:r w:rsidR="00030AB6" w:rsidRPr="00030AB6">
        <w:rPr>
          <w:rFonts w:ascii="Arial" w:eastAsia="Times New Roman" w:hAnsi="Arial" w:cs="Times New Roman"/>
          <w:spacing w:val="-3"/>
          <w:sz w:val="24"/>
          <w:szCs w:val="24"/>
          <w:lang w:val="es-ES_tradnl" w:eastAsia="es-ES"/>
        </w:rPr>
        <w:t xml:space="preserve">mapas </w:t>
      </w:r>
      <w:r w:rsidR="00907C55" w:rsidRPr="00907C55">
        <w:rPr>
          <w:rFonts w:ascii="Arial" w:eastAsia="Times New Roman" w:hAnsi="Arial" w:cs="Times New Roman"/>
          <w:spacing w:val="-3"/>
          <w:sz w:val="24"/>
          <w:szCs w:val="24"/>
          <w:lang w:val="es-ES_tradnl" w:eastAsia="es-ES"/>
        </w:rPr>
        <w:t xml:space="preserve">especialmente </w:t>
      </w:r>
      <w:r w:rsidR="00030AB6" w:rsidRPr="00030AB6">
        <w:rPr>
          <w:rFonts w:ascii="Arial" w:eastAsia="Times New Roman" w:hAnsi="Arial" w:cs="Times New Roman"/>
          <w:spacing w:val="-3"/>
          <w:sz w:val="24"/>
          <w:szCs w:val="24"/>
          <w:lang w:val="es-ES_tradnl" w:eastAsia="es-ES"/>
        </w:rPr>
        <w:t xml:space="preserve">en las capitales regionales donde existe mayor concentración poblacional que puede </w:t>
      </w:r>
      <w:r w:rsidR="00907C55">
        <w:rPr>
          <w:rFonts w:ascii="Arial" w:eastAsia="Times New Roman" w:hAnsi="Arial" w:cs="Times New Roman"/>
          <w:spacing w:val="-3"/>
          <w:sz w:val="24"/>
          <w:szCs w:val="24"/>
          <w:lang w:val="es-ES_tradnl" w:eastAsia="es-ES"/>
        </w:rPr>
        <w:t xml:space="preserve">verse afectada </w:t>
      </w:r>
      <w:r w:rsidR="00030AB6" w:rsidRPr="00030AB6">
        <w:rPr>
          <w:rFonts w:ascii="Arial" w:eastAsia="Times New Roman" w:hAnsi="Arial" w:cs="Times New Roman"/>
          <w:spacing w:val="-3"/>
          <w:sz w:val="24"/>
          <w:szCs w:val="24"/>
          <w:lang w:val="es-ES_tradnl" w:eastAsia="es-ES"/>
        </w:rPr>
        <w:t xml:space="preserve">por este tipo de </w:t>
      </w:r>
      <w:r w:rsidR="00907C55" w:rsidRPr="00030AB6">
        <w:rPr>
          <w:rFonts w:ascii="Arial" w:eastAsia="Times New Roman" w:hAnsi="Arial" w:cs="Times New Roman"/>
          <w:spacing w:val="-3"/>
          <w:sz w:val="24"/>
          <w:szCs w:val="24"/>
          <w:lang w:val="es-ES_tradnl" w:eastAsia="es-ES"/>
        </w:rPr>
        <w:t>calamidades</w:t>
      </w:r>
      <w:r w:rsidR="00907C55">
        <w:rPr>
          <w:rFonts w:ascii="Arial" w:eastAsia="Times New Roman" w:hAnsi="Arial" w:cs="Times New Roman"/>
          <w:spacing w:val="-3"/>
          <w:sz w:val="24"/>
          <w:szCs w:val="24"/>
          <w:lang w:val="es-ES_tradnl" w:eastAsia="es-ES"/>
        </w:rPr>
        <w:t xml:space="preserve">. </w:t>
      </w:r>
      <w:r w:rsidR="00030AB6" w:rsidRPr="00030AB6">
        <w:rPr>
          <w:rFonts w:ascii="Arial" w:eastAsia="Times New Roman" w:hAnsi="Arial" w:cs="Times New Roman"/>
          <w:spacing w:val="-3"/>
          <w:sz w:val="24"/>
          <w:szCs w:val="24"/>
          <w:lang w:val="es-ES_tradnl" w:eastAsia="es-ES"/>
        </w:rPr>
        <w:t>Sin embargo, arguyó</w:t>
      </w:r>
      <w:r w:rsidR="00907C55">
        <w:rPr>
          <w:rFonts w:ascii="Arial" w:eastAsia="Times New Roman" w:hAnsi="Arial" w:cs="Times New Roman"/>
          <w:spacing w:val="-3"/>
          <w:sz w:val="24"/>
          <w:szCs w:val="24"/>
          <w:lang w:val="es-ES_tradnl" w:eastAsia="es-ES"/>
        </w:rPr>
        <w:t>,</w:t>
      </w:r>
      <w:r w:rsidR="00030AB6" w:rsidRPr="00030AB6">
        <w:rPr>
          <w:rFonts w:ascii="Arial" w:eastAsia="Times New Roman" w:hAnsi="Arial" w:cs="Times New Roman"/>
          <w:spacing w:val="-3"/>
          <w:sz w:val="24"/>
          <w:szCs w:val="24"/>
          <w:lang w:val="es-ES_tradnl" w:eastAsia="es-ES"/>
        </w:rPr>
        <w:t xml:space="preserve"> deben compatibilizarse factores como el tiempo y los recursos disponibles para trabajar estos temas. </w:t>
      </w:r>
      <w:r w:rsidR="00907C55">
        <w:rPr>
          <w:rFonts w:ascii="Arial" w:eastAsia="Times New Roman" w:hAnsi="Arial" w:cs="Times New Roman"/>
          <w:spacing w:val="-3"/>
          <w:sz w:val="24"/>
          <w:szCs w:val="24"/>
          <w:lang w:val="es-ES_tradnl" w:eastAsia="es-ES"/>
        </w:rPr>
        <w:t>E</w:t>
      </w:r>
      <w:r w:rsidR="00030AB6" w:rsidRPr="00030AB6">
        <w:rPr>
          <w:rFonts w:ascii="Arial" w:eastAsia="Times New Roman" w:hAnsi="Arial" w:cs="Times New Roman"/>
          <w:spacing w:val="-3"/>
          <w:sz w:val="24"/>
          <w:szCs w:val="24"/>
          <w:lang w:val="es-ES_tradnl" w:eastAsia="es-ES"/>
        </w:rPr>
        <w:t>ntre enero y febrero de este año se liberarán ocho mapas geológicos adicionales del norte de Chile.</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sidRPr="00030AB6">
        <w:rPr>
          <w:rFonts w:ascii="Arial" w:eastAsia="Times New Roman" w:hAnsi="Arial" w:cs="Times New Roman"/>
          <w:spacing w:val="-3"/>
          <w:sz w:val="24"/>
          <w:szCs w:val="24"/>
          <w:lang w:val="es-ES_tradnl" w:eastAsia="es-ES"/>
        </w:rPr>
        <w:lastRenderedPageBreak/>
        <w:tab/>
        <w:t xml:space="preserve">El </w:t>
      </w:r>
      <w:r w:rsidRPr="0083291D">
        <w:rPr>
          <w:rFonts w:ascii="Arial" w:eastAsia="Times New Roman" w:hAnsi="Arial" w:cs="Times New Roman"/>
          <w:b/>
          <w:spacing w:val="-3"/>
          <w:sz w:val="24"/>
          <w:szCs w:val="24"/>
          <w:lang w:val="es-ES_tradnl" w:eastAsia="es-ES"/>
        </w:rPr>
        <w:t>Director del SERNAGEOMIN</w:t>
      </w:r>
      <w:r w:rsidRPr="00030AB6">
        <w:rPr>
          <w:rFonts w:ascii="Arial" w:eastAsia="Times New Roman" w:hAnsi="Arial" w:cs="Times New Roman"/>
          <w:spacing w:val="-3"/>
          <w:sz w:val="24"/>
          <w:szCs w:val="24"/>
          <w:lang w:val="es-ES_tradnl" w:eastAsia="es-ES"/>
        </w:rPr>
        <w:t xml:space="preserve"> </w:t>
      </w:r>
      <w:r w:rsidR="0083291D">
        <w:rPr>
          <w:rFonts w:ascii="Arial" w:eastAsia="Times New Roman" w:hAnsi="Arial" w:cs="Times New Roman"/>
          <w:spacing w:val="-3"/>
          <w:sz w:val="24"/>
          <w:szCs w:val="24"/>
          <w:lang w:val="es-ES_tradnl" w:eastAsia="es-ES"/>
        </w:rPr>
        <w:t xml:space="preserve">complementó lo anterior señalando que contar con </w:t>
      </w:r>
      <w:r w:rsidRPr="00030AB6">
        <w:rPr>
          <w:rFonts w:ascii="Arial" w:eastAsia="Times New Roman" w:hAnsi="Arial" w:cs="Times New Roman"/>
          <w:spacing w:val="-3"/>
          <w:sz w:val="24"/>
          <w:szCs w:val="24"/>
          <w:lang w:val="es-ES_tradnl" w:eastAsia="es-ES"/>
        </w:rPr>
        <w:t>un mapa geológico nacional no sólo es importante para la minería, sino también para la planificación territorial y para las líneas de base medioambiental</w:t>
      </w:r>
      <w:r w:rsidR="0083291D">
        <w:rPr>
          <w:rFonts w:ascii="Arial" w:eastAsia="Times New Roman" w:hAnsi="Arial" w:cs="Times New Roman"/>
          <w:spacing w:val="-3"/>
          <w:sz w:val="24"/>
          <w:szCs w:val="24"/>
          <w:lang w:val="es-ES_tradnl" w:eastAsia="es-ES"/>
        </w:rPr>
        <w:t>es</w:t>
      </w:r>
      <w:r w:rsidRPr="00030AB6">
        <w:rPr>
          <w:rFonts w:ascii="Arial" w:eastAsia="Times New Roman" w:hAnsi="Arial" w:cs="Times New Roman"/>
          <w:spacing w:val="-3"/>
          <w:sz w:val="24"/>
          <w:szCs w:val="24"/>
          <w:lang w:val="es-ES_tradnl" w:eastAsia="es-ES"/>
        </w:rPr>
        <w:t xml:space="preserve">. </w:t>
      </w:r>
      <w:r w:rsidR="0083291D">
        <w:rPr>
          <w:rFonts w:ascii="Arial" w:eastAsia="Times New Roman" w:hAnsi="Arial" w:cs="Times New Roman"/>
          <w:spacing w:val="-3"/>
          <w:sz w:val="24"/>
          <w:szCs w:val="24"/>
          <w:lang w:val="es-ES_tradnl" w:eastAsia="es-ES"/>
        </w:rPr>
        <w:t xml:space="preserve">Se trata de cartas físicas y </w:t>
      </w:r>
      <w:r w:rsidRPr="00030AB6">
        <w:rPr>
          <w:rFonts w:ascii="Arial" w:eastAsia="Times New Roman" w:hAnsi="Arial" w:cs="Times New Roman"/>
          <w:spacing w:val="-3"/>
          <w:sz w:val="24"/>
          <w:szCs w:val="24"/>
          <w:lang w:val="es-ES_tradnl" w:eastAsia="es-ES"/>
        </w:rPr>
        <w:t>geoquímica</w:t>
      </w:r>
      <w:r w:rsidR="0083291D">
        <w:rPr>
          <w:rFonts w:ascii="Arial" w:eastAsia="Times New Roman" w:hAnsi="Arial" w:cs="Times New Roman"/>
          <w:spacing w:val="-3"/>
          <w:sz w:val="24"/>
          <w:szCs w:val="24"/>
          <w:lang w:val="es-ES_tradnl" w:eastAsia="es-ES"/>
        </w:rPr>
        <w:t xml:space="preserve">s a escala de cien mil, que identifican cincuenta y dos </w:t>
      </w:r>
      <w:r w:rsidRPr="00030AB6">
        <w:rPr>
          <w:rFonts w:ascii="Arial" w:eastAsia="Times New Roman" w:hAnsi="Arial" w:cs="Times New Roman"/>
          <w:spacing w:val="-3"/>
          <w:sz w:val="24"/>
          <w:szCs w:val="24"/>
          <w:lang w:val="es-ES_tradnl" w:eastAsia="es-ES"/>
        </w:rPr>
        <w:t xml:space="preserve">elementos diversos, </w:t>
      </w:r>
      <w:r w:rsidR="0083291D">
        <w:rPr>
          <w:rFonts w:ascii="Arial" w:eastAsia="Times New Roman" w:hAnsi="Arial" w:cs="Times New Roman"/>
          <w:spacing w:val="-3"/>
          <w:sz w:val="24"/>
          <w:szCs w:val="24"/>
          <w:lang w:val="es-ES_tradnl" w:eastAsia="es-ES"/>
        </w:rPr>
        <w:t xml:space="preserve">con un </w:t>
      </w:r>
      <w:r w:rsidRPr="00030AB6">
        <w:rPr>
          <w:rFonts w:ascii="Arial" w:eastAsia="Times New Roman" w:hAnsi="Arial" w:cs="Times New Roman"/>
          <w:spacing w:val="-3"/>
          <w:sz w:val="24"/>
          <w:szCs w:val="24"/>
          <w:lang w:val="es-ES_tradnl" w:eastAsia="es-ES"/>
        </w:rPr>
        <w:t xml:space="preserve">alto costo </w:t>
      </w:r>
      <w:r w:rsidR="0083291D">
        <w:rPr>
          <w:rFonts w:ascii="Arial" w:eastAsia="Times New Roman" w:hAnsi="Arial" w:cs="Times New Roman"/>
          <w:spacing w:val="-3"/>
          <w:sz w:val="24"/>
          <w:szCs w:val="24"/>
          <w:lang w:val="es-ES_tradnl" w:eastAsia="es-ES"/>
        </w:rPr>
        <w:t xml:space="preserve">de confección </w:t>
      </w:r>
      <w:r w:rsidRPr="00030AB6">
        <w:rPr>
          <w:rFonts w:ascii="Arial" w:eastAsia="Times New Roman" w:hAnsi="Arial" w:cs="Times New Roman"/>
          <w:spacing w:val="-3"/>
          <w:sz w:val="24"/>
          <w:szCs w:val="24"/>
          <w:lang w:val="es-ES_tradnl" w:eastAsia="es-ES"/>
        </w:rPr>
        <w:t xml:space="preserve">y </w:t>
      </w:r>
      <w:r w:rsidR="0083291D">
        <w:rPr>
          <w:rFonts w:ascii="Arial" w:eastAsia="Times New Roman" w:hAnsi="Arial" w:cs="Times New Roman"/>
          <w:spacing w:val="-3"/>
          <w:sz w:val="24"/>
          <w:szCs w:val="24"/>
          <w:lang w:val="es-ES_tradnl" w:eastAsia="es-ES"/>
        </w:rPr>
        <w:t xml:space="preserve">elevada </w:t>
      </w:r>
      <w:r w:rsidRPr="00030AB6">
        <w:rPr>
          <w:rFonts w:ascii="Arial" w:eastAsia="Times New Roman" w:hAnsi="Arial" w:cs="Times New Roman"/>
          <w:spacing w:val="-3"/>
          <w:sz w:val="24"/>
          <w:szCs w:val="24"/>
          <w:lang w:val="es-ES_tradnl" w:eastAsia="es-ES"/>
        </w:rPr>
        <w:t>complejidad técnica.</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sidRPr="00030AB6">
        <w:rPr>
          <w:rFonts w:ascii="Arial" w:eastAsia="Times New Roman" w:hAnsi="Arial" w:cs="Times New Roman"/>
          <w:spacing w:val="-3"/>
          <w:sz w:val="24"/>
          <w:szCs w:val="24"/>
          <w:lang w:val="es-ES_tradnl" w:eastAsia="es-ES"/>
        </w:rPr>
        <w:tab/>
      </w:r>
      <w:r w:rsidR="0083291D">
        <w:rPr>
          <w:rFonts w:ascii="Arial" w:eastAsia="Times New Roman" w:hAnsi="Arial" w:cs="Times New Roman"/>
          <w:spacing w:val="-3"/>
          <w:sz w:val="24"/>
          <w:szCs w:val="24"/>
          <w:lang w:val="es-ES_tradnl" w:eastAsia="es-ES"/>
        </w:rPr>
        <w:t xml:space="preserve">Consultados los representantes del Ejecutivo por el </w:t>
      </w:r>
      <w:r w:rsidRPr="0083291D">
        <w:rPr>
          <w:rFonts w:ascii="Arial" w:eastAsia="Times New Roman" w:hAnsi="Arial" w:cs="Times New Roman"/>
          <w:b/>
          <w:spacing w:val="-3"/>
          <w:sz w:val="24"/>
          <w:szCs w:val="24"/>
          <w:lang w:val="es-ES_tradnl" w:eastAsia="es-ES"/>
        </w:rPr>
        <w:t>Honorable Senador señor Prokurica</w:t>
      </w:r>
      <w:r w:rsidRPr="00030AB6">
        <w:rPr>
          <w:rFonts w:ascii="Arial" w:eastAsia="Times New Roman" w:hAnsi="Arial" w:cs="Times New Roman"/>
          <w:spacing w:val="-3"/>
          <w:sz w:val="24"/>
          <w:szCs w:val="24"/>
          <w:lang w:val="es-ES_tradnl" w:eastAsia="es-ES"/>
        </w:rPr>
        <w:t xml:space="preserve"> si se han realizado muestreos magnéticos </w:t>
      </w:r>
      <w:r w:rsidR="0083291D">
        <w:rPr>
          <w:rFonts w:ascii="Arial" w:eastAsia="Times New Roman" w:hAnsi="Arial" w:cs="Times New Roman"/>
          <w:spacing w:val="-3"/>
          <w:sz w:val="24"/>
          <w:szCs w:val="24"/>
          <w:lang w:val="es-ES_tradnl" w:eastAsia="es-ES"/>
        </w:rPr>
        <w:t xml:space="preserve">y respecto de lo que </w:t>
      </w:r>
      <w:r w:rsidRPr="00030AB6">
        <w:rPr>
          <w:rFonts w:ascii="Arial" w:eastAsia="Times New Roman" w:hAnsi="Arial" w:cs="Times New Roman"/>
          <w:spacing w:val="-3"/>
          <w:sz w:val="24"/>
          <w:szCs w:val="24"/>
          <w:lang w:val="es-ES_tradnl" w:eastAsia="es-ES"/>
        </w:rPr>
        <w:t>hará el Gobierno una vez que se recopile dicha información</w:t>
      </w:r>
      <w:r w:rsidR="0083291D">
        <w:rPr>
          <w:rFonts w:ascii="Arial" w:eastAsia="Times New Roman" w:hAnsi="Arial" w:cs="Times New Roman"/>
          <w:spacing w:val="-3"/>
          <w:sz w:val="24"/>
          <w:szCs w:val="24"/>
          <w:lang w:val="es-ES_tradnl" w:eastAsia="es-ES"/>
        </w:rPr>
        <w:t xml:space="preserve">, </w:t>
      </w:r>
      <w:r w:rsidRPr="00030AB6">
        <w:rPr>
          <w:rFonts w:ascii="Arial" w:eastAsia="Times New Roman" w:hAnsi="Arial" w:cs="Times New Roman"/>
          <w:spacing w:val="-3"/>
          <w:sz w:val="24"/>
          <w:szCs w:val="24"/>
          <w:lang w:val="es-ES_tradnl" w:eastAsia="es-ES"/>
        </w:rPr>
        <w:t xml:space="preserve">el </w:t>
      </w:r>
      <w:r w:rsidRPr="0083291D">
        <w:rPr>
          <w:rFonts w:ascii="Arial" w:eastAsia="Times New Roman" w:hAnsi="Arial" w:cs="Times New Roman"/>
          <w:b/>
          <w:spacing w:val="-3"/>
          <w:sz w:val="24"/>
          <w:szCs w:val="24"/>
          <w:lang w:val="es-ES_tradnl" w:eastAsia="es-ES"/>
        </w:rPr>
        <w:t>Director del SERNAGEOMIN</w:t>
      </w:r>
      <w:r w:rsidRPr="00030AB6">
        <w:rPr>
          <w:rFonts w:ascii="Arial" w:eastAsia="Times New Roman" w:hAnsi="Arial" w:cs="Times New Roman"/>
          <w:spacing w:val="-3"/>
          <w:sz w:val="24"/>
          <w:szCs w:val="24"/>
          <w:lang w:val="es-ES_tradnl" w:eastAsia="es-ES"/>
        </w:rPr>
        <w:t xml:space="preserve"> informó que se han tomado muestreos magnéticos pero de menor escala. </w:t>
      </w:r>
      <w:r w:rsidR="0083291D">
        <w:rPr>
          <w:rFonts w:ascii="Arial" w:eastAsia="Times New Roman" w:hAnsi="Arial" w:cs="Times New Roman"/>
          <w:spacing w:val="-3"/>
          <w:sz w:val="24"/>
          <w:szCs w:val="24"/>
          <w:lang w:val="es-ES_tradnl" w:eastAsia="es-ES"/>
        </w:rPr>
        <w:t xml:space="preserve">El </w:t>
      </w:r>
      <w:r w:rsidRPr="00030AB6">
        <w:rPr>
          <w:rFonts w:ascii="Arial" w:eastAsia="Times New Roman" w:hAnsi="Arial" w:cs="Times New Roman"/>
          <w:spacing w:val="-3"/>
          <w:sz w:val="24"/>
          <w:szCs w:val="24"/>
          <w:lang w:val="es-ES_tradnl" w:eastAsia="es-ES"/>
        </w:rPr>
        <w:t xml:space="preserve">Servicio al tener una carta la hace pública, </w:t>
      </w:r>
      <w:r w:rsidR="0083291D">
        <w:rPr>
          <w:rFonts w:ascii="Arial" w:eastAsia="Times New Roman" w:hAnsi="Arial" w:cs="Times New Roman"/>
          <w:spacing w:val="-3"/>
          <w:sz w:val="24"/>
          <w:szCs w:val="24"/>
          <w:lang w:val="es-ES_tradnl" w:eastAsia="es-ES"/>
        </w:rPr>
        <w:t xml:space="preserve">lo que </w:t>
      </w:r>
      <w:r w:rsidRPr="00030AB6">
        <w:rPr>
          <w:rFonts w:ascii="Arial" w:eastAsia="Times New Roman" w:hAnsi="Arial" w:cs="Times New Roman"/>
          <w:spacing w:val="-3"/>
          <w:sz w:val="24"/>
          <w:szCs w:val="24"/>
          <w:lang w:val="es-ES_tradnl" w:eastAsia="es-ES"/>
        </w:rPr>
        <w:t xml:space="preserve">constituye una inversión que tiene nuevos retornos. </w:t>
      </w:r>
      <w:r w:rsidR="0083291D">
        <w:rPr>
          <w:rFonts w:ascii="Arial" w:eastAsia="Times New Roman" w:hAnsi="Arial" w:cs="Times New Roman"/>
          <w:spacing w:val="-3"/>
          <w:sz w:val="24"/>
          <w:szCs w:val="24"/>
          <w:lang w:val="es-ES_tradnl" w:eastAsia="es-ES"/>
        </w:rPr>
        <w:t xml:space="preserve">La idea es cubrir </w:t>
      </w:r>
      <w:r w:rsidRPr="00030AB6">
        <w:rPr>
          <w:rFonts w:ascii="Arial" w:eastAsia="Times New Roman" w:hAnsi="Arial" w:cs="Times New Roman"/>
          <w:spacing w:val="-3"/>
          <w:sz w:val="24"/>
          <w:szCs w:val="24"/>
          <w:lang w:val="es-ES_tradnl" w:eastAsia="es-ES"/>
        </w:rPr>
        <w:t>hasta La Serena y parte de la VIII Región</w:t>
      </w:r>
      <w:r w:rsidR="0083291D">
        <w:rPr>
          <w:rFonts w:ascii="Arial" w:eastAsia="Times New Roman" w:hAnsi="Arial" w:cs="Times New Roman"/>
          <w:spacing w:val="-3"/>
          <w:sz w:val="24"/>
          <w:szCs w:val="24"/>
          <w:lang w:val="es-ES_tradnl" w:eastAsia="es-ES"/>
        </w:rPr>
        <w:t>,</w:t>
      </w:r>
      <w:r w:rsidRPr="00030AB6">
        <w:rPr>
          <w:rFonts w:ascii="Arial" w:eastAsia="Times New Roman" w:hAnsi="Arial" w:cs="Times New Roman"/>
          <w:spacing w:val="-3"/>
          <w:sz w:val="24"/>
          <w:szCs w:val="24"/>
          <w:lang w:val="es-ES_tradnl" w:eastAsia="es-ES"/>
        </w:rPr>
        <w:t xml:space="preserve"> en lo relativo al mapa geológico nacional. </w:t>
      </w:r>
      <w:r w:rsidR="0083291D">
        <w:rPr>
          <w:rFonts w:ascii="Arial" w:eastAsia="Times New Roman" w:hAnsi="Arial" w:cs="Times New Roman"/>
          <w:spacing w:val="-3"/>
          <w:sz w:val="24"/>
          <w:szCs w:val="24"/>
          <w:lang w:val="es-ES_tradnl" w:eastAsia="es-ES"/>
        </w:rPr>
        <w:t xml:space="preserve">Con todo, el personero admitió que </w:t>
      </w:r>
      <w:r w:rsidRPr="00030AB6">
        <w:rPr>
          <w:rFonts w:ascii="Arial" w:eastAsia="Times New Roman" w:hAnsi="Arial" w:cs="Times New Roman"/>
          <w:spacing w:val="-3"/>
          <w:sz w:val="24"/>
          <w:szCs w:val="24"/>
          <w:lang w:val="es-ES_tradnl" w:eastAsia="es-ES"/>
        </w:rPr>
        <w:t>después del accidente de 2010 la inversión que se había destinado al mapa nacional de geología se debió utilizar en fiscalización.</w:t>
      </w:r>
      <w:r w:rsidR="0047232F">
        <w:rPr>
          <w:rFonts w:ascii="Arial" w:eastAsia="Times New Roman" w:hAnsi="Arial" w:cs="Times New Roman"/>
          <w:spacing w:val="-3"/>
          <w:sz w:val="24"/>
          <w:szCs w:val="24"/>
          <w:lang w:val="es-ES_tradnl" w:eastAsia="es-ES"/>
        </w:rPr>
        <w:t xml:space="preserve"> Por otra parte, registrar y reglamentar lo </w:t>
      </w:r>
      <w:r w:rsidRPr="00030AB6">
        <w:rPr>
          <w:rFonts w:ascii="Arial" w:eastAsia="Times New Roman" w:hAnsi="Arial" w:cs="Times New Roman"/>
          <w:spacing w:val="-3"/>
          <w:sz w:val="24"/>
          <w:szCs w:val="24"/>
          <w:lang w:val="es-ES_tradnl" w:eastAsia="es-ES"/>
        </w:rPr>
        <w:t xml:space="preserve">que se hará con la información geológica reunida constituye un gran avance, </w:t>
      </w:r>
      <w:r w:rsidR="0047232F">
        <w:rPr>
          <w:rFonts w:ascii="Arial" w:eastAsia="Times New Roman" w:hAnsi="Arial" w:cs="Times New Roman"/>
          <w:spacing w:val="-3"/>
          <w:sz w:val="24"/>
          <w:szCs w:val="24"/>
          <w:lang w:val="es-ES_tradnl" w:eastAsia="es-ES"/>
        </w:rPr>
        <w:t xml:space="preserve">pues </w:t>
      </w:r>
      <w:r w:rsidRPr="00030AB6">
        <w:rPr>
          <w:rFonts w:ascii="Arial" w:eastAsia="Times New Roman" w:hAnsi="Arial" w:cs="Times New Roman"/>
          <w:spacing w:val="-3"/>
          <w:sz w:val="24"/>
          <w:szCs w:val="24"/>
          <w:lang w:val="es-ES_tradnl" w:eastAsia="es-ES"/>
        </w:rPr>
        <w:t>democratiza</w:t>
      </w:r>
      <w:r w:rsidR="0047232F">
        <w:rPr>
          <w:rFonts w:ascii="Arial" w:eastAsia="Times New Roman" w:hAnsi="Arial" w:cs="Times New Roman"/>
          <w:spacing w:val="-3"/>
          <w:sz w:val="24"/>
          <w:szCs w:val="24"/>
          <w:lang w:val="es-ES_tradnl" w:eastAsia="es-ES"/>
        </w:rPr>
        <w:t xml:space="preserve"> </w:t>
      </w:r>
      <w:r w:rsidRPr="00030AB6">
        <w:rPr>
          <w:rFonts w:ascii="Arial" w:eastAsia="Times New Roman" w:hAnsi="Arial" w:cs="Times New Roman"/>
          <w:spacing w:val="-3"/>
          <w:sz w:val="24"/>
          <w:szCs w:val="24"/>
          <w:lang w:val="es-ES_tradnl" w:eastAsia="es-ES"/>
        </w:rPr>
        <w:t xml:space="preserve">la información y </w:t>
      </w:r>
      <w:r w:rsidR="0047232F">
        <w:rPr>
          <w:rFonts w:ascii="Arial" w:eastAsia="Times New Roman" w:hAnsi="Arial" w:cs="Times New Roman"/>
          <w:spacing w:val="-3"/>
          <w:sz w:val="24"/>
          <w:szCs w:val="24"/>
          <w:lang w:val="es-ES_tradnl" w:eastAsia="es-ES"/>
        </w:rPr>
        <w:t xml:space="preserve">la coloca a disposición de </w:t>
      </w:r>
      <w:r w:rsidRPr="00030AB6">
        <w:rPr>
          <w:rFonts w:ascii="Arial" w:eastAsia="Times New Roman" w:hAnsi="Arial" w:cs="Times New Roman"/>
          <w:spacing w:val="-3"/>
          <w:sz w:val="24"/>
          <w:szCs w:val="24"/>
          <w:lang w:val="es-ES_tradnl" w:eastAsia="es-ES"/>
        </w:rPr>
        <w:t>todos los actores.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sidRPr="00030AB6">
        <w:rPr>
          <w:rFonts w:ascii="Arial" w:eastAsia="Times New Roman" w:hAnsi="Arial" w:cs="Times New Roman"/>
          <w:spacing w:val="-3"/>
          <w:sz w:val="24"/>
          <w:szCs w:val="24"/>
          <w:lang w:val="es-ES_tradnl" w:eastAsia="es-ES"/>
        </w:rPr>
        <w:tab/>
        <w:t xml:space="preserve">La </w:t>
      </w:r>
      <w:r w:rsidRPr="00B44805">
        <w:rPr>
          <w:rFonts w:ascii="Arial" w:eastAsia="Times New Roman" w:hAnsi="Arial" w:cs="Times New Roman"/>
          <w:b/>
          <w:spacing w:val="-3"/>
          <w:sz w:val="24"/>
          <w:szCs w:val="24"/>
          <w:lang w:val="es-ES_tradnl" w:eastAsia="es-ES"/>
        </w:rPr>
        <w:t>Honorable Senadora señora Allende</w:t>
      </w:r>
      <w:r w:rsidRPr="00030AB6">
        <w:rPr>
          <w:rFonts w:ascii="Arial" w:eastAsia="Times New Roman" w:hAnsi="Arial" w:cs="Times New Roman"/>
          <w:spacing w:val="-3"/>
          <w:sz w:val="24"/>
          <w:szCs w:val="24"/>
          <w:lang w:val="es-ES_tradnl" w:eastAsia="es-ES"/>
        </w:rPr>
        <w:t xml:space="preserve"> </w:t>
      </w:r>
      <w:r w:rsidR="00B44805">
        <w:rPr>
          <w:rFonts w:ascii="Arial" w:eastAsia="Times New Roman" w:hAnsi="Arial" w:cs="Times New Roman"/>
          <w:spacing w:val="-3"/>
          <w:sz w:val="24"/>
          <w:szCs w:val="24"/>
          <w:lang w:val="es-ES_tradnl" w:eastAsia="es-ES"/>
        </w:rPr>
        <w:t xml:space="preserve">junto con valorar </w:t>
      </w:r>
      <w:r w:rsidRPr="00030AB6">
        <w:rPr>
          <w:rFonts w:ascii="Arial" w:eastAsia="Times New Roman" w:hAnsi="Arial" w:cs="Times New Roman"/>
          <w:spacing w:val="-3"/>
          <w:sz w:val="24"/>
          <w:szCs w:val="24"/>
          <w:lang w:val="es-ES_tradnl" w:eastAsia="es-ES"/>
        </w:rPr>
        <w:t xml:space="preserve">la importancia </w:t>
      </w:r>
      <w:r w:rsidR="00B44805">
        <w:rPr>
          <w:rFonts w:ascii="Arial" w:eastAsia="Times New Roman" w:hAnsi="Arial" w:cs="Times New Roman"/>
          <w:spacing w:val="-3"/>
          <w:sz w:val="24"/>
          <w:szCs w:val="24"/>
          <w:lang w:val="es-ES_tradnl" w:eastAsia="es-ES"/>
        </w:rPr>
        <w:t xml:space="preserve">para la minería nacional </w:t>
      </w:r>
      <w:r w:rsidRPr="00030AB6">
        <w:rPr>
          <w:rFonts w:ascii="Arial" w:eastAsia="Times New Roman" w:hAnsi="Arial" w:cs="Times New Roman"/>
          <w:spacing w:val="-3"/>
          <w:sz w:val="24"/>
          <w:szCs w:val="24"/>
          <w:lang w:val="es-ES_tradnl" w:eastAsia="es-ES"/>
        </w:rPr>
        <w:t xml:space="preserve">de estos estudios, </w:t>
      </w:r>
      <w:r w:rsidR="00B44805">
        <w:rPr>
          <w:rFonts w:ascii="Arial" w:eastAsia="Times New Roman" w:hAnsi="Arial" w:cs="Times New Roman"/>
          <w:spacing w:val="-3"/>
          <w:sz w:val="24"/>
          <w:szCs w:val="24"/>
          <w:lang w:val="es-ES_tradnl" w:eastAsia="es-ES"/>
        </w:rPr>
        <w:t xml:space="preserve">hizo hincapié en que </w:t>
      </w:r>
      <w:r w:rsidRPr="00030AB6">
        <w:rPr>
          <w:rFonts w:ascii="Arial" w:eastAsia="Times New Roman" w:hAnsi="Arial" w:cs="Times New Roman"/>
          <w:spacing w:val="-3"/>
          <w:sz w:val="24"/>
          <w:szCs w:val="24"/>
          <w:lang w:val="es-ES_tradnl" w:eastAsia="es-ES"/>
        </w:rPr>
        <w:t xml:space="preserve">los mapas geológicos permiten </w:t>
      </w:r>
      <w:r w:rsidR="00B44805">
        <w:rPr>
          <w:rFonts w:ascii="Arial" w:eastAsia="Times New Roman" w:hAnsi="Arial" w:cs="Times New Roman"/>
          <w:spacing w:val="-3"/>
          <w:sz w:val="24"/>
          <w:szCs w:val="24"/>
          <w:lang w:val="es-ES_tradnl" w:eastAsia="es-ES"/>
        </w:rPr>
        <w:t xml:space="preserve">también </w:t>
      </w:r>
      <w:r w:rsidRPr="00030AB6">
        <w:rPr>
          <w:rFonts w:ascii="Arial" w:eastAsia="Times New Roman" w:hAnsi="Arial" w:cs="Times New Roman"/>
          <w:spacing w:val="-3"/>
          <w:sz w:val="24"/>
          <w:szCs w:val="24"/>
          <w:lang w:val="es-ES_tradnl" w:eastAsia="es-ES"/>
        </w:rPr>
        <w:t xml:space="preserve">una mirada más </w:t>
      </w:r>
      <w:r w:rsidR="00B44805">
        <w:rPr>
          <w:rFonts w:ascii="Arial" w:eastAsia="Times New Roman" w:hAnsi="Arial" w:cs="Times New Roman"/>
          <w:spacing w:val="-3"/>
          <w:sz w:val="24"/>
          <w:szCs w:val="24"/>
          <w:lang w:val="es-ES_tradnl" w:eastAsia="es-ES"/>
        </w:rPr>
        <w:t xml:space="preserve">completa </w:t>
      </w:r>
      <w:r w:rsidRPr="00030AB6">
        <w:rPr>
          <w:rFonts w:ascii="Arial" w:eastAsia="Times New Roman" w:hAnsi="Arial" w:cs="Times New Roman"/>
          <w:spacing w:val="-3"/>
          <w:sz w:val="24"/>
          <w:szCs w:val="24"/>
          <w:lang w:val="es-ES_tradnl" w:eastAsia="es-ES"/>
        </w:rPr>
        <w:t xml:space="preserve">del </w:t>
      </w:r>
      <w:r w:rsidR="00B44805">
        <w:rPr>
          <w:rFonts w:ascii="Arial" w:eastAsia="Times New Roman" w:hAnsi="Arial" w:cs="Times New Roman"/>
          <w:spacing w:val="-3"/>
          <w:sz w:val="24"/>
          <w:szCs w:val="24"/>
          <w:lang w:val="es-ES_tradnl" w:eastAsia="es-ES"/>
        </w:rPr>
        <w:t xml:space="preserve">problema </w:t>
      </w:r>
      <w:r w:rsidRPr="00030AB6">
        <w:rPr>
          <w:rFonts w:ascii="Arial" w:eastAsia="Times New Roman" w:hAnsi="Arial" w:cs="Times New Roman"/>
          <w:spacing w:val="-3"/>
          <w:sz w:val="24"/>
          <w:szCs w:val="24"/>
          <w:lang w:val="es-ES_tradnl" w:eastAsia="es-ES"/>
        </w:rPr>
        <w:t>hídrico</w:t>
      </w:r>
      <w:r w:rsidR="00B44805">
        <w:rPr>
          <w:rFonts w:ascii="Arial" w:eastAsia="Times New Roman" w:hAnsi="Arial" w:cs="Times New Roman"/>
          <w:spacing w:val="-3"/>
          <w:sz w:val="24"/>
          <w:szCs w:val="24"/>
          <w:lang w:val="es-ES_tradnl" w:eastAsia="es-ES"/>
        </w:rPr>
        <w:t xml:space="preserve">: ello, porque mejoran ostensiblemente el </w:t>
      </w:r>
      <w:r w:rsidRPr="00030AB6">
        <w:rPr>
          <w:rFonts w:ascii="Arial" w:eastAsia="Times New Roman" w:hAnsi="Arial" w:cs="Times New Roman"/>
          <w:spacing w:val="-3"/>
          <w:sz w:val="24"/>
          <w:szCs w:val="24"/>
          <w:lang w:val="es-ES_tradnl" w:eastAsia="es-ES"/>
        </w:rPr>
        <w:t xml:space="preserve">conocimiento de </w:t>
      </w:r>
      <w:r w:rsidR="00B44805">
        <w:rPr>
          <w:rFonts w:ascii="Arial" w:eastAsia="Times New Roman" w:hAnsi="Arial" w:cs="Times New Roman"/>
          <w:spacing w:val="-3"/>
          <w:sz w:val="24"/>
          <w:szCs w:val="24"/>
          <w:lang w:val="es-ES_tradnl" w:eastAsia="es-ES"/>
        </w:rPr>
        <w:t xml:space="preserve">las </w:t>
      </w:r>
      <w:r w:rsidRPr="00030AB6">
        <w:rPr>
          <w:rFonts w:ascii="Arial" w:eastAsia="Times New Roman" w:hAnsi="Arial" w:cs="Times New Roman"/>
          <w:spacing w:val="-3"/>
          <w:sz w:val="24"/>
          <w:szCs w:val="24"/>
          <w:lang w:val="es-ES_tradnl" w:eastAsia="es-ES"/>
        </w:rPr>
        <w:t>reservas</w:t>
      </w:r>
      <w:r w:rsidR="00B44805">
        <w:rPr>
          <w:rFonts w:ascii="Arial" w:eastAsia="Times New Roman" w:hAnsi="Arial" w:cs="Times New Roman"/>
          <w:spacing w:val="-3"/>
          <w:sz w:val="24"/>
          <w:szCs w:val="24"/>
          <w:lang w:val="es-ES_tradnl" w:eastAsia="es-ES"/>
        </w:rPr>
        <w:t xml:space="preserve"> de agua y</w:t>
      </w:r>
      <w:r w:rsidRPr="00030AB6">
        <w:rPr>
          <w:rFonts w:ascii="Arial" w:eastAsia="Times New Roman" w:hAnsi="Arial" w:cs="Times New Roman"/>
          <w:spacing w:val="-3"/>
          <w:sz w:val="24"/>
          <w:szCs w:val="24"/>
          <w:lang w:val="es-ES_tradnl" w:eastAsia="es-ES"/>
        </w:rPr>
        <w:t xml:space="preserve"> </w:t>
      </w:r>
      <w:r w:rsidR="00B44805">
        <w:rPr>
          <w:rFonts w:ascii="Arial" w:eastAsia="Times New Roman" w:hAnsi="Arial" w:cs="Times New Roman"/>
          <w:spacing w:val="-3"/>
          <w:sz w:val="24"/>
          <w:szCs w:val="24"/>
          <w:lang w:val="es-ES_tradnl" w:eastAsia="es-ES"/>
        </w:rPr>
        <w:t xml:space="preserve">el estado de nuestras </w:t>
      </w:r>
      <w:r w:rsidRPr="00030AB6">
        <w:rPr>
          <w:rFonts w:ascii="Arial" w:eastAsia="Times New Roman" w:hAnsi="Arial" w:cs="Times New Roman"/>
          <w:spacing w:val="-3"/>
          <w:sz w:val="24"/>
          <w:szCs w:val="24"/>
          <w:lang w:val="es-ES_tradnl" w:eastAsia="es-ES"/>
        </w:rPr>
        <w:t xml:space="preserve">cuencas, </w:t>
      </w:r>
      <w:r w:rsidR="00B44805">
        <w:rPr>
          <w:rFonts w:ascii="Arial" w:eastAsia="Times New Roman" w:hAnsi="Arial" w:cs="Times New Roman"/>
          <w:spacing w:val="-3"/>
          <w:sz w:val="24"/>
          <w:szCs w:val="24"/>
          <w:lang w:val="es-ES_tradnl" w:eastAsia="es-ES"/>
        </w:rPr>
        <w:t>entre otros aspectos</w:t>
      </w:r>
      <w:r w:rsidRPr="00030AB6">
        <w:rPr>
          <w:rFonts w:ascii="Arial" w:eastAsia="Times New Roman" w:hAnsi="Arial" w:cs="Times New Roman"/>
          <w:spacing w:val="-3"/>
          <w:sz w:val="24"/>
          <w:szCs w:val="24"/>
          <w:lang w:val="es-ES_tradnl" w:eastAsia="es-ES"/>
        </w:rPr>
        <w:t>. E</w:t>
      </w:r>
      <w:r w:rsidR="00B44805">
        <w:rPr>
          <w:rFonts w:ascii="Arial" w:eastAsia="Times New Roman" w:hAnsi="Arial" w:cs="Times New Roman"/>
          <w:spacing w:val="-3"/>
          <w:sz w:val="24"/>
          <w:szCs w:val="24"/>
          <w:lang w:val="es-ES_tradnl" w:eastAsia="es-ES"/>
        </w:rPr>
        <w:t xml:space="preserve">s necesario y urgente, adujo, </w:t>
      </w:r>
      <w:r w:rsidRPr="00030AB6">
        <w:rPr>
          <w:rFonts w:ascii="Arial" w:eastAsia="Times New Roman" w:hAnsi="Arial" w:cs="Times New Roman"/>
          <w:spacing w:val="-3"/>
          <w:sz w:val="24"/>
          <w:szCs w:val="24"/>
          <w:lang w:val="es-ES_tradnl" w:eastAsia="es-ES"/>
        </w:rPr>
        <w:t>un mayor grado de ordenamiento hídric</w:t>
      </w:r>
      <w:r w:rsidR="00B44805">
        <w:rPr>
          <w:rFonts w:ascii="Arial" w:eastAsia="Times New Roman" w:hAnsi="Arial" w:cs="Times New Roman"/>
          <w:spacing w:val="-3"/>
          <w:sz w:val="24"/>
          <w:szCs w:val="24"/>
          <w:lang w:val="es-ES_tradnl" w:eastAsia="es-ES"/>
        </w:rPr>
        <w:t xml:space="preserve">o. No parece razonable, en su opinión, que existan </w:t>
      </w:r>
      <w:r w:rsidRPr="00030AB6">
        <w:rPr>
          <w:rFonts w:ascii="Arial" w:eastAsia="Times New Roman" w:hAnsi="Arial" w:cs="Times New Roman"/>
          <w:spacing w:val="-3"/>
          <w:sz w:val="24"/>
          <w:szCs w:val="24"/>
          <w:lang w:val="es-ES_tradnl" w:eastAsia="es-ES"/>
        </w:rPr>
        <w:t xml:space="preserve">cuarenta y tres organismos </w:t>
      </w:r>
      <w:r w:rsidR="00B44805">
        <w:rPr>
          <w:rFonts w:ascii="Arial" w:eastAsia="Times New Roman" w:hAnsi="Arial" w:cs="Times New Roman"/>
          <w:spacing w:val="-3"/>
          <w:sz w:val="24"/>
          <w:szCs w:val="24"/>
          <w:lang w:val="es-ES_tradnl" w:eastAsia="es-ES"/>
        </w:rPr>
        <w:t xml:space="preserve">públicos </w:t>
      </w:r>
      <w:r w:rsidRPr="00030AB6">
        <w:rPr>
          <w:rFonts w:ascii="Arial" w:eastAsia="Times New Roman" w:hAnsi="Arial" w:cs="Times New Roman"/>
          <w:spacing w:val="-3"/>
          <w:sz w:val="24"/>
          <w:szCs w:val="24"/>
          <w:lang w:val="es-ES_tradnl" w:eastAsia="es-ES"/>
        </w:rPr>
        <w:t xml:space="preserve">con competencia en </w:t>
      </w:r>
      <w:r w:rsidR="00B44805">
        <w:rPr>
          <w:rFonts w:ascii="Arial" w:eastAsia="Times New Roman" w:hAnsi="Arial" w:cs="Times New Roman"/>
          <w:spacing w:val="-3"/>
          <w:sz w:val="24"/>
          <w:szCs w:val="24"/>
          <w:lang w:val="es-ES_tradnl" w:eastAsia="es-ES"/>
        </w:rPr>
        <w:t>esta</w:t>
      </w:r>
      <w:r w:rsidRPr="00030AB6">
        <w:rPr>
          <w:rFonts w:ascii="Arial" w:eastAsia="Times New Roman" w:hAnsi="Arial" w:cs="Times New Roman"/>
          <w:spacing w:val="-3"/>
          <w:sz w:val="24"/>
          <w:szCs w:val="24"/>
          <w:lang w:val="es-ES_tradnl" w:eastAsia="es-ES"/>
        </w:rPr>
        <w:t xml:space="preserve"> materia</w:t>
      </w:r>
      <w:r w:rsidR="00B44805">
        <w:rPr>
          <w:rFonts w:ascii="Arial" w:eastAsia="Times New Roman" w:hAnsi="Arial" w:cs="Times New Roman"/>
          <w:spacing w:val="-3"/>
          <w:sz w:val="24"/>
          <w:szCs w:val="24"/>
          <w:lang w:val="es-ES_tradnl" w:eastAsia="es-ES"/>
        </w:rPr>
        <w:t xml:space="preserve">, los que además </w:t>
      </w:r>
      <w:r w:rsidRPr="00030AB6">
        <w:rPr>
          <w:rFonts w:ascii="Arial" w:eastAsia="Times New Roman" w:hAnsi="Arial" w:cs="Times New Roman"/>
          <w:spacing w:val="-3"/>
          <w:sz w:val="24"/>
          <w:szCs w:val="24"/>
          <w:lang w:val="es-ES_tradnl" w:eastAsia="es-ES"/>
        </w:rPr>
        <w:t xml:space="preserve">cumplen ciento cuatro funciones distintas. De </w:t>
      </w:r>
      <w:r w:rsidR="00B44805">
        <w:rPr>
          <w:rFonts w:ascii="Arial" w:eastAsia="Times New Roman" w:hAnsi="Arial" w:cs="Times New Roman"/>
          <w:spacing w:val="-3"/>
          <w:sz w:val="24"/>
          <w:szCs w:val="24"/>
          <w:lang w:val="es-ES_tradnl" w:eastAsia="es-ES"/>
        </w:rPr>
        <w:t xml:space="preserve">allí es que abogara por la conveniencia de </w:t>
      </w:r>
      <w:r w:rsidRPr="00030AB6">
        <w:rPr>
          <w:rFonts w:ascii="Arial" w:eastAsia="Times New Roman" w:hAnsi="Arial" w:cs="Times New Roman"/>
          <w:spacing w:val="-3"/>
          <w:sz w:val="24"/>
          <w:szCs w:val="24"/>
          <w:lang w:val="es-ES_tradnl" w:eastAsia="es-ES"/>
        </w:rPr>
        <w:t xml:space="preserve">compartir esta información </w:t>
      </w:r>
      <w:r w:rsidR="00B44805">
        <w:rPr>
          <w:rFonts w:ascii="Arial" w:eastAsia="Times New Roman" w:hAnsi="Arial" w:cs="Times New Roman"/>
          <w:spacing w:val="-3"/>
          <w:sz w:val="24"/>
          <w:szCs w:val="24"/>
          <w:lang w:val="es-ES_tradnl" w:eastAsia="es-ES"/>
        </w:rPr>
        <w:t>de manera coherente y coordinada, para evitar duplicidades y distracción de recursos</w:t>
      </w:r>
      <w:r w:rsidRPr="00030AB6">
        <w:rPr>
          <w:rFonts w:ascii="Arial" w:eastAsia="Times New Roman" w:hAnsi="Arial" w:cs="Times New Roman"/>
          <w:spacing w:val="-3"/>
          <w:sz w:val="24"/>
          <w:szCs w:val="24"/>
          <w:lang w:val="es-ES_tradnl" w:eastAsia="es-ES"/>
        </w:rPr>
        <w:t>.</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B44805" w:rsidP="00247404">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E</w:t>
      </w:r>
      <w:r w:rsidR="00030AB6" w:rsidRPr="00030AB6">
        <w:rPr>
          <w:rFonts w:ascii="Arial" w:eastAsia="Times New Roman" w:hAnsi="Arial" w:cs="Times New Roman"/>
          <w:spacing w:val="-3"/>
          <w:sz w:val="24"/>
          <w:szCs w:val="24"/>
          <w:lang w:val="es-ES_tradnl" w:eastAsia="es-ES"/>
        </w:rPr>
        <w:t xml:space="preserve">l </w:t>
      </w:r>
      <w:r w:rsidR="00030AB6" w:rsidRPr="00B44805">
        <w:rPr>
          <w:rFonts w:ascii="Arial" w:eastAsia="Times New Roman" w:hAnsi="Arial" w:cs="Times New Roman"/>
          <w:b/>
          <w:spacing w:val="-3"/>
          <w:sz w:val="24"/>
          <w:szCs w:val="24"/>
          <w:lang w:val="es-ES_tradnl" w:eastAsia="es-ES"/>
        </w:rPr>
        <w:t>Director del SERNAGEOMIN</w:t>
      </w:r>
      <w:r w:rsidR="00247404">
        <w:rPr>
          <w:rFonts w:ascii="Arial" w:eastAsia="Times New Roman" w:hAnsi="Arial" w:cs="Times New Roman"/>
          <w:spacing w:val="-3"/>
          <w:sz w:val="24"/>
          <w:szCs w:val="24"/>
          <w:lang w:val="es-ES_tradnl" w:eastAsia="es-ES"/>
        </w:rPr>
        <w:t xml:space="preserve">, luego de admitir </w:t>
      </w:r>
      <w:r>
        <w:rPr>
          <w:rFonts w:ascii="Arial" w:eastAsia="Times New Roman" w:hAnsi="Arial" w:cs="Times New Roman"/>
          <w:spacing w:val="-3"/>
          <w:sz w:val="24"/>
          <w:szCs w:val="24"/>
          <w:lang w:val="es-ES_tradnl" w:eastAsia="es-ES"/>
        </w:rPr>
        <w:t xml:space="preserve">que </w:t>
      </w:r>
      <w:r w:rsidR="00030AB6" w:rsidRPr="00030AB6">
        <w:rPr>
          <w:rFonts w:ascii="Arial" w:eastAsia="Times New Roman" w:hAnsi="Arial" w:cs="Times New Roman"/>
          <w:spacing w:val="-3"/>
          <w:sz w:val="24"/>
          <w:szCs w:val="24"/>
          <w:lang w:val="es-ES_tradnl" w:eastAsia="es-ES"/>
        </w:rPr>
        <w:t xml:space="preserve">no existe una buena coordinación </w:t>
      </w:r>
      <w:r>
        <w:rPr>
          <w:rFonts w:ascii="Arial" w:eastAsia="Times New Roman" w:hAnsi="Arial" w:cs="Times New Roman"/>
          <w:spacing w:val="-3"/>
          <w:sz w:val="24"/>
          <w:szCs w:val="24"/>
          <w:lang w:val="es-ES_tradnl" w:eastAsia="es-ES"/>
        </w:rPr>
        <w:t xml:space="preserve">entre los </w:t>
      </w:r>
      <w:r w:rsidR="00030AB6" w:rsidRPr="00030AB6">
        <w:rPr>
          <w:rFonts w:ascii="Arial" w:eastAsia="Times New Roman" w:hAnsi="Arial" w:cs="Times New Roman"/>
          <w:spacing w:val="-3"/>
          <w:sz w:val="24"/>
          <w:szCs w:val="24"/>
          <w:lang w:val="es-ES_tradnl" w:eastAsia="es-ES"/>
        </w:rPr>
        <w:t xml:space="preserve">organismos </w:t>
      </w:r>
      <w:r>
        <w:rPr>
          <w:rFonts w:ascii="Arial" w:eastAsia="Times New Roman" w:hAnsi="Arial" w:cs="Times New Roman"/>
          <w:spacing w:val="-3"/>
          <w:sz w:val="24"/>
          <w:szCs w:val="24"/>
          <w:lang w:val="es-ES_tradnl" w:eastAsia="es-ES"/>
        </w:rPr>
        <w:t xml:space="preserve">administrativos en materia de agua, </w:t>
      </w:r>
      <w:r w:rsidR="00247404">
        <w:rPr>
          <w:rFonts w:ascii="Arial" w:eastAsia="Times New Roman" w:hAnsi="Arial" w:cs="Times New Roman"/>
          <w:spacing w:val="-3"/>
          <w:sz w:val="24"/>
          <w:szCs w:val="24"/>
          <w:lang w:val="es-ES_tradnl" w:eastAsia="es-ES"/>
        </w:rPr>
        <w:t xml:space="preserve">sostuvo que </w:t>
      </w:r>
      <w:r>
        <w:rPr>
          <w:rFonts w:ascii="Arial" w:eastAsia="Times New Roman" w:hAnsi="Arial" w:cs="Times New Roman"/>
          <w:spacing w:val="-3"/>
          <w:sz w:val="24"/>
          <w:szCs w:val="24"/>
          <w:lang w:val="es-ES_tradnl" w:eastAsia="es-ES"/>
        </w:rPr>
        <w:t xml:space="preserve">el Servicio a su cargo </w:t>
      </w:r>
      <w:r w:rsidR="00247404">
        <w:rPr>
          <w:rFonts w:ascii="Arial" w:eastAsia="Times New Roman" w:hAnsi="Arial" w:cs="Times New Roman"/>
          <w:spacing w:val="-3"/>
          <w:sz w:val="24"/>
          <w:szCs w:val="24"/>
          <w:lang w:val="es-ES_tradnl" w:eastAsia="es-ES"/>
        </w:rPr>
        <w:t xml:space="preserve">también </w:t>
      </w:r>
      <w:r>
        <w:rPr>
          <w:rFonts w:ascii="Arial" w:eastAsia="Times New Roman" w:hAnsi="Arial" w:cs="Times New Roman"/>
          <w:spacing w:val="-3"/>
          <w:sz w:val="24"/>
          <w:szCs w:val="24"/>
          <w:lang w:val="es-ES_tradnl" w:eastAsia="es-ES"/>
        </w:rPr>
        <w:t xml:space="preserve">tiene </w:t>
      </w:r>
      <w:r w:rsidR="00030AB6" w:rsidRPr="00030AB6">
        <w:rPr>
          <w:rFonts w:ascii="Arial" w:eastAsia="Times New Roman" w:hAnsi="Arial" w:cs="Times New Roman"/>
          <w:spacing w:val="-3"/>
          <w:sz w:val="24"/>
          <w:szCs w:val="24"/>
          <w:lang w:val="es-ES_tradnl" w:eastAsia="es-ES"/>
        </w:rPr>
        <w:t xml:space="preserve">un área de hidrogeología. </w:t>
      </w:r>
      <w:r w:rsidR="00247404">
        <w:rPr>
          <w:rFonts w:ascii="Arial" w:eastAsia="Times New Roman" w:hAnsi="Arial" w:cs="Times New Roman"/>
          <w:spacing w:val="-3"/>
          <w:sz w:val="24"/>
          <w:szCs w:val="24"/>
          <w:lang w:val="es-ES_tradnl" w:eastAsia="es-ES"/>
        </w:rPr>
        <w:t xml:space="preserve">Este departamento ha estado en </w:t>
      </w:r>
      <w:r w:rsidR="00030AB6" w:rsidRPr="00030AB6">
        <w:rPr>
          <w:rFonts w:ascii="Arial" w:eastAsia="Times New Roman" w:hAnsi="Arial" w:cs="Times New Roman"/>
          <w:spacing w:val="-3"/>
          <w:sz w:val="24"/>
          <w:szCs w:val="24"/>
          <w:lang w:val="es-ES_tradnl" w:eastAsia="es-ES"/>
        </w:rPr>
        <w:t xml:space="preserve">colaboración con </w:t>
      </w:r>
      <w:r w:rsidR="00247404">
        <w:rPr>
          <w:rFonts w:ascii="Arial" w:eastAsia="Times New Roman" w:hAnsi="Arial" w:cs="Times New Roman"/>
          <w:spacing w:val="-3"/>
          <w:sz w:val="24"/>
          <w:szCs w:val="24"/>
          <w:lang w:val="es-ES_tradnl" w:eastAsia="es-ES"/>
        </w:rPr>
        <w:t xml:space="preserve">la DGA y la DOH, porque </w:t>
      </w:r>
      <w:r w:rsidR="00030AB6" w:rsidRPr="00030AB6">
        <w:rPr>
          <w:rFonts w:ascii="Arial" w:eastAsia="Times New Roman" w:hAnsi="Arial" w:cs="Times New Roman"/>
          <w:spacing w:val="-3"/>
          <w:sz w:val="24"/>
          <w:szCs w:val="24"/>
          <w:lang w:val="es-ES_tradnl" w:eastAsia="es-ES"/>
        </w:rPr>
        <w:t xml:space="preserve">los mapas geológicos tienen una vigencia de cinco años y </w:t>
      </w:r>
      <w:r w:rsidR="00247404">
        <w:rPr>
          <w:rFonts w:ascii="Arial" w:eastAsia="Times New Roman" w:hAnsi="Arial" w:cs="Times New Roman"/>
          <w:spacing w:val="-3"/>
          <w:sz w:val="24"/>
          <w:szCs w:val="24"/>
          <w:lang w:val="es-ES_tradnl" w:eastAsia="es-ES"/>
        </w:rPr>
        <w:t xml:space="preserve">su confección no tarda menos de </w:t>
      </w:r>
      <w:r w:rsidR="00030AB6" w:rsidRPr="00030AB6">
        <w:rPr>
          <w:rFonts w:ascii="Arial" w:eastAsia="Times New Roman" w:hAnsi="Arial" w:cs="Times New Roman"/>
          <w:spacing w:val="-3"/>
          <w:sz w:val="24"/>
          <w:szCs w:val="24"/>
          <w:lang w:val="es-ES_tradnl" w:eastAsia="es-ES"/>
        </w:rPr>
        <w:t>dos.</w:t>
      </w:r>
      <w:r w:rsidR="00247404">
        <w:rPr>
          <w:rFonts w:ascii="Arial" w:eastAsia="Times New Roman" w:hAnsi="Arial" w:cs="Times New Roman"/>
          <w:spacing w:val="-3"/>
          <w:sz w:val="24"/>
          <w:szCs w:val="24"/>
          <w:lang w:val="es-ES_tradnl" w:eastAsia="es-ES"/>
        </w:rPr>
        <w:t xml:space="preserve"> Esa vigencia de cinco años se explica por el </w:t>
      </w:r>
      <w:r w:rsidR="00030AB6" w:rsidRPr="00030AB6">
        <w:rPr>
          <w:rFonts w:ascii="Arial" w:eastAsia="Times New Roman" w:hAnsi="Arial" w:cs="Times New Roman"/>
          <w:spacing w:val="-3"/>
          <w:sz w:val="24"/>
          <w:szCs w:val="24"/>
          <w:lang w:val="es-ES_tradnl" w:eastAsia="es-ES"/>
        </w:rPr>
        <w:t>cambio climático y la sobreexplotación de algunas cuencas, lo que hace que las condiciones cambien con mayor frecuencia que antes</w:t>
      </w:r>
      <w:r w:rsidR="00247404">
        <w:rPr>
          <w:rFonts w:ascii="Arial" w:eastAsia="Times New Roman" w:hAnsi="Arial" w:cs="Times New Roman"/>
          <w:spacing w:val="-3"/>
          <w:sz w:val="24"/>
          <w:szCs w:val="24"/>
          <w:lang w:val="es-ES_tradnl" w:eastAsia="es-ES"/>
        </w:rPr>
        <w:t xml:space="preserve"> (cuando</w:t>
      </w:r>
      <w:r w:rsidR="00030AB6" w:rsidRPr="00030AB6">
        <w:rPr>
          <w:rFonts w:ascii="Arial" w:eastAsia="Times New Roman" w:hAnsi="Arial" w:cs="Times New Roman"/>
          <w:spacing w:val="-3"/>
          <w:sz w:val="24"/>
          <w:szCs w:val="24"/>
          <w:lang w:val="es-ES_tradnl" w:eastAsia="es-ES"/>
        </w:rPr>
        <w:t xml:space="preserve"> los mapas duraban entre doce y quince años</w:t>
      </w:r>
      <w:r w:rsidR="00247404">
        <w:rPr>
          <w:rFonts w:ascii="Arial" w:eastAsia="Times New Roman" w:hAnsi="Arial" w:cs="Times New Roman"/>
          <w:spacing w:val="-3"/>
          <w:sz w:val="24"/>
          <w:szCs w:val="24"/>
          <w:lang w:val="es-ES_tradnl" w:eastAsia="es-ES"/>
        </w:rPr>
        <w:t>)</w:t>
      </w:r>
      <w:r w:rsidR="00030AB6" w:rsidRPr="00030AB6">
        <w:rPr>
          <w:rFonts w:ascii="Arial" w:eastAsia="Times New Roman" w:hAnsi="Arial" w:cs="Times New Roman"/>
          <w:spacing w:val="-3"/>
          <w:sz w:val="24"/>
          <w:szCs w:val="24"/>
          <w:lang w:val="es-ES_tradnl" w:eastAsia="es-ES"/>
        </w:rPr>
        <w:t xml:space="preserve">. </w:t>
      </w:r>
      <w:r w:rsidR="00247404">
        <w:rPr>
          <w:rFonts w:ascii="Arial" w:eastAsia="Times New Roman" w:hAnsi="Arial" w:cs="Times New Roman"/>
          <w:spacing w:val="-3"/>
          <w:sz w:val="24"/>
          <w:szCs w:val="24"/>
          <w:lang w:val="es-ES_tradnl" w:eastAsia="es-ES"/>
        </w:rPr>
        <w:t>La actividad del d</w:t>
      </w:r>
      <w:r w:rsidR="00030AB6" w:rsidRPr="00030AB6">
        <w:rPr>
          <w:rFonts w:ascii="Arial" w:eastAsia="Times New Roman" w:hAnsi="Arial" w:cs="Times New Roman"/>
          <w:spacing w:val="-3"/>
          <w:sz w:val="24"/>
          <w:szCs w:val="24"/>
          <w:lang w:val="es-ES_tradnl" w:eastAsia="es-ES"/>
        </w:rPr>
        <w:t xml:space="preserve">elegado </w:t>
      </w:r>
      <w:r w:rsidR="00247404">
        <w:rPr>
          <w:rFonts w:ascii="Arial" w:eastAsia="Times New Roman" w:hAnsi="Arial" w:cs="Times New Roman"/>
          <w:spacing w:val="-3"/>
          <w:sz w:val="24"/>
          <w:szCs w:val="24"/>
          <w:lang w:val="es-ES_tradnl" w:eastAsia="es-ES"/>
        </w:rPr>
        <w:t>p</w:t>
      </w:r>
      <w:r w:rsidR="00030AB6" w:rsidRPr="00030AB6">
        <w:rPr>
          <w:rFonts w:ascii="Arial" w:eastAsia="Times New Roman" w:hAnsi="Arial" w:cs="Times New Roman"/>
          <w:spacing w:val="-3"/>
          <w:sz w:val="24"/>
          <w:szCs w:val="24"/>
          <w:lang w:val="es-ES_tradnl" w:eastAsia="es-ES"/>
        </w:rPr>
        <w:t xml:space="preserve">residencial de </w:t>
      </w:r>
      <w:r w:rsidR="00247404">
        <w:rPr>
          <w:rFonts w:ascii="Arial" w:eastAsia="Times New Roman" w:hAnsi="Arial" w:cs="Times New Roman"/>
          <w:spacing w:val="-3"/>
          <w:sz w:val="24"/>
          <w:szCs w:val="24"/>
          <w:lang w:val="es-ES_tradnl" w:eastAsia="es-ES"/>
        </w:rPr>
        <w:t>r</w:t>
      </w:r>
      <w:r w:rsidR="00030AB6" w:rsidRPr="00030AB6">
        <w:rPr>
          <w:rFonts w:ascii="Arial" w:eastAsia="Times New Roman" w:hAnsi="Arial" w:cs="Times New Roman"/>
          <w:spacing w:val="-3"/>
          <w:sz w:val="24"/>
          <w:szCs w:val="24"/>
          <w:lang w:val="es-ES_tradnl" w:eastAsia="es-ES"/>
        </w:rPr>
        <w:t xml:space="preserve">ecursos </w:t>
      </w:r>
      <w:r w:rsidR="00247404">
        <w:rPr>
          <w:rFonts w:ascii="Arial" w:eastAsia="Times New Roman" w:hAnsi="Arial" w:cs="Times New Roman"/>
          <w:spacing w:val="-3"/>
          <w:sz w:val="24"/>
          <w:szCs w:val="24"/>
          <w:lang w:val="es-ES_tradnl" w:eastAsia="es-ES"/>
        </w:rPr>
        <w:t>h</w:t>
      </w:r>
      <w:r w:rsidR="00030AB6" w:rsidRPr="00030AB6">
        <w:rPr>
          <w:rFonts w:ascii="Arial" w:eastAsia="Times New Roman" w:hAnsi="Arial" w:cs="Times New Roman"/>
          <w:spacing w:val="-3"/>
          <w:sz w:val="24"/>
          <w:szCs w:val="24"/>
          <w:lang w:val="es-ES_tradnl" w:eastAsia="es-ES"/>
        </w:rPr>
        <w:t xml:space="preserve">ídricos ha sido clave en la coordinación con el </w:t>
      </w:r>
      <w:r w:rsidR="00247404">
        <w:rPr>
          <w:rFonts w:ascii="Arial" w:eastAsia="Times New Roman" w:hAnsi="Arial" w:cs="Times New Roman"/>
          <w:spacing w:val="-3"/>
          <w:sz w:val="24"/>
          <w:szCs w:val="24"/>
          <w:lang w:val="es-ES_tradnl" w:eastAsia="es-ES"/>
        </w:rPr>
        <w:t>Ministerio de Obras Públicas.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030AB6" w:rsidP="00247404">
      <w:pPr>
        <w:tabs>
          <w:tab w:val="left" w:pos="2835"/>
        </w:tabs>
        <w:spacing w:after="0" w:line="240" w:lineRule="auto"/>
        <w:jc w:val="both"/>
        <w:rPr>
          <w:rFonts w:ascii="Arial" w:eastAsia="Times New Roman" w:hAnsi="Arial" w:cs="Times New Roman"/>
          <w:spacing w:val="-3"/>
          <w:sz w:val="24"/>
          <w:szCs w:val="24"/>
          <w:lang w:val="es-ES_tradnl" w:eastAsia="es-ES"/>
        </w:rPr>
      </w:pPr>
      <w:r w:rsidRPr="00030AB6">
        <w:rPr>
          <w:rFonts w:ascii="Arial" w:eastAsia="Times New Roman" w:hAnsi="Arial" w:cs="Times New Roman"/>
          <w:spacing w:val="-3"/>
          <w:sz w:val="24"/>
          <w:szCs w:val="24"/>
          <w:lang w:val="es-ES_tradnl" w:eastAsia="es-ES"/>
        </w:rPr>
        <w:tab/>
      </w:r>
      <w:r w:rsidR="00247404">
        <w:rPr>
          <w:rFonts w:ascii="Arial" w:eastAsia="Times New Roman" w:hAnsi="Arial" w:cs="Times New Roman"/>
          <w:spacing w:val="-3"/>
          <w:sz w:val="24"/>
          <w:szCs w:val="24"/>
          <w:lang w:val="es-ES_tradnl" w:eastAsia="es-ES"/>
        </w:rPr>
        <w:t xml:space="preserve">El </w:t>
      </w:r>
      <w:r w:rsidRPr="00247404">
        <w:rPr>
          <w:rFonts w:ascii="Arial" w:eastAsia="Times New Roman" w:hAnsi="Arial" w:cs="Times New Roman"/>
          <w:b/>
          <w:spacing w:val="-3"/>
          <w:sz w:val="24"/>
          <w:szCs w:val="24"/>
          <w:lang w:val="es-ES_tradnl" w:eastAsia="es-ES"/>
        </w:rPr>
        <w:t xml:space="preserve">Presidente </w:t>
      </w:r>
      <w:r w:rsidR="00247404" w:rsidRPr="00247404">
        <w:rPr>
          <w:rFonts w:ascii="Arial" w:eastAsia="Times New Roman" w:hAnsi="Arial" w:cs="Times New Roman"/>
          <w:b/>
          <w:spacing w:val="-3"/>
          <w:sz w:val="24"/>
          <w:szCs w:val="24"/>
          <w:lang w:val="es-ES_tradnl" w:eastAsia="es-ES"/>
        </w:rPr>
        <w:t xml:space="preserve">de la </w:t>
      </w:r>
      <w:r w:rsidRPr="00247404">
        <w:rPr>
          <w:rFonts w:ascii="Arial" w:eastAsia="Times New Roman" w:hAnsi="Arial" w:cs="Times New Roman"/>
          <w:b/>
          <w:spacing w:val="-3"/>
          <w:sz w:val="24"/>
          <w:szCs w:val="24"/>
          <w:lang w:val="es-ES_tradnl" w:eastAsia="es-ES"/>
        </w:rPr>
        <w:t>Asociación Minera de Taltal</w:t>
      </w:r>
      <w:r w:rsidRPr="00030AB6">
        <w:rPr>
          <w:rFonts w:ascii="Arial" w:eastAsia="Times New Roman" w:hAnsi="Arial" w:cs="Times New Roman"/>
          <w:spacing w:val="-3"/>
          <w:sz w:val="24"/>
          <w:szCs w:val="24"/>
          <w:lang w:val="es-ES_tradnl" w:eastAsia="es-ES"/>
        </w:rPr>
        <w:t xml:space="preserve"> </w:t>
      </w:r>
      <w:r w:rsidR="00247404">
        <w:rPr>
          <w:rFonts w:ascii="Arial" w:eastAsia="Times New Roman" w:hAnsi="Arial" w:cs="Times New Roman"/>
          <w:spacing w:val="-3"/>
          <w:sz w:val="24"/>
          <w:szCs w:val="24"/>
          <w:lang w:val="es-ES_tradnl" w:eastAsia="es-ES"/>
        </w:rPr>
        <w:t xml:space="preserve">sostuvo </w:t>
      </w:r>
      <w:r w:rsidRPr="00030AB6">
        <w:rPr>
          <w:rFonts w:ascii="Arial" w:eastAsia="Times New Roman" w:hAnsi="Arial" w:cs="Times New Roman"/>
          <w:spacing w:val="-3"/>
          <w:sz w:val="24"/>
          <w:szCs w:val="24"/>
          <w:lang w:val="es-ES_tradnl" w:eastAsia="es-ES"/>
        </w:rPr>
        <w:t xml:space="preserve">que algunos de </w:t>
      </w:r>
      <w:r w:rsidR="00247404">
        <w:rPr>
          <w:rFonts w:ascii="Arial" w:eastAsia="Times New Roman" w:hAnsi="Arial" w:cs="Times New Roman"/>
          <w:spacing w:val="-3"/>
          <w:sz w:val="24"/>
          <w:szCs w:val="24"/>
          <w:lang w:val="es-ES_tradnl" w:eastAsia="es-ES"/>
        </w:rPr>
        <w:t xml:space="preserve">los </w:t>
      </w:r>
      <w:r w:rsidRPr="00030AB6">
        <w:rPr>
          <w:rFonts w:ascii="Arial" w:eastAsia="Times New Roman" w:hAnsi="Arial" w:cs="Times New Roman"/>
          <w:spacing w:val="-3"/>
          <w:sz w:val="24"/>
          <w:szCs w:val="24"/>
          <w:lang w:val="es-ES_tradnl" w:eastAsia="es-ES"/>
        </w:rPr>
        <w:t xml:space="preserve">planteamientos expuestos en la Comisión de Minería y Energía de la Cámara de Diputados no fueron considerados en el </w:t>
      </w:r>
      <w:r w:rsidRPr="00030AB6">
        <w:rPr>
          <w:rFonts w:ascii="Arial" w:eastAsia="Times New Roman" w:hAnsi="Arial" w:cs="Times New Roman"/>
          <w:spacing w:val="-3"/>
          <w:sz w:val="24"/>
          <w:szCs w:val="24"/>
          <w:lang w:val="es-ES_tradnl" w:eastAsia="es-ES"/>
        </w:rPr>
        <w:lastRenderedPageBreak/>
        <w:t>texto actual</w:t>
      </w:r>
      <w:r w:rsidR="00247404">
        <w:rPr>
          <w:rFonts w:ascii="Arial" w:eastAsia="Times New Roman" w:hAnsi="Arial" w:cs="Times New Roman"/>
          <w:spacing w:val="-3"/>
          <w:sz w:val="24"/>
          <w:szCs w:val="24"/>
          <w:lang w:val="es-ES_tradnl" w:eastAsia="es-ES"/>
        </w:rPr>
        <w:t xml:space="preserve"> d</w:t>
      </w:r>
      <w:r w:rsidRPr="00030AB6">
        <w:rPr>
          <w:rFonts w:ascii="Arial" w:eastAsia="Times New Roman" w:hAnsi="Arial" w:cs="Times New Roman"/>
          <w:spacing w:val="-3"/>
          <w:sz w:val="24"/>
          <w:szCs w:val="24"/>
          <w:lang w:val="es-ES_tradnl" w:eastAsia="es-ES"/>
        </w:rPr>
        <w:t>el proyecto, a saber:</w:t>
      </w:r>
      <w:r w:rsidR="00247404">
        <w:rPr>
          <w:rFonts w:ascii="Arial" w:eastAsia="Times New Roman" w:hAnsi="Arial" w:cs="Times New Roman"/>
          <w:spacing w:val="-3"/>
          <w:sz w:val="24"/>
          <w:szCs w:val="24"/>
          <w:lang w:val="es-ES_tradnl" w:eastAsia="es-ES"/>
        </w:rPr>
        <w:t xml:space="preserve"> que el </w:t>
      </w:r>
      <w:r w:rsidRPr="00030AB6">
        <w:rPr>
          <w:rFonts w:ascii="Arial" w:eastAsia="Times New Roman" w:hAnsi="Arial" w:cs="Times New Roman"/>
          <w:spacing w:val="-3"/>
          <w:sz w:val="24"/>
          <w:szCs w:val="24"/>
          <w:lang w:val="es-ES_tradnl" w:eastAsia="es-ES"/>
        </w:rPr>
        <w:t>artículo 8° de la ley N° 20.551</w:t>
      </w:r>
      <w:r w:rsidR="00247404">
        <w:rPr>
          <w:rFonts w:ascii="Arial" w:eastAsia="Times New Roman" w:hAnsi="Arial" w:cs="Times New Roman"/>
          <w:spacing w:val="-3"/>
          <w:sz w:val="24"/>
          <w:szCs w:val="24"/>
          <w:lang w:val="es-ES_tradnl" w:eastAsia="es-ES"/>
        </w:rPr>
        <w:t>,</w:t>
      </w:r>
      <w:r w:rsidRPr="00030AB6">
        <w:rPr>
          <w:rFonts w:ascii="Arial" w:eastAsia="Times New Roman" w:hAnsi="Arial" w:cs="Times New Roman"/>
          <w:spacing w:val="-3"/>
          <w:sz w:val="24"/>
          <w:szCs w:val="24"/>
          <w:lang w:val="es-ES_tradnl" w:eastAsia="es-ES"/>
        </w:rPr>
        <w:t xml:space="preserve"> refer</w:t>
      </w:r>
      <w:r w:rsidR="00247404">
        <w:rPr>
          <w:rFonts w:ascii="Arial" w:eastAsia="Times New Roman" w:hAnsi="Arial" w:cs="Times New Roman"/>
          <w:spacing w:val="-3"/>
          <w:sz w:val="24"/>
          <w:szCs w:val="24"/>
          <w:lang w:val="es-ES_tradnl" w:eastAsia="es-ES"/>
        </w:rPr>
        <w:t>ido</w:t>
      </w:r>
      <w:r w:rsidRPr="00030AB6">
        <w:rPr>
          <w:rFonts w:ascii="Arial" w:eastAsia="Times New Roman" w:hAnsi="Arial" w:cs="Times New Roman"/>
          <w:spacing w:val="-3"/>
          <w:sz w:val="24"/>
          <w:szCs w:val="24"/>
          <w:lang w:val="es-ES_tradnl" w:eastAsia="es-ES"/>
        </w:rPr>
        <w:t xml:space="preserve"> a la aprobación previa del plan de cierre por parte de la autoridad, </w:t>
      </w:r>
      <w:r w:rsidR="00247404">
        <w:rPr>
          <w:rFonts w:ascii="Arial" w:eastAsia="Times New Roman" w:hAnsi="Arial" w:cs="Times New Roman"/>
          <w:spacing w:val="-3"/>
          <w:sz w:val="24"/>
          <w:szCs w:val="24"/>
          <w:lang w:val="es-ES_tradnl" w:eastAsia="es-ES"/>
        </w:rPr>
        <w:t>sería</w:t>
      </w:r>
      <w:r w:rsidRPr="00030AB6">
        <w:rPr>
          <w:rFonts w:ascii="Arial" w:eastAsia="Times New Roman" w:hAnsi="Arial" w:cs="Times New Roman"/>
          <w:spacing w:val="-3"/>
          <w:sz w:val="24"/>
          <w:szCs w:val="24"/>
          <w:lang w:val="es-ES_tradnl" w:eastAsia="es-ES"/>
        </w:rPr>
        <w:t xml:space="preserve"> contrario al desarrollo histórico de la minería y su libre emprendimiento</w:t>
      </w:r>
      <w:r w:rsidR="00CC3B08">
        <w:rPr>
          <w:rFonts w:ascii="Arial" w:eastAsia="Times New Roman" w:hAnsi="Arial" w:cs="Times New Roman"/>
          <w:spacing w:val="-3"/>
          <w:sz w:val="24"/>
          <w:szCs w:val="24"/>
          <w:lang w:val="es-ES_tradnl" w:eastAsia="es-ES"/>
        </w:rPr>
        <w:t xml:space="preserve">, la </w:t>
      </w:r>
      <w:r w:rsidRPr="00030AB6">
        <w:rPr>
          <w:rFonts w:ascii="Arial" w:eastAsia="Times New Roman" w:hAnsi="Arial" w:cs="Times New Roman"/>
          <w:spacing w:val="-3"/>
          <w:sz w:val="24"/>
          <w:szCs w:val="24"/>
          <w:lang w:val="es-ES_tradnl" w:eastAsia="es-ES"/>
        </w:rPr>
        <w:t>amplitud de las sanciones establecidas</w:t>
      </w:r>
      <w:r w:rsidR="00247404">
        <w:rPr>
          <w:rFonts w:ascii="Arial" w:eastAsia="Times New Roman" w:hAnsi="Arial" w:cs="Times New Roman"/>
          <w:spacing w:val="-3"/>
          <w:sz w:val="24"/>
          <w:szCs w:val="24"/>
          <w:lang w:val="es-ES_tradnl" w:eastAsia="es-ES"/>
        </w:rPr>
        <w:t xml:space="preserve"> y la circunstancia de que el </w:t>
      </w:r>
      <w:r w:rsidRPr="00030AB6">
        <w:rPr>
          <w:rFonts w:ascii="Arial" w:eastAsia="Times New Roman" w:hAnsi="Arial" w:cs="Times New Roman"/>
          <w:spacing w:val="-3"/>
          <w:sz w:val="24"/>
          <w:szCs w:val="24"/>
          <w:lang w:val="es-ES_tradnl" w:eastAsia="es-ES"/>
        </w:rPr>
        <w:t>SERNAGEOMIN</w:t>
      </w:r>
      <w:r w:rsidR="00247404">
        <w:rPr>
          <w:rFonts w:ascii="Arial" w:eastAsia="Times New Roman" w:hAnsi="Arial" w:cs="Times New Roman"/>
          <w:spacing w:val="-3"/>
          <w:sz w:val="24"/>
          <w:szCs w:val="24"/>
          <w:lang w:val="es-ES_tradnl" w:eastAsia="es-ES"/>
        </w:rPr>
        <w:t xml:space="preserve"> actúe como </w:t>
      </w:r>
      <w:r w:rsidRPr="00030AB6">
        <w:rPr>
          <w:rFonts w:ascii="Arial" w:eastAsia="Times New Roman" w:hAnsi="Arial" w:cs="Times New Roman"/>
          <w:spacing w:val="-3"/>
          <w:sz w:val="24"/>
          <w:szCs w:val="24"/>
          <w:lang w:val="es-ES_tradnl" w:eastAsia="es-ES"/>
        </w:rPr>
        <w:t>juez y parte en los procedimientos de aplicación de dichas sanciones.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247404"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00CC3B08">
        <w:rPr>
          <w:rFonts w:ascii="Arial" w:eastAsia="Times New Roman" w:hAnsi="Arial" w:cs="Times New Roman"/>
          <w:spacing w:val="-3"/>
          <w:sz w:val="24"/>
          <w:szCs w:val="24"/>
          <w:lang w:val="es-ES_tradnl" w:eastAsia="es-ES"/>
        </w:rPr>
        <w:t xml:space="preserve">La </w:t>
      </w:r>
      <w:r w:rsidR="00CC3B08">
        <w:rPr>
          <w:rFonts w:ascii="Arial" w:eastAsia="Times New Roman" w:hAnsi="Arial" w:cs="Times New Roman"/>
          <w:b/>
          <w:spacing w:val="-3"/>
          <w:sz w:val="24"/>
          <w:szCs w:val="24"/>
          <w:lang w:val="es-ES_tradnl" w:eastAsia="es-ES"/>
        </w:rPr>
        <w:t xml:space="preserve">señora Ministra del ramo </w:t>
      </w:r>
      <w:r w:rsidR="00CC3B08">
        <w:rPr>
          <w:rFonts w:ascii="Arial" w:eastAsia="Times New Roman" w:hAnsi="Arial" w:cs="Times New Roman"/>
          <w:spacing w:val="-3"/>
          <w:sz w:val="24"/>
          <w:szCs w:val="24"/>
          <w:lang w:val="es-ES_tradnl" w:eastAsia="es-ES"/>
        </w:rPr>
        <w:t xml:space="preserve">precisó </w:t>
      </w:r>
      <w:r w:rsidR="00030AB6" w:rsidRPr="00030AB6">
        <w:rPr>
          <w:rFonts w:ascii="Arial" w:eastAsia="Times New Roman" w:hAnsi="Arial" w:cs="Times New Roman"/>
          <w:spacing w:val="-3"/>
          <w:sz w:val="24"/>
          <w:szCs w:val="24"/>
          <w:lang w:val="es-ES_tradnl" w:eastAsia="es-ES"/>
        </w:rPr>
        <w:t xml:space="preserve">que el proyecto de ley establece sanciones para productores sobre 10 mil toneladas/mes, sin establecer obligación alguna para aquellos que produzcan menos. </w:t>
      </w:r>
      <w:r w:rsidR="00CC3B08">
        <w:rPr>
          <w:rFonts w:ascii="Arial" w:eastAsia="Times New Roman" w:hAnsi="Arial" w:cs="Times New Roman"/>
          <w:spacing w:val="-3"/>
          <w:sz w:val="24"/>
          <w:szCs w:val="24"/>
          <w:lang w:val="es-ES_tradnl" w:eastAsia="es-ES"/>
        </w:rPr>
        <w:t xml:space="preserve">Además, </w:t>
      </w:r>
      <w:r w:rsidR="00030AB6" w:rsidRPr="00030AB6">
        <w:rPr>
          <w:rFonts w:ascii="Arial" w:eastAsia="Times New Roman" w:hAnsi="Arial" w:cs="Times New Roman"/>
          <w:spacing w:val="-3"/>
          <w:sz w:val="24"/>
          <w:szCs w:val="24"/>
          <w:lang w:val="es-ES_tradnl" w:eastAsia="es-ES"/>
        </w:rPr>
        <w:t xml:space="preserve">la determinación de sanciones por </w:t>
      </w:r>
      <w:r w:rsidR="00CC3B08">
        <w:rPr>
          <w:rFonts w:ascii="Arial" w:eastAsia="Times New Roman" w:hAnsi="Arial" w:cs="Times New Roman"/>
          <w:spacing w:val="-3"/>
          <w:sz w:val="24"/>
          <w:szCs w:val="24"/>
          <w:lang w:val="es-ES_tradnl" w:eastAsia="es-ES"/>
        </w:rPr>
        <w:t xml:space="preserve">el incumplimiento del deber de entregar </w:t>
      </w:r>
      <w:r w:rsidR="00030AB6" w:rsidRPr="00030AB6">
        <w:rPr>
          <w:rFonts w:ascii="Arial" w:eastAsia="Times New Roman" w:hAnsi="Arial" w:cs="Times New Roman"/>
          <w:spacing w:val="-3"/>
          <w:sz w:val="24"/>
          <w:szCs w:val="24"/>
          <w:lang w:val="es-ES_tradnl" w:eastAsia="es-ES"/>
        </w:rPr>
        <w:t xml:space="preserve">información geológica al Estado se realizará por vía reglamentaria. </w:t>
      </w:r>
      <w:r w:rsidR="00CC3B08">
        <w:rPr>
          <w:rFonts w:ascii="Arial" w:eastAsia="Times New Roman" w:hAnsi="Arial" w:cs="Times New Roman"/>
          <w:spacing w:val="-3"/>
          <w:sz w:val="24"/>
          <w:szCs w:val="24"/>
          <w:lang w:val="es-ES_tradnl" w:eastAsia="es-ES"/>
        </w:rPr>
        <w:t xml:space="preserve">En todo caso, dijo, no puede olvidarse que la </w:t>
      </w:r>
      <w:r w:rsidR="00030AB6" w:rsidRPr="00030AB6">
        <w:rPr>
          <w:rFonts w:ascii="Arial" w:eastAsia="Times New Roman" w:hAnsi="Arial" w:cs="Times New Roman"/>
          <w:spacing w:val="-3"/>
          <w:sz w:val="24"/>
          <w:szCs w:val="24"/>
          <w:lang w:val="es-ES_tradnl" w:eastAsia="es-ES"/>
        </w:rPr>
        <w:t xml:space="preserve">multa tiene sentido de sanción para </w:t>
      </w:r>
      <w:r w:rsidR="00CC3B08">
        <w:rPr>
          <w:rFonts w:ascii="Arial" w:eastAsia="Times New Roman" w:hAnsi="Arial" w:cs="Times New Roman"/>
          <w:spacing w:val="-3"/>
          <w:sz w:val="24"/>
          <w:szCs w:val="24"/>
          <w:lang w:val="es-ES_tradnl" w:eastAsia="es-ES"/>
        </w:rPr>
        <w:t xml:space="preserve">incentivar al cumplimiento de </w:t>
      </w:r>
      <w:r w:rsidR="00030AB6" w:rsidRPr="00030AB6">
        <w:rPr>
          <w:rFonts w:ascii="Arial" w:eastAsia="Times New Roman" w:hAnsi="Arial" w:cs="Times New Roman"/>
          <w:spacing w:val="-3"/>
          <w:sz w:val="24"/>
          <w:szCs w:val="24"/>
          <w:lang w:val="es-ES_tradnl" w:eastAsia="es-ES"/>
        </w:rPr>
        <w:t>la obligación legal de entrega de información</w:t>
      </w:r>
      <w:r w:rsidR="00CC3B08">
        <w:rPr>
          <w:rFonts w:ascii="Arial" w:eastAsia="Times New Roman" w:hAnsi="Arial" w:cs="Times New Roman"/>
          <w:spacing w:val="-3"/>
          <w:sz w:val="24"/>
          <w:szCs w:val="24"/>
          <w:lang w:val="es-ES_tradnl" w:eastAsia="es-ES"/>
        </w:rPr>
        <w:t xml:space="preserve">: </w:t>
      </w:r>
      <w:r w:rsidR="00030AB6" w:rsidRPr="00030AB6">
        <w:rPr>
          <w:rFonts w:ascii="Arial" w:eastAsia="Times New Roman" w:hAnsi="Arial" w:cs="Times New Roman"/>
          <w:spacing w:val="-3"/>
          <w:sz w:val="24"/>
          <w:szCs w:val="24"/>
          <w:lang w:val="es-ES_tradnl" w:eastAsia="es-ES"/>
        </w:rPr>
        <w:t xml:space="preserve">la normativa </w:t>
      </w:r>
      <w:r w:rsidR="00CC3B08">
        <w:rPr>
          <w:rFonts w:ascii="Arial" w:eastAsia="Times New Roman" w:hAnsi="Arial" w:cs="Times New Roman"/>
          <w:spacing w:val="-3"/>
          <w:sz w:val="24"/>
          <w:szCs w:val="24"/>
          <w:lang w:val="es-ES_tradnl" w:eastAsia="es-ES"/>
        </w:rPr>
        <w:t xml:space="preserve">vigente </w:t>
      </w:r>
      <w:r w:rsidR="00030AB6" w:rsidRPr="00030AB6">
        <w:rPr>
          <w:rFonts w:ascii="Arial" w:eastAsia="Times New Roman" w:hAnsi="Arial" w:cs="Times New Roman"/>
          <w:spacing w:val="-3"/>
          <w:sz w:val="24"/>
          <w:szCs w:val="24"/>
          <w:lang w:val="es-ES_tradnl" w:eastAsia="es-ES"/>
        </w:rPr>
        <w:t xml:space="preserve">es muy laxa </w:t>
      </w:r>
      <w:r w:rsidR="00CC3B08">
        <w:rPr>
          <w:rFonts w:ascii="Arial" w:eastAsia="Times New Roman" w:hAnsi="Arial" w:cs="Times New Roman"/>
          <w:spacing w:val="-3"/>
          <w:sz w:val="24"/>
          <w:szCs w:val="24"/>
          <w:lang w:val="es-ES_tradnl" w:eastAsia="es-ES"/>
        </w:rPr>
        <w:t xml:space="preserve">al respecto, lo que va </w:t>
      </w:r>
      <w:r w:rsidR="00030AB6" w:rsidRPr="00030AB6">
        <w:rPr>
          <w:rFonts w:ascii="Arial" w:eastAsia="Times New Roman" w:hAnsi="Arial" w:cs="Times New Roman"/>
          <w:spacing w:val="-3"/>
          <w:sz w:val="24"/>
          <w:szCs w:val="24"/>
          <w:lang w:val="es-ES_tradnl" w:eastAsia="es-ES"/>
        </w:rPr>
        <w:t>en detrimento del Fisco.</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CC3B08"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Según el </w:t>
      </w:r>
      <w:r w:rsidR="00030AB6" w:rsidRPr="00CC3B08">
        <w:rPr>
          <w:rFonts w:ascii="Arial" w:eastAsia="Times New Roman" w:hAnsi="Arial" w:cs="Times New Roman"/>
          <w:b/>
          <w:spacing w:val="-3"/>
          <w:sz w:val="24"/>
          <w:szCs w:val="24"/>
          <w:lang w:val="es-ES_tradnl" w:eastAsia="es-ES"/>
        </w:rPr>
        <w:t>Honorable Senador señor Prokurica</w:t>
      </w:r>
      <w:r w:rsidR="00030AB6" w:rsidRPr="00030AB6">
        <w:rPr>
          <w:rFonts w:ascii="Arial" w:eastAsia="Times New Roman" w:hAnsi="Arial" w:cs="Times New Roman"/>
          <w:spacing w:val="-3"/>
          <w:sz w:val="24"/>
          <w:szCs w:val="24"/>
          <w:lang w:val="es-ES_tradnl" w:eastAsia="es-ES"/>
        </w:rPr>
        <w:t xml:space="preserve"> la multa debe</w:t>
      </w:r>
      <w:r>
        <w:rPr>
          <w:rFonts w:ascii="Arial" w:eastAsia="Times New Roman" w:hAnsi="Arial" w:cs="Times New Roman"/>
          <w:spacing w:val="-3"/>
          <w:sz w:val="24"/>
          <w:szCs w:val="24"/>
          <w:lang w:val="es-ES_tradnl" w:eastAsia="es-ES"/>
        </w:rPr>
        <w:t xml:space="preserve">ría fijarse en </w:t>
      </w:r>
      <w:r w:rsidR="00030AB6" w:rsidRPr="00030AB6">
        <w:rPr>
          <w:rFonts w:ascii="Arial" w:eastAsia="Times New Roman" w:hAnsi="Arial" w:cs="Times New Roman"/>
          <w:spacing w:val="-3"/>
          <w:sz w:val="24"/>
          <w:szCs w:val="24"/>
          <w:lang w:val="es-ES_tradnl" w:eastAsia="es-ES"/>
        </w:rPr>
        <w:t xml:space="preserve">relación </w:t>
      </w:r>
      <w:r>
        <w:rPr>
          <w:rFonts w:ascii="Arial" w:eastAsia="Times New Roman" w:hAnsi="Arial" w:cs="Times New Roman"/>
          <w:spacing w:val="-3"/>
          <w:sz w:val="24"/>
          <w:szCs w:val="24"/>
          <w:lang w:val="es-ES_tradnl" w:eastAsia="es-ES"/>
        </w:rPr>
        <w:t>con e</w:t>
      </w:r>
      <w:r w:rsidR="00030AB6" w:rsidRPr="00030AB6">
        <w:rPr>
          <w:rFonts w:ascii="Arial" w:eastAsia="Times New Roman" w:hAnsi="Arial" w:cs="Times New Roman"/>
          <w:spacing w:val="-3"/>
          <w:sz w:val="24"/>
          <w:szCs w:val="24"/>
          <w:lang w:val="es-ES_tradnl" w:eastAsia="es-ES"/>
        </w:rPr>
        <w:t>l volumen de extracción</w:t>
      </w:r>
      <w:r>
        <w:rPr>
          <w:rFonts w:ascii="Arial" w:eastAsia="Times New Roman" w:hAnsi="Arial" w:cs="Times New Roman"/>
          <w:spacing w:val="-3"/>
          <w:sz w:val="24"/>
          <w:szCs w:val="24"/>
          <w:lang w:val="es-ES_tradnl" w:eastAsia="es-ES"/>
        </w:rPr>
        <w:t xml:space="preserve"> y el daño efectivamente causado</w:t>
      </w:r>
      <w:r w:rsidR="00030AB6" w:rsidRPr="00030AB6">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 xml:space="preserve">Este punto debería resolverse en el </w:t>
      </w:r>
      <w:r w:rsidR="00030AB6" w:rsidRPr="00030AB6">
        <w:rPr>
          <w:rFonts w:ascii="Arial" w:eastAsia="Times New Roman" w:hAnsi="Arial" w:cs="Times New Roman"/>
          <w:spacing w:val="-3"/>
          <w:sz w:val="24"/>
          <w:szCs w:val="24"/>
          <w:lang w:val="es-ES_tradnl" w:eastAsia="es-ES"/>
        </w:rPr>
        <w:t xml:space="preserve">reglamento </w:t>
      </w:r>
      <w:r>
        <w:rPr>
          <w:rFonts w:ascii="Arial" w:eastAsia="Times New Roman" w:hAnsi="Arial" w:cs="Times New Roman"/>
          <w:spacing w:val="-3"/>
          <w:sz w:val="24"/>
          <w:szCs w:val="24"/>
          <w:lang w:val="es-ES_tradnl" w:eastAsia="es-ES"/>
        </w:rPr>
        <w:t xml:space="preserve">correspondiente, </w:t>
      </w:r>
      <w:r w:rsidR="00030AB6" w:rsidRPr="00030AB6">
        <w:rPr>
          <w:rFonts w:ascii="Arial" w:eastAsia="Times New Roman" w:hAnsi="Arial" w:cs="Times New Roman"/>
          <w:spacing w:val="-3"/>
          <w:sz w:val="24"/>
          <w:szCs w:val="24"/>
          <w:lang w:val="es-ES_tradnl" w:eastAsia="es-ES"/>
        </w:rPr>
        <w:t>en conjunt</w:t>
      </w:r>
      <w:r>
        <w:rPr>
          <w:rFonts w:ascii="Arial" w:eastAsia="Times New Roman" w:hAnsi="Arial" w:cs="Times New Roman"/>
          <w:spacing w:val="-3"/>
          <w:sz w:val="24"/>
          <w:szCs w:val="24"/>
          <w:lang w:val="es-ES_tradnl" w:eastAsia="es-ES"/>
        </w:rPr>
        <w:t>o con las asociaciones mineras.</w:t>
      </w:r>
      <w:r w:rsidRPr="00CC3B08">
        <w:t xml:space="preserve"> </w:t>
      </w:r>
      <w:r>
        <w:rPr>
          <w:rFonts w:ascii="Arial" w:eastAsia="Times New Roman" w:hAnsi="Arial" w:cs="Times New Roman"/>
          <w:spacing w:val="-3"/>
          <w:sz w:val="24"/>
          <w:szCs w:val="24"/>
          <w:lang w:val="es-ES_tradnl" w:eastAsia="es-ES"/>
        </w:rPr>
        <w:t xml:space="preserve">La </w:t>
      </w:r>
      <w:r w:rsidRPr="00CC3B08">
        <w:rPr>
          <w:rFonts w:ascii="Arial" w:eastAsia="Times New Roman" w:hAnsi="Arial" w:cs="Times New Roman"/>
          <w:spacing w:val="-3"/>
          <w:sz w:val="24"/>
          <w:szCs w:val="24"/>
          <w:lang w:val="es-ES_tradnl" w:eastAsia="es-ES"/>
        </w:rPr>
        <w:t xml:space="preserve">aplicación de una multa </w:t>
      </w:r>
      <w:r>
        <w:rPr>
          <w:rFonts w:ascii="Arial" w:eastAsia="Times New Roman" w:hAnsi="Arial" w:cs="Times New Roman"/>
          <w:spacing w:val="-3"/>
          <w:sz w:val="24"/>
          <w:szCs w:val="24"/>
          <w:lang w:val="es-ES_tradnl" w:eastAsia="es-ES"/>
        </w:rPr>
        <w:t xml:space="preserve">desmesurada o desproporcionada </w:t>
      </w:r>
      <w:r w:rsidRPr="00CC3B08">
        <w:rPr>
          <w:rFonts w:ascii="Arial" w:eastAsia="Times New Roman" w:hAnsi="Arial" w:cs="Times New Roman"/>
          <w:spacing w:val="-3"/>
          <w:sz w:val="24"/>
          <w:szCs w:val="24"/>
          <w:lang w:val="es-ES_tradnl" w:eastAsia="es-ES"/>
        </w:rPr>
        <w:t>a un productor pequeño p</w:t>
      </w:r>
      <w:r>
        <w:rPr>
          <w:rFonts w:ascii="Arial" w:eastAsia="Times New Roman" w:hAnsi="Arial" w:cs="Times New Roman"/>
          <w:spacing w:val="-3"/>
          <w:sz w:val="24"/>
          <w:szCs w:val="24"/>
          <w:lang w:val="es-ES_tradnl" w:eastAsia="es-ES"/>
        </w:rPr>
        <w:t xml:space="preserve">odría afectarlo seriamente e, incluso, </w:t>
      </w:r>
      <w:r w:rsidRPr="00CC3B08">
        <w:rPr>
          <w:rFonts w:ascii="Arial" w:eastAsia="Times New Roman" w:hAnsi="Arial" w:cs="Times New Roman"/>
          <w:spacing w:val="-3"/>
          <w:sz w:val="24"/>
          <w:szCs w:val="24"/>
          <w:lang w:val="es-ES_tradnl" w:eastAsia="es-ES"/>
        </w:rPr>
        <w:t>llevarlo a la quiebra.</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CC3B08"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El </w:t>
      </w:r>
      <w:r w:rsidR="00030AB6" w:rsidRPr="00CC3B08">
        <w:rPr>
          <w:rFonts w:ascii="Arial" w:eastAsia="Times New Roman" w:hAnsi="Arial" w:cs="Times New Roman"/>
          <w:b/>
          <w:spacing w:val="-3"/>
          <w:sz w:val="24"/>
          <w:szCs w:val="24"/>
          <w:lang w:val="es-ES_tradnl" w:eastAsia="es-ES"/>
        </w:rPr>
        <w:t>Honorable Senador señor Guillier</w:t>
      </w:r>
      <w:r w:rsidR="00030AB6" w:rsidRPr="00030AB6">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 xml:space="preserve">fue de opinión de acotar </w:t>
      </w:r>
      <w:r w:rsidR="00030AB6" w:rsidRPr="00030AB6">
        <w:rPr>
          <w:rFonts w:ascii="Arial" w:eastAsia="Times New Roman" w:hAnsi="Arial" w:cs="Times New Roman"/>
          <w:spacing w:val="-3"/>
          <w:sz w:val="24"/>
          <w:szCs w:val="24"/>
          <w:lang w:val="es-ES_tradnl" w:eastAsia="es-ES"/>
        </w:rPr>
        <w:t xml:space="preserve">las multas </w:t>
      </w:r>
      <w:r>
        <w:rPr>
          <w:rFonts w:ascii="Arial" w:eastAsia="Times New Roman" w:hAnsi="Arial" w:cs="Times New Roman"/>
          <w:spacing w:val="-3"/>
          <w:sz w:val="24"/>
          <w:szCs w:val="24"/>
          <w:lang w:val="es-ES_tradnl" w:eastAsia="es-ES"/>
        </w:rPr>
        <w:t xml:space="preserve">tanto </w:t>
      </w:r>
      <w:r w:rsidR="00030AB6" w:rsidRPr="00030AB6">
        <w:rPr>
          <w:rFonts w:ascii="Arial" w:eastAsia="Times New Roman" w:hAnsi="Arial" w:cs="Times New Roman"/>
          <w:spacing w:val="-3"/>
          <w:sz w:val="24"/>
          <w:szCs w:val="24"/>
          <w:lang w:val="es-ES_tradnl" w:eastAsia="es-ES"/>
        </w:rPr>
        <w:t xml:space="preserve">al volumen de producción, </w:t>
      </w:r>
      <w:r>
        <w:rPr>
          <w:rFonts w:ascii="Arial" w:eastAsia="Times New Roman" w:hAnsi="Arial" w:cs="Times New Roman"/>
          <w:spacing w:val="-3"/>
          <w:sz w:val="24"/>
          <w:szCs w:val="24"/>
          <w:lang w:val="es-ES_tradnl" w:eastAsia="es-ES"/>
        </w:rPr>
        <w:t xml:space="preserve">cuanto a la </w:t>
      </w:r>
      <w:r w:rsidR="00030AB6" w:rsidRPr="00030AB6">
        <w:rPr>
          <w:rFonts w:ascii="Arial" w:eastAsia="Times New Roman" w:hAnsi="Arial" w:cs="Times New Roman"/>
          <w:spacing w:val="-3"/>
          <w:sz w:val="24"/>
          <w:szCs w:val="24"/>
          <w:lang w:val="es-ES_tradnl" w:eastAsia="es-ES"/>
        </w:rPr>
        <w:t xml:space="preserve">gravedad de la infracción. Este problema surge a propósito de la pequeña minería y </w:t>
      </w:r>
      <w:r w:rsidR="00B7512C">
        <w:rPr>
          <w:rFonts w:ascii="Arial" w:eastAsia="Times New Roman" w:hAnsi="Arial" w:cs="Times New Roman"/>
          <w:spacing w:val="-3"/>
          <w:sz w:val="24"/>
          <w:szCs w:val="24"/>
          <w:lang w:val="es-ES_tradnl" w:eastAsia="es-ES"/>
        </w:rPr>
        <w:t xml:space="preserve">se vincula más </w:t>
      </w:r>
      <w:r w:rsidR="00030AB6" w:rsidRPr="00030AB6">
        <w:rPr>
          <w:rFonts w:ascii="Arial" w:eastAsia="Times New Roman" w:hAnsi="Arial" w:cs="Times New Roman"/>
          <w:spacing w:val="-3"/>
          <w:sz w:val="24"/>
          <w:szCs w:val="24"/>
          <w:lang w:val="es-ES_tradnl" w:eastAsia="es-ES"/>
        </w:rPr>
        <w:t xml:space="preserve">con </w:t>
      </w:r>
      <w:r w:rsidR="00B7512C">
        <w:rPr>
          <w:rFonts w:ascii="Arial" w:eastAsia="Times New Roman" w:hAnsi="Arial" w:cs="Times New Roman"/>
          <w:spacing w:val="-3"/>
          <w:sz w:val="24"/>
          <w:szCs w:val="24"/>
          <w:lang w:val="es-ES_tradnl" w:eastAsia="es-ES"/>
        </w:rPr>
        <w:t xml:space="preserve">aspectos </w:t>
      </w:r>
      <w:r w:rsidR="00030AB6" w:rsidRPr="00030AB6">
        <w:rPr>
          <w:rFonts w:ascii="Arial" w:eastAsia="Times New Roman" w:hAnsi="Arial" w:cs="Times New Roman"/>
          <w:spacing w:val="-3"/>
          <w:sz w:val="24"/>
          <w:szCs w:val="24"/>
          <w:lang w:val="es-ES_tradnl" w:eastAsia="es-ES"/>
        </w:rPr>
        <w:t xml:space="preserve">de seguridad que medioambientales. </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B7512C"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00030AB6" w:rsidRPr="00030AB6">
        <w:rPr>
          <w:rFonts w:ascii="Arial" w:eastAsia="Times New Roman" w:hAnsi="Arial" w:cs="Times New Roman"/>
          <w:spacing w:val="-3"/>
          <w:sz w:val="24"/>
          <w:szCs w:val="24"/>
          <w:lang w:val="es-ES_tradnl" w:eastAsia="es-ES"/>
        </w:rPr>
        <w:t xml:space="preserve">La </w:t>
      </w:r>
      <w:r>
        <w:rPr>
          <w:rFonts w:ascii="Arial" w:eastAsia="Times New Roman" w:hAnsi="Arial" w:cs="Times New Roman"/>
          <w:b/>
          <w:spacing w:val="-3"/>
          <w:sz w:val="24"/>
          <w:szCs w:val="24"/>
          <w:lang w:val="es-ES_tradnl" w:eastAsia="es-ES"/>
        </w:rPr>
        <w:t xml:space="preserve">señora </w:t>
      </w:r>
      <w:r w:rsidR="00030AB6" w:rsidRPr="00B7512C">
        <w:rPr>
          <w:rFonts w:ascii="Arial" w:eastAsia="Times New Roman" w:hAnsi="Arial" w:cs="Times New Roman"/>
          <w:b/>
          <w:spacing w:val="-3"/>
          <w:sz w:val="24"/>
          <w:szCs w:val="24"/>
          <w:lang w:val="es-ES_tradnl" w:eastAsia="es-ES"/>
        </w:rPr>
        <w:t>Ministra</w:t>
      </w:r>
      <w:r w:rsidR="00030AB6" w:rsidRPr="00030AB6">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 xml:space="preserve">afirmó </w:t>
      </w:r>
      <w:r w:rsidR="00030AB6" w:rsidRPr="00030AB6">
        <w:rPr>
          <w:rFonts w:ascii="Arial" w:eastAsia="Times New Roman" w:hAnsi="Arial" w:cs="Times New Roman"/>
          <w:spacing w:val="-3"/>
          <w:sz w:val="24"/>
          <w:szCs w:val="24"/>
          <w:lang w:val="es-ES_tradnl" w:eastAsia="es-ES"/>
        </w:rPr>
        <w:t>que</w:t>
      </w:r>
      <w:r>
        <w:rPr>
          <w:rFonts w:ascii="Arial" w:eastAsia="Times New Roman" w:hAnsi="Arial" w:cs="Times New Roman"/>
          <w:spacing w:val="-3"/>
          <w:sz w:val="24"/>
          <w:szCs w:val="24"/>
          <w:lang w:val="es-ES_tradnl" w:eastAsia="es-ES"/>
        </w:rPr>
        <w:t xml:space="preserve">, sin perjuicio de compatibilizar en el reglamento las variables volumen de extracción y gravedad de la infracción, </w:t>
      </w:r>
      <w:r w:rsidR="00030AB6" w:rsidRPr="00030AB6">
        <w:rPr>
          <w:rFonts w:ascii="Arial" w:eastAsia="Times New Roman" w:hAnsi="Arial" w:cs="Times New Roman"/>
          <w:spacing w:val="-3"/>
          <w:sz w:val="24"/>
          <w:szCs w:val="24"/>
          <w:lang w:val="es-ES_tradnl" w:eastAsia="es-ES"/>
        </w:rPr>
        <w:t>el espíritu de esta normativa no es sancionar</w:t>
      </w:r>
      <w:r>
        <w:rPr>
          <w:rFonts w:ascii="Arial" w:eastAsia="Times New Roman" w:hAnsi="Arial" w:cs="Times New Roman"/>
          <w:spacing w:val="-3"/>
          <w:sz w:val="24"/>
          <w:szCs w:val="24"/>
          <w:lang w:val="es-ES_tradnl" w:eastAsia="es-ES"/>
        </w:rPr>
        <w:t xml:space="preserve"> </w:t>
      </w:r>
      <w:r>
        <w:rPr>
          <w:rFonts w:ascii="Arial" w:eastAsia="Times New Roman" w:hAnsi="Arial" w:cs="Times New Roman"/>
          <w:i/>
          <w:spacing w:val="-3"/>
          <w:sz w:val="24"/>
          <w:szCs w:val="24"/>
          <w:lang w:val="es-ES_tradnl" w:eastAsia="es-ES"/>
        </w:rPr>
        <w:t>per se</w:t>
      </w:r>
      <w:r>
        <w:rPr>
          <w:rFonts w:ascii="Arial" w:eastAsia="Times New Roman" w:hAnsi="Arial" w:cs="Times New Roman"/>
          <w:spacing w:val="-3"/>
          <w:sz w:val="24"/>
          <w:szCs w:val="24"/>
          <w:lang w:val="es-ES_tradnl" w:eastAsia="es-ES"/>
        </w:rPr>
        <w:t>:</w:t>
      </w:r>
      <w:r w:rsidR="00030AB6" w:rsidRPr="00030AB6">
        <w:rPr>
          <w:rFonts w:ascii="Arial" w:eastAsia="Times New Roman" w:hAnsi="Arial" w:cs="Times New Roman"/>
          <w:spacing w:val="-3"/>
          <w:sz w:val="24"/>
          <w:szCs w:val="24"/>
          <w:lang w:val="es-ES_tradnl" w:eastAsia="es-ES"/>
        </w:rPr>
        <w:t xml:space="preserve"> una multa no debe ser un elemento que ponga en riesgo una faena, salvo que la gravedad así lo indique.</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B7512C"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La </w:t>
      </w:r>
      <w:r w:rsidR="00030AB6" w:rsidRPr="00B7512C">
        <w:rPr>
          <w:rFonts w:ascii="Arial" w:eastAsia="Times New Roman" w:hAnsi="Arial" w:cs="Times New Roman"/>
          <w:b/>
          <w:spacing w:val="-3"/>
          <w:sz w:val="24"/>
          <w:szCs w:val="24"/>
          <w:lang w:val="es-ES_tradnl" w:eastAsia="es-ES"/>
        </w:rPr>
        <w:t>Honorable Senadora señora Allende</w:t>
      </w:r>
      <w:r w:rsidR="00740203">
        <w:rPr>
          <w:rFonts w:ascii="Arial" w:eastAsia="Times New Roman" w:hAnsi="Arial" w:cs="Times New Roman"/>
          <w:spacing w:val="-3"/>
          <w:sz w:val="24"/>
          <w:szCs w:val="24"/>
          <w:lang w:val="es-ES_tradnl" w:eastAsia="es-ES"/>
        </w:rPr>
        <w:t xml:space="preserve">, partidaria de que </w:t>
      </w:r>
      <w:r w:rsidR="00030AB6" w:rsidRPr="00030AB6">
        <w:rPr>
          <w:rFonts w:ascii="Arial" w:eastAsia="Times New Roman" w:hAnsi="Arial" w:cs="Times New Roman"/>
          <w:spacing w:val="-3"/>
          <w:sz w:val="24"/>
          <w:szCs w:val="24"/>
          <w:lang w:val="es-ES_tradnl" w:eastAsia="es-ES"/>
        </w:rPr>
        <w:t xml:space="preserve">el plan de cierre </w:t>
      </w:r>
      <w:r w:rsidR="00740203">
        <w:rPr>
          <w:rFonts w:ascii="Arial" w:eastAsia="Times New Roman" w:hAnsi="Arial" w:cs="Times New Roman"/>
          <w:spacing w:val="-3"/>
          <w:sz w:val="24"/>
          <w:szCs w:val="24"/>
          <w:lang w:val="es-ES_tradnl" w:eastAsia="es-ES"/>
        </w:rPr>
        <w:t xml:space="preserve">se apruebe una vez determinado </w:t>
      </w:r>
      <w:r w:rsidR="00030AB6" w:rsidRPr="00030AB6">
        <w:rPr>
          <w:rFonts w:ascii="Arial" w:eastAsia="Times New Roman" w:hAnsi="Arial" w:cs="Times New Roman"/>
          <w:spacing w:val="-3"/>
          <w:sz w:val="24"/>
          <w:szCs w:val="24"/>
          <w:lang w:val="es-ES_tradnl" w:eastAsia="es-ES"/>
        </w:rPr>
        <w:t>el método de explotación</w:t>
      </w:r>
      <w:r w:rsidR="00740203">
        <w:rPr>
          <w:rFonts w:ascii="Arial" w:eastAsia="Times New Roman" w:hAnsi="Arial" w:cs="Times New Roman"/>
          <w:spacing w:val="-3"/>
          <w:sz w:val="24"/>
          <w:szCs w:val="24"/>
          <w:lang w:val="es-ES_tradnl" w:eastAsia="es-ES"/>
        </w:rPr>
        <w:t xml:space="preserve">, manifestó su preocupación respecto a cómo acometerá el Gobierno </w:t>
      </w:r>
      <w:r w:rsidR="00030AB6" w:rsidRPr="00030AB6">
        <w:rPr>
          <w:rFonts w:ascii="Arial" w:eastAsia="Times New Roman" w:hAnsi="Arial" w:cs="Times New Roman"/>
          <w:spacing w:val="-3"/>
          <w:sz w:val="24"/>
          <w:szCs w:val="24"/>
          <w:lang w:val="es-ES_tradnl" w:eastAsia="es-ES"/>
        </w:rPr>
        <w:t xml:space="preserve">los planes de cierre de </w:t>
      </w:r>
      <w:r w:rsidR="00740203">
        <w:rPr>
          <w:rFonts w:ascii="Arial" w:eastAsia="Times New Roman" w:hAnsi="Arial" w:cs="Times New Roman"/>
          <w:spacing w:val="-3"/>
          <w:sz w:val="24"/>
          <w:szCs w:val="24"/>
          <w:lang w:val="es-ES_tradnl" w:eastAsia="es-ES"/>
        </w:rPr>
        <w:t xml:space="preserve">proyectos de </w:t>
      </w:r>
      <w:r w:rsidR="00030AB6" w:rsidRPr="00030AB6">
        <w:rPr>
          <w:rFonts w:ascii="Arial" w:eastAsia="Times New Roman" w:hAnsi="Arial" w:cs="Times New Roman"/>
          <w:spacing w:val="-3"/>
          <w:sz w:val="24"/>
          <w:szCs w:val="24"/>
          <w:lang w:val="es-ES_tradnl" w:eastAsia="es-ES"/>
        </w:rPr>
        <w:t>hidrocarburos, los cuales tienen un tratamiento diverso y requiere</w:t>
      </w:r>
      <w:r w:rsidR="00740203">
        <w:rPr>
          <w:rFonts w:ascii="Arial" w:eastAsia="Times New Roman" w:hAnsi="Arial" w:cs="Times New Roman"/>
          <w:spacing w:val="-3"/>
          <w:sz w:val="24"/>
          <w:szCs w:val="24"/>
          <w:lang w:val="es-ES_tradnl" w:eastAsia="es-ES"/>
        </w:rPr>
        <w:t>n</w:t>
      </w:r>
      <w:r w:rsidR="00030AB6" w:rsidRPr="00030AB6">
        <w:rPr>
          <w:rFonts w:ascii="Arial" w:eastAsia="Times New Roman" w:hAnsi="Arial" w:cs="Times New Roman"/>
          <w:spacing w:val="-3"/>
          <w:sz w:val="24"/>
          <w:szCs w:val="24"/>
          <w:lang w:val="es-ES_tradnl" w:eastAsia="es-ES"/>
        </w:rPr>
        <w:t xml:space="preserve"> un nivel de especialización distinto a la minería metálica.</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030AB6" w:rsidRPr="00030AB6" w:rsidRDefault="00740203"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00030AB6" w:rsidRPr="00030AB6">
        <w:rPr>
          <w:rFonts w:ascii="Arial" w:eastAsia="Times New Roman" w:hAnsi="Arial" w:cs="Times New Roman"/>
          <w:spacing w:val="-3"/>
          <w:sz w:val="24"/>
          <w:szCs w:val="24"/>
          <w:lang w:val="es-ES_tradnl" w:eastAsia="es-ES"/>
        </w:rPr>
        <w:t xml:space="preserve">La </w:t>
      </w:r>
      <w:r>
        <w:rPr>
          <w:rFonts w:ascii="Arial" w:eastAsia="Times New Roman" w:hAnsi="Arial" w:cs="Times New Roman"/>
          <w:b/>
          <w:spacing w:val="-3"/>
          <w:sz w:val="24"/>
          <w:szCs w:val="24"/>
          <w:lang w:val="es-ES_tradnl" w:eastAsia="es-ES"/>
        </w:rPr>
        <w:t xml:space="preserve">señora Ministra de </w:t>
      </w:r>
      <w:r w:rsidRPr="00740203">
        <w:rPr>
          <w:rFonts w:ascii="Arial" w:eastAsia="Times New Roman" w:hAnsi="Arial" w:cs="Times New Roman"/>
          <w:spacing w:val="-3"/>
          <w:sz w:val="24"/>
          <w:szCs w:val="24"/>
          <w:lang w:val="es-ES_tradnl" w:eastAsia="es-ES"/>
        </w:rPr>
        <w:t>Minería</w:t>
      </w:r>
      <w:r>
        <w:rPr>
          <w:rFonts w:ascii="Arial" w:eastAsia="Times New Roman" w:hAnsi="Arial" w:cs="Times New Roman"/>
          <w:spacing w:val="-3"/>
          <w:sz w:val="24"/>
          <w:szCs w:val="24"/>
          <w:lang w:val="es-ES_tradnl" w:eastAsia="es-ES"/>
        </w:rPr>
        <w:t xml:space="preserve">, luego de reiterar </w:t>
      </w:r>
      <w:r w:rsidR="00030AB6" w:rsidRPr="00030AB6">
        <w:rPr>
          <w:rFonts w:ascii="Arial" w:eastAsia="Times New Roman" w:hAnsi="Arial" w:cs="Times New Roman"/>
          <w:spacing w:val="-3"/>
          <w:sz w:val="24"/>
          <w:szCs w:val="24"/>
          <w:lang w:val="es-ES_tradnl" w:eastAsia="es-ES"/>
        </w:rPr>
        <w:t xml:space="preserve">que </w:t>
      </w:r>
      <w:r>
        <w:rPr>
          <w:rFonts w:ascii="Arial" w:eastAsia="Times New Roman" w:hAnsi="Arial" w:cs="Times New Roman"/>
          <w:spacing w:val="-3"/>
          <w:sz w:val="24"/>
          <w:szCs w:val="24"/>
          <w:lang w:val="es-ES_tradnl" w:eastAsia="es-ES"/>
        </w:rPr>
        <w:t xml:space="preserve">la iniciativa de ley en estudio </w:t>
      </w:r>
      <w:r w:rsidR="00030AB6" w:rsidRPr="00030AB6">
        <w:rPr>
          <w:rFonts w:ascii="Arial" w:eastAsia="Times New Roman" w:hAnsi="Arial" w:cs="Times New Roman"/>
          <w:spacing w:val="-3"/>
          <w:sz w:val="24"/>
          <w:szCs w:val="24"/>
          <w:lang w:val="es-ES_tradnl" w:eastAsia="es-ES"/>
        </w:rPr>
        <w:t>s</w:t>
      </w:r>
      <w:r>
        <w:rPr>
          <w:rFonts w:ascii="Arial" w:eastAsia="Times New Roman" w:hAnsi="Arial" w:cs="Times New Roman"/>
          <w:spacing w:val="-3"/>
          <w:sz w:val="24"/>
          <w:szCs w:val="24"/>
          <w:lang w:val="es-ES_tradnl" w:eastAsia="es-ES"/>
        </w:rPr>
        <w:t>ólo s</w:t>
      </w:r>
      <w:r w:rsidR="00030AB6" w:rsidRPr="00030AB6">
        <w:rPr>
          <w:rFonts w:ascii="Arial" w:eastAsia="Times New Roman" w:hAnsi="Arial" w:cs="Times New Roman"/>
          <w:spacing w:val="-3"/>
          <w:sz w:val="24"/>
          <w:szCs w:val="24"/>
          <w:lang w:val="es-ES_tradnl" w:eastAsia="es-ES"/>
        </w:rPr>
        <w:t>e refiere a multas ligadas a la retribución de información geológica para productores sobre 10 mil toneladas/mes, por lo cual la pequeña minería no se ve expuesta a esta obligación</w:t>
      </w:r>
      <w:r>
        <w:rPr>
          <w:rFonts w:ascii="Arial" w:eastAsia="Times New Roman" w:hAnsi="Arial" w:cs="Times New Roman"/>
          <w:spacing w:val="-3"/>
          <w:sz w:val="24"/>
          <w:szCs w:val="24"/>
          <w:lang w:val="es-ES_tradnl" w:eastAsia="es-ES"/>
        </w:rPr>
        <w:t xml:space="preserve">, así como su disposición a la búsqueda de </w:t>
      </w:r>
      <w:r w:rsidR="00030AB6" w:rsidRPr="00030AB6">
        <w:rPr>
          <w:rFonts w:ascii="Arial" w:eastAsia="Times New Roman" w:hAnsi="Arial" w:cs="Times New Roman"/>
          <w:spacing w:val="-3"/>
          <w:sz w:val="24"/>
          <w:szCs w:val="24"/>
          <w:lang w:val="es-ES_tradnl" w:eastAsia="es-ES"/>
        </w:rPr>
        <w:t xml:space="preserve">gradualidad en materia </w:t>
      </w:r>
      <w:r w:rsidR="00030AB6" w:rsidRPr="00030AB6">
        <w:rPr>
          <w:rFonts w:ascii="Arial" w:eastAsia="Times New Roman" w:hAnsi="Arial" w:cs="Times New Roman"/>
          <w:spacing w:val="-3"/>
          <w:sz w:val="24"/>
          <w:szCs w:val="24"/>
          <w:lang w:val="es-ES_tradnl" w:eastAsia="es-ES"/>
        </w:rPr>
        <w:lastRenderedPageBreak/>
        <w:t>de multa</w:t>
      </w:r>
      <w:r>
        <w:rPr>
          <w:rFonts w:ascii="Arial" w:eastAsia="Times New Roman" w:hAnsi="Arial" w:cs="Times New Roman"/>
          <w:spacing w:val="-3"/>
          <w:sz w:val="24"/>
          <w:szCs w:val="24"/>
          <w:lang w:val="es-ES_tradnl" w:eastAsia="es-ES"/>
        </w:rPr>
        <w:t xml:space="preserve">s, señaló que las modificaciones que se consultan tratándose de </w:t>
      </w:r>
      <w:r w:rsidR="00030AB6" w:rsidRPr="00030AB6">
        <w:rPr>
          <w:rFonts w:ascii="Arial" w:eastAsia="Times New Roman" w:hAnsi="Arial" w:cs="Times New Roman"/>
          <w:spacing w:val="-3"/>
          <w:sz w:val="24"/>
          <w:szCs w:val="24"/>
          <w:lang w:val="es-ES_tradnl" w:eastAsia="es-ES"/>
        </w:rPr>
        <w:t>planes de explotación y cierre de faenas</w:t>
      </w:r>
      <w:r>
        <w:rPr>
          <w:rFonts w:ascii="Arial" w:eastAsia="Times New Roman" w:hAnsi="Arial" w:cs="Times New Roman"/>
          <w:spacing w:val="-3"/>
          <w:sz w:val="24"/>
          <w:szCs w:val="24"/>
          <w:lang w:val="es-ES_tradnl" w:eastAsia="es-ES"/>
        </w:rPr>
        <w:t xml:space="preserve"> son el resultado de </w:t>
      </w:r>
      <w:r w:rsidR="00030AB6" w:rsidRPr="00030AB6">
        <w:rPr>
          <w:rFonts w:ascii="Arial" w:eastAsia="Times New Roman" w:hAnsi="Arial" w:cs="Times New Roman"/>
          <w:spacing w:val="-3"/>
          <w:sz w:val="24"/>
          <w:szCs w:val="24"/>
          <w:lang w:val="es-ES_tradnl" w:eastAsia="es-ES"/>
        </w:rPr>
        <w:t xml:space="preserve">las insatisfacciones que </w:t>
      </w:r>
      <w:r>
        <w:rPr>
          <w:rFonts w:ascii="Arial" w:eastAsia="Times New Roman" w:hAnsi="Arial" w:cs="Times New Roman"/>
          <w:spacing w:val="-3"/>
          <w:sz w:val="24"/>
          <w:szCs w:val="24"/>
          <w:lang w:val="es-ES_tradnl" w:eastAsia="es-ES"/>
        </w:rPr>
        <w:t xml:space="preserve">hicieron presente los </w:t>
      </w:r>
      <w:r w:rsidR="00030AB6" w:rsidRPr="00030AB6">
        <w:rPr>
          <w:rFonts w:ascii="Arial" w:eastAsia="Times New Roman" w:hAnsi="Arial" w:cs="Times New Roman"/>
          <w:spacing w:val="-3"/>
          <w:sz w:val="24"/>
          <w:szCs w:val="24"/>
          <w:lang w:val="es-ES_tradnl" w:eastAsia="es-ES"/>
        </w:rPr>
        <w:t xml:space="preserve">pequeños mineros </w:t>
      </w:r>
      <w:r>
        <w:rPr>
          <w:rFonts w:ascii="Arial" w:eastAsia="Times New Roman" w:hAnsi="Arial" w:cs="Times New Roman"/>
          <w:spacing w:val="-3"/>
          <w:sz w:val="24"/>
          <w:szCs w:val="24"/>
          <w:lang w:val="es-ES_tradnl" w:eastAsia="es-ES"/>
        </w:rPr>
        <w:t>en reuniones mantenidas con especialistas del Ministerio</w:t>
      </w:r>
      <w:r w:rsidR="00B153D5">
        <w:rPr>
          <w:rFonts w:ascii="Arial" w:eastAsia="Times New Roman" w:hAnsi="Arial" w:cs="Times New Roman"/>
          <w:spacing w:val="-3"/>
          <w:sz w:val="24"/>
          <w:szCs w:val="24"/>
          <w:lang w:val="es-ES_tradnl" w:eastAsia="es-ES"/>
        </w:rPr>
        <w:t xml:space="preserve">. Son dificultades que, en general, se vinculan con aspectos </w:t>
      </w:r>
      <w:r w:rsidR="00030AB6" w:rsidRPr="00030AB6">
        <w:rPr>
          <w:rFonts w:ascii="Arial" w:eastAsia="Times New Roman" w:hAnsi="Arial" w:cs="Times New Roman"/>
          <w:spacing w:val="-3"/>
          <w:sz w:val="24"/>
          <w:szCs w:val="24"/>
          <w:lang w:val="es-ES_tradnl" w:eastAsia="es-ES"/>
        </w:rPr>
        <w:t>procedimentales</w:t>
      </w:r>
      <w:r w:rsidR="00B153D5">
        <w:rPr>
          <w:rFonts w:ascii="Arial" w:eastAsia="Times New Roman" w:hAnsi="Arial" w:cs="Times New Roman"/>
          <w:spacing w:val="-3"/>
          <w:sz w:val="24"/>
          <w:szCs w:val="24"/>
          <w:lang w:val="es-ES_tradnl" w:eastAsia="es-ES"/>
        </w:rPr>
        <w:t xml:space="preserve"> que atañen </w:t>
      </w:r>
      <w:r w:rsidR="00030AB6" w:rsidRPr="00030AB6">
        <w:rPr>
          <w:rFonts w:ascii="Arial" w:eastAsia="Times New Roman" w:hAnsi="Arial" w:cs="Times New Roman"/>
          <w:spacing w:val="-3"/>
          <w:sz w:val="24"/>
          <w:szCs w:val="24"/>
          <w:lang w:val="es-ES_tradnl" w:eastAsia="es-ES"/>
        </w:rPr>
        <w:t xml:space="preserve">tanto </w:t>
      </w:r>
      <w:r w:rsidR="00B153D5">
        <w:rPr>
          <w:rFonts w:ascii="Arial" w:eastAsia="Times New Roman" w:hAnsi="Arial" w:cs="Times New Roman"/>
          <w:spacing w:val="-3"/>
          <w:sz w:val="24"/>
          <w:szCs w:val="24"/>
          <w:lang w:val="es-ES_tradnl" w:eastAsia="es-ES"/>
        </w:rPr>
        <w:t>a la ENAMI, cuanto al SERNAGEOMIN</w:t>
      </w:r>
      <w:r w:rsidR="00030AB6" w:rsidRPr="00030AB6">
        <w:rPr>
          <w:rFonts w:ascii="Arial" w:eastAsia="Times New Roman" w:hAnsi="Arial" w:cs="Times New Roman"/>
          <w:spacing w:val="-3"/>
          <w:sz w:val="24"/>
          <w:szCs w:val="24"/>
          <w:lang w:val="es-ES_tradnl" w:eastAsia="es-ES"/>
        </w:rPr>
        <w:t xml:space="preserve">. </w:t>
      </w:r>
      <w:r w:rsidR="00B153D5">
        <w:rPr>
          <w:rFonts w:ascii="Arial" w:eastAsia="Times New Roman" w:hAnsi="Arial" w:cs="Times New Roman"/>
          <w:spacing w:val="-3"/>
          <w:sz w:val="24"/>
          <w:szCs w:val="24"/>
          <w:lang w:val="es-ES_tradnl" w:eastAsia="es-ES"/>
        </w:rPr>
        <w:t>Para precisar más aún las objeciones críticas de este sector productivo</w:t>
      </w:r>
      <w:r w:rsidR="00923DBE">
        <w:rPr>
          <w:rFonts w:ascii="Arial" w:eastAsia="Times New Roman" w:hAnsi="Arial" w:cs="Times New Roman"/>
          <w:spacing w:val="-3"/>
          <w:sz w:val="24"/>
          <w:szCs w:val="24"/>
          <w:lang w:val="es-ES_tradnl" w:eastAsia="es-ES"/>
        </w:rPr>
        <w:t>,</w:t>
      </w:r>
      <w:r w:rsidR="00B153D5">
        <w:rPr>
          <w:rFonts w:ascii="Arial" w:eastAsia="Times New Roman" w:hAnsi="Arial" w:cs="Times New Roman"/>
          <w:spacing w:val="-3"/>
          <w:sz w:val="24"/>
          <w:szCs w:val="24"/>
          <w:lang w:val="es-ES_tradnl" w:eastAsia="es-ES"/>
        </w:rPr>
        <w:t xml:space="preserve"> </w:t>
      </w:r>
      <w:r w:rsidR="00030AB6" w:rsidRPr="00030AB6">
        <w:rPr>
          <w:rFonts w:ascii="Arial" w:eastAsia="Times New Roman" w:hAnsi="Arial" w:cs="Times New Roman"/>
          <w:spacing w:val="-3"/>
          <w:sz w:val="24"/>
          <w:szCs w:val="24"/>
          <w:lang w:val="es-ES_tradnl" w:eastAsia="es-ES"/>
        </w:rPr>
        <w:t xml:space="preserve">se </w:t>
      </w:r>
      <w:r w:rsidR="00B153D5">
        <w:rPr>
          <w:rFonts w:ascii="Arial" w:eastAsia="Times New Roman" w:hAnsi="Arial" w:cs="Times New Roman"/>
          <w:spacing w:val="-3"/>
          <w:sz w:val="24"/>
          <w:szCs w:val="24"/>
          <w:lang w:val="es-ES_tradnl" w:eastAsia="es-ES"/>
        </w:rPr>
        <w:t xml:space="preserve">instalará una mesa de trabajo </w:t>
      </w:r>
      <w:r w:rsidR="00030AB6" w:rsidRPr="00030AB6">
        <w:rPr>
          <w:rFonts w:ascii="Arial" w:eastAsia="Times New Roman" w:hAnsi="Arial" w:cs="Times New Roman"/>
          <w:spacing w:val="-3"/>
          <w:sz w:val="24"/>
          <w:szCs w:val="24"/>
          <w:lang w:val="es-ES_tradnl" w:eastAsia="es-ES"/>
        </w:rPr>
        <w:t>acotad</w:t>
      </w:r>
      <w:r w:rsidR="00B153D5">
        <w:rPr>
          <w:rFonts w:ascii="Arial" w:eastAsia="Times New Roman" w:hAnsi="Arial" w:cs="Times New Roman"/>
          <w:spacing w:val="-3"/>
          <w:sz w:val="24"/>
          <w:szCs w:val="24"/>
          <w:lang w:val="es-ES_tradnl" w:eastAsia="es-ES"/>
        </w:rPr>
        <w:t>a</w:t>
      </w:r>
      <w:r w:rsidR="00030AB6" w:rsidRPr="00030AB6">
        <w:rPr>
          <w:rFonts w:ascii="Arial" w:eastAsia="Times New Roman" w:hAnsi="Arial" w:cs="Times New Roman"/>
          <w:spacing w:val="-3"/>
          <w:sz w:val="24"/>
          <w:szCs w:val="24"/>
          <w:lang w:val="es-ES_tradnl" w:eastAsia="es-ES"/>
        </w:rPr>
        <w:t xml:space="preserve"> con pequeños mineros.</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B153D5" w:rsidRDefault="00B153D5"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El </w:t>
      </w:r>
      <w:r w:rsidRPr="00B153D5">
        <w:rPr>
          <w:rFonts w:ascii="Arial" w:eastAsia="Times New Roman" w:hAnsi="Arial" w:cs="Times New Roman"/>
          <w:b/>
          <w:spacing w:val="-3"/>
          <w:sz w:val="24"/>
          <w:szCs w:val="24"/>
          <w:lang w:val="es-ES_tradnl" w:eastAsia="es-ES"/>
        </w:rPr>
        <w:t xml:space="preserve">señor </w:t>
      </w:r>
      <w:r w:rsidR="00030AB6" w:rsidRPr="00B153D5">
        <w:rPr>
          <w:rFonts w:ascii="Arial" w:eastAsia="Times New Roman" w:hAnsi="Arial" w:cs="Times New Roman"/>
          <w:b/>
          <w:spacing w:val="-3"/>
          <w:sz w:val="24"/>
          <w:szCs w:val="24"/>
          <w:lang w:val="es-ES_tradnl" w:eastAsia="es-ES"/>
        </w:rPr>
        <w:t>Subsecretario de Minería</w:t>
      </w:r>
      <w:r w:rsidR="00030AB6" w:rsidRPr="00030AB6">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 xml:space="preserve">agregó que </w:t>
      </w:r>
      <w:r w:rsidR="00030AB6" w:rsidRPr="00030AB6">
        <w:rPr>
          <w:rFonts w:ascii="Arial" w:eastAsia="Times New Roman" w:hAnsi="Arial" w:cs="Times New Roman"/>
          <w:spacing w:val="-3"/>
          <w:sz w:val="24"/>
          <w:szCs w:val="24"/>
          <w:lang w:val="es-ES_tradnl" w:eastAsia="es-ES"/>
        </w:rPr>
        <w:t xml:space="preserve">la ley N° 20.551 se aplicó con diversas escalas en </w:t>
      </w:r>
      <w:r>
        <w:rPr>
          <w:rFonts w:ascii="Arial" w:eastAsia="Times New Roman" w:hAnsi="Arial" w:cs="Times New Roman"/>
          <w:spacing w:val="-3"/>
          <w:sz w:val="24"/>
          <w:szCs w:val="24"/>
          <w:lang w:val="es-ES_tradnl" w:eastAsia="es-ES"/>
        </w:rPr>
        <w:t xml:space="preserve">función de </w:t>
      </w:r>
      <w:r w:rsidR="00030AB6" w:rsidRPr="00030AB6">
        <w:rPr>
          <w:rFonts w:ascii="Arial" w:eastAsia="Times New Roman" w:hAnsi="Arial" w:cs="Times New Roman"/>
          <w:spacing w:val="-3"/>
          <w:sz w:val="24"/>
          <w:szCs w:val="24"/>
          <w:lang w:val="es-ES_tradnl" w:eastAsia="es-ES"/>
        </w:rPr>
        <w:t>la producción. Así, 134 faenas superiores a 10 mil toneladas/mes entregaron el plan de cierre para la validación de la valorización por parte del SERNAGEOMIN.</w:t>
      </w:r>
    </w:p>
    <w:p w:rsidR="00030AB6" w:rsidRPr="00030AB6" w:rsidRDefault="00030AB6"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3C5DAA" w:rsidRDefault="00B153D5"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r>
      <w:r w:rsidR="00030AB6" w:rsidRPr="00030AB6">
        <w:rPr>
          <w:rFonts w:ascii="Arial" w:eastAsia="Times New Roman" w:hAnsi="Arial" w:cs="Times New Roman"/>
          <w:spacing w:val="-3"/>
          <w:sz w:val="24"/>
          <w:szCs w:val="24"/>
          <w:lang w:val="es-ES_tradnl" w:eastAsia="es-ES"/>
        </w:rPr>
        <w:t xml:space="preserve">Finalmente, el </w:t>
      </w:r>
      <w:r w:rsidR="00030AB6" w:rsidRPr="00B153D5">
        <w:rPr>
          <w:rFonts w:ascii="Arial" w:eastAsia="Times New Roman" w:hAnsi="Arial" w:cs="Times New Roman"/>
          <w:b/>
          <w:spacing w:val="-3"/>
          <w:sz w:val="24"/>
          <w:szCs w:val="24"/>
          <w:lang w:val="es-ES_tradnl" w:eastAsia="es-ES"/>
        </w:rPr>
        <w:t>Honorable Senador señor Prokurica</w:t>
      </w:r>
      <w:r w:rsidR="00030AB6" w:rsidRPr="00030AB6">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 xml:space="preserve">consideró que si bien las objeciones críticas de los pequeños mineros deben </w:t>
      </w:r>
      <w:r w:rsidR="00030AB6" w:rsidRPr="00030AB6">
        <w:rPr>
          <w:rFonts w:ascii="Arial" w:eastAsia="Times New Roman" w:hAnsi="Arial" w:cs="Times New Roman"/>
          <w:spacing w:val="-3"/>
          <w:sz w:val="24"/>
          <w:szCs w:val="24"/>
          <w:lang w:val="es-ES_tradnl" w:eastAsia="es-ES"/>
        </w:rPr>
        <w:t xml:space="preserve">servir de base para adoptar el compromiso de estudiar y revisar los procedimientos de aplicación de multas, </w:t>
      </w:r>
      <w:r>
        <w:rPr>
          <w:rFonts w:ascii="Arial" w:eastAsia="Times New Roman" w:hAnsi="Arial" w:cs="Times New Roman"/>
          <w:spacing w:val="-3"/>
          <w:sz w:val="24"/>
          <w:szCs w:val="24"/>
          <w:lang w:val="es-ES_tradnl" w:eastAsia="es-ES"/>
        </w:rPr>
        <w:t>esa es una materia que escapa a las ideas matrices de este proyecto de ley.</w:t>
      </w:r>
    </w:p>
    <w:p w:rsidR="003C5DAA" w:rsidRDefault="003C5DAA" w:rsidP="00030AB6">
      <w:pPr>
        <w:tabs>
          <w:tab w:val="left" w:pos="2835"/>
        </w:tabs>
        <w:spacing w:after="0" w:line="240" w:lineRule="auto"/>
        <w:jc w:val="both"/>
        <w:rPr>
          <w:rFonts w:ascii="Arial" w:eastAsia="Times New Roman" w:hAnsi="Arial" w:cs="Times New Roman"/>
          <w:spacing w:val="-3"/>
          <w:sz w:val="24"/>
          <w:szCs w:val="24"/>
          <w:lang w:val="es-ES_tradnl" w:eastAsia="es-ES"/>
        </w:rPr>
      </w:pPr>
    </w:p>
    <w:p w:rsidR="007269CC" w:rsidRPr="00030AB6" w:rsidRDefault="003C5DAA" w:rsidP="00030AB6">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Por otra parte, manifestó su inquietud respecto de la circunstancia de que existan normas que faculten a autoridades administrativas para aplicar multas, lo que podría vulnerar compromisos adquiridos por el país en tratados internacionales.</w:t>
      </w:r>
      <w:r w:rsidR="00B153D5">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Por razones de debido proceso</w:t>
      </w:r>
      <w:r w:rsidR="00923DBE">
        <w:rPr>
          <w:rFonts w:ascii="Arial" w:eastAsia="Times New Roman" w:hAnsi="Arial" w:cs="Times New Roman"/>
          <w:spacing w:val="-3"/>
          <w:sz w:val="24"/>
          <w:szCs w:val="24"/>
          <w:lang w:val="es-ES_tradnl" w:eastAsia="es-ES"/>
        </w:rPr>
        <w:t>, dijo,</w:t>
      </w:r>
      <w:r>
        <w:rPr>
          <w:rFonts w:ascii="Arial" w:eastAsia="Times New Roman" w:hAnsi="Arial" w:cs="Times New Roman"/>
          <w:spacing w:val="-3"/>
          <w:sz w:val="24"/>
          <w:szCs w:val="24"/>
          <w:lang w:val="es-ES_tradnl" w:eastAsia="es-ES"/>
        </w:rPr>
        <w:t xml:space="preserve"> la facultad sancionatoria debería quedar reservada a los tribunales de justicia, a fin de precaver que un mismo órgano sea juez y parte en asunto</w:t>
      </w:r>
      <w:r w:rsidR="00BA3A51">
        <w:rPr>
          <w:rFonts w:ascii="Arial" w:eastAsia="Times New Roman" w:hAnsi="Arial" w:cs="Times New Roman"/>
          <w:spacing w:val="-3"/>
          <w:sz w:val="24"/>
          <w:szCs w:val="24"/>
          <w:lang w:val="es-ES_tradnl" w:eastAsia="es-ES"/>
        </w:rPr>
        <w:t>s</w:t>
      </w:r>
      <w:r>
        <w:rPr>
          <w:rFonts w:ascii="Arial" w:eastAsia="Times New Roman" w:hAnsi="Arial" w:cs="Times New Roman"/>
          <w:spacing w:val="-3"/>
          <w:sz w:val="24"/>
          <w:szCs w:val="24"/>
          <w:lang w:val="es-ES_tradnl" w:eastAsia="es-ES"/>
        </w:rPr>
        <w:t xml:space="preserve"> sometido</w:t>
      </w:r>
      <w:r w:rsidR="00BA3A51">
        <w:rPr>
          <w:rFonts w:ascii="Arial" w:eastAsia="Times New Roman" w:hAnsi="Arial" w:cs="Times New Roman"/>
          <w:spacing w:val="-3"/>
          <w:sz w:val="24"/>
          <w:szCs w:val="24"/>
          <w:lang w:val="es-ES_tradnl" w:eastAsia="es-ES"/>
        </w:rPr>
        <w:t>s</w:t>
      </w:r>
      <w:r>
        <w:rPr>
          <w:rFonts w:ascii="Arial" w:eastAsia="Times New Roman" w:hAnsi="Arial" w:cs="Times New Roman"/>
          <w:spacing w:val="-3"/>
          <w:sz w:val="24"/>
          <w:szCs w:val="24"/>
          <w:lang w:val="es-ES_tradnl" w:eastAsia="es-ES"/>
        </w:rPr>
        <w:t xml:space="preserve"> a su conocimiento</w:t>
      </w:r>
      <w:r w:rsidR="00030AB6" w:rsidRPr="00030AB6">
        <w:rPr>
          <w:rFonts w:ascii="Arial" w:eastAsia="Times New Roman" w:hAnsi="Arial" w:cs="Times New Roman"/>
          <w:spacing w:val="-3"/>
          <w:sz w:val="24"/>
          <w:szCs w:val="24"/>
          <w:lang w:val="es-ES_tradnl" w:eastAsia="es-ES"/>
        </w:rPr>
        <w:t>.</w:t>
      </w:r>
    </w:p>
    <w:p w:rsidR="007269CC" w:rsidRDefault="007269CC"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269CC" w:rsidRDefault="007269CC" w:rsidP="007269CC">
      <w:pPr>
        <w:tabs>
          <w:tab w:val="left" w:pos="2835"/>
        </w:tabs>
        <w:spacing w:after="0" w:line="240" w:lineRule="auto"/>
        <w:jc w:val="center"/>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 -</w:t>
      </w:r>
    </w:p>
    <w:p w:rsidR="007269CC" w:rsidRDefault="007269CC"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center"/>
        <w:rPr>
          <w:rFonts w:ascii="Arial" w:eastAsia="Times New Roman" w:hAnsi="Arial" w:cs="Times New Roman"/>
          <w:b/>
          <w:spacing w:val="-3"/>
          <w:sz w:val="24"/>
          <w:szCs w:val="24"/>
          <w:lang w:val="es-ES_tradnl" w:eastAsia="es-ES"/>
        </w:rPr>
      </w:pPr>
      <w:r w:rsidRPr="00CC39DF">
        <w:rPr>
          <w:rFonts w:ascii="Arial" w:eastAsia="Times New Roman" w:hAnsi="Arial" w:cs="Times New Roman"/>
          <w:b/>
          <w:spacing w:val="-3"/>
          <w:sz w:val="24"/>
          <w:szCs w:val="24"/>
          <w:lang w:val="es-ES_tradnl" w:eastAsia="es-ES"/>
        </w:rPr>
        <w:t>DISCUSIÓN EN PARTICULAR</w:t>
      </w: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F37DF" w:rsidRPr="00CC39DF" w:rsidRDefault="00CF37DF" w:rsidP="00CF37DF">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 xml:space="preserve">A continuación se </w:t>
      </w:r>
      <w:r w:rsidR="00500670">
        <w:rPr>
          <w:rFonts w:ascii="Arial" w:eastAsia="Times New Roman" w:hAnsi="Arial" w:cs="Times New Roman"/>
          <w:spacing w:val="-3"/>
          <w:sz w:val="24"/>
          <w:szCs w:val="24"/>
          <w:lang w:val="es-ES_tradnl" w:eastAsia="es-ES"/>
        </w:rPr>
        <w:t xml:space="preserve">efectúa </w:t>
      </w:r>
      <w:r>
        <w:rPr>
          <w:rFonts w:ascii="Arial" w:eastAsia="Times New Roman" w:hAnsi="Arial" w:cs="Times New Roman"/>
          <w:spacing w:val="-3"/>
          <w:sz w:val="24"/>
          <w:szCs w:val="24"/>
          <w:lang w:val="es-ES_tradnl" w:eastAsia="es-ES"/>
        </w:rPr>
        <w:t>una descripción de las indicaciones y de los artículos en que inciden, señalándose en cada caso los acuerdos adoptados por la Comisión a su respecto.</w:t>
      </w:r>
    </w:p>
    <w:p w:rsidR="002C0694" w:rsidRDefault="002C0694"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B85F85" w:rsidRPr="00B85F85" w:rsidRDefault="00B85F85" w:rsidP="00B85F85">
      <w:pPr>
        <w:tabs>
          <w:tab w:val="left" w:pos="2835"/>
        </w:tabs>
        <w:spacing w:after="0" w:line="240" w:lineRule="auto"/>
        <w:jc w:val="center"/>
        <w:rPr>
          <w:rFonts w:ascii="Arial" w:eastAsia="Times New Roman" w:hAnsi="Arial" w:cs="Times New Roman"/>
          <w:b/>
          <w:spacing w:val="-3"/>
          <w:sz w:val="24"/>
          <w:szCs w:val="24"/>
          <w:u w:val="single"/>
          <w:lang w:val="es-ES_tradnl" w:eastAsia="es-ES"/>
        </w:rPr>
      </w:pPr>
      <w:r>
        <w:rPr>
          <w:rFonts w:ascii="Arial" w:eastAsia="Times New Roman" w:hAnsi="Arial" w:cs="Times New Roman"/>
          <w:b/>
          <w:spacing w:val="-3"/>
          <w:sz w:val="24"/>
          <w:szCs w:val="24"/>
          <w:u w:val="single"/>
          <w:lang w:val="es-ES_tradnl" w:eastAsia="es-ES"/>
        </w:rPr>
        <w:t>ARTÍCULO 1°.-</w:t>
      </w:r>
    </w:p>
    <w:p w:rsidR="00B85F85" w:rsidRDefault="00B85F85"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85F85">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I</w:t>
      </w:r>
      <w:r w:rsidRPr="00B85F85">
        <w:rPr>
          <w:rFonts w:ascii="Arial" w:eastAsia="Times New Roman" w:hAnsi="Arial" w:cs="Arial"/>
          <w:sz w:val="24"/>
          <w:szCs w:val="24"/>
          <w:lang w:val="es-ES_tradnl" w:eastAsia="es-ES"/>
        </w:rPr>
        <w:t>ntroduce diversas enmiendas en la ley N° 20.551</w:t>
      </w:r>
      <w:r>
        <w:rPr>
          <w:rFonts w:ascii="Arial" w:eastAsia="Times New Roman" w:hAnsi="Arial" w:cs="Arial"/>
          <w:sz w:val="24"/>
          <w:szCs w:val="24"/>
          <w:lang w:val="es-ES_tradnl" w:eastAsia="es-ES"/>
        </w:rPr>
        <w:t>.</w:t>
      </w: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Numeral 1)</w:t>
      </w: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85F85">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Ag</w:t>
      </w:r>
      <w:r w:rsidRPr="00B85F85">
        <w:rPr>
          <w:rFonts w:ascii="Arial" w:eastAsia="Times New Roman" w:hAnsi="Arial" w:cs="Arial"/>
          <w:sz w:val="24"/>
          <w:szCs w:val="24"/>
          <w:lang w:val="es-ES_tradnl" w:eastAsia="es-ES"/>
        </w:rPr>
        <w:t>rega, en la letra q) del artículo 3°, nuevos párrafos segundo y tercero:</w:t>
      </w: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85F85">
        <w:rPr>
          <w:rFonts w:ascii="Arial" w:eastAsia="Times New Roman" w:hAnsi="Arial" w:cs="Arial"/>
          <w:sz w:val="24"/>
          <w:szCs w:val="24"/>
          <w:lang w:val="es-ES_tradnl" w:eastAsia="es-ES"/>
        </w:rPr>
        <w:tab/>
        <w:t xml:space="preserve">El primero, prescribe que tratándose de empresas cuya capacidad de extracción de mineral sea superior a diez mil toneladas </w:t>
      </w:r>
      <w:r w:rsidRPr="00B85F85">
        <w:rPr>
          <w:rFonts w:ascii="Arial" w:eastAsia="Times New Roman" w:hAnsi="Arial" w:cs="Arial"/>
          <w:sz w:val="24"/>
          <w:szCs w:val="24"/>
          <w:lang w:val="es-ES_tradnl" w:eastAsia="es-ES"/>
        </w:rPr>
        <w:lastRenderedPageBreak/>
        <w:t>brutas mensuales por faena minera y hasta quinientas mil toneladas brutas, la vida útil del proyecto minero se calculará en función de los recursos minerales medidos, indicados e inferidos, certificados por una persona competente en recursos y reservas mineras.</w:t>
      </w: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85F85">
        <w:rPr>
          <w:rFonts w:ascii="Arial" w:eastAsia="Times New Roman" w:hAnsi="Arial" w:cs="Arial"/>
          <w:sz w:val="24"/>
          <w:szCs w:val="24"/>
          <w:lang w:val="es-ES_tradnl" w:eastAsia="es-ES"/>
        </w:rPr>
        <w:tab/>
        <w:t>El segundo, precisa que el cálculo de la vida útil de proyectos de hidrocarburos será certificado por una persona competente y con experiencia en evaluación de recursos y reservas de hidrocarburos, de acuerdo a las disposiciones de la ley N° 20.235.</w:t>
      </w: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1B30E1" w:rsidRPr="001B30E1" w:rsidRDefault="001B30E1"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Indicación N° 1</w:t>
      </w:r>
    </w:p>
    <w:p w:rsidR="001B30E1" w:rsidRDefault="001B30E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1B30E1" w:rsidRDefault="001B30E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1B30E1">
        <w:rPr>
          <w:rFonts w:ascii="Arial" w:eastAsia="Times New Roman" w:hAnsi="Arial" w:cs="Arial"/>
          <w:sz w:val="24"/>
          <w:szCs w:val="24"/>
          <w:lang w:val="es-ES_tradnl" w:eastAsia="es-ES"/>
        </w:rPr>
        <w:t xml:space="preserve">De S.E. la Presidenta de la República, </w:t>
      </w:r>
      <w:r>
        <w:rPr>
          <w:rFonts w:ascii="Arial" w:eastAsia="Times New Roman" w:hAnsi="Arial" w:cs="Arial"/>
          <w:sz w:val="24"/>
          <w:szCs w:val="24"/>
          <w:lang w:val="es-ES_tradnl" w:eastAsia="es-ES"/>
        </w:rPr>
        <w:t xml:space="preserve">propone </w:t>
      </w:r>
      <w:r w:rsidRPr="001B30E1">
        <w:rPr>
          <w:rFonts w:ascii="Arial" w:eastAsia="Times New Roman" w:hAnsi="Arial" w:cs="Arial"/>
          <w:sz w:val="24"/>
          <w:szCs w:val="24"/>
          <w:lang w:val="es-ES_tradnl" w:eastAsia="es-ES"/>
        </w:rPr>
        <w:t>reemplazar, en el párrafo segundo, nuevo, que se agrega a la letra q) del artículo 3°, la expresión “y hasta” por “e inferior o igual a”.</w:t>
      </w:r>
    </w:p>
    <w:p w:rsidR="001B30E1" w:rsidRDefault="001B30E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Default="00D75298"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Los representantes del Ejecutivo sostuvieron que esta proposición, que sólo introduce una enmienda formal a la norma ya aprobada en el primer trámite constitucional, busca acoger y patrocinar la idea de la Cámara de Diputados que se contiene en este numeral, en orden a aumentar el límite de capacidad de extracción de las empresas mineras que quedarán sometidas a esta normativa para el cálculo de la vida útil del yacimiento.</w:t>
      </w:r>
    </w:p>
    <w:p w:rsidR="00D75298" w:rsidRDefault="00D75298"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D75298" w:rsidRDefault="00D75298"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En ese entendido, la Comisión fue unánimemente partidaria de aprobar la proposición.</w:t>
      </w:r>
    </w:p>
    <w:p w:rsidR="00D75298" w:rsidRDefault="00D75298"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D75298" w:rsidRPr="00D75298" w:rsidRDefault="00D75298"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b/>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b/>
          <w:sz w:val="24"/>
          <w:szCs w:val="24"/>
          <w:lang w:val="es-ES_tradnl" w:eastAsia="es-ES"/>
        </w:rPr>
        <w:t>Sometida a votación esta indicación, fue aprobada por la unanimidad de los miembros presentes de la Comisión, Honorables Senadores señores Guillier, Orpis y Prokurica.</w:t>
      </w:r>
    </w:p>
    <w:p w:rsidR="001B30E1" w:rsidRDefault="001B30E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Numeral 3)</w:t>
      </w: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85F85">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w:t>
      </w:r>
      <w:r w:rsidRPr="00B85F85">
        <w:rPr>
          <w:rFonts w:ascii="Arial" w:eastAsia="Times New Roman" w:hAnsi="Arial" w:cs="Arial"/>
          <w:sz w:val="24"/>
          <w:szCs w:val="24"/>
          <w:lang w:val="es-ES_tradnl" w:eastAsia="es-ES"/>
        </w:rPr>
        <w:t>grega, en el artículo 16, nuevos incisos tercero y cuarto:</w:t>
      </w: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85F85">
        <w:rPr>
          <w:rFonts w:ascii="Arial" w:eastAsia="Times New Roman" w:hAnsi="Arial" w:cs="Arial"/>
          <w:sz w:val="24"/>
          <w:szCs w:val="24"/>
          <w:lang w:val="es-ES_tradnl" w:eastAsia="es-ES"/>
        </w:rPr>
        <w:tab/>
        <w:t>El primero de los incisos dispone que tratándose planes de cierre de empresas cuya capacidad de extracción de mineral no sea superior a cinco mil toneladas brutas mensuales por faena y que no cuenten con planta de producción, depósito de relaves o depósito de ripios de lixiviación, bastará con declarar únicamente los antecedentes relativos a la individualización de la faena y de la empresa minera, y especificar las medidas de cierre referidas sólo al desmantelamiento, cierre de accesos, señalizaciones y medidas de estabilidad física de depósitos de estériles o botaderos.</w:t>
      </w: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85F85">
        <w:rPr>
          <w:rFonts w:ascii="Arial" w:eastAsia="Times New Roman" w:hAnsi="Arial" w:cs="Arial"/>
          <w:sz w:val="24"/>
          <w:szCs w:val="24"/>
          <w:lang w:val="es-ES_tradnl" w:eastAsia="es-ES"/>
        </w:rPr>
        <w:tab/>
        <w:t xml:space="preserve">El segundo, previene que si, por el contrario, la </w:t>
      </w:r>
      <w:r w:rsidRPr="00B85F85">
        <w:rPr>
          <w:rFonts w:ascii="Arial" w:eastAsia="Times New Roman" w:hAnsi="Arial" w:cs="Arial"/>
          <w:sz w:val="24"/>
          <w:szCs w:val="24"/>
          <w:lang w:val="es-ES_tradnl" w:eastAsia="es-ES"/>
        </w:rPr>
        <w:lastRenderedPageBreak/>
        <w:t>empresa cuenta con una o más plantas de producción, depósito de relave o de ripios de lixiviación, deberá, además, especificar en su plan de cierre las medidas y acciones que indica, entre ellas, retiro de materiales y repuestos y manejo de residuos peligrosos, industriales o domésticos.</w:t>
      </w: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A3631E" w:rsidRPr="00A3631E" w:rsidRDefault="00A3631E"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Indicación N° 2</w:t>
      </w:r>
    </w:p>
    <w:p w:rsidR="00A3631E" w:rsidRDefault="00A3631E"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A3631E" w:rsidRPr="00A3631E" w:rsidRDefault="00A3631E"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A3631E">
        <w:rPr>
          <w:rFonts w:ascii="Arial" w:eastAsia="Times New Roman" w:hAnsi="Arial" w:cs="Arial"/>
          <w:sz w:val="24"/>
          <w:szCs w:val="24"/>
          <w:lang w:val="es-ES_tradnl" w:eastAsia="es-ES"/>
        </w:rPr>
        <w:t xml:space="preserve">De S.E. la Presidenta de la República, </w:t>
      </w:r>
      <w:r>
        <w:rPr>
          <w:rFonts w:ascii="Arial" w:eastAsia="Times New Roman" w:hAnsi="Arial" w:cs="Arial"/>
          <w:sz w:val="24"/>
          <w:szCs w:val="24"/>
          <w:lang w:val="es-ES_tradnl" w:eastAsia="es-ES"/>
        </w:rPr>
        <w:t xml:space="preserve">propone </w:t>
      </w:r>
      <w:r w:rsidR="00FF3A11">
        <w:rPr>
          <w:rFonts w:ascii="Arial" w:eastAsia="Times New Roman" w:hAnsi="Arial" w:cs="Arial"/>
          <w:sz w:val="24"/>
          <w:szCs w:val="24"/>
          <w:lang w:val="es-ES_tradnl" w:eastAsia="es-ES"/>
        </w:rPr>
        <w:t>sustituir</w:t>
      </w:r>
      <w:r>
        <w:rPr>
          <w:rFonts w:ascii="Arial" w:eastAsia="Times New Roman" w:hAnsi="Arial" w:cs="Arial"/>
          <w:sz w:val="24"/>
          <w:szCs w:val="24"/>
          <w:lang w:val="es-ES_tradnl" w:eastAsia="es-ES"/>
        </w:rPr>
        <w:t xml:space="preserve"> este numeral</w:t>
      </w:r>
      <w:r w:rsidRPr="00A3631E">
        <w:rPr>
          <w:rFonts w:ascii="Arial" w:eastAsia="Times New Roman" w:hAnsi="Arial" w:cs="Arial"/>
          <w:sz w:val="24"/>
          <w:szCs w:val="24"/>
          <w:lang w:val="es-ES_tradnl" w:eastAsia="es-ES"/>
        </w:rPr>
        <w:t xml:space="preserve"> por el siguiente:</w:t>
      </w:r>
    </w:p>
    <w:p w:rsidR="00A3631E" w:rsidRPr="00A3631E" w:rsidRDefault="00A3631E"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A3631E" w:rsidRPr="00A3631E" w:rsidRDefault="00A3631E"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A3631E">
        <w:rPr>
          <w:rFonts w:ascii="Arial" w:eastAsia="Times New Roman" w:hAnsi="Arial" w:cs="Arial"/>
          <w:sz w:val="24"/>
          <w:szCs w:val="24"/>
          <w:lang w:val="es-ES_tradnl" w:eastAsia="es-ES"/>
        </w:rPr>
        <w:t>“3) Agréganse, en el artículo 16, los siguientes incisos tercero y cuarto:</w:t>
      </w:r>
    </w:p>
    <w:p w:rsidR="00A3631E" w:rsidRPr="00A3631E" w:rsidRDefault="00A3631E"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A3631E" w:rsidRPr="00A3631E" w:rsidRDefault="00A3631E"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A3631E">
        <w:rPr>
          <w:rFonts w:ascii="Arial" w:eastAsia="Times New Roman" w:hAnsi="Arial" w:cs="Arial"/>
          <w:sz w:val="24"/>
          <w:szCs w:val="24"/>
          <w:lang w:val="es-ES_tradnl" w:eastAsia="es-ES"/>
        </w:rPr>
        <w:t>“Sin perjuicio de lo anterior, respecto a los planes de cierre de este tipo de empresas mineras, cuya capacidad de extracción de mineral no sea superior a cinco mil toneladas brutas (5.000 t) mensuales por faena minera y que carezcan de planta de producción, depósito de relaves o de ripios de lixiviación, darán cumplimiento a la presente obligación presentando una declaración que contenga los antecedentes relativos a la individualización de la faena minera y de la empresa minera, y especificar las medidas de cierre referidas sólo al desmantelamiento, cierre de accesos, señalizaciones y medidas de estabilidad física de depósitos de estériles o botaderos.</w:t>
      </w:r>
    </w:p>
    <w:p w:rsidR="00A3631E" w:rsidRPr="00A3631E" w:rsidRDefault="00A3631E"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A3631E" w:rsidRDefault="00A3631E"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A3631E">
        <w:rPr>
          <w:rFonts w:ascii="Arial" w:eastAsia="Times New Roman" w:hAnsi="Arial" w:cs="Arial"/>
          <w:sz w:val="24"/>
          <w:szCs w:val="24"/>
          <w:lang w:val="es-ES_tradnl" w:eastAsia="es-ES"/>
        </w:rPr>
        <w:t>Sin embargo, en caso de contar con una o más plantas de producción, depósito de relave o de ripios de lixiviación, deberá, también, declarar las medidas y acciones siguientes: desenergización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FF3A11" w:rsidRPr="00611891" w:rsidRDefault="0061189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b/>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b/>
          <w:sz w:val="24"/>
          <w:szCs w:val="24"/>
          <w:lang w:val="es-ES_tradnl" w:eastAsia="es-ES"/>
        </w:rPr>
        <w:t>Sometida a votación, esta indicación fue aprobada en los mismos términos por la unanimidad de los miembros presentes de la Comisión, Honorables Senadores señores Guillier, Orpis y Prokurica.</w:t>
      </w:r>
    </w:p>
    <w:p w:rsidR="00A957EC" w:rsidRDefault="00A957EC"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FF3A11" w:rsidRDefault="00FF3A11"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r w:rsidRPr="00FF3A11">
        <w:rPr>
          <w:rFonts w:ascii="Arial" w:eastAsia="Times New Roman" w:hAnsi="Arial" w:cs="Arial"/>
          <w:b/>
          <w:sz w:val="24"/>
          <w:szCs w:val="24"/>
          <w:lang w:val="es-ES_tradnl" w:eastAsia="es-ES"/>
        </w:rPr>
        <w:t>o o o</w:t>
      </w:r>
    </w:p>
    <w:p w:rsidR="00FF3A11" w:rsidRDefault="00FF3A11"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p>
    <w:p w:rsidR="00FF3A11" w:rsidRPr="00FF3A11" w:rsidRDefault="00FF3A11"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Indicación N° 3</w:t>
      </w:r>
    </w:p>
    <w:p w:rsidR="00FF3A11" w:rsidRPr="00FF3A11" w:rsidRDefault="00FF3A11"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u w:val="single"/>
          <w:lang w:val="es-ES_tradnl" w:eastAsia="es-ES"/>
        </w:rPr>
      </w:pPr>
    </w:p>
    <w:p w:rsidR="00FF3A11" w:rsidRPr="00FF3A11" w:rsidRDefault="00FF3A1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FF3A11">
        <w:rPr>
          <w:rFonts w:ascii="Arial" w:eastAsia="Times New Roman" w:hAnsi="Arial" w:cs="Arial"/>
          <w:sz w:val="24"/>
          <w:szCs w:val="24"/>
          <w:lang w:val="es-ES_tradnl" w:eastAsia="es-ES"/>
        </w:rPr>
        <w:t xml:space="preserve">Del Honorable Senador señor Orpis, </w:t>
      </w:r>
      <w:r>
        <w:rPr>
          <w:rFonts w:ascii="Arial" w:eastAsia="Times New Roman" w:hAnsi="Arial" w:cs="Arial"/>
          <w:sz w:val="24"/>
          <w:szCs w:val="24"/>
          <w:lang w:val="es-ES_tradnl" w:eastAsia="es-ES"/>
        </w:rPr>
        <w:t xml:space="preserve">propone </w:t>
      </w:r>
      <w:r w:rsidRPr="00FF3A11">
        <w:rPr>
          <w:rFonts w:ascii="Arial" w:eastAsia="Times New Roman" w:hAnsi="Arial" w:cs="Arial"/>
          <w:sz w:val="24"/>
          <w:szCs w:val="24"/>
          <w:lang w:val="es-ES_tradnl" w:eastAsia="es-ES"/>
        </w:rPr>
        <w:t>intercalar el siguiente n</w:t>
      </w:r>
      <w:r>
        <w:rPr>
          <w:rFonts w:ascii="Arial" w:eastAsia="Times New Roman" w:hAnsi="Arial" w:cs="Arial"/>
          <w:sz w:val="24"/>
          <w:szCs w:val="24"/>
          <w:lang w:val="es-ES_tradnl" w:eastAsia="es-ES"/>
        </w:rPr>
        <w:t>umeral</w:t>
      </w:r>
      <w:r w:rsidRPr="00FF3A11">
        <w:rPr>
          <w:rFonts w:ascii="Arial" w:eastAsia="Times New Roman" w:hAnsi="Arial" w:cs="Arial"/>
          <w:sz w:val="24"/>
          <w:szCs w:val="24"/>
          <w:lang w:val="es-ES_tradnl" w:eastAsia="es-ES"/>
        </w:rPr>
        <w:t>, nuevo:</w:t>
      </w:r>
    </w:p>
    <w:p w:rsidR="00FF3A11" w:rsidRPr="00FF3A11" w:rsidRDefault="00FF3A1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FF3A11" w:rsidRPr="00FF3A11" w:rsidRDefault="00FF3A1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ab/>
      </w:r>
      <w:r w:rsidRPr="00FF3A11">
        <w:rPr>
          <w:rFonts w:ascii="Arial" w:eastAsia="Times New Roman" w:hAnsi="Arial" w:cs="Arial"/>
          <w:sz w:val="24"/>
          <w:szCs w:val="24"/>
          <w:lang w:val="es-ES_tradnl" w:eastAsia="es-ES"/>
        </w:rPr>
        <w:t>“…) Reemplázase, en el encabezamiento del inciso primero del artículo 41, el vocablo “podrá” por “deberá”.”.</w:t>
      </w:r>
    </w:p>
    <w:p w:rsidR="00FF3A11" w:rsidRPr="00FF3A11" w:rsidRDefault="00FF3A1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11891" w:rsidRPr="00611891" w:rsidRDefault="00E36250" w:rsidP="0061189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Con motivo del análisis de esta proposición, el </w:t>
      </w:r>
      <w:r w:rsidR="00611891">
        <w:rPr>
          <w:rFonts w:ascii="Arial" w:eastAsia="Times New Roman" w:hAnsi="Arial" w:cs="Arial"/>
          <w:b/>
          <w:sz w:val="24"/>
          <w:szCs w:val="24"/>
          <w:lang w:val="es-ES_tradnl" w:eastAsia="es-ES"/>
        </w:rPr>
        <w:t>Honorable Senador señor Orpis</w:t>
      </w:r>
      <w:r w:rsidR="00611891" w:rsidRPr="00611891">
        <w:rPr>
          <w:rFonts w:ascii="Arial" w:eastAsia="Times New Roman" w:hAnsi="Arial" w:cs="Arial"/>
          <w:sz w:val="24"/>
          <w:szCs w:val="24"/>
          <w:lang w:val="es-ES_tradnl" w:eastAsia="es-ES"/>
        </w:rPr>
        <w:t xml:space="preserve"> </w:t>
      </w:r>
      <w:r w:rsidR="00414968">
        <w:rPr>
          <w:rFonts w:ascii="Arial" w:eastAsia="Times New Roman" w:hAnsi="Arial" w:cs="Arial"/>
          <w:sz w:val="24"/>
          <w:szCs w:val="24"/>
          <w:lang w:val="es-ES_tradnl" w:eastAsia="es-ES"/>
        </w:rPr>
        <w:t>previno acerca de la circunstancia de que</w:t>
      </w:r>
      <w:r w:rsidR="00611891" w:rsidRPr="00611891">
        <w:rPr>
          <w:rFonts w:ascii="Arial" w:eastAsia="Calibri" w:hAnsi="Arial" w:cs="Arial"/>
          <w:sz w:val="24"/>
          <w:szCs w:val="24"/>
          <w:lang w:val="es-ES"/>
        </w:rPr>
        <w:t xml:space="preserve"> en el texto de este proyecto, </w:t>
      </w:r>
      <w:r w:rsidR="00414968">
        <w:rPr>
          <w:rFonts w:ascii="Arial" w:eastAsia="Calibri" w:hAnsi="Arial" w:cs="Arial"/>
          <w:sz w:val="24"/>
          <w:szCs w:val="24"/>
          <w:lang w:val="es-ES"/>
        </w:rPr>
        <w:t>y tratándose de la pequeña mi</w:t>
      </w:r>
      <w:r w:rsidR="00FA0DC6">
        <w:rPr>
          <w:rFonts w:ascii="Arial" w:eastAsia="Calibri" w:hAnsi="Arial" w:cs="Arial"/>
          <w:sz w:val="24"/>
          <w:szCs w:val="24"/>
          <w:lang w:val="es-ES"/>
        </w:rPr>
        <w:t>n</w:t>
      </w:r>
      <w:r w:rsidR="00414968">
        <w:rPr>
          <w:rFonts w:ascii="Arial" w:eastAsia="Calibri" w:hAnsi="Arial" w:cs="Arial"/>
          <w:sz w:val="24"/>
          <w:szCs w:val="24"/>
          <w:lang w:val="es-ES"/>
        </w:rPr>
        <w:t xml:space="preserve">ería, </w:t>
      </w:r>
      <w:r w:rsidR="00611891" w:rsidRPr="00611891">
        <w:rPr>
          <w:rFonts w:ascii="Arial" w:eastAsia="Calibri" w:hAnsi="Arial" w:cs="Arial"/>
          <w:sz w:val="24"/>
          <w:szCs w:val="24"/>
          <w:lang w:val="es-ES"/>
        </w:rPr>
        <w:t xml:space="preserve">no se establece ningún tipo de sanción para el </w:t>
      </w:r>
      <w:r w:rsidR="00414968">
        <w:rPr>
          <w:rFonts w:ascii="Arial" w:eastAsia="Calibri" w:hAnsi="Arial" w:cs="Arial"/>
          <w:sz w:val="24"/>
          <w:szCs w:val="24"/>
          <w:lang w:val="es-ES"/>
        </w:rPr>
        <w:t xml:space="preserve">eventual </w:t>
      </w:r>
      <w:r w:rsidR="00611891" w:rsidRPr="00611891">
        <w:rPr>
          <w:rFonts w:ascii="Arial" w:eastAsia="Calibri" w:hAnsi="Arial" w:cs="Arial"/>
          <w:sz w:val="24"/>
          <w:szCs w:val="24"/>
          <w:lang w:val="es-ES"/>
        </w:rPr>
        <w:t xml:space="preserve">incumplimiento </w:t>
      </w:r>
      <w:r w:rsidR="00414968">
        <w:rPr>
          <w:rFonts w:ascii="Arial" w:eastAsia="Calibri" w:hAnsi="Arial" w:cs="Arial"/>
          <w:sz w:val="24"/>
          <w:szCs w:val="24"/>
          <w:lang w:val="es-ES"/>
        </w:rPr>
        <w:t xml:space="preserve">del plan de </w:t>
      </w:r>
      <w:r w:rsidR="00611891" w:rsidRPr="00611891">
        <w:rPr>
          <w:rFonts w:ascii="Arial" w:eastAsia="Calibri" w:hAnsi="Arial" w:cs="Arial"/>
          <w:sz w:val="24"/>
          <w:szCs w:val="24"/>
          <w:lang w:val="es-ES"/>
        </w:rPr>
        <w:t xml:space="preserve">cierre de faenas e instalaciones. </w:t>
      </w:r>
      <w:r w:rsidR="00414968">
        <w:rPr>
          <w:rFonts w:ascii="Arial" w:eastAsia="Calibri" w:hAnsi="Arial" w:cs="Arial"/>
          <w:sz w:val="24"/>
          <w:szCs w:val="24"/>
          <w:lang w:val="es-ES"/>
        </w:rPr>
        <w:t xml:space="preserve">Esta situación, dijo, </w:t>
      </w:r>
      <w:r w:rsidR="00611891" w:rsidRPr="00611891">
        <w:rPr>
          <w:rFonts w:ascii="Arial" w:eastAsia="Calibri" w:hAnsi="Arial" w:cs="Arial"/>
          <w:sz w:val="24"/>
          <w:szCs w:val="24"/>
          <w:lang w:val="es-ES"/>
        </w:rPr>
        <w:t xml:space="preserve">podría </w:t>
      </w:r>
      <w:r w:rsidR="00414968">
        <w:rPr>
          <w:rFonts w:ascii="Arial" w:eastAsia="Calibri" w:hAnsi="Arial" w:cs="Arial"/>
          <w:sz w:val="24"/>
          <w:szCs w:val="24"/>
          <w:lang w:val="es-ES"/>
        </w:rPr>
        <w:t xml:space="preserve">traducirse en el simple </w:t>
      </w:r>
      <w:r w:rsidR="00611891" w:rsidRPr="00611891">
        <w:rPr>
          <w:rFonts w:ascii="Arial" w:eastAsia="Calibri" w:hAnsi="Arial" w:cs="Arial"/>
          <w:sz w:val="24"/>
          <w:szCs w:val="24"/>
          <w:lang w:val="es-ES"/>
        </w:rPr>
        <w:t>abandono de la faena</w:t>
      </w:r>
      <w:r w:rsidR="00414968">
        <w:rPr>
          <w:rFonts w:ascii="Arial" w:eastAsia="Calibri" w:hAnsi="Arial" w:cs="Arial"/>
          <w:sz w:val="24"/>
          <w:szCs w:val="24"/>
          <w:lang w:val="es-ES"/>
        </w:rPr>
        <w:t xml:space="preserve"> y en la consiguiente inobservancia de la legislación en la materia.</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414968"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Sobre el particular, la </w:t>
      </w:r>
      <w:r>
        <w:rPr>
          <w:rFonts w:ascii="Arial" w:eastAsia="Times New Roman" w:hAnsi="Arial" w:cs="Arial"/>
          <w:b/>
          <w:color w:val="000000"/>
          <w:sz w:val="24"/>
          <w:szCs w:val="24"/>
          <w:lang w:val="es-ES" w:eastAsia="es-CL"/>
        </w:rPr>
        <w:t xml:space="preserve">señora </w:t>
      </w:r>
      <w:r w:rsidR="00611891" w:rsidRPr="00611891">
        <w:rPr>
          <w:rFonts w:ascii="Arial" w:eastAsia="Times New Roman" w:hAnsi="Arial" w:cs="Arial"/>
          <w:b/>
          <w:color w:val="000000"/>
          <w:sz w:val="24"/>
          <w:szCs w:val="24"/>
          <w:lang w:val="es-ES" w:eastAsia="es-CL"/>
        </w:rPr>
        <w:t xml:space="preserve">Ministra de Minería </w:t>
      </w:r>
      <w:r w:rsidRPr="00414968">
        <w:rPr>
          <w:rFonts w:ascii="Arial" w:eastAsia="Times New Roman" w:hAnsi="Arial" w:cs="Arial"/>
          <w:color w:val="000000"/>
          <w:sz w:val="24"/>
          <w:szCs w:val="24"/>
          <w:lang w:val="es-ES" w:eastAsia="es-CL"/>
        </w:rPr>
        <w:t>adujo</w:t>
      </w:r>
      <w:r>
        <w:rPr>
          <w:rFonts w:ascii="Arial" w:eastAsia="Times New Roman" w:hAnsi="Arial" w:cs="Arial"/>
          <w:b/>
          <w:color w:val="000000"/>
          <w:sz w:val="24"/>
          <w:szCs w:val="24"/>
          <w:lang w:val="es-ES" w:eastAsia="es-CL"/>
        </w:rPr>
        <w:t xml:space="preserve"> </w:t>
      </w:r>
      <w:r w:rsidR="00611891" w:rsidRPr="00611891">
        <w:rPr>
          <w:rFonts w:ascii="Arial" w:eastAsia="Times New Roman" w:hAnsi="Arial" w:cs="Arial"/>
          <w:color w:val="000000"/>
          <w:sz w:val="24"/>
          <w:szCs w:val="24"/>
          <w:lang w:val="es-ES" w:eastAsia="es-CL"/>
        </w:rPr>
        <w:t xml:space="preserve">que esta iniciativa de ley </w:t>
      </w:r>
      <w:r>
        <w:rPr>
          <w:rFonts w:ascii="Arial" w:eastAsia="Times New Roman" w:hAnsi="Arial" w:cs="Arial"/>
          <w:color w:val="000000"/>
          <w:sz w:val="24"/>
          <w:szCs w:val="24"/>
          <w:lang w:val="es-ES" w:eastAsia="es-CL"/>
        </w:rPr>
        <w:t xml:space="preserve">obliga a </w:t>
      </w:r>
      <w:r w:rsidR="00611891" w:rsidRPr="00611891">
        <w:rPr>
          <w:rFonts w:ascii="Arial" w:eastAsia="Times New Roman" w:hAnsi="Arial" w:cs="Arial"/>
          <w:color w:val="000000"/>
          <w:sz w:val="24"/>
          <w:szCs w:val="24"/>
          <w:lang w:val="es-ES" w:eastAsia="es-CL"/>
        </w:rPr>
        <w:t xml:space="preserve">todos los productores sobre 10 mil toneladas/mes </w:t>
      </w:r>
      <w:r>
        <w:rPr>
          <w:rFonts w:ascii="Arial" w:eastAsia="Times New Roman" w:hAnsi="Arial" w:cs="Arial"/>
          <w:color w:val="000000"/>
          <w:sz w:val="24"/>
          <w:szCs w:val="24"/>
          <w:lang w:val="es-ES" w:eastAsia="es-CL"/>
        </w:rPr>
        <w:t xml:space="preserve">a constituir </w:t>
      </w:r>
      <w:r w:rsidR="00611891" w:rsidRPr="00611891">
        <w:rPr>
          <w:rFonts w:ascii="Arial" w:eastAsia="Times New Roman" w:hAnsi="Arial" w:cs="Arial"/>
          <w:color w:val="000000"/>
          <w:sz w:val="24"/>
          <w:szCs w:val="24"/>
          <w:lang w:val="es-ES" w:eastAsia="es-CL"/>
        </w:rPr>
        <w:t>garantía económica</w:t>
      </w:r>
      <w:r>
        <w:rPr>
          <w:rFonts w:ascii="Arial" w:eastAsia="Times New Roman" w:hAnsi="Arial" w:cs="Arial"/>
          <w:color w:val="000000"/>
          <w:sz w:val="24"/>
          <w:szCs w:val="24"/>
          <w:lang w:val="es-ES" w:eastAsia="es-CL"/>
        </w:rPr>
        <w:t xml:space="preserve"> del plan de cierre. Tratándose de las empresas </w:t>
      </w:r>
      <w:r w:rsidR="00611891" w:rsidRPr="00611891">
        <w:rPr>
          <w:rFonts w:ascii="Arial" w:eastAsia="Times New Roman" w:hAnsi="Arial" w:cs="Arial"/>
          <w:color w:val="000000"/>
          <w:sz w:val="24"/>
          <w:szCs w:val="24"/>
          <w:lang w:val="es-ES" w:eastAsia="es-CL"/>
        </w:rPr>
        <w:t xml:space="preserve">que producen </w:t>
      </w:r>
      <w:r w:rsidR="00B46C95">
        <w:rPr>
          <w:rFonts w:ascii="Arial" w:eastAsia="Times New Roman" w:hAnsi="Arial" w:cs="Arial"/>
          <w:color w:val="000000"/>
          <w:sz w:val="24"/>
          <w:szCs w:val="24"/>
          <w:lang w:val="es-ES" w:eastAsia="es-CL"/>
        </w:rPr>
        <w:t xml:space="preserve">entre 5 mil y 10 mil </w:t>
      </w:r>
      <w:r w:rsidR="00611891" w:rsidRPr="00611891">
        <w:rPr>
          <w:rFonts w:ascii="Arial" w:eastAsia="Times New Roman" w:hAnsi="Arial" w:cs="Arial"/>
          <w:color w:val="000000"/>
          <w:sz w:val="24"/>
          <w:szCs w:val="24"/>
          <w:lang w:val="es-ES" w:eastAsia="es-CL"/>
        </w:rPr>
        <w:t xml:space="preserve">toneladas/mes, el plan de cierre corresponde fundamentalmente a lo establecido en la Resolución de Calificación Ambiental. Finalmente, </w:t>
      </w:r>
      <w:r w:rsidR="00B46C95">
        <w:rPr>
          <w:rFonts w:ascii="Arial" w:eastAsia="Times New Roman" w:hAnsi="Arial" w:cs="Arial"/>
          <w:color w:val="000000"/>
          <w:sz w:val="24"/>
          <w:szCs w:val="24"/>
          <w:lang w:val="es-ES" w:eastAsia="es-CL"/>
        </w:rPr>
        <w:t xml:space="preserve">en el caso de los </w:t>
      </w:r>
      <w:r w:rsidR="00611891" w:rsidRPr="00611891">
        <w:rPr>
          <w:rFonts w:ascii="Arial" w:eastAsia="Times New Roman" w:hAnsi="Arial" w:cs="Arial"/>
          <w:color w:val="000000"/>
          <w:sz w:val="24"/>
          <w:szCs w:val="24"/>
          <w:lang w:val="es-ES" w:eastAsia="es-CL"/>
        </w:rPr>
        <w:t xml:space="preserve">productores </w:t>
      </w:r>
      <w:r w:rsidR="00B46C95">
        <w:rPr>
          <w:rFonts w:ascii="Arial" w:eastAsia="Times New Roman" w:hAnsi="Arial" w:cs="Arial"/>
          <w:color w:val="000000"/>
          <w:sz w:val="24"/>
          <w:szCs w:val="24"/>
          <w:lang w:val="es-ES" w:eastAsia="es-CL"/>
        </w:rPr>
        <w:t xml:space="preserve">con una capacidad </w:t>
      </w:r>
      <w:r w:rsidR="00611891" w:rsidRPr="00611891">
        <w:rPr>
          <w:rFonts w:ascii="Arial" w:eastAsia="Times New Roman" w:hAnsi="Arial" w:cs="Arial"/>
          <w:color w:val="000000"/>
          <w:sz w:val="24"/>
          <w:szCs w:val="24"/>
          <w:lang w:val="es-ES" w:eastAsia="es-CL"/>
        </w:rPr>
        <w:t>inferior a 5 mil toneladas/mes se establec</w:t>
      </w:r>
      <w:r w:rsidR="00B46C95">
        <w:rPr>
          <w:rFonts w:ascii="Arial" w:eastAsia="Times New Roman" w:hAnsi="Arial" w:cs="Arial"/>
          <w:color w:val="000000"/>
          <w:sz w:val="24"/>
          <w:szCs w:val="24"/>
          <w:lang w:val="es-ES" w:eastAsia="es-CL"/>
        </w:rPr>
        <w:t>e</w:t>
      </w:r>
      <w:r w:rsidR="00611891" w:rsidRPr="00611891">
        <w:rPr>
          <w:rFonts w:ascii="Arial" w:eastAsia="Times New Roman" w:hAnsi="Arial" w:cs="Arial"/>
          <w:color w:val="000000"/>
          <w:sz w:val="24"/>
          <w:szCs w:val="24"/>
          <w:lang w:val="es-ES" w:eastAsia="es-CL"/>
        </w:rPr>
        <w:t xml:space="preserve"> la obligación de presentar </w:t>
      </w:r>
      <w:r w:rsidR="00B46C95">
        <w:rPr>
          <w:rFonts w:ascii="Arial" w:eastAsia="Times New Roman" w:hAnsi="Arial" w:cs="Arial"/>
          <w:color w:val="000000"/>
          <w:sz w:val="24"/>
          <w:szCs w:val="24"/>
          <w:lang w:val="es-ES" w:eastAsia="es-CL"/>
        </w:rPr>
        <w:t xml:space="preserve">un </w:t>
      </w:r>
      <w:r w:rsidR="00611891" w:rsidRPr="00611891">
        <w:rPr>
          <w:rFonts w:ascii="Arial" w:eastAsia="Times New Roman" w:hAnsi="Arial" w:cs="Arial"/>
          <w:color w:val="000000"/>
          <w:sz w:val="24"/>
          <w:szCs w:val="24"/>
          <w:lang w:val="es-ES" w:eastAsia="es-CL"/>
        </w:rPr>
        <w:t xml:space="preserve">plan de explotación y cierre de faenas, sin </w:t>
      </w:r>
      <w:r w:rsidR="00B46C95">
        <w:rPr>
          <w:rFonts w:ascii="Arial" w:eastAsia="Times New Roman" w:hAnsi="Arial" w:cs="Arial"/>
          <w:color w:val="000000"/>
          <w:sz w:val="24"/>
          <w:szCs w:val="24"/>
          <w:lang w:val="es-ES" w:eastAsia="es-CL"/>
        </w:rPr>
        <w:t xml:space="preserve">necesidad de </w:t>
      </w:r>
      <w:r w:rsidR="00611891" w:rsidRPr="00611891">
        <w:rPr>
          <w:rFonts w:ascii="Arial" w:eastAsia="Times New Roman" w:hAnsi="Arial" w:cs="Arial"/>
          <w:color w:val="000000"/>
          <w:sz w:val="24"/>
          <w:szCs w:val="24"/>
          <w:lang w:val="es-ES" w:eastAsia="es-CL"/>
        </w:rPr>
        <w:t>garantía.</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B46C95"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Se trata, añadió, de simplificar el procedimiento para </w:t>
      </w:r>
      <w:r w:rsidR="00611891" w:rsidRPr="00611891">
        <w:rPr>
          <w:rFonts w:ascii="Arial" w:eastAsia="Times New Roman" w:hAnsi="Arial" w:cs="Arial"/>
          <w:color w:val="000000"/>
          <w:sz w:val="24"/>
          <w:szCs w:val="24"/>
          <w:lang w:val="es-ES" w:eastAsia="es-CL"/>
        </w:rPr>
        <w:t xml:space="preserve">adecuar </w:t>
      </w:r>
      <w:r>
        <w:rPr>
          <w:rFonts w:ascii="Arial" w:eastAsia="Times New Roman" w:hAnsi="Arial" w:cs="Arial"/>
          <w:color w:val="000000"/>
          <w:sz w:val="24"/>
          <w:szCs w:val="24"/>
          <w:lang w:val="es-ES" w:eastAsia="es-CL"/>
        </w:rPr>
        <w:t xml:space="preserve">las exigencias legales </w:t>
      </w:r>
      <w:r w:rsidR="00611891" w:rsidRPr="00611891">
        <w:rPr>
          <w:rFonts w:ascii="Arial" w:eastAsia="Times New Roman" w:hAnsi="Arial" w:cs="Arial"/>
          <w:color w:val="000000"/>
          <w:sz w:val="24"/>
          <w:szCs w:val="24"/>
          <w:lang w:val="es-ES" w:eastAsia="es-CL"/>
        </w:rPr>
        <w:t xml:space="preserve">a la realidad </w:t>
      </w:r>
      <w:r w:rsidR="00D80D0F">
        <w:rPr>
          <w:rFonts w:ascii="Arial" w:eastAsia="Times New Roman" w:hAnsi="Arial" w:cs="Arial"/>
          <w:color w:val="000000"/>
          <w:sz w:val="24"/>
          <w:szCs w:val="24"/>
          <w:lang w:val="es-ES" w:eastAsia="es-CL"/>
        </w:rPr>
        <w:t xml:space="preserve">y a la magnitud </w:t>
      </w:r>
      <w:r w:rsidR="00611891" w:rsidRPr="00611891">
        <w:rPr>
          <w:rFonts w:ascii="Arial" w:eastAsia="Times New Roman" w:hAnsi="Arial" w:cs="Arial"/>
          <w:color w:val="000000"/>
          <w:sz w:val="24"/>
          <w:szCs w:val="24"/>
          <w:lang w:val="es-ES" w:eastAsia="es-CL"/>
        </w:rPr>
        <w:t xml:space="preserve">de las faenas mineras. </w:t>
      </w:r>
      <w:r>
        <w:rPr>
          <w:rFonts w:ascii="Arial" w:eastAsia="Times New Roman" w:hAnsi="Arial" w:cs="Arial"/>
          <w:color w:val="000000"/>
          <w:sz w:val="24"/>
          <w:szCs w:val="24"/>
          <w:lang w:val="es-ES" w:eastAsia="es-CL"/>
        </w:rPr>
        <w:t>En ese entendido, como l</w:t>
      </w:r>
      <w:r w:rsidR="00611891" w:rsidRPr="00611891">
        <w:rPr>
          <w:rFonts w:ascii="Arial" w:eastAsia="Times New Roman" w:hAnsi="Arial" w:cs="Arial"/>
          <w:color w:val="000000"/>
          <w:sz w:val="24"/>
          <w:szCs w:val="24"/>
          <w:lang w:val="es-ES" w:eastAsia="es-CL"/>
        </w:rPr>
        <w:t xml:space="preserve">os incumplimientos en faenas bajo 5 mil toneladas/mes son de </w:t>
      </w:r>
      <w:r>
        <w:rPr>
          <w:rFonts w:ascii="Arial" w:eastAsia="Times New Roman" w:hAnsi="Arial" w:cs="Arial"/>
          <w:color w:val="000000"/>
          <w:sz w:val="24"/>
          <w:szCs w:val="24"/>
          <w:lang w:val="es-ES" w:eastAsia="es-CL"/>
        </w:rPr>
        <w:t xml:space="preserve">reducido </w:t>
      </w:r>
      <w:r w:rsidR="00611891" w:rsidRPr="00611891">
        <w:rPr>
          <w:rFonts w:ascii="Arial" w:eastAsia="Times New Roman" w:hAnsi="Arial" w:cs="Arial"/>
          <w:color w:val="000000"/>
          <w:sz w:val="24"/>
          <w:szCs w:val="24"/>
          <w:lang w:val="es-ES" w:eastAsia="es-CL"/>
        </w:rPr>
        <w:t>impacto ambiental</w:t>
      </w:r>
      <w:r>
        <w:rPr>
          <w:rFonts w:ascii="Arial" w:eastAsia="Times New Roman" w:hAnsi="Arial" w:cs="Arial"/>
          <w:color w:val="000000"/>
          <w:sz w:val="24"/>
          <w:szCs w:val="24"/>
          <w:lang w:val="es-ES" w:eastAsia="es-CL"/>
        </w:rPr>
        <w:t xml:space="preserve"> parece razonable contemplar </w:t>
      </w:r>
      <w:r w:rsidR="00611891" w:rsidRPr="00611891">
        <w:rPr>
          <w:rFonts w:ascii="Arial" w:eastAsia="Times New Roman" w:hAnsi="Arial" w:cs="Arial"/>
          <w:color w:val="000000"/>
          <w:sz w:val="24"/>
          <w:szCs w:val="24"/>
          <w:lang w:val="es-ES" w:eastAsia="es-CL"/>
        </w:rPr>
        <w:t xml:space="preserve">un proceso simplificado </w:t>
      </w:r>
      <w:r>
        <w:rPr>
          <w:rFonts w:ascii="Arial" w:eastAsia="Times New Roman" w:hAnsi="Arial" w:cs="Arial"/>
          <w:color w:val="000000"/>
          <w:sz w:val="24"/>
          <w:szCs w:val="24"/>
          <w:lang w:val="es-ES" w:eastAsia="es-CL"/>
        </w:rPr>
        <w:t xml:space="preserve">en </w:t>
      </w:r>
      <w:r w:rsidR="00FE1EF8">
        <w:rPr>
          <w:rFonts w:ascii="Arial" w:eastAsia="Times New Roman" w:hAnsi="Arial" w:cs="Arial"/>
          <w:color w:val="000000"/>
          <w:sz w:val="24"/>
          <w:szCs w:val="24"/>
          <w:lang w:val="es-ES" w:eastAsia="es-CL"/>
        </w:rPr>
        <w:t xml:space="preserve">sintonía con </w:t>
      </w:r>
      <w:r w:rsidR="00611891" w:rsidRPr="00611891">
        <w:rPr>
          <w:rFonts w:ascii="Arial" w:eastAsia="Times New Roman" w:hAnsi="Arial" w:cs="Arial"/>
          <w:color w:val="000000"/>
          <w:sz w:val="24"/>
          <w:szCs w:val="24"/>
          <w:lang w:val="es-ES" w:eastAsia="es-CL"/>
        </w:rPr>
        <w:t xml:space="preserve">lo que </w:t>
      </w:r>
      <w:r>
        <w:rPr>
          <w:rFonts w:ascii="Arial" w:eastAsia="Times New Roman" w:hAnsi="Arial" w:cs="Arial"/>
          <w:color w:val="000000"/>
          <w:sz w:val="24"/>
          <w:szCs w:val="24"/>
          <w:lang w:val="es-ES" w:eastAsia="es-CL"/>
        </w:rPr>
        <w:t xml:space="preserve">hace </w:t>
      </w:r>
      <w:r w:rsidR="00611891" w:rsidRPr="00611891">
        <w:rPr>
          <w:rFonts w:ascii="Arial" w:eastAsia="Times New Roman" w:hAnsi="Arial" w:cs="Arial"/>
          <w:color w:val="000000"/>
          <w:sz w:val="24"/>
          <w:szCs w:val="24"/>
          <w:lang w:val="es-ES" w:eastAsia="es-CL"/>
        </w:rPr>
        <w:t xml:space="preserve">en la práctica el pequeño minero. De </w:t>
      </w:r>
      <w:r>
        <w:rPr>
          <w:rFonts w:ascii="Arial" w:eastAsia="Times New Roman" w:hAnsi="Arial" w:cs="Arial"/>
          <w:color w:val="000000"/>
          <w:sz w:val="24"/>
          <w:szCs w:val="24"/>
          <w:lang w:val="es-ES" w:eastAsia="es-CL"/>
        </w:rPr>
        <w:t xml:space="preserve">allí es que </w:t>
      </w:r>
      <w:r w:rsidR="00611891" w:rsidRPr="00611891">
        <w:rPr>
          <w:rFonts w:ascii="Arial" w:eastAsia="Times New Roman" w:hAnsi="Arial" w:cs="Arial"/>
          <w:color w:val="000000"/>
          <w:sz w:val="24"/>
          <w:szCs w:val="24"/>
          <w:lang w:val="es-ES" w:eastAsia="es-CL"/>
        </w:rPr>
        <w:t>se consider</w:t>
      </w:r>
      <w:r>
        <w:rPr>
          <w:rFonts w:ascii="Arial" w:eastAsia="Times New Roman" w:hAnsi="Arial" w:cs="Arial"/>
          <w:color w:val="000000"/>
          <w:sz w:val="24"/>
          <w:szCs w:val="24"/>
          <w:lang w:val="es-ES" w:eastAsia="es-CL"/>
        </w:rPr>
        <w:t>e</w:t>
      </w:r>
      <w:r w:rsidR="00611891" w:rsidRPr="00611891">
        <w:rPr>
          <w:rFonts w:ascii="Arial" w:eastAsia="Times New Roman" w:hAnsi="Arial" w:cs="Arial"/>
          <w:color w:val="000000"/>
          <w:sz w:val="24"/>
          <w:szCs w:val="24"/>
          <w:lang w:val="es-ES" w:eastAsia="es-CL"/>
        </w:rPr>
        <w:t xml:space="preserve">n aspectos </w:t>
      </w:r>
      <w:r>
        <w:rPr>
          <w:rFonts w:ascii="Arial" w:eastAsia="Times New Roman" w:hAnsi="Arial" w:cs="Arial"/>
          <w:color w:val="000000"/>
          <w:sz w:val="24"/>
          <w:szCs w:val="24"/>
          <w:lang w:val="es-ES" w:eastAsia="es-CL"/>
        </w:rPr>
        <w:t xml:space="preserve">tales </w:t>
      </w:r>
      <w:r w:rsidR="00611891" w:rsidRPr="00611891">
        <w:rPr>
          <w:rFonts w:ascii="Arial" w:eastAsia="Times New Roman" w:hAnsi="Arial" w:cs="Arial"/>
          <w:color w:val="000000"/>
          <w:sz w:val="24"/>
          <w:szCs w:val="24"/>
          <w:lang w:val="es-ES" w:eastAsia="es-CL"/>
        </w:rPr>
        <w:t xml:space="preserve">como el levantamiento del campamento, el cierre perimetral de la faena y la estabilización de los ripios, todas </w:t>
      </w:r>
      <w:r>
        <w:rPr>
          <w:rFonts w:ascii="Arial" w:eastAsia="Times New Roman" w:hAnsi="Arial" w:cs="Arial"/>
          <w:color w:val="000000"/>
          <w:sz w:val="24"/>
          <w:szCs w:val="24"/>
          <w:lang w:val="es-ES" w:eastAsia="es-CL"/>
        </w:rPr>
        <w:t xml:space="preserve">acciones </w:t>
      </w:r>
      <w:r w:rsidR="00611891" w:rsidRPr="00611891">
        <w:rPr>
          <w:rFonts w:ascii="Arial" w:eastAsia="Times New Roman" w:hAnsi="Arial" w:cs="Arial"/>
          <w:color w:val="000000"/>
          <w:sz w:val="24"/>
          <w:szCs w:val="24"/>
          <w:lang w:val="es-ES" w:eastAsia="es-CL"/>
        </w:rPr>
        <w:t>que se cumplen en la práctica y se realizan cotidianamente.</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D80D0F"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El </w:t>
      </w:r>
      <w:r w:rsidR="00611891" w:rsidRPr="00611891">
        <w:rPr>
          <w:rFonts w:ascii="Arial" w:eastAsia="Times New Roman" w:hAnsi="Arial" w:cs="Arial"/>
          <w:b/>
          <w:color w:val="000000"/>
          <w:sz w:val="24"/>
          <w:szCs w:val="24"/>
          <w:lang w:val="es-ES" w:eastAsia="es-CL"/>
        </w:rPr>
        <w:t>Honorable Senador señor Prokurica</w:t>
      </w:r>
      <w:r>
        <w:rPr>
          <w:rFonts w:ascii="Arial" w:eastAsia="Times New Roman" w:hAnsi="Arial" w:cs="Arial"/>
          <w:b/>
          <w:color w:val="000000"/>
          <w:sz w:val="24"/>
          <w:szCs w:val="24"/>
          <w:lang w:val="es-ES" w:eastAsia="es-CL"/>
        </w:rPr>
        <w:t xml:space="preserve"> </w:t>
      </w:r>
      <w:r>
        <w:rPr>
          <w:rFonts w:ascii="Arial" w:eastAsia="Times New Roman" w:hAnsi="Arial" w:cs="Arial"/>
          <w:color w:val="000000"/>
          <w:sz w:val="24"/>
          <w:szCs w:val="24"/>
          <w:lang w:val="es-ES" w:eastAsia="es-CL"/>
        </w:rPr>
        <w:t xml:space="preserve">coincidió </w:t>
      </w:r>
      <w:r w:rsidR="00611891" w:rsidRPr="00611891">
        <w:rPr>
          <w:rFonts w:ascii="Arial" w:eastAsia="Times New Roman" w:hAnsi="Arial" w:cs="Arial"/>
          <w:color w:val="000000"/>
          <w:sz w:val="24"/>
          <w:szCs w:val="24"/>
          <w:lang w:val="es-ES" w:eastAsia="es-CL"/>
        </w:rPr>
        <w:t xml:space="preserve">con el Senador </w:t>
      </w:r>
      <w:r>
        <w:rPr>
          <w:rFonts w:ascii="Arial" w:eastAsia="Times New Roman" w:hAnsi="Arial" w:cs="Arial"/>
          <w:color w:val="000000"/>
          <w:sz w:val="24"/>
          <w:szCs w:val="24"/>
          <w:lang w:val="es-ES" w:eastAsia="es-CL"/>
        </w:rPr>
        <w:t xml:space="preserve">señor </w:t>
      </w:r>
      <w:r w:rsidR="00611891" w:rsidRPr="00611891">
        <w:rPr>
          <w:rFonts w:ascii="Arial" w:eastAsia="Times New Roman" w:hAnsi="Arial" w:cs="Arial"/>
          <w:color w:val="000000"/>
          <w:sz w:val="24"/>
          <w:szCs w:val="24"/>
          <w:lang w:val="es-ES" w:eastAsia="es-CL"/>
        </w:rPr>
        <w:t xml:space="preserve">Orpis, en cuanto a que </w:t>
      </w:r>
      <w:r>
        <w:rPr>
          <w:rFonts w:ascii="Arial" w:eastAsia="Times New Roman" w:hAnsi="Arial" w:cs="Arial"/>
          <w:color w:val="000000"/>
          <w:sz w:val="24"/>
          <w:szCs w:val="24"/>
          <w:lang w:val="es-ES" w:eastAsia="es-CL"/>
        </w:rPr>
        <w:t xml:space="preserve">las sanciones que se prevén </w:t>
      </w:r>
      <w:r w:rsidR="00611891" w:rsidRPr="00611891">
        <w:rPr>
          <w:rFonts w:ascii="Arial" w:eastAsia="Times New Roman" w:hAnsi="Arial" w:cs="Arial"/>
          <w:color w:val="000000"/>
          <w:sz w:val="24"/>
          <w:szCs w:val="24"/>
          <w:lang w:val="es-ES" w:eastAsia="es-CL"/>
        </w:rPr>
        <w:t xml:space="preserve">no sólo </w:t>
      </w:r>
      <w:r>
        <w:rPr>
          <w:rFonts w:ascii="Arial" w:eastAsia="Times New Roman" w:hAnsi="Arial" w:cs="Arial"/>
          <w:color w:val="000000"/>
          <w:sz w:val="24"/>
          <w:szCs w:val="24"/>
          <w:lang w:val="es-ES" w:eastAsia="es-CL"/>
        </w:rPr>
        <w:t xml:space="preserve">se vinculan con el eventual </w:t>
      </w:r>
      <w:r w:rsidR="00611891" w:rsidRPr="00611891">
        <w:rPr>
          <w:rFonts w:ascii="Arial" w:eastAsia="Times New Roman" w:hAnsi="Arial" w:cs="Arial"/>
          <w:color w:val="000000"/>
          <w:sz w:val="24"/>
          <w:szCs w:val="24"/>
          <w:lang w:val="es-ES" w:eastAsia="es-CL"/>
        </w:rPr>
        <w:t xml:space="preserve">daño </w:t>
      </w:r>
      <w:r w:rsidR="00361284">
        <w:rPr>
          <w:rFonts w:ascii="Arial" w:eastAsia="Times New Roman" w:hAnsi="Arial" w:cs="Arial"/>
          <w:color w:val="000000"/>
          <w:sz w:val="24"/>
          <w:szCs w:val="24"/>
          <w:lang w:val="es-ES" w:eastAsia="es-CL"/>
        </w:rPr>
        <w:t xml:space="preserve">al </w:t>
      </w:r>
      <w:r w:rsidR="00611891" w:rsidRPr="00611891">
        <w:rPr>
          <w:rFonts w:ascii="Arial" w:eastAsia="Times New Roman" w:hAnsi="Arial" w:cs="Arial"/>
          <w:color w:val="000000"/>
          <w:sz w:val="24"/>
          <w:szCs w:val="24"/>
          <w:lang w:val="es-ES" w:eastAsia="es-CL"/>
        </w:rPr>
        <w:t>medio</w:t>
      </w:r>
      <w:r w:rsidR="00361284">
        <w:rPr>
          <w:rFonts w:ascii="Arial" w:eastAsia="Times New Roman" w:hAnsi="Arial" w:cs="Arial"/>
          <w:color w:val="000000"/>
          <w:sz w:val="24"/>
          <w:szCs w:val="24"/>
          <w:lang w:val="es-ES" w:eastAsia="es-CL"/>
        </w:rPr>
        <w:t xml:space="preserve"> </w:t>
      </w:r>
      <w:r w:rsidR="00611891" w:rsidRPr="00611891">
        <w:rPr>
          <w:rFonts w:ascii="Arial" w:eastAsia="Times New Roman" w:hAnsi="Arial" w:cs="Arial"/>
          <w:color w:val="000000"/>
          <w:sz w:val="24"/>
          <w:szCs w:val="24"/>
          <w:lang w:val="es-ES" w:eastAsia="es-CL"/>
        </w:rPr>
        <w:t>ambient</w:t>
      </w:r>
      <w:r w:rsidR="00361284">
        <w:rPr>
          <w:rFonts w:ascii="Arial" w:eastAsia="Times New Roman" w:hAnsi="Arial" w:cs="Arial"/>
          <w:color w:val="000000"/>
          <w:sz w:val="24"/>
          <w:szCs w:val="24"/>
          <w:lang w:val="es-ES" w:eastAsia="es-CL"/>
        </w:rPr>
        <w:t xml:space="preserve">e, sino que también </w:t>
      </w:r>
      <w:r w:rsidR="00B4006A">
        <w:rPr>
          <w:rFonts w:ascii="Arial" w:eastAsia="Times New Roman" w:hAnsi="Arial" w:cs="Arial"/>
          <w:color w:val="000000"/>
          <w:sz w:val="24"/>
          <w:szCs w:val="24"/>
          <w:lang w:val="es-ES" w:eastAsia="es-CL"/>
        </w:rPr>
        <w:t>con aspectos de seguridad y salubridad</w:t>
      </w:r>
      <w:r w:rsidR="00611891" w:rsidRPr="00611891">
        <w:rPr>
          <w:rFonts w:ascii="Arial" w:eastAsia="Times New Roman" w:hAnsi="Arial" w:cs="Arial"/>
          <w:color w:val="000000"/>
          <w:sz w:val="24"/>
          <w:szCs w:val="24"/>
          <w:lang w:val="es-ES" w:eastAsia="es-CL"/>
        </w:rPr>
        <w:t xml:space="preserve">. </w:t>
      </w:r>
      <w:r w:rsidR="00361284">
        <w:rPr>
          <w:rFonts w:ascii="Arial" w:eastAsia="Times New Roman" w:hAnsi="Arial" w:cs="Arial"/>
          <w:color w:val="000000"/>
          <w:sz w:val="24"/>
          <w:szCs w:val="24"/>
          <w:lang w:val="es-ES" w:eastAsia="es-CL"/>
        </w:rPr>
        <w:t xml:space="preserve">La pequeña minería no está exenta de generar esta clase de perjuicios. Una manera de sancionar a </w:t>
      </w:r>
      <w:r w:rsidR="00611891" w:rsidRPr="00611891">
        <w:rPr>
          <w:rFonts w:ascii="Arial" w:eastAsia="Times New Roman" w:hAnsi="Arial" w:cs="Arial"/>
          <w:color w:val="000000"/>
          <w:sz w:val="24"/>
          <w:szCs w:val="24"/>
          <w:lang w:val="es-ES" w:eastAsia="es-CL"/>
        </w:rPr>
        <w:t>estos productores</w:t>
      </w:r>
      <w:r w:rsidR="00FE1EF8">
        <w:rPr>
          <w:rFonts w:ascii="Arial" w:eastAsia="Times New Roman" w:hAnsi="Arial" w:cs="Arial"/>
          <w:color w:val="000000"/>
          <w:sz w:val="24"/>
          <w:szCs w:val="24"/>
          <w:lang w:val="es-ES" w:eastAsia="es-CL"/>
        </w:rPr>
        <w:t>, arguyó,</w:t>
      </w:r>
      <w:r w:rsidR="00611891" w:rsidRPr="00611891">
        <w:rPr>
          <w:rFonts w:ascii="Arial" w:eastAsia="Times New Roman" w:hAnsi="Arial" w:cs="Arial"/>
          <w:color w:val="000000"/>
          <w:sz w:val="24"/>
          <w:szCs w:val="24"/>
          <w:lang w:val="es-ES" w:eastAsia="es-CL"/>
        </w:rPr>
        <w:t xml:space="preserve"> </w:t>
      </w:r>
      <w:r w:rsidR="00361284">
        <w:rPr>
          <w:rFonts w:ascii="Arial" w:eastAsia="Times New Roman" w:hAnsi="Arial" w:cs="Arial"/>
          <w:color w:val="000000"/>
          <w:sz w:val="24"/>
          <w:szCs w:val="24"/>
          <w:lang w:val="es-ES" w:eastAsia="es-CL"/>
        </w:rPr>
        <w:t xml:space="preserve">podría ser mediante </w:t>
      </w:r>
      <w:r w:rsidR="00611891" w:rsidRPr="00611891">
        <w:rPr>
          <w:rFonts w:ascii="Arial" w:eastAsia="Times New Roman" w:hAnsi="Arial" w:cs="Arial"/>
          <w:color w:val="000000"/>
          <w:sz w:val="24"/>
          <w:szCs w:val="24"/>
          <w:lang w:val="es-ES" w:eastAsia="es-CL"/>
        </w:rPr>
        <w:t>el padrón que ostentan al entregar su producción a la ENAMI</w:t>
      </w:r>
      <w:r w:rsidR="00361284">
        <w:rPr>
          <w:rFonts w:ascii="Arial" w:eastAsia="Times New Roman" w:hAnsi="Arial" w:cs="Arial"/>
          <w:color w:val="000000"/>
          <w:sz w:val="24"/>
          <w:szCs w:val="24"/>
          <w:lang w:val="es-ES" w:eastAsia="es-CL"/>
        </w:rPr>
        <w:t>.</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361284"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El </w:t>
      </w:r>
      <w:r w:rsidR="00611891" w:rsidRPr="00611891">
        <w:rPr>
          <w:rFonts w:ascii="Arial" w:eastAsia="Times New Roman" w:hAnsi="Arial" w:cs="Arial"/>
          <w:b/>
          <w:color w:val="000000"/>
          <w:sz w:val="24"/>
          <w:szCs w:val="24"/>
          <w:lang w:val="es-ES" w:eastAsia="es-CL"/>
        </w:rPr>
        <w:t xml:space="preserve">Honorable Senador señor Orpis </w:t>
      </w:r>
      <w:r w:rsidR="00611891" w:rsidRPr="00611891">
        <w:rPr>
          <w:rFonts w:ascii="Arial" w:eastAsia="Times New Roman" w:hAnsi="Arial" w:cs="Arial"/>
          <w:color w:val="000000"/>
          <w:sz w:val="24"/>
          <w:szCs w:val="24"/>
          <w:lang w:val="es-ES" w:eastAsia="es-CL"/>
        </w:rPr>
        <w:t xml:space="preserve">sostuvo que </w:t>
      </w:r>
      <w:r>
        <w:rPr>
          <w:rFonts w:ascii="Arial" w:eastAsia="Times New Roman" w:hAnsi="Arial" w:cs="Arial"/>
          <w:color w:val="000000"/>
          <w:sz w:val="24"/>
          <w:szCs w:val="24"/>
          <w:lang w:val="es-ES" w:eastAsia="es-CL"/>
        </w:rPr>
        <w:t xml:space="preserve">por razones de lógica jurídica no es aceptable </w:t>
      </w:r>
      <w:r w:rsidR="00611891" w:rsidRPr="00611891">
        <w:rPr>
          <w:rFonts w:ascii="Arial" w:eastAsia="Times New Roman" w:hAnsi="Arial" w:cs="Arial"/>
          <w:color w:val="000000"/>
          <w:sz w:val="24"/>
          <w:szCs w:val="24"/>
          <w:lang w:val="es-ES" w:eastAsia="es-CL"/>
        </w:rPr>
        <w:t>imponer obligaci</w:t>
      </w:r>
      <w:r>
        <w:rPr>
          <w:rFonts w:ascii="Arial" w:eastAsia="Times New Roman" w:hAnsi="Arial" w:cs="Arial"/>
          <w:color w:val="000000"/>
          <w:sz w:val="24"/>
          <w:szCs w:val="24"/>
          <w:lang w:val="es-ES" w:eastAsia="es-CL"/>
        </w:rPr>
        <w:t>ones legales sin acompañarlas de la correspondiente sanción. De no existir sanciones se corre el riesgo de que las obligaciones que el legislador establece sean letra muerta. Lo anterior no obsta a que se conciban fórmulas de gradualidad o proporcionalidad de las penas susceptibles de aplicarse, en función d</w:t>
      </w:r>
      <w:r w:rsidR="00611891" w:rsidRPr="00611891">
        <w:rPr>
          <w:rFonts w:ascii="Arial" w:eastAsia="Times New Roman" w:hAnsi="Arial" w:cs="Arial"/>
          <w:color w:val="000000"/>
          <w:sz w:val="24"/>
          <w:szCs w:val="24"/>
          <w:lang w:val="es-ES" w:eastAsia="es-CL"/>
        </w:rPr>
        <w:t xml:space="preserve">el volumen de producción </w:t>
      </w:r>
      <w:r>
        <w:rPr>
          <w:rFonts w:ascii="Arial" w:eastAsia="Times New Roman" w:hAnsi="Arial" w:cs="Arial"/>
          <w:color w:val="000000"/>
          <w:sz w:val="24"/>
          <w:szCs w:val="24"/>
          <w:lang w:val="es-ES" w:eastAsia="es-CL"/>
        </w:rPr>
        <w:t xml:space="preserve">o de la capacidad económica </w:t>
      </w:r>
      <w:r w:rsidR="00611891" w:rsidRPr="00611891">
        <w:rPr>
          <w:rFonts w:ascii="Arial" w:eastAsia="Times New Roman" w:hAnsi="Arial" w:cs="Arial"/>
          <w:color w:val="000000"/>
          <w:sz w:val="24"/>
          <w:szCs w:val="24"/>
          <w:lang w:val="es-ES" w:eastAsia="es-CL"/>
        </w:rPr>
        <w:t>del infractor.</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sidRPr="00611891">
        <w:rPr>
          <w:rFonts w:ascii="Arial" w:eastAsia="Times New Roman" w:hAnsi="Arial" w:cs="Arial"/>
          <w:color w:val="000000"/>
          <w:sz w:val="24"/>
          <w:szCs w:val="24"/>
          <w:lang w:val="es-ES" w:eastAsia="es-CL"/>
        </w:rPr>
        <w:lastRenderedPageBreak/>
        <w:t>El</w:t>
      </w:r>
      <w:r w:rsidRPr="00611891">
        <w:rPr>
          <w:rFonts w:ascii="Arial" w:eastAsia="Times New Roman" w:hAnsi="Arial" w:cs="Arial"/>
          <w:b/>
          <w:color w:val="000000"/>
          <w:sz w:val="24"/>
          <w:szCs w:val="24"/>
          <w:lang w:val="es-ES" w:eastAsia="es-CL"/>
        </w:rPr>
        <w:t xml:space="preserve"> </w:t>
      </w:r>
      <w:r w:rsidR="00D668DD">
        <w:rPr>
          <w:rFonts w:ascii="Arial" w:eastAsia="Times New Roman" w:hAnsi="Arial" w:cs="Arial"/>
          <w:b/>
          <w:color w:val="000000"/>
          <w:sz w:val="24"/>
          <w:szCs w:val="24"/>
          <w:lang w:val="es-ES" w:eastAsia="es-CL"/>
        </w:rPr>
        <w:t xml:space="preserve">señor </w:t>
      </w:r>
      <w:r w:rsidRPr="00611891">
        <w:rPr>
          <w:rFonts w:ascii="Arial" w:eastAsia="Times New Roman" w:hAnsi="Arial" w:cs="Arial"/>
          <w:b/>
          <w:color w:val="000000"/>
          <w:sz w:val="24"/>
          <w:szCs w:val="24"/>
          <w:lang w:val="es-ES" w:eastAsia="es-CL"/>
        </w:rPr>
        <w:t>Subsecretario de Minería</w:t>
      </w:r>
      <w:r w:rsidRPr="00611891">
        <w:rPr>
          <w:rFonts w:ascii="Arial" w:eastAsia="Times New Roman" w:hAnsi="Arial" w:cs="Arial"/>
          <w:color w:val="000000"/>
          <w:sz w:val="24"/>
          <w:szCs w:val="24"/>
          <w:lang w:val="es-ES" w:eastAsia="es-CL"/>
        </w:rPr>
        <w:t xml:space="preserve">, a su turno, afirmó que existe sanción para los pequeños mineros que no den cumplimiento a las obligaciones </w:t>
      </w:r>
      <w:r w:rsidR="00361284">
        <w:rPr>
          <w:rFonts w:ascii="Arial" w:eastAsia="Times New Roman" w:hAnsi="Arial" w:cs="Arial"/>
          <w:color w:val="000000"/>
          <w:sz w:val="24"/>
          <w:szCs w:val="24"/>
          <w:lang w:val="es-ES" w:eastAsia="es-CL"/>
        </w:rPr>
        <w:t xml:space="preserve">asociadas al </w:t>
      </w:r>
      <w:r w:rsidRPr="00611891">
        <w:rPr>
          <w:rFonts w:ascii="Arial" w:eastAsia="Times New Roman" w:hAnsi="Arial" w:cs="Arial"/>
          <w:color w:val="000000"/>
          <w:sz w:val="24"/>
          <w:szCs w:val="24"/>
          <w:lang w:val="es-ES" w:eastAsia="es-CL"/>
        </w:rPr>
        <w:t>cierre de faenas</w:t>
      </w:r>
      <w:r w:rsidR="00361284">
        <w:rPr>
          <w:rFonts w:ascii="Arial" w:eastAsia="Times New Roman" w:hAnsi="Arial" w:cs="Arial"/>
          <w:color w:val="000000"/>
          <w:sz w:val="24"/>
          <w:szCs w:val="24"/>
          <w:lang w:val="es-ES" w:eastAsia="es-CL"/>
        </w:rPr>
        <w:t xml:space="preserve">. Estas sanciones </w:t>
      </w:r>
      <w:r w:rsidRPr="00611891">
        <w:rPr>
          <w:rFonts w:ascii="Arial" w:eastAsia="Times New Roman" w:hAnsi="Arial" w:cs="Arial"/>
          <w:color w:val="000000"/>
          <w:sz w:val="24"/>
          <w:szCs w:val="24"/>
          <w:lang w:val="es-ES" w:eastAsia="es-CL"/>
        </w:rPr>
        <w:t xml:space="preserve">se contienen en el </w:t>
      </w:r>
      <w:r w:rsidR="00FE1EF8">
        <w:rPr>
          <w:rFonts w:ascii="Arial" w:eastAsia="Times New Roman" w:hAnsi="Arial" w:cs="Arial"/>
          <w:color w:val="000000"/>
          <w:sz w:val="24"/>
          <w:szCs w:val="24"/>
          <w:lang w:val="es-ES" w:eastAsia="es-CL"/>
        </w:rPr>
        <w:t xml:space="preserve">Título X, Párrafo 1°, </w:t>
      </w:r>
      <w:r w:rsidRPr="00611891">
        <w:rPr>
          <w:rFonts w:ascii="Arial" w:eastAsia="Times New Roman" w:hAnsi="Arial" w:cs="Arial"/>
          <w:color w:val="000000"/>
          <w:sz w:val="24"/>
          <w:szCs w:val="24"/>
          <w:lang w:val="es-ES" w:eastAsia="es-CL"/>
        </w:rPr>
        <w:t>de la ley N° 20.551</w:t>
      </w:r>
      <w:r w:rsidR="00361284">
        <w:rPr>
          <w:rFonts w:ascii="Arial" w:eastAsia="Times New Roman" w:hAnsi="Arial" w:cs="Arial"/>
          <w:color w:val="000000"/>
          <w:sz w:val="24"/>
          <w:szCs w:val="24"/>
          <w:lang w:val="es-ES" w:eastAsia="es-CL"/>
        </w:rPr>
        <w:t xml:space="preserve">, y recorren una escala que va </w:t>
      </w:r>
      <w:r w:rsidRPr="00611891">
        <w:rPr>
          <w:rFonts w:ascii="Arial" w:eastAsia="Times New Roman" w:hAnsi="Arial" w:cs="Arial"/>
          <w:color w:val="000000"/>
          <w:sz w:val="24"/>
          <w:szCs w:val="24"/>
          <w:lang w:val="es-ES" w:eastAsia="es-CL"/>
        </w:rPr>
        <w:t xml:space="preserve">desde las 10 a </w:t>
      </w:r>
      <w:r w:rsidR="00361284">
        <w:rPr>
          <w:rFonts w:ascii="Arial" w:eastAsia="Times New Roman" w:hAnsi="Arial" w:cs="Arial"/>
          <w:color w:val="000000"/>
          <w:sz w:val="24"/>
          <w:szCs w:val="24"/>
          <w:lang w:val="es-ES" w:eastAsia="es-CL"/>
        </w:rPr>
        <w:t xml:space="preserve">las </w:t>
      </w:r>
      <w:r w:rsidRPr="00611891">
        <w:rPr>
          <w:rFonts w:ascii="Arial" w:eastAsia="Times New Roman" w:hAnsi="Arial" w:cs="Arial"/>
          <w:color w:val="000000"/>
          <w:sz w:val="24"/>
          <w:szCs w:val="24"/>
          <w:lang w:val="es-ES" w:eastAsia="es-CL"/>
        </w:rPr>
        <w:t>10 mil UTM.</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361284"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Enseguida, sostuvo que tratándose de un mismo titular el </w:t>
      </w:r>
      <w:r w:rsidR="00611891" w:rsidRPr="00611891">
        <w:rPr>
          <w:rFonts w:ascii="Arial" w:eastAsia="Times New Roman" w:hAnsi="Arial" w:cs="Arial"/>
          <w:color w:val="000000"/>
          <w:sz w:val="24"/>
          <w:szCs w:val="24"/>
          <w:lang w:val="es-ES" w:eastAsia="es-CL"/>
        </w:rPr>
        <w:t xml:space="preserve">SERNAGEOMIN </w:t>
      </w:r>
      <w:r>
        <w:rPr>
          <w:rFonts w:ascii="Arial" w:eastAsia="Times New Roman" w:hAnsi="Arial" w:cs="Arial"/>
          <w:color w:val="000000"/>
          <w:sz w:val="24"/>
          <w:szCs w:val="24"/>
          <w:lang w:val="es-ES" w:eastAsia="es-CL"/>
        </w:rPr>
        <w:t xml:space="preserve">debe </w:t>
      </w:r>
      <w:r w:rsidR="00611891" w:rsidRPr="00611891">
        <w:rPr>
          <w:rFonts w:ascii="Arial" w:eastAsia="Times New Roman" w:hAnsi="Arial" w:cs="Arial"/>
          <w:color w:val="000000"/>
          <w:sz w:val="24"/>
          <w:szCs w:val="24"/>
          <w:lang w:val="es-ES" w:eastAsia="es-CL"/>
        </w:rPr>
        <w:t>verificar que</w:t>
      </w:r>
      <w:r>
        <w:rPr>
          <w:rFonts w:ascii="Arial" w:eastAsia="Times New Roman" w:hAnsi="Arial" w:cs="Arial"/>
          <w:color w:val="000000"/>
          <w:sz w:val="24"/>
          <w:szCs w:val="24"/>
          <w:lang w:val="es-ES" w:eastAsia="es-CL"/>
        </w:rPr>
        <w:t xml:space="preserve"> las faenas anteriores de aquél </w:t>
      </w:r>
      <w:r w:rsidR="00611891" w:rsidRPr="00611891">
        <w:rPr>
          <w:rFonts w:ascii="Arial" w:eastAsia="Times New Roman" w:hAnsi="Arial" w:cs="Arial"/>
          <w:color w:val="000000"/>
          <w:sz w:val="24"/>
          <w:szCs w:val="24"/>
          <w:lang w:val="es-ES" w:eastAsia="es-CL"/>
        </w:rPr>
        <w:t xml:space="preserve">se hayan cerrado </w:t>
      </w:r>
      <w:r>
        <w:rPr>
          <w:rFonts w:ascii="Arial" w:eastAsia="Times New Roman" w:hAnsi="Arial" w:cs="Arial"/>
          <w:color w:val="000000"/>
          <w:sz w:val="24"/>
          <w:szCs w:val="24"/>
          <w:lang w:val="es-ES" w:eastAsia="es-CL"/>
        </w:rPr>
        <w:t xml:space="preserve">adecuadamente </w:t>
      </w:r>
      <w:r w:rsidR="00611891" w:rsidRPr="00611891">
        <w:rPr>
          <w:rFonts w:ascii="Arial" w:eastAsia="Times New Roman" w:hAnsi="Arial" w:cs="Arial"/>
          <w:color w:val="000000"/>
          <w:sz w:val="24"/>
          <w:szCs w:val="24"/>
          <w:lang w:val="es-ES" w:eastAsia="es-CL"/>
        </w:rPr>
        <w:t>antes de autorizar</w:t>
      </w:r>
      <w:r>
        <w:rPr>
          <w:rFonts w:ascii="Arial" w:eastAsia="Times New Roman" w:hAnsi="Arial" w:cs="Arial"/>
          <w:color w:val="000000"/>
          <w:sz w:val="24"/>
          <w:szCs w:val="24"/>
          <w:lang w:val="es-ES" w:eastAsia="es-CL"/>
        </w:rPr>
        <w:t>le</w:t>
      </w:r>
      <w:r w:rsidR="00611891" w:rsidRPr="00611891">
        <w:rPr>
          <w:rFonts w:ascii="Arial" w:eastAsia="Times New Roman" w:hAnsi="Arial" w:cs="Arial"/>
          <w:color w:val="000000"/>
          <w:sz w:val="24"/>
          <w:szCs w:val="24"/>
          <w:lang w:val="es-ES" w:eastAsia="es-CL"/>
        </w:rPr>
        <w:t xml:space="preserve"> nuevas faenas. </w:t>
      </w:r>
      <w:r>
        <w:rPr>
          <w:rFonts w:ascii="Arial" w:eastAsia="Times New Roman" w:hAnsi="Arial" w:cs="Arial"/>
          <w:color w:val="000000"/>
          <w:sz w:val="24"/>
          <w:szCs w:val="24"/>
          <w:lang w:val="es-ES" w:eastAsia="es-CL"/>
        </w:rPr>
        <w:t>En tal sentido destacó que</w:t>
      </w:r>
      <w:r w:rsidR="00611891" w:rsidRPr="00611891">
        <w:rPr>
          <w:rFonts w:ascii="Arial" w:eastAsia="Times New Roman" w:hAnsi="Arial" w:cs="Arial"/>
          <w:color w:val="000000"/>
          <w:sz w:val="24"/>
          <w:szCs w:val="24"/>
          <w:lang w:val="es-ES" w:eastAsia="es-CL"/>
        </w:rPr>
        <w:t xml:space="preserve">, por regla general, </w:t>
      </w:r>
      <w:r w:rsidR="00504364">
        <w:rPr>
          <w:rFonts w:ascii="Arial" w:eastAsia="Times New Roman" w:hAnsi="Arial" w:cs="Arial"/>
          <w:color w:val="000000"/>
          <w:sz w:val="24"/>
          <w:szCs w:val="24"/>
          <w:lang w:val="es-ES" w:eastAsia="es-CL"/>
        </w:rPr>
        <w:t xml:space="preserve">como </w:t>
      </w:r>
      <w:r w:rsidR="00611891" w:rsidRPr="00611891">
        <w:rPr>
          <w:rFonts w:ascii="Arial" w:eastAsia="Times New Roman" w:hAnsi="Arial" w:cs="Arial"/>
          <w:color w:val="000000"/>
          <w:sz w:val="24"/>
          <w:szCs w:val="24"/>
          <w:lang w:val="es-ES" w:eastAsia="es-CL"/>
        </w:rPr>
        <w:t xml:space="preserve">los pequeños mineros </w:t>
      </w:r>
      <w:r w:rsidR="00D668DD" w:rsidRPr="00D668DD">
        <w:rPr>
          <w:rFonts w:ascii="Arial" w:eastAsia="Times New Roman" w:hAnsi="Arial" w:cs="Arial"/>
          <w:color w:val="000000"/>
          <w:sz w:val="24"/>
          <w:szCs w:val="24"/>
          <w:lang w:val="es-ES" w:eastAsia="es-CL"/>
        </w:rPr>
        <w:t>actúan como persona jurídica individual</w:t>
      </w:r>
      <w:r w:rsidR="00504364">
        <w:rPr>
          <w:rFonts w:ascii="Arial" w:eastAsia="Times New Roman" w:hAnsi="Arial" w:cs="Arial"/>
          <w:color w:val="000000"/>
          <w:sz w:val="24"/>
          <w:szCs w:val="24"/>
          <w:lang w:val="es-ES" w:eastAsia="es-CL"/>
        </w:rPr>
        <w:t xml:space="preserve"> y, por tanto,</w:t>
      </w:r>
      <w:r w:rsidR="00D668DD" w:rsidRPr="00D668DD">
        <w:rPr>
          <w:rFonts w:ascii="Arial" w:eastAsia="Times New Roman" w:hAnsi="Arial" w:cs="Arial"/>
          <w:color w:val="000000"/>
          <w:sz w:val="24"/>
          <w:szCs w:val="24"/>
          <w:lang w:val="es-ES" w:eastAsia="es-CL"/>
        </w:rPr>
        <w:t xml:space="preserve"> </w:t>
      </w:r>
      <w:r w:rsidR="00611891" w:rsidRPr="00611891">
        <w:rPr>
          <w:rFonts w:ascii="Arial" w:eastAsia="Times New Roman" w:hAnsi="Arial" w:cs="Arial"/>
          <w:color w:val="000000"/>
          <w:sz w:val="24"/>
          <w:szCs w:val="24"/>
          <w:lang w:val="es-ES" w:eastAsia="es-CL"/>
        </w:rPr>
        <w:t xml:space="preserve">no </w:t>
      </w:r>
      <w:r w:rsidR="00504364">
        <w:rPr>
          <w:rFonts w:ascii="Arial" w:eastAsia="Times New Roman" w:hAnsi="Arial" w:cs="Arial"/>
          <w:color w:val="000000"/>
          <w:sz w:val="24"/>
          <w:szCs w:val="24"/>
          <w:lang w:val="es-ES" w:eastAsia="es-CL"/>
        </w:rPr>
        <w:t xml:space="preserve">pueden </w:t>
      </w:r>
      <w:r w:rsidR="00611891" w:rsidRPr="00611891">
        <w:rPr>
          <w:rFonts w:ascii="Arial" w:eastAsia="Times New Roman" w:hAnsi="Arial" w:cs="Arial"/>
          <w:color w:val="000000"/>
          <w:sz w:val="24"/>
          <w:szCs w:val="24"/>
          <w:lang w:val="es-ES" w:eastAsia="es-CL"/>
        </w:rPr>
        <w:t>cambia</w:t>
      </w:r>
      <w:r w:rsidR="00504364">
        <w:rPr>
          <w:rFonts w:ascii="Arial" w:eastAsia="Times New Roman" w:hAnsi="Arial" w:cs="Arial"/>
          <w:color w:val="000000"/>
          <w:sz w:val="24"/>
          <w:szCs w:val="24"/>
          <w:lang w:val="es-ES" w:eastAsia="es-CL"/>
        </w:rPr>
        <w:t>r</w:t>
      </w:r>
      <w:r w:rsidR="00611891" w:rsidRPr="00611891">
        <w:rPr>
          <w:rFonts w:ascii="Arial" w:eastAsia="Times New Roman" w:hAnsi="Arial" w:cs="Arial"/>
          <w:color w:val="000000"/>
          <w:sz w:val="24"/>
          <w:szCs w:val="24"/>
          <w:lang w:val="es-ES" w:eastAsia="es-CL"/>
        </w:rPr>
        <w:t xml:space="preserve"> de razón social para eludir obligaciones legales</w:t>
      </w:r>
      <w:r w:rsidR="00504364">
        <w:rPr>
          <w:rFonts w:ascii="Arial" w:eastAsia="Times New Roman" w:hAnsi="Arial" w:cs="Arial"/>
          <w:color w:val="000000"/>
          <w:sz w:val="24"/>
          <w:szCs w:val="24"/>
          <w:lang w:val="es-ES" w:eastAsia="es-CL"/>
        </w:rPr>
        <w:t>, no incumpl</w:t>
      </w:r>
      <w:r w:rsidR="00FE7EF3">
        <w:rPr>
          <w:rFonts w:ascii="Arial" w:eastAsia="Times New Roman" w:hAnsi="Arial" w:cs="Arial"/>
          <w:color w:val="000000"/>
          <w:sz w:val="24"/>
          <w:szCs w:val="24"/>
          <w:lang w:val="es-ES" w:eastAsia="es-CL"/>
        </w:rPr>
        <w:t>en</w:t>
      </w:r>
      <w:r w:rsidR="00504364">
        <w:rPr>
          <w:rFonts w:ascii="Arial" w:eastAsia="Times New Roman" w:hAnsi="Arial" w:cs="Arial"/>
          <w:color w:val="000000"/>
          <w:sz w:val="24"/>
          <w:szCs w:val="24"/>
          <w:lang w:val="es-ES" w:eastAsia="es-CL"/>
        </w:rPr>
        <w:t xml:space="preserve"> sus deberes</w:t>
      </w:r>
      <w:r w:rsidR="00611891" w:rsidRPr="00611891">
        <w:rPr>
          <w:rFonts w:ascii="Arial" w:eastAsia="Times New Roman" w:hAnsi="Arial" w:cs="Arial"/>
          <w:color w:val="000000"/>
          <w:sz w:val="24"/>
          <w:szCs w:val="24"/>
          <w:lang w:val="es-ES" w:eastAsia="es-CL"/>
        </w:rPr>
        <w:t>.</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D668DD" w:rsidRDefault="00D668DD" w:rsidP="00D668DD">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El </w:t>
      </w:r>
      <w:r w:rsidRPr="00D668DD">
        <w:rPr>
          <w:rFonts w:ascii="Arial" w:eastAsia="Times New Roman" w:hAnsi="Arial" w:cs="Arial"/>
          <w:b/>
          <w:color w:val="000000"/>
          <w:sz w:val="24"/>
          <w:szCs w:val="24"/>
          <w:lang w:val="es-ES" w:eastAsia="es-CL"/>
        </w:rPr>
        <w:t>señor</w:t>
      </w:r>
      <w:r>
        <w:rPr>
          <w:rFonts w:ascii="Arial" w:eastAsia="Times New Roman" w:hAnsi="Arial" w:cs="Arial"/>
          <w:color w:val="000000"/>
          <w:sz w:val="24"/>
          <w:szCs w:val="24"/>
          <w:lang w:val="es-ES" w:eastAsia="es-CL"/>
        </w:rPr>
        <w:t xml:space="preserve"> </w:t>
      </w:r>
      <w:r w:rsidR="00611891" w:rsidRPr="00611891">
        <w:rPr>
          <w:rFonts w:ascii="Arial" w:eastAsia="Times New Roman" w:hAnsi="Arial" w:cs="Arial"/>
          <w:b/>
          <w:color w:val="000000"/>
          <w:sz w:val="24"/>
          <w:szCs w:val="24"/>
          <w:lang w:val="es-ES" w:eastAsia="es-CL"/>
        </w:rPr>
        <w:t xml:space="preserve">Director </w:t>
      </w:r>
      <w:r>
        <w:rPr>
          <w:rFonts w:ascii="Arial" w:eastAsia="Times New Roman" w:hAnsi="Arial" w:cs="Arial"/>
          <w:b/>
          <w:color w:val="000000"/>
          <w:sz w:val="24"/>
          <w:szCs w:val="24"/>
          <w:lang w:val="es-ES" w:eastAsia="es-CL"/>
        </w:rPr>
        <w:t xml:space="preserve">Nacional del </w:t>
      </w:r>
      <w:r w:rsidR="00611891" w:rsidRPr="00611891">
        <w:rPr>
          <w:rFonts w:ascii="Arial" w:eastAsia="Times New Roman" w:hAnsi="Arial" w:cs="Arial"/>
          <w:b/>
          <w:color w:val="000000"/>
          <w:sz w:val="24"/>
          <w:szCs w:val="24"/>
          <w:lang w:val="es-ES" w:eastAsia="es-CL"/>
        </w:rPr>
        <w:t>SERNAGEOMIN</w:t>
      </w:r>
      <w:r w:rsidR="00611891" w:rsidRPr="00611891">
        <w:rPr>
          <w:rFonts w:ascii="Arial" w:eastAsia="Times New Roman" w:hAnsi="Arial" w:cs="Arial"/>
          <w:color w:val="000000"/>
          <w:sz w:val="24"/>
          <w:szCs w:val="24"/>
          <w:lang w:val="es-ES" w:eastAsia="es-CL"/>
        </w:rPr>
        <w:t xml:space="preserve"> </w:t>
      </w:r>
      <w:r>
        <w:rPr>
          <w:rFonts w:ascii="Arial" w:eastAsia="Times New Roman" w:hAnsi="Arial" w:cs="Arial"/>
          <w:color w:val="000000"/>
          <w:sz w:val="24"/>
          <w:szCs w:val="24"/>
          <w:lang w:val="es-ES" w:eastAsia="es-CL"/>
        </w:rPr>
        <w:t xml:space="preserve">hizo presente que una de las principales preocupaciones que le asiste al Servicio a su cargo es la existencia de </w:t>
      </w:r>
      <w:r w:rsidR="00611891" w:rsidRPr="00611891">
        <w:rPr>
          <w:rFonts w:ascii="Arial" w:eastAsia="Times New Roman" w:hAnsi="Arial" w:cs="Arial"/>
          <w:color w:val="000000"/>
          <w:sz w:val="24"/>
          <w:szCs w:val="24"/>
          <w:lang w:val="es-ES" w:eastAsia="es-CL"/>
        </w:rPr>
        <w:t>planta</w:t>
      </w:r>
      <w:r>
        <w:rPr>
          <w:rFonts w:ascii="Arial" w:eastAsia="Times New Roman" w:hAnsi="Arial" w:cs="Arial"/>
          <w:color w:val="000000"/>
          <w:sz w:val="24"/>
          <w:szCs w:val="24"/>
          <w:lang w:val="es-ES" w:eastAsia="es-CL"/>
        </w:rPr>
        <w:t>s</w:t>
      </w:r>
      <w:r w:rsidR="00611891" w:rsidRPr="00611891">
        <w:rPr>
          <w:rFonts w:ascii="Arial" w:eastAsia="Times New Roman" w:hAnsi="Arial" w:cs="Arial"/>
          <w:color w:val="000000"/>
          <w:sz w:val="24"/>
          <w:szCs w:val="24"/>
          <w:lang w:val="es-ES" w:eastAsia="es-CL"/>
        </w:rPr>
        <w:t xml:space="preserve"> o tranque</w:t>
      </w:r>
      <w:r>
        <w:rPr>
          <w:rFonts w:ascii="Arial" w:eastAsia="Times New Roman" w:hAnsi="Arial" w:cs="Arial"/>
          <w:color w:val="000000"/>
          <w:sz w:val="24"/>
          <w:szCs w:val="24"/>
          <w:lang w:val="es-ES" w:eastAsia="es-CL"/>
        </w:rPr>
        <w:t>s,</w:t>
      </w:r>
      <w:r w:rsidR="00611891" w:rsidRPr="00611891">
        <w:rPr>
          <w:rFonts w:ascii="Arial" w:eastAsia="Times New Roman" w:hAnsi="Arial" w:cs="Arial"/>
          <w:color w:val="000000"/>
          <w:sz w:val="24"/>
          <w:szCs w:val="24"/>
          <w:lang w:val="es-ES" w:eastAsia="es-CL"/>
        </w:rPr>
        <w:t xml:space="preserve"> </w:t>
      </w:r>
      <w:r>
        <w:rPr>
          <w:rFonts w:ascii="Arial" w:eastAsia="Times New Roman" w:hAnsi="Arial" w:cs="Arial"/>
          <w:color w:val="000000"/>
          <w:sz w:val="24"/>
          <w:szCs w:val="24"/>
          <w:lang w:val="es-ES" w:eastAsia="es-CL"/>
        </w:rPr>
        <w:t xml:space="preserve">por </w:t>
      </w:r>
      <w:r w:rsidR="00611891" w:rsidRPr="00611891">
        <w:rPr>
          <w:rFonts w:ascii="Arial" w:eastAsia="Times New Roman" w:hAnsi="Arial" w:cs="Arial"/>
          <w:color w:val="000000"/>
          <w:sz w:val="24"/>
          <w:szCs w:val="24"/>
          <w:lang w:val="es-ES" w:eastAsia="es-CL"/>
        </w:rPr>
        <w:t>los riesgos químicos</w:t>
      </w:r>
      <w:r>
        <w:rPr>
          <w:rFonts w:ascii="Arial" w:eastAsia="Times New Roman" w:hAnsi="Arial" w:cs="Arial"/>
          <w:color w:val="000000"/>
          <w:sz w:val="24"/>
          <w:szCs w:val="24"/>
          <w:lang w:val="es-ES" w:eastAsia="es-CL"/>
        </w:rPr>
        <w:t xml:space="preserve"> relacionados</w:t>
      </w:r>
      <w:r w:rsidR="00611891" w:rsidRPr="00611891">
        <w:rPr>
          <w:rFonts w:ascii="Arial" w:eastAsia="Times New Roman" w:hAnsi="Arial" w:cs="Arial"/>
          <w:color w:val="000000"/>
          <w:sz w:val="24"/>
          <w:szCs w:val="24"/>
          <w:lang w:val="es-ES" w:eastAsia="es-CL"/>
        </w:rPr>
        <w:t xml:space="preserve">. </w:t>
      </w:r>
      <w:r>
        <w:rPr>
          <w:rFonts w:ascii="Arial" w:eastAsia="Times New Roman" w:hAnsi="Arial" w:cs="Arial"/>
          <w:color w:val="000000"/>
          <w:sz w:val="24"/>
          <w:szCs w:val="24"/>
          <w:lang w:val="es-ES" w:eastAsia="es-CL"/>
        </w:rPr>
        <w:t xml:space="preserve">Al respecto, comentó, el </w:t>
      </w:r>
      <w:r w:rsidR="00FE7EF3">
        <w:rPr>
          <w:rFonts w:ascii="Arial" w:eastAsia="Times New Roman" w:hAnsi="Arial" w:cs="Arial"/>
          <w:color w:val="000000"/>
          <w:sz w:val="24"/>
          <w:szCs w:val="24"/>
          <w:lang w:val="es-ES" w:eastAsia="es-CL"/>
        </w:rPr>
        <w:t xml:space="preserve">sistema de gradualidad sancionatoria del </w:t>
      </w:r>
      <w:r>
        <w:rPr>
          <w:rFonts w:ascii="Arial" w:eastAsia="Times New Roman" w:hAnsi="Arial" w:cs="Arial"/>
          <w:color w:val="000000"/>
          <w:sz w:val="24"/>
          <w:szCs w:val="24"/>
          <w:lang w:val="es-ES" w:eastAsia="es-CL"/>
        </w:rPr>
        <w:t xml:space="preserve">artículo 41 de la ley N° 20.551 </w:t>
      </w:r>
      <w:r w:rsidR="00FE7EF3">
        <w:rPr>
          <w:rFonts w:ascii="Arial" w:eastAsia="Times New Roman" w:hAnsi="Arial" w:cs="Arial"/>
          <w:color w:val="000000"/>
          <w:sz w:val="24"/>
          <w:szCs w:val="24"/>
          <w:lang w:val="es-ES" w:eastAsia="es-CL"/>
        </w:rPr>
        <w:t xml:space="preserve">tiene un fundamento </w:t>
      </w:r>
      <w:r>
        <w:rPr>
          <w:rFonts w:ascii="Arial" w:eastAsia="Times New Roman" w:hAnsi="Arial" w:cs="Arial"/>
          <w:color w:val="000000"/>
          <w:sz w:val="24"/>
          <w:szCs w:val="24"/>
          <w:lang w:val="es-ES" w:eastAsia="es-CL"/>
        </w:rPr>
        <w:t xml:space="preserve">eminentemente ambiental: su espíritu es el de precaver daños ambientales y regularlos. </w:t>
      </w:r>
      <w:r w:rsidR="00730E94">
        <w:rPr>
          <w:rFonts w:ascii="Arial" w:eastAsia="Times New Roman" w:hAnsi="Arial" w:cs="Arial"/>
          <w:color w:val="000000"/>
          <w:sz w:val="24"/>
          <w:szCs w:val="24"/>
          <w:lang w:val="es-ES" w:eastAsia="es-CL"/>
        </w:rPr>
        <w:t>Por otra parte, se ha demostrado e</w:t>
      </w:r>
      <w:r>
        <w:rPr>
          <w:rFonts w:ascii="Arial" w:eastAsia="Times New Roman" w:hAnsi="Arial" w:cs="Arial"/>
          <w:color w:val="000000"/>
          <w:sz w:val="24"/>
          <w:szCs w:val="24"/>
          <w:lang w:val="es-ES" w:eastAsia="es-CL"/>
        </w:rPr>
        <w:t xml:space="preserve">n los hechos que esta clase de perjuicios usualmente derivan de </w:t>
      </w:r>
      <w:r w:rsidR="00611891" w:rsidRPr="00611891">
        <w:rPr>
          <w:rFonts w:ascii="Arial" w:eastAsia="Times New Roman" w:hAnsi="Arial" w:cs="Arial"/>
          <w:color w:val="000000"/>
          <w:sz w:val="24"/>
          <w:szCs w:val="24"/>
          <w:lang w:val="es-ES" w:eastAsia="es-CL"/>
        </w:rPr>
        <w:t xml:space="preserve">faenas sobre las 10 mil toneladas/mes. </w:t>
      </w:r>
      <w:r w:rsidR="00730E94">
        <w:rPr>
          <w:rFonts w:ascii="Arial" w:eastAsia="Times New Roman" w:hAnsi="Arial" w:cs="Arial"/>
          <w:color w:val="000000"/>
          <w:sz w:val="24"/>
          <w:szCs w:val="24"/>
          <w:lang w:val="es-ES" w:eastAsia="es-CL"/>
        </w:rPr>
        <w:t>Y por eso, b</w:t>
      </w:r>
      <w:r w:rsidR="00611891" w:rsidRPr="00611891">
        <w:rPr>
          <w:rFonts w:ascii="Arial" w:eastAsia="Times New Roman" w:hAnsi="Arial" w:cs="Arial"/>
          <w:color w:val="000000"/>
          <w:sz w:val="24"/>
          <w:szCs w:val="24"/>
          <w:lang w:val="es-ES" w:eastAsia="es-CL"/>
        </w:rPr>
        <w:t xml:space="preserve">uscando simplificar </w:t>
      </w:r>
      <w:r>
        <w:rPr>
          <w:rFonts w:ascii="Arial" w:eastAsia="Times New Roman" w:hAnsi="Arial" w:cs="Arial"/>
          <w:color w:val="000000"/>
          <w:sz w:val="24"/>
          <w:szCs w:val="24"/>
          <w:lang w:val="es-ES" w:eastAsia="es-CL"/>
        </w:rPr>
        <w:t>la norma</w:t>
      </w:r>
      <w:r w:rsidR="00730E94">
        <w:rPr>
          <w:rFonts w:ascii="Arial" w:eastAsia="Times New Roman" w:hAnsi="Arial" w:cs="Arial"/>
          <w:color w:val="000000"/>
          <w:sz w:val="24"/>
          <w:szCs w:val="24"/>
          <w:lang w:val="es-ES" w:eastAsia="es-CL"/>
        </w:rPr>
        <w:t>,</w:t>
      </w:r>
      <w:r>
        <w:rPr>
          <w:rFonts w:ascii="Arial" w:eastAsia="Times New Roman" w:hAnsi="Arial" w:cs="Arial"/>
          <w:color w:val="000000"/>
          <w:sz w:val="24"/>
          <w:szCs w:val="24"/>
          <w:lang w:val="es-ES" w:eastAsia="es-CL"/>
        </w:rPr>
        <w:t xml:space="preserve"> </w:t>
      </w:r>
      <w:r w:rsidR="00611891" w:rsidRPr="00611891">
        <w:rPr>
          <w:rFonts w:ascii="Arial" w:eastAsia="Times New Roman" w:hAnsi="Arial" w:cs="Arial"/>
          <w:color w:val="000000"/>
          <w:sz w:val="24"/>
          <w:szCs w:val="24"/>
          <w:lang w:val="es-ES" w:eastAsia="es-CL"/>
        </w:rPr>
        <w:t xml:space="preserve">se estableció la excepción para el </w:t>
      </w:r>
      <w:r>
        <w:rPr>
          <w:rFonts w:ascii="Arial" w:eastAsia="Times New Roman" w:hAnsi="Arial" w:cs="Arial"/>
          <w:color w:val="000000"/>
          <w:sz w:val="24"/>
          <w:szCs w:val="24"/>
          <w:lang w:val="es-ES" w:eastAsia="es-CL"/>
        </w:rPr>
        <w:t xml:space="preserve">caso de que </w:t>
      </w:r>
      <w:r w:rsidR="00611891" w:rsidRPr="00611891">
        <w:rPr>
          <w:rFonts w:ascii="Arial" w:eastAsia="Times New Roman" w:hAnsi="Arial" w:cs="Arial"/>
          <w:color w:val="000000"/>
          <w:sz w:val="24"/>
          <w:szCs w:val="24"/>
          <w:lang w:val="es-ES" w:eastAsia="es-CL"/>
        </w:rPr>
        <w:t xml:space="preserve">hubiera </w:t>
      </w:r>
      <w:r>
        <w:rPr>
          <w:rFonts w:ascii="Arial" w:eastAsia="Times New Roman" w:hAnsi="Arial" w:cs="Arial"/>
          <w:color w:val="000000"/>
          <w:sz w:val="24"/>
          <w:szCs w:val="24"/>
          <w:lang w:val="es-ES" w:eastAsia="es-CL"/>
        </w:rPr>
        <w:t xml:space="preserve">una </w:t>
      </w:r>
      <w:r w:rsidR="00611891" w:rsidRPr="00611891">
        <w:rPr>
          <w:rFonts w:ascii="Arial" w:eastAsia="Times New Roman" w:hAnsi="Arial" w:cs="Arial"/>
          <w:color w:val="000000"/>
          <w:sz w:val="24"/>
          <w:szCs w:val="24"/>
          <w:lang w:val="es-ES" w:eastAsia="es-CL"/>
        </w:rPr>
        <w:t xml:space="preserve">planta </w:t>
      </w:r>
      <w:r>
        <w:rPr>
          <w:rFonts w:ascii="Arial" w:eastAsia="Times New Roman" w:hAnsi="Arial" w:cs="Arial"/>
          <w:color w:val="000000"/>
          <w:sz w:val="24"/>
          <w:szCs w:val="24"/>
          <w:lang w:val="es-ES" w:eastAsia="es-CL"/>
        </w:rPr>
        <w:t xml:space="preserve">o tranque </w:t>
      </w:r>
      <w:r w:rsidR="00611891" w:rsidRPr="00611891">
        <w:rPr>
          <w:rFonts w:ascii="Arial" w:eastAsia="Times New Roman" w:hAnsi="Arial" w:cs="Arial"/>
          <w:color w:val="000000"/>
          <w:sz w:val="24"/>
          <w:szCs w:val="24"/>
          <w:lang w:val="es-ES" w:eastAsia="es-CL"/>
        </w:rPr>
        <w:t>de relave</w:t>
      </w:r>
      <w:r w:rsidR="00730E94">
        <w:rPr>
          <w:rFonts w:ascii="Arial" w:eastAsia="Times New Roman" w:hAnsi="Arial" w:cs="Arial"/>
          <w:color w:val="000000"/>
          <w:sz w:val="24"/>
          <w:szCs w:val="24"/>
          <w:lang w:val="es-ES" w:eastAsia="es-CL"/>
        </w:rPr>
        <w:t xml:space="preserve"> tratándose de la pequeña minería</w:t>
      </w:r>
      <w:r w:rsidR="00611891" w:rsidRPr="00611891">
        <w:rPr>
          <w:rFonts w:ascii="Arial" w:eastAsia="Times New Roman" w:hAnsi="Arial" w:cs="Arial"/>
          <w:color w:val="000000"/>
          <w:sz w:val="24"/>
          <w:szCs w:val="24"/>
          <w:lang w:val="es-ES" w:eastAsia="es-CL"/>
        </w:rPr>
        <w:t>.</w:t>
      </w:r>
    </w:p>
    <w:p w:rsidR="00D668DD" w:rsidRDefault="00D668DD" w:rsidP="00D668DD">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D668DD" w:rsidP="00D668DD">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Con todo, el personero coincidió </w:t>
      </w:r>
      <w:r w:rsidR="00844DD4">
        <w:rPr>
          <w:rFonts w:ascii="Arial" w:eastAsia="Times New Roman" w:hAnsi="Arial" w:cs="Arial"/>
          <w:color w:val="000000"/>
          <w:sz w:val="24"/>
          <w:szCs w:val="24"/>
          <w:lang w:val="es-ES" w:eastAsia="es-CL"/>
        </w:rPr>
        <w:t>co</w:t>
      </w:r>
      <w:r>
        <w:rPr>
          <w:rFonts w:ascii="Arial" w:eastAsia="Times New Roman" w:hAnsi="Arial" w:cs="Arial"/>
          <w:color w:val="000000"/>
          <w:sz w:val="24"/>
          <w:szCs w:val="24"/>
          <w:lang w:val="es-ES" w:eastAsia="es-CL"/>
        </w:rPr>
        <w:t xml:space="preserve">n la </w:t>
      </w:r>
      <w:r w:rsidR="00D3039E">
        <w:rPr>
          <w:rFonts w:ascii="Arial" w:eastAsia="Times New Roman" w:hAnsi="Arial" w:cs="Arial"/>
          <w:color w:val="000000"/>
          <w:sz w:val="24"/>
          <w:szCs w:val="24"/>
          <w:lang w:val="es-ES" w:eastAsia="es-CL"/>
        </w:rPr>
        <w:t xml:space="preserve">sugerencia </w:t>
      </w:r>
      <w:r>
        <w:rPr>
          <w:rFonts w:ascii="Arial" w:eastAsia="Times New Roman" w:hAnsi="Arial" w:cs="Arial"/>
          <w:color w:val="000000"/>
          <w:sz w:val="24"/>
          <w:szCs w:val="24"/>
          <w:lang w:val="es-ES" w:eastAsia="es-CL"/>
        </w:rPr>
        <w:t xml:space="preserve">de establecer </w:t>
      </w:r>
      <w:r w:rsidR="00611891" w:rsidRPr="00611891">
        <w:rPr>
          <w:rFonts w:ascii="Arial" w:eastAsia="Times New Roman" w:hAnsi="Arial" w:cs="Arial"/>
          <w:color w:val="000000"/>
          <w:sz w:val="24"/>
          <w:szCs w:val="24"/>
          <w:lang w:val="es-ES" w:eastAsia="es-CL"/>
        </w:rPr>
        <w:t xml:space="preserve">medidas administrativas </w:t>
      </w:r>
      <w:r>
        <w:rPr>
          <w:rFonts w:ascii="Arial" w:eastAsia="Times New Roman" w:hAnsi="Arial" w:cs="Arial"/>
          <w:color w:val="000000"/>
          <w:sz w:val="24"/>
          <w:szCs w:val="24"/>
          <w:lang w:val="es-ES" w:eastAsia="es-CL"/>
        </w:rPr>
        <w:t xml:space="preserve">a través de </w:t>
      </w:r>
      <w:r w:rsidR="00611891" w:rsidRPr="00611891">
        <w:rPr>
          <w:rFonts w:ascii="Arial" w:eastAsia="Times New Roman" w:hAnsi="Arial" w:cs="Arial"/>
          <w:color w:val="000000"/>
          <w:sz w:val="24"/>
          <w:szCs w:val="24"/>
          <w:lang w:val="es-ES" w:eastAsia="es-CL"/>
        </w:rPr>
        <w:t>la ENAMI</w:t>
      </w:r>
      <w:r w:rsidR="00844DD4">
        <w:rPr>
          <w:rFonts w:ascii="Arial" w:eastAsia="Times New Roman" w:hAnsi="Arial" w:cs="Arial"/>
          <w:color w:val="000000"/>
          <w:sz w:val="24"/>
          <w:szCs w:val="24"/>
          <w:lang w:val="es-ES" w:eastAsia="es-CL"/>
        </w:rPr>
        <w:t xml:space="preserve"> para asegurar el cumplimiento del plan de cierre</w:t>
      </w:r>
      <w:r w:rsidR="00611891" w:rsidRPr="00611891">
        <w:rPr>
          <w:rFonts w:ascii="Arial" w:eastAsia="Times New Roman" w:hAnsi="Arial" w:cs="Arial"/>
          <w:color w:val="000000"/>
          <w:sz w:val="24"/>
          <w:szCs w:val="24"/>
          <w:lang w:val="es-ES" w:eastAsia="es-CL"/>
        </w:rPr>
        <w:t>.</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sidRPr="00B568A9">
        <w:rPr>
          <w:rFonts w:ascii="Arial" w:eastAsia="Times New Roman" w:hAnsi="Arial" w:cs="Arial"/>
          <w:color w:val="000000"/>
          <w:sz w:val="24"/>
          <w:szCs w:val="24"/>
          <w:lang w:val="es-ES" w:eastAsia="es-CL"/>
        </w:rPr>
        <w:t>El</w:t>
      </w:r>
      <w:r w:rsidRPr="00611891">
        <w:rPr>
          <w:rFonts w:ascii="Arial" w:eastAsia="Times New Roman" w:hAnsi="Arial" w:cs="Arial"/>
          <w:b/>
          <w:color w:val="000000"/>
          <w:sz w:val="24"/>
          <w:szCs w:val="24"/>
          <w:lang w:val="es-ES" w:eastAsia="es-CL"/>
        </w:rPr>
        <w:t xml:space="preserve"> Honorable Senador señor Orpis </w:t>
      </w:r>
      <w:r w:rsidR="00B568A9">
        <w:rPr>
          <w:rFonts w:ascii="Arial" w:eastAsia="Times New Roman" w:hAnsi="Arial" w:cs="Arial"/>
          <w:color w:val="000000"/>
          <w:sz w:val="24"/>
          <w:szCs w:val="24"/>
          <w:lang w:val="es-ES" w:eastAsia="es-CL"/>
        </w:rPr>
        <w:t xml:space="preserve">manifestó su reparo al carácter facultativo de las sanciones contenidas en el artículo 41 de la ley N° 20.551. Al ser una facultad del Servicio aplicar o no las correspondientes sanciones, podría ocurrir que la autoridad por su propia voluntad decidiera no sancionar a un infractor no obstante existir las condiciones para ello. Esto abre la norma a situaciones de </w:t>
      </w:r>
      <w:r w:rsidR="00D3039E">
        <w:rPr>
          <w:rFonts w:ascii="Arial" w:eastAsia="Times New Roman" w:hAnsi="Arial" w:cs="Arial"/>
          <w:color w:val="000000"/>
          <w:sz w:val="24"/>
          <w:szCs w:val="24"/>
          <w:lang w:val="es-ES" w:eastAsia="es-CL"/>
        </w:rPr>
        <w:t xml:space="preserve">arbitrariedad </w:t>
      </w:r>
      <w:r w:rsidR="00B568A9">
        <w:rPr>
          <w:rFonts w:ascii="Arial" w:eastAsia="Times New Roman" w:hAnsi="Arial" w:cs="Arial"/>
          <w:color w:val="000000"/>
          <w:sz w:val="24"/>
          <w:szCs w:val="24"/>
          <w:lang w:val="es-ES" w:eastAsia="es-CL"/>
        </w:rPr>
        <w:t>administrativa.</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b/>
          <w:color w:val="000000"/>
          <w:sz w:val="24"/>
          <w:szCs w:val="24"/>
          <w:lang w:val="es-ES" w:eastAsia="es-CL"/>
        </w:rPr>
      </w:pPr>
    </w:p>
    <w:p w:rsidR="00611891" w:rsidRPr="00611891" w:rsidRDefault="00611891" w:rsidP="00B568A9">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sidRPr="00611891">
        <w:rPr>
          <w:rFonts w:ascii="Arial" w:eastAsia="Times New Roman" w:hAnsi="Arial" w:cs="Arial"/>
          <w:color w:val="000000"/>
          <w:sz w:val="24"/>
          <w:szCs w:val="24"/>
          <w:lang w:val="es-ES" w:eastAsia="es-CL"/>
        </w:rPr>
        <w:t>Al responder</w:t>
      </w:r>
      <w:r w:rsidR="00B568A9">
        <w:rPr>
          <w:rFonts w:ascii="Arial" w:eastAsia="Times New Roman" w:hAnsi="Arial" w:cs="Arial"/>
          <w:color w:val="000000"/>
          <w:sz w:val="24"/>
          <w:szCs w:val="24"/>
          <w:lang w:val="es-ES" w:eastAsia="es-CL"/>
        </w:rPr>
        <w:t xml:space="preserve"> esta inquietud</w:t>
      </w:r>
      <w:r w:rsidR="00C11A4F">
        <w:rPr>
          <w:rFonts w:ascii="Arial" w:eastAsia="Times New Roman" w:hAnsi="Arial" w:cs="Arial"/>
          <w:color w:val="000000"/>
          <w:sz w:val="24"/>
          <w:szCs w:val="24"/>
          <w:lang w:val="es-ES" w:eastAsia="es-CL"/>
        </w:rPr>
        <w:t>,</w:t>
      </w:r>
      <w:r w:rsidRPr="00611891">
        <w:rPr>
          <w:rFonts w:ascii="Arial" w:eastAsia="Times New Roman" w:hAnsi="Arial" w:cs="Arial"/>
          <w:color w:val="000000"/>
          <w:sz w:val="24"/>
          <w:szCs w:val="24"/>
          <w:lang w:val="es-ES" w:eastAsia="es-CL"/>
        </w:rPr>
        <w:t xml:space="preserve"> </w:t>
      </w:r>
      <w:r w:rsidRPr="00B568A9">
        <w:rPr>
          <w:rFonts w:ascii="Arial" w:eastAsia="Times New Roman" w:hAnsi="Arial" w:cs="Arial"/>
          <w:color w:val="000000"/>
          <w:sz w:val="24"/>
          <w:szCs w:val="24"/>
          <w:lang w:val="es-ES" w:eastAsia="es-CL"/>
        </w:rPr>
        <w:t>el</w:t>
      </w:r>
      <w:r w:rsidRPr="00611891">
        <w:rPr>
          <w:rFonts w:ascii="Arial" w:eastAsia="Times New Roman" w:hAnsi="Arial" w:cs="Arial"/>
          <w:b/>
          <w:color w:val="000000"/>
          <w:sz w:val="24"/>
          <w:szCs w:val="24"/>
          <w:lang w:val="es-ES" w:eastAsia="es-CL"/>
        </w:rPr>
        <w:t xml:space="preserve"> </w:t>
      </w:r>
      <w:r w:rsidR="00B568A9">
        <w:rPr>
          <w:rFonts w:ascii="Arial" w:eastAsia="Times New Roman" w:hAnsi="Arial" w:cs="Arial"/>
          <w:b/>
          <w:color w:val="000000"/>
          <w:sz w:val="24"/>
          <w:szCs w:val="24"/>
          <w:lang w:val="es-ES" w:eastAsia="es-CL"/>
        </w:rPr>
        <w:t xml:space="preserve">señor </w:t>
      </w:r>
      <w:r w:rsidRPr="00611891">
        <w:rPr>
          <w:rFonts w:ascii="Arial" w:eastAsia="Times New Roman" w:hAnsi="Arial" w:cs="Arial"/>
          <w:b/>
          <w:color w:val="000000"/>
          <w:sz w:val="24"/>
          <w:szCs w:val="24"/>
          <w:lang w:val="es-ES" w:eastAsia="es-CL"/>
        </w:rPr>
        <w:t xml:space="preserve">Director Nacional </w:t>
      </w:r>
      <w:r w:rsidR="00B568A9">
        <w:rPr>
          <w:rFonts w:ascii="Arial" w:eastAsia="Times New Roman" w:hAnsi="Arial" w:cs="Arial"/>
          <w:b/>
          <w:color w:val="000000"/>
          <w:sz w:val="24"/>
          <w:szCs w:val="24"/>
          <w:lang w:val="es-ES" w:eastAsia="es-CL"/>
        </w:rPr>
        <w:t xml:space="preserve">del </w:t>
      </w:r>
      <w:r w:rsidRPr="00611891">
        <w:rPr>
          <w:rFonts w:ascii="Arial" w:eastAsia="Times New Roman" w:hAnsi="Arial" w:cs="Arial"/>
          <w:b/>
          <w:color w:val="000000"/>
          <w:sz w:val="24"/>
          <w:szCs w:val="24"/>
          <w:lang w:val="es-ES" w:eastAsia="es-CL"/>
        </w:rPr>
        <w:t>SERNAGEOMIN</w:t>
      </w:r>
      <w:r w:rsidRPr="00611891">
        <w:rPr>
          <w:rFonts w:ascii="Arial" w:eastAsia="Times New Roman" w:hAnsi="Arial" w:cs="Arial"/>
          <w:color w:val="000000"/>
          <w:sz w:val="24"/>
          <w:szCs w:val="24"/>
          <w:lang w:val="es-ES" w:eastAsia="es-CL"/>
        </w:rPr>
        <w:t xml:space="preserve"> precisó que </w:t>
      </w:r>
      <w:r w:rsidR="00B568A9">
        <w:rPr>
          <w:rFonts w:ascii="Arial" w:eastAsia="Times New Roman" w:hAnsi="Arial" w:cs="Arial"/>
          <w:color w:val="000000"/>
          <w:sz w:val="24"/>
          <w:szCs w:val="24"/>
          <w:lang w:val="es-ES" w:eastAsia="es-CL"/>
        </w:rPr>
        <w:t xml:space="preserve">una vez constatado </w:t>
      </w:r>
      <w:r w:rsidRPr="00611891">
        <w:rPr>
          <w:rFonts w:ascii="Arial" w:eastAsia="Times New Roman" w:hAnsi="Arial" w:cs="Arial"/>
          <w:color w:val="000000"/>
          <w:sz w:val="24"/>
          <w:szCs w:val="24"/>
          <w:lang w:val="es-ES" w:eastAsia="es-CL"/>
        </w:rPr>
        <w:t xml:space="preserve">el incumplimiento de </w:t>
      </w:r>
      <w:r w:rsidR="00B568A9">
        <w:rPr>
          <w:rFonts w:ascii="Arial" w:eastAsia="Times New Roman" w:hAnsi="Arial" w:cs="Arial"/>
          <w:color w:val="000000"/>
          <w:sz w:val="24"/>
          <w:szCs w:val="24"/>
          <w:lang w:val="es-ES" w:eastAsia="es-CL"/>
        </w:rPr>
        <w:t>l</w:t>
      </w:r>
      <w:r w:rsidRPr="00611891">
        <w:rPr>
          <w:rFonts w:ascii="Arial" w:eastAsia="Times New Roman" w:hAnsi="Arial" w:cs="Arial"/>
          <w:color w:val="000000"/>
          <w:sz w:val="24"/>
          <w:szCs w:val="24"/>
          <w:lang w:val="es-ES" w:eastAsia="es-CL"/>
        </w:rPr>
        <w:t>a normativa lo que procede es aplicar la multa. En este sentido, deben conjugarse dos elementos distintos</w:t>
      </w:r>
      <w:r w:rsidR="00B568A9">
        <w:rPr>
          <w:rFonts w:ascii="Arial" w:eastAsia="Times New Roman" w:hAnsi="Arial" w:cs="Arial"/>
          <w:color w:val="000000"/>
          <w:sz w:val="24"/>
          <w:szCs w:val="24"/>
          <w:lang w:val="es-ES" w:eastAsia="es-CL"/>
        </w:rPr>
        <w:t xml:space="preserve">: </w:t>
      </w:r>
      <w:r w:rsidRPr="00611891">
        <w:rPr>
          <w:rFonts w:ascii="Arial" w:eastAsia="Times New Roman" w:hAnsi="Arial" w:cs="Arial"/>
          <w:color w:val="000000"/>
          <w:sz w:val="24"/>
          <w:szCs w:val="24"/>
          <w:lang w:val="es-ES" w:eastAsia="es-CL"/>
        </w:rPr>
        <w:t>constituir faenas mineras en un territorio y respetar el medioambiente.</w:t>
      </w:r>
      <w:r w:rsidR="00B568A9">
        <w:rPr>
          <w:rFonts w:ascii="Arial" w:eastAsia="Times New Roman" w:hAnsi="Arial" w:cs="Arial"/>
          <w:color w:val="000000"/>
          <w:sz w:val="24"/>
          <w:szCs w:val="24"/>
          <w:lang w:val="es-ES" w:eastAsia="es-CL"/>
        </w:rPr>
        <w:t xml:space="preserve"> C</w:t>
      </w:r>
      <w:r w:rsidRPr="00611891">
        <w:rPr>
          <w:rFonts w:ascii="Arial" w:eastAsia="Times New Roman" w:hAnsi="Arial" w:cs="Arial"/>
          <w:color w:val="000000"/>
          <w:sz w:val="24"/>
          <w:szCs w:val="24"/>
          <w:lang w:val="es-ES" w:eastAsia="es-CL"/>
        </w:rPr>
        <w:t xml:space="preserve">uando se termina la faena minera </w:t>
      </w:r>
      <w:r w:rsidR="00B568A9">
        <w:rPr>
          <w:rFonts w:ascii="Arial" w:eastAsia="Times New Roman" w:hAnsi="Arial" w:cs="Arial"/>
          <w:color w:val="000000"/>
          <w:sz w:val="24"/>
          <w:szCs w:val="24"/>
          <w:lang w:val="es-ES" w:eastAsia="es-CL"/>
        </w:rPr>
        <w:t xml:space="preserve">la autoridad administrativa </w:t>
      </w:r>
      <w:r w:rsidRPr="00611891">
        <w:rPr>
          <w:rFonts w:ascii="Arial" w:eastAsia="Times New Roman" w:hAnsi="Arial" w:cs="Arial"/>
          <w:color w:val="000000"/>
          <w:sz w:val="24"/>
          <w:szCs w:val="24"/>
          <w:lang w:val="es-ES" w:eastAsia="es-CL"/>
        </w:rPr>
        <w:t>emite una resolución</w:t>
      </w:r>
      <w:r w:rsidR="00B568A9">
        <w:rPr>
          <w:rFonts w:ascii="Arial" w:eastAsia="Times New Roman" w:hAnsi="Arial" w:cs="Arial"/>
          <w:color w:val="000000"/>
          <w:sz w:val="24"/>
          <w:szCs w:val="24"/>
          <w:lang w:val="es-ES" w:eastAsia="es-CL"/>
        </w:rPr>
        <w:t xml:space="preserve"> </w:t>
      </w:r>
      <w:r w:rsidR="00D3039E">
        <w:rPr>
          <w:rFonts w:ascii="Arial" w:eastAsia="Times New Roman" w:hAnsi="Arial" w:cs="Arial"/>
          <w:color w:val="000000"/>
          <w:sz w:val="24"/>
          <w:szCs w:val="24"/>
          <w:lang w:val="es-ES" w:eastAsia="es-CL"/>
        </w:rPr>
        <w:t xml:space="preserve">que </w:t>
      </w:r>
      <w:r w:rsidR="00B568A9">
        <w:rPr>
          <w:rFonts w:ascii="Arial" w:eastAsia="Times New Roman" w:hAnsi="Arial" w:cs="Arial"/>
          <w:color w:val="000000"/>
          <w:sz w:val="24"/>
          <w:szCs w:val="24"/>
          <w:lang w:val="es-ES" w:eastAsia="es-CL"/>
        </w:rPr>
        <w:t>verifica la observancia de la legislación en la materia</w:t>
      </w:r>
      <w:r w:rsidRPr="00611891">
        <w:rPr>
          <w:rFonts w:ascii="Arial" w:eastAsia="Times New Roman" w:hAnsi="Arial" w:cs="Arial"/>
          <w:color w:val="000000"/>
          <w:sz w:val="24"/>
          <w:szCs w:val="24"/>
          <w:lang w:val="es-ES" w:eastAsia="es-CL"/>
        </w:rPr>
        <w:t>.</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b/>
          <w:color w:val="000000"/>
          <w:sz w:val="24"/>
          <w:szCs w:val="24"/>
          <w:lang w:val="es-ES" w:eastAsia="es-CL"/>
        </w:rPr>
      </w:pPr>
      <w:r w:rsidRPr="00641454">
        <w:rPr>
          <w:rFonts w:ascii="Arial" w:eastAsia="Times New Roman" w:hAnsi="Arial" w:cs="Arial"/>
          <w:color w:val="000000"/>
          <w:sz w:val="24"/>
          <w:szCs w:val="24"/>
          <w:lang w:val="es-ES" w:eastAsia="es-CL"/>
        </w:rPr>
        <w:t xml:space="preserve">La </w:t>
      </w:r>
      <w:r w:rsidRPr="00611891">
        <w:rPr>
          <w:rFonts w:ascii="Arial" w:eastAsia="Times New Roman" w:hAnsi="Arial" w:cs="Arial"/>
          <w:b/>
          <w:color w:val="000000"/>
          <w:sz w:val="24"/>
          <w:szCs w:val="24"/>
          <w:lang w:val="es-ES" w:eastAsia="es-CL"/>
        </w:rPr>
        <w:t xml:space="preserve">señora Ministra </w:t>
      </w:r>
      <w:r w:rsidRPr="00611891">
        <w:rPr>
          <w:rFonts w:ascii="Arial" w:eastAsia="Times New Roman" w:hAnsi="Arial" w:cs="Arial"/>
          <w:color w:val="000000"/>
          <w:sz w:val="24"/>
          <w:szCs w:val="24"/>
          <w:lang w:val="es-ES" w:eastAsia="es-CL"/>
        </w:rPr>
        <w:t xml:space="preserve">arguyó que </w:t>
      </w:r>
      <w:r w:rsidR="00C11A4F">
        <w:rPr>
          <w:rFonts w:ascii="Arial" w:eastAsia="Times New Roman" w:hAnsi="Arial" w:cs="Arial"/>
          <w:color w:val="000000"/>
          <w:sz w:val="24"/>
          <w:szCs w:val="24"/>
          <w:lang w:val="es-ES" w:eastAsia="es-CL"/>
        </w:rPr>
        <w:t xml:space="preserve">la facultad del Servicio se refiere al monto de la </w:t>
      </w:r>
      <w:r w:rsidRPr="00611891">
        <w:rPr>
          <w:rFonts w:ascii="Arial" w:eastAsia="Times New Roman" w:hAnsi="Arial" w:cs="Arial"/>
          <w:color w:val="000000"/>
          <w:sz w:val="24"/>
          <w:szCs w:val="24"/>
          <w:lang w:val="es-ES" w:eastAsia="es-CL"/>
        </w:rPr>
        <w:t>multa</w:t>
      </w:r>
      <w:r w:rsidR="00D3039E">
        <w:rPr>
          <w:rFonts w:ascii="Arial" w:eastAsia="Times New Roman" w:hAnsi="Arial" w:cs="Arial"/>
          <w:color w:val="000000"/>
          <w:sz w:val="24"/>
          <w:szCs w:val="24"/>
          <w:lang w:val="es-ES" w:eastAsia="es-CL"/>
        </w:rPr>
        <w:t xml:space="preserve"> y</w:t>
      </w:r>
      <w:r w:rsidRPr="00611891">
        <w:rPr>
          <w:rFonts w:ascii="Arial" w:eastAsia="Times New Roman" w:hAnsi="Arial" w:cs="Arial"/>
          <w:color w:val="000000"/>
          <w:sz w:val="24"/>
          <w:szCs w:val="24"/>
          <w:lang w:val="es-ES" w:eastAsia="es-CL"/>
        </w:rPr>
        <w:t xml:space="preserve"> </w:t>
      </w:r>
      <w:r w:rsidR="00C11A4F">
        <w:rPr>
          <w:rFonts w:ascii="Arial" w:eastAsia="Times New Roman" w:hAnsi="Arial" w:cs="Arial"/>
          <w:color w:val="000000"/>
          <w:sz w:val="24"/>
          <w:szCs w:val="24"/>
          <w:lang w:val="es-ES" w:eastAsia="es-CL"/>
        </w:rPr>
        <w:t xml:space="preserve">a su gradualidad en concordancia </w:t>
      </w:r>
      <w:r w:rsidR="00C11A4F">
        <w:rPr>
          <w:rFonts w:ascii="Arial" w:eastAsia="Times New Roman" w:hAnsi="Arial" w:cs="Arial"/>
          <w:color w:val="000000"/>
          <w:sz w:val="24"/>
          <w:szCs w:val="24"/>
          <w:lang w:val="es-ES" w:eastAsia="es-CL"/>
        </w:rPr>
        <w:lastRenderedPageBreak/>
        <w:t xml:space="preserve">con la gravedad de la infracción. Pero son sanciones que se aplican </w:t>
      </w:r>
      <w:r w:rsidRPr="00611891">
        <w:rPr>
          <w:rFonts w:ascii="Arial" w:eastAsia="Times New Roman" w:hAnsi="Arial" w:cs="Arial"/>
          <w:color w:val="000000"/>
          <w:sz w:val="24"/>
          <w:szCs w:val="24"/>
          <w:lang w:val="es-ES" w:eastAsia="es-CL"/>
        </w:rPr>
        <w:t>a todos los productores mineros sin distinción.</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b/>
          <w:color w:val="000000"/>
          <w:sz w:val="24"/>
          <w:szCs w:val="24"/>
          <w:lang w:val="es-ES" w:eastAsia="es-CL"/>
        </w:rPr>
      </w:pPr>
    </w:p>
    <w:p w:rsidR="00611891" w:rsidRPr="00611891" w:rsidRDefault="00641454" w:rsidP="00641454">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El </w:t>
      </w:r>
      <w:r w:rsidR="00611891" w:rsidRPr="00611891">
        <w:rPr>
          <w:rFonts w:ascii="Arial" w:eastAsia="Times New Roman" w:hAnsi="Arial" w:cs="Arial"/>
          <w:b/>
          <w:color w:val="000000"/>
          <w:sz w:val="24"/>
          <w:szCs w:val="24"/>
          <w:lang w:val="es-ES" w:eastAsia="es-CL"/>
        </w:rPr>
        <w:t>Honorable Senador señor Orpis</w:t>
      </w:r>
      <w:r>
        <w:rPr>
          <w:rFonts w:ascii="Arial" w:eastAsia="Times New Roman" w:hAnsi="Arial" w:cs="Arial"/>
          <w:color w:val="000000"/>
          <w:sz w:val="24"/>
          <w:szCs w:val="24"/>
          <w:lang w:val="es-ES" w:eastAsia="es-CL"/>
        </w:rPr>
        <w:t xml:space="preserve">, a fin de despejar las dudas planteadas, propuso modificar </w:t>
      </w:r>
      <w:r w:rsidR="00611891" w:rsidRPr="00611891">
        <w:rPr>
          <w:rFonts w:ascii="Arial" w:eastAsia="Times New Roman" w:hAnsi="Arial" w:cs="Arial"/>
          <w:color w:val="000000"/>
          <w:sz w:val="24"/>
          <w:szCs w:val="24"/>
          <w:lang w:val="es-ES" w:eastAsia="es-CL"/>
        </w:rPr>
        <w:t>el</w:t>
      </w:r>
      <w:r w:rsidR="00611891" w:rsidRPr="00611891">
        <w:rPr>
          <w:rFonts w:ascii="Calibri" w:eastAsia="Calibri" w:hAnsi="Calibri" w:cs="Times New Roman"/>
          <w:lang w:val="es-ES"/>
        </w:rPr>
        <w:t xml:space="preserve"> </w:t>
      </w:r>
      <w:r w:rsidR="00611891" w:rsidRPr="00611891">
        <w:rPr>
          <w:rFonts w:ascii="Arial" w:eastAsia="Times New Roman" w:hAnsi="Arial" w:cs="Arial"/>
          <w:color w:val="000000"/>
          <w:sz w:val="24"/>
          <w:szCs w:val="24"/>
          <w:lang w:val="es-ES" w:eastAsia="es-CL"/>
        </w:rPr>
        <w:t xml:space="preserve">artículo 41 de la ley N° 20.551 </w:t>
      </w:r>
      <w:r>
        <w:rPr>
          <w:rFonts w:ascii="Arial" w:eastAsia="Times New Roman" w:hAnsi="Arial" w:cs="Arial"/>
          <w:color w:val="000000"/>
          <w:sz w:val="24"/>
          <w:szCs w:val="24"/>
          <w:lang w:val="es-ES" w:eastAsia="es-CL"/>
        </w:rPr>
        <w:t xml:space="preserve">en el sentido de que pase a ser una obligación del Servicio imponer las respectivas sanciones, en la proporcionalidad que el legislador prevé. </w:t>
      </w:r>
      <w:r w:rsidR="007B7B92">
        <w:rPr>
          <w:rFonts w:ascii="Arial" w:eastAsia="Times New Roman" w:hAnsi="Arial" w:cs="Arial"/>
          <w:color w:val="000000"/>
          <w:sz w:val="24"/>
          <w:szCs w:val="24"/>
          <w:lang w:val="es-ES" w:eastAsia="es-CL"/>
        </w:rPr>
        <w:t xml:space="preserve">Esta es la idea que fundamenta la indicación que se analiza. </w:t>
      </w:r>
      <w:r>
        <w:rPr>
          <w:rFonts w:ascii="Arial" w:eastAsia="Times New Roman" w:hAnsi="Arial" w:cs="Arial"/>
          <w:color w:val="000000"/>
          <w:sz w:val="24"/>
          <w:szCs w:val="24"/>
          <w:lang w:val="es-ES" w:eastAsia="es-CL"/>
        </w:rPr>
        <w:t>No puede olvidarse, dijo, que a</w:t>
      </w:r>
      <w:r w:rsidR="00611891" w:rsidRPr="00611891">
        <w:rPr>
          <w:rFonts w:ascii="Arial" w:eastAsia="Times New Roman" w:hAnsi="Arial" w:cs="Arial"/>
          <w:color w:val="000000"/>
          <w:sz w:val="24"/>
          <w:szCs w:val="24"/>
          <w:lang w:val="es-ES" w:eastAsia="es-CL"/>
        </w:rPr>
        <w:t xml:space="preserve">l momento de imponer la sanción la investigación </w:t>
      </w:r>
      <w:r>
        <w:rPr>
          <w:rFonts w:ascii="Arial" w:eastAsia="Times New Roman" w:hAnsi="Arial" w:cs="Arial"/>
          <w:color w:val="000000"/>
          <w:sz w:val="24"/>
          <w:szCs w:val="24"/>
          <w:lang w:val="es-ES" w:eastAsia="es-CL"/>
        </w:rPr>
        <w:t>ya ha concluido y, por ende, está acreditada la infracción</w:t>
      </w:r>
      <w:r w:rsidR="00611891" w:rsidRPr="00611891">
        <w:rPr>
          <w:rFonts w:ascii="Arial" w:eastAsia="Times New Roman" w:hAnsi="Arial" w:cs="Arial"/>
          <w:color w:val="000000"/>
          <w:sz w:val="24"/>
          <w:szCs w:val="24"/>
          <w:lang w:val="es-ES" w:eastAsia="es-CL"/>
        </w:rPr>
        <w:t>.</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641454"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El </w:t>
      </w:r>
      <w:r>
        <w:rPr>
          <w:rFonts w:ascii="Arial" w:eastAsia="Times New Roman" w:hAnsi="Arial" w:cs="Arial"/>
          <w:b/>
          <w:color w:val="000000"/>
          <w:sz w:val="24"/>
          <w:szCs w:val="24"/>
          <w:lang w:val="es-ES" w:eastAsia="es-CL"/>
        </w:rPr>
        <w:t xml:space="preserve">Jefe de la División de Relaciones Políticas de la SEGPRES </w:t>
      </w:r>
      <w:r>
        <w:rPr>
          <w:rFonts w:ascii="Arial" w:eastAsia="Times New Roman" w:hAnsi="Arial" w:cs="Arial"/>
          <w:color w:val="000000"/>
          <w:sz w:val="24"/>
          <w:szCs w:val="24"/>
          <w:lang w:val="es-ES" w:eastAsia="es-CL"/>
        </w:rPr>
        <w:t xml:space="preserve">fue de opinión que la </w:t>
      </w:r>
      <w:r w:rsidR="00611891" w:rsidRPr="00611891">
        <w:rPr>
          <w:rFonts w:ascii="Arial" w:eastAsia="Times New Roman" w:hAnsi="Arial" w:cs="Arial"/>
          <w:color w:val="000000"/>
          <w:sz w:val="24"/>
          <w:szCs w:val="24"/>
          <w:lang w:val="es-ES" w:eastAsia="es-CL"/>
        </w:rPr>
        <w:t xml:space="preserve">expresión “podrá” </w:t>
      </w:r>
      <w:r>
        <w:rPr>
          <w:rFonts w:ascii="Arial" w:eastAsia="Times New Roman" w:hAnsi="Arial" w:cs="Arial"/>
          <w:color w:val="000000"/>
          <w:sz w:val="24"/>
          <w:szCs w:val="24"/>
          <w:lang w:val="es-ES" w:eastAsia="es-CL"/>
        </w:rPr>
        <w:t xml:space="preserve">del artículo 41 en comentario, se relaciona </w:t>
      </w:r>
      <w:r w:rsidR="00611891" w:rsidRPr="00611891">
        <w:rPr>
          <w:rFonts w:ascii="Arial" w:eastAsia="Times New Roman" w:hAnsi="Arial" w:cs="Arial"/>
          <w:color w:val="000000"/>
          <w:sz w:val="24"/>
          <w:szCs w:val="24"/>
          <w:lang w:val="es-ES" w:eastAsia="es-CL"/>
        </w:rPr>
        <w:t>con el examen de la naturaleza de la infracción</w:t>
      </w:r>
      <w:r>
        <w:rPr>
          <w:rFonts w:ascii="Arial" w:eastAsia="Times New Roman" w:hAnsi="Arial" w:cs="Arial"/>
          <w:color w:val="000000"/>
          <w:sz w:val="24"/>
          <w:szCs w:val="24"/>
          <w:lang w:val="es-ES" w:eastAsia="es-CL"/>
        </w:rPr>
        <w:t>, de su gravedad</w:t>
      </w:r>
      <w:r w:rsidR="00611891" w:rsidRPr="00611891">
        <w:rPr>
          <w:rFonts w:ascii="Arial" w:eastAsia="Times New Roman" w:hAnsi="Arial" w:cs="Arial"/>
          <w:color w:val="000000"/>
          <w:sz w:val="24"/>
          <w:szCs w:val="24"/>
          <w:lang w:val="es-ES" w:eastAsia="es-CL"/>
        </w:rPr>
        <w:t xml:space="preserve"> y de la gradualidad </w:t>
      </w:r>
      <w:r>
        <w:rPr>
          <w:rFonts w:ascii="Arial" w:eastAsia="Times New Roman" w:hAnsi="Arial" w:cs="Arial"/>
          <w:color w:val="000000"/>
          <w:sz w:val="24"/>
          <w:szCs w:val="24"/>
          <w:lang w:val="es-ES" w:eastAsia="es-CL"/>
        </w:rPr>
        <w:t>de la sanción. No es una facultad referida a si la sanción se aplica o no</w:t>
      </w:r>
      <w:r w:rsidR="00611891" w:rsidRPr="00611891">
        <w:rPr>
          <w:rFonts w:ascii="Arial" w:eastAsia="Times New Roman" w:hAnsi="Arial" w:cs="Arial"/>
          <w:color w:val="000000"/>
          <w:sz w:val="24"/>
          <w:szCs w:val="24"/>
          <w:lang w:val="es-ES" w:eastAsia="es-CL"/>
        </w:rPr>
        <w:t xml:space="preserve">. </w:t>
      </w:r>
      <w:r>
        <w:rPr>
          <w:rFonts w:ascii="Arial" w:eastAsia="Times New Roman" w:hAnsi="Arial" w:cs="Arial"/>
          <w:color w:val="000000"/>
          <w:sz w:val="24"/>
          <w:szCs w:val="24"/>
          <w:lang w:val="es-ES" w:eastAsia="es-CL"/>
        </w:rPr>
        <w:t>Toca al S</w:t>
      </w:r>
      <w:r w:rsidR="00611891" w:rsidRPr="00611891">
        <w:rPr>
          <w:rFonts w:ascii="Arial" w:eastAsia="Times New Roman" w:hAnsi="Arial" w:cs="Arial"/>
          <w:color w:val="000000"/>
          <w:sz w:val="24"/>
          <w:szCs w:val="24"/>
          <w:lang w:val="es-ES" w:eastAsia="es-CL"/>
        </w:rPr>
        <w:t>ervicio exam</w:t>
      </w:r>
      <w:r>
        <w:rPr>
          <w:rFonts w:ascii="Arial" w:eastAsia="Times New Roman" w:hAnsi="Arial" w:cs="Arial"/>
          <w:color w:val="000000"/>
          <w:sz w:val="24"/>
          <w:szCs w:val="24"/>
          <w:lang w:val="es-ES" w:eastAsia="es-CL"/>
        </w:rPr>
        <w:t xml:space="preserve">inar </w:t>
      </w:r>
      <w:r w:rsidR="00611891" w:rsidRPr="00611891">
        <w:rPr>
          <w:rFonts w:ascii="Arial" w:eastAsia="Times New Roman" w:hAnsi="Arial" w:cs="Arial"/>
          <w:color w:val="000000"/>
          <w:sz w:val="24"/>
          <w:szCs w:val="24"/>
          <w:lang w:val="es-ES" w:eastAsia="es-CL"/>
        </w:rPr>
        <w:t>e</w:t>
      </w:r>
      <w:r>
        <w:rPr>
          <w:rFonts w:ascii="Arial" w:eastAsia="Times New Roman" w:hAnsi="Arial" w:cs="Arial"/>
          <w:color w:val="000000"/>
          <w:sz w:val="24"/>
          <w:szCs w:val="24"/>
          <w:lang w:val="es-ES" w:eastAsia="es-CL"/>
        </w:rPr>
        <w:t>l</w:t>
      </w:r>
      <w:r w:rsidR="00611891" w:rsidRPr="00611891">
        <w:rPr>
          <w:rFonts w:ascii="Arial" w:eastAsia="Times New Roman" w:hAnsi="Arial" w:cs="Arial"/>
          <w:color w:val="000000"/>
          <w:sz w:val="24"/>
          <w:szCs w:val="24"/>
          <w:lang w:val="es-ES" w:eastAsia="es-CL"/>
        </w:rPr>
        <w:t xml:space="preserve"> mérito de los antecedentes </w:t>
      </w:r>
      <w:r>
        <w:rPr>
          <w:rFonts w:ascii="Arial" w:eastAsia="Times New Roman" w:hAnsi="Arial" w:cs="Arial"/>
          <w:color w:val="000000"/>
          <w:sz w:val="24"/>
          <w:szCs w:val="24"/>
          <w:lang w:val="es-ES" w:eastAsia="es-CL"/>
        </w:rPr>
        <w:t xml:space="preserve">para graduar </w:t>
      </w:r>
      <w:r w:rsidR="00611891" w:rsidRPr="00611891">
        <w:rPr>
          <w:rFonts w:ascii="Arial" w:eastAsia="Times New Roman" w:hAnsi="Arial" w:cs="Arial"/>
          <w:color w:val="000000"/>
          <w:sz w:val="24"/>
          <w:szCs w:val="24"/>
          <w:lang w:val="es-ES" w:eastAsia="es-CL"/>
        </w:rPr>
        <w:t xml:space="preserve">el monto de la multa. </w:t>
      </w:r>
      <w:r>
        <w:rPr>
          <w:rFonts w:ascii="Arial" w:eastAsia="Times New Roman" w:hAnsi="Arial" w:cs="Arial"/>
          <w:color w:val="000000"/>
          <w:sz w:val="24"/>
          <w:szCs w:val="24"/>
          <w:lang w:val="es-ES" w:eastAsia="es-CL"/>
        </w:rPr>
        <w:t xml:space="preserve">En este sentido se trataría de una norma similar </w:t>
      </w:r>
      <w:r w:rsidR="00611891" w:rsidRPr="00611891">
        <w:rPr>
          <w:rFonts w:ascii="Arial" w:eastAsia="Times New Roman" w:hAnsi="Arial" w:cs="Arial"/>
          <w:color w:val="000000"/>
          <w:sz w:val="24"/>
          <w:szCs w:val="24"/>
          <w:lang w:val="es-ES" w:eastAsia="es-CL"/>
        </w:rPr>
        <w:t xml:space="preserve">a la </w:t>
      </w:r>
      <w:r>
        <w:rPr>
          <w:rFonts w:ascii="Arial" w:eastAsia="Times New Roman" w:hAnsi="Arial" w:cs="Arial"/>
          <w:color w:val="000000"/>
          <w:sz w:val="24"/>
          <w:szCs w:val="24"/>
          <w:lang w:val="es-ES" w:eastAsia="es-CL"/>
        </w:rPr>
        <w:t xml:space="preserve">contemplada </w:t>
      </w:r>
      <w:r w:rsidR="00611891" w:rsidRPr="00611891">
        <w:rPr>
          <w:rFonts w:ascii="Arial" w:eastAsia="Times New Roman" w:hAnsi="Arial" w:cs="Arial"/>
          <w:color w:val="000000"/>
          <w:sz w:val="24"/>
          <w:szCs w:val="24"/>
          <w:lang w:val="es-ES" w:eastAsia="es-CL"/>
        </w:rPr>
        <w:t>para otro</w:t>
      </w:r>
      <w:r>
        <w:rPr>
          <w:rFonts w:ascii="Arial" w:eastAsia="Times New Roman" w:hAnsi="Arial" w:cs="Arial"/>
          <w:color w:val="000000"/>
          <w:sz w:val="24"/>
          <w:szCs w:val="24"/>
          <w:lang w:val="es-ES" w:eastAsia="es-CL"/>
        </w:rPr>
        <w:t>s</w:t>
      </w:r>
      <w:r w:rsidR="00611891" w:rsidRPr="00611891">
        <w:rPr>
          <w:rFonts w:ascii="Arial" w:eastAsia="Times New Roman" w:hAnsi="Arial" w:cs="Arial"/>
          <w:color w:val="000000"/>
          <w:sz w:val="24"/>
          <w:szCs w:val="24"/>
          <w:lang w:val="es-ES" w:eastAsia="es-CL"/>
        </w:rPr>
        <w:t xml:space="preserve"> </w:t>
      </w:r>
      <w:r>
        <w:rPr>
          <w:rFonts w:ascii="Arial" w:eastAsia="Times New Roman" w:hAnsi="Arial" w:cs="Arial"/>
          <w:color w:val="000000"/>
          <w:sz w:val="24"/>
          <w:szCs w:val="24"/>
          <w:lang w:val="es-ES" w:eastAsia="es-CL"/>
        </w:rPr>
        <w:t>órganos fiscalizadores y superintendencias.</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3D509F" w:rsidRDefault="003D509F"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El </w:t>
      </w:r>
      <w:r w:rsidR="00611891" w:rsidRPr="00611891">
        <w:rPr>
          <w:rFonts w:ascii="Arial" w:eastAsia="Times New Roman" w:hAnsi="Arial" w:cs="Arial"/>
          <w:b/>
          <w:color w:val="000000"/>
          <w:sz w:val="24"/>
          <w:szCs w:val="24"/>
          <w:lang w:val="es-ES" w:eastAsia="es-CL"/>
        </w:rPr>
        <w:t>Honorable Senador señor Prokurica</w:t>
      </w:r>
      <w:r>
        <w:rPr>
          <w:rFonts w:ascii="Arial" w:eastAsia="Times New Roman" w:hAnsi="Arial" w:cs="Arial"/>
          <w:b/>
          <w:color w:val="000000"/>
          <w:sz w:val="24"/>
          <w:szCs w:val="24"/>
          <w:lang w:val="es-ES" w:eastAsia="es-CL"/>
        </w:rPr>
        <w:t xml:space="preserve"> </w:t>
      </w:r>
      <w:r>
        <w:rPr>
          <w:rFonts w:ascii="Arial" w:eastAsia="Times New Roman" w:hAnsi="Arial" w:cs="Arial"/>
          <w:color w:val="000000"/>
          <w:sz w:val="24"/>
          <w:szCs w:val="24"/>
          <w:lang w:val="es-ES" w:eastAsia="es-CL"/>
        </w:rPr>
        <w:t xml:space="preserve">arguyó que el </w:t>
      </w:r>
      <w:r w:rsidR="00611891" w:rsidRPr="00611891">
        <w:rPr>
          <w:rFonts w:ascii="Arial" w:eastAsia="Times New Roman" w:hAnsi="Arial" w:cs="Arial"/>
          <w:color w:val="000000"/>
          <w:sz w:val="24"/>
          <w:szCs w:val="24"/>
          <w:lang w:val="es-ES" w:eastAsia="es-CL"/>
        </w:rPr>
        <w:t xml:space="preserve">artículo 41 no deja al arbitrio del Servicio imponer o no la sanción al constatar una infracción </w:t>
      </w:r>
      <w:r>
        <w:rPr>
          <w:rFonts w:ascii="Arial" w:eastAsia="Times New Roman" w:hAnsi="Arial" w:cs="Arial"/>
          <w:color w:val="000000"/>
          <w:sz w:val="24"/>
          <w:szCs w:val="24"/>
          <w:lang w:val="es-ES" w:eastAsia="es-CL"/>
        </w:rPr>
        <w:t xml:space="preserve">de ley. La facultad sólo alude </w:t>
      </w:r>
      <w:r w:rsidR="00611891" w:rsidRPr="00611891">
        <w:rPr>
          <w:rFonts w:ascii="Arial" w:eastAsia="Times New Roman" w:hAnsi="Arial" w:cs="Arial"/>
          <w:color w:val="000000"/>
          <w:sz w:val="24"/>
          <w:szCs w:val="24"/>
          <w:lang w:val="es-ES" w:eastAsia="es-CL"/>
        </w:rPr>
        <w:t>al monto</w:t>
      </w:r>
      <w:r>
        <w:rPr>
          <w:rFonts w:ascii="Arial" w:eastAsia="Times New Roman" w:hAnsi="Arial" w:cs="Arial"/>
          <w:color w:val="000000"/>
          <w:sz w:val="24"/>
          <w:szCs w:val="24"/>
          <w:lang w:val="es-ES" w:eastAsia="es-CL"/>
        </w:rPr>
        <w:t xml:space="preserve"> de la multa</w:t>
      </w:r>
      <w:r w:rsidR="00611891" w:rsidRPr="00611891">
        <w:rPr>
          <w:rFonts w:ascii="Arial" w:eastAsia="Times New Roman" w:hAnsi="Arial" w:cs="Arial"/>
          <w:color w:val="000000"/>
          <w:sz w:val="24"/>
          <w:szCs w:val="24"/>
          <w:lang w:val="es-ES" w:eastAsia="es-CL"/>
        </w:rPr>
        <w:t xml:space="preserve">. </w:t>
      </w:r>
      <w:r>
        <w:rPr>
          <w:rFonts w:ascii="Arial" w:eastAsia="Times New Roman" w:hAnsi="Arial" w:cs="Arial"/>
          <w:color w:val="000000"/>
          <w:sz w:val="24"/>
          <w:szCs w:val="24"/>
          <w:lang w:val="es-ES" w:eastAsia="es-CL"/>
        </w:rPr>
        <w:t xml:space="preserve">Si un órgano administrativo </w:t>
      </w:r>
      <w:r w:rsidR="00611891" w:rsidRPr="00611891">
        <w:rPr>
          <w:rFonts w:ascii="Arial" w:eastAsia="Times New Roman" w:hAnsi="Arial" w:cs="Arial"/>
          <w:color w:val="000000"/>
          <w:sz w:val="24"/>
          <w:szCs w:val="24"/>
          <w:lang w:val="es-ES" w:eastAsia="es-CL"/>
        </w:rPr>
        <w:t>no apli</w:t>
      </w:r>
      <w:r>
        <w:rPr>
          <w:rFonts w:ascii="Arial" w:eastAsia="Times New Roman" w:hAnsi="Arial" w:cs="Arial"/>
          <w:color w:val="000000"/>
          <w:sz w:val="24"/>
          <w:szCs w:val="24"/>
          <w:lang w:val="es-ES" w:eastAsia="es-CL"/>
        </w:rPr>
        <w:t xml:space="preserve">ca una sanción </w:t>
      </w:r>
      <w:r w:rsidR="00611891" w:rsidRPr="00611891">
        <w:rPr>
          <w:rFonts w:ascii="Arial" w:eastAsia="Times New Roman" w:hAnsi="Arial" w:cs="Arial"/>
          <w:color w:val="000000"/>
          <w:sz w:val="24"/>
          <w:szCs w:val="24"/>
          <w:lang w:val="es-ES" w:eastAsia="es-CL"/>
        </w:rPr>
        <w:t xml:space="preserve">debiendo hacerlo, incurre en </w:t>
      </w:r>
      <w:r>
        <w:rPr>
          <w:rFonts w:ascii="Arial" w:eastAsia="Times New Roman" w:hAnsi="Arial" w:cs="Arial"/>
          <w:color w:val="000000"/>
          <w:sz w:val="24"/>
          <w:szCs w:val="24"/>
          <w:lang w:val="es-ES" w:eastAsia="es-CL"/>
        </w:rPr>
        <w:t>responsabilidad administrativa y, eventualmente, penal</w:t>
      </w:r>
      <w:r w:rsidR="00611891" w:rsidRPr="00611891">
        <w:rPr>
          <w:rFonts w:ascii="Arial" w:eastAsia="Times New Roman" w:hAnsi="Arial" w:cs="Arial"/>
          <w:color w:val="000000"/>
          <w:sz w:val="24"/>
          <w:szCs w:val="24"/>
          <w:lang w:val="es-ES" w:eastAsia="es-CL"/>
        </w:rPr>
        <w:t>.</w:t>
      </w:r>
    </w:p>
    <w:p w:rsidR="003D509F" w:rsidRDefault="003D509F"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3D509F"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En todo caso, agregó, </w:t>
      </w:r>
      <w:r w:rsidR="00D3039E">
        <w:rPr>
          <w:rFonts w:ascii="Arial" w:eastAsia="Times New Roman" w:hAnsi="Arial" w:cs="Arial"/>
          <w:color w:val="000000"/>
          <w:sz w:val="24"/>
          <w:szCs w:val="24"/>
          <w:lang w:val="es-ES" w:eastAsia="es-CL"/>
        </w:rPr>
        <w:t xml:space="preserve">ya </w:t>
      </w:r>
      <w:r>
        <w:rPr>
          <w:rFonts w:ascii="Arial" w:eastAsia="Times New Roman" w:hAnsi="Arial" w:cs="Arial"/>
          <w:color w:val="000000"/>
          <w:sz w:val="24"/>
          <w:szCs w:val="24"/>
          <w:lang w:val="es-ES" w:eastAsia="es-CL"/>
        </w:rPr>
        <w:t xml:space="preserve">hay </w:t>
      </w:r>
      <w:r w:rsidR="00611891" w:rsidRPr="00611891">
        <w:rPr>
          <w:rFonts w:ascii="Arial" w:eastAsia="Times New Roman" w:hAnsi="Arial" w:cs="Arial"/>
          <w:color w:val="000000"/>
          <w:sz w:val="24"/>
          <w:szCs w:val="24"/>
          <w:lang w:val="es-ES" w:eastAsia="es-CL"/>
        </w:rPr>
        <w:t xml:space="preserve">un compromiso </w:t>
      </w:r>
      <w:r>
        <w:rPr>
          <w:rFonts w:ascii="Arial" w:eastAsia="Times New Roman" w:hAnsi="Arial" w:cs="Arial"/>
          <w:color w:val="000000"/>
          <w:sz w:val="24"/>
          <w:szCs w:val="24"/>
          <w:lang w:val="es-ES" w:eastAsia="es-CL"/>
        </w:rPr>
        <w:t xml:space="preserve">del Gobierno </w:t>
      </w:r>
      <w:r w:rsidR="00D3039E">
        <w:rPr>
          <w:rFonts w:ascii="Arial" w:eastAsia="Times New Roman" w:hAnsi="Arial" w:cs="Arial"/>
          <w:color w:val="000000"/>
          <w:sz w:val="24"/>
          <w:szCs w:val="24"/>
          <w:lang w:val="es-ES" w:eastAsia="es-CL"/>
        </w:rPr>
        <w:t xml:space="preserve">asumido ante esta Comisión legislativa, </w:t>
      </w:r>
      <w:r>
        <w:rPr>
          <w:rFonts w:ascii="Arial" w:eastAsia="Times New Roman" w:hAnsi="Arial" w:cs="Arial"/>
          <w:color w:val="000000"/>
          <w:sz w:val="24"/>
          <w:szCs w:val="24"/>
          <w:lang w:val="es-ES" w:eastAsia="es-CL"/>
        </w:rPr>
        <w:t xml:space="preserve">en orden a </w:t>
      </w:r>
      <w:r w:rsidR="00611891" w:rsidRPr="00611891">
        <w:rPr>
          <w:rFonts w:ascii="Arial" w:eastAsia="Times New Roman" w:hAnsi="Arial" w:cs="Arial"/>
          <w:color w:val="000000"/>
          <w:sz w:val="24"/>
          <w:szCs w:val="24"/>
          <w:lang w:val="es-ES" w:eastAsia="es-CL"/>
        </w:rPr>
        <w:t xml:space="preserve">revisar </w:t>
      </w:r>
      <w:r w:rsidR="00621648">
        <w:rPr>
          <w:rFonts w:ascii="Arial" w:eastAsia="Times New Roman" w:hAnsi="Arial" w:cs="Arial"/>
          <w:color w:val="000000"/>
          <w:sz w:val="24"/>
          <w:szCs w:val="24"/>
          <w:lang w:val="es-ES" w:eastAsia="es-CL"/>
        </w:rPr>
        <w:t xml:space="preserve">en su conjunto </w:t>
      </w:r>
      <w:r w:rsidR="00611891" w:rsidRPr="00611891">
        <w:rPr>
          <w:rFonts w:ascii="Arial" w:eastAsia="Times New Roman" w:hAnsi="Arial" w:cs="Arial"/>
          <w:color w:val="000000"/>
          <w:sz w:val="24"/>
          <w:szCs w:val="24"/>
          <w:lang w:val="es-ES" w:eastAsia="es-CL"/>
        </w:rPr>
        <w:t xml:space="preserve">el </w:t>
      </w:r>
      <w:r w:rsidR="00621648">
        <w:rPr>
          <w:rFonts w:ascii="Arial" w:eastAsia="Times New Roman" w:hAnsi="Arial" w:cs="Arial"/>
          <w:color w:val="000000"/>
          <w:sz w:val="24"/>
          <w:szCs w:val="24"/>
          <w:lang w:val="es-ES" w:eastAsia="es-CL"/>
        </w:rPr>
        <w:t xml:space="preserve">sistema </w:t>
      </w:r>
      <w:r w:rsidR="00611891" w:rsidRPr="00611891">
        <w:rPr>
          <w:rFonts w:ascii="Arial" w:eastAsia="Times New Roman" w:hAnsi="Arial" w:cs="Arial"/>
          <w:color w:val="000000"/>
          <w:sz w:val="24"/>
          <w:szCs w:val="24"/>
          <w:lang w:val="es-ES" w:eastAsia="es-CL"/>
        </w:rPr>
        <w:t>de sanciones</w:t>
      </w:r>
      <w:r w:rsidR="00621648">
        <w:rPr>
          <w:rFonts w:ascii="Arial" w:eastAsia="Times New Roman" w:hAnsi="Arial" w:cs="Arial"/>
          <w:color w:val="000000"/>
          <w:sz w:val="24"/>
          <w:szCs w:val="24"/>
          <w:lang w:val="es-ES" w:eastAsia="es-CL"/>
        </w:rPr>
        <w:t xml:space="preserve"> de la legislación minera</w:t>
      </w:r>
      <w:r w:rsidR="00611891" w:rsidRPr="00611891">
        <w:rPr>
          <w:rFonts w:ascii="Arial" w:eastAsia="Times New Roman" w:hAnsi="Arial" w:cs="Arial"/>
          <w:color w:val="000000"/>
          <w:sz w:val="24"/>
          <w:szCs w:val="24"/>
          <w:lang w:val="es-ES" w:eastAsia="es-CL"/>
        </w:rPr>
        <w:t>.</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621648"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Al respecto, el </w:t>
      </w:r>
      <w:r w:rsidR="00611891" w:rsidRPr="00611891">
        <w:rPr>
          <w:rFonts w:ascii="Arial" w:eastAsia="Times New Roman" w:hAnsi="Arial" w:cs="Arial"/>
          <w:b/>
          <w:color w:val="000000"/>
          <w:sz w:val="24"/>
          <w:szCs w:val="24"/>
          <w:lang w:val="es-ES" w:eastAsia="es-CL"/>
        </w:rPr>
        <w:t>Honorable Senador señor Guillier</w:t>
      </w:r>
      <w:r>
        <w:rPr>
          <w:rFonts w:ascii="Arial" w:eastAsia="Times New Roman" w:hAnsi="Arial" w:cs="Arial"/>
          <w:b/>
          <w:color w:val="000000"/>
          <w:sz w:val="24"/>
          <w:szCs w:val="24"/>
          <w:lang w:val="es-ES" w:eastAsia="es-CL"/>
        </w:rPr>
        <w:t xml:space="preserve"> </w:t>
      </w:r>
      <w:r>
        <w:rPr>
          <w:rFonts w:ascii="Arial" w:eastAsia="Times New Roman" w:hAnsi="Arial" w:cs="Arial"/>
          <w:color w:val="000000"/>
          <w:sz w:val="24"/>
          <w:szCs w:val="24"/>
          <w:lang w:val="es-ES" w:eastAsia="es-CL"/>
        </w:rPr>
        <w:t xml:space="preserve">recordó que en una sesión anterior de la Comisión, la señora Ministra expresó su voluntad política de constituir </w:t>
      </w:r>
      <w:r w:rsidR="00611891" w:rsidRPr="00611891">
        <w:rPr>
          <w:rFonts w:ascii="Arial" w:eastAsia="Times New Roman" w:hAnsi="Arial" w:cs="Arial"/>
          <w:color w:val="000000"/>
          <w:sz w:val="24"/>
          <w:szCs w:val="24"/>
          <w:lang w:val="es-ES" w:eastAsia="es-CL"/>
        </w:rPr>
        <w:t xml:space="preserve">mesas de trabajo </w:t>
      </w:r>
      <w:r>
        <w:rPr>
          <w:rFonts w:ascii="Arial" w:eastAsia="Times New Roman" w:hAnsi="Arial" w:cs="Arial"/>
          <w:color w:val="000000"/>
          <w:sz w:val="24"/>
          <w:szCs w:val="24"/>
          <w:lang w:val="es-ES" w:eastAsia="es-CL"/>
        </w:rPr>
        <w:t>con los pequeños mineros para revisar las diversas observaciones que este sector productivo ha expresado acerca del funcionamiento de la legislación minera y de los aspectos que los afectan negativamente</w:t>
      </w:r>
      <w:r w:rsidR="00611891" w:rsidRPr="00611891">
        <w:rPr>
          <w:rFonts w:ascii="Arial" w:eastAsia="Times New Roman" w:hAnsi="Arial" w:cs="Arial"/>
          <w:color w:val="000000"/>
          <w:sz w:val="24"/>
          <w:szCs w:val="24"/>
          <w:lang w:val="es-ES" w:eastAsia="es-CL"/>
        </w:rPr>
        <w:t>.</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703402"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La </w:t>
      </w:r>
      <w:r>
        <w:rPr>
          <w:rFonts w:ascii="Arial" w:eastAsia="Times New Roman" w:hAnsi="Arial" w:cs="Arial"/>
          <w:b/>
          <w:color w:val="000000"/>
          <w:sz w:val="24"/>
          <w:szCs w:val="24"/>
          <w:lang w:val="es-ES" w:eastAsia="es-CL"/>
        </w:rPr>
        <w:t xml:space="preserve">señora Secretaria de Estado </w:t>
      </w:r>
      <w:r w:rsidR="00611891" w:rsidRPr="00611891">
        <w:rPr>
          <w:rFonts w:ascii="Arial" w:eastAsia="Times New Roman" w:hAnsi="Arial" w:cs="Arial"/>
          <w:color w:val="000000"/>
          <w:sz w:val="24"/>
          <w:szCs w:val="24"/>
          <w:lang w:val="es-ES" w:eastAsia="es-CL"/>
        </w:rPr>
        <w:t xml:space="preserve">afirmó que es indispensable </w:t>
      </w:r>
      <w:r>
        <w:rPr>
          <w:rFonts w:ascii="Arial" w:eastAsia="Times New Roman" w:hAnsi="Arial" w:cs="Arial"/>
          <w:color w:val="000000"/>
          <w:sz w:val="24"/>
          <w:szCs w:val="24"/>
          <w:lang w:val="es-ES" w:eastAsia="es-CL"/>
        </w:rPr>
        <w:t xml:space="preserve">ofrecer </w:t>
      </w:r>
      <w:r w:rsidR="00611891" w:rsidRPr="00611891">
        <w:rPr>
          <w:rFonts w:ascii="Arial" w:eastAsia="Times New Roman" w:hAnsi="Arial" w:cs="Arial"/>
          <w:color w:val="000000"/>
          <w:sz w:val="24"/>
          <w:szCs w:val="24"/>
          <w:lang w:val="es-ES" w:eastAsia="es-CL"/>
        </w:rPr>
        <w:t>un trato distinto para este tipo de productores no sólo en relación a las sanciones</w:t>
      </w:r>
      <w:r>
        <w:rPr>
          <w:rFonts w:ascii="Arial" w:eastAsia="Times New Roman" w:hAnsi="Arial" w:cs="Arial"/>
          <w:color w:val="000000"/>
          <w:sz w:val="24"/>
          <w:szCs w:val="24"/>
          <w:lang w:val="es-ES" w:eastAsia="es-CL"/>
        </w:rPr>
        <w:t>,</w:t>
      </w:r>
      <w:r w:rsidR="00611891" w:rsidRPr="00611891">
        <w:rPr>
          <w:rFonts w:ascii="Arial" w:eastAsia="Times New Roman" w:hAnsi="Arial" w:cs="Arial"/>
          <w:color w:val="000000"/>
          <w:sz w:val="24"/>
          <w:szCs w:val="24"/>
          <w:lang w:val="es-ES" w:eastAsia="es-CL"/>
        </w:rPr>
        <w:t xml:space="preserve"> sino también respecto de </w:t>
      </w:r>
      <w:r>
        <w:rPr>
          <w:rFonts w:ascii="Arial" w:eastAsia="Times New Roman" w:hAnsi="Arial" w:cs="Arial"/>
          <w:color w:val="000000"/>
          <w:sz w:val="24"/>
          <w:szCs w:val="24"/>
          <w:lang w:val="es-ES" w:eastAsia="es-CL"/>
        </w:rPr>
        <w:t xml:space="preserve">los </w:t>
      </w:r>
      <w:r w:rsidR="00611891" w:rsidRPr="00611891">
        <w:rPr>
          <w:rFonts w:ascii="Arial" w:eastAsia="Times New Roman" w:hAnsi="Arial" w:cs="Arial"/>
          <w:color w:val="000000"/>
          <w:sz w:val="24"/>
          <w:szCs w:val="24"/>
          <w:lang w:val="es-ES" w:eastAsia="es-CL"/>
        </w:rPr>
        <w:t>procedimiento</w:t>
      </w:r>
      <w:r>
        <w:rPr>
          <w:rFonts w:ascii="Arial" w:eastAsia="Times New Roman" w:hAnsi="Arial" w:cs="Arial"/>
          <w:color w:val="000000"/>
          <w:sz w:val="24"/>
          <w:szCs w:val="24"/>
          <w:lang w:val="es-ES" w:eastAsia="es-CL"/>
        </w:rPr>
        <w:t xml:space="preserve">s ante los servicios que dependen del Ministerio. Además reiteró que, en su opinión, </w:t>
      </w:r>
      <w:r w:rsidR="00611891" w:rsidRPr="00611891">
        <w:rPr>
          <w:rFonts w:ascii="Arial" w:eastAsia="Times New Roman" w:hAnsi="Arial" w:cs="Arial"/>
          <w:color w:val="000000"/>
          <w:sz w:val="24"/>
          <w:szCs w:val="24"/>
          <w:lang w:val="es-ES" w:eastAsia="es-CL"/>
        </w:rPr>
        <w:t>la sanción debe ser proporcional a la falta</w:t>
      </w:r>
      <w:r>
        <w:rPr>
          <w:rFonts w:ascii="Arial" w:eastAsia="Times New Roman" w:hAnsi="Arial" w:cs="Arial"/>
          <w:color w:val="000000"/>
          <w:sz w:val="24"/>
          <w:szCs w:val="24"/>
          <w:lang w:val="es-ES" w:eastAsia="es-CL"/>
        </w:rPr>
        <w:t xml:space="preserve"> y que </w:t>
      </w:r>
      <w:r w:rsidR="00611891" w:rsidRPr="00611891">
        <w:rPr>
          <w:rFonts w:ascii="Arial" w:eastAsia="Times New Roman" w:hAnsi="Arial" w:cs="Arial"/>
          <w:color w:val="000000"/>
          <w:sz w:val="24"/>
          <w:szCs w:val="24"/>
          <w:lang w:val="es-ES" w:eastAsia="es-CL"/>
        </w:rPr>
        <w:t xml:space="preserve">las mesas de trabajo </w:t>
      </w:r>
      <w:r>
        <w:rPr>
          <w:rFonts w:ascii="Arial" w:eastAsia="Times New Roman" w:hAnsi="Arial" w:cs="Arial"/>
          <w:color w:val="000000"/>
          <w:sz w:val="24"/>
          <w:szCs w:val="24"/>
          <w:lang w:val="es-ES" w:eastAsia="es-CL"/>
        </w:rPr>
        <w:t xml:space="preserve">anunciadas </w:t>
      </w:r>
      <w:r w:rsidR="00611891" w:rsidRPr="00611891">
        <w:rPr>
          <w:rFonts w:ascii="Arial" w:eastAsia="Times New Roman" w:hAnsi="Arial" w:cs="Arial"/>
          <w:color w:val="000000"/>
          <w:sz w:val="24"/>
          <w:szCs w:val="24"/>
          <w:lang w:val="es-ES" w:eastAsia="es-CL"/>
        </w:rPr>
        <w:t xml:space="preserve">parten la semana </w:t>
      </w:r>
      <w:r>
        <w:rPr>
          <w:rFonts w:ascii="Arial" w:eastAsia="Times New Roman" w:hAnsi="Arial" w:cs="Arial"/>
          <w:color w:val="000000"/>
          <w:sz w:val="24"/>
          <w:szCs w:val="24"/>
          <w:lang w:val="es-ES" w:eastAsia="es-CL"/>
        </w:rPr>
        <w:t xml:space="preserve">entrante </w:t>
      </w:r>
      <w:r w:rsidR="00611891" w:rsidRPr="00611891">
        <w:rPr>
          <w:rFonts w:ascii="Arial" w:eastAsia="Times New Roman" w:hAnsi="Arial" w:cs="Arial"/>
          <w:color w:val="000000"/>
          <w:sz w:val="24"/>
          <w:szCs w:val="24"/>
          <w:lang w:val="es-ES" w:eastAsia="es-CL"/>
        </w:rPr>
        <w:t>en la Tercera Región.</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703402"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 xml:space="preserve">El </w:t>
      </w:r>
      <w:r w:rsidR="00611891" w:rsidRPr="00611891">
        <w:rPr>
          <w:rFonts w:ascii="Arial" w:eastAsia="Times New Roman" w:hAnsi="Arial" w:cs="Arial"/>
          <w:b/>
          <w:color w:val="000000"/>
          <w:sz w:val="24"/>
          <w:szCs w:val="24"/>
          <w:lang w:val="es-ES" w:eastAsia="es-CL"/>
        </w:rPr>
        <w:t>Honorable Senador señor Orpis</w:t>
      </w:r>
      <w:r w:rsidR="00611891" w:rsidRPr="00611891">
        <w:rPr>
          <w:rFonts w:ascii="Arial" w:eastAsia="Times New Roman" w:hAnsi="Arial" w:cs="Arial"/>
          <w:color w:val="000000"/>
          <w:sz w:val="24"/>
          <w:szCs w:val="24"/>
          <w:lang w:val="es-ES" w:eastAsia="es-CL"/>
        </w:rPr>
        <w:t xml:space="preserve"> </w:t>
      </w:r>
      <w:r>
        <w:rPr>
          <w:rFonts w:ascii="Arial" w:eastAsia="Times New Roman" w:hAnsi="Arial" w:cs="Arial"/>
          <w:color w:val="000000"/>
          <w:sz w:val="24"/>
          <w:szCs w:val="24"/>
          <w:lang w:val="es-ES" w:eastAsia="es-CL"/>
        </w:rPr>
        <w:t xml:space="preserve">sostuvo que la norma referida a la facultad del SERNAGEOMIN en materia de sanciones </w:t>
      </w:r>
      <w:r>
        <w:rPr>
          <w:rFonts w:ascii="Arial" w:eastAsia="Times New Roman" w:hAnsi="Arial" w:cs="Arial"/>
          <w:color w:val="000000"/>
          <w:sz w:val="24"/>
          <w:szCs w:val="24"/>
          <w:lang w:val="es-ES" w:eastAsia="es-CL"/>
        </w:rPr>
        <w:lastRenderedPageBreak/>
        <w:t>debería ser modificada con ocasión de la tramitación del proyecto de ley en informe.</w:t>
      </w: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sz w:val="24"/>
          <w:szCs w:val="24"/>
          <w:lang w:val="es-ES" w:eastAsia="es-ES"/>
        </w:rPr>
        <w:t xml:space="preserve">Al concluir el debate de esta proposición el </w:t>
      </w:r>
      <w:r>
        <w:rPr>
          <w:rFonts w:ascii="Arial" w:eastAsia="Times New Roman" w:hAnsi="Arial" w:cs="Arial"/>
          <w:b/>
          <w:sz w:val="24"/>
          <w:szCs w:val="24"/>
          <w:lang w:val="es-ES" w:eastAsia="es-ES"/>
        </w:rPr>
        <w:t xml:space="preserve">Honorable Senador señor Prokurica </w:t>
      </w:r>
      <w:r w:rsidRPr="00611891">
        <w:rPr>
          <w:rFonts w:ascii="Arial" w:eastAsia="Times New Roman" w:hAnsi="Arial" w:cs="Arial"/>
          <w:sz w:val="24"/>
          <w:szCs w:val="24"/>
          <w:lang w:val="es-ES" w:eastAsia="es-ES"/>
        </w:rPr>
        <w:t>recordó</w:t>
      </w:r>
      <w:r>
        <w:rPr>
          <w:rFonts w:ascii="Arial" w:eastAsia="Times New Roman" w:hAnsi="Arial" w:cs="Arial"/>
          <w:b/>
          <w:sz w:val="24"/>
          <w:szCs w:val="24"/>
          <w:lang w:val="es-ES" w:eastAsia="es-ES"/>
        </w:rPr>
        <w:t xml:space="preserve"> </w:t>
      </w:r>
      <w:r w:rsidRPr="00611891">
        <w:rPr>
          <w:rFonts w:ascii="Arial" w:eastAsia="Times New Roman" w:hAnsi="Arial" w:cs="Arial"/>
          <w:sz w:val="24"/>
          <w:szCs w:val="24"/>
          <w:lang w:val="es-ES" w:eastAsia="es-ES"/>
        </w:rPr>
        <w:t xml:space="preserve">que </w:t>
      </w:r>
      <w:r>
        <w:rPr>
          <w:rFonts w:ascii="Arial" w:eastAsia="Times New Roman" w:hAnsi="Arial" w:cs="Arial"/>
          <w:sz w:val="24"/>
          <w:szCs w:val="24"/>
          <w:lang w:val="es-ES" w:eastAsia="es-ES"/>
        </w:rPr>
        <w:t xml:space="preserve">la Comisión de Minería y Energía ha coincidido con </w:t>
      </w:r>
      <w:r w:rsidRPr="00611891">
        <w:rPr>
          <w:rFonts w:ascii="Arial" w:eastAsia="Times New Roman" w:hAnsi="Arial" w:cs="Arial"/>
          <w:sz w:val="24"/>
          <w:szCs w:val="24"/>
          <w:lang w:val="es-ES" w:eastAsia="es-ES"/>
        </w:rPr>
        <w:t xml:space="preserve">la SONAMI y </w:t>
      </w:r>
      <w:r>
        <w:rPr>
          <w:rFonts w:ascii="Arial" w:eastAsia="Times New Roman" w:hAnsi="Arial" w:cs="Arial"/>
          <w:sz w:val="24"/>
          <w:szCs w:val="24"/>
          <w:lang w:val="es-ES" w:eastAsia="es-ES"/>
        </w:rPr>
        <w:t>algunas asociaciones m</w:t>
      </w:r>
      <w:r w:rsidRPr="00611891">
        <w:rPr>
          <w:rFonts w:ascii="Arial" w:eastAsia="Times New Roman" w:hAnsi="Arial" w:cs="Arial"/>
          <w:sz w:val="24"/>
          <w:szCs w:val="24"/>
          <w:lang w:val="es-ES" w:eastAsia="es-ES"/>
        </w:rPr>
        <w:t xml:space="preserve">ineras, en </w:t>
      </w:r>
      <w:r>
        <w:rPr>
          <w:rFonts w:ascii="Arial" w:eastAsia="Times New Roman" w:hAnsi="Arial" w:cs="Arial"/>
          <w:sz w:val="24"/>
          <w:szCs w:val="24"/>
          <w:lang w:val="es-ES" w:eastAsia="es-ES"/>
        </w:rPr>
        <w:t xml:space="preserve">cuanto a la necesidad de revisar la proporcionalidad y gradualidad </w:t>
      </w:r>
      <w:r w:rsidRPr="00611891">
        <w:rPr>
          <w:rFonts w:ascii="Arial" w:eastAsia="Times New Roman" w:hAnsi="Arial" w:cs="Arial"/>
          <w:sz w:val="24"/>
          <w:szCs w:val="24"/>
          <w:lang w:val="es-ES" w:eastAsia="es-ES"/>
        </w:rPr>
        <w:t>de las sanciones</w:t>
      </w:r>
      <w:r>
        <w:rPr>
          <w:rFonts w:ascii="Arial" w:eastAsia="Times New Roman" w:hAnsi="Arial" w:cs="Arial"/>
          <w:sz w:val="24"/>
          <w:szCs w:val="24"/>
          <w:lang w:val="es-ES" w:eastAsia="es-ES"/>
        </w:rPr>
        <w:t xml:space="preserve"> que se establecen en la legislación del ramo. A este respecto, según dijera, no puede olvidarse que, atendido el reducido tamaño económico de la pequeña minería, una sanción pecuniaria podría significar el término de su giro comercial.</w:t>
      </w:r>
    </w:p>
    <w:p w:rsidR="00611891" w:rsidRDefault="00611891"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D3039E" w:rsidRDefault="00D3039E"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r>
        <w:rPr>
          <w:rFonts w:ascii="Arial" w:eastAsia="Times New Roman" w:hAnsi="Arial" w:cs="Arial"/>
          <w:color w:val="000000"/>
          <w:sz w:val="24"/>
          <w:szCs w:val="24"/>
          <w:lang w:val="es-ES" w:eastAsia="es-CL"/>
        </w:rPr>
        <w:t>Finalmente, el señor Presidente consideró que la posibilidad de cambiar la naturaleza de la atribución del Servicio de facultad a deber de imponer sanciones, es de la exclusiva iniciativa de S.E. la Presidenta de la República.</w:t>
      </w:r>
    </w:p>
    <w:p w:rsidR="00D3039E" w:rsidRPr="00611891" w:rsidRDefault="00D3039E" w:rsidP="00611891">
      <w:pPr>
        <w:autoSpaceDE w:val="0"/>
        <w:autoSpaceDN w:val="0"/>
        <w:adjustRightInd w:val="0"/>
        <w:spacing w:after="0" w:line="240" w:lineRule="auto"/>
        <w:ind w:firstLine="2835"/>
        <w:jc w:val="both"/>
        <w:rPr>
          <w:rFonts w:ascii="Arial" w:eastAsia="Times New Roman" w:hAnsi="Arial" w:cs="Arial"/>
          <w:color w:val="000000"/>
          <w:sz w:val="24"/>
          <w:szCs w:val="24"/>
          <w:lang w:val="es-ES" w:eastAsia="es-CL"/>
        </w:rPr>
      </w:pPr>
    </w:p>
    <w:p w:rsidR="00611891" w:rsidRPr="00611891" w:rsidRDefault="00611891" w:rsidP="00611891">
      <w:pPr>
        <w:autoSpaceDE w:val="0"/>
        <w:autoSpaceDN w:val="0"/>
        <w:adjustRightInd w:val="0"/>
        <w:spacing w:after="0" w:line="240" w:lineRule="auto"/>
        <w:ind w:firstLine="2835"/>
        <w:jc w:val="both"/>
        <w:rPr>
          <w:rFonts w:ascii="Arial" w:eastAsia="Times New Roman" w:hAnsi="Arial" w:cs="Arial"/>
          <w:b/>
          <w:color w:val="000000"/>
          <w:sz w:val="24"/>
          <w:szCs w:val="24"/>
          <w:lang w:val="es-ES_tradnl" w:eastAsia="es-ES"/>
        </w:rPr>
      </w:pPr>
      <w:r w:rsidRPr="00611891">
        <w:rPr>
          <w:rFonts w:ascii="Arial" w:eastAsia="Times New Roman" w:hAnsi="Arial" w:cs="Arial"/>
          <w:b/>
          <w:color w:val="000000"/>
          <w:sz w:val="24"/>
          <w:szCs w:val="24"/>
          <w:lang w:val="es-ES" w:eastAsia="es-CL"/>
        </w:rPr>
        <w:t>E</w:t>
      </w:r>
      <w:r>
        <w:rPr>
          <w:rFonts w:ascii="Arial" w:eastAsia="Times New Roman" w:hAnsi="Arial" w:cs="Arial"/>
          <w:b/>
          <w:color w:val="000000"/>
          <w:sz w:val="24"/>
          <w:szCs w:val="24"/>
          <w:lang w:val="es-ES" w:eastAsia="es-CL"/>
        </w:rPr>
        <w:t>sta indicación fue declarada inadmisible por el señor</w:t>
      </w:r>
      <w:r w:rsidRPr="00611891">
        <w:rPr>
          <w:rFonts w:ascii="Arial" w:eastAsia="Times New Roman" w:hAnsi="Arial" w:cs="Arial"/>
          <w:b/>
          <w:color w:val="000000"/>
          <w:sz w:val="24"/>
          <w:szCs w:val="24"/>
          <w:lang w:val="es-ES" w:eastAsia="es-CL"/>
        </w:rPr>
        <w:t xml:space="preserve"> Presidente de la Comisión</w:t>
      </w:r>
      <w:r>
        <w:rPr>
          <w:rFonts w:ascii="Arial" w:eastAsia="Times New Roman" w:hAnsi="Arial" w:cs="Arial"/>
          <w:b/>
          <w:color w:val="000000"/>
          <w:sz w:val="24"/>
          <w:szCs w:val="24"/>
          <w:lang w:val="es-ES" w:eastAsia="es-CL"/>
        </w:rPr>
        <w:t>,</w:t>
      </w:r>
      <w:r w:rsidRPr="00611891">
        <w:rPr>
          <w:rFonts w:ascii="Arial" w:eastAsia="Times New Roman" w:hAnsi="Arial" w:cs="Arial"/>
          <w:b/>
          <w:color w:val="000000"/>
          <w:sz w:val="24"/>
          <w:szCs w:val="24"/>
          <w:lang w:val="es-ES" w:eastAsia="es-CL"/>
        </w:rPr>
        <w:t xml:space="preserve"> </w:t>
      </w:r>
      <w:r>
        <w:rPr>
          <w:rFonts w:ascii="Arial" w:eastAsia="Times New Roman" w:hAnsi="Arial" w:cs="Arial"/>
          <w:b/>
          <w:color w:val="000000"/>
          <w:sz w:val="24"/>
          <w:szCs w:val="24"/>
          <w:lang w:val="es-ES" w:eastAsia="es-CL"/>
        </w:rPr>
        <w:t xml:space="preserve">de conformidad con </w:t>
      </w:r>
      <w:r w:rsidRPr="00611891">
        <w:rPr>
          <w:rFonts w:ascii="Arial" w:eastAsia="Times New Roman" w:hAnsi="Arial" w:cs="Arial"/>
          <w:b/>
          <w:color w:val="000000"/>
          <w:sz w:val="24"/>
          <w:szCs w:val="24"/>
          <w:lang w:val="es-ES" w:eastAsia="es-CL"/>
        </w:rPr>
        <w:t>lo dispuesto en el artículo 65</w:t>
      </w:r>
      <w:r>
        <w:rPr>
          <w:rFonts w:ascii="Arial" w:eastAsia="Times New Roman" w:hAnsi="Arial" w:cs="Arial"/>
          <w:b/>
          <w:color w:val="000000"/>
          <w:sz w:val="24"/>
          <w:szCs w:val="24"/>
          <w:lang w:val="es-ES" w:eastAsia="es-CL"/>
        </w:rPr>
        <w:t>,</w:t>
      </w:r>
      <w:r w:rsidRPr="00611891">
        <w:rPr>
          <w:rFonts w:ascii="Arial" w:eastAsia="Times New Roman" w:hAnsi="Arial" w:cs="Arial"/>
          <w:b/>
          <w:color w:val="000000"/>
          <w:sz w:val="24"/>
          <w:szCs w:val="24"/>
          <w:lang w:val="es-ES" w:eastAsia="es-CL"/>
        </w:rPr>
        <w:t xml:space="preserve"> número 2</w:t>
      </w:r>
      <w:r w:rsidR="007B7B92">
        <w:rPr>
          <w:rFonts w:ascii="Arial" w:eastAsia="Times New Roman" w:hAnsi="Arial" w:cs="Arial"/>
          <w:b/>
          <w:color w:val="000000"/>
          <w:sz w:val="24"/>
          <w:szCs w:val="24"/>
          <w:lang w:val="es-ES" w:eastAsia="es-CL"/>
        </w:rPr>
        <w:t>°</w:t>
      </w:r>
      <w:r>
        <w:rPr>
          <w:rFonts w:ascii="Arial" w:eastAsia="Times New Roman" w:hAnsi="Arial" w:cs="Arial"/>
          <w:b/>
          <w:color w:val="000000"/>
          <w:sz w:val="24"/>
          <w:szCs w:val="24"/>
          <w:lang w:val="es-ES" w:eastAsia="es-CL"/>
        </w:rPr>
        <w:t>,</w:t>
      </w:r>
      <w:r w:rsidRPr="00611891">
        <w:rPr>
          <w:rFonts w:ascii="Arial" w:eastAsia="Times New Roman" w:hAnsi="Arial" w:cs="Arial"/>
          <w:b/>
          <w:color w:val="000000"/>
          <w:sz w:val="24"/>
          <w:szCs w:val="24"/>
          <w:lang w:val="es-ES" w:eastAsia="es-CL"/>
        </w:rPr>
        <w:t xml:space="preserve"> de la Constitución Política de la República.</w:t>
      </w:r>
    </w:p>
    <w:p w:rsidR="00FF3A11" w:rsidRPr="00611891" w:rsidRDefault="00FF3A1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FF3A11" w:rsidRPr="00FF3A11" w:rsidRDefault="00FF3A11"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r w:rsidRPr="00FF3A11">
        <w:rPr>
          <w:rFonts w:ascii="Arial" w:eastAsia="Times New Roman" w:hAnsi="Arial" w:cs="Arial"/>
          <w:b/>
          <w:sz w:val="24"/>
          <w:szCs w:val="24"/>
          <w:lang w:val="es-ES_tradnl" w:eastAsia="es-ES"/>
        </w:rPr>
        <w:t>o o o</w:t>
      </w: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2°.-</w:t>
      </w: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85F85">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M</w:t>
      </w:r>
      <w:r w:rsidRPr="00B85F85">
        <w:rPr>
          <w:rFonts w:ascii="Arial" w:eastAsia="Times New Roman" w:hAnsi="Arial" w:cs="Arial"/>
          <w:sz w:val="24"/>
          <w:szCs w:val="24"/>
          <w:lang w:val="es-ES_tradnl" w:eastAsia="es-ES"/>
        </w:rPr>
        <w:t>odifica el artículo 2° del decreto ley N° 3.525, de 1980.</w:t>
      </w: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Numeral 1)</w:t>
      </w: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85F85">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A</w:t>
      </w:r>
      <w:r w:rsidRPr="00B85F85">
        <w:rPr>
          <w:rFonts w:ascii="Arial" w:eastAsia="Times New Roman" w:hAnsi="Arial" w:cs="Arial"/>
          <w:sz w:val="24"/>
          <w:szCs w:val="24"/>
          <w:lang w:val="es-ES_tradnl" w:eastAsia="es-ES"/>
        </w:rPr>
        <w:t>grega, en el número 12, un párrafo segundo, nuevo, que declara el archivo de libre acceso para toda persona natural o jurídica que acredite una capacidad de extracción de mineral inferior a las 5.000 toneladas brutas mensuales, empadronada ante la ENAMI.</w:t>
      </w: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475D24" w:rsidRPr="00475D24" w:rsidRDefault="00475D24" w:rsidP="00FF3A11">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Indicación N° </w:t>
      </w:r>
      <w:r w:rsidR="00FF3A11">
        <w:rPr>
          <w:rFonts w:ascii="Arial" w:eastAsia="Times New Roman" w:hAnsi="Arial" w:cs="Arial"/>
          <w:b/>
          <w:sz w:val="24"/>
          <w:szCs w:val="24"/>
          <w:lang w:val="es-ES_tradnl" w:eastAsia="es-ES"/>
        </w:rPr>
        <w:t>4</w:t>
      </w:r>
    </w:p>
    <w:p w:rsidR="00B85F85" w:rsidRDefault="00B85F85"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1232C1" w:rsidRPr="001232C1" w:rsidRDefault="001232C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1232C1">
        <w:rPr>
          <w:rFonts w:ascii="Arial" w:eastAsia="Times New Roman" w:hAnsi="Arial" w:cs="Arial"/>
          <w:sz w:val="24"/>
          <w:szCs w:val="24"/>
          <w:lang w:val="es-ES_tradnl" w:eastAsia="es-ES"/>
        </w:rPr>
        <w:t xml:space="preserve">De S.E. la Presidenta de la República, </w:t>
      </w:r>
      <w:r>
        <w:rPr>
          <w:rFonts w:ascii="Arial" w:eastAsia="Times New Roman" w:hAnsi="Arial" w:cs="Arial"/>
          <w:sz w:val="24"/>
          <w:szCs w:val="24"/>
          <w:lang w:val="es-ES_tradnl" w:eastAsia="es-ES"/>
        </w:rPr>
        <w:t xml:space="preserve">propone </w:t>
      </w:r>
      <w:r w:rsidRPr="001232C1">
        <w:rPr>
          <w:rFonts w:ascii="Arial" w:eastAsia="Times New Roman" w:hAnsi="Arial" w:cs="Arial"/>
          <w:sz w:val="24"/>
          <w:szCs w:val="24"/>
          <w:lang w:val="es-ES_tradnl" w:eastAsia="es-ES"/>
        </w:rPr>
        <w:t>sustituir</w:t>
      </w:r>
      <w:r>
        <w:rPr>
          <w:rFonts w:ascii="Arial" w:eastAsia="Times New Roman" w:hAnsi="Arial" w:cs="Arial"/>
          <w:sz w:val="24"/>
          <w:szCs w:val="24"/>
          <w:lang w:val="es-ES_tradnl" w:eastAsia="es-ES"/>
        </w:rPr>
        <w:t xml:space="preserve"> este numeral</w:t>
      </w:r>
      <w:r w:rsidRPr="001232C1">
        <w:rPr>
          <w:rFonts w:ascii="Arial" w:eastAsia="Times New Roman" w:hAnsi="Arial" w:cs="Arial"/>
          <w:sz w:val="24"/>
          <w:szCs w:val="24"/>
          <w:lang w:val="es-ES_tradnl" w:eastAsia="es-ES"/>
        </w:rPr>
        <w:t xml:space="preserve"> por el siguiente:</w:t>
      </w:r>
    </w:p>
    <w:p w:rsidR="001232C1" w:rsidRPr="001232C1" w:rsidRDefault="001232C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1232C1" w:rsidRPr="001232C1" w:rsidRDefault="001232C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1232C1">
        <w:rPr>
          <w:rFonts w:ascii="Arial" w:eastAsia="Times New Roman" w:hAnsi="Arial" w:cs="Arial"/>
          <w:sz w:val="24"/>
          <w:szCs w:val="24"/>
          <w:lang w:val="es-ES_tradnl" w:eastAsia="es-ES"/>
        </w:rPr>
        <w:t>“1) Agrégase</w:t>
      </w:r>
      <w:r w:rsidR="00051AAA">
        <w:rPr>
          <w:rFonts w:ascii="Arial" w:eastAsia="Times New Roman" w:hAnsi="Arial" w:cs="Arial"/>
          <w:sz w:val="24"/>
          <w:szCs w:val="24"/>
          <w:lang w:val="es-ES_tradnl" w:eastAsia="es-ES"/>
        </w:rPr>
        <w:t>,</w:t>
      </w:r>
      <w:r w:rsidRPr="001232C1">
        <w:rPr>
          <w:rFonts w:ascii="Arial" w:eastAsia="Times New Roman" w:hAnsi="Arial" w:cs="Arial"/>
          <w:sz w:val="24"/>
          <w:szCs w:val="24"/>
          <w:lang w:val="es-ES_tradnl" w:eastAsia="es-ES"/>
        </w:rPr>
        <w:t xml:space="preserve"> en el numeral 12</w:t>
      </w:r>
      <w:r w:rsidR="00051AAA">
        <w:rPr>
          <w:rFonts w:ascii="Arial" w:eastAsia="Times New Roman" w:hAnsi="Arial" w:cs="Arial"/>
          <w:sz w:val="24"/>
          <w:szCs w:val="24"/>
          <w:lang w:val="es-ES_tradnl" w:eastAsia="es-ES"/>
        </w:rPr>
        <w:t>,</w:t>
      </w:r>
      <w:r w:rsidRPr="001232C1">
        <w:rPr>
          <w:rFonts w:ascii="Arial" w:eastAsia="Times New Roman" w:hAnsi="Arial" w:cs="Arial"/>
          <w:sz w:val="24"/>
          <w:szCs w:val="24"/>
          <w:lang w:val="es-ES_tradnl" w:eastAsia="es-ES"/>
        </w:rPr>
        <w:t xml:space="preserve"> el siguiente párrafo segundo:</w:t>
      </w:r>
    </w:p>
    <w:p w:rsidR="001232C1" w:rsidRPr="001232C1" w:rsidRDefault="001232C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Default="001232C1" w:rsidP="00FF3A1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1232C1">
        <w:rPr>
          <w:rFonts w:ascii="Arial" w:eastAsia="Times New Roman" w:hAnsi="Arial" w:cs="Arial"/>
          <w:sz w:val="24"/>
          <w:szCs w:val="24"/>
          <w:lang w:val="es-ES_tradnl" w:eastAsia="es-ES"/>
        </w:rPr>
        <w:t xml:space="preserve">“Toda persona, natural o jurídica, que acredite una capacidad de extracción de mineral inferior a las cinco mil toneladas brutas (5.000 t) mensuales, debidamente empadronada ante la Empresa Nacional </w:t>
      </w:r>
      <w:r w:rsidRPr="001232C1">
        <w:rPr>
          <w:rFonts w:ascii="Arial" w:eastAsia="Times New Roman" w:hAnsi="Arial" w:cs="Arial"/>
          <w:sz w:val="24"/>
          <w:szCs w:val="24"/>
          <w:lang w:val="es-ES_tradnl" w:eastAsia="es-ES"/>
        </w:rPr>
        <w:lastRenderedPageBreak/>
        <w:t>de Minería, podrá acceder libremente al archivo indicado, de conformidad a las disposiciones contenidas en la ley N° 20.285.”.</w:t>
      </w:r>
      <w:r w:rsidR="00051AAA">
        <w:rPr>
          <w:rFonts w:ascii="Arial" w:eastAsia="Times New Roman" w:hAnsi="Arial" w:cs="Arial"/>
          <w:sz w:val="24"/>
          <w:szCs w:val="24"/>
          <w:lang w:val="es-ES_tradnl" w:eastAsia="es-ES"/>
        </w:rPr>
        <w:t>”.</w:t>
      </w:r>
    </w:p>
    <w:p w:rsidR="00614AD5" w:rsidRDefault="00614AD5" w:rsidP="00E302D1">
      <w:pPr>
        <w:spacing w:after="0" w:line="240" w:lineRule="auto"/>
        <w:jc w:val="both"/>
        <w:rPr>
          <w:rFonts w:ascii="Arial" w:eastAsia="Times New Roman" w:hAnsi="Arial" w:cs="Arial"/>
          <w:sz w:val="24"/>
          <w:szCs w:val="24"/>
          <w:lang w:val="es-ES_tradnl" w:eastAsia="es-ES"/>
        </w:rPr>
      </w:pPr>
    </w:p>
    <w:p w:rsidR="00611891" w:rsidRPr="00611891" w:rsidRDefault="00611891" w:rsidP="003840A5">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_tradnl" w:eastAsia="es-ES"/>
        </w:rPr>
        <w:tab/>
      </w:r>
      <w:r w:rsidRPr="00611891">
        <w:rPr>
          <w:rFonts w:ascii="Arial" w:eastAsia="Times New Roman" w:hAnsi="Arial" w:cs="Arial"/>
          <w:sz w:val="24"/>
          <w:szCs w:val="24"/>
          <w:lang w:val="es-ES_tradnl" w:eastAsia="es-ES"/>
        </w:rPr>
        <w:t>A</w:t>
      </w:r>
      <w:r>
        <w:rPr>
          <w:rFonts w:ascii="Arial" w:eastAsia="Times New Roman" w:hAnsi="Arial" w:cs="Arial"/>
          <w:sz w:val="24"/>
          <w:szCs w:val="24"/>
          <w:lang w:val="es-ES_tradnl" w:eastAsia="es-ES"/>
        </w:rPr>
        <w:t xml:space="preserve">nte una consulta del </w:t>
      </w:r>
      <w:r w:rsidRPr="00611891">
        <w:rPr>
          <w:rFonts w:ascii="Arial" w:eastAsia="Times New Roman" w:hAnsi="Arial" w:cs="Arial"/>
          <w:b/>
          <w:sz w:val="24"/>
          <w:szCs w:val="24"/>
          <w:lang w:val="es-ES" w:eastAsia="es-ES"/>
        </w:rPr>
        <w:t>Honorable Senador señor Prokurica</w:t>
      </w:r>
      <w:r w:rsidRPr="00611891">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acerca de la manera en que </w:t>
      </w:r>
      <w:r w:rsidRPr="00611891">
        <w:rPr>
          <w:rFonts w:ascii="Arial" w:eastAsia="Times New Roman" w:hAnsi="Arial" w:cs="Arial"/>
          <w:sz w:val="24"/>
          <w:szCs w:val="24"/>
          <w:lang w:val="es-ES" w:eastAsia="es-ES"/>
        </w:rPr>
        <w:t xml:space="preserve">se acredita la capacidad </w:t>
      </w:r>
      <w:r>
        <w:rPr>
          <w:rFonts w:ascii="Arial" w:eastAsia="Times New Roman" w:hAnsi="Arial" w:cs="Arial"/>
          <w:sz w:val="24"/>
          <w:szCs w:val="24"/>
          <w:lang w:val="es-ES" w:eastAsia="es-ES"/>
        </w:rPr>
        <w:t>de extracción de mineral de una empresa</w:t>
      </w:r>
      <w:r w:rsidR="003840A5">
        <w:rPr>
          <w:rFonts w:ascii="Arial" w:eastAsia="Times New Roman" w:hAnsi="Arial" w:cs="Arial"/>
          <w:sz w:val="24"/>
          <w:szCs w:val="24"/>
          <w:lang w:val="es-ES" w:eastAsia="es-ES"/>
        </w:rPr>
        <w:t xml:space="preserve">, la </w:t>
      </w:r>
      <w:r w:rsidRPr="00611891">
        <w:rPr>
          <w:rFonts w:ascii="Arial" w:eastAsia="Times New Roman" w:hAnsi="Arial" w:cs="Arial"/>
          <w:b/>
          <w:sz w:val="24"/>
          <w:szCs w:val="24"/>
          <w:lang w:val="es-ES" w:eastAsia="es-ES"/>
        </w:rPr>
        <w:t>señora Ministra</w:t>
      </w:r>
      <w:r w:rsidR="003840A5">
        <w:rPr>
          <w:rFonts w:ascii="Arial" w:eastAsia="Times New Roman" w:hAnsi="Arial" w:cs="Arial"/>
          <w:b/>
          <w:sz w:val="24"/>
          <w:szCs w:val="24"/>
          <w:lang w:val="es-ES" w:eastAsia="es-ES"/>
        </w:rPr>
        <w:t xml:space="preserve"> de la Cartera </w:t>
      </w:r>
      <w:r w:rsidRPr="00611891">
        <w:rPr>
          <w:rFonts w:ascii="Arial" w:eastAsia="Times New Roman" w:hAnsi="Arial" w:cs="Arial"/>
          <w:sz w:val="24"/>
          <w:szCs w:val="24"/>
          <w:lang w:val="es-ES" w:eastAsia="es-ES"/>
        </w:rPr>
        <w:t xml:space="preserve">precisó que una vez que </w:t>
      </w:r>
      <w:r w:rsidR="003840A5">
        <w:rPr>
          <w:rFonts w:ascii="Arial" w:eastAsia="Times New Roman" w:hAnsi="Arial" w:cs="Arial"/>
          <w:sz w:val="24"/>
          <w:szCs w:val="24"/>
          <w:lang w:val="es-ES" w:eastAsia="es-ES"/>
        </w:rPr>
        <w:t xml:space="preserve">el SERNAGEOMIN aprueba </w:t>
      </w:r>
      <w:r w:rsidRPr="00611891">
        <w:rPr>
          <w:rFonts w:ascii="Arial" w:eastAsia="Times New Roman" w:hAnsi="Arial" w:cs="Arial"/>
          <w:sz w:val="24"/>
          <w:szCs w:val="24"/>
          <w:lang w:val="es-ES" w:eastAsia="es-ES"/>
        </w:rPr>
        <w:t xml:space="preserve">el plan de explotación </w:t>
      </w:r>
      <w:r w:rsidR="003840A5">
        <w:rPr>
          <w:rFonts w:ascii="Arial" w:eastAsia="Times New Roman" w:hAnsi="Arial" w:cs="Arial"/>
          <w:sz w:val="24"/>
          <w:szCs w:val="24"/>
          <w:lang w:val="es-ES" w:eastAsia="es-ES"/>
        </w:rPr>
        <w:t>y se procede a</w:t>
      </w:r>
      <w:r w:rsidRPr="00611891">
        <w:rPr>
          <w:rFonts w:ascii="Arial" w:eastAsia="Times New Roman" w:hAnsi="Arial" w:cs="Arial"/>
          <w:sz w:val="24"/>
          <w:szCs w:val="24"/>
          <w:lang w:val="es-ES" w:eastAsia="es-ES"/>
        </w:rPr>
        <w:t xml:space="preserve">l empadronamiento de </w:t>
      </w:r>
      <w:r w:rsidR="003840A5">
        <w:rPr>
          <w:rFonts w:ascii="Arial" w:eastAsia="Times New Roman" w:hAnsi="Arial" w:cs="Arial"/>
          <w:sz w:val="24"/>
          <w:szCs w:val="24"/>
          <w:lang w:val="es-ES" w:eastAsia="es-ES"/>
        </w:rPr>
        <w:t xml:space="preserve">la empresa por parte de la </w:t>
      </w:r>
      <w:r w:rsidRPr="00611891">
        <w:rPr>
          <w:rFonts w:ascii="Arial" w:eastAsia="Times New Roman" w:hAnsi="Arial" w:cs="Arial"/>
          <w:sz w:val="24"/>
          <w:szCs w:val="24"/>
          <w:lang w:val="es-ES" w:eastAsia="es-ES"/>
        </w:rPr>
        <w:t xml:space="preserve">ENAMI, </w:t>
      </w:r>
      <w:r w:rsidR="003840A5">
        <w:rPr>
          <w:rFonts w:ascii="Arial" w:eastAsia="Times New Roman" w:hAnsi="Arial" w:cs="Arial"/>
          <w:sz w:val="24"/>
          <w:szCs w:val="24"/>
          <w:lang w:val="es-ES" w:eastAsia="es-ES"/>
        </w:rPr>
        <w:t xml:space="preserve">es dable </w:t>
      </w:r>
      <w:r w:rsidRPr="00611891">
        <w:rPr>
          <w:rFonts w:ascii="Arial" w:eastAsia="Times New Roman" w:hAnsi="Arial" w:cs="Arial"/>
          <w:sz w:val="24"/>
          <w:szCs w:val="24"/>
          <w:lang w:val="es-ES" w:eastAsia="es-ES"/>
        </w:rPr>
        <w:t>determina</w:t>
      </w:r>
      <w:r w:rsidR="003840A5">
        <w:rPr>
          <w:rFonts w:ascii="Arial" w:eastAsia="Times New Roman" w:hAnsi="Arial" w:cs="Arial"/>
          <w:sz w:val="24"/>
          <w:szCs w:val="24"/>
          <w:lang w:val="es-ES" w:eastAsia="es-ES"/>
        </w:rPr>
        <w:t>r</w:t>
      </w:r>
      <w:r w:rsidRPr="00611891">
        <w:rPr>
          <w:rFonts w:ascii="Arial" w:eastAsia="Times New Roman" w:hAnsi="Arial" w:cs="Arial"/>
          <w:sz w:val="24"/>
          <w:szCs w:val="24"/>
          <w:lang w:val="es-ES" w:eastAsia="es-ES"/>
        </w:rPr>
        <w:t xml:space="preserve"> objetivamente si la producción de la faena es in</w:t>
      </w:r>
      <w:r w:rsidR="003840A5">
        <w:rPr>
          <w:rFonts w:ascii="Arial" w:eastAsia="Times New Roman" w:hAnsi="Arial" w:cs="Arial"/>
          <w:sz w:val="24"/>
          <w:szCs w:val="24"/>
          <w:lang w:val="es-ES" w:eastAsia="es-ES"/>
        </w:rPr>
        <w:t>ferior a 5 mil toneladas/mes.</w:t>
      </w:r>
    </w:p>
    <w:p w:rsidR="00611891" w:rsidRPr="00611891" w:rsidRDefault="00611891" w:rsidP="00E302D1">
      <w:pPr>
        <w:spacing w:after="0" w:line="240" w:lineRule="auto"/>
        <w:jc w:val="both"/>
        <w:rPr>
          <w:rFonts w:ascii="Arial" w:eastAsia="Times New Roman" w:hAnsi="Arial" w:cs="Arial"/>
          <w:sz w:val="24"/>
          <w:szCs w:val="24"/>
          <w:lang w:val="es-ES" w:eastAsia="es-ES"/>
        </w:rPr>
      </w:pPr>
    </w:p>
    <w:p w:rsidR="00FF3A11" w:rsidRDefault="002F6C3A" w:rsidP="002F6C3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2E30DF">
        <w:rPr>
          <w:rFonts w:ascii="Arial" w:eastAsia="Times New Roman" w:hAnsi="Arial" w:cs="Arial"/>
          <w:sz w:val="24"/>
          <w:szCs w:val="24"/>
          <w:lang w:val="es-ES_tradnl" w:eastAsia="es-ES"/>
        </w:rPr>
        <w:t>Tal como se consigna al comienzo de este informe, e</w:t>
      </w:r>
      <w:r>
        <w:rPr>
          <w:rFonts w:ascii="Arial" w:eastAsia="Times New Roman" w:hAnsi="Arial" w:cs="Arial"/>
          <w:sz w:val="24"/>
          <w:szCs w:val="24"/>
          <w:lang w:val="es-ES_tradnl" w:eastAsia="es-ES"/>
        </w:rPr>
        <w:t>n consideración a que esta norma incide en materia financiera o presupuestaria fiscal la Comisión estimó necesario enviar este proyecto –en lo que respecta a esta disposición- a la Comisión de Hacienda para su correspondiente estudio.</w:t>
      </w:r>
    </w:p>
    <w:p w:rsidR="002F6C3A" w:rsidRDefault="002F6C3A" w:rsidP="002F6C3A">
      <w:pPr>
        <w:tabs>
          <w:tab w:val="left" w:pos="2835"/>
        </w:tabs>
        <w:spacing w:after="0" w:line="240" w:lineRule="auto"/>
        <w:jc w:val="both"/>
        <w:rPr>
          <w:rFonts w:ascii="Arial" w:eastAsia="Times New Roman" w:hAnsi="Arial" w:cs="Arial"/>
          <w:sz w:val="24"/>
          <w:szCs w:val="24"/>
          <w:lang w:val="es-ES_tradnl" w:eastAsia="es-ES"/>
        </w:rPr>
      </w:pPr>
    </w:p>
    <w:p w:rsidR="002F6C3A" w:rsidRPr="002F6C3A" w:rsidRDefault="002F6C3A" w:rsidP="002F6C3A">
      <w:pPr>
        <w:tabs>
          <w:tab w:val="left" w:pos="2835"/>
        </w:tabs>
        <w:spacing w:after="0" w:line="240" w:lineRule="auto"/>
        <w:jc w:val="both"/>
        <w:rPr>
          <w:rFonts w:ascii="Arial" w:eastAsia="Times New Roman" w:hAnsi="Arial" w:cs="Arial"/>
          <w:b/>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b/>
          <w:sz w:val="24"/>
          <w:szCs w:val="24"/>
          <w:lang w:val="es-ES_tradnl" w:eastAsia="es-ES"/>
        </w:rPr>
        <w:t>Sometida a votación esta indicación, fue aprobada por la unanimidad de los miembros presentes de la Comisión, Honorables Senadores señores Guillier, Orpis y Prokurica.</w:t>
      </w:r>
    </w:p>
    <w:p w:rsidR="00FF3A11" w:rsidRDefault="00FF3A11" w:rsidP="00E302D1">
      <w:pPr>
        <w:spacing w:after="0" w:line="240" w:lineRule="auto"/>
        <w:jc w:val="both"/>
        <w:rPr>
          <w:rFonts w:ascii="Arial" w:eastAsia="Times New Roman" w:hAnsi="Arial" w:cs="Arial"/>
          <w:sz w:val="24"/>
          <w:szCs w:val="24"/>
          <w:lang w:val="es-ES_tradnl" w:eastAsia="es-ES"/>
        </w:rPr>
      </w:pPr>
    </w:p>
    <w:p w:rsidR="002F6C3A" w:rsidRDefault="002F6C3A" w:rsidP="00CC39DF">
      <w:pPr>
        <w:tabs>
          <w:tab w:val="left" w:pos="2835"/>
        </w:tabs>
        <w:spacing w:after="0" w:line="240" w:lineRule="auto"/>
        <w:jc w:val="center"/>
        <w:rPr>
          <w:rFonts w:ascii="Arial" w:eastAsia="Times New Roman" w:hAnsi="Arial" w:cs="Times New Roman"/>
          <w:b/>
          <w:spacing w:val="-3"/>
          <w:sz w:val="24"/>
          <w:szCs w:val="24"/>
          <w:lang w:val="es-ES_tradnl" w:eastAsia="es-ES"/>
        </w:rPr>
      </w:pPr>
    </w:p>
    <w:p w:rsidR="00CC39DF" w:rsidRPr="0046655F" w:rsidRDefault="00CC39DF" w:rsidP="00CC39DF">
      <w:pPr>
        <w:tabs>
          <w:tab w:val="left" w:pos="2835"/>
        </w:tabs>
        <w:spacing w:after="0" w:line="240" w:lineRule="auto"/>
        <w:jc w:val="center"/>
        <w:rPr>
          <w:rFonts w:ascii="Arial" w:eastAsia="Times New Roman" w:hAnsi="Arial" w:cs="Times New Roman"/>
          <w:b/>
          <w:spacing w:val="-3"/>
          <w:sz w:val="24"/>
          <w:szCs w:val="24"/>
          <w:lang w:val="es-ES_tradnl" w:eastAsia="es-ES"/>
        </w:rPr>
      </w:pPr>
      <w:r w:rsidRPr="0046655F">
        <w:rPr>
          <w:rFonts w:ascii="Arial" w:eastAsia="Times New Roman" w:hAnsi="Arial" w:cs="Times New Roman"/>
          <w:b/>
          <w:spacing w:val="-3"/>
          <w:sz w:val="24"/>
          <w:szCs w:val="24"/>
          <w:lang w:val="es-ES_tradnl" w:eastAsia="es-ES"/>
        </w:rPr>
        <w:t>- - -</w:t>
      </w: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center"/>
        <w:rPr>
          <w:rFonts w:ascii="Arial" w:eastAsia="Times New Roman" w:hAnsi="Arial" w:cs="Times New Roman"/>
          <w:b/>
          <w:spacing w:val="-3"/>
          <w:sz w:val="24"/>
          <w:szCs w:val="24"/>
          <w:lang w:val="es-ES_tradnl" w:eastAsia="es-ES"/>
        </w:rPr>
      </w:pPr>
      <w:r w:rsidRPr="00CC39DF">
        <w:rPr>
          <w:rFonts w:ascii="Arial" w:eastAsia="Times New Roman" w:hAnsi="Arial" w:cs="Times New Roman"/>
          <w:b/>
          <w:spacing w:val="-3"/>
          <w:sz w:val="24"/>
          <w:szCs w:val="24"/>
          <w:lang w:val="es-ES_tradnl" w:eastAsia="es-ES"/>
        </w:rPr>
        <w:t>MODIFICACIONES</w:t>
      </w: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3B0000" w:rsidRPr="003B0000" w:rsidRDefault="003B0000" w:rsidP="003B0000">
      <w:pPr>
        <w:tabs>
          <w:tab w:val="left" w:pos="2835"/>
        </w:tabs>
        <w:spacing w:after="0" w:line="240" w:lineRule="auto"/>
        <w:jc w:val="both"/>
        <w:rPr>
          <w:rFonts w:ascii="Arial" w:eastAsia="Times New Roman" w:hAnsi="Arial" w:cs="Times New Roman"/>
          <w:spacing w:val="-3"/>
          <w:sz w:val="24"/>
          <w:szCs w:val="24"/>
          <w:lang w:val="es-ES_tradnl" w:eastAsia="es-ES"/>
        </w:rPr>
      </w:pPr>
      <w:r w:rsidRPr="003B0000">
        <w:rPr>
          <w:rFonts w:ascii="Arial" w:eastAsia="Times New Roman" w:hAnsi="Arial" w:cs="Times New Roman"/>
          <w:spacing w:val="-3"/>
          <w:sz w:val="24"/>
          <w:szCs w:val="24"/>
          <w:lang w:val="es-ES_tradnl" w:eastAsia="es-ES"/>
        </w:rPr>
        <w:tab/>
        <w:t>En conformidad con los acuerdos precedentemente consignados, la Comisión de Minería y Energía tiene el honor de proponeros la aprobación del proyecto de ley acordado en general por el Honorable Senado, con las siguientes enmiendas:</w:t>
      </w:r>
    </w:p>
    <w:p w:rsidR="003B0000" w:rsidRPr="003B0000" w:rsidRDefault="003B0000" w:rsidP="003B0000">
      <w:pPr>
        <w:widowControl w:val="0"/>
        <w:shd w:val="clear" w:color="auto" w:fill="FFFFFF"/>
        <w:autoSpaceDE w:val="0"/>
        <w:autoSpaceDN w:val="0"/>
        <w:adjustRightInd w:val="0"/>
        <w:spacing w:after="0" w:line="240" w:lineRule="auto"/>
        <w:jc w:val="both"/>
        <w:rPr>
          <w:rFonts w:ascii="Arial" w:eastAsia="Times New Roman" w:hAnsi="Arial" w:cs="Arial"/>
          <w:sz w:val="24"/>
          <w:szCs w:val="24"/>
          <w:lang w:val="es-ES_tradnl" w:eastAsia="es-ES"/>
        </w:rPr>
      </w:pPr>
    </w:p>
    <w:p w:rsidR="003B0000" w:rsidRPr="00663B93" w:rsidRDefault="003B0000" w:rsidP="003B0000">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u w:val="single"/>
          <w:lang w:val="es-ES_tradnl" w:eastAsia="es-ES"/>
        </w:rPr>
      </w:pPr>
      <w:r w:rsidRPr="00663B93">
        <w:rPr>
          <w:rFonts w:ascii="Arial" w:eastAsia="Times New Roman" w:hAnsi="Arial" w:cs="Arial"/>
          <w:b/>
          <w:bCs/>
          <w:sz w:val="24"/>
          <w:szCs w:val="24"/>
          <w:u w:val="single"/>
          <w:lang w:val="es-ES_tradnl" w:eastAsia="es-ES"/>
        </w:rPr>
        <w:t xml:space="preserve">ARTÍCULO </w:t>
      </w:r>
      <w:r w:rsidR="00B85F85" w:rsidRPr="00663B93">
        <w:rPr>
          <w:rFonts w:ascii="Arial" w:eastAsia="Times New Roman" w:hAnsi="Arial" w:cs="Arial"/>
          <w:b/>
          <w:bCs/>
          <w:sz w:val="24"/>
          <w:szCs w:val="24"/>
          <w:u w:val="single"/>
          <w:lang w:val="es-ES_tradnl" w:eastAsia="es-ES"/>
        </w:rPr>
        <w:t>1°</w:t>
      </w:r>
      <w:r w:rsidR="00663B93">
        <w:rPr>
          <w:rFonts w:ascii="Arial" w:eastAsia="Times New Roman" w:hAnsi="Arial" w:cs="Arial"/>
          <w:b/>
          <w:bCs/>
          <w:sz w:val="24"/>
          <w:szCs w:val="24"/>
          <w:u w:val="single"/>
          <w:lang w:val="es-ES_tradnl" w:eastAsia="es-ES"/>
        </w:rPr>
        <w:t>.-</w:t>
      </w:r>
    </w:p>
    <w:p w:rsidR="003B0000" w:rsidRPr="003B0000" w:rsidRDefault="003B0000" w:rsidP="003B0000">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val="es-ES_tradnl" w:eastAsia="es-ES"/>
        </w:rPr>
      </w:pPr>
    </w:p>
    <w:p w:rsidR="003B0000" w:rsidRPr="003B0000" w:rsidRDefault="003B0000" w:rsidP="003B0000">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bCs/>
          <w:sz w:val="24"/>
          <w:szCs w:val="24"/>
          <w:u w:val="single"/>
          <w:lang w:val="es-ES_tradnl" w:eastAsia="es-ES"/>
        </w:rPr>
      </w:pPr>
      <w:r w:rsidRPr="003B0000">
        <w:rPr>
          <w:rFonts w:ascii="Arial" w:eastAsia="Times New Roman" w:hAnsi="Arial" w:cs="Arial"/>
          <w:b/>
          <w:bCs/>
          <w:sz w:val="24"/>
          <w:szCs w:val="24"/>
          <w:u w:val="single"/>
          <w:lang w:val="es-ES_tradnl" w:eastAsia="es-ES"/>
        </w:rPr>
        <w:t>Númer</w:t>
      </w:r>
      <w:r w:rsidR="00026D9B">
        <w:rPr>
          <w:rFonts w:ascii="Arial" w:eastAsia="Times New Roman" w:hAnsi="Arial" w:cs="Arial"/>
          <w:b/>
          <w:bCs/>
          <w:sz w:val="24"/>
          <w:szCs w:val="24"/>
          <w:u w:val="single"/>
          <w:lang w:val="es-ES_tradnl" w:eastAsia="es-ES"/>
        </w:rPr>
        <w:t>o</w:t>
      </w:r>
      <w:r w:rsidR="00CC0A11">
        <w:rPr>
          <w:rFonts w:ascii="Arial" w:eastAsia="Times New Roman" w:hAnsi="Arial" w:cs="Arial"/>
          <w:b/>
          <w:bCs/>
          <w:sz w:val="24"/>
          <w:szCs w:val="24"/>
          <w:u w:val="single"/>
          <w:lang w:val="es-ES_tradnl" w:eastAsia="es-ES"/>
        </w:rPr>
        <w:t xml:space="preserve"> 1)</w:t>
      </w:r>
      <w:r w:rsidRPr="003B0000">
        <w:rPr>
          <w:rFonts w:ascii="Arial" w:eastAsia="Times New Roman" w:hAnsi="Arial" w:cs="Arial"/>
          <w:b/>
          <w:bCs/>
          <w:sz w:val="24"/>
          <w:szCs w:val="24"/>
          <w:u w:val="single"/>
          <w:lang w:val="es-ES_tradnl" w:eastAsia="es-ES"/>
        </w:rPr>
        <w:t xml:space="preserve"> </w:t>
      </w:r>
    </w:p>
    <w:p w:rsidR="003B0000" w:rsidRPr="003B0000" w:rsidRDefault="003B0000" w:rsidP="003B0000">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bCs/>
          <w:sz w:val="24"/>
          <w:szCs w:val="24"/>
          <w:lang w:val="es-ES_tradnl" w:eastAsia="es-ES"/>
        </w:rPr>
      </w:pPr>
    </w:p>
    <w:p w:rsidR="003B0000" w:rsidRDefault="00CC0A11"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 </w:t>
      </w:r>
      <w:r w:rsidR="00663B93">
        <w:rPr>
          <w:rFonts w:ascii="Arial" w:eastAsia="Times New Roman" w:hAnsi="Arial" w:cs="Arial"/>
          <w:sz w:val="24"/>
          <w:szCs w:val="24"/>
          <w:lang w:val="es-ES_tradnl" w:eastAsia="es-ES"/>
        </w:rPr>
        <w:t>Sustituir</w:t>
      </w:r>
      <w:r w:rsidR="00663B93" w:rsidRPr="00663B93">
        <w:rPr>
          <w:rFonts w:ascii="Arial" w:eastAsia="Times New Roman" w:hAnsi="Arial" w:cs="Arial"/>
          <w:sz w:val="24"/>
          <w:szCs w:val="24"/>
          <w:lang w:val="es-ES_tradnl" w:eastAsia="es-ES"/>
        </w:rPr>
        <w:t>, en el párrafo segundo, nuevo, que se agrega a la letra q) del artículo 3°, la expresión “y hasta” por “e inferior o igual a”.</w:t>
      </w:r>
    </w:p>
    <w:p w:rsidR="00B85F85" w:rsidRDefault="00B85F85"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026D9B" w:rsidRPr="00026D9B" w:rsidRDefault="00026D9B" w:rsidP="00026D9B">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(Indicación N° 1. Aprobada por unanimidad 3x0)</w:t>
      </w:r>
    </w:p>
    <w:p w:rsidR="00B85F85" w:rsidRDefault="00B85F85"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Pr="00663B93" w:rsidRDefault="00026D9B" w:rsidP="00663B93">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Nú</w:t>
      </w:r>
      <w:r w:rsidR="00663B93" w:rsidRPr="00663B93">
        <w:rPr>
          <w:rFonts w:ascii="Arial" w:eastAsia="Times New Roman" w:hAnsi="Arial" w:cs="Arial"/>
          <w:b/>
          <w:sz w:val="24"/>
          <w:szCs w:val="24"/>
          <w:u w:val="single"/>
          <w:lang w:val="es-ES_tradnl" w:eastAsia="es-ES"/>
        </w:rPr>
        <w:t>mer</w:t>
      </w:r>
      <w:r>
        <w:rPr>
          <w:rFonts w:ascii="Arial" w:eastAsia="Times New Roman" w:hAnsi="Arial" w:cs="Arial"/>
          <w:b/>
          <w:sz w:val="24"/>
          <w:szCs w:val="24"/>
          <w:u w:val="single"/>
          <w:lang w:val="es-ES_tradnl" w:eastAsia="es-ES"/>
        </w:rPr>
        <w:t>o</w:t>
      </w:r>
      <w:r w:rsidR="00663B93" w:rsidRPr="00663B93">
        <w:rPr>
          <w:rFonts w:ascii="Arial" w:eastAsia="Times New Roman" w:hAnsi="Arial" w:cs="Arial"/>
          <w:b/>
          <w:sz w:val="24"/>
          <w:szCs w:val="24"/>
          <w:u w:val="single"/>
          <w:lang w:val="es-ES_tradnl" w:eastAsia="es-ES"/>
        </w:rPr>
        <w:t xml:space="preserve"> 3)</w:t>
      </w:r>
    </w:p>
    <w:p w:rsidR="00B85F85" w:rsidRDefault="00B85F85"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R</w:t>
      </w:r>
      <w:r w:rsidRPr="00663B93">
        <w:rPr>
          <w:rFonts w:ascii="Arial" w:eastAsia="Times New Roman" w:hAnsi="Arial" w:cs="Arial"/>
          <w:sz w:val="24"/>
          <w:szCs w:val="24"/>
          <w:lang w:val="es-ES_tradnl" w:eastAsia="es-ES"/>
        </w:rPr>
        <w:t>eemplazarlo por el siguiente:</w:t>
      </w: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663B93">
        <w:rPr>
          <w:rFonts w:ascii="Arial" w:eastAsia="Times New Roman" w:hAnsi="Arial" w:cs="Arial"/>
          <w:sz w:val="24"/>
          <w:szCs w:val="24"/>
          <w:lang w:val="es-ES_tradnl" w:eastAsia="es-ES"/>
        </w:rPr>
        <w:t>“3) Agréganse, en el artículo 16, los siguientes incisos tercero y cuarto:</w:t>
      </w: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663B93">
        <w:rPr>
          <w:rFonts w:ascii="Arial" w:eastAsia="Times New Roman" w:hAnsi="Arial" w:cs="Arial"/>
          <w:sz w:val="24"/>
          <w:szCs w:val="24"/>
          <w:lang w:val="es-ES_tradnl" w:eastAsia="es-ES"/>
        </w:rPr>
        <w:t>“Sin perjuicio de lo anterior, respecto a los planes de cierre de este tipo de empresas mineras, cuya capacidad de extracción de mineral no sea superior a cinco mil toneladas brutas (5.000 t) mensuales por faena minera y que carezcan de planta de producción, depósito de relaves o de ripios de lixiviación, darán cumplimiento a la presente obligación presentando una declaración que contenga los antecedentes relativos a la individualización de la faena minera y de la empresa minera, y especificar las medidas de cierre referidas sólo al desmantelamiento, cierre de accesos, señalizaciones y medidas de estabilidad física de depósitos de estériles o botaderos.</w:t>
      </w: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663B93">
        <w:rPr>
          <w:rFonts w:ascii="Arial" w:eastAsia="Times New Roman" w:hAnsi="Arial" w:cs="Arial"/>
          <w:sz w:val="24"/>
          <w:szCs w:val="24"/>
          <w:lang w:val="es-ES_tradnl" w:eastAsia="es-ES"/>
        </w:rPr>
        <w:t>Sin embargo, en caso de contar con una o más plantas de producción, depósito de relave o de ripios de lixiviación, deberá, también, declarar las medidas y acciones siguientes: desenergización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rsidR="00663B93" w:rsidRDefault="00663B93"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026D9B" w:rsidRPr="00026D9B" w:rsidRDefault="00026D9B" w:rsidP="00026D9B">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(Indicación N° 2. Aprobada por unanimidad 3x0)</w:t>
      </w:r>
    </w:p>
    <w:p w:rsidR="00663B93" w:rsidRDefault="00663B93"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Default="00663B93"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Default="00663B93" w:rsidP="00663B93">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2°.-</w:t>
      </w:r>
    </w:p>
    <w:p w:rsidR="00663B93" w:rsidRDefault="00663B93" w:rsidP="00663B93">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u w:val="single"/>
          <w:lang w:val="es-ES_tradnl" w:eastAsia="es-ES"/>
        </w:rPr>
      </w:pP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N</w:t>
      </w:r>
      <w:r w:rsidR="00026D9B">
        <w:rPr>
          <w:rFonts w:ascii="Arial" w:eastAsia="Times New Roman" w:hAnsi="Arial" w:cs="Arial"/>
          <w:b/>
          <w:sz w:val="24"/>
          <w:szCs w:val="24"/>
          <w:u w:val="single"/>
          <w:lang w:val="es-ES_tradnl" w:eastAsia="es-ES"/>
        </w:rPr>
        <w:t>ú</w:t>
      </w:r>
      <w:r>
        <w:rPr>
          <w:rFonts w:ascii="Arial" w:eastAsia="Times New Roman" w:hAnsi="Arial" w:cs="Arial"/>
          <w:b/>
          <w:sz w:val="24"/>
          <w:szCs w:val="24"/>
          <w:u w:val="single"/>
          <w:lang w:val="es-ES_tradnl" w:eastAsia="es-ES"/>
        </w:rPr>
        <w:t>mer</w:t>
      </w:r>
      <w:r w:rsidR="00026D9B">
        <w:rPr>
          <w:rFonts w:ascii="Arial" w:eastAsia="Times New Roman" w:hAnsi="Arial" w:cs="Arial"/>
          <w:b/>
          <w:sz w:val="24"/>
          <w:szCs w:val="24"/>
          <w:u w:val="single"/>
          <w:lang w:val="es-ES_tradnl" w:eastAsia="es-ES"/>
        </w:rPr>
        <w:t>o</w:t>
      </w:r>
      <w:r>
        <w:rPr>
          <w:rFonts w:ascii="Arial" w:eastAsia="Times New Roman" w:hAnsi="Arial" w:cs="Arial"/>
          <w:b/>
          <w:sz w:val="24"/>
          <w:szCs w:val="24"/>
          <w:u w:val="single"/>
          <w:lang w:val="es-ES_tradnl" w:eastAsia="es-ES"/>
        </w:rPr>
        <w:t xml:space="preserve"> 1)</w:t>
      </w:r>
    </w:p>
    <w:p w:rsidR="00663B93" w:rsidRDefault="00663B93"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S</w:t>
      </w:r>
      <w:r w:rsidRPr="00663B93">
        <w:rPr>
          <w:rFonts w:ascii="Arial" w:eastAsia="Times New Roman" w:hAnsi="Arial" w:cs="Arial"/>
          <w:sz w:val="24"/>
          <w:szCs w:val="24"/>
          <w:lang w:val="es-ES_tradnl" w:eastAsia="es-ES"/>
        </w:rPr>
        <w:t>ustituirlo por el siguiente:</w:t>
      </w: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663B93">
        <w:rPr>
          <w:rFonts w:ascii="Arial" w:eastAsia="Times New Roman" w:hAnsi="Arial" w:cs="Arial"/>
          <w:sz w:val="24"/>
          <w:szCs w:val="24"/>
          <w:lang w:val="es-ES_tradnl" w:eastAsia="es-ES"/>
        </w:rPr>
        <w:t>“1) Agrégase</w:t>
      </w:r>
      <w:r>
        <w:rPr>
          <w:rFonts w:ascii="Arial" w:eastAsia="Times New Roman" w:hAnsi="Arial" w:cs="Arial"/>
          <w:sz w:val="24"/>
          <w:szCs w:val="24"/>
          <w:lang w:val="es-ES_tradnl" w:eastAsia="es-ES"/>
        </w:rPr>
        <w:t>,</w:t>
      </w:r>
      <w:r w:rsidRPr="00663B93">
        <w:rPr>
          <w:rFonts w:ascii="Arial" w:eastAsia="Times New Roman" w:hAnsi="Arial" w:cs="Arial"/>
          <w:sz w:val="24"/>
          <w:szCs w:val="24"/>
          <w:lang w:val="es-ES_tradnl" w:eastAsia="es-ES"/>
        </w:rPr>
        <w:t xml:space="preserve"> en el numeral 12</w:t>
      </w:r>
      <w:r>
        <w:rPr>
          <w:rFonts w:ascii="Arial" w:eastAsia="Times New Roman" w:hAnsi="Arial" w:cs="Arial"/>
          <w:sz w:val="24"/>
          <w:szCs w:val="24"/>
          <w:lang w:val="es-ES_tradnl" w:eastAsia="es-ES"/>
        </w:rPr>
        <w:t>,</w:t>
      </w:r>
      <w:r w:rsidRPr="00663B93">
        <w:rPr>
          <w:rFonts w:ascii="Arial" w:eastAsia="Times New Roman" w:hAnsi="Arial" w:cs="Arial"/>
          <w:sz w:val="24"/>
          <w:szCs w:val="24"/>
          <w:lang w:val="es-ES_tradnl" w:eastAsia="es-ES"/>
        </w:rPr>
        <w:t xml:space="preserve"> el siguiente párrafo segundo:</w:t>
      </w:r>
    </w:p>
    <w:p w:rsidR="00663B93" w:rsidRP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663B93" w:rsidRDefault="00663B93" w:rsidP="00663B93">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663B93">
        <w:rPr>
          <w:rFonts w:ascii="Arial" w:eastAsia="Times New Roman" w:hAnsi="Arial" w:cs="Arial"/>
          <w:sz w:val="24"/>
          <w:szCs w:val="24"/>
          <w:lang w:val="es-ES_tradnl" w:eastAsia="es-ES"/>
        </w:rPr>
        <w:t>“Toda persona, natural o jurídica, que acredite una capacidad de extracción de mineral inferior a las cinco mil toneladas brutas (5.000 t) mensuales, debidamente empadronada ante la Empresa Nacional de Minería, podrá acceder libremente al archivo indicado, de conformidad a las disposiciones contenidas en la ley N° 20.285.”.”.</w:t>
      </w:r>
    </w:p>
    <w:p w:rsidR="00663B93" w:rsidRDefault="00663B93"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026D9B" w:rsidRPr="00026D9B" w:rsidRDefault="00026D9B" w:rsidP="00026D9B">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(Indicación N° 4. Aprobada por unanimidad 3x0)</w:t>
      </w:r>
    </w:p>
    <w:p w:rsidR="00663B93" w:rsidRDefault="00663B93"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B85F85" w:rsidRPr="003B0000" w:rsidRDefault="00B85F85" w:rsidP="003B0000">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3B0000" w:rsidRPr="003B0000" w:rsidRDefault="003B0000" w:rsidP="003B0000">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Cs/>
          <w:sz w:val="24"/>
          <w:szCs w:val="24"/>
          <w:lang w:val="es-ES_tradnl" w:eastAsia="es-ES"/>
        </w:rPr>
      </w:pPr>
      <w:r w:rsidRPr="003B0000">
        <w:rPr>
          <w:rFonts w:ascii="Arial" w:eastAsia="Times New Roman" w:hAnsi="Arial" w:cs="Arial"/>
          <w:bCs/>
          <w:sz w:val="24"/>
          <w:szCs w:val="24"/>
          <w:lang w:val="es-ES_tradnl" w:eastAsia="es-ES"/>
        </w:rPr>
        <w:t>- - -</w:t>
      </w:r>
    </w:p>
    <w:p w:rsidR="00E57D8D" w:rsidRDefault="00E57D8D"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682F67" w:rsidRDefault="00682F67"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center"/>
        <w:rPr>
          <w:rFonts w:ascii="Arial" w:eastAsia="Times New Roman" w:hAnsi="Arial" w:cs="Times New Roman"/>
          <w:b/>
          <w:spacing w:val="-3"/>
          <w:sz w:val="24"/>
          <w:szCs w:val="24"/>
          <w:lang w:val="es-ES_tradnl" w:eastAsia="es-ES"/>
        </w:rPr>
      </w:pPr>
      <w:r w:rsidRPr="00CC39DF">
        <w:rPr>
          <w:rFonts w:ascii="Arial" w:eastAsia="Times New Roman" w:hAnsi="Arial" w:cs="Times New Roman"/>
          <w:b/>
          <w:spacing w:val="-3"/>
          <w:sz w:val="24"/>
          <w:szCs w:val="24"/>
          <w:lang w:val="es-ES_tradnl" w:eastAsia="es-ES"/>
        </w:rPr>
        <w:lastRenderedPageBreak/>
        <w:t>TEXTO DEL PROYECTO</w:t>
      </w:r>
      <w:r w:rsidR="00780555">
        <w:rPr>
          <w:rFonts w:ascii="Arial" w:eastAsia="Times New Roman" w:hAnsi="Arial" w:cs="Times New Roman"/>
          <w:b/>
          <w:spacing w:val="-3"/>
          <w:sz w:val="24"/>
          <w:szCs w:val="24"/>
          <w:lang w:val="es-ES_tradnl" w:eastAsia="es-ES"/>
        </w:rPr>
        <w:t xml:space="preserve"> DE LEY</w:t>
      </w:r>
      <w:r w:rsidRPr="00CC39DF">
        <w:rPr>
          <w:rFonts w:ascii="Arial" w:eastAsia="Times New Roman" w:hAnsi="Arial" w:cs="Times New Roman"/>
          <w:b/>
          <w:spacing w:val="-3"/>
          <w:sz w:val="24"/>
          <w:szCs w:val="24"/>
          <w:lang w:val="es-ES_tradnl" w:eastAsia="es-ES"/>
        </w:rPr>
        <w:t>:</w:t>
      </w:r>
    </w:p>
    <w:p w:rsid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t>En virtud de la</w:t>
      </w:r>
      <w:r w:rsidR="006A5B20">
        <w:rPr>
          <w:rFonts w:ascii="Arial" w:eastAsia="Times New Roman" w:hAnsi="Arial" w:cs="Times New Roman"/>
          <w:spacing w:val="-3"/>
          <w:sz w:val="24"/>
          <w:szCs w:val="24"/>
          <w:lang w:val="es-ES_tradnl" w:eastAsia="es-ES"/>
        </w:rPr>
        <w:t>s</w:t>
      </w:r>
      <w:r w:rsidRPr="00CC39DF">
        <w:rPr>
          <w:rFonts w:ascii="Arial" w:eastAsia="Times New Roman" w:hAnsi="Arial" w:cs="Times New Roman"/>
          <w:spacing w:val="-3"/>
          <w:sz w:val="24"/>
          <w:szCs w:val="24"/>
          <w:lang w:val="es-ES_tradnl" w:eastAsia="es-ES"/>
        </w:rPr>
        <w:t xml:space="preserve"> modificaci</w:t>
      </w:r>
      <w:r w:rsidR="006A5B20">
        <w:rPr>
          <w:rFonts w:ascii="Arial" w:eastAsia="Times New Roman" w:hAnsi="Arial" w:cs="Times New Roman"/>
          <w:spacing w:val="-3"/>
          <w:sz w:val="24"/>
          <w:szCs w:val="24"/>
          <w:lang w:val="es-ES_tradnl" w:eastAsia="es-ES"/>
        </w:rPr>
        <w:t>ones</w:t>
      </w:r>
      <w:r w:rsidRPr="00CC39DF">
        <w:rPr>
          <w:rFonts w:ascii="Arial" w:eastAsia="Times New Roman" w:hAnsi="Arial" w:cs="Times New Roman"/>
          <w:spacing w:val="-3"/>
          <w:sz w:val="24"/>
          <w:szCs w:val="24"/>
          <w:lang w:val="es-ES_tradnl" w:eastAsia="es-ES"/>
        </w:rPr>
        <w:t xml:space="preserve"> anterior</w:t>
      </w:r>
      <w:r w:rsidR="006A5B20">
        <w:rPr>
          <w:rFonts w:ascii="Arial" w:eastAsia="Times New Roman" w:hAnsi="Arial" w:cs="Times New Roman"/>
          <w:spacing w:val="-3"/>
          <w:sz w:val="24"/>
          <w:szCs w:val="24"/>
          <w:lang w:val="es-ES_tradnl" w:eastAsia="es-ES"/>
        </w:rPr>
        <w:t>es</w:t>
      </w:r>
      <w:r w:rsidRPr="00CC39DF">
        <w:rPr>
          <w:rFonts w:ascii="Arial" w:eastAsia="Times New Roman" w:hAnsi="Arial" w:cs="Times New Roman"/>
          <w:spacing w:val="-3"/>
          <w:sz w:val="24"/>
          <w:szCs w:val="24"/>
          <w:lang w:val="es-ES_tradnl" w:eastAsia="es-ES"/>
        </w:rPr>
        <w:t>, el proyecto de ley queda</w:t>
      </w:r>
      <w:r w:rsidR="006A5B20">
        <w:rPr>
          <w:rFonts w:ascii="Arial" w:eastAsia="Times New Roman" w:hAnsi="Arial" w:cs="Times New Roman"/>
          <w:spacing w:val="-3"/>
          <w:sz w:val="24"/>
          <w:szCs w:val="24"/>
          <w:lang w:val="es-ES_tradnl" w:eastAsia="es-ES"/>
        </w:rPr>
        <w:t>ría</w:t>
      </w:r>
      <w:r w:rsidRPr="00CC39DF">
        <w:rPr>
          <w:rFonts w:ascii="Arial" w:eastAsia="Times New Roman" w:hAnsi="Arial" w:cs="Times New Roman"/>
          <w:spacing w:val="-3"/>
          <w:sz w:val="24"/>
          <w:szCs w:val="24"/>
          <w:lang w:val="es-ES_tradnl" w:eastAsia="es-ES"/>
        </w:rPr>
        <w:t xml:space="preserve"> como sigue:</w:t>
      </w:r>
    </w:p>
    <w:p w:rsid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center"/>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PROYECTO DE LEY</w:t>
      </w:r>
      <w:r w:rsidR="00DF1DCA">
        <w:rPr>
          <w:rFonts w:ascii="Arial" w:eastAsia="Times New Roman" w:hAnsi="Arial" w:cs="Times New Roman"/>
          <w:spacing w:val="-3"/>
          <w:sz w:val="24"/>
          <w:szCs w:val="24"/>
          <w:lang w:val="es-ES_tradnl" w:eastAsia="es-ES"/>
        </w:rPr>
        <w:t>:</w:t>
      </w: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“Artículo 1°.- Modifícase la ley N° 20.551, que Regula el Cierre de Faenas e Instalaciones Mineras, en el siguiente sentido:</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1) Agréganse, en la letra q) del artículo 3°, los siguientes párrafos segundo y tercero:</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 xml:space="preserve">“Sin perjuicio de lo anterior, para aquellas empresas mineras cuyo fin sea la extracción o beneficio de uno o más yacimientos mineros, y cuya capacidad de extracción de mineral sea superior a diez mil toneladas brutas (10.000 t) mensuales por faena minera, </w:t>
      </w:r>
      <w:r w:rsidR="00374C93">
        <w:rPr>
          <w:rFonts w:ascii="Arial" w:eastAsia="Times New Roman" w:hAnsi="Arial" w:cs="Times New Roman"/>
          <w:b/>
          <w:spacing w:val="-3"/>
          <w:sz w:val="24"/>
          <w:szCs w:val="24"/>
          <w:lang w:val="es-ES_tradnl" w:eastAsia="es-ES"/>
        </w:rPr>
        <w:t>e inferior o igual a</w:t>
      </w:r>
      <w:r w:rsidRPr="00C052B6">
        <w:rPr>
          <w:rFonts w:ascii="Arial" w:eastAsia="Times New Roman" w:hAnsi="Arial" w:cs="Times New Roman"/>
          <w:spacing w:val="-3"/>
          <w:sz w:val="24"/>
          <w:szCs w:val="24"/>
          <w:lang w:val="es-ES_tradnl" w:eastAsia="es-ES"/>
        </w:rPr>
        <w:t xml:space="preserve"> quinientas mil toneladas brutas (500.000 t) mensuales por faena minera, la vida útil del proyecto minero corresponderá al cálculo que se efectúa en función de los recursos minerales medidos, indicados e inferidos, certificados por una Persona Competente en Recursos y Reservas Mineras, conforme al Estudio de Diagnóstico, establecido en el Código para la Certificación  de Prospectos de Exploración, Recursos y Reservas Mineras, de acuerdo a las disposiciones de la ley N° 20.235.</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Por su parte, el cálculo de la vida útil de proyectos de hidrocarburos será certificado por una Persona Competente en Recursos y Reservas Mineras, de acuerdo a las disposiciones de la ley N° 20.235, con experiencia en evaluación de recursos y reservas de hidrocarburos.”.</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2) Agrégase, en el inciso primero del artículo 12, a continuación del punto aparte, que pasa a ser seguido, la siguiente frase:</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“Con todo, dicho plan no podrá ser aprobado mientras el método de explotación, depósito o tratamiento de minerales de la faena minera correspondiente no haya sido previamente aprobado por el Servicio.”.</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F85851" w:rsidRPr="00F85851" w:rsidRDefault="00C052B6" w:rsidP="00F85851">
      <w:pPr>
        <w:tabs>
          <w:tab w:val="left" w:pos="2835"/>
        </w:tabs>
        <w:spacing w:after="0" w:line="240" w:lineRule="auto"/>
        <w:jc w:val="both"/>
        <w:rPr>
          <w:rFonts w:ascii="Arial" w:eastAsia="Times New Roman" w:hAnsi="Arial" w:cs="Times New Roman"/>
          <w:b/>
          <w:spacing w:val="-3"/>
          <w:sz w:val="24"/>
          <w:szCs w:val="24"/>
          <w:lang w:val="es-ES_tradnl" w:eastAsia="es-ES"/>
        </w:rPr>
      </w:pPr>
      <w:r w:rsidRPr="00C052B6">
        <w:rPr>
          <w:rFonts w:ascii="Arial" w:eastAsia="Times New Roman" w:hAnsi="Arial" w:cs="Times New Roman"/>
          <w:spacing w:val="-3"/>
          <w:sz w:val="24"/>
          <w:szCs w:val="24"/>
          <w:lang w:val="es-ES_tradnl" w:eastAsia="es-ES"/>
        </w:rPr>
        <w:tab/>
      </w:r>
      <w:r w:rsidRPr="00F85851">
        <w:rPr>
          <w:rFonts w:ascii="Arial" w:eastAsia="Times New Roman" w:hAnsi="Arial" w:cs="Times New Roman"/>
          <w:b/>
          <w:spacing w:val="-3"/>
          <w:sz w:val="24"/>
          <w:szCs w:val="24"/>
          <w:lang w:val="es-ES_tradnl" w:eastAsia="es-ES"/>
        </w:rPr>
        <w:t xml:space="preserve">3) </w:t>
      </w:r>
      <w:r w:rsidR="00F85851" w:rsidRPr="00F85851">
        <w:rPr>
          <w:rFonts w:ascii="Arial" w:eastAsia="Times New Roman" w:hAnsi="Arial" w:cs="Times New Roman"/>
          <w:b/>
          <w:spacing w:val="-3"/>
          <w:sz w:val="24"/>
          <w:szCs w:val="24"/>
          <w:lang w:val="es-ES_tradnl" w:eastAsia="es-ES"/>
        </w:rPr>
        <w:t>Agréganse, en el artículo 16, los siguientes incisos tercero y cuarto:</w:t>
      </w:r>
    </w:p>
    <w:p w:rsidR="00F85851" w:rsidRPr="00F85851" w:rsidRDefault="00F85851" w:rsidP="00F85851">
      <w:pPr>
        <w:tabs>
          <w:tab w:val="left" w:pos="2835"/>
        </w:tabs>
        <w:spacing w:after="0" w:line="240" w:lineRule="auto"/>
        <w:jc w:val="both"/>
        <w:rPr>
          <w:rFonts w:ascii="Arial" w:eastAsia="Times New Roman" w:hAnsi="Arial" w:cs="Times New Roman"/>
          <w:b/>
          <w:spacing w:val="-3"/>
          <w:sz w:val="24"/>
          <w:szCs w:val="24"/>
          <w:lang w:val="es-ES_tradnl" w:eastAsia="es-ES"/>
        </w:rPr>
      </w:pPr>
    </w:p>
    <w:p w:rsidR="00F85851" w:rsidRPr="00F85851" w:rsidRDefault="00F85851" w:rsidP="00F85851">
      <w:pPr>
        <w:tabs>
          <w:tab w:val="left" w:pos="2835"/>
        </w:tabs>
        <w:spacing w:after="0" w:line="240" w:lineRule="auto"/>
        <w:jc w:val="both"/>
        <w:rPr>
          <w:rFonts w:ascii="Arial" w:eastAsia="Times New Roman" w:hAnsi="Arial" w:cs="Times New Roman"/>
          <w:b/>
          <w:spacing w:val="-3"/>
          <w:sz w:val="24"/>
          <w:szCs w:val="24"/>
          <w:lang w:val="es-ES_tradnl" w:eastAsia="es-ES"/>
        </w:rPr>
      </w:pPr>
      <w:r>
        <w:rPr>
          <w:rFonts w:ascii="Arial" w:eastAsia="Times New Roman" w:hAnsi="Arial" w:cs="Times New Roman"/>
          <w:b/>
          <w:spacing w:val="-3"/>
          <w:sz w:val="24"/>
          <w:szCs w:val="24"/>
          <w:lang w:val="es-ES_tradnl" w:eastAsia="es-ES"/>
        </w:rPr>
        <w:tab/>
      </w:r>
      <w:r w:rsidRPr="00F85851">
        <w:rPr>
          <w:rFonts w:ascii="Arial" w:eastAsia="Times New Roman" w:hAnsi="Arial" w:cs="Times New Roman"/>
          <w:b/>
          <w:spacing w:val="-3"/>
          <w:sz w:val="24"/>
          <w:szCs w:val="24"/>
          <w:lang w:val="es-ES_tradnl" w:eastAsia="es-ES"/>
        </w:rPr>
        <w:t xml:space="preserve">“Sin perjuicio de lo anterior, respecto a los planes de cierre de este tipo de empresas mineras, cuya capacidad de extracción de mineral no sea superior a cinco mil toneladas brutas (5.000 t) mensuales por faena minera y que carezcan de planta de producción, depósito de relaves o de ripios de lixiviación, darán cumplimiento a la presente obligación presentando una declaración que contenga los </w:t>
      </w:r>
      <w:r w:rsidRPr="00F85851">
        <w:rPr>
          <w:rFonts w:ascii="Arial" w:eastAsia="Times New Roman" w:hAnsi="Arial" w:cs="Times New Roman"/>
          <w:b/>
          <w:spacing w:val="-3"/>
          <w:sz w:val="24"/>
          <w:szCs w:val="24"/>
          <w:lang w:val="es-ES_tradnl" w:eastAsia="es-ES"/>
        </w:rPr>
        <w:lastRenderedPageBreak/>
        <w:t>antecedentes relativos a la individualización de la faena minera y de la empresa minera, y especificar las medidas de cierre referidas sólo al desmantelamiento, cierre de accesos, señalizaciones y medidas de estabilidad física de depósitos de estériles o botaderos.</w:t>
      </w:r>
    </w:p>
    <w:p w:rsidR="00F85851" w:rsidRPr="00F85851" w:rsidRDefault="00F85851" w:rsidP="00F85851">
      <w:pPr>
        <w:tabs>
          <w:tab w:val="left" w:pos="2835"/>
        </w:tabs>
        <w:spacing w:after="0" w:line="240" w:lineRule="auto"/>
        <w:jc w:val="both"/>
        <w:rPr>
          <w:rFonts w:ascii="Arial" w:eastAsia="Times New Roman" w:hAnsi="Arial" w:cs="Times New Roman"/>
          <w:b/>
          <w:spacing w:val="-3"/>
          <w:sz w:val="24"/>
          <w:szCs w:val="24"/>
          <w:lang w:val="es-ES_tradnl" w:eastAsia="es-ES"/>
        </w:rPr>
      </w:pPr>
    </w:p>
    <w:p w:rsidR="00C052B6" w:rsidRPr="00F85851" w:rsidRDefault="00F85851" w:rsidP="00F85851">
      <w:pPr>
        <w:tabs>
          <w:tab w:val="left" w:pos="2835"/>
        </w:tabs>
        <w:spacing w:after="0" w:line="240" w:lineRule="auto"/>
        <w:jc w:val="both"/>
        <w:rPr>
          <w:rFonts w:ascii="Arial" w:eastAsia="Times New Roman" w:hAnsi="Arial" w:cs="Times New Roman"/>
          <w:b/>
          <w:spacing w:val="-3"/>
          <w:sz w:val="24"/>
          <w:szCs w:val="24"/>
          <w:lang w:val="es-ES_tradnl" w:eastAsia="es-ES"/>
        </w:rPr>
      </w:pPr>
      <w:r>
        <w:rPr>
          <w:rFonts w:ascii="Arial" w:eastAsia="Times New Roman" w:hAnsi="Arial" w:cs="Times New Roman"/>
          <w:b/>
          <w:spacing w:val="-3"/>
          <w:sz w:val="24"/>
          <w:szCs w:val="24"/>
          <w:lang w:val="es-ES_tradnl" w:eastAsia="es-ES"/>
        </w:rPr>
        <w:tab/>
      </w:r>
      <w:r w:rsidRPr="00F85851">
        <w:rPr>
          <w:rFonts w:ascii="Arial" w:eastAsia="Times New Roman" w:hAnsi="Arial" w:cs="Times New Roman"/>
          <w:b/>
          <w:spacing w:val="-3"/>
          <w:sz w:val="24"/>
          <w:szCs w:val="24"/>
          <w:lang w:val="es-ES_tradnl" w:eastAsia="es-ES"/>
        </w:rPr>
        <w:t>Sin embargo, en caso de contar con una o más plantas de producción, depósito de relave o de ripios de lixiviación, deberá, también, declarar las medidas y acciones siguientes: desenergización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w:t>
      </w:r>
      <w:r w:rsidR="00E812DD">
        <w:rPr>
          <w:rFonts w:ascii="Arial" w:eastAsia="Times New Roman" w:hAnsi="Arial" w:cs="Times New Roman"/>
          <w:b/>
          <w:spacing w:val="-3"/>
          <w:sz w:val="24"/>
          <w:szCs w:val="24"/>
          <w:lang w:val="es-ES_tradnl" w:eastAsia="es-ES"/>
        </w:rPr>
        <w:t>ceptoras, según corresponda.”.</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4) Reemplázase el inciso segundo del artículo 23 por el siguiente:</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“La resolución que se pronuncie sobre el proyecto de actualización deberá dictarse dentro del plazo de sesenta días, contado desde su ingreso al Servicio, de conformidad al procedimiento de aprobación establecido en la presente ley y su reglamento.”.</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5) Agrégase, al final del inciso quinto del artículo 48, luego del punto aparte, que ha pasado a ser seguido, la siguiente oración final: “Sin perjuicio de lo anterior, los titulares de esta obligación comenzarán a constituir la garantía a partir de la aprobación del plan de cierre por parte del Servicio.”.</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6) Reemplázase el inciso segundo del artículo 50 por el siguiente:</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“La determinación de la vida útil se efectuará conforme a lo establecido en la letra q) del artículo 3°.”.</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Artículo 2°.- Modifícase el artículo 2° del decreto ley N° 3.525, de 1980, del Ministerio de Minería, en el siguiente sentido:</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F85851" w:rsidRPr="00F85851" w:rsidRDefault="00C052B6" w:rsidP="00F85851">
      <w:pPr>
        <w:tabs>
          <w:tab w:val="left" w:pos="2835"/>
        </w:tabs>
        <w:spacing w:after="0" w:line="240" w:lineRule="auto"/>
        <w:jc w:val="both"/>
        <w:rPr>
          <w:rFonts w:ascii="Arial" w:eastAsia="Times New Roman" w:hAnsi="Arial" w:cs="Times New Roman"/>
          <w:b/>
          <w:spacing w:val="-3"/>
          <w:sz w:val="24"/>
          <w:szCs w:val="24"/>
          <w:lang w:val="es-ES_tradnl" w:eastAsia="es-ES"/>
        </w:rPr>
      </w:pPr>
      <w:r w:rsidRPr="00C052B6">
        <w:rPr>
          <w:rFonts w:ascii="Arial" w:eastAsia="Times New Roman" w:hAnsi="Arial" w:cs="Times New Roman"/>
          <w:spacing w:val="-3"/>
          <w:sz w:val="24"/>
          <w:szCs w:val="24"/>
          <w:lang w:val="es-ES_tradnl" w:eastAsia="es-ES"/>
        </w:rPr>
        <w:tab/>
      </w:r>
      <w:r w:rsidRPr="00F85851">
        <w:rPr>
          <w:rFonts w:ascii="Arial" w:eastAsia="Times New Roman" w:hAnsi="Arial" w:cs="Times New Roman"/>
          <w:b/>
          <w:spacing w:val="-3"/>
          <w:sz w:val="24"/>
          <w:szCs w:val="24"/>
          <w:lang w:val="es-ES_tradnl" w:eastAsia="es-ES"/>
        </w:rPr>
        <w:t>1)</w:t>
      </w:r>
      <w:r w:rsidR="00F85851" w:rsidRPr="00F85851">
        <w:rPr>
          <w:rFonts w:ascii="Arial" w:eastAsia="Times New Roman" w:hAnsi="Arial" w:cs="Times New Roman"/>
          <w:b/>
          <w:spacing w:val="-3"/>
          <w:sz w:val="24"/>
          <w:szCs w:val="24"/>
          <w:lang w:val="es-ES_tradnl" w:eastAsia="es-ES"/>
        </w:rPr>
        <w:t xml:space="preserve"> Agrégase, en el numeral 12, el siguiente párrafo segundo:</w:t>
      </w:r>
    </w:p>
    <w:p w:rsidR="00F85851" w:rsidRPr="00F85851" w:rsidRDefault="00F85851" w:rsidP="00F85851">
      <w:pPr>
        <w:tabs>
          <w:tab w:val="left" w:pos="2835"/>
        </w:tabs>
        <w:spacing w:after="0" w:line="240" w:lineRule="auto"/>
        <w:jc w:val="both"/>
        <w:rPr>
          <w:rFonts w:ascii="Arial" w:eastAsia="Times New Roman" w:hAnsi="Arial" w:cs="Times New Roman"/>
          <w:b/>
          <w:spacing w:val="-3"/>
          <w:sz w:val="24"/>
          <w:szCs w:val="24"/>
          <w:lang w:val="es-ES_tradnl" w:eastAsia="es-ES"/>
        </w:rPr>
      </w:pPr>
    </w:p>
    <w:p w:rsidR="00F85851" w:rsidRPr="00C052B6" w:rsidRDefault="00F85851" w:rsidP="00F85851">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b/>
          <w:spacing w:val="-3"/>
          <w:sz w:val="24"/>
          <w:szCs w:val="24"/>
          <w:lang w:val="es-ES_tradnl" w:eastAsia="es-ES"/>
        </w:rPr>
        <w:tab/>
      </w:r>
      <w:r w:rsidRPr="00F85851">
        <w:rPr>
          <w:rFonts w:ascii="Arial" w:eastAsia="Times New Roman" w:hAnsi="Arial" w:cs="Times New Roman"/>
          <w:b/>
          <w:spacing w:val="-3"/>
          <w:sz w:val="24"/>
          <w:szCs w:val="24"/>
          <w:lang w:val="es-ES_tradnl" w:eastAsia="es-ES"/>
        </w:rPr>
        <w:t>“Toda persona, natural o jurídica, que acredite una capacidad de extracción de mineral inferior a las cinco mil toneladas brutas (5.000 t) mensuales, debidamente empadronada ante la Empresa Nacional de Minería, podrá acceder libremente al archivo indicado, de conformidad a las disposiciones contenidas en</w:t>
      </w:r>
      <w:r w:rsidR="00E812DD">
        <w:rPr>
          <w:rFonts w:ascii="Arial" w:eastAsia="Times New Roman" w:hAnsi="Arial" w:cs="Times New Roman"/>
          <w:b/>
          <w:spacing w:val="-3"/>
          <w:sz w:val="24"/>
          <w:szCs w:val="24"/>
          <w:lang w:val="es-ES_tradnl" w:eastAsia="es-ES"/>
        </w:rPr>
        <w:t xml:space="preserve"> la ley N° 20.285.”.</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2) Incorpórase el siguiente numeral 16, nuevo:</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“16.- Requerir, conforme al artículo 21 del Código de Minería, a toda persona que realice o haya realizado, por sí o a través de terceros, trabajos de exploración geológica básica, la entrega de la información de carácter general que al respecto obtenga.</w:t>
      </w:r>
      <w:r w:rsidRPr="00C052B6">
        <w:rPr>
          <w:rFonts w:ascii="Arial" w:eastAsia="Times New Roman" w:hAnsi="Arial" w:cs="Times New Roman"/>
          <w:spacing w:val="-3"/>
          <w:sz w:val="24"/>
          <w:szCs w:val="24"/>
          <w:lang w:val="es-ES_tradnl" w:eastAsia="es-ES"/>
        </w:rPr>
        <w:cr/>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El incumplimiento al requerimiento de información que efectúe el Servicio, conforme al párrafo anterior, podrá ser sancionado con multa de hasta 100 unidades tributarias anuales.</w:t>
      </w:r>
    </w:p>
    <w:p w:rsidR="00C052B6" w:rsidRPr="00C052B6"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p>
    <w:p w:rsidR="000B71BA" w:rsidRDefault="00C052B6" w:rsidP="00C052B6">
      <w:pPr>
        <w:tabs>
          <w:tab w:val="left" w:pos="2835"/>
        </w:tabs>
        <w:spacing w:after="0" w:line="240" w:lineRule="auto"/>
        <w:jc w:val="both"/>
        <w:rPr>
          <w:rFonts w:ascii="Arial" w:eastAsia="Times New Roman" w:hAnsi="Arial" w:cs="Times New Roman"/>
          <w:spacing w:val="-3"/>
          <w:sz w:val="24"/>
          <w:szCs w:val="24"/>
          <w:lang w:val="es-ES_tradnl" w:eastAsia="es-ES"/>
        </w:rPr>
      </w:pPr>
      <w:r w:rsidRPr="00C052B6">
        <w:rPr>
          <w:rFonts w:ascii="Arial" w:eastAsia="Times New Roman" w:hAnsi="Arial" w:cs="Times New Roman"/>
          <w:spacing w:val="-3"/>
          <w:sz w:val="24"/>
          <w:szCs w:val="24"/>
          <w:lang w:val="es-ES_tradnl" w:eastAsia="es-ES"/>
        </w:rPr>
        <w:tab/>
        <w:t>Un reglamento establecerá las definiciones, plazos, condiciones y procedimiento para el ejercicio de la presente atribución, así como aquel para la aplicación de la multa precitada de conformidad a lo establecido en la ley N° 19.880.”.”.</w:t>
      </w:r>
    </w:p>
    <w:p w:rsidR="00B85F85" w:rsidRDefault="00B85F85" w:rsidP="000B71BA">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center"/>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 - -</w:t>
      </w:r>
    </w:p>
    <w:p w:rsidR="00CC39DF" w:rsidRDefault="00CC39DF" w:rsidP="00CC39DF">
      <w:pPr>
        <w:shd w:val="clear" w:color="auto" w:fill="FFFFFF"/>
        <w:tabs>
          <w:tab w:val="left" w:pos="2835"/>
        </w:tabs>
        <w:spacing w:after="0" w:line="240" w:lineRule="auto"/>
        <w:jc w:val="both"/>
        <w:rPr>
          <w:rFonts w:ascii="Arial" w:eastAsia="Times New Roman" w:hAnsi="Arial" w:cs="Arial"/>
          <w:bCs/>
          <w:color w:val="000000"/>
          <w:spacing w:val="-3"/>
          <w:sz w:val="24"/>
          <w:szCs w:val="24"/>
          <w:lang w:val="es-ES_tradnl" w:eastAsia="es-ES"/>
        </w:rPr>
      </w:pPr>
    </w:p>
    <w:p w:rsidR="00CC39DF" w:rsidRPr="00CC39DF" w:rsidRDefault="00E4276B"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ab/>
        <w:t>Acordado en sesi</w:t>
      </w:r>
      <w:r w:rsidR="004A664B">
        <w:rPr>
          <w:rFonts w:ascii="Arial" w:eastAsia="Times New Roman" w:hAnsi="Arial" w:cs="Times New Roman"/>
          <w:spacing w:val="-3"/>
          <w:sz w:val="24"/>
          <w:szCs w:val="24"/>
          <w:lang w:val="es-ES_tradnl" w:eastAsia="es-ES"/>
        </w:rPr>
        <w:t>ones</w:t>
      </w:r>
      <w:r w:rsidR="00CC39DF" w:rsidRPr="00CC39DF">
        <w:rPr>
          <w:rFonts w:ascii="Arial" w:eastAsia="Times New Roman" w:hAnsi="Arial" w:cs="Times New Roman"/>
          <w:spacing w:val="-3"/>
          <w:sz w:val="24"/>
          <w:szCs w:val="24"/>
          <w:lang w:val="es-ES_tradnl" w:eastAsia="es-ES"/>
        </w:rPr>
        <w:t xml:space="preserve"> celebrada</w:t>
      </w:r>
      <w:r w:rsidR="004A664B">
        <w:rPr>
          <w:rFonts w:ascii="Arial" w:eastAsia="Times New Roman" w:hAnsi="Arial" w:cs="Times New Roman"/>
          <w:spacing w:val="-3"/>
          <w:sz w:val="24"/>
          <w:szCs w:val="24"/>
          <w:lang w:val="es-ES_tradnl" w:eastAsia="es-ES"/>
        </w:rPr>
        <w:t>s</w:t>
      </w:r>
      <w:r w:rsidR="00CC39DF" w:rsidRPr="00CC39DF">
        <w:rPr>
          <w:rFonts w:ascii="Arial" w:eastAsia="Times New Roman" w:hAnsi="Arial" w:cs="Times New Roman"/>
          <w:spacing w:val="-3"/>
          <w:sz w:val="24"/>
          <w:szCs w:val="24"/>
          <w:lang w:val="es-ES_tradnl" w:eastAsia="es-ES"/>
        </w:rPr>
        <w:t xml:space="preserve"> </w:t>
      </w:r>
      <w:r w:rsidR="004A664B">
        <w:rPr>
          <w:rFonts w:ascii="Arial" w:eastAsia="Times New Roman" w:hAnsi="Arial" w:cs="Times New Roman"/>
          <w:spacing w:val="-3"/>
          <w:sz w:val="24"/>
          <w:szCs w:val="24"/>
          <w:lang w:val="es-ES_tradnl" w:eastAsia="es-ES"/>
        </w:rPr>
        <w:t>los</w:t>
      </w:r>
      <w:r w:rsidR="00CC39DF" w:rsidRPr="00CC39DF">
        <w:rPr>
          <w:rFonts w:ascii="Arial" w:eastAsia="Times New Roman" w:hAnsi="Arial" w:cs="Times New Roman"/>
          <w:spacing w:val="-3"/>
          <w:sz w:val="24"/>
          <w:szCs w:val="24"/>
          <w:lang w:val="es-ES_tradnl" w:eastAsia="es-ES"/>
        </w:rPr>
        <w:t xml:space="preserve"> día</w:t>
      </w:r>
      <w:r w:rsidR="004A664B">
        <w:rPr>
          <w:rFonts w:ascii="Arial" w:eastAsia="Times New Roman" w:hAnsi="Arial" w:cs="Times New Roman"/>
          <w:spacing w:val="-3"/>
          <w:sz w:val="24"/>
          <w:szCs w:val="24"/>
          <w:lang w:val="es-ES_tradnl" w:eastAsia="es-ES"/>
        </w:rPr>
        <w:t>s 7 y 12</w:t>
      </w:r>
      <w:r w:rsidR="005B06B6">
        <w:rPr>
          <w:rFonts w:ascii="Arial" w:eastAsia="Times New Roman" w:hAnsi="Arial" w:cs="Times New Roman"/>
          <w:spacing w:val="-3"/>
          <w:sz w:val="24"/>
          <w:szCs w:val="24"/>
          <w:lang w:val="es-ES_tradnl" w:eastAsia="es-ES"/>
        </w:rPr>
        <w:t xml:space="preserve"> </w:t>
      </w:r>
      <w:r w:rsidR="003675CE">
        <w:rPr>
          <w:rFonts w:ascii="Arial" w:eastAsia="Times New Roman" w:hAnsi="Arial" w:cs="Times New Roman"/>
          <w:spacing w:val="-3"/>
          <w:sz w:val="24"/>
          <w:szCs w:val="24"/>
          <w:lang w:val="es-ES_tradnl" w:eastAsia="es-ES"/>
        </w:rPr>
        <w:t>d</w:t>
      </w:r>
      <w:r w:rsidR="00CC39DF" w:rsidRPr="00CC39DF">
        <w:rPr>
          <w:rFonts w:ascii="Arial" w:eastAsia="Times New Roman" w:hAnsi="Arial" w:cs="Times New Roman"/>
          <w:spacing w:val="-3"/>
          <w:sz w:val="24"/>
          <w:szCs w:val="24"/>
          <w:lang w:val="es-ES_tradnl" w:eastAsia="es-ES"/>
        </w:rPr>
        <w:t>e</w:t>
      </w:r>
      <w:r w:rsidR="003675CE">
        <w:rPr>
          <w:rFonts w:ascii="Arial" w:eastAsia="Times New Roman" w:hAnsi="Arial" w:cs="Times New Roman"/>
          <w:spacing w:val="-3"/>
          <w:sz w:val="24"/>
          <w:szCs w:val="24"/>
          <w:lang w:val="es-ES_tradnl" w:eastAsia="es-ES"/>
        </w:rPr>
        <w:t xml:space="preserve"> </w:t>
      </w:r>
      <w:r w:rsidR="00C052B6">
        <w:rPr>
          <w:rFonts w:ascii="Arial" w:eastAsia="Times New Roman" w:hAnsi="Arial" w:cs="Times New Roman"/>
          <w:spacing w:val="-3"/>
          <w:sz w:val="24"/>
          <w:szCs w:val="24"/>
          <w:lang w:val="es-ES_tradnl" w:eastAsia="es-ES"/>
        </w:rPr>
        <w:t>enero</w:t>
      </w:r>
      <w:r w:rsidR="005B06B6">
        <w:rPr>
          <w:rFonts w:ascii="Arial" w:eastAsia="Times New Roman" w:hAnsi="Arial" w:cs="Times New Roman"/>
          <w:spacing w:val="-3"/>
          <w:sz w:val="24"/>
          <w:szCs w:val="24"/>
          <w:lang w:val="es-ES_tradnl" w:eastAsia="es-ES"/>
        </w:rPr>
        <w:t xml:space="preserve"> </w:t>
      </w:r>
      <w:r w:rsidR="00073A73">
        <w:rPr>
          <w:rFonts w:ascii="Arial" w:eastAsia="Times New Roman" w:hAnsi="Arial" w:cs="Times New Roman"/>
          <w:spacing w:val="-3"/>
          <w:sz w:val="24"/>
          <w:szCs w:val="24"/>
          <w:lang w:val="es-ES_tradnl" w:eastAsia="es-ES"/>
        </w:rPr>
        <w:t>de 201</w:t>
      </w:r>
      <w:r w:rsidR="00C052B6">
        <w:rPr>
          <w:rFonts w:ascii="Arial" w:eastAsia="Times New Roman" w:hAnsi="Arial" w:cs="Times New Roman"/>
          <w:spacing w:val="-3"/>
          <w:sz w:val="24"/>
          <w:szCs w:val="24"/>
          <w:lang w:val="es-ES_tradnl" w:eastAsia="es-ES"/>
        </w:rPr>
        <w:t>5</w:t>
      </w:r>
      <w:r w:rsidR="00073A73">
        <w:rPr>
          <w:rFonts w:ascii="Arial" w:eastAsia="Times New Roman" w:hAnsi="Arial" w:cs="Times New Roman"/>
          <w:spacing w:val="-3"/>
          <w:sz w:val="24"/>
          <w:szCs w:val="24"/>
          <w:lang w:val="es-ES_tradnl" w:eastAsia="es-ES"/>
        </w:rPr>
        <w:t xml:space="preserve">, </w:t>
      </w:r>
      <w:r w:rsidR="00CC39DF" w:rsidRPr="00CC39DF">
        <w:rPr>
          <w:rFonts w:ascii="Arial" w:eastAsia="Times New Roman" w:hAnsi="Arial" w:cs="Times New Roman"/>
          <w:spacing w:val="-3"/>
          <w:sz w:val="24"/>
          <w:szCs w:val="24"/>
          <w:lang w:val="es-ES_tradnl" w:eastAsia="es-ES"/>
        </w:rPr>
        <w:t xml:space="preserve">con asistencia de los Honorables Senadores </w:t>
      </w:r>
      <w:r w:rsidR="006A5B20">
        <w:rPr>
          <w:rFonts w:ascii="Arial" w:eastAsia="Times New Roman" w:hAnsi="Arial" w:cs="Times New Roman"/>
          <w:spacing w:val="-3"/>
          <w:sz w:val="24"/>
          <w:szCs w:val="24"/>
          <w:lang w:val="es-ES_tradnl" w:eastAsia="es-ES"/>
        </w:rPr>
        <w:t>señor</w:t>
      </w:r>
      <w:r w:rsidR="00E302D1">
        <w:rPr>
          <w:rFonts w:ascii="Arial" w:eastAsia="Times New Roman" w:hAnsi="Arial" w:cs="Times New Roman"/>
          <w:spacing w:val="-3"/>
          <w:sz w:val="24"/>
          <w:szCs w:val="24"/>
          <w:lang w:val="es-ES_tradnl" w:eastAsia="es-ES"/>
        </w:rPr>
        <w:t xml:space="preserve"> </w:t>
      </w:r>
      <w:r w:rsidR="005B06B6">
        <w:rPr>
          <w:rFonts w:ascii="Arial" w:eastAsia="Times New Roman" w:hAnsi="Arial" w:cs="Times New Roman"/>
          <w:spacing w:val="-3"/>
          <w:sz w:val="24"/>
          <w:szCs w:val="24"/>
          <w:lang w:val="es-ES_tradnl" w:eastAsia="es-ES"/>
        </w:rPr>
        <w:t xml:space="preserve">Alejandro Guillier Álvarez </w:t>
      </w:r>
      <w:r w:rsidR="00E302D1">
        <w:rPr>
          <w:rFonts w:ascii="Arial" w:eastAsia="Times New Roman" w:hAnsi="Arial" w:cs="Times New Roman"/>
          <w:spacing w:val="-3"/>
          <w:sz w:val="24"/>
          <w:szCs w:val="24"/>
          <w:lang w:val="es-ES_tradnl" w:eastAsia="es-ES"/>
        </w:rPr>
        <w:t xml:space="preserve">(Presidente), señora </w:t>
      </w:r>
      <w:r w:rsidR="005B06B6">
        <w:rPr>
          <w:rFonts w:ascii="Arial" w:eastAsia="Times New Roman" w:hAnsi="Arial" w:cs="Times New Roman"/>
          <w:spacing w:val="-3"/>
          <w:sz w:val="24"/>
          <w:szCs w:val="24"/>
          <w:lang w:val="es-ES_tradnl" w:eastAsia="es-ES"/>
        </w:rPr>
        <w:t xml:space="preserve">Isabel Allende Bussi y </w:t>
      </w:r>
      <w:r w:rsidR="00CC39DF" w:rsidRPr="00CC39DF">
        <w:rPr>
          <w:rFonts w:ascii="Arial" w:eastAsia="Times New Roman" w:hAnsi="Arial" w:cs="Times New Roman"/>
          <w:spacing w:val="-3"/>
          <w:sz w:val="24"/>
          <w:szCs w:val="24"/>
          <w:lang w:val="es-ES_tradnl" w:eastAsia="es-ES"/>
        </w:rPr>
        <w:t>señor</w:t>
      </w:r>
      <w:r w:rsidR="006A5B20">
        <w:rPr>
          <w:rFonts w:ascii="Arial" w:eastAsia="Times New Roman" w:hAnsi="Arial" w:cs="Times New Roman"/>
          <w:spacing w:val="-3"/>
          <w:sz w:val="24"/>
          <w:szCs w:val="24"/>
          <w:lang w:val="es-ES_tradnl" w:eastAsia="es-ES"/>
        </w:rPr>
        <w:t>es</w:t>
      </w:r>
      <w:r w:rsidR="00297843">
        <w:rPr>
          <w:rFonts w:ascii="Arial" w:eastAsia="Times New Roman" w:hAnsi="Arial" w:cs="Times New Roman"/>
          <w:spacing w:val="-3"/>
          <w:sz w:val="24"/>
          <w:szCs w:val="24"/>
          <w:lang w:val="es-ES_tradnl" w:eastAsia="es-ES"/>
        </w:rPr>
        <w:t xml:space="preserve"> </w:t>
      </w:r>
      <w:r w:rsidR="007078D2">
        <w:rPr>
          <w:rFonts w:ascii="Arial" w:eastAsia="Times New Roman" w:hAnsi="Arial" w:cs="Times New Roman"/>
          <w:spacing w:val="-3"/>
          <w:sz w:val="24"/>
          <w:szCs w:val="24"/>
          <w:lang w:val="es-ES_tradnl" w:eastAsia="es-ES"/>
        </w:rPr>
        <w:t>Jaime Orpis Bouchon</w:t>
      </w:r>
      <w:r w:rsidR="00263F7B">
        <w:rPr>
          <w:rFonts w:ascii="Arial" w:eastAsia="Times New Roman" w:hAnsi="Arial" w:cs="Times New Roman"/>
          <w:spacing w:val="-3"/>
          <w:sz w:val="24"/>
          <w:szCs w:val="24"/>
          <w:lang w:val="es-ES_tradnl" w:eastAsia="es-ES"/>
        </w:rPr>
        <w:t xml:space="preserve"> </w:t>
      </w:r>
      <w:r w:rsidR="00C052B6">
        <w:rPr>
          <w:rFonts w:ascii="Arial" w:eastAsia="Times New Roman" w:hAnsi="Arial" w:cs="Times New Roman"/>
          <w:spacing w:val="-3"/>
          <w:sz w:val="24"/>
          <w:szCs w:val="24"/>
          <w:lang w:val="es-ES_tradnl" w:eastAsia="es-ES"/>
        </w:rPr>
        <w:t xml:space="preserve">y </w:t>
      </w:r>
      <w:r w:rsidR="00C052B6" w:rsidRPr="00C052B6">
        <w:rPr>
          <w:rFonts w:ascii="Arial" w:eastAsia="Times New Roman" w:hAnsi="Arial" w:cs="Times New Roman"/>
          <w:spacing w:val="-3"/>
          <w:sz w:val="24"/>
          <w:szCs w:val="24"/>
          <w:lang w:val="es-ES_tradnl" w:eastAsia="es-ES"/>
        </w:rPr>
        <w:t>Baldo Prokurica Prokurica</w:t>
      </w:r>
      <w:r w:rsidR="005B06B6">
        <w:rPr>
          <w:rFonts w:ascii="Arial" w:eastAsia="Times New Roman" w:hAnsi="Arial" w:cs="Times New Roman"/>
          <w:spacing w:val="-3"/>
          <w:sz w:val="24"/>
          <w:szCs w:val="24"/>
          <w:lang w:val="es-ES_tradnl" w:eastAsia="es-ES"/>
        </w:rPr>
        <w:t>.</w:t>
      </w: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t xml:space="preserve">Sala de la Comisión, a </w:t>
      </w:r>
      <w:r w:rsidR="004A664B">
        <w:rPr>
          <w:rFonts w:ascii="Arial" w:eastAsia="Times New Roman" w:hAnsi="Arial" w:cs="Times New Roman"/>
          <w:spacing w:val="-3"/>
          <w:sz w:val="24"/>
          <w:szCs w:val="24"/>
          <w:lang w:val="es-ES_tradnl" w:eastAsia="es-ES"/>
        </w:rPr>
        <w:t>12</w:t>
      </w:r>
      <w:r w:rsidRPr="00CC39DF">
        <w:rPr>
          <w:rFonts w:ascii="Arial" w:eastAsia="Times New Roman" w:hAnsi="Arial" w:cs="Times New Roman"/>
          <w:spacing w:val="-3"/>
          <w:sz w:val="24"/>
          <w:szCs w:val="24"/>
          <w:lang w:val="es-ES_tradnl" w:eastAsia="es-ES"/>
        </w:rPr>
        <w:t xml:space="preserve"> de </w:t>
      </w:r>
      <w:r w:rsidR="00C052B6">
        <w:rPr>
          <w:rFonts w:ascii="Arial" w:eastAsia="Times New Roman" w:hAnsi="Arial" w:cs="Times New Roman"/>
          <w:spacing w:val="-3"/>
          <w:sz w:val="24"/>
          <w:szCs w:val="24"/>
          <w:lang w:val="es-ES_tradnl" w:eastAsia="es-ES"/>
        </w:rPr>
        <w:t>enero</w:t>
      </w:r>
      <w:r w:rsidR="001C1B53">
        <w:rPr>
          <w:rFonts w:ascii="Arial" w:eastAsia="Times New Roman" w:hAnsi="Arial" w:cs="Times New Roman"/>
          <w:spacing w:val="-3"/>
          <w:sz w:val="24"/>
          <w:szCs w:val="24"/>
          <w:lang w:val="es-ES_tradnl" w:eastAsia="es-ES"/>
        </w:rPr>
        <w:t xml:space="preserve"> </w:t>
      </w:r>
      <w:r w:rsidRPr="00CC39DF">
        <w:rPr>
          <w:rFonts w:ascii="Arial" w:eastAsia="Times New Roman" w:hAnsi="Arial" w:cs="Times New Roman"/>
          <w:spacing w:val="-3"/>
          <w:sz w:val="24"/>
          <w:szCs w:val="24"/>
          <w:lang w:val="es-ES_tradnl" w:eastAsia="es-ES"/>
        </w:rPr>
        <w:t>de 20</w:t>
      </w:r>
      <w:r w:rsidR="004C4F0A">
        <w:rPr>
          <w:rFonts w:ascii="Arial" w:eastAsia="Times New Roman" w:hAnsi="Arial" w:cs="Times New Roman"/>
          <w:spacing w:val="-3"/>
          <w:sz w:val="24"/>
          <w:szCs w:val="24"/>
          <w:lang w:val="es-ES_tradnl" w:eastAsia="es-ES"/>
        </w:rPr>
        <w:t>1</w:t>
      </w:r>
      <w:r w:rsidR="00C052B6">
        <w:rPr>
          <w:rFonts w:ascii="Arial" w:eastAsia="Times New Roman" w:hAnsi="Arial" w:cs="Times New Roman"/>
          <w:spacing w:val="-3"/>
          <w:sz w:val="24"/>
          <w:szCs w:val="24"/>
          <w:lang w:val="es-ES_tradnl" w:eastAsia="es-ES"/>
        </w:rPr>
        <w:t>5</w:t>
      </w:r>
      <w:r w:rsidRPr="00CC39DF">
        <w:rPr>
          <w:rFonts w:ascii="Arial" w:eastAsia="Times New Roman" w:hAnsi="Arial" w:cs="Times New Roman"/>
          <w:spacing w:val="-3"/>
          <w:sz w:val="24"/>
          <w:szCs w:val="24"/>
          <w:lang w:val="es-ES_tradnl" w:eastAsia="es-ES"/>
        </w:rPr>
        <w:t>.</w:t>
      </w: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344EB" w:rsidRDefault="007344E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344EB" w:rsidRDefault="007344E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344EB" w:rsidRDefault="007344E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344EB" w:rsidRDefault="007344E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344EB" w:rsidRDefault="007344E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A153F6" w:rsidRDefault="00A153F6"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A153F6" w:rsidRDefault="00A153F6"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344EB" w:rsidRDefault="007344E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344EB" w:rsidRDefault="007344E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344EB" w:rsidRDefault="007344E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7344EB" w:rsidRDefault="007344EB"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6A5B20" w:rsidRDefault="006A5B20"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6A5B20" w:rsidRDefault="006A5B20" w:rsidP="00CC39DF">
      <w:pPr>
        <w:tabs>
          <w:tab w:val="left" w:pos="2835"/>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r>
      <w:r w:rsidRPr="00CC39DF">
        <w:rPr>
          <w:rFonts w:ascii="Arial" w:eastAsia="Times New Roman" w:hAnsi="Arial" w:cs="Times New Roman"/>
          <w:spacing w:val="-3"/>
          <w:sz w:val="24"/>
          <w:szCs w:val="24"/>
          <w:lang w:val="es-ES_tradnl" w:eastAsia="es-ES"/>
        </w:rPr>
        <w:tab/>
        <w:t xml:space="preserve"> </w:t>
      </w:r>
      <w:r w:rsidR="00DF1DCA">
        <w:rPr>
          <w:rFonts w:ascii="Arial" w:eastAsia="Times New Roman" w:hAnsi="Arial" w:cs="Times New Roman"/>
          <w:spacing w:val="-3"/>
          <w:sz w:val="24"/>
          <w:szCs w:val="24"/>
          <w:lang w:val="es-ES_tradnl" w:eastAsia="es-ES"/>
        </w:rPr>
        <w:t xml:space="preserve"> Ignacio Vásquez Caces</w:t>
      </w:r>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r>
      <w:r w:rsidRPr="00CC39DF">
        <w:rPr>
          <w:rFonts w:ascii="Arial" w:eastAsia="Times New Roman" w:hAnsi="Arial" w:cs="Times New Roman"/>
          <w:spacing w:val="-3"/>
          <w:sz w:val="24"/>
          <w:szCs w:val="24"/>
          <w:lang w:val="es-ES_tradnl" w:eastAsia="es-ES"/>
        </w:rPr>
        <w:tab/>
        <w:t xml:space="preserve">Secretario de </w:t>
      </w:r>
      <w:smartTag w:uri="urn:schemas-microsoft-com:office:smarttags" w:element="PersonName">
        <w:smartTagPr>
          <w:attr w:name="ProductID" w:val="eroomisi￳nŵȈ羜䪀Ԗ縸ŪȈ̈́ԝڕ⿀ڞlaůȌ&#10;᭨ԟ8䪰ԟ뫴Ԟ䥍䥓㑾d뻯묈Ԟ㣗꓅COMI묜ԞÓN DE TR묰ԞAJO Y "/>
        </w:smartTagPr>
        <w:r w:rsidRPr="00CC39DF">
          <w:rPr>
            <w:rFonts w:ascii="Arial" w:eastAsia="Times New Roman" w:hAnsi="Arial" w:cs="Times New Roman"/>
            <w:spacing w:val="-3"/>
            <w:sz w:val="24"/>
            <w:szCs w:val="24"/>
            <w:lang w:val="es-ES_tradnl" w:eastAsia="es-ES"/>
          </w:rPr>
          <w:t>la Comisión</w:t>
        </w:r>
      </w:smartTag>
    </w:p>
    <w:p w:rsidR="00CC39DF" w:rsidRPr="00CC39DF" w:rsidRDefault="00CC39DF" w:rsidP="00CC39DF">
      <w:pPr>
        <w:tabs>
          <w:tab w:val="left" w:pos="2835"/>
        </w:tabs>
        <w:spacing w:after="0" w:line="240" w:lineRule="auto"/>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br w:type="page"/>
      </w:r>
    </w:p>
    <w:p w:rsidR="00CC39DF" w:rsidRPr="00CC39DF" w:rsidRDefault="00CC39DF" w:rsidP="00CC39DF">
      <w:pPr>
        <w:spacing w:after="0" w:line="240" w:lineRule="auto"/>
        <w:jc w:val="center"/>
        <w:rPr>
          <w:rFonts w:ascii="Arial" w:eastAsia="Times New Roman" w:hAnsi="Arial" w:cs="Times New Roman"/>
          <w:b/>
          <w:sz w:val="24"/>
          <w:szCs w:val="20"/>
          <w:lang w:val="es-ES" w:eastAsia="es-ES"/>
        </w:rPr>
      </w:pPr>
      <w:r w:rsidRPr="00CC39DF">
        <w:rPr>
          <w:rFonts w:ascii="Arial" w:eastAsia="Times New Roman" w:hAnsi="Arial" w:cs="Times New Roman"/>
          <w:b/>
          <w:sz w:val="24"/>
          <w:szCs w:val="20"/>
          <w:lang w:val="es-ES" w:eastAsia="es-ES"/>
        </w:rPr>
        <w:lastRenderedPageBreak/>
        <w:t>RESUMEN EJECUTIVO</w:t>
      </w:r>
    </w:p>
    <w:p w:rsidR="00CC39DF" w:rsidRPr="00CC39DF" w:rsidRDefault="00CC39DF" w:rsidP="00CC39DF">
      <w:pPr>
        <w:spacing w:after="0" w:line="240" w:lineRule="auto"/>
        <w:jc w:val="center"/>
        <w:rPr>
          <w:rFonts w:ascii="Arial" w:eastAsia="Times New Roman" w:hAnsi="Arial" w:cs="Times New Roman"/>
          <w:b/>
          <w:sz w:val="24"/>
          <w:szCs w:val="20"/>
          <w:lang w:val="es-ES" w:eastAsia="es-ES"/>
        </w:rPr>
      </w:pPr>
    </w:p>
    <w:p w:rsidR="00CC39DF" w:rsidRPr="00CC39DF" w:rsidRDefault="00CC39DF" w:rsidP="00CC39DF">
      <w:pPr>
        <w:spacing w:after="0" w:line="240" w:lineRule="auto"/>
        <w:jc w:val="center"/>
        <w:rPr>
          <w:rFonts w:ascii="Arial" w:eastAsia="Times New Roman" w:hAnsi="Arial" w:cs="Times New Roman"/>
          <w:b/>
          <w:caps/>
          <w:spacing w:val="-3"/>
          <w:sz w:val="24"/>
          <w:szCs w:val="24"/>
          <w:lang w:val="es-ES_tradnl" w:eastAsia="es-ES"/>
        </w:rPr>
      </w:pPr>
      <w:r w:rsidRPr="00CC39DF">
        <w:rPr>
          <w:rFonts w:ascii="Arial" w:eastAsia="Times New Roman" w:hAnsi="Arial" w:cs="Times New Roman"/>
          <w:b/>
          <w:spacing w:val="-3"/>
          <w:sz w:val="24"/>
          <w:szCs w:val="24"/>
          <w:lang w:val="es-ES_tradnl" w:eastAsia="es-ES"/>
        </w:rPr>
        <w:t xml:space="preserve">SEGUNDO INFORME DE LA COMISIÓN DE </w:t>
      </w:r>
      <w:r w:rsidR="00475095">
        <w:rPr>
          <w:rFonts w:ascii="Arial" w:eastAsia="Times New Roman" w:hAnsi="Arial" w:cs="Times New Roman"/>
          <w:b/>
          <w:spacing w:val="-3"/>
          <w:sz w:val="24"/>
          <w:szCs w:val="24"/>
          <w:lang w:val="es-ES_tradnl" w:eastAsia="es-ES"/>
        </w:rPr>
        <w:t>MINERÍA Y ENERGÍA</w:t>
      </w:r>
      <w:r w:rsidRPr="00CC39DF">
        <w:rPr>
          <w:rFonts w:ascii="Arial" w:eastAsia="Times New Roman" w:hAnsi="Arial" w:cs="Times New Roman"/>
          <w:b/>
          <w:spacing w:val="-3"/>
          <w:sz w:val="24"/>
          <w:szCs w:val="24"/>
          <w:lang w:val="es-ES_tradnl" w:eastAsia="es-ES"/>
        </w:rPr>
        <w:t xml:space="preserve"> </w:t>
      </w:r>
      <w:r w:rsidR="00182438" w:rsidRPr="00182438">
        <w:rPr>
          <w:rFonts w:ascii="Arial" w:eastAsia="Times New Roman" w:hAnsi="Arial" w:cs="Times New Roman"/>
          <w:b/>
          <w:spacing w:val="-3"/>
          <w:sz w:val="24"/>
          <w:szCs w:val="24"/>
          <w:lang w:val="es-ES_tradnl" w:eastAsia="es-ES"/>
        </w:rPr>
        <w:t>RECAÍDO EN EL PROYECTO DE LEY QUE MODIFICA LA LEY N° 20.551, QUE REGULA EL CIERRE DE FAENAS E INSTALACIONES MINERAS, Y EL DECRETO LEY N° 3.525, DE 1980, QUE CREA EL SERVICIO</w:t>
      </w:r>
      <w:r w:rsidR="00182438">
        <w:rPr>
          <w:rFonts w:ascii="Arial" w:eastAsia="Times New Roman" w:hAnsi="Arial" w:cs="Times New Roman"/>
          <w:b/>
          <w:spacing w:val="-3"/>
          <w:sz w:val="24"/>
          <w:szCs w:val="24"/>
          <w:lang w:val="es-ES_tradnl" w:eastAsia="es-ES"/>
        </w:rPr>
        <w:t xml:space="preserve"> NACIONAL DE GEOLOGÍA Y MINERÍA</w:t>
      </w:r>
    </w:p>
    <w:p w:rsidR="00CC39DF" w:rsidRPr="00CC39DF" w:rsidRDefault="00CC39DF" w:rsidP="00CC39DF">
      <w:pPr>
        <w:spacing w:after="0" w:line="240" w:lineRule="auto"/>
        <w:jc w:val="center"/>
        <w:rPr>
          <w:rFonts w:ascii="Arial" w:eastAsia="Times New Roman" w:hAnsi="Arial" w:cs="Times New Roman"/>
          <w:spacing w:val="-3"/>
          <w:sz w:val="24"/>
          <w:szCs w:val="24"/>
          <w:lang w:val="es-ES_tradnl" w:eastAsia="es-ES"/>
        </w:rPr>
      </w:pPr>
      <w:r w:rsidRPr="00CC39DF">
        <w:rPr>
          <w:rFonts w:ascii="Arial" w:eastAsia="Times New Roman" w:hAnsi="Arial" w:cs="Times New Roman"/>
          <w:b/>
          <w:caps/>
          <w:spacing w:val="-3"/>
          <w:sz w:val="24"/>
          <w:szCs w:val="24"/>
          <w:lang w:val="es-ES_tradnl" w:eastAsia="es-ES"/>
        </w:rPr>
        <w:t xml:space="preserve">(BOLETÍN nº </w:t>
      </w:r>
      <w:r w:rsidR="00297843">
        <w:rPr>
          <w:rFonts w:ascii="Arial" w:eastAsia="Times New Roman" w:hAnsi="Arial" w:cs="Times New Roman"/>
          <w:b/>
          <w:caps/>
          <w:spacing w:val="-3"/>
          <w:sz w:val="24"/>
          <w:szCs w:val="24"/>
          <w:lang w:val="es-ES_tradnl" w:eastAsia="es-ES"/>
        </w:rPr>
        <w:t>9.</w:t>
      </w:r>
      <w:r w:rsidR="00182438">
        <w:rPr>
          <w:rFonts w:ascii="Arial" w:eastAsia="Times New Roman" w:hAnsi="Arial" w:cs="Times New Roman"/>
          <w:b/>
          <w:caps/>
          <w:spacing w:val="-3"/>
          <w:sz w:val="24"/>
          <w:szCs w:val="24"/>
          <w:lang w:val="es-ES_tradnl" w:eastAsia="es-ES"/>
        </w:rPr>
        <w:t>624</w:t>
      </w:r>
      <w:r w:rsidR="00475095">
        <w:rPr>
          <w:rFonts w:ascii="Arial" w:eastAsia="Times New Roman" w:hAnsi="Arial" w:cs="Times New Roman"/>
          <w:b/>
          <w:caps/>
          <w:spacing w:val="-3"/>
          <w:sz w:val="24"/>
          <w:szCs w:val="24"/>
          <w:lang w:val="es-ES_tradnl" w:eastAsia="es-ES"/>
        </w:rPr>
        <w:t>-08</w:t>
      </w:r>
      <w:r w:rsidRPr="00CC39DF">
        <w:rPr>
          <w:rFonts w:ascii="Arial" w:eastAsia="Times New Roman" w:hAnsi="Arial" w:cs="Times New Roman"/>
          <w:b/>
          <w:caps/>
          <w:spacing w:val="-3"/>
          <w:sz w:val="24"/>
          <w:szCs w:val="24"/>
          <w:lang w:val="es-ES_tradnl" w:eastAsia="es-ES"/>
        </w:rPr>
        <w:t>)</w:t>
      </w:r>
    </w:p>
    <w:p w:rsidR="00CC39DF" w:rsidRPr="00CC39DF" w:rsidRDefault="00CC39DF" w:rsidP="00CC39DF">
      <w:pPr>
        <w:spacing w:after="0" w:line="240" w:lineRule="auto"/>
        <w:ind w:left="709" w:hanging="709"/>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720"/>
          <w:tab w:val="left" w:pos="2268"/>
        </w:tabs>
        <w:spacing w:after="0" w:line="240" w:lineRule="auto"/>
        <w:ind w:left="720" w:hanging="720"/>
        <w:jc w:val="both"/>
        <w:rPr>
          <w:rFonts w:ascii="Arial" w:eastAsia="Times New Roman" w:hAnsi="Arial" w:cs="Times New Roman"/>
          <w:sz w:val="24"/>
          <w:szCs w:val="20"/>
          <w:lang w:val="es-ES_tradnl" w:eastAsia="es-ES"/>
        </w:rPr>
      </w:pPr>
      <w:r w:rsidRPr="00CC39DF">
        <w:rPr>
          <w:rFonts w:ascii="Arial" w:eastAsia="Times New Roman" w:hAnsi="Arial" w:cs="Times New Roman"/>
          <w:b/>
          <w:sz w:val="24"/>
          <w:szCs w:val="20"/>
          <w:lang w:val="es-ES_tradnl" w:eastAsia="es-ES"/>
        </w:rPr>
        <w:t>I</w:t>
      </w:r>
      <w:r w:rsidRPr="00CC39DF">
        <w:rPr>
          <w:rFonts w:ascii="Arial" w:eastAsia="Times New Roman" w:hAnsi="Arial" w:cs="Times New Roman"/>
          <w:sz w:val="24"/>
          <w:szCs w:val="20"/>
          <w:lang w:val="es-ES_tradnl" w:eastAsia="es-ES"/>
        </w:rPr>
        <w:t>.</w:t>
      </w:r>
      <w:r w:rsidRPr="00CC39DF">
        <w:rPr>
          <w:rFonts w:ascii="Arial" w:eastAsia="Times New Roman" w:hAnsi="Arial" w:cs="Times New Roman"/>
          <w:sz w:val="24"/>
          <w:szCs w:val="20"/>
          <w:lang w:val="es-ES_tradnl" w:eastAsia="es-ES"/>
        </w:rPr>
        <w:tab/>
      </w:r>
      <w:r w:rsidRPr="00CC39DF">
        <w:rPr>
          <w:rFonts w:ascii="Arial" w:eastAsia="Times New Roman" w:hAnsi="Arial" w:cs="Times New Roman"/>
          <w:b/>
          <w:sz w:val="24"/>
          <w:szCs w:val="20"/>
          <w:lang w:val="es-ES_tradnl" w:eastAsia="es-ES"/>
        </w:rPr>
        <w:t>OBJETIVO DEL PROYECTO PROPUESTO POR LA COMISIÓN:</w:t>
      </w:r>
      <w:r w:rsidRPr="00CC39DF">
        <w:rPr>
          <w:rFonts w:ascii="Arial" w:eastAsia="Times New Roman" w:hAnsi="Arial" w:cs="Times New Roman"/>
          <w:sz w:val="24"/>
          <w:szCs w:val="20"/>
          <w:lang w:val="es-ES_tradnl" w:eastAsia="es-ES"/>
        </w:rPr>
        <w:t xml:space="preserve"> </w:t>
      </w:r>
      <w:r w:rsidR="00857B22" w:rsidRPr="00857B22">
        <w:rPr>
          <w:rFonts w:ascii="Arial" w:eastAsia="Times New Roman" w:hAnsi="Arial" w:cs="Times New Roman"/>
          <w:sz w:val="24"/>
          <w:szCs w:val="20"/>
          <w:lang w:val="es-ES_tradnl" w:eastAsia="es-ES"/>
        </w:rPr>
        <w:t>Persigue, en síntesis, perfeccionar la forma de cálculo de la vida útil de los proyectos mineros; determinar la oportunidad para constituir la garantía financiera de iniciativas de hidrocarburos; introducir ajustes al procedimiento de evaluación de los proyectos de cierre, y dotar al SERNAGEOMIN tanto de atribuciones para requerir información geológica de carácter general, cuanto de facultades sancionatorias en caso de incumplimiento de obligaciones establecidas en el Código de Minería.</w:t>
      </w:r>
    </w:p>
    <w:p w:rsidR="00CC39DF" w:rsidRPr="00CC39DF" w:rsidRDefault="00CC39DF" w:rsidP="00CC39DF">
      <w:pPr>
        <w:tabs>
          <w:tab w:val="center" w:pos="4252"/>
          <w:tab w:val="right" w:pos="8504"/>
        </w:tabs>
        <w:spacing w:after="0" w:line="240" w:lineRule="auto"/>
        <w:jc w:val="both"/>
        <w:rPr>
          <w:rFonts w:ascii="Arial" w:eastAsia="Times New Roman" w:hAnsi="Arial" w:cs="Times New Roman"/>
          <w:spacing w:val="-3"/>
          <w:sz w:val="24"/>
          <w:szCs w:val="24"/>
          <w:lang w:val="es-ES_tradnl" w:eastAsia="es-ES"/>
        </w:rPr>
      </w:pPr>
    </w:p>
    <w:p w:rsidR="00CC39DF" w:rsidRPr="00CC39DF" w:rsidRDefault="00CC39DF" w:rsidP="00CC39DF">
      <w:pPr>
        <w:spacing w:after="0" w:line="240" w:lineRule="auto"/>
        <w:ind w:left="709" w:hanging="709"/>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b/>
          <w:spacing w:val="-3"/>
          <w:sz w:val="24"/>
          <w:szCs w:val="24"/>
          <w:lang w:val="es-ES_tradnl" w:eastAsia="es-ES"/>
        </w:rPr>
        <w:t>II.</w:t>
      </w:r>
      <w:r w:rsidRPr="00CC39DF">
        <w:rPr>
          <w:rFonts w:ascii="Arial" w:eastAsia="Times New Roman" w:hAnsi="Arial" w:cs="Times New Roman"/>
          <w:b/>
          <w:spacing w:val="-3"/>
          <w:sz w:val="24"/>
          <w:szCs w:val="24"/>
          <w:lang w:val="es-ES_tradnl" w:eastAsia="es-ES"/>
        </w:rPr>
        <w:tab/>
        <w:t>ACUERDOS:</w:t>
      </w:r>
    </w:p>
    <w:p w:rsidR="00CC39DF" w:rsidRPr="00CC39DF" w:rsidRDefault="00CC39DF" w:rsidP="00CC39DF">
      <w:pPr>
        <w:spacing w:after="0" w:line="240" w:lineRule="auto"/>
        <w:ind w:left="709" w:hanging="709"/>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spacing w:val="-3"/>
          <w:sz w:val="24"/>
          <w:szCs w:val="24"/>
          <w:lang w:val="es-ES_tradnl" w:eastAsia="es-ES"/>
        </w:rPr>
        <w:tab/>
      </w:r>
      <w:r w:rsidR="00E34D13" w:rsidRPr="00E34D13">
        <w:rPr>
          <w:rFonts w:ascii="Arial" w:eastAsia="Times New Roman" w:hAnsi="Arial" w:cs="Times New Roman"/>
          <w:spacing w:val="-3"/>
          <w:sz w:val="24"/>
          <w:szCs w:val="24"/>
          <w:lang w:val="es-ES_tradnl" w:eastAsia="es-ES"/>
        </w:rPr>
        <w:t xml:space="preserve">Indicaciones </w:t>
      </w:r>
      <w:r w:rsidR="00E4276B">
        <w:rPr>
          <w:rFonts w:ascii="Arial" w:eastAsia="Times New Roman" w:hAnsi="Arial" w:cs="Times New Roman"/>
          <w:spacing w:val="-3"/>
          <w:sz w:val="24"/>
          <w:szCs w:val="24"/>
          <w:lang w:val="es-ES_tradnl" w:eastAsia="es-ES"/>
        </w:rPr>
        <w:t>n</w:t>
      </w:r>
      <w:r w:rsidRPr="00CC39DF">
        <w:rPr>
          <w:rFonts w:ascii="Arial" w:eastAsia="Times New Roman" w:hAnsi="Arial" w:cs="Times New Roman"/>
          <w:spacing w:val="-3"/>
          <w:sz w:val="24"/>
          <w:szCs w:val="24"/>
          <w:lang w:val="es-ES_tradnl" w:eastAsia="es-ES"/>
        </w:rPr>
        <w:t>úmeros</w:t>
      </w:r>
      <w:r w:rsidR="00E34D13">
        <w:rPr>
          <w:rFonts w:ascii="Arial" w:eastAsia="Times New Roman" w:hAnsi="Arial" w:cs="Times New Roman"/>
          <w:spacing w:val="-3"/>
          <w:sz w:val="24"/>
          <w:szCs w:val="24"/>
          <w:lang w:val="es-ES_tradnl" w:eastAsia="es-ES"/>
        </w:rPr>
        <w:t>:</w:t>
      </w:r>
    </w:p>
    <w:p w:rsidR="00297843" w:rsidRPr="00051AAA" w:rsidRDefault="00051AAA" w:rsidP="006A5B20">
      <w:pPr>
        <w:spacing w:after="0" w:line="240" w:lineRule="auto"/>
        <w:ind w:left="709" w:hanging="1"/>
        <w:jc w:val="both"/>
        <w:rPr>
          <w:rFonts w:ascii="Arial" w:eastAsia="Times New Roman" w:hAnsi="Arial" w:cs="Times New Roman"/>
          <w:spacing w:val="-3"/>
          <w:sz w:val="24"/>
          <w:szCs w:val="24"/>
          <w:lang w:val="es-ES_tradnl" w:eastAsia="es-ES"/>
        </w:rPr>
      </w:pPr>
      <w:r w:rsidRPr="00051AAA">
        <w:rPr>
          <w:rFonts w:ascii="Arial" w:eastAsia="Times New Roman" w:hAnsi="Arial" w:cs="Times New Roman"/>
          <w:spacing w:val="-3"/>
          <w:sz w:val="24"/>
          <w:szCs w:val="24"/>
          <w:lang w:val="es-ES_tradnl" w:eastAsia="es-ES"/>
        </w:rPr>
        <w:t>1.-</w:t>
      </w:r>
      <w:r w:rsidR="005877EA">
        <w:rPr>
          <w:rFonts w:ascii="Arial" w:eastAsia="Times New Roman" w:hAnsi="Arial" w:cs="Times New Roman"/>
          <w:spacing w:val="-3"/>
          <w:sz w:val="24"/>
          <w:szCs w:val="24"/>
          <w:lang w:val="es-ES_tradnl" w:eastAsia="es-ES"/>
        </w:rPr>
        <w:t xml:space="preserve"> Aprobada por unanimidad 3x0.</w:t>
      </w:r>
    </w:p>
    <w:p w:rsidR="00051AAA" w:rsidRPr="00051AAA" w:rsidRDefault="00051AAA" w:rsidP="006A5B20">
      <w:pPr>
        <w:spacing w:after="0" w:line="240" w:lineRule="auto"/>
        <w:ind w:left="709" w:hanging="1"/>
        <w:jc w:val="both"/>
        <w:rPr>
          <w:rFonts w:ascii="Arial" w:eastAsia="Times New Roman" w:hAnsi="Arial" w:cs="Times New Roman"/>
          <w:spacing w:val="-3"/>
          <w:sz w:val="24"/>
          <w:szCs w:val="24"/>
          <w:lang w:val="es-ES_tradnl" w:eastAsia="es-ES"/>
        </w:rPr>
      </w:pPr>
      <w:r w:rsidRPr="00051AAA">
        <w:rPr>
          <w:rFonts w:ascii="Arial" w:eastAsia="Times New Roman" w:hAnsi="Arial" w:cs="Times New Roman"/>
          <w:spacing w:val="-3"/>
          <w:sz w:val="24"/>
          <w:szCs w:val="24"/>
          <w:lang w:val="es-ES_tradnl" w:eastAsia="es-ES"/>
        </w:rPr>
        <w:t>2.-</w:t>
      </w:r>
      <w:r w:rsidR="005877EA" w:rsidRPr="005877EA">
        <w:rPr>
          <w:rFonts w:ascii="Arial" w:eastAsia="Times New Roman" w:hAnsi="Arial" w:cs="Times New Roman"/>
          <w:spacing w:val="-3"/>
          <w:sz w:val="24"/>
          <w:szCs w:val="24"/>
          <w:lang w:val="es-ES_tradnl" w:eastAsia="es-ES"/>
        </w:rPr>
        <w:t xml:space="preserve"> </w:t>
      </w:r>
      <w:r w:rsidR="005877EA">
        <w:rPr>
          <w:rFonts w:ascii="Arial" w:eastAsia="Times New Roman" w:hAnsi="Arial" w:cs="Times New Roman"/>
          <w:spacing w:val="-3"/>
          <w:sz w:val="24"/>
          <w:szCs w:val="24"/>
          <w:lang w:val="es-ES_tradnl" w:eastAsia="es-ES"/>
        </w:rPr>
        <w:t>Aprobada por unanimidad 3x0.</w:t>
      </w:r>
    </w:p>
    <w:p w:rsidR="00051AAA" w:rsidRDefault="00051AAA" w:rsidP="006A5B20">
      <w:pPr>
        <w:spacing w:after="0" w:line="240" w:lineRule="auto"/>
        <w:ind w:left="709" w:hanging="1"/>
        <w:jc w:val="both"/>
        <w:rPr>
          <w:rFonts w:ascii="Arial" w:eastAsia="Times New Roman" w:hAnsi="Arial" w:cs="Times New Roman"/>
          <w:spacing w:val="-3"/>
          <w:sz w:val="24"/>
          <w:szCs w:val="24"/>
          <w:lang w:val="es-ES_tradnl" w:eastAsia="es-ES"/>
        </w:rPr>
      </w:pPr>
      <w:r w:rsidRPr="00051AAA">
        <w:rPr>
          <w:rFonts w:ascii="Arial" w:eastAsia="Times New Roman" w:hAnsi="Arial" w:cs="Times New Roman"/>
          <w:spacing w:val="-3"/>
          <w:sz w:val="24"/>
          <w:szCs w:val="24"/>
          <w:lang w:val="es-ES_tradnl" w:eastAsia="es-ES"/>
        </w:rPr>
        <w:t>3.-</w:t>
      </w:r>
      <w:r w:rsidR="005877EA">
        <w:rPr>
          <w:rFonts w:ascii="Arial" w:eastAsia="Times New Roman" w:hAnsi="Arial" w:cs="Times New Roman"/>
          <w:spacing w:val="-3"/>
          <w:sz w:val="24"/>
          <w:szCs w:val="24"/>
          <w:lang w:val="es-ES_tradnl" w:eastAsia="es-ES"/>
        </w:rPr>
        <w:t xml:space="preserve"> Inadmisible.</w:t>
      </w:r>
    </w:p>
    <w:p w:rsidR="005877EA" w:rsidRPr="00051AAA" w:rsidRDefault="005877EA" w:rsidP="006A5B20">
      <w:pPr>
        <w:spacing w:after="0" w:line="240" w:lineRule="auto"/>
        <w:ind w:left="709" w:hanging="1"/>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4.-</w:t>
      </w:r>
      <w:r w:rsidRPr="005877EA">
        <w:rPr>
          <w:rFonts w:ascii="Arial" w:eastAsia="Times New Roman" w:hAnsi="Arial" w:cs="Times New Roman"/>
          <w:spacing w:val="-3"/>
          <w:sz w:val="24"/>
          <w:szCs w:val="24"/>
          <w:lang w:val="es-ES_tradnl" w:eastAsia="es-ES"/>
        </w:rPr>
        <w:t xml:space="preserve"> </w:t>
      </w:r>
      <w:r>
        <w:rPr>
          <w:rFonts w:ascii="Arial" w:eastAsia="Times New Roman" w:hAnsi="Arial" w:cs="Times New Roman"/>
          <w:spacing w:val="-3"/>
          <w:sz w:val="24"/>
          <w:szCs w:val="24"/>
          <w:lang w:val="es-ES_tradnl" w:eastAsia="es-ES"/>
        </w:rPr>
        <w:t>Aprobada por unanimidad 3x0.</w:t>
      </w:r>
    </w:p>
    <w:p w:rsidR="00051AAA" w:rsidRDefault="00051AAA" w:rsidP="006A5B20">
      <w:pPr>
        <w:spacing w:after="0" w:line="240" w:lineRule="auto"/>
        <w:ind w:left="709" w:hanging="1"/>
        <w:jc w:val="both"/>
        <w:rPr>
          <w:rFonts w:ascii="Arial" w:eastAsia="Times New Roman" w:hAnsi="Arial" w:cs="Times New Roman"/>
          <w:b/>
          <w:spacing w:val="-3"/>
          <w:sz w:val="24"/>
          <w:szCs w:val="24"/>
          <w:lang w:val="es-ES_tradnl" w:eastAsia="es-ES"/>
        </w:rPr>
      </w:pPr>
    </w:p>
    <w:p w:rsidR="00CC39DF" w:rsidRPr="00CC39DF" w:rsidRDefault="00CC39DF" w:rsidP="00CC39DF">
      <w:pPr>
        <w:spacing w:after="0" w:line="240" w:lineRule="auto"/>
        <w:ind w:left="709" w:hanging="709"/>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b/>
          <w:spacing w:val="-3"/>
          <w:sz w:val="24"/>
          <w:szCs w:val="24"/>
          <w:lang w:val="es-ES_tradnl" w:eastAsia="es-ES"/>
        </w:rPr>
        <w:t>III.</w:t>
      </w:r>
      <w:r w:rsidRPr="00CC39DF">
        <w:rPr>
          <w:rFonts w:ascii="Arial" w:eastAsia="Times New Roman" w:hAnsi="Arial" w:cs="Times New Roman"/>
          <w:b/>
          <w:spacing w:val="-3"/>
          <w:sz w:val="24"/>
          <w:szCs w:val="24"/>
          <w:lang w:val="es-ES_tradnl" w:eastAsia="es-ES"/>
        </w:rPr>
        <w:tab/>
        <w:t>ESTRUCTURA DEL PROYECTO APROBADO POR LA COMISIÓN:</w:t>
      </w:r>
      <w:r w:rsidRPr="00CC39DF">
        <w:rPr>
          <w:rFonts w:ascii="Arial" w:eastAsia="Times New Roman" w:hAnsi="Arial" w:cs="Times New Roman"/>
          <w:spacing w:val="-3"/>
          <w:sz w:val="24"/>
          <w:szCs w:val="24"/>
          <w:lang w:val="es-ES_tradnl" w:eastAsia="es-ES"/>
        </w:rPr>
        <w:t xml:space="preserve"> </w:t>
      </w:r>
      <w:r w:rsidR="00F23CDF" w:rsidRPr="00F23CDF">
        <w:rPr>
          <w:rFonts w:ascii="Arial" w:eastAsia="Times New Roman" w:hAnsi="Arial" w:cs="Times New Roman"/>
          <w:spacing w:val="-3"/>
          <w:sz w:val="24"/>
          <w:szCs w:val="24"/>
          <w:lang w:val="es-ES_tradnl" w:eastAsia="es-ES"/>
        </w:rPr>
        <w:t xml:space="preserve">Consta de </w:t>
      </w:r>
      <w:r w:rsidR="00857B22" w:rsidRPr="00857B22">
        <w:rPr>
          <w:rFonts w:ascii="Arial" w:eastAsia="Times New Roman" w:hAnsi="Arial" w:cs="Times New Roman"/>
          <w:spacing w:val="-3"/>
          <w:sz w:val="24"/>
          <w:szCs w:val="24"/>
          <w:lang w:val="es-ES_tradnl" w:eastAsia="es-ES"/>
        </w:rPr>
        <w:t>dos artículos permanentes, de seis y dos numerales, respectivamente.</w:t>
      </w:r>
    </w:p>
    <w:p w:rsidR="00CC39DF" w:rsidRPr="00CC39DF" w:rsidRDefault="00CC39DF" w:rsidP="00CC39DF">
      <w:pPr>
        <w:tabs>
          <w:tab w:val="center" w:pos="4252"/>
          <w:tab w:val="right" w:pos="8504"/>
        </w:tabs>
        <w:spacing w:after="0" w:line="240" w:lineRule="auto"/>
        <w:jc w:val="both"/>
        <w:rPr>
          <w:rFonts w:ascii="Arial" w:eastAsia="Times New Roman" w:hAnsi="Arial" w:cs="Times New Roman"/>
          <w:spacing w:val="-3"/>
          <w:sz w:val="24"/>
          <w:szCs w:val="24"/>
          <w:lang w:val="es-ES_tradnl" w:eastAsia="es-ES"/>
        </w:rPr>
      </w:pPr>
    </w:p>
    <w:p w:rsidR="00CC39DF" w:rsidRPr="00B41121" w:rsidRDefault="00CC39DF" w:rsidP="00CC39DF">
      <w:pPr>
        <w:spacing w:after="0" w:line="240" w:lineRule="auto"/>
        <w:ind w:left="709" w:hanging="709"/>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b/>
          <w:spacing w:val="-3"/>
          <w:sz w:val="24"/>
          <w:szCs w:val="24"/>
          <w:lang w:val="es-ES_tradnl" w:eastAsia="es-ES"/>
        </w:rPr>
        <w:t>IV.</w:t>
      </w:r>
      <w:r w:rsidRPr="00CC39DF">
        <w:rPr>
          <w:rFonts w:ascii="Arial" w:eastAsia="Times New Roman" w:hAnsi="Arial" w:cs="Times New Roman"/>
          <w:b/>
          <w:spacing w:val="-3"/>
          <w:sz w:val="24"/>
          <w:szCs w:val="24"/>
          <w:lang w:val="es-ES_tradnl" w:eastAsia="es-ES"/>
        </w:rPr>
        <w:tab/>
        <w:t>NORMAS DE QUÓRUM ESPECIAL:</w:t>
      </w:r>
      <w:r w:rsidR="00F23CDF">
        <w:rPr>
          <w:rFonts w:ascii="Arial" w:eastAsia="Times New Roman" w:hAnsi="Arial" w:cs="Times New Roman"/>
          <w:b/>
          <w:spacing w:val="-3"/>
          <w:sz w:val="24"/>
          <w:szCs w:val="24"/>
          <w:lang w:val="es-ES_tradnl" w:eastAsia="es-ES"/>
        </w:rPr>
        <w:t xml:space="preserve"> </w:t>
      </w:r>
      <w:r w:rsidR="00B41121">
        <w:rPr>
          <w:rFonts w:ascii="Arial" w:eastAsia="Times New Roman" w:hAnsi="Arial" w:cs="Times New Roman"/>
          <w:spacing w:val="-3"/>
          <w:sz w:val="24"/>
          <w:szCs w:val="24"/>
          <w:lang w:val="es-ES_tradnl" w:eastAsia="es-ES"/>
        </w:rPr>
        <w:t>No tiene.</w:t>
      </w:r>
    </w:p>
    <w:p w:rsidR="00CC39DF" w:rsidRPr="00CC39DF" w:rsidRDefault="00CC39DF" w:rsidP="00CC39DF">
      <w:pPr>
        <w:spacing w:after="0" w:line="240" w:lineRule="auto"/>
        <w:ind w:left="709" w:hanging="709"/>
        <w:jc w:val="both"/>
        <w:rPr>
          <w:rFonts w:ascii="Arial" w:eastAsia="Times New Roman" w:hAnsi="Arial" w:cs="Times New Roman"/>
          <w:spacing w:val="-3"/>
          <w:sz w:val="24"/>
          <w:szCs w:val="24"/>
          <w:u w:val="single"/>
          <w:lang w:val="es-ES_tradnl" w:eastAsia="es-ES"/>
        </w:rPr>
      </w:pPr>
    </w:p>
    <w:p w:rsidR="00CC39DF" w:rsidRPr="001C1B53" w:rsidRDefault="00CC39DF" w:rsidP="00CC39DF">
      <w:pPr>
        <w:spacing w:after="0" w:line="240" w:lineRule="auto"/>
        <w:ind w:left="709" w:hanging="709"/>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b/>
          <w:spacing w:val="-3"/>
          <w:sz w:val="24"/>
          <w:szCs w:val="24"/>
          <w:lang w:val="es-ES_tradnl" w:eastAsia="es-ES"/>
        </w:rPr>
        <w:t>V.</w:t>
      </w:r>
      <w:r w:rsidRPr="00CC39DF">
        <w:rPr>
          <w:rFonts w:ascii="Arial" w:eastAsia="Times New Roman" w:hAnsi="Arial" w:cs="Times New Roman"/>
          <w:b/>
          <w:spacing w:val="-3"/>
          <w:sz w:val="24"/>
          <w:szCs w:val="24"/>
          <w:lang w:val="es-ES_tradnl" w:eastAsia="es-ES"/>
        </w:rPr>
        <w:tab/>
        <w:t>URGENCIA:</w:t>
      </w:r>
      <w:r w:rsidR="001C1B53" w:rsidRPr="003524CE">
        <w:rPr>
          <w:rFonts w:ascii="Arial" w:eastAsia="Times New Roman" w:hAnsi="Arial" w:cs="Times New Roman"/>
          <w:spacing w:val="-3"/>
          <w:sz w:val="24"/>
          <w:szCs w:val="24"/>
          <w:lang w:val="es-ES_tradnl" w:eastAsia="es-ES"/>
        </w:rPr>
        <w:t xml:space="preserve"> </w:t>
      </w:r>
      <w:r w:rsidR="005E103A">
        <w:rPr>
          <w:rFonts w:ascii="Arial" w:eastAsia="Times New Roman" w:hAnsi="Arial" w:cs="Times New Roman"/>
          <w:spacing w:val="-3"/>
          <w:sz w:val="24"/>
          <w:szCs w:val="24"/>
          <w:lang w:val="es-ES_tradnl" w:eastAsia="es-ES"/>
        </w:rPr>
        <w:t>Suma.</w:t>
      </w:r>
    </w:p>
    <w:p w:rsidR="00CC39DF" w:rsidRPr="00CC39DF" w:rsidRDefault="00CC39DF" w:rsidP="00CC39DF">
      <w:pPr>
        <w:spacing w:after="0" w:line="240" w:lineRule="auto"/>
        <w:ind w:left="709" w:hanging="709"/>
        <w:jc w:val="both"/>
        <w:rPr>
          <w:rFonts w:ascii="Arial" w:eastAsia="Times New Roman" w:hAnsi="Arial" w:cs="Times New Roman"/>
          <w:spacing w:val="-3"/>
          <w:sz w:val="24"/>
          <w:szCs w:val="24"/>
          <w:lang w:val="es-ES_tradnl" w:eastAsia="es-ES"/>
        </w:rPr>
      </w:pPr>
    </w:p>
    <w:p w:rsidR="00CC39DF" w:rsidRPr="00CC39DF" w:rsidRDefault="00CC39DF" w:rsidP="00CC39DF">
      <w:pPr>
        <w:tabs>
          <w:tab w:val="left" w:pos="709"/>
        </w:tabs>
        <w:spacing w:after="0" w:line="240" w:lineRule="auto"/>
        <w:ind w:left="709" w:hanging="709"/>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b/>
          <w:spacing w:val="-3"/>
          <w:sz w:val="24"/>
          <w:szCs w:val="24"/>
          <w:lang w:val="es-ES_tradnl" w:eastAsia="es-ES"/>
        </w:rPr>
        <w:t>VI.</w:t>
      </w:r>
      <w:r w:rsidRPr="00CC39DF">
        <w:rPr>
          <w:rFonts w:ascii="Arial" w:eastAsia="Times New Roman" w:hAnsi="Arial" w:cs="Times New Roman"/>
          <w:b/>
          <w:spacing w:val="-3"/>
          <w:sz w:val="24"/>
          <w:szCs w:val="24"/>
          <w:lang w:val="es-ES_tradnl" w:eastAsia="es-ES"/>
        </w:rPr>
        <w:tab/>
        <w:t>ORIGEN INICIATIVA:</w:t>
      </w:r>
      <w:r w:rsidRPr="00CC39DF">
        <w:rPr>
          <w:rFonts w:ascii="Arial" w:eastAsia="Times New Roman" w:hAnsi="Arial" w:cs="Times New Roman"/>
          <w:spacing w:val="-3"/>
          <w:sz w:val="24"/>
          <w:szCs w:val="24"/>
          <w:lang w:val="es-ES_tradnl" w:eastAsia="es-ES"/>
        </w:rPr>
        <w:t xml:space="preserve"> </w:t>
      </w:r>
      <w:r w:rsidR="006A5B20" w:rsidRPr="006A5B20">
        <w:rPr>
          <w:rFonts w:ascii="Arial" w:eastAsia="Times New Roman" w:hAnsi="Arial" w:cs="Times New Roman"/>
          <w:spacing w:val="-3"/>
          <w:sz w:val="24"/>
          <w:szCs w:val="24"/>
          <w:lang w:val="es-ES_tradnl" w:eastAsia="es-ES"/>
        </w:rPr>
        <w:t xml:space="preserve">El proyecto se originó en Mensaje de S.E. </w:t>
      </w:r>
      <w:r w:rsidR="00B41121">
        <w:rPr>
          <w:rFonts w:ascii="Arial" w:eastAsia="Times New Roman" w:hAnsi="Arial" w:cs="Times New Roman"/>
          <w:spacing w:val="-3"/>
          <w:sz w:val="24"/>
          <w:szCs w:val="24"/>
          <w:lang w:val="es-ES_tradnl" w:eastAsia="es-ES"/>
        </w:rPr>
        <w:t>la</w:t>
      </w:r>
      <w:r w:rsidR="006A5B20" w:rsidRPr="006A5B20">
        <w:rPr>
          <w:rFonts w:ascii="Arial" w:eastAsia="Times New Roman" w:hAnsi="Arial" w:cs="Times New Roman"/>
          <w:spacing w:val="-3"/>
          <w:sz w:val="24"/>
          <w:szCs w:val="24"/>
          <w:lang w:val="es-ES_tradnl" w:eastAsia="es-ES"/>
        </w:rPr>
        <w:t xml:space="preserve"> President</w:t>
      </w:r>
      <w:r w:rsidR="00B41121">
        <w:rPr>
          <w:rFonts w:ascii="Arial" w:eastAsia="Times New Roman" w:hAnsi="Arial" w:cs="Times New Roman"/>
          <w:spacing w:val="-3"/>
          <w:sz w:val="24"/>
          <w:szCs w:val="24"/>
          <w:lang w:val="es-ES_tradnl" w:eastAsia="es-ES"/>
        </w:rPr>
        <w:t>a</w:t>
      </w:r>
      <w:r w:rsidR="006A5B20" w:rsidRPr="006A5B20">
        <w:rPr>
          <w:rFonts w:ascii="Arial" w:eastAsia="Times New Roman" w:hAnsi="Arial" w:cs="Times New Roman"/>
          <w:spacing w:val="-3"/>
          <w:sz w:val="24"/>
          <w:szCs w:val="24"/>
          <w:lang w:val="es-ES_tradnl" w:eastAsia="es-ES"/>
        </w:rPr>
        <w:t xml:space="preserve"> de la República.</w:t>
      </w:r>
    </w:p>
    <w:p w:rsidR="00CC39DF" w:rsidRPr="00CC39DF" w:rsidRDefault="00CC39DF" w:rsidP="00CC39DF">
      <w:pPr>
        <w:spacing w:after="0" w:line="240" w:lineRule="auto"/>
        <w:ind w:left="709" w:hanging="709"/>
        <w:jc w:val="both"/>
        <w:rPr>
          <w:rFonts w:ascii="Arial" w:eastAsia="Times New Roman" w:hAnsi="Arial" w:cs="Times New Roman"/>
          <w:spacing w:val="-3"/>
          <w:sz w:val="24"/>
          <w:szCs w:val="24"/>
          <w:lang w:val="es-ES_tradnl" w:eastAsia="es-ES"/>
        </w:rPr>
      </w:pPr>
    </w:p>
    <w:p w:rsidR="00CC39DF" w:rsidRPr="00CC39DF" w:rsidRDefault="00CC39DF" w:rsidP="00CC39DF">
      <w:pPr>
        <w:spacing w:after="0" w:line="240" w:lineRule="auto"/>
        <w:ind w:left="709" w:hanging="709"/>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b/>
          <w:spacing w:val="-3"/>
          <w:sz w:val="24"/>
          <w:szCs w:val="24"/>
          <w:lang w:val="es-ES_tradnl" w:eastAsia="es-ES"/>
        </w:rPr>
        <w:t>VII.</w:t>
      </w:r>
      <w:r w:rsidRPr="00CC39DF">
        <w:rPr>
          <w:rFonts w:ascii="Arial" w:eastAsia="Times New Roman" w:hAnsi="Arial" w:cs="Times New Roman"/>
          <w:b/>
          <w:spacing w:val="-3"/>
          <w:sz w:val="24"/>
          <w:szCs w:val="24"/>
          <w:lang w:val="es-ES_tradnl" w:eastAsia="es-ES"/>
        </w:rPr>
        <w:tab/>
        <w:t>TRÁMITE CONSTITUCIONAL:</w:t>
      </w:r>
      <w:r w:rsidRPr="00CC39DF">
        <w:rPr>
          <w:rFonts w:ascii="Arial" w:eastAsia="Times New Roman" w:hAnsi="Arial" w:cs="Times New Roman"/>
          <w:spacing w:val="-3"/>
          <w:sz w:val="24"/>
          <w:szCs w:val="24"/>
          <w:lang w:val="es-ES_tradnl" w:eastAsia="es-ES"/>
        </w:rPr>
        <w:t xml:space="preserve"> </w:t>
      </w:r>
      <w:r w:rsidR="00F23CDF">
        <w:rPr>
          <w:rFonts w:ascii="Arial" w:eastAsia="Times New Roman" w:hAnsi="Arial" w:cs="Times New Roman"/>
          <w:spacing w:val="-3"/>
          <w:sz w:val="24"/>
          <w:szCs w:val="24"/>
          <w:lang w:val="es-ES_tradnl" w:eastAsia="es-ES"/>
        </w:rPr>
        <w:t>Segundo</w:t>
      </w:r>
      <w:r w:rsidRPr="00CC39DF">
        <w:rPr>
          <w:rFonts w:ascii="Arial" w:eastAsia="Times New Roman" w:hAnsi="Arial" w:cs="Times New Roman"/>
          <w:spacing w:val="-3"/>
          <w:sz w:val="24"/>
          <w:szCs w:val="24"/>
          <w:lang w:val="es-ES_tradnl" w:eastAsia="es-ES"/>
        </w:rPr>
        <w:t>.</w:t>
      </w:r>
    </w:p>
    <w:p w:rsidR="00CC39DF" w:rsidRPr="00CC39DF" w:rsidRDefault="00CC39DF" w:rsidP="00CC39DF">
      <w:pPr>
        <w:tabs>
          <w:tab w:val="center" w:pos="4252"/>
          <w:tab w:val="right" w:pos="8504"/>
        </w:tabs>
        <w:spacing w:after="0" w:line="240" w:lineRule="auto"/>
        <w:ind w:left="709" w:hanging="709"/>
        <w:jc w:val="both"/>
        <w:rPr>
          <w:rFonts w:ascii="Arial" w:eastAsia="Times New Roman" w:hAnsi="Arial" w:cs="Times New Roman"/>
          <w:spacing w:val="-3"/>
          <w:sz w:val="24"/>
          <w:szCs w:val="24"/>
          <w:lang w:val="es-ES_tradnl" w:eastAsia="es-ES"/>
        </w:rPr>
      </w:pPr>
    </w:p>
    <w:p w:rsidR="00CC39DF" w:rsidRPr="00B41121" w:rsidRDefault="00DF125F" w:rsidP="00F8741E">
      <w:pPr>
        <w:spacing w:after="0" w:line="240" w:lineRule="auto"/>
        <w:ind w:left="709" w:hanging="709"/>
        <w:jc w:val="both"/>
        <w:rPr>
          <w:rFonts w:ascii="Arial" w:eastAsia="Times New Roman" w:hAnsi="Arial" w:cs="Arial"/>
          <w:spacing w:val="-3"/>
          <w:sz w:val="24"/>
          <w:szCs w:val="24"/>
          <w:lang w:val="es-ES_tradnl" w:eastAsia="es-ES"/>
        </w:rPr>
      </w:pPr>
      <w:r>
        <w:rPr>
          <w:rFonts w:ascii="Arial" w:eastAsia="Times New Roman" w:hAnsi="Arial" w:cs="Times New Roman"/>
          <w:b/>
          <w:spacing w:val="-3"/>
          <w:sz w:val="24"/>
          <w:szCs w:val="24"/>
          <w:lang w:val="es-ES_tradnl" w:eastAsia="es-ES"/>
        </w:rPr>
        <w:t>VIII</w:t>
      </w:r>
      <w:r w:rsidR="00CC39DF" w:rsidRPr="00CC39DF">
        <w:rPr>
          <w:rFonts w:ascii="Arial" w:eastAsia="Times New Roman" w:hAnsi="Arial" w:cs="Times New Roman"/>
          <w:b/>
          <w:spacing w:val="-3"/>
          <w:sz w:val="24"/>
          <w:szCs w:val="24"/>
          <w:lang w:val="es-ES_tradnl" w:eastAsia="es-ES"/>
        </w:rPr>
        <w:t>.</w:t>
      </w:r>
      <w:r w:rsidR="00CC39DF" w:rsidRPr="00CC39DF">
        <w:rPr>
          <w:rFonts w:ascii="Arial" w:eastAsia="Times New Roman" w:hAnsi="Arial" w:cs="Times New Roman"/>
          <w:b/>
          <w:spacing w:val="-3"/>
          <w:sz w:val="24"/>
          <w:szCs w:val="24"/>
          <w:lang w:val="es-ES_tradnl" w:eastAsia="es-ES"/>
        </w:rPr>
        <w:tab/>
        <w:t>INICIO TRAMITACIÓN EN EL SENADO:</w:t>
      </w:r>
      <w:r w:rsidR="00F23CDF" w:rsidRPr="00857B22">
        <w:rPr>
          <w:rFonts w:ascii="Arial" w:hAnsi="Arial" w:cs="Arial"/>
          <w:sz w:val="24"/>
          <w:szCs w:val="24"/>
        </w:rPr>
        <w:t xml:space="preserve"> </w:t>
      </w:r>
      <w:r w:rsidR="00857B22" w:rsidRPr="00857B22">
        <w:rPr>
          <w:rFonts w:ascii="Arial" w:hAnsi="Arial" w:cs="Arial"/>
          <w:sz w:val="24"/>
          <w:szCs w:val="24"/>
        </w:rPr>
        <w:t>9 de diciembre de 2014.</w:t>
      </w:r>
    </w:p>
    <w:p w:rsidR="00CC39DF" w:rsidRPr="00CC39DF" w:rsidRDefault="00CC39DF" w:rsidP="00F8741E">
      <w:pPr>
        <w:spacing w:after="0" w:line="240" w:lineRule="auto"/>
        <w:ind w:left="709" w:hanging="709"/>
        <w:jc w:val="both"/>
        <w:rPr>
          <w:rFonts w:ascii="Arial" w:eastAsia="Times New Roman" w:hAnsi="Arial" w:cs="Times New Roman"/>
          <w:spacing w:val="-3"/>
          <w:sz w:val="24"/>
          <w:szCs w:val="24"/>
          <w:lang w:val="es-ES_tradnl" w:eastAsia="es-ES"/>
        </w:rPr>
      </w:pPr>
    </w:p>
    <w:p w:rsidR="00CC39DF" w:rsidRPr="00CC39DF" w:rsidRDefault="00DF125F" w:rsidP="00F8741E">
      <w:pPr>
        <w:keepNext/>
        <w:spacing w:after="0" w:line="240" w:lineRule="auto"/>
        <w:ind w:left="709" w:hanging="709"/>
        <w:jc w:val="both"/>
        <w:outlineLvl w:val="0"/>
        <w:rPr>
          <w:rFonts w:ascii="Arial" w:eastAsia="Times New Roman" w:hAnsi="Arial" w:cs="Arial"/>
          <w:bCs/>
          <w:spacing w:val="-3"/>
          <w:kern w:val="32"/>
          <w:sz w:val="24"/>
          <w:szCs w:val="24"/>
          <w:lang w:val="es-ES_tradnl" w:eastAsia="es-ES"/>
        </w:rPr>
      </w:pPr>
      <w:r>
        <w:rPr>
          <w:rFonts w:ascii="Arial" w:eastAsia="Times New Roman" w:hAnsi="Arial" w:cs="Arial"/>
          <w:b/>
          <w:bCs/>
          <w:spacing w:val="-3"/>
          <w:kern w:val="32"/>
          <w:sz w:val="24"/>
          <w:szCs w:val="24"/>
          <w:lang w:val="es-ES_tradnl" w:eastAsia="es-ES"/>
        </w:rPr>
        <w:t>I</w:t>
      </w:r>
      <w:r w:rsidR="00CC39DF" w:rsidRPr="00CC39DF">
        <w:rPr>
          <w:rFonts w:ascii="Arial" w:eastAsia="Times New Roman" w:hAnsi="Arial" w:cs="Arial"/>
          <w:b/>
          <w:bCs/>
          <w:spacing w:val="-3"/>
          <w:kern w:val="32"/>
          <w:sz w:val="24"/>
          <w:szCs w:val="24"/>
          <w:lang w:val="es-ES_tradnl" w:eastAsia="es-ES"/>
        </w:rPr>
        <w:t>X.</w:t>
      </w:r>
      <w:r w:rsidR="00CC39DF" w:rsidRPr="00CC39DF">
        <w:rPr>
          <w:rFonts w:ascii="Arial" w:eastAsia="Times New Roman" w:hAnsi="Arial" w:cs="Arial"/>
          <w:b/>
          <w:bCs/>
          <w:spacing w:val="-3"/>
          <w:kern w:val="32"/>
          <w:sz w:val="24"/>
          <w:szCs w:val="24"/>
          <w:lang w:val="es-ES_tradnl" w:eastAsia="es-ES"/>
        </w:rPr>
        <w:tab/>
        <w:t>TRÁMITE REGLAMENTARIO:</w:t>
      </w:r>
      <w:r w:rsidR="00CC39DF" w:rsidRPr="00CC39DF">
        <w:rPr>
          <w:rFonts w:ascii="Arial" w:eastAsia="Times New Roman" w:hAnsi="Arial" w:cs="Arial"/>
          <w:bCs/>
          <w:spacing w:val="-3"/>
          <w:kern w:val="32"/>
          <w:sz w:val="24"/>
          <w:szCs w:val="24"/>
          <w:lang w:val="es-ES_tradnl" w:eastAsia="es-ES"/>
        </w:rPr>
        <w:t xml:space="preserve"> </w:t>
      </w:r>
      <w:r>
        <w:rPr>
          <w:rFonts w:ascii="Arial" w:eastAsia="Times New Roman" w:hAnsi="Arial" w:cs="Arial"/>
          <w:bCs/>
          <w:spacing w:val="-3"/>
          <w:kern w:val="32"/>
          <w:sz w:val="24"/>
          <w:szCs w:val="24"/>
          <w:lang w:val="es-ES_tradnl" w:eastAsia="es-ES"/>
        </w:rPr>
        <w:t>S</w:t>
      </w:r>
      <w:r w:rsidR="00CC39DF" w:rsidRPr="00CC39DF">
        <w:rPr>
          <w:rFonts w:ascii="Arial" w:eastAsia="Times New Roman" w:hAnsi="Arial" w:cs="Arial"/>
          <w:bCs/>
          <w:spacing w:val="-3"/>
          <w:kern w:val="32"/>
          <w:sz w:val="24"/>
          <w:szCs w:val="24"/>
          <w:lang w:val="es-ES_tradnl" w:eastAsia="es-ES"/>
        </w:rPr>
        <w:t>egundo informe.</w:t>
      </w:r>
    </w:p>
    <w:p w:rsidR="00CC39DF" w:rsidRPr="00CC39DF" w:rsidRDefault="00CC39DF" w:rsidP="00F8741E">
      <w:pPr>
        <w:tabs>
          <w:tab w:val="center" w:pos="4252"/>
          <w:tab w:val="right" w:pos="8504"/>
        </w:tabs>
        <w:spacing w:after="0" w:line="240" w:lineRule="auto"/>
        <w:ind w:left="709" w:hanging="709"/>
        <w:jc w:val="both"/>
        <w:rPr>
          <w:rFonts w:ascii="Arial" w:eastAsia="Times New Roman" w:hAnsi="Arial" w:cs="Times New Roman"/>
          <w:spacing w:val="-3"/>
          <w:sz w:val="24"/>
          <w:szCs w:val="24"/>
          <w:lang w:val="es-ES_tradnl" w:eastAsia="es-ES"/>
        </w:rPr>
      </w:pPr>
    </w:p>
    <w:p w:rsidR="0000609A" w:rsidRDefault="00CC39DF" w:rsidP="0000609A">
      <w:pPr>
        <w:spacing w:after="0" w:line="240" w:lineRule="auto"/>
        <w:ind w:left="709" w:hanging="709"/>
        <w:jc w:val="both"/>
        <w:rPr>
          <w:rFonts w:ascii="Arial" w:eastAsia="Times New Roman" w:hAnsi="Arial" w:cs="Times New Roman"/>
          <w:spacing w:val="-3"/>
          <w:sz w:val="24"/>
          <w:szCs w:val="24"/>
          <w:lang w:val="es-ES_tradnl" w:eastAsia="es-ES"/>
        </w:rPr>
      </w:pPr>
      <w:r w:rsidRPr="00CC39DF">
        <w:rPr>
          <w:rFonts w:ascii="Arial" w:eastAsia="Times New Roman" w:hAnsi="Arial" w:cs="Times New Roman"/>
          <w:b/>
          <w:spacing w:val="-3"/>
          <w:sz w:val="24"/>
          <w:szCs w:val="24"/>
          <w:lang w:val="es-ES_tradnl" w:eastAsia="es-ES"/>
        </w:rPr>
        <w:t>X.</w:t>
      </w:r>
      <w:r w:rsidRPr="00CC39DF">
        <w:rPr>
          <w:rFonts w:ascii="Arial" w:eastAsia="Times New Roman" w:hAnsi="Arial" w:cs="Times New Roman"/>
          <w:b/>
          <w:spacing w:val="-3"/>
          <w:sz w:val="24"/>
          <w:szCs w:val="24"/>
          <w:lang w:val="es-ES_tradnl" w:eastAsia="es-ES"/>
        </w:rPr>
        <w:tab/>
        <w:t xml:space="preserve">LEYES QUE SE MODIFICAN O QUE SE RELACIONAN CON </w:t>
      </w:r>
      <w:smartTag w:uri="urn:schemas-microsoft-com:office:smarttags" w:element="PersonName">
        <w:smartTagPr>
          <w:attr w:name="ProductID" w:val="LA MATERIA"/>
        </w:smartTagPr>
        <w:r w:rsidRPr="00CC39DF">
          <w:rPr>
            <w:rFonts w:ascii="Arial" w:eastAsia="Times New Roman" w:hAnsi="Arial" w:cs="Times New Roman"/>
            <w:b/>
            <w:spacing w:val="-3"/>
            <w:sz w:val="24"/>
            <w:szCs w:val="24"/>
            <w:lang w:val="es-ES_tradnl" w:eastAsia="es-ES"/>
          </w:rPr>
          <w:t>LA MATERIA</w:t>
        </w:r>
      </w:smartTag>
      <w:r w:rsidRPr="00CC39DF">
        <w:rPr>
          <w:rFonts w:ascii="Arial" w:eastAsia="Times New Roman" w:hAnsi="Arial" w:cs="Times New Roman"/>
          <w:spacing w:val="-3"/>
          <w:sz w:val="24"/>
          <w:szCs w:val="24"/>
          <w:lang w:val="es-ES_tradnl" w:eastAsia="es-ES"/>
        </w:rPr>
        <w:t>:</w:t>
      </w:r>
    </w:p>
    <w:p w:rsidR="00857B22" w:rsidRPr="00857B22" w:rsidRDefault="00857B22" w:rsidP="00857B22">
      <w:pPr>
        <w:spacing w:after="0" w:line="240" w:lineRule="auto"/>
        <w:ind w:left="709"/>
        <w:jc w:val="both"/>
        <w:rPr>
          <w:rFonts w:ascii="Arial" w:eastAsia="Times New Roman" w:hAnsi="Arial" w:cs="Arial"/>
          <w:sz w:val="24"/>
          <w:szCs w:val="24"/>
          <w:lang w:val="es-ES" w:eastAsia="es-ES"/>
        </w:rPr>
      </w:pPr>
      <w:r w:rsidRPr="00857B22">
        <w:rPr>
          <w:rFonts w:ascii="Arial" w:eastAsia="Times New Roman" w:hAnsi="Arial" w:cs="Arial"/>
          <w:sz w:val="24"/>
          <w:szCs w:val="24"/>
          <w:lang w:val="es-ES" w:eastAsia="es-ES"/>
        </w:rPr>
        <w:t>a) La ley N° 20.551, que regula el cierre de faenas e instalaciones mineras.</w:t>
      </w:r>
    </w:p>
    <w:p w:rsidR="00857B22" w:rsidRPr="00857B22" w:rsidRDefault="00857B22" w:rsidP="00857B22">
      <w:pPr>
        <w:spacing w:after="0" w:line="240" w:lineRule="auto"/>
        <w:ind w:left="709"/>
        <w:jc w:val="both"/>
        <w:rPr>
          <w:rFonts w:ascii="Arial" w:eastAsia="Times New Roman" w:hAnsi="Arial" w:cs="Arial"/>
          <w:sz w:val="24"/>
          <w:szCs w:val="24"/>
          <w:lang w:val="es-ES" w:eastAsia="es-ES"/>
        </w:rPr>
      </w:pPr>
      <w:r w:rsidRPr="00857B22">
        <w:rPr>
          <w:rFonts w:ascii="Arial" w:eastAsia="Times New Roman" w:hAnsi="Arial" w:cs="Arial"/>
          <w:sz w:val="24"/>
          <w:szCs w:val="24"/>
          <w:lang w:val="es-ES" w:eastAsia="es-ES"/>
        </w:rPr>
        <w:lastRenderedPageBreak/>
        <w:t>b) La ley N° 20.235, que regula la figura de las “personas competentes” y crea la Comisión Calificadora de Competencias de Recursos y Reservas Mineras.</w:t>
      </w:r>
    </w:p>
    <w:p w:rsidR="00857B22" w:rsidRPr="00857B22" w:rsidRDefault="00857B22" w:rsidP="00857B22">
      <w:pPr>
        <w:spacing w:after="0" w:line="240" w:lineRule="auto"/>
        <w:ind w:left="709"/>
        <w:jc w:val="both"/>
        <w:rPr>
          <w:rFonts w:ascii="Arial" w:eastAsia="Times New Roman" w:hAnsi="Arial" w:cs="Arial"/>
          <w:sz w:val="24"/>
          <w:szCs w:val="24"/>
          <w:lang w:val="es-ES" w:eastAsia="es-ES"/>
        </w:rPr>
      </w:pPr>
      <w:r w:rsidRPr="00857B22">
        <w:rPr>
          <w:rFonts w:ascii="Arial" w:eastAsia="Times New Roman" w:hAnsi="Arial" w:cs="Arial"/>
          <w:sz w:val="24"/>
          <w:szCs w:val="24"/>
          <w:lang w:val="es-ES" w:eastAsia="es-ES"/>
        </w:rPr>
        <w:t>c) La ley N° 19.880, que establece las Bases de los Procedimientos Administrativos que rigen los Actos de los Órganos de la Administración del Estado.</w:t>
      </w:r>
    </w:p>
    <w:p w:rsidR="00857B22" w:rsidRPr="00857B22" w:rsidRDefault="00857B22" w:rsidP="00857B22">
      <w:pPr>
        <w:spacing w:after="0" w:line="240" w:lineRule="auto"/>
        <w:ind w:left="709"/>
        <w:jc w:val="both"/>
        <w:rPr>
          <w:rFonts w:ascii="Arial" w:eastAsia="Times New Roman" w:hAnsi="Arial" w:cs="Arial"/>
          <w:sz w:val="24"/>
          <w:szCs w:val="24"/>
          <w:lang w:val="es-ES" w:eastAsia="es-ES"/>
        </w:rPr>
      </w:pPr>
      <w:r w:rsidRPr="00857B22">
        <w:rPr>
          <w:rFonts w:ascii="Arial" w:eastAsia="Times New Roman" w:hAnsi="Arial" w:cs="Arial"/>
          <w:sz w:val="24"/>
          <w:szCs w:val="24"/>
          <w:lang w:val="es-ES" w:eastAsia="es-ES"/>
        </w:rPr>
        <w:t>d) El decreto ley N° 3.525, de 1980, que crea el Servicio Nacional de Geología y Minería.</w:t>
      </w:r>
    </w:p>
    <w:p w:rsidR="00857B22" w:rsidRPr="00857B22" w:rsidRDefault="00857B22" w:rsidP="00857B22">
      <w:pPr>
        <w:spacing w:after="0" w:line="240" w:lineRule="auto"/>
        <w:ind w:left="709"/>
        <w:jc w:val="both"/>
        <w:rPr>
          <w:rFonts w:ascii="Arial" w:eastAsia="Times New Roman" w:hAnsi="Arial" w:cs="Arial"/>
          <w:sz w:val="24"/>
          <w:szCs w:val="24"/>
          <w:lang w:val="es-ES" w:eastAsia="es-ES"/>
        </w:rPr>
      </w:pPr>
      <w:r w:rsidRPr="00857B22">
        <w:rPr>
          <w:rFonts w:ascii="Arial" w:eastAsia="Times New Roman" w:hAnsi="Arial" w:cs="Arial"/>
          <w:sz w:val="24"/>
          <w:szCs w:val="24"/>
          <w:lang w:val="es-ES" w:eastAsia="es-ES"/>
        </w:rPr>
        <w:t>e) El decreto supremo N° 41, del Ministerio de Minería, de 2012, que contiene el Reglamento de Cierre de Faenas e Instalaciones Mineras.</w:t>
      </w:r>
    </w:p>
    <w:p w:rsidR="00B41121" w:rsidRDefault="00B41121" w:rsidP="0000609A">
      <w:pPr>
        <w:spacing w:after="0" w:line="240" w:lineRule="auto"/>
        <w:ind w:left="709" w:hanging="709"/>
        <w:jc w:val="both"/>
        <w:rPr>
          <w:rFonts w:ascii="Arial" w:eastAsia="Times New Roman" w:hAnsi="Arial" w:cs="Times New Roman"/>
          <w:spacing w:val="-3"/>
          <w:sz w:val="24"/>
          <w:szCs w:val="24"/>
          <w:lang w:val="es-ES" w:eastAsia="es-ES"/>
        </w:rPr>
      </w:pPr>
    </w:p>
    <w:p w:rsidR="00857B22" w:rsidRPr="00B41121" w:rsidRDefault="00857B22" w:rsidP="0000609A">
      <w:pPr>
        <w:spacing w:after="0" w:line="240" w:lineRule="auto"/>
        <w:ind w:left="709" w:hanging="709"/>
        <w:jc w:val="both"/>
        <w:rPr>
          <w:rFonts w:ascii="Arial" w:eastAsia="Times New Roman" w:hAnsi="Arial" w:cs="Times New Roman"/>
          <w:spacing w:val="-3"/>
          <w:sz w:val="24"/>
          <w:szCs w:val="24"/>
          <w:lang w:val="es-ES" w:eastAsia="es-ES"/>
        </w:rPr>
      </w:pPr>
    </w:p>
    <w:p w:rsidR="00ED769F" w:rsidRDefault="00ED769F" w:rsidP="00ED769F">
      <w:pPr>
        <w:spacing w:after="0" w:line="240" w:lineRule="auto"/>
        <w:ind w:left="709" w:hanging="709"/>
        <w:jc w:val="both"/>
        <w:rPr>
          <w:rFonts w:ascii="Arial" w:eastAsia="Times New Roman" w:hAnsi="Arial" w:cs="Times New Roman"/>
          <w:spacing w:val="-3"/>
          <w:sz w:val="24"/>
          <w:szCs w:val="24"/>
          <w:lang w:val="es-ES_tradnl" w:eastAsia="es-ES"/>
        </w:rPr>
      </w:pPr>
    </w:p>
    <w:p w:rsidR="00ED769F" w:rsidRDefault="00ED769F" w:rsidP="00ED769F">
      <w:pPr>
        <w:spacing w:after="0" w:line="240" w:lineRule="auto"/>
        <w:ind w:left="709" w:hanging="709"/>
        <w:jc w:val="both"/>
        <w:rPr>
          <w:rFonts w:ascii="Arial" w:eastAsia="Times New Roman" w:hAnsi="Arial" w:cs="Times New Roman"/>
          <w:spacing w:val="-3"/>
          <w:sz w:val="24"/>
          <w:szCs w:val="24"/>
          <w:lang w:val="es-ES_tradnl" w:eastAsia="es-ES"/>
        </w:rPr>
      </w:pPr>
      <w:r w:rsidRPr="00A153F6">
        <w:rPr>
          <w:rFonts w:ascii="Arial" w:eastAsia="Times New Roman" w:hAnsi="Arial" w:cs="Times New Roman"/>
          <w:spacing w:val="-3"/>
          <w:sz w:val="24"/>
          <w:szCs w:val="24"/>
          <w:lang w:val="es-ES_tradnl" w:eastAsia="es-ES"/>
        </w:rPr>
        <w:tab/>
        <w:t xml:space="preserve">Valparaíso, </w:t>
      </w:r>
      <w:r w:rsidR="004A664B">
        <w:rPr>
          <w:rFonts w:ascii="Arial" w:eastAsia="Times New Roman" w:hAnsi="Arial" w:cs="Times New Roman"/>
          <w:spacing w:val="-3"/>
          <w:sz w:val="24"/>
          <w:szCs w:val="24"/>
          <w:lang w:val="es-ES_tradnl" w:eastAsia="es-ES"/>
        </w:rPr>
        <w:t>12</w:t>
      </w:r>
      <w:r w:rsidRPr="00A153F6">
        <w:rPr>
          <w:rFonts w:ascii="Arial" w:eastAsia="Times New Roman" w:hAnsi="Arial" w:cs="Times New Roman"/>
          <w:spacing w:val="-3"/>
          <w:sz w:val="24"/>
          <w:szCs w:val="24"/>
          <w:lang w:val="es-ES_tradnl" w:eastAsia="es-ES"/>
        </w:rPr>
        <w:t xml:space="preserve"> de </w:t>
      </w:r>
      <w:r w:rsidR="00857B22">
        <w:rPr>
          <w:rFonts w:ascii="Arial" w:eastAsia="Times New Roman" w:hAnsi="Arial" w:cs="Times New Roman"/>
          <w:spacing w:val="-3"/>
          <w:sz w:val="24"/>
          <w:szCs w:val="24"/>
          <w:lang w:val="es-ES_tradnl" w:eastAsia="es-ES"/>
        </w:rPr>
        <w:t>enero</w:t>
      </w:r>
      <w:r w:rsidRPr="00A153F6">
        <w:rPr>
          <w:rFonts w:ascii="Arial" w:eastAsia="Times New Roman" w:hAnsi="Arial" w:cs="Times New Roman"/>
          <w:spacing w:val="-3"/>
          <w:sz w:val="24"/>
          <w:szCs w:val="24"/>
          <w:lang w:val="es-ES_tradnl" w:eastAsia="es-ES"/>
        </w:rPr>
        <w:t xml:space="preserve"> de 201</w:t>
      </w:r>
      <w:r w:rsidR="00857B22">
        <w:rPr>
          <w:rFonts w:ascii="Arial" w:eastAsia="Times New Roman" w:hAnsi="Arial" w:cs="Times New Roman"/>
          <w:spacing w:val="-3"/>
          <w:sz w:val="24"/>
          <w:szCs w:val="24"/>
          <w:lang w:val="es-ES_tradnl" w:eastAsia="es-ES"/>
        </w:rPr>
        <w:t>5</w:t>
      </w:r>
      <w:r w:rsidRPr="00A153F6">
        <w:rPr>
          <w:rFonts w:ascii="Arial" w:eastAsia="Times New Roman" w:hAnsi="Arial" w:cs="Times New Roman"/>
          <w:spacing w:val="-3"/>
          <w:sz w:val="24"/>
          <w:szCs w:val="24"/>
          <w:lang w:val="es-ES_tradnl" w:eastAsia="es-ES"/>
        </w:rPr>
        <w:t>.</w:t>
      </w:r>
    </w:p>
    <w:p w:rsidR="00A153F6" w:rsidRDefault="00A153F6" w:rsidP="00F8741E">
      <w:pPr>
        <w:spacing w:after="0" w:line="240" w:lineRule="auto"/>
        <w:ind w:left="709" w:hanging="709"/>
        <w:rPr>
          <w:rFonts w:ascii="Arial" w:eastAsia="Times New Roman" w:hAnsi="Arial" w:cs="Times New Roman"/>
          <w:b/>
          <w:spacing w:val="-3"/>
          <w:sz w:val="24"/>
          <w:szCs w:val="24"/>
          <w:lang w:val="es-ES_tradnl" w:eastAsia="es-ES"/>
        </w:rPr>
      </w:pPr>
    </w:p>
    <w:p w:rsidR="00A153F6" w:rsidRDefault="00A153F6" w:rsidP="00F8741E">
      <w:pPr>
        <w:spacing w:after="0" w:line="240" w:lineRule="auto"/>
        <w:ind w:left="709" w:hanging="709"/>
        <w:rPr>
          <w:rFonts w:ascii="Arial" w:eastAsia="Times New Roman" w:hAnsi="Arial" w:cs="Times New Roman"/>
          <w:b/>
          <w:spacing w:val="-3"/>
          <w:sz w:val="24"/>
          <w:szCs w:val="24"/>
          <w:lang w:val="es-ES_tradnl" w:eastAsia="es-ES"/>
        </w:rPr>
      </w:pPr>
    </w:p>
    <w:p w:rsidR="00E80258" w:rsidRDefault="00E80258" w:rsidP="00F8741E">
      <w:pPr>
        <w:spacing w:after="0" w:line="240" w:lineRule="auto"/>
        <w:ind w:left="709" w:hanging="709"/>
        <w:rPr>
          <w:rFonts w:ascii="Arial" w:eastAsia="Times New Roman" w:hAnsi="Arial" w:cs="Times New Roman"/>
          <w:b/>
          <w:spacing w:val="-3"/>
          <w:sz w:val="24"/>
          <w:szCs w:val="24"/>
          <w:lang w:val="es-ES_tradnl" w:eastAsia="es-ES"/>
        </w:rPr>
      </w:pPr>
    </w:p>
    <w:p w:rsidR="00E80258" w:rsidRDefault="00E80258" w:rsidP="00F8741E">
      <w:pPr>
        <w:spacing w:after="0" w:line="240" w:lineRule="auto"/>
        <w:ind w:left="709" w:hanging="709"/>
        <w:rPr>
          <w:rFonts w:ascii="Arial" w:eastAsia="Times New Roman" w:hAnsi="Arial" w:cs="Times New Roman"/>
          <w:b/>
          <w:spacing w:val="-3"/>
          <w:sz w:val="24"/>
          <w:szCs w:val="24"/>
          <w:lang w:val="es-ES_tradnl" w:eastAsia="es-ES"/>
        </w:rPr>
      </w:pPr>
    </w:p>
    <w:p w:rsidR="00ED769F" w:rsidRDefault="00ED769F" w:rsidP="00F8741E">
      <w:pPr>
        <w:spacing w:after="0" w:line="240" w:lineRule="auto"/>
        <w:ind w:left="709" w:hanging="709"/>
        <w:rPr>
          <w:rFonts w:ascii="Arial" w:eastAsia="Times New Roman" w:hAnsi="Arial" w:cs="Times New Roman"/>
          <w:b/>
          <w:spacing w:val="-3"/>
          <w:sz w:val="24"/>
          <w:szCs w:val="24"/>
          <w:lang w:val="es-ES_tradnl" w:eastAsia="es-ES"/>
        </w:rPr>
      </w:pPr>
    </w:p>
    <w:p w:rsidR="00ED769F" w:rsidRDefault="00ED769F" w:rsidP="00F8741E">
      <w:pPr>
        <w:spacing w:after="0" w:line="240" w:lineRule="auto"/>
        <w:ind w:left="709" w:hanging="709"/>
        <w:rPr>
          <w:rFonts w:ascii="Arial" w:eastAsia="Times New Roman" w:hAnsi="Arial" w:cs="Times New Roman"/>
          <w:b/>
          <w:spacing w:val="-3"/>
          <w:sz w:val="24"/>
          <w:szCs w:val="24"/>
          <w:lang w:val="es-ES_tradnl" w:eastAsia="es-ES"/>
        </w:rPr>
      </w:pPr>
    </w:p>
    <w:p w:rsidR="00ED769F" w:rsidRDefault="00ED769F" w:rsidP="00F8741E">
      <w:pPr>
        <w:spacing w:after="0" w:line="240" w:lineRule="auto"/>
        <w:ind w:left="709" w:hanging="709"/>
        <w:rPr>
          <w:rFonts w:ascii="Arial" w:eastAsia="Times New Roman" w:hAnsi="Arial" w:cs="Times New Roman"/>
          <w:b/>
          <w:spacing w:val="-3"/>
          <w:sz w:val="24"/>
          <w:szCs w:val="24"/>
          <w:lang w:val="es-ES_tradnl" w:eastAsia="es-ES"/>
        </w:rPr>
      </w:pPr>
    </w:p>
    <w:p w:rsidR="00A153F6" w:rsidRPr="00CC39DF" w:rsidRDefault="00E80258" w:rsidP="00A153F6">
      <w:pPr>
        <w:tabs>
          <w:tab w:val="left" w:pos="4920"/>
        </w:tabs>
        <w:spacing w:after="0" w:line="240" w:lineRule="auto"/>
        <w:ind w:left="709" w:firstLine="3969"/>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Ignacio Vásquez Caces</w:t>
      </w:r>
    </w:p>
    <w:p w:rsidR="00A153F6" w:rsidRPr="00CC39DF" w:rsidRDefault="00E80258" w:rsidP="00A153F6">
      <w:pPr>
        <w:spacing w:after="0" w:line="240" w:lineRule="auto"/>
        <w:ind w:left="3969"/>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 xml:space="preserve"> </w:t>
      </w:r>
      <w:r w:rsidR="00A153F6">
        <w:rPr>
          <w:rFonts w:ascii="Arial" w:eastAsia="Times New Roman" w:hAnsi="Arial" w:cs="Times New Roman"/>
          <w:spacing w:val="-3"/>
          <w:sz w:val="24"/>
          <w:szCs w:val="24"/>
          <w:lang w:val="es-ES_tradnl" w:eastAsia="es-ES"/>
        </w:rPr>
        <w:t xml:space="preserve">   </w:t>
      </w:r>
      <w:r w:rsidR="004D328D">
        <w:rPr>
          <w:rFonts w:ascii="Arial" w:eastAsia="Times New Roman" w:hAnsi="Arial" w:cs="Times New Roman"/>
          <w:spacing w:val="-3"/>
          <w:sz w:val="24"/>
          <w:szCs w:val="24"/>
          <w:lang w:val="es-ES_tradnl" w:eastAsia="es-ES"/>
        </w:rPr>
        <w:t xml:space="preserve"> </w:t>
      </w:r>
      <w:r w:rsidR="00A153F6">
        <w:rPr>
          <w:rFonts w:ascii="Arial" w:eastAsia="Times New Roman" w:hAnsi="Arial" w:cs="Times New Roman"/>
          <w:spacing w:val="-3"/>
          <w:sz w:val="24"/>
          <w:szCs w:val="24"/>
          <w:lang w:val="es-ES_tradnl" w:eastAsia="es-ES"/>
        </w:rPr>
        <w:t xml:space="preserve">   </w:t>
      </w:r>
      <w:r w:rsidR="00A153F6" w:rsidRPr="00CC39DF">
        <w:rPr>
          <w:rFonts w:ascii="Arial" w:eastAsia="Times New Roman" w:hAnsi="Arial" w:cs="Times New Roman"/>
          <w:spacing w:val="-3"/>
          <w:sz w:val="24"/>
          <w:szCs w:val="24"/>
          <w:lang w:val="es-ES_tradnl" w:eastAsia="es-ES"/>
        </w:rPr>
        <w:t xml:space="preserve"> Secretario de la Comisión</w:t>
      </w:r>
    </w:p>
    <w:p w:rsidR="00512488" w:rsidRDefault="00512488" w:rsidP="00CC39DF">
      <w:pPr>
        <w:spacing w:after="0" w:line="240" w:lineRule="auto"/>
        <w:ind w:left="709" w:hanging="709"/>
        <w:jc w:val="both"/>
        <w:rPr>
          <w:rFonts w:ascii="Arial" w:eastAsia="Times New Roman" w:hAnsi="Arial" w:cs="Times New Roman"/>
          <w:spacing w:val="-3"/>
          <w:sz w:val="24"/>
          <w:szCs w:val="24"/>
          <w:lang w:val="es-ES_tradnl" w:eastAsia="es-ES"/>
        </w:rPr>
      </w:pPr>
    </w:p>
    <w:p w:rsidR="00F9101D" w:rsidRDefault="00F9101D">
      <w:pPr>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br w:type="page"/>
      </w:r>
    </w:p>
    <w:p w:rsidR="00F9101D" w:rsidRPr="00F9101D" w:rsidRDefault="00F9101D" w:rsidP="00F9101D">
      <w:pPr>
        <w:jc w:val="center"/>
        <w:rPr>
          <w:rFonts w:ascii="Arial" w:hAnsi="Arial" w:cs="Arial"/>
          <w:b/>
          <w:sz w:val="24"/>
          <w:szCs w:val="24"/>
          <w:u w:val="single"/>
        </w:rPr>
      </w:pPr>
      <w:r w:rsidRPr="00F9101D">
        <w:rPr>
          <w:rFonts w:ascii="Arial" w:hAnsi="Arial" w:cs="Arial"/>
          <w:b/>
          <w:sz w:val="24"/>
          <w:szCs w:val="24"/>
          <w:u w:val="single"/>
        </w:rPr>
        <w:lastRenderedPageBreak/>
        <w:t>ÍNDICE</w:t>
      </w:r>
    </w:p>
    <w:p w:rsidR="00F9101D" w:rsidRPr="00F9101D" w:rsidRDefault="00F9101D" w:rsidP="00F9101D">
      <w:pPr>
        <w:jc w:val="center"/>
        <w:rPr>
          <w:rFonts w:ascii="Arial" w:hAnsi="Arial" w:cs="Arial"/>
          <w:b/>
          <w:sz w:val="24"/>
          <w:szCs w:val="24"/>
          <w:u w:val="single"/>
        </w:rPr>
      </w:pPr>
    </w:p>
    <w:p w:rsidR="00F9101D" w:rsidRPr="00F9101D" w:rsidRDefault="00F9101D" w:rsidP="00F9101D">
      <w:pPr>
        <w:jc w:val="right"/>
        <w:rPr>
          <w:rFonts w:ascii="Arial" w:hAnsi="Arial" w:cs="Arial"/>
          <w:sz w:val="24"/>
          <w:szCs w:val="24"/>
        </w:rPr>
      </w:pPr>
      <w:r w:rsidRPr="00F9101D">
        <w:rPr>
          <w:rFonts w:ascii="Arial" w:hAnsi="Arial" w:cs="Arial"/>
          <w:sz w:val="24"/>
          <w:szCs w:val="24"/>
        </w:rPr>
        <w:t>Página</w:t>
      </w:r>
    </w:p>
    <w:p w:rsidR="00F9101D" w:rsidRPr="00F9101D" w:rsidRDefault="00F9101D" w:rsidP="00F9101D">
      <w:pPr>
        <w:jc w:val="center"/>
        <w:rPr>
          <w:rFonts w:ascii="Arial" w:hAnsi="Arial" w:cs="Arial"/>
          <w:b/>
          <w:sz w:val="24"/>
          <w:szCs w:val="24"/>
          <w:u w:val="single"/>
        </w:rPr>
      </w:pPr>
    </w:p>
    <w:p w:rsidR="00184E46" w:rsidRPr="00874AF5" w:rsidRDefault="00184E46" w:rsidP="00F9101D">
      <w:pPr>
        <w:jc w:val="both"/>
        <w:rPr>
          <w:rFonts w:ascii="Arial" w:hAnsi="Arial" w:cs="Arial"/>
          <w:sz w:val="24"/>
          <w:szCs w:val="24"/>
        </w:rPr>
      </w:pPr>
      <w:r w:rsidRPr="00874AF5">
        <w:rPr>
          <w:rFonts w:ascii="Arial" w:hAnsi="Arial" w:cs="Arial"/>
          <w:sz w:val="24"/>
          <w:szCs w:val="24"/>
        </w:rPr>
        <w:t xml:space="preserve">Constancias artículo 124 </w:t>
      </w:r>
      <w:r w:rsidR="00874AF5" w:rsidRPr="00874AF5">
        <w:rPr>
          <w:rFonts w:ascii="Arial" w:hAnsi="Arial" w:cs="Arial"/>
          <w:sz w:val="24"/>
          <w:szCs w:val="24"/>
        </w:rPr>
        <w:t xml:space="preserve">del </w:t>
      </w:r>
      <w:r w:rsidRPr="00874AF5">
        <w:rPr>
          <w:rFonts w:ascii="Arial" w:hAnsi="Arial" w:cs="Arial"/>
          <w:sz w:val="24"/>
          <w:szCs w:val="24"/>
        </w:rPr>
        <w:t>Reglamento</w:t>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006A077E">
        <w:rPr>
          <w:rFonts w:ascii="Arial" w:hAnsi="Arial" w:cs="Arial"/>
          <w:sz w:val="24"/>
          <w:szCs w:val="24"/>
        </w:rPr>
        <w:t>2</w:t>
      </w:r>
    </w:p>
    <w:p w:rsidR="00F9101D" w:rsidRPr="00874AF5" w:rsidRDefault="00F9101D" w:rsidP="00F9101D">
      <w:pPr>
        <w:jc w:val="both"/>
        <w:rPr>
          <w:rFonts w:ascii="Arial" w:hAnsi="Arial" w:cs="Arial"/>
          <w:sz w:val="24"/>
          <w:szCs w:val="24"/>
        </w:rPr>
      </w:pPr>
      <w:r w:rsidRPr="00874AF5">
        <w:rPr>
          <w:rFonts w:ascii="Arial" w:hAnsi="Arial" w:cs="Arial"/>
          <w:sz w:val="24"/>
          <w:szCs w:val="24"/>
        </w:rPr>
        <w:t>Discusión en particular</w:t>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00184E46" w:rsidRPr="00874AF5">
        <w:rPr>
          <w:rFonts w:ascii="Arial" w:hAnsi="Arial" w:cs="Arial"/>
          <w:sz w:val="24"/>
          <w:szCs w:val="24"/>
        </w:rPr>
        <w:tab/>
      </w:r>
      <w:r w:rsidR="006A077E">
        <w:rPr>
          <w:rFonts w:ascii="Arial" w:hAnsi="Arial" w:cs="Arial"/>
          <w:sz w:val="24"/>
          <w:szCs w:val="24"/>
        </w:rPr>
        <w:t>8</w:t>
      </w:r>
    </w:p>
    <w:p w:rsidR="00F9101D" w:rsidRPr="00874AF5" w:rsidRDefault="00F9101D" w:rsidP="00F9101D">
      <w:pPr>
        <w:jc w:val="both"/>
        <w:rPr>
          <w:rFonts w:ascii="Arial" w:hAnsi="Arial" w:cs="Arial"/>
          <w:sz w:val="24"/>
          <w:szCs w:val="24"/>
        </w:rPr>
      </w:pPr>
      <w:r w:rsidRPr="00874AF5">
        <w:rPr>
          <w:rFonts w:ascii="Arial" w:hAnsi="Arial" w:cs="Arial"/>
          <w:sz w:val="24"/>
          <w:szCs w:val="24"/>
        </w:rPr>
        <w:t>Capítulo de modificaciones</w:t>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006A077E">
        <w:rPr>
          <w:rFonts w:ascii="Arial" w:hAnsi="Arial" w:cs="Arial"/>
          <w:sz w:val="24"/>
          <w:szCs w:val="24"/>
        </w:rPr>
        <w:t>15</w:t>
      </w:r>
    </w:p>
    <w:p w:rsidR="00F9101D" w:rsidRPr="00874AF5" w:rsidRDefault="00F9101D" w:rsidP="00F9101D">
      <w:pPr>
        <w:jc w:val="both"/>
        <w:rPr>
          <w:rFonts w:ascii="Arial" w:hAnsi="Arial" w:cs="Arial"/>
          <w:sz w:val="24"/>
          <w:szCs w:val="24"/>
        </w:rPr>
      </w:pPr>
      <w:r w:rsidRPr="00874AF5">
        <w:rPr>
          <w:rFonts w:ascii="Arial" w:hAnsi="Arial" w:cs="Arial"/>
          <w:sz w:val="24"/>
          <w:szCs w:val="24"/>
        </w:rPr>
        <w:t>Texto del proyecto de ley</w:t>
      </w:r>
      <w:r w:rsidRPr="00874AF5">
        <w:rPr>
          <w:rFonts w:ascii="Arial" w:hAnsi="Arial" w:cs="Arial"/>
          <w:sz w:val="24"/>
          <w:szCs w:val="24"/>
        </w:rPr>
        <w:tab/>
      </w:r>
      <w:r w:rsid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006A077E">
        <w:rPr>
          <w:rFonts w:ascii="Arial" w:hAnsi="Arial" w:cs="Arial"/>
          <w:sz w:val="24"/>
          <w:szCs w:val="24"/>
        </w:rPr>
        <w:t>17</w:t>
      </w:r>
    </w:p>
    <w:p w:rsidR="00F9101D" w:rsidRPr="00874AF5" w:rsidRDefault="00F9101D" w:rsidP="00F9101D">
      <w:pPr>
        <w:jc w:val="both"/>
        <w:rPr>
          <w:rFonts w:ascii="Arial" w:hAnsi="Arial" w:cs="Arial"/>
          <w:sz w:val="24"/>
          <w:szCs w:val="24"/>
        </w:rPr>
      </w:pPr>
      <w:r w:rsidRPr="00874AF5">
        <w:rPr>
          <w:rFonts w:ascii="Arial" w:hAnsi="Arial" w:cs="Arial"/>
          <w:sz w:val="24"/>
          <w:szCs w:val="24"/>
        </w:rPr>
        <w:t>Resumen ejecutivo</w:t>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Pr="00874AF5">
        <w:rPr>
          <w:rFonts w:ascii="Arial" w:hAnsi="Arial" w:cs="Arial"/>
          <w:sz w:val="24"/>
          <w:szCs w:val="24"/>
        </w:rPr>
        <w:tab/>
      </w:r>
      <w:r w:rsidR="006A077E">
        <w:rPr>
          <w:rFonts w:ascii="Arial" w:hAnsi="Arial" w:cs="Arial"/>
          <w:sz w:val="24"/>
          <w:szCs w:val="24"/>
        </w:rPr>
        <w:t>20</w:t>
      </w:r>
    </w:p>
    <w:p w:rsidR="00F9101D" w:rsidRDefault="00F9101D" w:rsidP="00CC39DF">
      <w:pPr>
        <w:spacing w:after="0" w:line="240" w:lineRule="auto"/>
        <w:ind w:left="709" w:hanging="709"/>
        <w:jc w:val="both"/>
        <w:rPr>
          <w:rFonts w:ascii="Arial" w:eastAsia="Times New Roman" w:hAnsi="Arial" w:cs="Times New Roman"/>
          <w:spacing w:val="-3"/>
          <w:sz w:val="24"/>
          <w:szCs w:val="24"/>
          <w:lang w:val="es-ES_tradnl" w:eastAsia="es-ES"/>
        </w:rPr>
      </w:pPr>
    </w:p>
    <w:sectPr w:rsidR="00F9101D" w:rsidSect="006E770F">
      <w:headerReference w:type="default" r:id="rId8"/>
      <w:pgSz w:w="12242" w:h="18722" w:code="14"/>
      <w:pgMar w:top="2835" w:right="1701" w:bottom="2835" w:left="2268"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A0" w:rsidRDefault="008A38A0" w:rsidP="00A83742">
      <w:pPr>
        <w:spacing w:after="0" w:line="240" w:lineRule="auto"/>
      </w:pPr>
      <w:r>
        <w:separator/>
      </w:r>
    </w:p>
  </w:endnote>
  <w:endnote w:type="continuationSeparator" w:id="0">
    <w:p w:rsidR="008A38A0" w:rsidRDefault="008A38A0" w:rsidP="00A8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A0" w:rsidRDefault="008A38A0" w:rsidP="00A83742">
      <w:pPr>
        <w:spacing w:after="0" w:line="240" w:lineRule="auto"/>
      </w:pPr>
      <w:r>
        <w:separator/>
      </w:r>
    </w:p>
  </w:footnote>
  <w:footnote w:type="continuationSeparator" w:id="0">
    <w:p w:rsidR="008A38A0" w:rsidRDefault="008A38A0" w:rsidP="00A83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560402"/>
      <w:docPartObj>
        <w:docPartGallery w:val="Page Numbers (Top of Page)"/>
        <w:docPartUnique/>
      </w:docPartObj>
    </w:sdtPr>
    <w:sdtEndPr/>
    <w:sdtContent>
      <w:p w:rsidR="00D668DD" w:rsidRDefault="00D668DD">
        <w:pPr>
          <w:pStyle w:val="Encabezado"/>
          <w:jc w:val="right"/>
        </w:pPr>
        <w:r>
          <w:fldChar w:fldCharType="begin"/>
        </w:r>
        <w:r>
          <w:instrText>PAGE   \* MERGEFORMAT</w:instrText>
        </w:r>
        <w:r>
          <w:fldChar w:fldCharType="separate"/>
        </w:r>
        <w:r w:rsidR="000A6A74" w:rsidRPr="000A6A74">
          <w:rPr>
            <w:noProof/>
            <w:lang w:val="es-ES"/>
          </w:rPr>
          <w:t>22</w:t>
        </w:r>
        <w:r>
          <w:fldChar w:fldCharType="end"/>
        </w:r>
      </w:p>
    </w:sdtContent>
  </w:sdt>
  <w:p w:rsidR="00D668DD" w:rsidRDefault="00D668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DF"/>
    <w:rsid w:val="000006E8"/>
    <w:rsid w:val="0000341C"/>
    <w:rsid w:val="0000609A"/>
    <w:rsid w:val="0001014A"/>
    <w:rsid w:val="0001310F"/>
    <w:rsid w:val="000136CC"/>
    <w:rsid w:val="00017580"/>
    <w:rsid w:val="000175ED"/>
    <w:rsid w:val="000176ED"/>
    <w:rsid w:val="00023ABA"/>
    <w:rsid w:val="00026D9B"/>
    <w:rsid w:val="00030AB6"/>
    <w:rsid w:val="00032883"/>
    <w:rsid w:val="000360BB"/>
    <w:rsid w:val="00036D45"/>
    <w:rsid w:val="000374F9"/>
    <w:rsid w:val="000451D8"/>
    <w:rsid w:val="000460E3"/>
    <w:rsid w:val="00046221"/>
    <w:rsid w:val="00050C9B"/>
    <w:rsid w:val="0005150D"/>
    <w:rsid w:val="000517EC"/>
    <w:rsid w:val="00051AAA"/>
    <w:rsid w:val="00054925"/>
    <w:rsid w:val="00056C33"/>
    <w:rsid w:val="00056DD3"/>
    <w:rsid w:val="000575D7"/>
    <w:rsid w:val="000609F4"/>
    <w:rsid w:val="000625CC"/>
    <w:rsid w:val="00064232"/>
    <w:rsid w:val="00067579"/>
    <w:rsid w:val="00070397"/>
    <w:rsid w:val="00072CC4"/>
    <w:rsid w:val="00073A73"/>
    <w:rsid w:val="000767A5"/>
    <w:rsid w:val="00080486"/>
    <w:rsid w:val="000805D0"/>
    <w:rsid w:val="00086133"/>
    <w:rsid w:val="00091D01"/>
    <w:rsid w:val="0009268C"/>
    <w:rsid w:val="00095669"/>
    <w:rsid w:val="000A0B0E"/>
    <w:rsid w:val="000A6A74"/>
    <w:rsid w:val="000A7D9A"/>
    <w:rsid w:val="000B09AD"/>
    <w:rsid w:val="000B0D6B"/>
    <w:rsid w:val="000B71BA"/>
    <w:rsid w:val="000B792E"/>
    <w:rsid w:val="000C26DD"/>
    <w:rsid w:val="000C30AC"/>
    <w:rsid w:val="000C4677"/>
    <w:rsid w:val="000C4DE6"/>
    <w:rsid w:val="000C7CCE"/>
    <w:rsid w:val="000D0108"/>
    <w:rsid w:val="000D1C61"/>
    <w:rsid w:val="000D2964"/>
    <w:rsid w:val="000D4C81"/>
    <w:rsid w:val="000E0BB2"/>
    <w:rsid w:val="000E1C3A"/>
    <w:rsid w:val="000E30E1"/>
    <w:rsid w:val="000E3589"/>
    <w:rsid w:val="000F22BF"/>
    <w:rsid w:val="000F23D5"/>
    <w:rsid w:val="000F3471"/>
    <w:rsid w:val="000F3796"/>
    <w:rsid w:val="000F3C3F"/>
    <w:rsid w:val="000F3DF4"/>
    <w:rsid w:val="000F4D52"/>
    <w:rsid w:val="000F7BDD"/>
    <w:rsid w:val="00102945"/>
    <w:rsid w:val="00102CB2"/>
    <w:rsid w:val="00103377"/>
    <w:rsid w:val="00104D49"/>
    <w:rsid w:val="00104EC0"/>
    <w:rsid w:val="00110AB9"/>
    <w:rsid w:val="0012192F"/>
    <w:rsid w:val="001232C1"/>
    <w:rsid w:val="001237B0"/>
    <w:rsid w:val="001259AE"/>
    <w:rsid w:val="00125E22"/>
    <w:rsid w:val="00131070"/>
    <w:rsid w:val="0013585F"/>
    <w:rsid w:val="00135B5F"/>
    <w:rsid w:val="001433FB"/>
    <w:rsid w:val="00161D66"/>
    <w:rsid w:val="00161E41"/>
    <w:rsid w:val="00163FFA"/>
    <w:rsid w:val="001724BE"/>
    <w:rsid w:val="00174526"/>
    <w:rsid w:val="00176036"/>
    <w:rsid w:val="00182438"/>
    <w:rsid w:val="00184E46"/>
    <w:rsid w:val="001925A4"/>
    <w:rsid w:val="001A1BCD"/>
    <w:rsid w:val="001A2D0B"/>
    <w:rsid w:val="001A3FEF"/>
    <w:rsid w:val="001A6A28"/>
    <w:rsid w:val="001B2E46"/>
    <w:rsid w:val="001B30E1"/>
    <w:rsid w:val="001B5337"/>
    <w:rsid w:val="001B547C"/>
    <w:rsid w:val="001B6B88"/>
    <w:rsid w:val="001C0441"/>
    <w:rsid w:val="001C1B53"/>
    <w:rsid w:val="001C63AC"/>
    <w:rsid w:val="001C7650"/>
    <w:rsid w:val="001D19B4"/>
    <w:rsid w:val="001E2A29"/>
    <w:rsid w:val="001E69A5"/>
    <w:rsid w:val="001F02C8"/>
    <w:rsid w:val="00210324"/>
    <w:rsid w:val="00220856"/>
    <w:rsid w:val="00220A24"/>
    <w:rsid w:val="00220E73"/>
    <w:rsid w:val="00221282"/>
    <w:rsid w:val="00221697"/>
    <w:rsid w:val="00221D2A"/>
    <w:rsid w:val="00224595"/>
    <w:rsid w:val="00225E6C"/>
    <w:rsid w:val="002260F5"/>
    <w:rsid w:val="002272B3"/>
    <w:rsid w:val="0022780A"/>
    <w:rsid w:val="00227C33"/>
    <w:rsid w:val="00227DAB"/>
    <w:rsid w:val="00236C4B"/>
    <w:rsid w:val="00237D52"/>
    <w:rsid w:val="00241A5E"/>
    <w:rsid w:val="00243A65"/>
    <w:rsid w:val="00246179"/>
    <w:rsid w:val="00247404"/>
    <w:rsid w:val="002475B6"/>
    <w:rsid w:val="00247DBB"/>
    <w:rsid w:val="00255FA3"/>
    <w:rsid w:val="002566D9"/>
    <w:rsid w:val="002610D8"/>
    <w:rsid w:val="00263F7B"/>
    <w:rsid w:val="0027096A"/>
    <w:rsid w:val="002710A5"/>
    <w:rsid w:val="00272945"/>
    <w:rsid w:val="0027376A"/>
    <w:rsid w:val="00281237"/>
    <w:rsid w:val="00281BCB"/>
    <w:rsid w:val="00284B42"/>
    <w:rsid w:val="0029411D"/>
    <w:rsid w:val="00297843"/>
    <w:rsid w:val="00297E19"/>
    <w:rsid w:val="002A0395"/>
    <w:rsid w:val="002B460C"/>
    <w:rsid w:val="002C0694"/>
    <w:rsid w:val="002C0BAA"/>
    <w:rsid w:val="002C1C1E"/>
    <w:rsid w:val="002C6195"/>
    <w:rsid w:val="002D00BF"/>
    <w:rsid w:val="002D0777"/>
    <w:rsid w:val="002D2E6E"/>
    <w:rsid w:val="002D54B1"/>
    <w:rsid w:val="002D673F"/>
    <w:rsid w:val="002E2510"/>
    <w:rsid w:val="002E30DF"/>
    <w:rsid w:val="002F1D1E"/>
    <w:rsid w:val="002F2648"/>
    <w:rsid w:val="002F45D8"/>
    <w:rsid w:val="002F6C3A"/>
    <w:rsid w:val="003007C6"/>
    <w:rsid w:val="003022E9"/>
    <w:rsid w:val="00303956"/>
    <w:rsid w:val="00306161"/>
    <w:rsid w:val="00307638"/>
    <w:rsid w:val="003077CC"/>
    <w:rsid w:val="0031109C"/>
    <w:rsid w:val="003202EE"/>
    <w:rsid w:val="00320AD5"/>
    <w:rsid w:val="00324032"/>
    <w:rsid w:val="00325C55"/>
    <w:rsid w:val="00326D36"/>
    <w:rsid w:val="0032747F"/>
    <w:rsid w:val="00327CE0"/>
    <w:rsid w:val="00335F02"/>
    <w:rsid w:val="00337A30"/>
    <w:rsid w:val="00337FD5"/>
    <w:rsid w:val="00341EA0"/>
    <w:rsid w:val="00342C55"/>
    <w:rsid w:val="00350E43"/>
    <w:rsid w:val="00350E67"/>
    <w:rsid w:val="00351976"/>
    <w:rsid w:val="0035234A"/>
    <w:rsid w:val="003524CE"/>
    <w:rsid w:val="00354828"/>
    <w:rsid w:val="00361284"/>
    <w:rsid w:val="003671F9"/>
    <w:rsid w:val="003675CE"/>
    <w:rsid w:val="00370030"/>
    <w:rsid w:val="00370300"/>
    <w:rsid w:val="00371465"/>
    <w:rsid w:val="00374C93"/>
    <w:rsid w:val="00375A27"/>
    <w:rsid w:val="00381B3C"/>
    <w:rsid w:val="00382E33"/>
    <w:rsid w:val="003840A5"/>
    <w:rsid w:val="003844C2"/>
    <w:rsid w:val="00387647"/>
    <w:rsid w:val="0039506E"/>
    <w:rsid w:val="003A1AB6"/>
    <w:rsid w:val="003A5F19"/>
    <w:rsid w:val="003A7437"/>
    <w:rsid w:val="003B0000"/>
    <w:rsid w:val="003B06C2"/>
    <w:rsid w:val="003B5327"/>
    <w:rsid w:val="003C0221"/>
    <w:rsid w:val="003C0E8D"/>
    <w:rsid w:val="003C49A9"/>
    <w:rsid w:val="003C5DAA"/>
    <w:rsid w:val="003D19C1"/>
    <w:rsid w:val="003D4590"/>
    <w:rsid w:val="003D47ED"/>
    <w:rsid w:val="003D4968"/>
    <w:rsid w:val="003D509F"/>
    <w:rsid w:val="003D5BBC"/>
    <w:rsid w:val="003D733E"/>
    <w:rsid w:val="003E01A2"/>
    <w:rsid w:val="003E05BE"/>
    <w:rsid w:val="003E1B5E"/>
    <w:rsid w:val="003E20C6"/>
    <w:rsid w:val="003E2A59"/>
    <w:rsid w:val="003E6A37"/>
    <w:rsid w:val="003E6D8F"/>
    <w:rsid w:val="003E73F9"/>
    <w:rsid w:val="003F5FEE"/>
    <w:rsid w:val="004018E5"/>
    <w:rsid w:val="00401C03"/>
    <w:rsid w:val="004031EE"/>
    <w:rsid w:val="004040E3"/>
    <w:rsid w:val="00414968"/>
    <w:rsid w:val="0041530D"/>
    <w:rsid w:val="004165AB"/>
    <w:rsid w:val="004210C2"/>
    <w:rsid w:val="00424172"/>
    <w:rsid w:val="00430315"/>
    <w:rsid w:val="004306F9"/>
    <w:rsid w:val="00432F65"/>
    <w:rsid w:val="00433D1E"/>
    <w:rsid w:val="004417F2"/>
    <w:rsid w:val="00442B7D"/>
    <w:rsid w:val="00443CCE"/>
    <w:rsid w:val="00446BD1"/>
    <w:rsid w:val="004474C8"/>
    <w:rsid w:val="00450A87"/>
    <w:rsid w:val="00450B58"/>
    <w:rsid w:val="00455A63"/>
    <w:rsid w:val="00462991"/>
    <w:rsid w:val="00462C6C"/>
    <w:rsid w:val="004645D9"/>
    <w:rsid w:val="0046460C"/>
    <w:rsid w:val="00465000"/>
    <w:rsid w:val="004664B9"/>
    <w:rsid w:val="0046655F"/>
    <w:rsid w:val="004673F6"/>
    <w:rsid w:val="00470299"/>
    <w:rsid w:val="0047232F"/>
    <w:rsid w:val="00474982"/>
    <w:rsid w:val="00475095"/>
    <w:rsid w:val="00475D24"/>
    <w:rsid w:val="00477BF5"/>
    <w:rsid w:val="00481289"/>
    <w:rsid w:val="0048424D"/>
    <w:rsid w:val="00490976"/>
    <w:rsid w:val="00491031"/>
    <w:rsid w:val="0049132D"/>
    <w:rsid w:val="00491A71"/>
    <w:rsid w:val="00497D40"/>
    <w:rsid w:val="004A0A73"/>
    <w:rsid w:val="004A0D11"/>
    <w:rsid w:val="004A1DA2"/>
    <w:rsid w:val="004A6530"/>
    <w:rsid w:val="004A664B"/>
    <w:rsid w:val="004A74B3"/>
    <w:rsid w:val="004B04B5"/>
    <w:rsid w:val="004B1629"/>
    <w:rsid w:val="004B2631"/>
    <w:rsid w:val="004B3706"/>
    <w:rsid w:val="004B727B"/>
    <w:rsid w:val="004C0653"/>
    <w:rsid w:val="004C0FE5"/>
    <w:rsid w:val="004C1975"/>
    <w:rsid w:val="004C3B8D"/>
    <w:rsid w:val="004C4F0A"/>
    <w:rsid w:val="004C5D4C"/>
    <w:rsid w:val="004C6C13"/>
    <w:rsid w:val="004D2787"/>
    <w:rsid w:val="004D328D"/>
    <w:rsid w:val="004E057C"/>
    <w:rsid w:val="004F0E94"/>
    <w:rsid w:val="004F0FAB"/>
    <w:rsid w:val="00500319"/>
    <w:rsid w:val="00500670"/>
    <w:rsid w:val="005027C7"/>
    <w:rsid w:val="00504364"/>
    <w:rsid w:val="005101EE"/>
    <w:rsid w:val="00512488"/>
    <w:rsid w:val="00514C94"/>
    <w:rsid w:val="005201D2"/>
    <w:rsid w:val="00526BE4"/>
    <w:rsid w:val="00527C25"/>
    <w:rsid w:val="00530CC0"/>
    <w:rsid w:val="005435B9"/>
    <w:rsid w:val="005476B4"/>
    <w:rsid w:val="005534EB"/>
    <w:rsid w:val="005611B5"/>
    <w:rsid w:val="005655A7"/>
    <w:rsid w:val="00567410"/>
    <w:rsid w:val="0057412C"/>
    <w:rsid w:val="005743A9"/>
    <w:rsid w:val="00580A5A"/>
    <w:rsid w:val="00585359"/>
    <w:rsid w:val="005862C3"/>
    <w:rsid w:val="005877EA"/>
    <w:rsid w:val="00594717"/>
    <w:rsid w:val="00595061"/>
    <w:rsid w:val="00595DC0"/>
    <w:rsid w:val="005A0FA3"/>
    <w:rsid w:val="005A3982"/>
    <w:rsid w:val="005A5649"/>
    <w:rsid w:val="005A648A"/>
    <w:rsid w:val="005B06B6"/>
    <w:rsid w:val="005B159F"/>
    <w:rsid w:val="005B1FF5"/>
    <w:rsid w:val="005B6DB5"/>
    <w:rsid w:val="005C2E41"/>
    <w:rsid w:val="005D10EA"/>
    <w:rsid w:val="005D2963"/>
    <w:rsid w:val="005D37BF"/>
    <w:rsid w:val="005D7077"/>
    <w:rsid w:val="005E103A"/>
    <w:rsid w:val="005E1161"/>
    <w:rsid w:val="005F18F7"/>
    <w:rsid w:val="005F2426"/>
    <w:rsid w:val="005F2AEA"/>
    <w:rsid w:val="005F4213"/>
    <w:rsid w:val="005F6A6F"/>
    <w:rsid w:val="00600E04"/>
    <w:rsid w:val="006015CA"/>
    <w:rsid w:val="00601DE8"/>
    <w:rsid w:val="00606688"/>
    <w:rsid w:val="00611891"/>
    <w:rsid w:val="006126D7"/>
    <w:rsid w:val="00614AD5"/>
    <w:rsid w:val="00616EE3"/>
    <w:rsid w:val="0062001F"/>
    <w:rsid w:val="00621648"/>
    <w:rsid w:val="00624343"/>
    <w:rsid w:val="006251B1"/>
    <w:rsid w:val="0062587A"/>
    <w:rsid w:val="006259E9"/>
    <w:rsid w:val="00625A5F"/>
    <w:rsid w:val="00627A13"/>
    <w:rsid w:val="00627E05"/>
    <w:rsid w:val="00632276"/>
    <w:rsid w:val="00640AC3"/>
    <w:rsid w:val="00641454"/>
    <w:rsid w:val="006414F1"/>
    <w:rsid w:val="00643837"/>
    <w:rsid w:val="0064793E"/>
    <w:rsid w:val="0065189A"/>
    <w:rsid w:val="00655001"/>
    <w:rsid w:val="00657992"/>
    <w:rsid w:val="00657F64"/>
    <w:rsid w:val="0066077E"/>
    <w:rsid w:val="00660DFC"/>
    <w:rsid w:val="00663B93"/>
    <w:rsid w:val="00673A45"/>
    <w:rsid w:val="00673E56"/>
    <w:rsid w:val="00676894"/>
    <w:rsid w:val="00682F67"/>
    <w:rsid w:val="0068577B"/>
    <w:rsid w:val="006909D1"/>
    <w:rsid w:val="00690B90"/>
    <w:rsid w:val="00692294"/>
    <w:rsid w:val="00695FD6"/>
    <w:rsid w:val="00697F11"/>
    <w:rsid w:val="006A077E"/>
    <w:rsid w:val="006A4AB8"/>
    <w:rsid w:val="006A5B20"/>
    <w:rsid w:val="006B084A"/>
    <w:rsid w:val="006C0ED2"/>
    <w:rsid w:val="006C412E"/>
    <w:rsid w:val="006C62AC"/>
    <w:rsid w:val="006D6BE8"/>
    <w:rsid w:val="006D7007"/>
    <w:rsid w:val="006D7787"/>
    <w:rsid w:val="006D78FF"/>
    <w:rsid w:val="006D7AA9"/>
    <w:rsid w:val="006E1454"/>
    <w:rsid w:val="006E47BF"/>
    <w:rsid w:val="006E5931"/>
    <w:rsid w:val="006E770F"/>
    <w:rsid w:val="006F1379"/>
    <w:rsid w:val="006F18FA"/>
    <w:rsid w:val="006F3CCD"/>
    <w:rsid w:val="006F406D"/>
    <w:rsid w:val="006F6072"/>
    <w:rsid w:val="006F7B36"/>
    <w:rsid w:val="00703402"/>
    <w:rsid w:val="007072AB"/>
    <w:rsid w:val="007078D2"/>
    <w:rsid w:val="00714772"/>
    <w:rsid w:val="00715391"/>
    <w:rsid w:val="007157BB"/>
    <w:rsid w:val="00717E3E"/>
    <w:rsid w:val="00717E88"/>
    <w:rsid w:val="00720635"/>
    <w:rsid w:val="007254F7"/>
    <w:rsid w:val="007269CC"/>
    <w:rsid w:val="007272FA"/>
    <w:rsid w:val="00730E94"/>
    <w:rsid w:val="00731F72"/>
    <w:rsid w:val="00732A68"/>
    <w:rsid w:val="00733193"/>
    <w:rsid w:val="007344EB"/>
    <w:rsid w:val="00740203"/>
    <w:rsid w:val="00740E31"/>
    <w:rsid w:val="007413C4"/>
    <w:rsid w:val="00741CF4"/>
    <w:rsid w:val="00745E9E"/>
    <w:rsid w:val="007523EB"/>
    <w:rsid w:val="00756128"/>
    <w:rsid w:val="00757012"/>
    <w:rsid w:val="007579ED"/>
    <w:rsid w:val="00764185"/>
    <w:rsid w:val="00764F62"/>
    <w:rsid w:val="0076540A"/>
    <w:rsid w:val="00771B5E"/>
    <w:rsid w:val="00780555"/>
    <w:rsid w:val="007860B9"/>
    <w:rsid w:val="00786FD2"/>
    <w:rsid w:val="007875D8"/>
    <w:rsid w:val="0079433D"/>
    <w:rsid w:val="007A3510"/>
    <w:rsid w:val="007A3BA2"/>
    <w:rsid w:val="007B2B01"/>
    <w:rsid w:val="007B5B1F"/>
    <w:rsid w:val="007B65DF"/>
    <w:rsid w:val="007B7B92"/>
    <w:rsid w:val="007C175A"/>
    <w:rsid w:val="007C1F61"/>
    <w:rsid w:val="007C79EC"/>
    <w:rsid w:val="007D5980"/>
    <w:rsid w:val="007D5BE0"/>
    <w:rsid w:val="007E2221"/>
    <w:rsid w:val="007F4210"/>
    <w:rsid w:val="007F7626"/>
    <w:rsid w:val="0080003A"/>
    <w:rsid w:val="00800F5B"/>
    <w:rsid w:val="00802758"/>
    <w:rsid w:val="008041F8"/>
    <w:rsid w:val="00805067"/>
    <w:rsid w:val="00810999"/>
    <w:rsid w:val="008126D0"/>
    <w:rsid w:val="00817041"/>
    <w:rsid w:val="00817CBB"/>
    <w:rsid w:val="008217A0"/>
    <w:rsid w:val="008250E1"/>
    <w:rsid w:val="008275C9"/>
    <w:rsid w:val="008316FE"/>
    <w:rsid w:val="008325F9"/>
    <w:rsid w:val="0083291D"/>
    <w:rsid w:val="00832A6D"/>
    <w:rsid w:val="00832B77"/>
    <w:rsid w:val="0083696F"/>
    <w:rsid w:val="00841EB3"/>
    <w:rsid w:val="008422F5"/>
    <w:rsid w:val="00844DD4"/>
    <w:rsid w:val="008459FE"/>
    <w:rsid w:val="00857B22"/>
    <w:rsid w:val="008663AE"/>
    <w:rsid w:val="008679A7"/>
    <w:rsid w:val="008706A3"/>
    <w:rsid w:val="00870895"/>
    <w:rsid w:val="008717A4"/>
    <w:rsid w:val="00874AF5"/>
    <w:rsid w:val="008754BB"/>
    <w:rsid w:val="0088278D"/>
    <w:rsid w:val="00885BAF"/>
    <w:rsid w:val="00890569"/>
    <w:rsid w:val="00891F3B"/>
    <w:rsid w:val="008976BA"/>
    <w:rsid w:val="008A010C"/>
    <w:rsid w:val="008A096D"/>
    <w:rsid w:val="008A0CEA"/>
    <w:rsid w:val="008A23D9"/>
    <w:rsid w:val="008A38A0"/>
    <w:rsid w:val="008A4498"/>
    <w:rsid w:val="008B0A43"/>
    <w:rsid w:val="008B0C62"/>
    <w:rsid w:val="008B1DE7"/>
    <w:rsid w:val="008B791F"/>
    <w:rsid w:val="008C1189"/>
    <w:rsid w:val="008C328A"/>
    <w:rsid w:val="008C3EBD"/>
    <w:rsid w:val="008C5F44"/>
    <w:rsid w:val="008D154E"/>
    <w:rsid w:val="008D42CD"/>
    <w:rsid w:val="008E433D"/>
    <w:rsid w:val="008F0232"/>
    <w:rsid w:val="008F3437"/>
    <w:rsid w:val="008F34AD"/>
    <w:rsid w:val="008F4971"/>
    <w:rsid w:val="008F5A03"/>
    <w:rsid w:val="008F6DEC"/>
    <w:rsid w:val="00900F4A"/>
    <w:rsid w:val="00904DE7"/>
    <w:rsid w:val="009075CD"/>
    <w:rsid w:val="00907C55"/>
    <w:rsid w:val="009128B6"/>
    <w:rsid w:val="00914675"/>
    <w:rsid w:val="00914EBA"/>
    <w:rsid w:val="009215DD"/>
    <w:rsid w:val="0092247F"/>
    <w:rsid w:val="00923DBE"/>
    <w:rsid w:val="0092635B"/>
    <w:rsid w:val="009273A5"/>
    <w:rsid w:val="009339CD"/>
    <w:rsid w:val="00950D07"/>
    <w:rsid w:val="00957B39"/>
    <w:rsid w:val="00963595"/>
    <w:rsid w:val="00967465"/>
    <w:rsid w:val="00970BDE"/>
    <w:rsid w:val="00981054"/>
    <w:rsid w:val="00981243"/>
    <w:rsid w:val="009823B3"/>
    <w:rsid w:val="00983C5A"/>
    <w:rsid w:val="00986361"/>
    <w:rsid w:val="00991353"/>
    <w:rsid w:val="009918C6"/>
    <w:rsid w:val="00991DA0"/>
    <w:rsid w:val="00996458"/>
    <w:rsid w:val="00996F84"/>
    <w:rsid w:val="009A65B6"/>
    <w:rsid w:val="009A710A"/>
    <w:rsid w:val="009B277E"/>
    <w:rsid w:val="009B5834"/>
    <w:rsid w:val="009B66E3"/>
    <w:rsid w:val="009C0F29"/>
    <w:rsid w:val="009C3FA7"/>
    <w:rsid w:val="009C4DF9"/>
    <w:rsid w:val="009D0E3A"/>
    <w:rsid w:val="009D0FF8"/>
    <w:rsid w:val="009D39BF"/>
    <w:rsid w:val="009D6B1D"/>
    <w:rsid w:val="009E03FF"/>
    <w:rsid w:val="009E1566"/>
    <w:rsid w:val="009E4653"/>
    <w:rsid w:val="009E5EAE"/>
    <w:rsid w:val="009E5FD3"/>
    <w:rsid w:val="009E7DE2"/>
    <w:rsid w:val="009F6CA2"/>
    <w:rsid w:val="00A00D3E"/>
    <w:rsid w:val="00A03072"/>
    <w:rsid w:val="00A10CC0"/>
    <w:rsid w:val="00A1195E"/>
    <w:rsid w:val="00A11AE2"/>
    <w:rsid w:val="00A153F6"/>
    <w:rsid w:val="00A16F10"/>
    <w:rsid w:val="00A16F3F"/>
    <w:rsid w:val="00A17F72"/>
    <w:rsid w:val="00A273AC"/>
    <w:rsid w:val="00A27EC9"/>
    <w:rsid w:val="00A31894"/>
    <w:rsid w:val="00A31E37"/>
    <w:rsid w:val="00A3631E"/>
    <w:rsid w:val="00A3798D"/>
    <w:rsid w:val="00A42EFC"/>
    <w:rsid w:val="00A43A42"/>
    <w:rsid w:val="00A44C4F"/>
    <w:rsid w:val="00A455BC"/>
    <w:rsid w:val="00A47FE0"/>
    <w:rsid w:val="00A5043B"/>
    <w:rsid w:val="00A5071A"/>
    <w:rsid w:val="00A51F22"/>
    <w:rsid w:val="00A52084"/>
    <w:rsid w:val="00A56E69"/>
    <w:rsid w:val="00A57648"/>
    <w:rsid w:val="00A61BFD"/>
    <w:rsid w:val="00A676D0"/>
    <w:rsid w:val="00A75036"/>
    <w:rsid w:val="00A76B41"/>
    <w:rsid w:val="00A83742"/>
    <w:rsid w:val="00A84912"/>
    <w:rsid w:val="00A86A75"/>
    <w:rsid w:val="00A90B24"/>
    <w:rsid w:val="00A957EC"/>
    <w:rsid w:val="00AA0E6B"/>
    <w:rsid w:val="00AA135D"/>
    <w:rsid w:val="00AA6352"/>
    <w:rsid w:val="00AB4AA0"/>
    <w:rsid w:val="00AC64A5"/>
    <w:rsid w:val="00AD32AE"/>
    <w:rsid w:val="00AE0D77"/>
    <w:rsid w:val="00AE1969"/>
    <w:rsid w:val="00AF3728"/>
    <w:rsid w:val="00B02818"/>
    <w:rsid w:val="00B153D5"/>
    <w:rsid w:val="00B21174"/>
    <w:rsid w:val="00B21D32"/>
    <w:rsid w:val="00B23F5B"/>
    <w:rsid w:val="00B317C9"/>
    <w:rsid w:val="00B322AD"/>
    <w:rsid w:val="00B34123"/>
    <w:rsid w:val="00B355EB"/>
    <w:rsid w:val="00B36AEF"/>
    <w:rsid w:val="00B37D4C"/>
    <w:rsid w:val="00B37FDB"/>
    <w:rsid w:val="00B4006A"/>
    <w:rsid w:val="00B41121"/>
    <w:rsid w:val="00B42AE4"/>
    <w:rsid w:val="00B4381E"/>
    <w:rsid w:val="00B44619"/>
    <w:rsid w:val="00B44805"/>
    <w:rsid w:val="00B46C95"/>
    <w:rsid w:val="00B53880"/>
    <w:rsid w:val="00B53D73"/>
    <w:rsid w:val="00B568A9"/>
    <w:rsid w:val="00B61C96"/>
    <w:rsid w:val="00B71CE8"/>
    <w:rsid w:val="00B73399"/>
    <w:rsid w:val="00B7356F"/>
    <w:rsid w:val="00B7512C"/>
    <w:rsid w:val="00B75EC2"/>
    <w:rsid w:val="00B81269"/>
    <w:rsid w:val="00B81F78"/>
    <w:rsid w:val="00B83359"/>
    <w:rsid w:val="00B83845"/>
    <w:rsid w:val="00B83876"/>
    <w:rsid w:val="00B840A3"/>
    <w:rsid w:val="00B85F85"/>
    <w:rsid w:val="00B871B9"/>
    <w:rsid w:val="00B87B8B"/>
    <w:rsid w:val="00B972F5"/>
    <w:rsid w:val="00BA3A51"/>
    <w:rsid w:val="00BA42DC"/>
    <w:rsid w:val="00BA55BE"/>
    <w:rsid w:val="00BA7AF4"/>
    <w:rsid w:val="00BB049A"/>
    <w:rsid w:val="00BB0A47"/>
    <w:rsid w:val="00BB4549"/>
    <w:rsid w:val="00BB45DF"/>
    <w:rsid w:val="00BB60EB"/>
    <w:rsid w:val="00BC1829"/>
    <w:rsid w:val="00BC6A5C"/>
    <w:rsid w:val="00BC6B0B"/>
    <w:rsid w:val="00BC77E3"/>
    <w:rsid w:val="00BC786E"/>
    <w:rsid w:val="00BE213E"/>
    <w:rsid w:val="00BE2CA7"/>
    <w:rsid w:val="00BE3E1B"/>
    <w:rsid w:val="00BF0988"/>
    <w:rsid w:val="00BF4619"/>
    <w:rsid w:val="00BF6B50"/>
    <w:rsid w:val="00C052B6"/>
    <w:rsid w:val="00C074FA"/>
    <w:rsid w:val="00C10AE1"/>
    <w:rsid w:val="00C11A4F"/>
    <w:rsid w:val="00C14005"/>
    <w:rsid w:val="00C21F68"/>
    <w:rsid w:val="00C2517F"/>
    <w:rsid w:val="00C27458"/>
    <w:rsid w:val="00C275A6"/>
    <w:rsid w:val="00C32A4E"/>
    <w:rsid w:val="00C42247"/>
    <w:rsid w:val="00C45D19"/>
    <w:rsid w:val="00C54888"/>
    <w:rsid w:val="00C6608F"/>
    <w:rsid w:val="00C73989"/>
    <w:rsid w:val="00C75F75"/>
    <w:rsid w:val="00C84458"/>
    <w:rsid w:val="00C90F76"/>
    <w:rsid w:val="00C911A8"/>
    <w:rsid w:val="00C923C1"/>
    <w:rsid w:val="00C93226"/>
    <w:rsid w:val="00C96279"/>
    <w:rsid w:val="00CA193F"/>
    <w:rsid w:val="00CB22FE"/>
    <w:rsid w:val="00CB2BBB"/>
    <w:rsid w:val="00CB2D4A"/>
    <w:rsid w:val="00CC0A11"/>
    <w:rsid w:val="00CC1911"/>
    <w:rsid w:val="00CC39DF"/>
    <w:rsid w:val="00CC3B08"/>
    <w:rsid w:val="00CC4EAC"/>
    <w:rsid w:val="00CC5BC1"/>
    <w:rsid w:val="00CD378C"/>
    <w:rsid w:val="00CD4960"/>
    <w:rsid w:val="00CD73E0"/>
    <w:rsid w:val="00CE2A01"/>
    <w:rsid w:val="00CE558B"/>
    <w:rsid w:val="00CF1ED5"/>
    <w:rsid w:val="00CF25B0"/>
    <w:rsid w:val="00CF37DF"/>
    <w:rsid w:val="00D02872"/>
    <w:rsid w:val="00D0463D"/>
    <w:rsid w:val="00D06142"/>
    <w:rsid w:val="00D068B1"/>
    <w:rsid w:val="00D106EF"/>
    <w:rsid w:val="00D1584A"/>
    <w:rsid w:val="00D1797C"/>
    <w:rsid w:val="00D2135A"/>
    <w:rsid w:val="00D239AB"/>
    <w:rsid w:val="00D30047"/>
    <w:rsid w:val="00D3039E"/>
    <w:rsid w:val="00D32398"/>
    <w:rsid w:val="00D36CAE"/>
    <w:rsid w:val="00D41396"/>
    <w:rsid w:val="00D42DC2"/>
    <w:rsid w:val="00D50EF0"/>
    <w:rsid w:val="00D52641"/>
    <w:rsid w:val="00D5337E"/>
    <w:rsid w:val="00D57CC5"/>
    <w:rsid w:val="00D60BD9"/>
    <w:rsid w:val="00D63195"/>
    <w:rsid w:val="00D63D79"/>
    <w:rsid w:val="00D66462"/>
    <w:rsid w:val="00D66864"/>
    <w:rsid w:val="00D668DD"/>
    <w:rsid w:val="00D672B3"/>
    <w:rsid w:val="00D7174E"/>
    <w:rsid w:val="00D75149"/>
    <w:rsid w:val="00D75298"/>
    <w:rsid w:val="00D75418"/>
    <w:rsid w:val="00D76D56"/>
    <w:rsid w:val="00D80D0F"/>
    <w:rsid w:val="00D82E9E"/>
    <w:rsid w:val="00D86CAD"/>
    <w:rsid w:val="00D872D3"/>
    <w:rsid w:val="00D911D8"/>
    <w:rsid w:val="00DA255D"/>
    <w:rsid w:val="00DA50B3"/>
    <w:rsid w:val="00DA6227"/>
    <w:rsid w:val="00DB0822"/>
    <w:rsid w:val="00DB2E73"/>
    <w:rsid w:val="00DB6C1C"/>
    <w:rsid w:val="00DB77F4"/>
    <w:rsid w:val="00DC22B0"/>
    <w:rsid w:val="00DC74AA"/>
    <w:rsid w:val="00DD5DAC"/>
    <w:rsid w:val="00DD7FD0"/>
    <w:rsid w:val="00DF006B"/>
    <w:rsid w:val="00DF125F"/>
    <w:rsid w:val="00DF170F"/>
    <w:rsid w:val="00DF1DCA"/>
    <w:rsid w:val="00DF5139"/>
    <w:rsid w:val="00E03982"/>
    <w:rsid w:val="00E122B5"/>
    <w:rsid w:val="00E134AB"/>
    <w:rsid w:val="00E13999"/>
    <w:rsid w:val="00E14DED"/>
    <w:rsid w:val="00E161A6"/>
    <w:rsid w:val="00E161B2"/>
    <w:rsid w:val="00E2115B"/>
    <w:rsid w:val="00E21527"/>
    <w:rsid w:val="00E2178F"/>
    <w:rsid w:val="00E3014C"/>
    <w:rsid w:val="00E302D1"/>
    <w:rsid w:val="00E32AF0"/>
    <w:rsid w:val="00E34D13"/>
    <w:rsid w:val="00E36250"/>
    <w:rsid w:val="00E40240"/>
    <w:rsid w:val="00E4276B"/>
    <w:rsid w:val="00E50385"/>
    <w:rsid w:val="00E527EC"/>
    <w:rsid w:val="00E56334"/>
    <w:rsid w:val="00E570F7"/>
    <w:rsid w:val="00E57D8D"/>
    <w:rsid w:val="00E62D24"/>
    <w:rsid w:val="00E638BE"/>
    <w:rsid w:val="00E670B8"/>
    <w:rsid w:val="00E71528"/>
    <w:rsid w:val="00E724D8"/>
    <w:rsid w:val="00E74DA1"/>
    <w:rsid w:val="00E755FE"/>
    <w:rsid w:val="00E801DA"/>
    <w:rsid w:val="00E80258"/>
    <w:rsid w:val="00E812DD"/>
    <w:rsid w:val="00E81E59"/>
    <w:rsid w:val="00E85F3B"/>
    <w:rsid w:val="00E866E1"/>
    <w:rsid w:val="00E90E2C"/>
    <w:rsid w:val="00E91EF4"/>
    <w:rsid w:val="00E9612A"/>
    <w:rsid w:val="00E96AAA"/>
    <w:rsid w:val="00E96F72"/>
    <w:rsid w:val="00EA2DE2"/>
    <w:rsid w:val="00EB2400"/>
    <w:rsid w:val="00EB2DA9"/>
    <w:rsid w:val="00EB46DE"/>
    <w:rsid w:val="00EC007F"/>
    <w:rsid w:val="00EC4C1B"/>
    <w:rsid w:val="00ED6040"/>
    <w:rsid w:val="00ED6884"/>
    <w:rsid w:val="00ED769F"/>
    <w:rsid w:val="00EE03CF"/>
    <w:rsid w:val="00EE1B28"/>
    <w:rsid w:val="00EE4A05"/>
    <w:rsid w:val="00EE69BB"/>
    <w:rsid w:val="00EE7E20"/>
    <w:rsid w:val="00EF2425"/>
    <w:rsid w:val="00EF2DB2"/>
    <w:rsid w:val="00F00C8B"/>
    <w:rsid w:val="00F0459C"/>
    <w:rsid w:val="00F11F53"/>
    <w:rsid w:val="00F13336"/>
    <w:rsid w:val="00F23671"/>
    <w:rsid w:val="00F23CDF"/>
    <w:rsid w:val="00F24290"/>
    <w:rsid w:val="00F24A48"/>
    <w:rsid w:val="00F26DA6"/>
    <w:rsid w:val="00F309B1"/>
    <w:rsid w:val="00F34F05"/>
    <w:rsid w:val="00F36AF7"/>
    <w:rsid w:val="00F410D4"/>
    <w:rsid w:val="00F42B55"/>
    <w:rsid w:val="00F448B1"/>
    <w:rsid w:val="00F44B25"/>
    <w:rsid w:val="00F53329"/>
    <w:rsid w:val="00F53ADA"/>
    <w:rsid w:val="00F53E39"/>
    <w:rsid w:val="00F55ED6"/>
    <w:rsid w:val="00F60762"/>
    <w:rsid w:val="00F61A7C"/>
    <w:rsid w:val="00F63D02"/>
    <w:rsid w:val="00F64906"/>
    <w:rsid w:val="00F65613"/>
    <w:rsid w:val="00F67692"/>
    <w:rsid w:val="00F81394"/>
    <w:rsid w:val="00F83473"/>
    <w:rsid w:val="00F85851"/>
    <w:rsid w:val="00F86E22"/>
    <w:rsid w:val="00F8741E"/>
    <w:rsid w:val="00F9101D"/>
    <w:rsid w:val="00F9626D"/>
    <w:rsid w:val="00FA0DC6"/>
    <w:rsid w:val="00FA1465"/>
    <w:rsid w:val="00FB1580"/>
    <w:rsid w:val="00FB4B4B"/>
    <w:rsid w:val="00FB5166"/>
    <w:rsid w:val="00FC0549"/>
    <w:rsid w:val="00FC2A05"/>
    <w:rsid w:val="00FC47FB"/>
    <w:rsid w:val="00FC7175"/>
    <w:rsid w:val="00FD6F2F"/>
    <w:rsid w:val="00FD7CEB"/>
    <w:rsid w:val="00FE0E1B"/>
    <w:rsid w:val="00FE14DA"/>
    <w:rsid w:val="00FE1EF8"/>
    <w:rsid w:val="00FE1F16"/>
    <w:rsid w:val="00FE4FED"/>
    <w:rsid w:val="00FE7EF3"/>
    <w:rsid w:val="00FF134A"/>
    <w:rsid w:val="00FF19CF"/>
    <w:rsid w:val="00FF3544"/>
    <w:rsid w:val="00FF3A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3A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3A42"/>
    <w:rPr>
      <w:rFonts w:ascii="Tahoma" w:hAnsi="Tahoma" w:cs="Tahoma"/>
      <w:sz w:val="16"/>
      <w:szCs w:val="16"/>
    </w:rPr>
  </w:style>
  <w:style w:type="paragraph" w:styleId="Prrafodelista">
    <w:name w:val="List Paragraph"/>
    <w:basedOn w:val="Normal"/>
    <w:uiPriority w:val="34"/>
    <w:qFormat/>
    <w:rsid w:val="007579ED"/>
    <w:pPr>
      <w:ind w:left="720"/>
      <w:contextualSpacing/>
    </w:pPr>
  </w:style>
  <w:style w:type="paragraph" w:styleId="Encabezado">
    <w:name w:val="header"/>
    <w:basedOn w:val="Normal"/>
    <w:link w:val="EncabezadoCar"/>
    <w:uiPriority w:val="99"/>
    <w:unhideWhenUsed/>
    <w:rsid w:val="00A837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742"/>
  </w:style>
  <w:style w:type="paragraph" w:styleId="Piedepgina">
    <w:name w:val="footer"/>
    <w:basedOn w:val="Normal"/>
    <w:link w:val="PiedepginaCar"/>
    <w:uiPriority w:val="99"/>
    <w:unhideWhenUsed/>
    <w:rsid w:val="00A837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3A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3A42"/>
    <w:rPr>
      <w:rFonts w:ascii="Tahoma" w:hAnsi="Tahoma" w:cs="Tahoma"/>
      <w:sz w:val="16"/>
      <w:szCs w:val="16"/>
    </w:rPr>
  </w:style>
  <w:style w:type="paragraph" w:styleId="Prrafodelista">
    <w:name w:val="List Paragraph"/>
    <w:basedOn w:val="Normal"/>
    <w:uiPriority w:val="34"/>
    <w:qFormat/>
    <w:rsid w:val="007579ED"/>
    <w:pPr>
      <w:ind w:left="720"/>
      <w:contextualSpacing/>
    </w:pPr>
  </w:style>
  <w:style w:type="paragraph" w:styleId="Encabezado">
    <w:name w:val="header"/>
    <w:basedOn w:val="Normal"/>
    <w:link w:val="EncabezadoCar"/>
    <w:uiPriority w:val="99"/>
    <w:unhideWhenUsed/>
    <w:rsid w:val="00A837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742"/>
  </w:style>
  <w:style w:type="paragraph" w:styleId="Piedepgina">
    <w:name w:val="footer"/>
    <w:basedOn w:val="Normal"/>
    <w:link w:val="PiedepginaCar"/>
    <w:uiPriority w:val="99"/>
    <w:unhideWhenUsed/>
    <w:rsid w:val="00A837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67375">
      <w:bodyDiv w:val="1"/>
      <w:marLeft w:val="0"/>
      <w:marRight w:val="0"/>
      <w:marTop w:val="0"/>
      <w:marBottom w:val="0"/>
      <w:divBdr>
        <w:top w:val="none" w:sz="0" w:space="0" w:color="auto"/>
        <w:left w:val="none" w:sz="0" w:space="0" w:color="auto"/>
        <w:bottom w:val="none" w:sz="0" w:space="0" w:color="auto"/>
        <w:right w:val="none" w:sz="0" w:space="0" w:color="auto"/>
      </w:divBdr>
    </w:div>
    <w:div w:id="16043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1221-3D6C-427E-962D-FB458079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6875</Words>
  <Characters>37815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SENADO</Company>
  <LinksUpToDate>false</LinksUpToDate>
  <CharactersWithSpaces>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mrojas</cp:lastModifiedBy>
  <cp:revision>2</cp:revision>
  <cp:lastPrinted>2015-01-13T12:33:00Z</cp:lastPrinted>
  <dcterms:created xsi:type="dcterms:W3CDTF">2015-01-13T12:51:00Z</dcterms:created>
  <dcterms:modified xsi:type="dcterms:W3CDTF">2015-01-13T12:51:00Z</dcterms:modified>
</cp:coreProperties>
</file>