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A5CD4" w:rsidRDefault="00AA5CD4">
      <w:pPr>
        <w:pStyle w:val="Textoindependiente"/>
        <w:spacing w:before="125"/>
      </w:pPr>
    </w:p>
    <w:p w:rsidR="00AA5CD4" w:rsidRDefault="00000000">
      <w:pPr>
        <w:pStyle w:val="Ttulo1"/>
        <w:spacing w:line="276" w:lineRule="auto"/>
        <w:ind w:left="102" w:right="117"/>
        <w:jc w:val="both"/>
      </w:pPr>
      <w:r>
        <w:t>PROYECTO DE LEY QUE MODIFICA LA LEY 20.249 QUE CREA EL ESPACIO COSTERO</w:t>
      </w:r>
      <w:r>
        <w:rPr>
          <w:spacing w:val="-13"/>
        </w:rPr>
        <w:t xml:space="preserve"> </w:t>
      </w:r>
      <w:r>
        <w:t>MARINO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PUEBLOS</w:t>
      </w:r>
      <w:r>
        <w:rPr>
          <w:spacing w:val="-11"/>
        </w:rPr>
        <w:t xml:space="preserve"> </w:t>
      </w:r>
      <w:r>
        <w:t>ORIGINARIOS</w:t>
      </w:r>
      <w:r>
        <w:rPr>
          <w:spacing w:val="-12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ESTABLECER</w:t>
      </w:r>
      <w:r>
        <w:rPr>
          <w:spacing w:val="-13"/>
        </w:rPr>
        <w:t xml:space="preserve"> </w:t>
      </w:r>
      <w:r>
        <w:t>LA COEXISTENCIA ARMÓNICA DE LOS ESPACIOS COSTEROS MARÍTIMOS DE LOS PUEBLOS ORIGINARIOS Y EL DESARROLLO DE LA ACTIVIDAD PRODUCTIVA LOCAL, EN LA FORMA QUE SE INDICA</w:t>
      </w:r>
    </w:p>
    <w:p w:rsidR="00AA5CD4" w:rsidRDefault="00AA5CD4">
      <w:pPr>
        <w:pStyle w:val="Textoindependiente"/>
        <w:rPr>
          <w:b/>
        </w:rPr>
      </w:pPr>
    </w:p>
    <w:p w:rsidR="00AA5CD4" w:rsidRDefault="00AA5CD4">
      <w:pPr>
        <w:pStyle w:val="Textoindependiente"/>
        <w:rPr>
          <w:b/>
        </w:rPr>
      </w:pPr>
    </w:p>
    <w:p w:rsidR="00AA5CD4" w:rsidRDefault="00AA5CD4">
      <w:pPr>
        <w:pStyle w:val="Textoindependiente"/>
        <w:rPr>
          <w:b/>
        </w:rPr>
      </w:pPr>
    </w:p>
    <w:p w:rsidR="00AA5CD4" w:rsidRDefault="00AA5CD4">
      <w:pPr>
        <w:pStyle w:val="Textoindependiente"/>
        <w:rPr>
          <w:b/>
        </w:rPr>
      </w:pPr>
    </w:p>
    <w:p w:rsidR="00AA5CD4" w:rsidRDefault="00AA5CD4">
      <w:pPr>
        <w:pStyle w:val="Textoindependiente"/>
        <w:rPr>
          <w:b/>
        </w:rPr>
      </w:pPr>
    </w:p>
    <w:p w:rsidR="00AA5CD4" w:rsidRDefault="00AA5CD4">
      <w:pPr>
        <w:pStyle w:val="Textoindependiente"/>
        <w:spacing w:before="96"/>
        <w:rPr>
          <w:b/>
        </w:rPr>
      </w:pPr>
    </w:p>
    <w:p w:rsidR="00AA5CD4" w:rsidRDefault="00000000">
      <w:pPr>
        <w:pStyle w:val="Prrafodelista"/>
        <w:numPr>
          <w:ilvl w:val="0"/>
          <w:numId w:val="1"/>
        </w:numPr>
        <w:tabs>
          <w:tab w:val="left" w:pos="821"/>
        </w:tabs>
        <w:ind w:left="821" w:hanging="513"/>
        <w:jc w:val="left"/>
        <w:rPr>
          <w:b/>
          <w:sz w:val="24"/>
        </w:rPr>
      </w:pPr>
      <w:r>
        <w:rPr>
          <w:b/>
          <w:spacing w:val="-2"/>
          <w:sz w:val="24"/>
        </w:rPr>
        <w:t>FUNDAMENTOS</w:t>
      </w:r>
    </w:p>
    <w:p w:rsidR="00AA5CD4" w:rsidRDefault="00000000">
      <w:pPr>
        <w:pStyle w:val="Textoindependiente"/>
        <w:spacing w:before="240" w:line="276" w:lineRule="auto"/>
        <w:ind w:left="102" w:right="114"/>
        <w:jc w:val="both"/>
      </w:pP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0"/>
        </w:rPr>
        <w:t xml:space="preserve"> </w:t>
      </w:r>
      <w:r>
        <w:t>N°</w:t>
      </w:r>
      <w:r>
        <w:rPr>
          <w:spacing w:val="-10"/>
        </w:rPr>
        <w:t xml:space="preserve"> </w:t>
      </w:r>
      <w:r>
        <w:t>20.249,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crea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Espacio</w:t>
      </w:r>
      <w:r>
        <w:rPr>
          <w:spacing w:val="-9"/>
        </w:rPr>
        <w:t xml:space="preserve"> </w:t>
      </w:r>
      <w:r>
        <w:t>Costero</w:t>
      </w:r>
      <w:r>
        <w:rPr>
          <w:spacing w:val="-10"/>
        </w:rPr>
        <w:t xml:space="preserve"> </w:t>
      </w:r>
      <w:r>
        <w:t>Marino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Pueblos</w:t>
      </w:r>
      <w:r>
        <w:rPr>
          <w:spacing w:val="-9"/>
        </w:rPr>
        <w:t xml:space="preserve"> </w:t>
      </w:r>
      <w:r>
        <w:t>Originarios</w:t>
      </w:r>
      <w:r>
        <w:rPr>
          <w:spacing w:val="-10"/>
        </w:rPr>
        <w:t xml:space="preserve"> </w:t>
      </w:r>
      <w:r>
        <w:t>(EMCPO) o también denominada “Ley Lafkenche”, es una normativa nacida del interés de las comunidades mapuches – lafkenque, que solicitaban el reconocimiento y protección de sus derechos territoriales sobre el borde costero. La Ley estableció un mecanismo para destinar un Espacio Costero Marítimo de los Pueblos Originarios (ECMPO) para preservar usos y costumbres</w:t>
      </w:r>
      <w:r>
        <w:rPr>
          <w:spacing w:val="-8"/>
        </w:rPr>
        <w:t xml:space="preserve"> </w:t>
      </w:r>
      <w:r>
        <w:t>indígenas,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</w:t>
      </w:r>
      <w:r>
        <w:rPr>
          <w:spacing w:val="-8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entregado</w:t>
      </w:r>
      <w:r>
        <w:rPr>
          <w:spacing w:val="-8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tiempo</w:t>
      </w:r>
      <w:r>
        <w:rPr>
          <w:spacing w:val="-8"/>
        </w:rPr>
        <w:t xml:space="preserve"> </w:t>
      </w:r>
      <w:r>
        <w:t>indefinido</w:t>
      </w:r>
      <w:r>
        <w:rPr>
          <w:spacing w:val="-8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administración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una comunidad o a una asociación de comunidades indígenas, siempre y cuando no existan derechos constituidos por terceros en dicha área y la Corporación Nacional de Desarrollo Indígena (CONADI) verifique los usos y costumbres alegados</w:t>
      </w:r>
      <w:hyperlink w:anchor="_bookmark0" w:history="1">
        <w:r>
          <w:rPr>
            <w:vertAlign w:val="superscript"/>
          </w:rPr>
          <w:t>1</w:t>
        </w:r>
      </w:hyperlink>
      <w:r>
        <w:t>.</w:t>
      </w:r>
    </w:p>
    <w:p w:rsidR="00AA5CD4" w:rsidRDefault="00000000">
      <w:pPr>
        <w:pStyle w:val="Textoindependiente"/>
        <w:spacing w:before="202" w:line="276" w:lineRule="auto"/>
        <w:ind w:left="102" w:right="116"/>
        <w:jc w:val="both"/>
      </w:pPr>
      <w:r>
        <w:t>Previo a su tramitación, la ley Lafkenche tiene un punto de inflexión en la Ley General de Pesca y Acuicultura promulgada en 1991, ello porque sus disposiciones se orientan a establecer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marco</w:t>
      </w:r>
      <w:r>
        <w:rPr>
          <w:spacing w:val="-11"/>
        </w:rPr>
        <w:t xml:space="preserve"> </w:t>
      </w:r>
      <w:r>
        <w:t>normativo</w:t>
      </w:r>
      <w:r>
        <w:rPr>
          <w:spacing w:val="-11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sector</w:t>
      </w:r>
      <w:r>
        <w:rPr>
          <w:spacing w:val="-11"/>
        </w:rPr>
        <w:t xml:space="preserve"> </w:t>
      </w:r>
      <w:r>
        <w:t>pesquero</w:t>
      </w:r>
      <w:r>
        <w:rPr>
          <w:spacing w:val="-11"/>
        </w:rPr>
        <w:t xml:space="preserve"> </w:t>
      </w:r>
      <w:r>
        <w:t>nacional,</w:t>
      </w:r>
      <w:r>
        <w:rPr>
          <w:spacing w:val="-11"/>
        </w:rPr>
        <w:t xml:space="preserve"> </w:t>
      </w:r>
      <w:r>
        <w:t>desarrollada</w:t>
      </w:r>
      <w:r>
        <w:rPr>
          <w:spacing w:val="-12"/>
        </w:rPr>
        <w:t xml:space="preserve"> </w:t>
      </w:r>
      <w:r>
        <w:t>bajo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contexto de un modelo económico extractivista basado en un régimen de libre acceso a la actividad industrial pesquera y la constitución de derechos exclusivos y excluyentes. La comunidad lafkenche fue la primera en oponerse a la Ley General de Pesca y Acuicultura, ya que consideraban que su modelo los constituía como una colectividad subalterna, omitiendo el resguardo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ancestrales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establecer</w:t>
      </w:r>
      <w:r>
        <w:rPr>
          <w:spacing w:val="-11"/>
        </w:rPr>
        <w:t xml:space="preserve"> </w:t>
      </w:r>
      <w:r>
        <w:t>distinciones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uso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borde</w:t>
      </w:r>
      <w:r>
        <w:rPr>
          <w:spacing w:val="-12"/>
        </w:rPr>
        <w:t xml:space="preserve"> </w:t>
      </w:r>
      <w:r>
        <w:t>costero y, finalmente, violentando su historia de prácticas marinas consuetudinarias</w:t>
      </w:r>
      <w:hyperlink w:anchor="_bookmark1" w:history="1">
        <w:r>
          <w:rPr>
            <w:vertAlign w:val="superscript"/>
          </w:rPr>
          <w:t>2</w:t>
        </w:r>
      </w:hyperlink>
      <w:r>
        <w:t>.</w:t>
      </w:r>
    </w:p>
    <w:p w:rsidR="00AA5CD4" w:rsidRDefault="00AA5CD4">
      <w:pPr>
        <w:pStyle w:val="Textoindependiente"/>
        <w:rPr>
          <w:sz w:val="20"/>
        </w:rPr>
      </w:pPr>
    </w:p>
    <w:p w:rsidR="00AA5CD4" w:rsidRDefault="00000000">
      <w:pPr>
        <w:pStyle w:val="Textoindependiente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186960</wp:posOffset>
                </wp:positionV>
                <wp:extent cx="1829435" cy="762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5F794" id="Graphic 3" o:spid="_x0000_s1026" style="position:absolute;margin-left:85.1pt;margin-top:14.7pt;width:144.05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" path="m1829054,l,,,7620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A5CD4" w:rsidRDefault="00000000">
      <w:pPr>
        <w:spacing w:before="76"/>
        <w:ind w:left="102"/>
        <w:rPr>
          <w:sz w:val="16"/>
        </w:rPr>
      </w:pPr>
      <w:bookmarkStart w:id="0" w:name="_bookmark0"/>
      <w:bookmarkEnd w:id="0"/>
      <w:r>
        <w:rPr>
          <w:color w:val="4F81BC"/>
          <w:spacing w:val="-10"/>
          <w:sz w:val="16"/>
        </w:rPr>
        <w:t>1</w:t>
      </w:r>
    </w:p>
    <w:p w:rsidR="00AA5CD4" w:rsidRDefault="00000000">
      <w:pPr>
        <w:pStyle w:val="Textoindependiente"/>
        <w:spacing w:before="108"/>
        <w:ind w:left="102"/>
      </w:pPr>
      <w:hyperlink r:id="rId7">
        <w:r>
          <w:rPr>
            <w:color w:val="4F81BC"/>
            <w:spacing w:val="-2"/>
            <w:u w:val="single" w:color="4F81BC"/>
          </w:rPr>
          <w:t>https://obtienearchivo.bcn.cl/obtienearchivo?id=repositorio/10221/34373/1/Ley_Lafkenche</w:t>
        </w:r>
      </w:hyperlink>
    </w:p>
    <w:p w:rsidR="00AA5CD4" w:rsidRDefault="00000000">
      <w:pPr>
        <w:pStyle w:val="Textoindependiente"/>
        <w:ind w:left="102"/>
      </w:pPr>
      <w:hyperlink r:id="rId8">
        <w:r>
          <w:rPr>
            <w:color w:val="4F81BC"/>
            <w:spacing w:val="-2"/>
            <w:u w:val="single" w:color="4F81BC"/>
          </w:rPr>
          <w:t>_analisis_y_perspectivas_sobre_su_aplicacion.pdf</w:t>
        </w:r>
      </w:hyperlink>
    </w:p>
    <w:p w:rsidR="00AA5CD4" w:rsidRDefault="00000000">
      <w:pPr>
        <w:pStyle w:val="Textoindependiente"/>
        <w:tabs>
          <w:tab w:val="left" w:pos="610"/>
        </w:tabs>
        <w:ind w:left="102" w:right="116"/>
      </w:pPr>
      <w:bookmarkStart w:id="1" w:name="_bookmark1"/>
      <w:bookmarkEnd w:id="1"/>
      <w:r>
        <w:rPr>
          <w:color w:val="4F81BC"/>
          <w:spacing w:val="-10"/>
          <w:vertAlign w:val="superscript"/>
        </w:rPr>
        <w:t>2</w:t>
      </w:r>
      <w:r>
        <w:rPr>
          <w:color w:val="4F81BC"/>
        </w:rPr>
        <w:tab/>
      </w:r>
      <w:hyperlink r:id="rId9">
        <w:r>
          <w:rPr>
            <w:color w:val="4F81BC"/>
            <w:spacing w:val="-2"/>
            <w:u w:val="single" w:color="4F81BC"/>
          </w:rPr>
          <w:t>https://www.cigiden.cl/wp-content/uploads/2021/08/PP_LeyLafkenche_ISBN-Digital-</w:t>
        </w:r>
      </w:hyperlink>
      <w:r>
        <w:rPr>
          <w:color w:val="4F81BC"/>
          <w:spacing w:val="-2"/>
        </w:rPr>
        <w:t xml:space="preserve"> </w:t>
      </w:r>
      <w:hyperlink r:id="rId10">
        <w:r>
          <w:rPr>
            <w:color w:val="4F81BC"/>
            <w:spacing w:val="-2"/>
            <w:u w:val="single" w:color="4F81BC"/>
          </w:rPr>
          <w:t>1.pdf</w:t>
        </w:r>
      </w:hyperlink>
    </w:p>
    <w:p w:rsidR="00AA5CD4" w:rsidRDefault="00AA5CD4">
      <w:pPr>
        <w:sectPr w:rsidR="00AA5CD4">
          <w:headerReference w:type="default" r:id="rId11"/>
          <w:footerReference w:type="default" r:id="rId12"/>
          <w:type w:val="continuous"/>
          <w:pgSz w:w="12240" w:h="15840"/>
          <w:pgMar w:top="2240" w:right="1580" w:bottom="960" w:left="1600" w:header="920" w:footer="763" w:gutter="0"/>
          <w:pgNumType w:start="1"/>
          <w:cols w:space="720"/>
        </w:sectPr>
      </w:pPr>
    </w:p>
    <w:p w:rsidR="00AA5CD4" w:rsidRDefault="00000000">
      <w:pPr>
        <w:pStyle w:val="Textoindependiente"/>
        <w:spacing w:before="199" w:line="276" w:lineRule="auto"/>
        <w:ind w:left="102" w:right="119"/>
        <w:jc w:val="both"/>
      </w:pPr>
      <w:r>
        <w:lastRenderedPageBreak/>
        <w:t>A</w:t>
      </w:r>
      <w:r>
        <w:rPr>
          <w:spacing w:val="-6"/>
        </w:rPr>
        <w:t xml:space="preserve"> </w:t>
      </w:r>
      <w:r>
        <w:t>raíz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anterior,</w:t>
      </w:r>
      <w:r>
        <w:rPr>
          <w:spacing w:val="-7"/>
        </w:rPr>
        <w:t xml:space="preserve"> </w:t>
      </w:r>
      <w:r>
        <w:t>surge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6"/>
        </w:rPr>
        <w:t xml:space="preserve"> </w:t>
      </w:r>
      <w:r>
        <w:t>20.249</w:t>
      </w:r>
      <w:r>
        <w:rPr>
          <w:spacing w:val="-3"/>
        </w:rPr>
        <w:t xml:space="preserve"> </w:t>
      </w:r>
      <w:r>
        <w:t>cuyo</w:t>
      </w:r>
      <w:r>
        <w:rPr>
          <w:spacing w:val="-6"/>
        </w:rPr>
        <w:t xml:space="preserve"> </w:t>
      </w:r>
      <w:r>
        <w:t>objetivo</w:t>
      </w:r>
      <w:r>
        <w:rPr>
          <w:spacing w:val="-5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vacío</w:t>
      </w:r>
      <w:r>
        <w:rPr>
          <w:spacing w:val="-3"/>
        </w:rPr>
        <w:t xml:space="preserve"> </w:t>
      </w:r>
      <w:r>
        <w:t>existente entre la normativa vigente en relación con la forma de vida ancestral cultivada por los mapuche-lafkenche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borde</w:t>
      </w:r>
      <w:r>
        <w:rPr>
          <w:spacing w:val="-3"/>
        </w:rPr>
        <w:t xml:space="preserve"> </w:t>
      </w:r>
      <w:r>
        <w:t>costero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regiones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Bío</w:t>
      </w:r>
      <w:r>
        <w:rPr>
          <w:spacing w:val="-3"/>
        </w:rPr>
        <w:t xml:space="preserve"> </w:t>
      </w:r>
      <w:r>
        <w:t>Bío,</w:t>
      </w:r>
      <w:r>
        <w:rPr>
          <w:spacing w:val="-3"/>
        </w:rPr>
        <w:t xml:space="preserve"> </w:t>
      </w:r>
      <w:r>
        <w:t>Araucanía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Lagos. De modo que, la normativa establece la posibilidad de entregar la administración de un segmento de borde costero a una comunidad indígena o un conjunto de ellas, mediante un convenio de uso por tiempo indefinido entre las organizaciones y el Estado (a través de la Subsecretaría de Pesca y Acuicultura, en adelante Subpesca), en la medida en que exista disponibilidad en el área pretendida, y prueben un uso consuetudinario de la misma.</w:t>
      </w:r>
    </w:p>
    <w:p w:rsidR="00AA5CD4" w:rsidRDefault="00000000">
      <w:pPr>
        <w:pStyle w:val="Textoindependiente"/>
        <w:spacing w:before="200" w:line="276" w:lineRule="auto"/>
        <w:ind w:left="102" w:right="117"/>
        <w:jc w:val="both"/>
      </w:pPr>
      <w:r>
        <w:t>Por otro lado, está la industria salmonera. La industria salmonera es un conjunto de actividades relacionadas con la cría, cultivo, procesamiento y comercialización del salmón. En Chile, acuicultura es casi sinónimo de salmonicultura. Esto, dado que la industria se ha centrado fuertemente en la producción de salmónidos, representando el 94,4% de las exportaciones del sector acuícola el 2017</w:t>
      </w:r>
      <w:hyperlink w:anchor="_bookmark2" w:history="1">
        <w:r>
          <w:rPr>
            <w:vertAlign w:val="superscript"/>
          </w:rPr>
          <w:t>3</w:t>
        </w:r>
      </w:hyperlink>
      <w:r>
        <w:t>.</w:t>
      </w:r>
    </w:p>
    <w:p w:rsidR="00AA5CD4" w:rsidRDefault="00000000">
      <w:pPr>
        <w:pStyle w:val="Textoindependiente"/>
        <w:spacing w:before="201" w:line="276" w:lineRule="auto"/>
        <w:ind w:left="102" w:right="118"/>
        <w:jc w:val="both"/>
      </w:pPr>
      <w:r>
        <w:t>Dentro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mercado</w:t>
      </w:r>
      <w:r>
        <w:rPr>
          <w:spacing w:val="-8"/>
        </w:rPr>
        <w:t xml:space="preserve"> </w:t>
      </w:r>
      <w:r>
        <w:t>mundial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salmón,</w:t>
      </w:r>
      <w:r>
        <w:rPr>
          <w:spacing w:val="-8"/>
        </w:rPr>
        <w:t xml:space="preserve"> </w:t>
      </w:r>
      <w:r>
        <w:t>Chile</w:t>
      </w:r>
      <w:r>
        <w:rPr>
          <w:spacing w:val="-9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actor</w:t>
      </w:r>
      <w:r>
        <w:rPr>
          <w:spacing w:val="-9"/>
        </w:rPr>
        <w:t xml:space="preserve"> </w:t>
      </w:r>
      <w:r>
        <w:t>particularmente</w:t>
      </w:r>
      <w:r>
        <w:rPr>
          <w:spacing w:val="-5"/>
        </w:rPr>
        <w:t xml:space="preserve"> </w:t>
      </w:r>
      <w:r>
        <w:t>relevante,</w:t>
      </w:r>
      <w:r>
        <w:rPr>
          <w:spacing w:val="-6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el segundo mayor productor y exportador (en torno al 30% de la producción acuícola de salmón), mientras que Noruega es el líder mundial, con un 43,7% de la producción total. Entre</w:t>
      </w:r>
      <w:r>
        <w:rPr>
          <w:spacing w:val="-2"/>
        </w:rPr>
        <w:t xml:space="preserve"> </w:t>
      </w:r>
      <w:r>
        <w:t>Chile</w:t>
      </w:r>
      <w:r>
        <w:rPr>
          <w:spacing w:val="-1"/>
        </w:rPr>
        <w:t xml:space="preserve"> </w:t>
      </w:r>
      <w:r>
        <w:t>y Noruega, por lo tanto, se</w:t>
      </w:r>
      <w:r>
        <w:rPr>
          <w:spacing w:val="-1"/>
        </w:rPr>
        <w:t xml:space="preserve"> </w:t>
      </w:r>
      <w:r>
        <w:t>produce el 72,4%</w:t>
      </w:r>
      <w:r>
        <w:rPr>
          <w:spacing w:val="-1"/>
        </w:rPr>
        <w:t xml:space="preserve"> </w:t>
      </w:r>
      <w:r>
        <w:t>del salmón de</w:t>
      </w:r>
      <w:r>
        <w:rPr>
          <w:spacing w:val="-1"/>
        </w:rPr>
        <w:t xml:space="preserve"> </w:t>
      </w:r>
      <w:r>
        <w:t>cultivo del mundo</w:t>
      </w:r>
      <w:hyperlink w:anchor="_bookmark3" w:history="1">
        <w:r>
          <w:rPr>
            <w:vertAlign w:val="superscript"/>
          </w:rPr>
          <w:t>4</w:t>
        </w:r>
      </w:hyperlink>
      <w:r>
        <w:t>.</w:t>
      </w:r>
    </w:p>
    <w:p w:rsidR="00AA5CD4" w:rsidRDefault="00000000">
      <w:pPr>
        <w:pStyle w:val="Textoindependiente"/>
        <w:spacing w:before="200" w:line="276" w:lineRule="auto"/>
        <w:ind w:left="102" w:right="116"/>
        <w:jc w:val="both"/>
      </w:pPr>
      <w:r>
        <w:t>Según</w:t>
      </w:r>
      <w:r>
        <w:rPr>
          <w:spacing w:val="-13"/>
        </w:rPr>
        <w:t xml:space="preserve"> </w:t>
      </w:r>
      <w:r>
        <w:t>datos</w:t>
      </w:r>
      <w:r>
        <w:rPr>
          <w:spacing w:val="-12"/>
        </w:rPr>
        <w:t xml:space="preserve"> </w:t>
      </w:r>
      <w:r>
        <w:t>entregados</w:t>
      </w:r>
      <w:r>
        <w:rPr>
          <w:spacing w:val="-13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2023</w:t>
      </w:r>
      <w:r>
        <w:rPr>
          <w:spacing w:val="-13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Banco</w:t>
      </w:r>
      <w:r>
        <w:rPr>
          <w:spacing w:val="-13"/>
        </w:rPr>
        <w:t xml:space="preserve"> </w:t>
      </w:r>
      <w:r>
        <w:t>Central,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pesca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industria manufacturera constituyeron el alza de 3,8% en la región de Aysén</w:t>
      </w:r>
      <w:hyperlink w:anchor="_bookmark4" w:history="1">
        <w:r>
          <w:rPr>
            <w:vertAlign w:val="superscript"/>
          </w:rPr>
          <w:t>5</w:t>
        </w:r>
      </w:hyperlink>
      <w:r>
        <w:t xml:space="preserve"> lo que demuestra la importancia y el impacto de la industria acuícola en la economía regional.</w:t>
      </w:r>
    </w:p>
    <w:p w:rsidR="00AA5CD4" w:rsidRDefault="00000000">
      <w:pPr>
        <w:pStyle w:val="Textoindependiente"/>
        <w:spacing w:before="200" w:line="276" w:lineRule="auto"/>
        <w:ind w:left="102" w:right="119"/>
        <w:jc w:val="both"/>
      </w:pPr>
      <w:r>
        <w:t>En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misma</w:t>
      </w:r>
      <w:r>
        <w:rPr>
          <w:spacing w:val="-13"/>
        </w:rPr>
        <w:t xml:space="preserve"> </w:t>
      </w:r>
      <w:r>
        <w:t>línea,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estudio</w:t>
      </w:r>
      <w:r>
        <w:rPr>
          <w:spacing w:val="-13"/>
        </w:rPr>
        <w:t xml:space="preserve"> </w:t>
      </w:r>
      <w:r>
        <w:t>denominado</w:t>
      </w:r>
      <w:r>
        <w:rPr>
          <w:spacing w:val="-13"/>
        </w:rPr>
        <w:t xml:space="preserve"> </w:t>
      </w:r>
      <w:r>
        <w:t>“Aporte</w:t>
      </w:r>
      <w:r>
        <w:rPr>
          <w:spacing w:val="-14"/>
        </w:rPr>
        <w:t xml:space="preserve"> </w:t>
      </w:r>
      <w:r>
        <w:t>Económico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Salmonicultura en</w:t>
      </w:r>
      <w:r>
        <w:rPr>
          <w:spacing w:val="-6"/>
        </w:rPr>
        <w:t xml:space="preserve"> </w:t>
      </w:r>
      <w:r>
        <w:t>Chile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Contribución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Desarrollo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Austral”</w:t>
      </w:r>
      <w:r>
        <w:rPr>
          <w:spacing w:val="-6"/>
        </w:rPr>
        <w:t xml:space="preserve"> </w:t>
      </w:r>
      <w:r>
        <w:t>elaborado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Raphael</w:t>
      </w:r>
      <w:r>
        <w:rPr>
          <w:spacing w:val="-5"/>
        </w:rPr>
        <w:t xml:space="preserve"> </w:t>
      </w:r>
      <w:r>
        <w:t>Bergoeing, señaló que “en el año 2019 el valor agregado de esta industria, incluyendo proveedores directos</w:t>
      </w:r>
      <w:r>
        <w:rPr>
          <w:spacing w:val="-15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indirectos,</w:t>
      </w:r>
      <w:r>
        <w:rPr>
          <w:spacing w:val="-13"/>
        </w:rPr>
        <w:t xml:space="preserve"> </w:t>
      </w:r>
      <w:r>
        <w:t>alcanzó</w:t>
      </w:r>
      <w:r>
        <w:rPr>
          <w:spacing w:val="-15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5.282</w:t>
      </w:r>
      <w:r>
        <w:rPr>
          <w:spacing w:val="-13"/>
        </w:rPr>
        <w:t xml:space="preserve"> </w:t>
      </w:r>
      <w:r>
        <w:t>millones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dólares,</w:t>
      </w:r>
      <w:r>
        <w:rPr>
          <w:spacing w:val="-13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representa</w:t>
      </w:r>
      <w:r>
        <w:rPr>
          <w:spacing w:val="-14"/>
        </w:rPr>
        <w:t xml:space="preserve"> </w:t>
      </w:r>
      <w:r>
        <w:t>un</w:t>
      </w:r>
      <w:r>
        <w:rPr>
          <w:spacing w:val="-15"/>
        </w:rPr>
        <w:t xml:space="preserve"> </w:t>
      </w:r>
      <w:r>
        <w:t>2,1% del PIB nacional”</w:t>
      </w:r>
      <w:hyperlink w:anchor="_bookmark5" w:history="1">
        <w:r>
          <w:rPr>
            <w:vertAlign w:val="superscript"/>
          </w:rPr>
          <w:t>6</w:t>
        </w:r>
      </w:hyperlink>
      <w:r>
        <w:t>. La importancia de la industria salmonera es reconocida incluso por los habitantes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zona</w:t>
      </w:r>
      <w:r>
        <w:rPr>
          <w:spacing w:val="5"/>
        </w:rPr>
        <w:t xml:space="preserve"> </w:t>
      </w:r>
      <w:r>
        <w:t>sur</w:t>
      </w:r>
      <w:r>
        <w:rPr>
          <w:spacing w:val="4"/>
        </w:rPr>
        <w:t xml:space="preserve"> </w:t>
      </w:r>
      <w:r>
        <w:t>austral</w:t>
      </w:r>
      <w:r>
        <w:rPr>
          <w:spacing w:val="6"/>
        </w:rPr>
        <w:t xml:space="preserve"> </w:t>
      </w:r>
      <w:r>
        <w:t>chilenas,</w:t>
      </w:r>
      <w:r>
        <w:rPr>
          <w:spacing w:val="6"/>
        </w:rPr>
        <w:t xml:space="preserve"> </w:t>
      </w:r>
      <w:r>
        <w:t>quienes,</w:t>
      </w:r>
      <w:r>
        <w:rPr>
          <w:spacing w:val="7"/>
        </w:rPr>
        <w:t xml:space="preserve"> </w:t>
      </w:r>
      <w:r>
        <w:t>según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estudio</w:t>
      </w:r>
      <w:r>
        <w:rPr>
          <w:spacing w:val="5"/>
        </w:rPr>
        <w:t xml:space="preserve"> </w:t>
      </w:r>
      <w:r>
        <w:t>Valor</w:t>
      </w:r>
      <w:r>
        <w:rPr>
          <w:spacing w:val="4"/>
        </w:rPr>
        <w:t xml:space="preserve"> </w:t>
      </w:r>
      <w:r>
        <w:t>Producto,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rPr>
          <w:spacing w:val="-5"/>
        </w:rPr>
        <w:t>43%</w:t>
      </w:r>
    </w:p>
    <w:p w:rsidR="00AA5CD4" w:rsidRDefault="00AA5CD4">
      <w:pPr>
        <w:pStyle w:val="Textoindependiente"/>
        <w:rPr>
          <w:sz w:val="20"/>
        </w:rPr>
      </w:pPr>
    </w:p>
    <w:p w:rsidR="00AA5CD4" w:rsidRDefault="00000000">
      <w:pPr>
        <w:pStyle w:val="Textoindependiente"/>
        <w:spacing w:before="13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244551</wp:posOffset>
                </wp:positionV>
                <wp:extent cx="1829435" cy="762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0461B3" id="Graphic 4" o:spid="_x0000_s1026" style="position:absolute;margin-left:85.1pt;margin-top:19.25pt;width:144.05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ACnJF4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A5CD4" w:rsidRDefault="00000000">
      <w:pPr>
        <w:pStyle w:val="Textoindependiente"/>
        <w:tabs>
          <w:tab w:val="left" w:pos="769"/>
        </w:tabs>
        <w:spacing w:before="92"/>
        <w:ind w:left="102" w:right="116"/>
      </w:pPr>
      <w:bookmarkStart w:id="2" w:name="_bookmark2"/>
      <w:bookmarkEnd w:id="2"/>
      <w:r>
        <w:rPr>
          <w:color w:val="4F81BC"/>
          <w:spacing w:val="-10"/>
          <w:vertAlign w:val="superscript"/>
        </w:rPr>
        <w:t>3</w:t>
      </w:r>
      <w:r>
        <w:rPr>
          <w:color w:val="4F81BC"/>
        </w:rPr>
        <w:tab/>
      </w:r>
      <w:hyperlink r:id="rId13">
        <w:r>
          <w:rPr>
            <w:color w:val="4F81BC"/>
            <w:spacing w:val="-2"/>
            <w:u w:val="single" w:color="4F81BC"/>
          </w:rPr>
          <w:t>https://www.cieplan.org/wp-content/uploads/2019/09/PAPER-EDGARDO-CERDA-</w:t>
        </w:r>
      </w:hyperlink>
      <w:r>
        <w:rPr>
          <w:color w:val="4F81BC"/>
          <w:spacing w:val="-2"/>
        </w:rPr>
        <w:t xml:space="preserve"> </w:t>
      </w:r>
      <w:hyperlink r:id="rId14">
        <w:r>
          <w:rPr>
            <w:color w:val="4F81BC"/>
            <w:spacing w:val="-2"/>
            <w:u w:val="single" w:color="4F81BC"/>
          </w:rPr>
          <w:t>bajares.pdf</w:t>
        </w:r>
      </w:hyperlink>
    </w:p>
    <w:p w:rsidR="00AA5CD4" w:rsidRDefault="00000000">
      <w:pPr>
        <w:pStyle w:val="Textoindependiente"/>
        <w:tabs>
          <w:tab w:val="left" w:pos="769"/>
        </w:tabs>
        <w:ind w:left="102" w:right="116"/>
      </w:pPr>
      <w:bookmarkStart w:id="3" w:name="_bookmark3"/>
      <w:bookmarkEnd w:id="3"/>
      <w:r>
        <w:rPr>
          <w:color w:val="4F81BC"/>
          <w:spacing w:val="-10"/>
          <w:vertAlign w:val="superscript"/>
        </w:rPr>
        <w:t>4</w:t>
      </w:r>
      <w:r>
        <w:rPr>
          <w:color w:val="4F81BC"/>
        </w:rPr>
        <w:tab/>
      </w:r>
      <w:hyperlink r:id="rId15">
        <w:r>
          <w:rPr>
            <w:color w:val="4F81BC"/>
            <w:spacing w:val="-2"/>
            <w:u w:val="single" w:color="4F81BC"/>
          </w:rPr>
          <w:t>https://www.cieplan.org/wp-content/uploads/2019/09/PAPER-EDGARDO-CERDA-</w:t>
        </w:r>
      </w:hyperlink>
      <w:r>
        <w:rPr>
          <w:color w:val="4F81BC"/>
          <w:spacing w:val="-2"/>
        </w:rPr>
        <w:t xml:space="preserve"> </w:t>
      </w:r>
      <w:bookmarkStart w:id="4" w:name="_bookmark4"/>
      <w:bookmarkEnd w:id="4"/>
      <w:r>
        <w:fldChar w:fldCharType="begin"/>
      </w:r>
      <w:r>
        <w:instrText>HYPERLINK "https://www.cieplan.org/wp-content/uploads/2019/09/PAPER-EDGARDO-CERDA-bajares.pdf" \h</w:instrText>
      </w:r>
      <w:r>
        <w:fldChar w:fldCharType="separate"/>
      </w:r>
      <w:r>
        <w:rPr>
          <w:color w:val="4F81BC"/>
          <w:spacing w:val="-2"/>
          <w:u w:val="single" w:color="4F81BC"/>
        </w:rPr>
        <w:t>bajares.pdf</w:t>
      </w:r>
      <w:r>
        <w:rPr>
          <w:color w:val="4F81BC"/>
          <w:spacing w:val="-2"/>
          <w:u w:val="single" w:color="4F81BC"/>
        </w:rPr>
        <w:fldChar w:fldCharType="end"/>
      </w:r>
    </w:p>
    <w:p w:rsidR="00AA5CD4" w:rsidRDefault="00000000">
      <w:pPr>
        <w:pStyle w:val="Textoindependiente"/>
        <w:spacing w:before="1"/>
        <w:ind w:left="102" w:right="116"/>
      </w:pPr>
      <w:r>
        <w:rPr>
          <w:color w:val="4F81BC"/>
          <w:vertAlign w:val="superscript"/>
        </w:rPr>
        <w:t>5</w:t>
      </w:r>
      <w:r>
        <w:rPr>
          <w:color w:val="4F81BC"/>
          <w:spacing w:val="65"/>
        </w:rPr>
        <w:t xml:space="preserve"> </w:t>
      </w:r>
      <w:hyperlink r:id="rId16">
        <w:r>
          <w:rPr>
            <w:color w:val="4F81BC"/>
            <w:u w:val="single" w:color="4F81BC"/>
          </w:rPr>
          <w:t>https://www.df.cl/economia-y-politica/macro/once-regiones-anotaron-un-crecimiento-de-</w:t>
        </w:r>
      </w:hyperlink>
      <w:r>
        <w:rPr>
          <w:color w:val="4F81BC"/>
        </w:rPr>
        <w:t xml:space="preserve"> </w:t>
      </w:r>
      <w:hyperlink r:id="rId17">
        <w:r>
          <w:rPr>
            <w:color w:val="4F81BC"/>
            <w:spacing w:val="-2"/>
            <w:u w:val="single" w:color="4F81BC"/>
          </w:rPr>
          <w:t>su-pib-en-2023-pero-el-consumo</w:t>
        </w:r>
      </w:hyperlink>
    </w:p>
    <w:p w:rsidR="00AA5CD4" w:rsidRDefault="00000000">
      <w:pPr>
        <w:pStyle w:val="Textoindependiente"/>
        <w:tabs>
          <w:tab w:val="left" w:pos="1061"/>
        </w:tabs>
        <w:ind w:left="102" w:right="116"/>
      </w:pPr>
      <w:bookmarkStart w:id="5" w:name="_bookmark5"/>
      <w:bookmarkEnd w:id="5"/>
      <w:r>
        <w:rPr>
          <w:color w:val="4F81BC"/>
          <w:spacing w:val="-10"/>
          <w:vertAlign w:val="superscript"/>
        </w:rPr>
        <w:t>6</w:t>
      </w:r>
      <w:r>
        <w:rPr>
          <w:color w:val="4F81BC"/>
        </w:rPr>
        <w:tab/>
      </w:r>
      <w:hyperlink r:id="rId18">
        <w:r>
          <w:rPr>
            <w:color w:val="4F81BC"/>
            <w:spacing w:val="-2"/>
            <w:u w:val="single" w:color="4F81BC"/>
          </w:rPr>
          <w:t>https://www.emol.com/noticias/Economia/2024/07/11/1136231/industria-salmon-</w:t>
        </w:r>
      </w:hyperlink>
      <w:r>
        <w:rPr>
          <w:color w:val="4F81BC"/>
          <w:spacing w:val="-2"/>
        </w:rPr>
        <w:t xml:space="preserve"> </w:t>
      </w:r>
      <w:hyperlink r:id="rId19">
        <w:r>
          <w:rPr>
            <w:color w:val="4F81BC"/>
            <w:spacing w:val="-2"/>
            <w:u w:val="single" w:color="4F81BC"/>
          </w:rPr>
          <w:t>chile.html</w:t>
        </w:r>
      </w:hyperlink>
    </w:p>
    <w:p w:rsidR="00AA5CD4" w:rsidRDefault="00AA5CD4">
      <w:pPr>
        <w:sectPr w:rsidR="00AA5CD4">
          <w:pgSz w:w="12240" w:h="15840"/>
          <w:pgMar w:top="2240" w:right="1580" w:bottom="960" w:left="1600" w:header="920" w:footer="763" w:gutter="0"/>
          <w:cols w:space="720"/>
        </w:sectPr>
      </w:pPr>
    </w:p>
    <w:p w:rsidR="00AA5CD4" w:rsidRDefault="00000000">
      <w:pPr>
        <w:pStyle w:val="Textoindependiente"/>
        <w:spacing w:before="199" w:line="276" w:lineRule="auto"/>
        <w:ind w:left="102" w:right="127"/>
        <w:jc w:val="both"/>
      </w:pPr>
      <w:r>
        <w:lastRenderedPageBreak/>
        <w:t>de los habitantes evalúa a la industria del salmón con nota 6 o 7 en relación a la percepción que ven en su aporte a la economía regional</w:t>
      </w:r>
      <w:hyperlink w:anchor="_bookmark6" w:history="1">
        <w:r>
          <w:rPr>
            <w:vertAlign w:val="superscript"/>
          </w:rPr>
          <w:t>7</w:t>
        </w:r>
      </w:hyperlink>
      <w:r>
        <w:t>.</w:t>
      </w:r>
    </w:p>
    <w:p w:rsidR="00AA5CD4" w:rsidRDefault="00000000">
      <w:pPr>
        <w:pStyle w:val="Textoindependiente"/>
        <w:spacing w:before="201" w:line="276" w:lineRule="auto"/>
        <w:ind w:left="102" w:right="118"/>
        <w:jc w:val="both"/>
      </w:pPr>
      <w:r>
        <w:t>Es por ello, que en virtud de la envergadura y el impacto económico que tiene la industria salmonera en Chile, es que se torna necesario generar normas que flexibilicen la entrega de espacios</w:t>
      </w:r>
      <w:r>
        <w:rPr>
          <w:spacing w:val="-10"/>
        </w:rPr>
        <w:t xml:space="preserve"> </w:t>
      </w:r>
      <w:r>
        <w:t>costeros</w:t>
      </w:r>
      <w:r>
        <w:rPr>
          <w:spacing w:val="-11"/>
        </w:rPr>
        <w:t xml:space="preserve"> </w:t>
      </w:r>
      <w:r>
        <w:t>marítimos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estimular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inversión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ámbito,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9"/>
        </w:rPr>
        <w:t xml:space="preserve"> </w:t>
      </w:r>
      <w:r>
        <w:t>controlada, que pueda permitir a su vez, un uso sostenible de los recursos naturales y culturales de las comunidades</w:t>
      </w:r>
      <w:r>
        <w:rPr>
          <w:spacing w:val="-6"/>
        </w:rPr>
        <w:t xml:space="preserve"> </w:t>
      </w:r>
      <w:r>
        <w:t>costeras</w:t>
      </w:r>
      <w:r>
        <w:rPr>
          <w:spacing w:val="-6"/>
        </w:rPr>
        <w:t xml:space="preserve"> </w:t>
      </w:r>
      <w:r>
        <w:t>y,</w:t>
      </w:r>
      <w:r>
        <w:rPr>
          <w:spacing w:val="-1"/>
        </w:rPr>
        <w:t xml:space="preserve"> </w:t>
      </w:r>
      <w:r>
        <w:t>además,</w:t>
      </w:r>
      <w:r>
        <w:rPr>
          <w:spacing w:val="-6"/>
        </w:rPr>
        <w:t xml:space="preserve"> </w:t>
      </w:r>
      <w:r>
        <w:t>teniendo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miras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beneficio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comunidades</w:t>
      </w:r>
      <w:r>
        <w:rPr>
          <w:spacing w:val="-6"/>
        </w:rPr>
        <w:t xml:space="preserve"> </w:t>
      </w:r>
      <w:r>
        <w:t>locales, puesto que iría estrechamente relacionado con el aumentando con nuevas ofertas laborales.</w:t>
      </w:r>
    </w:p>
    <w:p w:rsidR="00AA5CD4" w:rsidRDefault="00000000">
      <w:pPr>
        <w:pStyle w:val="Textoindependiente"/>
        <w:spacing w:before="201" w:line="276" w:lineRule="auto"/>
        <w:ind w:left="102" w:right="118"/>
        <w:jc w:val="both"/>
      </w:pPr>
      <w:r>
        <w:t>Finalmente,</w:t>
      </w:r>
      <w:r>
        <w:rPr>
          <w:spacing w:val="-4"/>
        </w:rPr>
        <w:t xml:space="preserve"> </w:t>
      </w:r>
      <w:r>
        <w:t>es</w:t>
      </w:r>
      <w:r>
        <w:rPr>
          <w:spacing w:val="-4"/>
        </w:rPr>
        <w:t xml:space="preserve"> </w:t>
      </w:r>
      <w:r>
        <w:t>crucial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cualquier</w:t>
      </w:r>
      <w:r>
        <w:rPr>
          <w:spacing w:val="-4"/>
        </w:rPr>
        <w:t xml:space="preserve"> </w:t>
      </w:r>
      <w:r>
        <w:t>modificación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realice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cuidado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considerando</w:t>
      </w:r>
      <w:r>
        <w:rPr>
          <w:spacing w:val="-4"/>
        </w:rPr>
        <w:t xml:space="preserve"> </w:t>
      </w:r>
      <w:r>
        <w:t>los derechos de las comunidades indígenas y los principios de conservación ambiental. Es necesario encontrar un equilibrio entre el desarrollo económico y la protección del medio ambiente y de los derechos de las comunidades locales, asegurando que cualquier cambio sea sostenible y beneficie a largo plazo a todos los involucrados.</w:t>
      </w:r>
    </w:p>
    <w:p w:rsidR="00AA5CD4" w:rsidRDefault="00000000">
      <w:pPr>
        <w:pStyle w:val="Ttulo1"/>
        <w:numPr>
          <w:ilvl w:val="0"/>
          <w:numId w:val="1"/>
        </w:numPr>
        <w:tabs>
          <w:tab w:val="left" w:pos="821"/>
        </w:tabs>
        <w:spacing w:before="199"/>
        <w:ind w:left="821" w:hanging="607"/>
        <w:jc w:val="left"/>
      </w:pPr>
      <w:r>
        <w:t xml:space="preserve">IDEA </w:t>
      </w:r>
      <w:r>
        <w:rPr>
          <w:spacing w:val="-2"/>
        </w:rPr>
        <w:t>MATRIZ</w:t>
      </w:r>
    </w:p>
    <w:p w:rsidR="00AA5CD4" w:rsidRDefault="00000000">
      <w:pPr>
        <w:pStyle w:val="Textoindependiente"/>
        <w:spacing w:before="242" w:line="276" w:lineRule="auto"/>
        <w:ind w:left="102" w:right="119"/>
        <w:jc w:val="both"/>
      </w:pPr>
      <w:r>
        <w:t>La idea matriz del proyecto consiste en modificar la ley N° 20.249 que Crea el Espacio Costero</w:t>
      </w:r>
      <w:r>
        <w:rPr>
          <w:spacing w:val="-6"/>
        </w:rPr>
        <w:t xml:space="preserve"> </w:t>
      </w:r>
      <w:r>
        <w:t>Marino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Pueblos</w:t>
      </w:r>
      <w:r>
        <w:rPr>
          <w:spacing w:val="-5"/>
        </w:rPr>
        <w:t xml:space="preserve"> </w:t>
      </w:r>
      <w:r>
        <w:t>Originarios</w:t>
      </w:r>
      <w:r>
        <w:rPr>
          <w:spacing w:val="-4"/>
        </w:rPr>
        <w:t xml:space="preserve"> </w:t>
      </w:r>
      <w:r>
        <w:t>(ECMPO),</w:t>
      </w:r>
      <w:r>
        <w:rPr>
          <w:spacing w:val="-6"/>
        </w:rPr>
        <w:t xml:space="preserve"> </w:t>
      </w:r>
      <w:r>
        <w:t>adecuando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artículos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objeto de</w:t>
      </w:r>
      <w:r>
        <w:rPr>
          <w:spacing w:val="-8"/>
        </w:rPr>
        <w:t xml:space="preserve"> </w:t>
      </w:r>
      <w:r>
        <w:t>posibilitar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existencia</w:t>
      </w:r>
      <w:r>
        <w:rPr>
          <w:spacing w:val="-8"/>
        </w:rPr>
        <w:t xml:space="preserve"> </w:t>
      </w:r>
      <w:r>
        <w:t>armónica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Espacios</w:t>
      </w:r>
      <w:r>
        <w:rPr>
          <w:spacing w:val="-7"/>
        </w:rPr>
        <w:t xml:space="preserve"> </w:t>
      </w:r>
      <w:r>
        <w:t>Costeros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Pueblos</w:t>
      </w:r>
      <w:r>
        <w:rPr>
          <w:spacing w:val="-7"/>
        </w:rPr>
        <w:t xml:space="preserve"> </w:t>
      </w:r>
      <w:r>
        <w:t>Originarios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 actividad económica local.</w:t>
      </w: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000000">
      <w:pPr>
        <w:pStyle w:val="Textoindependiente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250084</wp:posOffset>
                </wp:positionV>
                <wp:extent cx="1829435" cy="762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762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97442" id="Graphic 5" o:spid="_x0000_s1026" style="position:absolute;margin-left:85.1pt;margin-top:19.7pt;width:144.05pt;height: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" path="m1829054,l,,,7619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AA5CD4" w:rsidRDefault="00000000">
      <w:pPr>
        <w:pStyle w:val="Textoindependiente"/>
        <w:tabs>
          <w:tab w:val="left" w:pos="651"/>
        </w:tabs>
        <w:spacing w:before="92"/>
        <w:ind w:left="102" w:right="116"/>
      </w:pPr>
      <w:bookmarkStart w:id="6" w:name="_bookmark6"/>
      <w:bookmarkEnd w:id="6"/>
      <w:r>
        <w:rPr>
          <w:spacing w:val="-10"/>
          <w:vertAlign w:val="superscript"/>
        </w:rPr>
        <w:t>7</w:t>
      </w:r>
      <w:r>
        <w:tab/>
      </w:r>
      <w:hyperlink r:id="rId20">
        <w:r>
          <w:rPr>
            <w:color w:val="1154CC"/>
            <w:spacing w:val="-2"/>
            <w:u w:val="single" w:color="1154CC"/>
          </w:rPr>
          <w:t>https://www.latercera.com/pulso/noticia/estudio-destaca-mayor-percepcion-de-aporte-</w:t>
        </w:r>
      </w:hyperlink>
      <w:r>
        <w:rPr>
          <w:color w:val="1154CC"/>
          <w:spacing w:val="-2"/>
        </w:rPr>
        <w:t xml:space="preserve"> </w:t>
      </w:r>
      <w:hyperlink r:id="rId21">
        <w:r>
          <w:rPr>
            <w:color w:val="1154CC"/>
            <w:spacing w:val="-2"/>
            <w:u w:val="single" w:color="1154CC"/>
          </w:rPr>
          <w:t>economico-en-la-zona-de-la-salmonicultura-superando-la-vision-sobre-la-mineria-en-el-</w:t>
        </w:r>
      </w:hyperlink>
      <w:r>
        <w:rPr>
          <w:color w:val="1154CC"/>
          <w:spacing w:val="-2"/>
        </w:rPr>
        <w:t xml:space="preserve"> </w:t>
      </w:r>
      <w:hyperlink r:id="rId22">
        <w:r>
          <w:rPr>
            <w:color w:val="1154CC"/>
            <w:spacing w:val="-2"/>
            <w:u w:val="single" w:color="1154CC"/>
          </w:rPr>
          <w:t>norte/U6XK6TZOLBF7VD7YKGUT2XE5YA/</w:t>
        </w:r>
      </w:hyperlink>
    </w:p>
    <w:p w:rsidR="00AA5CD4" w:rsidRDefault="00AA5CD4">
      <w:pPr>
        <w:sectPr w:rsidR="00AA5CD4">
          <w:pgSz w:w="12240" w:h="15840"/>
          <w:pgMar w:top="2240" w:right="1580" w:bottom="960" w:left="1600" w:header="920" w:footer="763" w:gutter="0"/>
          <w:cols w:space="720"/>
        </w:sectPr>
      </w:pPr>
    </w:p>
    <w:p w:rsidR="00AA5CD4" w:rsidRDefault="00000000">
      <w:pPr>
        <w:pStyle w:val="Ttulo1"/>
        <w:spacing w:before="199"/>
        <w:ind w:left="0" w:right="16"/>
        <w:jc w:val="center"/>
      </w:pPr>
      <w:r>
        <w:t>PROYECTO</w:t>
      </w:r>
      <w:r>
        <w:rPr>
          <w:spacing w:val="-1"/>
        </w:rPr>
        <w:t xml:space="preserve"> </w:t>
      </w:r>
      <w:r>
        <w:t xml:space="preserve">DE </w:t>
      </w:r>
      <w:r>
        <w:rPr>
          <w:spacing w:val="-5"/>
        </w:rPr>
        <w:t>LEY</w:t>
      </w:r>
    </w:p>
    <w:p w:rsidR="00AA5CD4" w:rsidRDefault="00000000">
      <w:pPr>
        <w:pStyle w:val="Textoindependiente"/>
        <w:spacing w:before="243" w:line="276" w:lineRule="auto"/>
        <w:ind w:left="102"/>
      </w:pPr>
      <w:r>
        <w:rPr>
          <w:b/>
        </w:rPr>
        <w:t>ARTÍCULO</w:t>
      </w:r>
      <w:r>
        <w:rPr>
          <w:b/>
          <w:spacing w:val="-15"/>
        </w:rPr>
        <w:t xml:space="preserve"> </w:t>
      </w:r>
      <w:r>
        <w:rPr>
          <w:b/>
        </w:rPr>
        <w:t>ÚNICO.-</w:t>
      </w:r>
      <w:r>
        <w:rPr>
          <w:b/>
          <w:spacing w:val="-15"/>
        </w:rPr>
        <w:t xml:space="preserve"> </w:t>
      </w:r>
      <w:r>
        <w:t>Modifíquese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5"/>
        </w:rPr>
        <w:t xml:space="preserve"> </w:t>
      </w:r>
      <w:r>
        <w:t>N°21.249,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crea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Espacio</w:t>
      </w:r>
      <w:r>
        <w:rPr>
          <w:spacing w:val="-15"/>
        </w:rPr>
        <w:t xml:space="preserve"> </w:t>
      </w:r>
      <w:r>
        <w:t>Costero</w:t>
      </w:r>
      <w:r>
        <w:rPr>
          <w:spacing w:val="-15"/>
        </w:rPr>
        <w:t xml:space="preserve"> </w:t>
      </w:r>
      <w:r>
        <w:t>Marítimo de los Pueblos Originarios, en el siguiente sentido:</w:t>
      </w:r>
    </w:p>
    <w:p w:rsidR="00AA5CD4" w:rsidRDefault="00AA5CD4">
      <w:pPr>
        <w:pStyle w:val="Textoindependiente"/>
      </w:pPr>
    </w:p>
    <w:p w:rsidR="00AA5CD4" w:rsidRDefault="00AA5CD4">
      <w:pPr>
        <w:pStyle w:val="Textoindependiente"/>
        <w:spacing w:before="164"/>
      </w:pPr>
    </w:p>
    <w:p w:rsidR="00AA5CD4" w:rsidRDefault="00000000">
      <w:pPr>
        <w:pStyle w:val="Prrafodelista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Adecúese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6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siguiente </w:t>
      </w:r>
      <w:r>
        <w:rPr>
          <w:spacing w:val="-2"/>
          <w:sz w:val="24"/>
        </w:rPr>
        <w:t>forma: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2"/>
        </w:tabs>
        <w:spacing w:before="243" w:line="276" w:lineRule="auto"/>
        <w:ind w:right="122"/>
        <w:jc w:val="both"/>
        <w:rPr>
          <w:sz w:val="24"/>
        </w:rPr>
      </w:pPr>
      <w:r>
        <w:rPr>
          <w:sz w:val="24"/>
        </w:rPr>
        <w:t>Incorpórese un inciso tercero nuevo, pasando el actual a ser cuarto, del siguiente tenor:</w:t>
      </w:r>
    </w:p>
    <w:p w:rsidR="00AA5CD4" w:rsidRDefault="00000000">
      <w:pPr>
        <w:pStyle w:val="Textoindependiente"/>
        <w:spacing w:before="201" w:line="276" w:lineRule="auto"/>
        <w:ind w:left="1542" w:right="116"/>
        <w:jc w:val="both"/>
      </w:pPr>
      <w:r>
        <w:t>“Las</w:t>
      </w:r>
      <w:r>
        <w:rPr>
          <w:spacing w:val="-9"/>
        </w:rPr>
        <w:t xml:space="preserve"> </w:t>
      </w:r>
      <w:r>
        <w:t>prácticas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conductas</w:t>
      </w:r>
      <w:r>
        <w:rPr>
          <w:spacing w:val="-9"/>
        </w:rPr>
        <w:t xml:space="preserve"> </w:t>
      </w:r>
      <w:r>
        <w:t>deberán</w:t>
      </w:r>
      <w:r>
        <w:rPr>
          <w:spacing w:val="-9"/>
        </w:rPr>
        <w:t xml:space="preserve"> </w:t>
      </w:r>
      <w:r>
        <w:t>acreditarse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fidedigna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través</w:t>
      </w:r>
      <w:r>
        <w:rPr>
          <w:spacing w:val="-9"/>
        </w:rPr>
        <w:t xml:space="preserve"> </w:t>
      </w:r>
      <w:r>
        <w:t>de diferentes</w:t>
      </w:r>
      <w:r>
        <w:rPr>
          <w:spacing w:val="-4"/>
        </w:rPr>
        <w:t xml:space="preserve"> </w:t>
      </w:r>
      <w:r>
        <w:t>medios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cuales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podrán</w:t>
      </w:r>
      <w:r>
        <w:rPr>
          <w:spacing w:val="-4"/>
        </w:rPr>
        <w:t xml:space="preserve"> </w:t>
      </w:r>
      <w:r>
        <w:t>haberse</w:t>
      </w:r>
      <w:r>
        <w:rPr>
          <w:spacing w:val="-4"/>
        </w:rPr>
        <w:t xml:space="preserve"> </w:t>
      </w:r>
      <w:r>
        <w:t>ejecutado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menos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 generaciones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asociaciones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comunidades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comunidad</w:t>
      </w:r>
      <w:r>
        <w:rPr>
          <w:spacing w:val="-4"/>
        </w:rPr>
        <w:t xml:space="preserve"> </w:t>
      </w:r>
      <w:r>
        <w:rPr>
          <w:spacing w:val="-2"/>
        </w:rPr>
        <w:t>solicitante.”.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1"/>
        </w:tabs>
        <w:spacing w:before="200"/>
        <w:ind w:left="1541"/>
        <w:rPr>
          <w:sz w:val="24"/>
        </w:rPr>
      </w:pPr>
      <w:r>
        <w:rPr>
          <w:sz w:val="24"/>
        </w:rPr>
        <w:t>Reemplácese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final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AA5CD4" w:rsidRDefault="00000000">
      <w:pPr>
        <w:pStyle w:val="Textoindependiente"/>
        <w:spacing w:before="240" w:line="276" w:lineRule="auto"/>
        <w:ind w:left="1542" w:right="121"/>
        <w:jc w:val="both"/>
      </w:pPr>
      <w:r>
        <w:t>“El uso consuetudinario podrá comprender usos pesqueros, religiosos, recreativos y medicinales o cualquiera desarrollado ancestralmente por la comunidad,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cual</w:t>
      </w:r>
      <w:r>
        <w:rPr>
          <w:spacing w:val="-14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deberá</w:t>
      </w:r>
      <w:r>
        <w:rPr>
          <w:spacing w:val="-15"/>
        </w:rPr>
        <w:t xml:space="preserve"> </w:t>
      </w:r>
      <w:r>
        <w:t>acreditar</w:t>
      </w:r>
      <w:r>
        <w:rPr>
          <w:spacing w:val="-14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realización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conformidad</w:t>
      </w:r>
      <w:r>
        <w:rPr>
          <w:spacing w:val="-12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inciso tercero de este artículo.”.</w:t>
      </w:r>
    </w:p>
    <w:p w:rsidR="00AA5CD4" w:rsidRDefault="00AA5CD4">
      <w:pPr>
        <w:pStyle w:val="Textoindependiente"/>
      </w:pPr>
    </w:p>
    <w:p w:rsidR="00AA5CD4" w:rsidRDefault="00AA5CD4">
      <w:pPr>
        <w:pStyle w:val="Textoindependiente"/>
        <w:spacing w:before="166"/>
      </w:pPr>
    </w:p>
    <w:p w:rsidR="00AA5CD4" w:rsidRDefault="00000000">
      <w:pPr>
        <w:pStyle w:val="Prrafodelista"/>
        <w:numPr>
          <w:ilvl w:val="1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Adecúese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artículo 8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sentido: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2"/>
        </w:tabs>
        <w:spacing w:before="242" w:line="276" w:lineRule="auto"/>
        <w:ind w:right="119"/>
        <w:jc w:val="both"/>
        <w:rPr>
          <w:sz w:val="24"/>
        </w:rPr>
      </w:pPr>
      <w:r>
        <w:rPr>
          <w:sz w:val="24"/>
        </w:rPr>
        <w:t>Incorpórese en su inciso primero, luego de la frase “Dicho informe deberá contener”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8"/>
          <w:sz w:val="24"/>
        </w:rPr>
        <w:t xml:space="preserve"> </w:t>
      </w:r>
      <w:r>
        <w:rPr>
          <w:sz w:val="24"/>
        </w:rPr>
        <w:t>antes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frase</w:t>
      </w:r>
      <w:r>
        <w:rPr>
          <w:spacing w:val="-9"/>
          <w:sz w:val="24"/>
        </w:rPr>
        <w:t xml:space="preserve"> </w:t>
      </w:r>
      <w:r>
        <w:rPr>
          <w:sz w:val="24"/>
        </w:rPr>
        <w:t>“los</w:t>
      </w:r>
      <w:r>
        <w:rPr>
          <w:spacing w:val="-8"/>
          <w:sz w:val="24"/>
        </w:rPr>
        <w:t xml:space="preserve"> </w:t>
      </w:r>
      <w:r>
        <w:rPr>
          <w:sz w:val="24"/>
        </w:rPr>
        <w:t>requisitos</w:t>
      </w:r>
      <w:r>
        <w:rPr>
          <w:spacing w:val="-8"/>
          <w:sz w:val="24"/>
        </w:rPr>
        <w:t xml:space="preserve"> </w:t>
      </w:r>
      <w:r>
        <w:rPr>
          <w:sz w:val="24"/>
        </w:rPr>
        <w:t>que</w:t>
      </w:r>
      <w:r>
        <w:rPr>
          <w:spacing w:val="-9"/>
          <w:sz w:val="24"/>
        </w:rPr>
        <w:t xml:space="preserve"> </w:t>
      </w:r>
      <w:r>
        <w:rPr>
          <w:sz w:val="24"/>
        </w:rPr>
        <w:t>establezca</w:t>
      </w:r>
      <w:r>
        <w:rPr>
          <w:spacing w:val="-9"/>
          <w:sz w:val="24"/>
        </w:rPr>
        <w:t xml:space="preserve"> </w:t>
      </w:r>
      <w:r>
        <w:rPr>
          <w:sz w:val="24"/>
        </w:rPr>
        <w:t>el</w:t>
      </w:r>
      <w:r>
        <w:rPr>
          <w:spacing w:val="-8"/>
          <w:sz w:val="24"/>
        </w:rPr>
        <w:t xml:space="preserve"> </w:t>
      </w:r>
      <w:r>
        <w:rPr>
          <w:sz w:val="24"/>
        </w:rPr>
        <w:t>reglamento.”,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lo </w:t>
      </w:r>
      <w:r>
        <w:rPr>
          <w:spacing w:val="-2"/>
          <w:sz w:val="24"/>
        </w:rPr>
        <w:t>siguiente:</w:t>
      </w:r>
    </w:p>
    <w:p w:rsidR="00AA5CD4" w:rsidRDefault="00000000">
      <w:pPr>
        <w:pStyle w:val="Textoindependiente"/>
        <w:spacing w:before="200" w:line="276" w:lineRule="auto"/>
        <w:ind w:left="1542" w:right="120"/>
        <w:jc w:val="both"/>
      </w:pPr>
      <w:r>
        <w:t>“el análisis pormenorizado de cada uno de los elementos incorporados en la solicitud que establezcan de forma fidedigna los establecido en el inciso tercero del artículo 6 y”.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2"/>
        </w:tabs>
        <w:spacing w:before="200" w:line="276" w:lineRule="auto"/>
        <w:ind w:right="120"/>
        <w:jc w:val="both"/>
        <w:rPr>
          <w:sz w:val="24"/>
        </w:rPr>
      </w:pPr>
      <w:r>
        <w:rPr>
          <w:sz w:val="24"/>
        </w:rPr>
        <w:t>Reemplácese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su</w:t>
      </w:r>
      <w:r>
        <w:rPr>
          <w:spacing w:val="-8"/>
          <w:sz w:val="24"/>
        </w:rPr>
        <w:t xml:space="preserve"> </w:t>
      </w:r>
      <w:r>
        <w:rPr>
          <w:sz w:val="24"/>
        </w:rPr>
        <w:t>inciso</w:t>
      </w:r>
      <w:r>
        <w:rPr>
          <w:spacing w:val="-10"/>
          <w:sz w:val="24"/>
        </w:rPr>
        <w:t xml:space="preserve"> </w:t>
      </w:r>
      <w:r>
        <w:rPr>
          <w:sz w:val="24"/>
        </w:rPr>
        <w:t>segundo</w:t>
      </w:r>
      <w:r>
        <w:rPr>
          <w:spacing w:val="-11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frase</w:t>
      </w:r>
      <w:r>
        <w:rPr>
          <w:spacing w:val="-12"/>
          <w:sz w:val="24"/>
        </w:rPr>
        <w:t xml:space="preserve"> </w:t>
      </w:r>
      <w:r>
        <w:rPr>
          <w:sz w:val="24"/>
        </w:rPr>
        <w:t>“oyendo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institución</w:t>
      </w:r>
      <w:r>
        <w:rPr>
          <w:spacing w:val="-10"/>
          <w:sz w:val="24"/>
        </w:rPr>
        <w:t xml:space="preserve"> </w:t>
      </w:r>
      <w:r>
        <w:rPr>
          <w:sz w:val="24"/>
        </w:rPr>
        <w:t>externa” por la frase “oyendo a al menos tres instituciones externas que no tengan interés directo en la solicitud.”</w:t>
      </w:r>
    </w:p>
    <w:p w:rsidR="00AA5CD4" w:rsidRDefault="00AA5CD4">
      <w:pPr>
        <w:spacing w:line="276" w:lineRule="auto"/>
        <w:jc w:val="both"/>
        <w:rPr>
          <w:sz w:val="24"/>
        </w:rPr>
        <w:sectPr w:rsidR="00AA5CD4">
          <w:pgSz w:w="12240" w:h="15840"/>
          <w:pgMar w:top="2240" w:right="1580" w:bottom="960" w:left="1600" w:header="920" w:footer="763" w:gutter="0"/>
          <w:cols w:space="720"/>
        </w:sectPr>
      </w:pPr>
    </w:p>
    <w:p w:rsidR="00AA5CD4" w:rsidRDefault="00AA5CD4">
      <w:pPr>
        <w:pStyle w:val="Textoindependiente"/>
      </w:pPr>
    </w:p>
    <w:p w:rsidR="00AA5CD4" w:rsidRDefault="00AA5CD4">
      <w:pPr>
        <w:pStyle w:val="Textoindependiente"/>
        <w:spacing w:before="165"/>
      </w:pP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0"/>
        </w:tabs>
        <w:spacing w:before="1"/>
        <w:ind w:left="1540" w:hanging="359"/>
        <w:rPr>
          <w:sz w:val="24"/>
        </w:rPr>
      </w:pPr>
      <w:r>
        <w:rPr>
          <w:sz w:val="24"/>
        </w:rPr>
        <w:t>Reemplácese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inciso</w:t>
      </w:r>
      <w:r>
        <w:rPr>
          <w:spacing w:val="-1"/>
          <w:sz w:val="24"/>
        </w:rPr>
        <w:t xml:space="preserve"> </w:t>
      </w:r>
      <w:r>
        <w:rPr>
          <w:sz w:val="24"/>
        </w:rPr>
        <w:t>séptimo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siguiente:</w:t>
      </w:r>
    </w:p>
    <w:p w:rsidR="00AA5CD4" w:rsidRDefault="00000000">
      <w:pPr>
        <w:pStyle w:val="Textoindependiente"/>
        <w:spacing w:before="240" w:line="276" w:lineRule="auto"/>
        <w:ind w:left="1542" w:right="119"/>
        <w:jc w:val="both"/>
      </w:pPr>
      <w:r>
        <w:t>“En caso de que una o más comunidades consultadas no emitan pronunciamiento en el plazo de un mes, contado desde el requerimiento, se deberá realizar nuevamente la consulta. De no existir pronunciamiento en el nuevo llamado a consulta, se entenderá que no existen observaciones.”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1"/>
        </w:tabs>
        <w:spacing w:before="202"/>
        <w:ind w:left="1541"/>
        <w:rPr>
          <w:sz w:val="24"/>
        </w:rPr>
      </w:pPr>
      <w:r>
        <w:rPr>
          <w:sz w:val="24"/>
        </w:rPr>
        <w:t>Elimínese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oración final</w:t>
      </w:r>
      <w:r>
        <w:rPr>
          <w:spacing w:val="-1"/>
          <w:sz w:val="24"/>
        </w:rPr>
        <w:t xml:space="preserve"> </w:t>
      </w:r>
      <w:r>
        <w:rPr>
          <w:sz w:val="24"/>
        </w:rPr>
        <w:t>de su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inciso </w:t>
      </w:r>
      <w:r>
        <w:rPr>
          <w:spacing w:val="-2"/>
          <w:sz w:val="24"/>
        </w:rPr>
        <w:t>octavo.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2"/>
        </w:tabs>
        <w:spacing w:before="240" w:line="276" w:lineRule="auto"/>
        <w:ind w:right="123"/>
        <w:rPr>
          <w:sz w:val="24"/>
        </w:rPr>
      </w:pPr>
      <w:r>
        <w:rPr>
          <w:sz w:val="24"/>
        </w:rPr>
        <w:t>Incorpórese</w:t>
      </w:r>
      <w:r>
        <w:rPr>
          <w:spacing w:val="35"/>
          <w:sz w:val="24"/>
        </w:rPr>
        <w:t xml:space="preserve"> </w:t>
      </w:r>
      <w:r>
        <w:rPr>
          <w:sz w:val="24"/>
        </w:rPr>
        <w:t>un</w:t>
      </w:r>
      <w:r>
        <w:rPr>
          <w:spacing w:val="38"/>
          <w:sz w:val="24"/>
        </w:rPr>
        <w:t xml:space="preserve"> </w:t>
      </w:r>
      <w:r>
        <w:rPr>
          <w:sz w:val="24"/>
        </w:rPr>
        <w:t>nuevo</w:t>
      </w:r>
      <w:r>
        <w:rPr>
          <w:spacing w:val="38"/>
          <w:sz w:val="24"/>
        </w:rPr>
        <w:t xml:space="preserve"> </w:t>
      </w:r>
      <w:r>
        <w:rPr>
          <w:sz w:val="24"/>
        </w:rPr>
        <w:t>inciso</w:t>
      </w:r>
      <w:r>
        <w:rPr>
          <w:spacing w:val="37"/>
          <w:sz w:val="24"/>
        </w:rPr>
        <w:t xml:space="preserve"> </w:t>
      </w:r>
      <w:r>
        <w:rPr>
          <w:sz w:val="24"/>
        </w:rPr>
        <w:t>noveno,</w:t>
      </w:r>
      <w:r>
        <w:rPr>
          <w:spacing w:val="36"/>
          <w:sz w:val="24"/>
        </w:rPr>
        <w:t xml:space="preserve"> </w:t>
      </w:r>
      <w:r>
        <w:rPr>
          <w:sz w:val="24"/>
        </w:rPr>
        <w:t>pasando</w:t>
      </w:r>
      <w:r>
        <w:rPr>
          <w:spacing w:val="38"/>
          <w:sz w:val="24"/>
        </w:rPr>
        <w:t xml:space="preserve"> </w:t>
      </w:r>
      <w:r>
        <w:rPr>
          <w:sz w:val="24"/>
        </w:rPr>
        <w:t>el</w:t>
      </w:r>
      <w:r>
        <w:rPr>
          <w:spacing w:val="39"/>
          <w:sz w:val="24"/>
        </w:rPr>
        <w:t xml:space="preserve"> </w:t>
      </w:r>
      <w:r>
        <w:rPr>
          <w:sz w:val="24"/>
        </w:rPr>
        <w:t>actual</w:t>
      </w:r>
      <w:r>
        <w:rPr>
          <w:spacing w:val="38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ser</w:t>
      </w:r>
      <w:r>
        <w:rPr>
          <w:spacing w:val="38"/>
          <w:sz w:val="24"/>
        </w:rPr>
        <w:t xml:space="preserve"> </w:t>
      </w:r>
      <w:r>
        <w:rPr>
          <w:sz w:val="24"/>
        </w:rPr>
        <w:t>décimo,</w:t>
      </w:r>
      <w:r>
        <w:rPr>
          <w:spacing w:val="36"/>
          <w:sz w:val="24"/>
        </w:rPr>
        <w:t xml:space="preserve"> </w:t>
      </w:r>
      <w:r>
        <w:rPr>
          <w:sz w:val="24"/>
        </w:rPr>
        <w:t>del siguiente tenor:</w:t>
      </w:r>
    </w:p>
    <w:p w:rsidR="00AA5CD4" w:rsidRDefault="00000000">
      <w:pPr>
        <w:pStyle w:val="Textoindependiente"/>
        <w:spacing w:before="200" w:line="276" w:lineRule="auto"/>
        <w:ind w:left="1542" w:right="122"/>
        <w:jc w:val="both"/>
      </w:pPr>
      <w:r>
        <w:t xml:space="preserve">“Cumplido el plazo establecido en el inciso anterior, y no habiendo pronunciamiento por parte de la autoridad, la solicitud se entenderá </w:t>
      </w:r>
      <w:r>
        <w:rPr>
          <w:spacing w:val="-2"/>
        </w:rPr>
        <w:t>rechazada.”.</w:t>
      </w:r>
    </w:p>
    <w:p w:rsidR="00AA5CD4" w:rsidRDefault="00000000">
      <w:pPr>
        <w:pStyle w:val="Prrafodelista"/>
        <w:numPr>
          <w:ilvl w:val="2"/>
          <w:numId w:val="1"/>
        </w:numPr>
        <w:tabs>
          <w:tab w:val="left" w:pos="1541"/>
        </w:tabs>
        <w:spacing w:before="200"/>
        <w:ind w:left="1541"/>
        <w:rPr>
          <w:sz w:val="24"/>
        </w:rPr>
      </w:pPr>
      <w:r>
        <w:rPr>
          <w:sz w:val="24"/>
        </w:rPr>
        <w:t>Incorpórese</w:t>
      </w:r>
      <w:r>
        <w:rPr>
          <w:spacing w:val="-4"/>
          <w:sz w:val="24"/>
        </w:rPr>
        <w:t xml:space="preserve"> </w:t>
      </w:r>
      <w:r>
        <w:rPr>
          <w:sz w:val="24"/>
        </w:rPr>
        <w:t>un nuevo</w:t>
      </w:r>
      <w:r>
        <w:rPr>
          <w:spacing w:val="-1"/>
          <w:sz w:val="24"/>
        </w:rPr>
        <w:t xml:space="preserve"> </w:t>
      </w:r>
      <w:r>
        <w:rPr>
          <w:sz w:val="24"/>
        </w:rPr>
        <w:t>inciso final</w:t>
      </w:r>
      <w:r>
        <w:rPr>
          <w:spacing w:val="-1"/>
          <w:sz w:val="24"/>
        </w:rPr>
        <w:t xml:space="preserve"> </w:t>
      </w:r>
      <w:r>
        <w:rPr>
          <w:sz w:val="24"/>
        </w:rPr>
        <w:t>del siguiente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tenor:</w:t>
      </w:r>
    </w:p>
    <w:p w:rsidR="00AA5CD4" w:rsidRDefault="00000000">
      <w:pPr>
        <w:pStyle w:val="Textoindependiente"/>
        <w:spacing w:before="243" w:line="276" w:lineRule="auto"/>
        <w:ind w:left="1542" w:right="120"/>
        <w:jc w:val="both"/>
      </w:pPr>
      <w:r>
        <w:t>“No</w:t>
      </w:r>
      <w:r>
        <w:rPr>
          <w:spacing w:val="-15"/>
        </w:rPr>
        <w:t xml:space="preserve"> </w:t>
      </w:r>
      <w:r>
        <w:t>procederá</w:t>
      </w:r>
      <w:r>
        <w:rPr>
          <w:spacing w:val="-15"/>
        </w:rPr>
        <w:t xml:space="preserve"> </w:t>
      </w:r>
      <w:r>
        <w:t>lo</w:t>
      </w:r>
      <w:r>
        <w:rPr>
          <w:spacing w:val="-15"/>
        </w:rPr>
        <w:t xml:space="preserve"> </w:t>
      </w:r>
      <w:r>
        <w:t>establecido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dos</w:t>
      </w:r>
      <w:r>
        <w:rPr>
          <w:spacing w:val="-15"/>
        </w:rPr>
        <w:t xml:space="preserve"> </w:t>
      </w:r>
      <w:r>
        <w:t>incisos</w:t>
      </w:r>
      <w:r>
        <w:rPr>
          <w:spacing w:val="-15"/>
        </w:rPr>
        <w:t xml:space="preserve"> </w:t>
      </w:r>
      <w:r>
        <w:t>precedentes</w:t>
      </w:r>
      <w:r>
        <w:rPr>
          <w:spacing w:val="-15"/>
        </w:rPr>
        <w:t xml:space="preserve"> </w:t>
      </w:r>
      <w:r>
        <w:t>cuando</w:t>
      </w:r>
      <w:r>
        <w:rPr>
          <w:spacing w:val="-15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rechazo 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solicitud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funde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concurrencia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silencio</w:t>
      </w:r>
      <w:r>
        <w:rPr>
          <w:spacing w:val="-10"/>
        </w:rPr>
        <w:t xml:space="preserve"> </w:t>
      </w:r>
      <w:r>
        <w:t>establecido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inciso noveno del presente artículo.”.</w:t>
      </w: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rPr>
          <w:sz w:val="20"/>
        </w:rPr>
      </w:pPr>
    </w:p>
    <w:p w:rsidR="00AA5CD4" w:rsidRDefault="00AA5CD4">
      <w:pPr>
        <w:pStyle w:val="Textoindependiente"/>
        <w:spacing w:before="95"/>
        <w:rPr>
          <w:sz w:val="20"/>
        </w:rPr>
      </w:pPr>
    </w:p>
    <w:tbl>
      <w:tblPr>
        <w:tblStyle w:val="TableNormal"/>
        <w:tblW w:w="0" w:type="auto"/>
        <w:tblInd w:w="2440" w:type="dxa"/>
        <w:tblLayout w:type="fixed"/>
        <w:tblLook w:val="01E0" w:firstRow="1" w:lastRow="1" w:firstColumn="1" w:lastColumn="1" w:noHBand="0" w:noVBand="0"/>
      </w:tblPr>
      <w:tblGrid>
        <w:gridCol w:w="4176"/>
      </w:tblGrid>
      <w:tr w:rsidR="00AA5CD4">
        <w:trPr>
          <w:trHeight w:val="270"/>
        </w:trPr>
        <w:tc>
          <w:tcPr>
            <w:tcW w:w="4176" w:type="dxa"/>
          </w:tcPr>
          <w:p w:rsidR="00AA5CD4" w:rsidRDefault="00000000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MIGUEL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ÁNGEL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CALISTO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ÁGUILA</w:t>
            </w:r>
          </w:p>
        </w:tc>
      </w:tr>
      <w:tr w:rsidR="00AA5CD4">
        <w:trPr>
          <w:trHeight w:val="270"/>
        </w:trPr>
        <w:tc>
          <w:tcPr>
            <w:tcW w:w="4176" w:type="dxa"/>
          </w:tcPr>
          <w:p w:rsidR="00AA5CD4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Diputado 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la </w:t>
            </w:r>
            <w:r>
              <w:rPr>
                <w:spacing w:val="-2"/>
                <w:sz w:val="24"/>
              </w:rPr>
              <w:t>República</w:t>
            </w:r>
          </w:p>
        </w:tc>
      </w:tr>
    </w:tbl>
    <w:p w:rsidR="00871EB2" w:rsidRDefault="00871EB2"/>
    <w:sectPr w:rsidR="00871EB2">
      <w:pgSz w:w="12240" w:h="15840"/>
      <w:pgMar w:top="2240" w:right="1580" w:bottom="960" w:left="1600" w:header="92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71EB2" w:rsidRDefault="00871EB2">
      <w:r>
        <w:separator/>
      </w:r>
    </w:p>
  </w:endnote>
  <w:endnote w:type="continuationSeparator" w:id="0">
    <w:p w:rsidR="00871EB2" w:rsidRDefault="0087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5CD4" w:rsidRDefault="00000000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02848" behindDoc="1" locked="0" layoutInCell="1" allowOverlap="1">
              <wp:simplePos x="0" y="0"/>
              <wp:positionH relativeFrom="page">
                <wp:posOffset>3809110</wp:posOffset>
              </wp:positionH>
              <wp:positionV relativeFrom="page">
                <wp:posOffset>9434141</wp:posOffset>
              </wp:positionV>
              <wp:extent cx="16700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00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A5CD4" w:rsidRDefault="00000000">
                          <w:pPr>
                            <w:spacing w:before="13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Arial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99.95pt;margin-top:742.85pt;width:13.15pt;height:14.35pt;z-index:-1581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" filled="f" stroked="f">
              <v:textbox inset="0,0,0,0">
                <w:txbxContent>
                  <w:p w:rsidR="00AA5CD4" w:rsidRDefault="00000000">
                    <w:pPr>
                      <w:spacing w:before="13"/>
                      <w:ind w:left="6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spacing w:val="-10"/>
                      </w:rPr>
                      <w:fldChar w:fldCharType="begin"/>
                    </w:r>
                    <w:r>
                      <w:rPr>
                        <w:rFonts w:ascii="Arial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10"/>
                      </w:rPr>
                      <w:fldChar w:fldCharType="separate"/>
                    </w:r>
                    <w:r>
                      <w:rPr>
                        <w:rFonts w:ascii="Arial"/>
                        <w:spacing w:val="-10"/>
                      </w:rPr>
                      <w:t>1</w:t>
                    </w:r>
                    <w:r>
                      <w:rPr>
                        <w:rFonts w:ascii="Arial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71EB2" w:rsidRDefault="00871EB2">
      <w:r>
        <w:separator/>
      </w:r>
    </w:p>
  </w:footnote>
  <w:footnote w:type="continuationSeparator" w:id="0">
    <w:p w:rsidR="00871EB2" w:rsidRDefault="00871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A5CD4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3437254</wp:posOffset>
          </wp:positionH>
          <wp:positionV relativeFrom="page">
            <wp:posOffset>584187</wp:posOffset>
          </wp:positionV>
          <wp:extent cx="897889" cy="841768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7889" cy="8417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D5F5F"/>
    <w:multiLevelType w:val="hybridMultilevel"/>
    <w:tmpl w:val="29F06562"/>
    <w:lvl w:ilvl="0" w:tplc="B6464B9E">
      <w:start w:val="1"/>
      <w:numFmt w:val="upperRoman"/>
      <w:lvlText w:val="%1."/>
      <w:lvlJc w:val="left"/>
      <w:pPr>
        <w:ind w:left="822" w:hanging="51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5204C2FC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2" w:tplc="E124AA62">
      <w:start w:val="1"/>
      <w:numFmt w:val="lowerLetter"/>
      <w:lvlText w:val="%3."/>
      <w:lvlJc w:val="left"/>
      <w:pPr>
        <w:ind w:left="154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3" w:tplc="EFC050E0">
      <w:numFmt w:val="bullet"/>
      <w:lvlText w:val="•"/>
      <w:lvlJc w:val="left"/>
      <w:pPr>
        <w:ind w:left="3211" w:hanging="360"/>
      </w:pPr>
      <w:rPr>
        <w:rFonts w:hint="default"/>
        <w:lang w:val="es-ES" w:eastAsia="en-US" w:bidi="ar-SA"/>
      </w:rPr>
    </w:lvl>
    <w:lvl w:ilvl="4" w:tplc="28BAAAC2">
      <w:numFmt w:val="bullet"/>
      <w:lvlText w:val="•"/>
      <w:lvlJc w:val="left"/>
      <w:pPr>
        <w:ind w:left="4046" w:hanging="360"/>
      </w:pPr>
      <w:rPr>
        <w:rFonts w:hint="default"/>
        <w:lang w:val="es-ES" w:eastAsia="en-US" w:bidi="ar-SA"/>
      </w:rPr>
    </w:lvl>
    <w:lvl w:ilvl="5" w:tplc="54C68E6E">
      <w:numFmt w:val="bullet"/>
      <w:lvlText w:val="•"/>
      <w:lvlJc w:val="left"/>
      <w:pPr>
        <w:ind w:left="4882" w:hanging="360"/>
      </w:pPr>
      <w:rPr>
        <w:rFonts w:hint="default"/>
        <w:lang w:val="es-ES" w:eastAsia="en-US" w:bidi="ar-SA"/>
      </w:rPr>
    </w:lvl>
    <w:lvl w:ilvl="6" w:tplc="7BF6F80E">
      <w:numFmt w:val="bullet"/>
      <w:lvlText w:val="•"/>
      <w:lvlJc w:val="left"/>
      <w:pPr>
        <w:ind w:left="5717" w:hanging="360"/>
      </w:pPr>
      <w:rPr>
        <w:rFonts w:hint="default"/>
        <w:lang w:val="es-ES" w:eastAsia="en-US" w:bidi="ar-SA"/>
      </w:rPr>
    </w:lvl>
    <w:lvl w:ilvl="7" w:tplc="BD24A06A">
      <w:numFmt w:val="bullet"/>
      <w:lvlText w:val="•"/>
      <w:lvlJc w:val="left"/>
      <w:pPr>
        <w:ind w:left="6553" w:hanging="360"/>
      </w:pPr>
      <w:rPr>
        <w:rFonts w:hint="default"/>
        <w:lang w:val="es-ES" w:eastAsia="en-US" w:bidi="ar-SA"/>
      </w:rPr>
    </w:lvl>
    <w:lvl w:ilvl="8" w:tplc="A312622A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num w:numId="1" w16cid:durableId="1621450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CD4"/>
    <w:rsid w:val="00441606"/>
    <w:rsid w:val="00871EB2"/>
    <w:rsid w:val="00AA5CD4"/>
    <w:rsid w:val="00C1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8DCFCE-64CF-42A8-8A56-558D2546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821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right="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tienearchivo.bcn.cl/obtienearchivo?id=repositorio/10221/34373/1/Ley_Lafkenche_analisis_y_perspectivas_sobre_su_aplicacion.pdf" TargetMode="External"/><Relationship Id="rId13" Type="http://schemas.openxmlformats.org/officeDocument/2006/relationships/hyperlink" Target="https://www.cieplan.org/wp-content/uploads/2019/09/PAPER-EDGARDO-CERDA-bajares.pdf" TargetMode="External"/><Relationship Id="rId18" Type="http://schemas.openxmlformats.org/officeDocument/2006/relationships/hyperlink" Target="https://www.emol.com/noticias/Economia/2024/07/11/1136231/industria-salmon-chil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latercera.com/pulso/noticia/estudio-destaca-mayor-percepcion-de-aporte-economico-en-la-zona-de-la-salmonicultura-superando-la-vision-sobre-la-mineria-en-el-norte/U6XK6TZOLBF7VD7YKGUT2XE5YA/" TargetMode="External"/><Relationship Id="rId7" Type="http://schemas.openxmlformats.org/officeDocument/2006/relationships/hyperlink" Target="https://obtienearchivo.bcn.cl/obtienearchivo?id=repositorio/10221/34373/1/Ley_Lafkenche_analisis_y_perspectivas_sobre_su_aplicacion.pdf" TargetMode="External"/><Relationship Id="rId12" Type="http://schemas.openxmlformats.org/officeDocument/2006/relationships/footer" Target="footer1.xml"/><Relationship Id="rId17" Type="http://schemas.openxmlformats.org/officeDocument/2006/relationships/hyperlink" Target="https://www.df.cl/economia-y-politica/macro/once-regiones-anotaron-un-crecimiento-de-su-pib-en-2023-pero-el-consum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df.cl/economia-y-politica/macro/once-regiones-anotaron-un-crecimiento-de-su-pib-en-2023-pero-el-consumo" TargetMode="External"/><Relationship Id="rId20" Type="http://schemas.openxmlformats.org/officeDocument/2006/relationships/hyperlink" Target="https://www.latercera.com/pulso/noticia/estudio-destaca-mayor-percepcion-de-aporte-economico-en-la-zona-de-la-salmonicultura-superando-la-vision-sobre-la-mineria-en-el-norte/U6XK6TZOLBF7VD7YKGUT2XE5Y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ieplan.org/wp-content/uploads/2019/09/PAPER-EDGARDO-CERDA-bajares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igiden.cl/wp-content/uploads/2021/08/PP_LeyLafkenche_ISBN-Digital-1.pdf" TargetMode="External"/><Relationship Id="rId19" Type="http://schemas.openxmlformats.org/officeDocument/2006/relationships/hyperlink" Target="https://www.emol.com/noticias/Economia/2024/07/11/1136231/industria-salmon-chile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igiden.cl/wp-content/uploads/2021/08/PP_LeyLafkenche_ISBN-Digital-1.pdf" TargetMode="External"/><Relationship Id="rId14" Type="http://schemas.openxmlformats.org/officeDocument/2006/relationships/hyperlink" Target="https://www.cieplan.org/wp-content/uploads/2019/09/PAPER-EDGARDO-CERDA-bajares.pdf" TargetMode="External"/><Relationship Id="rId22" Type="http://schemas.openxmlformats.org/officeDocument/2006/relationships/hyperlink" Target="https://www.latercera.com/pulso/noticia/estudio-destaca-mayor-percepcion-de-aporte-economico-en-la-zona-de-la-salmonicultura-superando-la-vision-sobre-la-mineria-en-el-norte/U6XK6TZOLBF7VD7YKGUT2XE5YA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1686</Words>
  <Characters>9276</Characters>
  <Application>Microsoft Office Word</Application>
  <DocSecurity>0</DocSecurity>
  <Lines>77</Lines>
  <Paragraphs>21</Paragraphs>
  <ScaleCrop>false</ScaleCrop>
  <Company/>
  <LinksUpToDate>false</LinksUpToDate>
  <CharactersWithSpaces>10941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Aguilera</dc:creator>
  <cp:lastModifiedBy>Guillermo Diaz Vallejos</cp:lastModifiedBy>
  <cp:revision>1</cp:revision>
  <dcterms:created xsi:type="dcterms:W3CDTF">2024-08-27T15:39:00Z</dcterms:created>
  <dcterms:modified xsi:type="dcterms:W3CDTF">2024-09-10T23:33:00Z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2021</vt:lpwstr>
  </property>
</Properties>
</file>