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42C69" w:rsidRDefault="00000000">
      <w:pPr>
        <w:spacing w:before="75" w:line="261" w:lineRule="auto"/>
        <w:ind w:left="177" w:right="188"/>
        <w:jc w:val="center"/>
        <w:rPr>
          <w:rFonts w:ascii="Castellar" w:hAnsi="Castellar"/>
          <w:b/>
          <w:sz w:val="26"/>
        </w:rPr>
      </w:pPr>
      <w:r>
        <w:rPr>
          <w:rFonts w:ascii="Castellar" w:hAnsi="Castellar"/>
          <w:b/>
          <w:sz w:val="26"/>
        </w:rPr>
        <w:t>AUTORIZA</w:t>
      </w:r>
      <w:r>
        <w:rPr>
          <w:rFonts w:ascii="Castellar" w:hAnsi="Castellar"/>
          <w:b/>
          <w:spacing w:val="-10"/>
          <w:sz w:val="26"/>
        </w:rPr>
        <w:t xml:space="preserve"> </w:t>
      </w:r>
      <w:r>
        <w:rPr>
          <w:rFonts w:ascii="Castellar" w:hAnsi="Castellar"/>
          <w:b/>
          <w:sz w:val="26"/>
        </w:rPr>
        <w:t>AL</w:t>
      </w:r>
      <w:r>
        <w:rPr>
          <w:rFonts w:ascii="Castellar" w:hAnsi="Castellar"/>
          <w:b/>
          <w:spacing w:val="-5"/>
          <w:sz w:val="26"/>
        </w:rPr>
        <w:t xml:space="preserve"> </w:t>
      </w:r>
      <w:r>
        <w:rPr>
          <w:rFonts w:ascii="Castellar" w:hAnsi="Castellar"/>
          <w:b/>
          <w:sz w:val="26"/>
        </w:rPr>
        <w:t>DIRECTOR</w:t>
      </w:r>
      <w:r>
        <w:rPr>
          <w:rFonts w:ascii="Castellar" w:hAnsi="Castellar"/>
          <w:b/>
          <w:spacing w:val="-8"/>
          <w:sz w:val="26"/>
        </w:rPr>
        <w:t xml:space="preserve"> </w:t>
      </w:r>
      <w:r>
        <w:rPr>
          <w:rFonts w:ascii="Castellar" w:hAnsi="Castellar"/>
          <w:b/>
          <w:sz w:val="26"/>
        </w:rPr>
        <w:t>NACIONAL</w:t>
      </w:r>
      <w:r>
        <w:rPr>
          <w:rFonts w:ascii="Castellar" w:hAnsi="Castellar"/>
          <w:b/>
          <w:spacing w:val="-9"/>
          <w:sz w:val="26"/>
        </w:rPr>
        <w:t xml:space="preserve"> </w:t>
      </w:r>
      <w:r>
        <w:rPr>
          <w:rFonts w:ascii="Castellar" w:hAnsi="Castellar"/>
          <w:b/>
          <w:sz w:val="26"/>
        </w:rPr>
        <w:t>DEL</w:t>
      </w:r>
      <w:r>
        <w:rPr>
          <w:rFonts w:ascii="Castellar" w:hAnsi="Castellar"/>
          <w:b/>
          <w:spacing w:val="-5"/>
          <w:sz w:val="26"/>
        </w:rPr>
        <w:t xml:space="preserve"> </w:t>
      </w:r>
      <w:r>
        <w:rPr>
          <w:rFonts w:ascii="Castellar" w:hAnsi="Castellar"/>
          <w:b/>
          <w:sz w:val="26"/>
        </w:rPr>
        <w:t>SERVICIO</w:t>
      </w:r>
      <w:r>
        <w:rPr>
          <w:rFonts w:ascii="Castellar" w:hAnsi="Castellar"/>
          <w:b/>
          <w:spacing w:val="-9"/>
          <w:sz w:val="26"/>
        </w:rPr>
        <w:t xml:space="preserve"> </w:t>
      </w:r>
      <w:r>
        <w:rPr>
          <w:rFonts w:ascii="Castellar" w:hAnsi="Castellar"/>
          <w:b/>
          <w:sz w:val="26"/>
        </w:rPr>
        <w:t>MÉDICO LEGAL A ORDENAR LA IDENTIFICACIÓN DE LOS RESTOS ÓSEOS DE DETENIDOS DESAPARECIDOS Y EJECUTADOS POLÍTICOS DURANTE EL GOBIERNO MILITAR</w:t>
      </w:r>
    </w:p>
    <w:p w:rsidR="00042C69" w:rsidRDefault="00042C69">
      <w:pPr>
        <w:pStyle w:val="Textoindependiente"/>
        <w:spacing w:before="282"/>
        <w:rPr>
          <w:rFonts w:ascii="Castellar"/>
          <w:b/>
          <w:sz w:val="26"/>
        </w:rPr>
      </w:pPr>
    </w:p>
    <w:p w:rsidR="00042C69" w:rsidRDefault="00000000">
      <w:pPr>
        <w:pStyle w:val="Ttulo1"/>
        <w:numPr>
          <w:ilvl w:val="0"/>
          <w:numId w:val="1"/>
        </w:numPr>
        <w:tabs>
          <w:tab w:val="left" w:pos="352"/>
        </w:tabs>
        <w:ind w:left="352" w:hanging="233"/>
      </w:pPr>
      <w:r>
        <w:rPr>
          <w:spacing w:val="-2"/>
        </w:rPr>
        <w:t>ANTECEDENTES.</w:t>
      </w:r>
    </w:p>
    <w:p w:rsidR="00042C69" w:rsidRDefault="00000000">
      <w:pPr>
        <w:pStyle w:val="Textoindependiente"/>
        <w:spacing w:before="179" w:line="360" w:lineRule="auto"/>
        <w:ind w:left="119" w:right="116" w:firstLine="706"/>
        <w:jc w:val="both"/>
      </w:pPr>
      <w:r>
        <w:t>En los últimos cinco decenios, nuestra historia ha experimentado una profunda</w:t>
      </w:r>
      <w:r>
        <w:rPr>
          <w:spacing w:val="-3"/>
        </w:rPr>
        <w:t xml:space="preserve"> </w:t>
      </w:r>
      <w:r>
        <w:t>fractura</w:t>
      </w:r>
      <w:r>
        <w:rPr>
          <w:spacing w:val="-3"/>
        </w:rPr>
        <w:t xml:space="preserve"> </w:t>
      </w:r>
      <w:r>
        <w:t>en</w:t>
      </w:r>
      <w:r>
        <w:rPr>
          <w:spacing w:val="-7"/>
        </w:rPr>
        <w:t xml:space="preserve"> </w:t>
      </w:r>
      <w:r>
        <w:t>lo</w:t>
      </w:r>
      <w:r>
        <w:rPr>
          <w:spacing w:val="-7"/>
        </w:rPr>
        <w:t xml:space="preserve"> </w:t>
      </w:r>
      <w:r>
        <w:t>que</w:t>
      </w:r>
      <w:r>
        <w:rPr>
          <w:spacing w:val="-7"/>
        </w:rPr>
        <w:t xml:space="preserve"> </w:t>
      </w:r>
      <w:r>
        <w:t>respecta</w:t>
      </w:r>
      <w:r>
        <w:rPr>
          <w:spacing w:val="-7"/>
        </w:rPr>
        <w:t xml:space="preserve"> </w:t>
      </w:r>
      <w:r>
        <w:t>a</w:t>
      </w:r>
      <w:r>
        <w:rPr>
          <w:spacing w:val="-7"/>
        </w:rPr>
        <w:t xml:space="preserve"> </w:t>
      </w:r>
      <w:r>
        <w:t>la</w:t>
      </w:r>
      <w:r>
        <w:rPr>
          <w:spacing w:val="-7"/>
        </w:rPr>
        <w:t xml:space="preserve"> </w:t>
      </w:r>
      <w:r>
        <w:t>unidad</w:t>
      </w:r>
      <w:r>
        <w:rPr>
          <w:spacing w:val="-3"/>
        </w:rPr>
        <w:t xml:space="preserve"> </w:t>
      </w:r>
      <w:r>
        <w:t>nacional.</w:t>
      </w:r>
      <w:r>
        <w:rPr>
          <w:spacing w:val="-3"/>
        </w:rPr>
        <w:t xml:space="preserve"> </w:t>
      </w:r>
      <w:r>
        <w:t>Los</w:t>
      </w:r>
      <w:r>
        <w:rPr>
          <w:spacing w:val="-3"/>
        </w:rPr>
        <w:t xml:space="preserve"> </w:t>
      </w:r>
      <w:r>
        <w:t>acontecimientos</w:t>
      </w:r>
      <w:r>
        <w:rPr>
          <w:spacing w:val="-8"/>
        </w:rPr>
        <w:t xml:space="preserve"> </w:t>
      </w:r>
      <w:r>
        <w:t>que se</w:t>
      </w:r>
      <w:r>
        <w:rPr>
          <w:spacing w:val="-17"/>
        </w:rPr>
        <w:t xml:space="preserve"> </w:t>
      </w:r>
      <w:r>
        <w:t>iniciaron</w:t>
      </w:r>
      <w:r>
        <w:rPr>
          <w:spacing w:val="-11"/>
        </w:rPr>
        <w:t xml:space="preserve"> </w:t>
      </w:r>
      <w:r>
        <w:t>en</w:t>
      </w:r>
      <w:r>
        <w:rPr>
          <w:spacing w:val="-17"/>
        </w:rPr>
        <w:t xml:space="preserve"> </w:t>
      </w:r>
      <w:r>
        <w:t>la</w:t>
      </w:r>
      <w:r>
        <w:rPr>
          <w:spacing w:val="-15"/>
        </w:rPr>
        <w:t xml:space="preserve"> </w:t>
      </w:r>
      <w:r>
        <w:t>década</w:t>
      </w:r>
      <w:r>
        <w:rPr>
          <w:spacing w:val="-16"/>
        </w:rPr>
        <w:t xml:space="preserve"> </w:t>
      </w:r>
      <w:r>
        <w:t>de</w:t>
      </w:r>
      <w:r>
        <w:rPr>
          <w:spacing w:val="-16"/>
        </w:rPr>
        <w:t xml:space="preserve"> </w:t>
      </w:r>
      <w:r>
        <w:t>1970</w:t>
      </w:r>
      <w:r>
        <w:rPr>
          <w:spacing w:val="-16"/>
        </w:rPr>
        <w:t xml:space="preserve"> </w:t>
      </w:r>
      <w:r>
        <w:t>han</w:t>
      </w:r>
      <w:r>
        <w:rPr>
          <w:spacing w:val="-12"/>
        </w:rPr>
        <w:t xml:space="preserve"> </w:t>
      </w:r>
      <w:r>
        <w:t>sido</w:t>
      </w:r>
      <w:r>
        <w:rPr>
          <w:spacing w:val="-16"/>
        </w:rPr>
        <w:t xml:space="preserve"> </w:t>
      </w:r>
      <w:r>
        <w:t>el</w:t>
      </w:r>
      <w:r>
        <w:rPr>
          <w:spacing w:val="-13"/>
        </w:rPr>
        <w:t xml:space="preserve"> </w:t>
      </w:r>
      <w:r>
        <w:t>origen</w:t>
      </w:r>
      <w:r>
        <w:rPr>
          <w:spacing w:val="-17"/>
        </w:rPr>
        <w:t xml:space="preserve"> </w:t>
      </w:r>
      <w:r>
        <w:t>de</w:t>
      </w:r>
      <w:r>
        <w:rPr>
          <w:spacing w:val="-16"/>
        </w:rPr>
        <w:t xml:space="preserve"> </w:t>
      </w:r>
      <w:r>
        <w:t>la</w:t>
      </w:r>
      <w:r>
        <w:rPr>
          <w:spacing w:val="-12"/>
        </w:rPr>
        <w:t xml:space="preserve"> </w:t>
      </w:r>
      <w:r>
        <w:t>polarización</w:t>
      </w:r>
      <w:r>
        <w:rPr>
          <w:spacing w:val="-16"/>
        </w:rPr>
        <w:t xml:space="preserve"> </w:t>
      </w:r>
      <w:r>
        <w:t>político-social en Chile, una división que se ha intensificado en el último quinquenio. Existen diversas razones que explican por qué nuestra nación aún no ha logrado alcanzar la tan deseada restauración de la armonía social. Es fundamental destacar la importancia</w:t>
      </w:r>
      <w:r>
        <w:rPr>
          <w:spacing w:val="-4"/>
        </w:rPr>
        <w:t xml:space="preserve"> </w:t>
      </w:r>
      <w:r>
        <w:t>histórica</w:t>
      </w:r>
      <w:r>
        <w:rPr>
          <w:spacing w:val="-7"/>
        </w:rPr>
        <w:t xml:space="preserve"> </w:t>
      </w:r>
      <w:r>
        <w:t>de</w:t>
      </w:r>
      <w:r>
        <w:rPr>
          <w:spacing w:val="-7"/>
        </w:rPr>
        <w:t xml:space="preserve"> </w:t>
      </w:r>
      <w:r>
        <w:t>los</w:t>
      </w:r>
      <w:r>
        <w:rPr>
          <w:spacing w:val="-4"/>
        </w:rPr>
        <w:t xml:space="preserve"> </w:t>
      </w:r>
      <w:r>
        <w:t>aportes</w:t>
      </w:r>
      <w:r>
        <w:rPr>
          <w:spacing w:val="-4"/>
        </w:rPr>
        <w:t xml:space="preserve"> </w:t>
      </w:r>
      <w:r>
        <w:t>realizados</w:t>
      </w:r>
      <w:r>
        <w:rPr>
          <w:spacing w:val="-4"/>
        </w:rPr>
        <w:t xml:space="preserve"> </w:t>
      </w:r>
      <w:r>
        <w:t>por</w:t>
      </w:r>
      <w:r>
        <w:rPr>
          <w:spacing w:val="-6"/>
        </w:rPr>
        <w:t xml:space="preserve"> </w:t>
      </w:r>
      <w:r>
        <w:t>la</w:t>
      </w:r>
      <w:r>
        <w:rPr>
          <w:spacing w:val="-4"/>
        </w:rPr>
        <w:t xml:space="preserve"> </w:t>
      </w:r>
      <w:r>
        <w:t>Comisión</w:t>
      </w:r>
      <w:r>
        <w:rPr>
          <w:spacing w:val="-4"/>
        </w:rPr>
        <w:t xml:space="preserve"> </w:t>
      </w:r>
      <w:r>
        <w:t>Nacional de</w:t>
      </w:r>
      <w:r>
        <w:rPr>
          <w:spacing w:val="-4"/>
        </w:rPr>
        <w:t xml:space="preserve"> </w:t>
      </w:r>
      <w:r>
        <w:t>Verdad y Reconciliación (Rettig)</w:t>
      </w:r>
      <w:r>
        <w:rPr>
          <w:i/>
          <w:vertAlign w:val="superscript"/>
        </w:rPr>
        <w:t>1</w:t>
      </w:r>
      <w:r>
        <w:rPr>
          <w:i/>
        </w:rPr>
        <w:t xml:space="preserve"> </w:t>
      </w:r>
      <w:r>
        <w:t>y la Comisión Nacional sobre Prisión Política y Tortura (Valech)</w:t>
      </w:r>
      <w:r>
        <w:rPr>
          <w:i/>
          <w:vertAlign w:val="superscript"/>
        </w:rPr>
        <w:t>2</w:t>
      </w:r>
      <w:r>
        <w:rPr>
          <w:i/>
        </w:rPr>
        <w:t xml:space="preserve"> </w:t>
      </w:r>
      <w:r>
        <w:t>en el ámbito de los Derechos Humanos, así como las políticas de reparación</w:t>
      </w:r>
      <w:r>
        <w:rPr>
          <w:spacing w:val="-15"/>
        </w:rPr>
        <w:t xml:space="preserve"> </w:t>
      </w:r>
      <w:r>
        <w:t>implementadas</w:t>
      </w:r>
      <w:r>
        <w:rPr>
          <w:spacing w:val="-12"/>
        </w:rPr>
        <w:t xml:space="preserve"> </w:t>
      </w:r>
      <w:r>
        <w:t>por</w:t>
      </w:r>
      <w:r>
        <w:rPr>
          <w:spacing w:val="-11"/>
        </w:rPr>
        <w:t xml:space="preserve"> </w:t>
      </w:r>
      <w:r>
        <w:t>los</w:t>
      </w:r>
      <w:r>
        <w:rPr>
          <w:spacing w:val="-16"/>
        </w:rPr>
        <w:t xml:space="preserve"> </w:t>
      </w:r>
      <w:r>
        <w:t>diferentes</w:t>
      </w:r>
      <w:r>
        <w:rPr>
          <w:spacing w:val="-12"/>
        </w:rPr>
        <w:t xml:space="preserve"> </w:t>
      </w:r>
      <w:r>
        <w:t>gobiernos</w:t>
      </w:r>
      <w:r>
        <w:rPr>
          <w:spacing w:val="-12"/>
        </w:rPr>
        <w:t xml:space="preserve"> </w:t>
      </w:r>
      <w:r>
        <w:t>desde</w:t>
      </w:r>
      <w:r>
        <w:rPr>
          <w:spacing w:val="-12"/>
        </w:rPr>
        <w:t xml:space="preserve"> </w:t>
      </w:r>
      <w:r>
        <w:t>1990.</w:t>
      </w:r>
      <w:r>
        <w:rPr>
          <w:spacing w:val="-12"/>
        </w:rPr>
        <w:t xml:space="preserve"> </w:t>
      </w:r>
      <w:r>
        <w:t>No</w:t>
      </w:r>
      <w:r>
        <w:rPr>
          <w:spacing w:val="-12"/>
        </w:rPr>
        <w:t xml:space="preserve"> </w:t>
      </w:r>
      <w:r>
        <w:t>obstante,</w:t>
      </w:r>
      <w:r>
        <w:rPr>
          <w:spacing w:val="-12"/>
        </w:rPr>
        <w:t xml:space="preserve"> </w:t>
      </w:r>
      <w:r>
        <w:t>el Estado de Chile ha mostrado negligencia al no promover políticas adecuadas que faciliten la obtención de información sobre la identidad de los restos de detenidos desaparecidos y ejecutados políticos durante el periodo de 1973 a 1990. La identificación</w:t>
      </w:r>
      <w:r>
        <w:rPr>
          <w:spacing w:val="-1"/>
        </w:rPr>
        <w:t xml:space="preserve"> </w:t>
      </w:r>
      <w:r>
        <w:t>de</w:t>
      </w:r>
      <w:r>
        <w:rPr>
          <w:spacing w:val="-1"/>
        </w:rPr>
        <w:t xml:space="preserve"> </w:t>
      </w:r>
      <w:r>
        <w:t>estos</w:t>
      </w:r>
      <w:r>
        <w:rPr>
          <w:spacing w:val="-6"/>
        </w:rPr>
        <w:t xml:space="preserve"> </w:t>
      </w:r>
      <w:r>
        <w:t>restos</w:t>
      </w:r>
      <w:r>
        <w:rPr>
          <w:spacing w:val="-1"/>
        </w:rPr>
        <w:t xml:space="preserve"> </w:t>
      </w:r>
      <w:r>
        <w:t>y</w:t>
      </w:r>
      <w:r>
        <w:rPr>
          <w:spacing w:val="-1"/>
        </w:rPr>
        <w:t xml:space="preserve"> </w:t>
      </w:r>
      <w:r>
        <w:t>su</w:t>
      </w:r>
      <w:r>
        <w:rPr>
          <w:spacing w:val="-1"/>
        </w:rPr>
        <w:t xml:space="preserve"> </w:t>
      </w:r>
      <w:r>
        <w:t>posterior entrega</w:t>
      </w:r>
      <w:r>
        <w:rPr>
          <w:spacing w:val="-1"/>
        </w:rPr>
        <w:t xml:space="preserve"> </w:t>
      </w:r>
      <w:r>
        <w:t>a</w:t>
      </w:r>
      <w:r>
        <w:rPr>
          <w:spacing w:val="-5"/>
        </w:rPr>
        <w:t xml:space="preserve"> </w:t>
      </w:r>
      <w:r>
        <w:t>los</w:t>
      </w:r>
      <w:r>
        <w:rPr>
          <w:spacing w:val="-1"/>
        </w:rPr>
        <w:t xml:space="preserve"> </w:t>
      </w:r>
      <w:r>
        <w:t>familiares</w:t>
      </w:r>
      <w:r>
        <w:rPr>
          <w:spacing w:val="-1"/>
        </w:rPr>
        <w:t xml:space="preserve"> </w:t>
      </w:r>
      <w:r>
        <w:t>representa</w:t>
      </w:r>
      <w:r>
        <w:rPr>
          <w:spacing w:val="-1"/>
        </w:rPr>
        <w:t xml:space="preserve"> </w:t>
      </w:r>
      <w:r>
        <w:t>una de las principales deudas del Estado en términos de reparación</w:t>
      </w:r>
      <w:r>
        <w:rPr>
          <w:vertAlign w:val="superscript"/>
        </w:rPr>
        <w:t>3</w:t>
      </w:r>
      <w:r>
        <w:t>.</w:t>
      </w:r>
    </w:p>
    <w:p w:rsidR="00042C69" w:rsidRDefault="00000000">
      <w:pPr>
        <w:pStyle w:val="Textoindependiente"/>
        <w:spacing w:before="162" w:line="360" w:lineRule="auto"/>
        <w:ind w:left="119" w:right="113" w:firstLine="706"/>
        <w:jc w:val="both"/>
      </w:pPr>
      <w:r>
        <w:t>El proceso de identificación de los detenidos desaparecidos y de los ejecutados políticos ha sido excesivamente lento por parte del Estado y sus instituciones, lo que ha llevado a que los restos óseos de estas personas permanezcan</w:t>
      </w:r>
      <w:r>
        <w:rPr>
          <w:spacing w:val="80"/>
        </w:rPr>
        <w:t xml:space="preserve"> </w:t>
      </w:r>
      <w:r>
        <w:t>bajo</w:t>
      </w:r>
      <w:r>
        <w:rPr>
          <w:spacing w:val="80"/>
        </w:rPr>
        <w:t xml:space="preserve"> </w:t>
      </w:r>
      <w:r>
        <w:t>la</w:t>
      </w:r>
      <w:r>
        <w:rPr>
          <w:spacing w:val="80"/>
        </w:rPr>
        <w:t xml:space="preserve"> </w:t>
      </w:r>
      <w:r>
        <w:t>custodia</w:t>
      </w:r>
      <w:r>
        <w:rPr>
          <w:spacing w:val="80"/>
        </w:rPr>
        <w:t xml:space="preserve"> </w:t>
      </w:r>
      <w:r>
        <w:t>del</w:t>
      </w:r>
      <w:r>
        <w:rPr>
          <w:spacing w:val="80"/>
        </w:rPr>
        <w:t xml:space="preserve"> </w:t>
      </w:r>
      <w:r>
        <w:t>Servicio</w:t>
      </w:r>
      <w:r>
        <w:rPr>
          <w:spacing w:val="80"/>
        </w:rPr>
        <w:t xml:space="preserve"> </w:t>
      </w:r>
      <w:r>
        <w:t>Médico</w:t>
      </w:r>
      <w:r>
        <w:rPr>
          <w:spacing w:val="80"/>
        </w:rPr>
        <w:t xml:space="preserve"> </w:t>
      </w:r>
      <w:r>
        <w:t>Legal.</w:t>
      </w:r>
      <w:r>
        <w:rPr>
          <w:spacing w:val="80"/>
        </w:rPr>
        <w:t xml:space="preserve"> </w:t>
      </w:r>
      <w:r>
        <w:t>Esta</w:t>
      </w:r>
      <w:r>
        <w:rPr>
          <w:spacing w:val="80"/>
        </w:rPr>
        <w:t xml:space="preserve"> </w:t>
      </w:r>
      <w:r>
        <w:t>situación</w:t>
      </w:r>
      <w:r>
        <w:rPr>
          <w:spacing w:val="80"/>
        </w:rPr>
        <w:t xml:space="preserve"> </w:t>
      </w:r>
      <w:r>
        <w:t>ha</w:t>
      </w:r>
    </w:p>
    <w:p w:rsidR="00042C69" w:rsidRDefault="00000000">
      <w:pPr>
        <w:pStyle w:val="Textoindependiente"/>
        <w:spacing w:before="3"/>
        <w:rPr>
          <w:sz w:val="16"/>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134274</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588A22" id="Graphic 1" o:spid="_x0000_s1026" style="position:absolute;margin-left:85pt;margin-top:10.55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" path="m1829689,l,,,9144r1829689,l1829689,xe" fillcolor="black" stroked="f">
                <v:path arrowok="t"/>
                <w10:wrap type="topAndBottom" anchorx="page"/>
              </v:shape>
            </w:pict>
          </mc:Fallback>
        </mc:AlternateContent>
      </w:r>
    </w:p>
    <w:p w:rsidR="00042C69" w:rsidRDefault="00042C69">
      <w:pPr>
        <w:pStyle w:val="Textoindependiente"/>
        <w:spacing w:before="68"/>
        <w:rPr>
          <w:sz w:val="18"/>
        </w:rPr>
      </w:pPr>
    </w:p>
    <w:p w:rsidR="00042C69" w:rsidRDefault="00000000">
      <w:pPr>
        <w:pStyle w:val="Prrafodelista"/>
        <w:numPr>
          <w:ilvl w:val="1"/>
          <w:numId w:val="1"/>
        </w:numPr>
        <w:tabs>
          <w:tab w:val="left" w:pos="267"/>
        </w:tabs>
        <w:ind w:left="267" w:hanging="148"/>
        <w:rPr>
          <w:sz w:val="18"/>
        </w:rPr>
      </w:pPr>
      <w:r>
        <w:rPr>
          <w:spacing w:val="-2"/>
          <w:sz w:val="18"/>
        </w:rPr>
        <w:t>Disponible</w:t>
      </w:r>
      <w:r>
        <w:rPr>
          <w:spacing w:val="45"/>
          <w:sz w:val="18"/>
        </w:rPr>
        <w:t xml:space="preserve"> </w:t>
      </w:r>
      <w:r>
        <w:rPr>
          <w:spacing w:val="-2"/>
          <w:sz w:val="18"/>
        </w:rPr>
        <w:t>en:</w:t>
      </w:r>
      <w:r>
        <w:rPr>
          <w:spacing w:val="35"/>
          <w:sz w:val="18"/>
        </w:rPr>
        <w:t xml:space="preserve"> </w:t>
      </w:r>
      <w:hyperlink r:id="rId5">
        <w:r>
          <w:rPr>
            <w:color w:val="0462C1"/>
            <w:spacing w:val="-2"/>
            <w:sz w:val="18"/>
            <w:u w:val="single" w:color="0462C1"/>
          </w:rPr>
          <w:t>https://bibliotecadigital.indh.cl/items/edb83a4d-9121-48ee-8e66-09fe31e926fe</w:t>
        </w:r>
        <w:r>
          <w:rPr>
            <w:spacing w:val="-2"/>
            <w:sz w:val="18"/>
          </w:rPr>
          <w:t>.</w:t>
        </w:r>
      </w:hyperlink>
    </w:p>
    <w:p w:rsidR="00042C69" w:rsidRDefault="00000000">
      <w:pPr>
        <w:pStyle w:val="Prrafodelista"/>
        <w:numPr>
          <w:ilvl w:val="1"/>
          <w:numId w:val="1"/>
        </w:numPr>
        <w:tabs>
          <w:tab w:val="left" w:pos="262"/>
        </w:tabs>
        <w:spacing w:before="1"/>
        <w:ind w:left="262" w:hanging="143"/>
        <w:rPr>
          <w:sz w:val="18"/>
        </w:rPr>
      </w:pPr>
      <w:r>
        <w:rPr>
          <w:spacing w:val="-2"/>
          <w:sz w:val="18"/>
        </w:rPr>
        <w:t>Disponible</w:t>
      </w:r>
      <w:r>
        <w:rPr>
          <w:spacing w:val="42"/>
          <w:sz w:val="18"/>
        </w:rPr>
        <w:t xml:space="preserve"> </w:t>
      </w:r>
      <w:r>
        <w:rPr>
          <w:spacing w:val="-2"/>
          <w:sz w:val="18"/>
        </w:rPr>
        <w:t>en:</w:t>
      </w:r>
      <w:r>
        <w:rPr>
          <w:spacing w:val="40"/>
          <w:sz w:val="18"/>
        </w:rPr>
        <w:t xml:space="preserve"> </w:t>
      </w:r>
      <w:hyperlink r:id="rId6">
        <w:r>
          <w:rPr>
            <w:color w:val="0462C1"/>
            <w:spacing w:val="-2"/>
            <w:sz w:val="18"/>
            <w:u w:val="single" w:color="0462C1"/>
          </w:rPr>
          <w:t>https://bibliotecadigital.indh.cl/items/77e102d5-e424-4c60-9ff9-70478e618d78</w:t>
        </w:r>
        <w:r>
          <w:rPr>
            <w:spacing w:val="-2"/>
            <w:sz w:val="18"/>
          </w:rPr>
          <w:t>.</w:t>
        </w:r>
      </w:hyperlink>
    </w:p>
    <w:p w:rsidR="00042C69" w:rsidRDefault="00000000">
      <w:pPr>
        <w:pStyle w:val="Prrafodelista"/>
        <w:numPr>
          <w:ilvl w:val="1"/>
          <w:numId w:val="1"/>
        </w:numPr>
        <w:tabs>
          <w:tab w:val="left" w:pos="257"/>
          <w:tab w:val="left" w:pos="1506"/>
          <w:tab w:val="left" w:pos="2442"/>
          <w:tab w:val="left" w:pos="3426"/>
          <w:tab w:val="left" w:pos="5027"/>
          <w:tab w:val="left" w:pos="5929"/>
          <w:tab w:val="left" w:pos="7144"/>
          <w:tab w:val="left" w:pos="8733"/>
        </w:tabs>
        <w:spacing w:before="1"/>
        <w:ind w:left="119" w:right="112" w:firstLine="0"/>
        <w:rPr>
          <w:sz w:val="18"/>
        </w:rPr>
      </w:pPr>
      <w:r>
        <w:rPr>
          <w:sz w:val="18"/>
        </w:rPr>
        <w:t>Norambuena</w:t>
      </w:r>
      <w:r>
        <w:rPr>
          <w:spacing w:val="-10"/>
          <w:sz w:val="18"/>
        </w:rPr>
        <w:t xml:space="preserve"> </w:t>
      </w:r>
      <w:r>
        <w:rPr>
          <w:sz w:val="18"/>
        </w:rPr>
        <w:t>Avilés,</w:t>
      </w:r>
      <w:r>
        <w:rPr>
          <w:spacing w:val="-8"/>
          <w:sz w:val="18"/>
        </w:rPr>
        <w:t xml:space="preserve"> </w:t>
      </w:r>
      <w:r>
        <w:rPr>
          <w:sz w:val="18"/>
        </w:rPr>
        <w:t>Rocío.</w:t>
      </w:r>
      <w:r>
        <w:rPr>
          <w:spacing w:val="-9"/>
          <w:sz w:val="18"/>
        </w:rPr>
        <w:t xml:space="preserve"> </w:t>
      </w:r>
      <w:r>
        <w:rPr>
          <w:i/>
          <w:sz w:val="18"/>
        </w:rPr>
        <w:t>“Identificación</w:t>
      </w:r>
      <w:r>
        <w:rPr>
          <w:i/>
          <w:spacing w:val="-10"/>
          <w:sz w:val="18"/>
        </w:rPr>
        <w:t xml:space="preserve"> </w:t>
      </w:r>
      <w:r>
        <w:rPr>
          <w:i/>
          <w:sz w:val="18"/>
        </w:rPr>
        <w:t>de</w:t>
      </w:r>
      <w:r>
        <w:rPr>
          <w:i/>
          <w:spacing w:val="-11"/>
          <w:sz w:val="18"/>
        </w:rPr>
        <w:t xml:space="preserve"> </w:t>
      </w:r>
      <w:r>
        <w:rPr>
          <w:i/>
          <w:sz w:val="18"/>
        </w:rPr>
        <w:t>restos</w:t>
      </w:r>
      <w:r>
        <w:rPr>
          <w:i/>
          <w:spacing w:val="-10"/>
          <w:sz w:val="18"/>
        </w:rPr>
        <w:t xml:space="preserve"> </w:t>
      </w:r>
      <w:r>
        <w:rPr>
          <w:i/>
          <w:sz w:val="18"/>
        </w:rPr>
        <w:t>óseos</w:t>
      </w:r>
      <w:r>
        <w:rPr>
          <w:i/>
          <w:spacing w:val="-10"/>
          <w:sz w:val="18"/>
        </w:rPr>
        <w:t xml:space="preserve"> </w:t>
      </w:r>
      <w:r>
        <w:rPr>
          <w:i/>
          <w:sz w:val="18"/>
        </w:rPr>
        <w:t>de</w:t>
      </w:r>
      <w:r>
        <w:rPr>
          <w:i/>
          <w:spacing w:val="-10"/>
          <w:sz w:val="18"/>
        </w:rPr>
        <w:t xml:space="preserve"> </w:t>
      </w:r>
      <w:r>
        <w:rPr>
          <w:i/>
          <w:sz w:val="18"/>
        </w:rPr>
        <w:t>detenidos</w:t>
      </w:r>
      <w:r>
        <w:rPr>
          <w:i/>
          <w:spacing w:val="-10"/>
          <w:sz w:val="18"/>
        </w:rPr>
        <w:t xml:space="preserve"> </w:t>
      </w:r>
      <w:r>
        <w:rPr>
          <w:i/>
          <w:sz w:val="18"/>
        </w:rPr>
        <w:t>desaparecidos</w:t>
      </w:r>
      <w:r>
        <w:rPr>
          <w:i/>
          <w:spacing w:val="-6"/>
          <w:sz w:val="18"/>
        </w:rPr>
        <w:t xml:space="preserve"> </w:t>
      </w:r>
      <w:r>
        <w:rPr>
          <w:i/>
          <w:sz w:val="18"/>
        </w:rPr>
        <w:t>y</w:t>
      </w:r>
      <w:r>
        <w:rPr>
          <w:i/>
          <w:spacing w:val="-11"/>
          <w:sz w:val="18"/>
        </w:rPr>
        <w:t xml:space="preserve"> </w:t>
      </w:r>
      <w:r>
        <w:rPr>
          <w:i/>
          <w:sz w:val="18"/>
        </w:rPr>
        <w:t>ejecutados</w:t>
      </w:r>
      <w:r>
        <w:rPr>
          <w:i/>
          <w:spacing w:val="-10"/>
          <w:sz w:val="18"/>
        </w:rPr>
        <w:t xml:space="preserve"> </w:t>
      </w:r>
      <w:r>
        <w:rPr>
          <w:i/>
          <w:sz w:val="18"/>
        </w:rPr>
        <w:t>políticos</w:t>
      </w:r>
      <w:r>
        <w:rPr>
          <w:i/>
          <w:spacing w:val="-5"/>
          <w:sz w:val="18"/>
        </w:rPr>
        <w:t xml:space="preserve"> </w:t>
      </w:r>
      <w:r>
        <w:rPr>
          <w:i/>
          <w:sz w:val="18"/>
        </w:rPr>
        <w:t>e</w:t>
      </w:r>
      <w:r>
        <w:rPr>
          <w:i/>
          <w:spacing w:val="-11"/>
          <w:sz w:val="18"/>
        </w:rPr>
        <w:t xml:space="preserve"> </w:t>
      </w:r>
      <w:r>
        <w:rPr>
          <w:i/>
          <w:sz w:val="18"/>
        </w:rPr>
        <w:t xml:space="preserve">integridad </w:t>
      </w:r>
      <w:r>
        <w:rPr>
          <w:i/>
          <w:spacing w:val="-2"/>
          <w:sz w:val="18"/>
        </w:rPr>
        <w:t>personal</w:t>
      </w:r>
      <w:r>
        <w:rPr>
          <w:i/>
          <w:sz w:val="18"/>
        </w:rPr>
        <w:tab/>
      </w:r>
      <w:r>
        <w:rPr>
          <w:i/>
          <w:spacing w:val="-6"/>
          <w:sz w:val="18"/>
        </w:rPr>
        <w:t>de</w:t>
      </w:r>
      <w:r>
        <w:rPr>
          <w:i/>
          <w:sz w:val="18"/>
        </w:rPr>
        <w:tab/>
      </w:r>
      <w:r>
        <w:rPr>
          <w:i/>
          <w:spacing w:val="-4"/>
          <w:sz w:val="18"/>
        </w:rPr>
        <w:t>sus</w:t>
      </w:r>
      <w:r>
        <w:rPr>
          <w:i/>
          <w:sz w:val="18"/>
        </w:rPr>
        <w:tab/>
      </w:r>
      <w:r>
        <w:rPr>
          <w:i/>
          <w:spacing w:val="-2"/>
          <w:sz w:val="18"/>
        </w:rPr>
        <w:t>familiares”</w:t>
      </w:r>
      <w:r>
        <w:rPr>
          <w:spacing w:val="-2"/>
          <w:sz w:val="18"/>
        </w:rPr>
        <w:t>.</w:t>
      </w:r>
      <w:r>
        <w:rPr>
          <w:sz w:val="18"/>
        </w:rPr>
        <w:tab/>
      </w:r>
      <w:r>
        <w:rPr>
          <w:spacing w:val="-6"/>
          <w:sz w:val="18"/>
        </w:rPr>
        <w:t>p.</w:t>
      </w:r>
      <w:r>
        <w:rPr>
          <w:sz w:val="18"/>
        </w:rPr>
        <w:tab/>
      </w:r>
      <w:r>
        <w:rPr>
          <w:spacing w:val="-2"/>
          <w:sz w:val="18"/>
        </w:rPr>
        <w:t>89-92.</w:t>
      </w:r>
      <w:r>
        <w:rPr>
          <w:sz w:val="18"/>
        </w:rPr>
        <w:tab/>
      </w:r>
      <w:r>
        <w:rPr>
          <w:spacing w:val="-2"/>
          <w:sz w:val="18"/>
        </w:rPr>
        <w:t>[Disponible</w:t>
      </w:r>
      <w:r>
        <w:rPr>
          <w:sz w:val="18"/>
        </w:rPr>
        <w:tab/>
      </w:r>
      <w:r>
        <w:rPr>
          <w:spacing w:val="-4"/>
          <w:sz w:val="18"/>
        </w:rPr>
        <w:t>en:</w:t>
      </w:r>
      <w:r>
        <w:rPr>
          <w:sz w:val="18"/>
        </w:rPr>
        <w:t xml:space="preserve"> </w:t>
      </w:r>
      <w:hyperlink r:id="rId7">
        <w:r>
          <w:rPr>
            <w:color w:val="0462C1"/>
            <w:spacing w:val="-2"/>
            <w:sz w:val="18"/>
            <w:u w:val="single" w:color="0462C1"/>
          </w:rPr>
          <w:t>file:///C:/Users/pared/Downloads/apino,+Editor_a+de+la+revista,+05_version+castellano_Norambuena+(077-096).pdf</w:t>
        </w:r>
        <w:r>
          <w:rPr>
            <w:spacing w:val="-2"/>
            <w:sz w:val="18"/>
          </w:rPr>
          <w:t>]</w:t>
        </w:r>
      </w:hyperlink>
      <w:r>
        <w:rPr>
          <w:spacing w:val="-2"/>
          <w:sz w:val="18"/>
        </w:rPr>
        <w:t>.</w:t>
      </w:r>
      <w:r>
        <w:rPr>
          <w:sz w:val="18"/>
        </w:rPr>
        <w:t xml:space="preserve"> Conforme señala la autora, en materia de identificación de osamentas correspondientes a</w:t>
      </w:r>
      <w:r>
        <w:rPr>
          <w:spacing w:val="24"/>
          <w:sz w:val="18"/>
        </w:rPr>
        <w:t xml:space="preserve"> </w:t>
      </w:r>
      <w:r>
        <w:rPr>
          <w:sz w:val="18"/>
        </w:rPr>
        <w:t>DD.DD, una de las grandes</w:t>
      </w:r>
      <w:r>
        <w:rPr>
          <w:spacing w:val="40"/>
          <w:sz w:val="18"/>
        </w:rPr>
        <w:t xml:space="preserve"> </w:t>
      </w:r>
      <w:r>
        <w:rPr>
          <w:sz w:val="18"/>
        </w:rPr>
        <w:t xml:space="preserve">falencias del Estado, dice relación con que </w:t>
      </w:r>
      <w:r>
        <w:rPr>
          <w:i/>
          <w:sz w:val="18"/>
        </w:rPr>
        <w:t xml:space="preserve">“el porcentaje de identificación y entrega a los familiares de los restos de los detenidos desaparecidos es bajísimo, </w:t>
      </w:r>
      <w:r>
        <w:rPr>
          <w:i/>
          <w:sz w:val="18"/>
          <w:u w:val="single"/>
        </w:rPr>
        <w:t>quedando más del 90%</w:t>
      </w:r>
      <w:r>
        <w:rPr>
          <w:i/>
          <w:spacing w:val="-1"/>
          <w:sz w:val="18"/>
          <w:u w:val="single"/>
        </w:rPr>
        <w:t xml:space="preserve"> </w:t>
      </w:r>
      <w:r>
        <w:rPr>
          <w:i/>
          <w:sz w:val="18"/>
          <w:u w:val="single"/>
        </w:rPr>
        <w:t>de los casos pendientes</w:t>
      </w:r>
      <w:r>
        <w:rPr>
          <w:i/>
          <w:sz w:val="18"/>
        </w:rPr>
        <w:t>. Todavía se desconoce la identidad de un número considerable de osamentas o el paradero de personas desaparecidas”</w:t>
      </w:r>
      <w:r>
        <w:rPr>
          <w:sz w:val="18"/>
        </w:rPr>
        <w:t>.</w:t>
      </w:r>
    </w:p>
    <w:p w:rsidR="00042C69" w:rsidRDefault="00042C69">
      <w:pPr>
        <w:rPr>
          <w:sz w:val="18"/>
        </w:rPr>
        <w:sectPr w:rsidR="00042C69">
          <w:type w:val="continuous"/>
          <w:pgSz w:w="12240" w:h="15840"/>
          <w:pgMar w:top="1340" w:right="1580" w:bottom="280" w:left="1580" w:header="720" w:footer="720" w:gutter="0"/>
          <w:cols w:space="720"/>
        </w:sectPr>
      </w:pPr>
    </w:p>
    <w:p w:rsidR="00042C69" w:rsidRDefault="00000000">
      <w:pPr>
        <w:pStyle w:val="Textoindependiente"/>
        <w:spacing w:before="72" w:line="360" w:lineRule="auto"/>
        <w:ind w:left="119" w:right="122"/>
        <w:jc w:val="both"/>
      </w:pPr>
      <w:r>
        <w:lastRenderedPageBreak/>
        <w:t>prolongado</w:t>
      </w:r>
      <w:r>
        <w:rPr>
          <w:spacing w:val="-6"/>
        </w:rPr>
        <w:t xml:space="preserve"> </w:t>
      </w:r>
      <w:r>
        <w:t>la</w:t>
      </w:r>
      <w:r>
        <w:rPr>
          <w:spacing w:val="-2"/>
        </w:rPr>
        <w:t xml:space="preserve"> </w:t>
      </w:r>
      <w:r>
        <w:t>angustia,</w:t>
      </w:r>
      <w:r>
        <w:rPr>
          <w:spacing w:val="-6"/>
        </w:rPr>
        <w:t xml:space="preserve"> </w:t>
      </w:r>
      <w:r>
        <w:t>la</w:t>
      </w:r>
      <w:r>
        <w:rPr>
          <w:spacing w:val="-2"/>
        </w:rPr>
        <w:t xml:space="preserve"> </w:t>
      </w:r>
      <w:r>
        <w:t>desesperación</w:t>
      </w:r>
      <w:r>
        <w:rPr>
          <w:spacing w:val="-2"/>
        </w:rPr>
        <w:t xml:space="preserve"> </w:t>
      </w:r>
      <w:r>
        <w:t>y</w:t>
      </w:r>
      <w:r>
        <w:rPr>
          <w:spacing w:val="-2"/>
        </w:rPr>
        <w:t xml:space="preserve"> </w:t>
      </w:r>
      <w:r>
        <w:t>el</w:t>
      </w:r>
      <w:r>
        <w:rPr>
          <w:spacing w:val="-3"/>
        </w:rPr>
        <w:t xml:space="preserve"> </w:t>
      </w:r>
      <w:r>
        <w:t>sufrimiento</w:t>
      </w:r>
      <w:r>
        <w:rPr>
          <w:spacing w:val="-1"/>
        </w:rPr>
        <w:t xml:space="preserve"> </w:t>
      </w:r>
      <w:r>
        <w:t>de</w:t>
      </w:r>
      <w:r>
        <w:rPr>
          <w:spacing w:val="-6"/>
        </w:rPr>
        <w:t xml:space="preserve"> </w:t>
      </w:r>
      <w:r>
        <w:t>los</w:t>
      </w:r>
      <w:r>
        <w:rPr>
          <w:spacing w:val="-2"/>
        </w:rPr>
        <w:t xml:space="preserve"> </w:t>
      </w:r>
      <w:r>
        <w:t>familiares,</w:t>
      </w:r>
      <w:r>
        <w:rPr>
          <w:spacing w:val="-2"/>
        </w:rPr>
        <w:t xml:space="preserve"> </w:t>
      </w:r>
      <w:r>
        <w:t>quienes aún no logran encontrar a sus seres queridos o sus restos.</w:t>
      </w:r>
      <w:r>
        <w:rPr>
          <w:spacing w:val="-5"/>
        </w:rPr>
        <w:t xml:space="preserve"> </w:t>
      </w:r>
      <w:r>
        <w:t>A</w:t>
      </w:r>
      <w:r>
        <w:rPr>
          <w:spacing w:val="-8"/>
        </w:rPr>
        <w:t xml:space="preserve"> </w:t>
      </w:r>
      <w:r>
        <w:t>lo largo de los años, estas osamentas han sido trasladadas en múltiples ocasiones, lo que ha afectado negativamente las condiciones de su conservación. La falta de atención y cuidado por parte de algunas instituciones estatales ha expuesto estos restos óseos a condiciones que amenazan la integridad de su información genética</w:t>
      </w:r>
      <w:r>
        <w:rPr>
          <w:vertAlign w:val="superscript"/>
        </w:rPr>
        <w:t>4</w:t>
      </w:r>
      <w:r>
        <w:t>.</w:t>
      </w:r>
    </w:p>
    <w:p w:rsidR="00042C69" w:rsidRDefault="00000000">
      <w:pPr>
        <w:pStyle w:val="Textoindependiente"/>
        <w:spacing w:before="162" w:line="360" w:lineRule="auto"/>
        <w:ind w:left="119" w:right="114" w:firstLine="706"/>
        <w:jc w:val="both"/>
      </w:pPr>
      <w:r>
        <w:t>En virtud de lo anteriormente mencionado, es fundamental llevar a cabo la identificación de los restos óseos que actualmente se encuentran bajo la custodia del Servicio Médico Legal, con la mayor celeridad posible. Este procedimiento es indispensable no solo para realizar los ritos funerarios correspondientes una vez que</w:t>
      </w:r>
      <w:r>
        <w:rPr>
          <w:spacing w:val="-6"/>
        </w:rPr>
        <w:t xml:space="preserve"> </w:t>
      </w:r>
      <w:r>
        <w:t>se</w:t>
      </w:r>
      <w:r>
        <w:rPr>
          <w:spacing w:val="-6"/>
        </w:rPr>
        <w:t xml:space="preserve"> </w:t>
      </w:r>
      <w:r>
        <w:t>obtengan</w:t>
      </w:r>
      <w:r>
        <w:rPr>
          <w:spacing w:val="-11"/>
        </w:rPr>
        <w:t xml:space="preserve"> </w:t>
      </w:r>
      <w:r>
        <w:t>los</w:t>
      </w:r>
      <w:r>
        <w:rPr>
          <w:spacing w:val="-7"/>
        </w:rPr>
        <w:t xml:space="preserve"> </w:t>
      </w:r>
      <w:r>
        <w:t>resultados,</w:t>
      </w:r>
      <w:r>
        <w:rPr>
          <w:spacing w:val="-6"/>
        </w:rPr>
        <w:t xml:space="preserve"> </w:t>
      </w:r>
      <w:r>
        <w:t>sino</w:t>
      </w:r>
      <w:r>
        <w:rPr>
          <w:spacing w:val="-6"/>
        </w:rPr>
        <w:t xml:space="preserve"> </w:t>
      </w:r>
      <w:r>
        <w:t>también</w:t>
      </w:r>
      <w:r>
        <w:rPr>
          <w:spacing w:val="-6"/>
        </w:rPr>
        <w:t xml:space="preserve"> </w:t>
      </w:r>
      <w:r>
        <w:t>para</w:t>
      </w:r>
      <w:r>
        <w:rPr>
          <w:spacing w:val="-6"/>
        </w:rPr>
        <w:t xml:space="preserve"> </w:t>
      </w:r>
      <w:r>
        <w:t>prevenir</w:t>
      </w:r>
      <w:r>
        <w:rPr>
          <w:spacing w:val="-5"/>
        </w:rPr>
        <w:t xml:space="preserve"> </w:t>
      </w:r>
      <w:r>
        <w:t>que</w:t>
      </w:r>
      <w:r>
        <w:rPr>
          <w:spacing w:val="-6"/>
        </w:rPr>
        <w:t xml:space="preserve"> </w:t>
      </w:r>
      <w:r>
        <w:t>el</w:t>
      </w:r>
      <w:r>
        <w:rPr>
          <w:spacing w:val="-4"/>
        </w:rPr>
        <w:t xml:space="preserve"> </w:t>
      </w:r>
      <w:r>
        <w:t>Estado</w:t>
      </w:r>
      <w:r>
        <w:rPr>
          <w:spacing w:val="-6"/>
        </w:rPr>
        <w:t xml:space="preserve"> </w:t>
      </w:r>
      <w:r>
        <w:t>cause</w:t>
      </w:r>
      <w:r>
        <w:rPr>
          <w:spacing w:val="-6"/>
        </w:rPr>
        <w:t xml:space="preserve"> </w:t>
      </w:r>
      <w:r>
        <w:t>un sufrimiento adicional a los familiares de aquellos cuyos restos están bajo la protección de dicho Servicio.</w:t>
      </w:r>
    </w:p>
    <w:p w:rsidR="00042C69" w:rsidRDefault="00042C69">
      <w:pPr>
        <w:pStyle w:val="Textoindependiente"/>
      </w:pPr>
    </w:p>
    <w:p w:rsidR="00042C69" w:rsidRDefault="00042C69">
      <w:pPr>
        <w:pStyle w:val="Textoindependiente"/>
        <w:spacing w:before="211"/>
      </w:pPr>
    </w:p>
    <w:p w:rsidR="00042C69" w:rsidRDefault="00000000">
      <w:pPr>
        <w:pStyle w:val="Ttulo1"/>
        <w:numPr>
          <w:ilvl w:val="0"/>
          <w:numId w:val="1"/>
        </w:numPr>
        <w:tabs>
          <w:tab w:val="left" w:pos="447"/>
        </w:tabs>
        <w:ind w:left="447" w:hanging="328"/>
      </w:pPr>
      <w:r>
        <w:t>IDEA</w:t>
      </w:r>
      <w:r>
        <w:rPr>
          <w:spacing w:val="-9"/>
        </w:rPr>
        <w:t xml:space="preserve"> </w:t>
      </w:r>
      <w:r>
        <w:rPr>
          <w:spacing w:val="-2"/>
        </w:rPr>
        <w:t>MATRIZ.</w:t>
      </w:r>
    </w:p>
    <w:p w:rsidR="00042C69" w:rsidRDefault="00042C69">
      <w:pPr>
        <w:pStyle w:val="Textoindependiente"/>
        <w:spacing w:before="9"/>
        <w:rPr>
          <w:rFonts w:ascii="Castellar"/>
          <w:b/>
        </w:rPr>
      </w:pPr>
    </w:p>
    <w:p w:rsidR="00042C69" w:rsidRDefault="00000000">
      <w:pPr>
        <w:pStyle w:val="Textoindependiente"/>
        <w:spacing w:line="360" w:lineRule="auto"/>
        <w:ind w:left="119" w:right="116" w:firstLine="706"/>
        <w:jc w:val="both"/>
      </w:pPr>
      <w:r>
        <w:t>Instruir al Servicio Médico Legal para que lleve a cabo los peritajes pertinentes</w:t>
      </w:r>
      <w:r>
        <w:rPr>
          <w:spacing w:val="-7"/>
        </w:rPr>
        <w:t xml:space="preserve"> </w:t>
      </w:r>
      <w:r>
        <w:t>a</w:t>
      </w:r>
      <w:r>
        <w:rPr>
          <w:spacing w:val="-6"/>
        </w:rPr>
        <w:t xml:space="preserve"> </w:t>
      </w:r>
      <w:r>
        <w:t>fin</w:t>
      </w:r>
      <w:r>
        <w:rPr>
          <w:spacing w:val="-6"/>
        </w:rPr>
        <w:t xml:space="preserve"> </w:t>
      </w:r>
      <w:r>
        <w:t>de</w:t>
      </w:r>
      <w:r>
        <w:rPr>
          <w:spacing w:val="-6"/>
        </w:rPr>
        <w:t xml:space="preserve"> </w:t>
      </w:r>
      <w:r>
        <w:t>determinar</w:t>
      </w:r>
      <w:r>
        <w:rPr>
          <w:spacing w:val="-5"/>
        </w:rPr>
        <w:t xml:space="preserve"> </w:t>
      </w:r>
      <w:r>
        <w:t>la</w:t>
      </w:r>
      <w:r>
        <w:rPr>
          <w:spacing w:val="-6"/>
        </w:rPr>
        <w:t xml:space="preserve"> </w:t>
      </w:r>
      <w:r>
        <w:t>identidad</w:t>
      </w:r>
      <w:r>
        <w:rPr>
          <w:spacing w:val="-6"/>
        </w:rPr>
        <w:t xml:space="preserve"> </w:t>
      </w:r>
      <w:r>
        <w:t>de</w:t>
      </w:r>
      <w:r>
        <w:rPr>
          <w:spacing w:val="-11"/>
        </w:rPr>
        <w:t xml:space="preserve"> </w:t>
      </w:r>
      <w:r>
        <w:t>los</w:t>
      </w:r>
      <w:r>
        <w:rPr>
          <w:spacing w:val="-7"/>
        </w:rPr>
        <w:t xml:space="preserve"> </w:t>
      </w:r>
      <w:r>
        <w:t>restos</w:t>
      </w:r>
      <w:r>
        <w:rPr>
          <w:spacing w:val="-7"/>
        </w:rPr>
        <w:t xml:space="preserve"> </w:t>
      </w:r>
      <w:r>
        <w:t>óseos</w:t>
      </w:r>
      <w:r>
        <w:rPr>
          <w:spacing w:val="-7"/>
        </w:rPr>
        <w:t xml:space="preserve"> </w:t>
      </w:r>
      <w:r>
        <w:t>bajo</w:t>
      </w:r>
      <w:r>
        <w:rPr>
          <w:spacing w:val="-6"/>
        </w:rPr>
        <w:t xml:space="preserve"> </w:t>
      </w:r>
      <w:r>
        <w:t>su</w:t>
      </w:r>
      <w:r>
        <w:rPr>
          <w:spacing w:val="-6"/>
        </w:rPr>
        <w:t xml:space="preserve"> </w:t>
      </w:r>
      <w:r>
        <w:t>custodia,</w:t>
      </w:r>
      <w:r>
        <w:rPr>
          <w:spacing w:val="-6"/>
        </w:rPr>
        <w:t xml:space="preserve"> </w:t>
      </w:r>
      <w:r>
        <w:t xml:space="preserve">en relación con aquellos casos que no cuenten con orden judicial, vinculados a </w:t>
      </w:r>
      <w:r>
        <w:rPr>
          <w:spacing w:val="-2"/>
        </w:rPr>
        <w:t>presuntos</w:t>
      </w:r>
      <w:r>
        <w:rPr>
          <w:spacing w:val="-7"/>
        </w:rPr>
        <w:t xml:space="preserve"> </w:t>
      </w:r>
      <w:r>
        <w:rPr>
          <w:spacing w:val="-2"/>
        </w:rPr>
        <w:t>detenidos</w:t>
      </w:r>
      <w:r>
        <w:rPr>
          <w:spacing w:val="-7"/>
        </w:rPr>
        <w:t xml:space="preserve"> </w:t>
      </w:r>
      <w:r>
        <w:rPr>
          <w:spacing w:val="-2"/>
        </w:rPr>
        <w:t>desaparecidos</w:t>
      </w:r>
      <w:r>
        <w:rPr>
          <w:spacing w:val="-7"/>
        </w:rPr>
        <w:t xml:space="preserve"> </w:t>
      </w:r>
      <w:r>
        <w:rPr>
          <w:spacing w:val="-2"/>
        </w:rPr>
        <w:t>y ejecutados políticos</w:t>
      </w:r>
      <w:r>
        <w:rPr>
          <w:spacing w:val="-7"/>
        </w:rPr>
        <w:t xml:space="preserve"> </w:t>
      </w:r>
      <w:r>
        <w:rPr>
          <w:spacing w:val="-2"/>
        </w:rPr>
        <w:t>durante</w:t>
      </w:r>
      <w:r>
        <w:rPr>
          <w:spacing w:val="-6"/>
        </w:rPr>
        <w:t xml:space="preserve"> </w:t>
      </w:r>
      <w:r>
        <w:rPr>
          <w:spacing w:val="-2"/>
        </w:rPr>
        <w:t xml:space="preserve">el régimen militar. </w:t>
      </w:r>
      <w:r>
        <w:t>Para lo que, deberá proporcionar informes periódicos que reflejen los resultados y el estado de avance de estas investigaciones.</w:t>
      </w:r>
    </w:p>
    <w:p w:rsidR="00042C69" w:rsidRDefault="00042C69">
      <w:pPr>
        <w:pStyle w:val="Textoindependiente"/>
        <w:rPr>
          <w:sz w:val="20"/>
        </w:rPr>
      </w:pPr>
    </w:p>
    <w:p w:rsidR="00042C69" w:rsidRDefault="00042C69">
      <w:pPr>
        <w:pStyle w:val="Textoindependiente"/>
        <w:rPr>
          <w:sz w:val="20"/>
        </w:rPr>
      </w:pPr>
    </w:p>
    <w:p w:rsidR="00042C69" w:rsidRDefault="00042C69">
      <w:pPr>
        <w:pStyle w:val="Textoindependiente"/>
        <w:rPr>
          <w:sz w:val="20"/>
        </w:rPr>
      </w:pPr>
    </w:p>
    <w:p w:rsidR="00042C69" w:rsidRDefault="00042C69">
      <w:pPr>
        <w:pStyle w:val="Textoindependiente"/>
        <w:rPr>
          <w:sz w:val="20"/>
        </w:rPr>
      </w:pPr>
    </w:p>
    <w:p w:rsidR="00042C69" w:rsidRDefault="00000000">
      <w:pPr>
        <w:pStyle w:val="Textoindependiente"/>
        <w:spacing w:before="168"/>
        <w:rPr>
          <w:sz w:val="20"/>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268533</wp:posOffset>
                </wp:positionV>
                <wp:extent cx="183007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8B1D71" id="Graphic 2" o:spid="_x0000_s1026" style="position:absolute;margin-left:85pt;margin-top:21.15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" path="m1829689,l,,,9143r1829689,l1829689,xe" fillcolor="black" stroked="f">
                <v:path arrowok="t"/>
                <w10:wrap type="topAndBottom" anchorx="page"/>
              </v:shape>
            </w:pict>
          </mc:Fallback>
        </mc:AlternateContent>
      </w:r>
    </w:p>
    <w:p w:rsidR="00042C69" w:rsidRDefault="00042C69">
      <w:pPr>
        <w:pStyle w:val="Textoindependiente"/>
        <w:spacing w:before="73"/>
        <w:rPr>
          <w:sz w:val="18"/>
        </w:rPr>
      </w:pPr>
    </w:p>
    <w:p w:rsidR="00042C69" w:rsidRDefault="00000000">
      <w:pPr>
        <w:ind w:left="119" w:right="113"/>
        <w:jc w:val="both"/>
        <w:rPr>
          <w:rFonts w:ascii="Calibri" w:hAnsi="Calibri"/>
          <w:sz w:val="18"/>
        </w:rPr>
      </w:pPr>
      <w:r>
        <w:rPr>
          <w:rFonts w:ascii="Calibri" w:hAnsi="Calibri"/>
          <w:sz w:val="20"/>
        </w:rPr>
        <w:t>4</w:t>
      </w:r>
      <w:r>
        <w:rPr>
          <w:rFonts w:ascii="Calibri" w:hAnsi="Calibri"/>
          <w:spacing w:val="-1"/>
          <w:sz w:val="20"/>
        </w:rPr>
        <w:t xml:space="preserve"> </w:t>
      </w:r>
      <w:r>
        <w:rPr>
          <w:rFonts w:ascii="Calibri" w:hAnsi="Calibri"/>
          <w:sz w:val="18"/>
        </w:rPr>
        <w:t>Expone</w:t>
      </w:r>
      <w:r>
        <w:rPr>
          <w:rFonts w:ascii="Calibri" w:hAnsi="Calibri"/>
          <w:spacing w:val="-3"/>
          <w:sz w:val="18"/>
        </w:rPr>
        <w:t xml:space="preserve"> </w:t>
      </w:r>
      <w:r>
        <w:rPr>
          <w:rFonts w:ascii="Calibri" w:hAnsi="Calibri"/>
          <w:sz w:val="18"/>
        </w:rPr>
        <w:t xml:space="preserve">la </w:t>
      </w:r>
      <w:r>
        <w:rPr>
          <w:rFonts w:ascii="Calibri" w:hAnsi="Calibri"/>
          <w:b/>
          <w:sz w:val="18"/>
        </w:rPr>
        <w:t>Rectora de</w:t>
      </w:r>
      <w:r>
        <w:rPr>
          <w:rFonts w:ascii="Calibri" w:hAnsi="Calibri"/>
          <w:b/>
          <w:spacing w:val="-1"/>
          <w:sz w:val="18"/>
        </w:rPr>
        <w:t xml:space="preserve"> </w:t>
      </w:r>
      <w:r>
        <w:rPr>
          <w:rFonts w:ascii="Calibri" w:hAnsi="Calibri"/>
          <w:b/>
          <w:sz w:val="18"/>
        </w:rPr>
        <w:t>la Universidad</w:t>
      </w:r>
      <w:r>
        <w:rPr>
          <w:rFonts w:ascii="Calibri" w:hAnsi="Calibri"/>
          <w:b/>
          <w:spacing w:val="-1"/>
          <w:sz w:val="18"/>
        </w:rPr>
        <w:t xml:space="preserve"> </w:t>
      </w:r>
      <w:r>
        <w:rPr>
          <w:rFonts w:ascii="Calibri" w:hAnsi="Calibri"/>
          <w:b/>
          <w:sz w:val="18"/>
        </w:rPr>
        <w:t>de</w:t>
      </w:r>
      <w:r>
        <w:rPr>
          <w:rFonts w:ascii="Calibri" w:hAnsi="Calibri"/>
          <w:b/>
          <w:spacing w:val="-1"/>
          <w:sz w:val="18"/>
        </w:rPr>
        <w:t xml:space="preserve"> </w:t>
      </w:r>
      <w:r>
        <w:rPr>
          <w:rFonts w:ascii="Calibri" w:hAnsi="Calibri"/>
          <w:b/>
          <w:sz w:val="18"/>
        </w:rPr>
        <w:t>Chile</w:t>
      </w:r>
      <w:r>
        <w:rPr>
          <w:rFonts w:ascii="Calibri" w:hAnsi="Calibri"/>
          <w:b/>
          <w:spacing w:val="-1"/>
          <w:sz w:val="18"/>
        </w:rPr>
        <w:t xml:space="preserve"> </w:t>
      </w:r>
      <w:r>
        <w:rPr>
          <w:rFonts w:ascii="Calibri" w:hAnsi="Calibri"/>
          <w:b/>
          <w:sz w:val="18"/>
        </w:rPr>
        <w:t>(Rosa Devés</w:t>
      </w:r>
      <w:r>
        <w:rPr>
          <w:rFonts w:ascii="Calibri" w:hAnsi="Calibri"/>
          <w:b/>
          <w:spacing w:val="-1"/>
          <w:sz w:val="18"/>
        </w:rPr>
        <w:t xml:space="preserve"> </w:t>
      </w:r>
      <w:r>
        <w:rPr>
          <w:rFonts w:ascii="Calibri" w:hAnsi="Calibri"/>
          <w:b/>
          <w:sz w:val="18"/>
        </w:rPr>
        <w:t>Alessandri)</w:t>
      </w:r>
      <w:r>
        <w:rPr>
          <w:rFonts w:ascii="Calibri" w:hAnsi="Calibri"/>
          <w:sz w:val="18"/>
        </w:rPr>
        <w:t xml:space="preserve">, en la </w:t>
      </w:r>
      <w:r>
        <w:rPr>
          <w:rFonts w:ascii="Calibri" w:hAnsi="Calibri"/>
          <w:b/>
          <w:sz w:val="18"/>
        </w:rPr>
        <w:t>CEI</w:t>
      </w:r>
      <w:r>
        <w:rPr>
          <w:rFonts w:ascii="Calibri" w:hAnsi="Calibri"/>
          <w:b/>
          <w:spacing w:val="-1"/>
          <w:sz w:val="18"/>
        </w:rPr>
        <w:t xml:space="preserve"> </w:t>
      </w:r>
      <w:r>
        <w:rPr>
          <w:rFonts w:ascii="Calibri" w:hAnsi="Calibri"/>
          <w:b/>
          <w:sz w:val="18"/>
        </w:rPr>
        <w:t>24</w:t>
      </w:r>
      <w:r>
        <w:rPr>
          <w:rFonts w:ascii="Calibri" w:hAnsi="Calibri"/>
          <w:b/>
          <w:spacing w:val="-1"/>
          <w:sz w:val="18"/>
        </w:rPr>
        <w:t xml:space="preserve"> </w:t>
      </w:r>
      <w:r>
        <w:rPr>
          <w:rFonts w:ascii="Calibri" w:hAnsi="Calibri"/>
          <w:b/>
          <w:sz w:val="18"/>
        </w:rPr>
        <w:t>SML por</w:t>
      </w:r>
      <w:r>
        <w:rPr>
          <w:rFonts w:ascii="Calibri" w:hAnsi="Calibri"/>
          <w:b/>
          <w:spacing w:val="-2"/>
          <w:sz w:val="18"/>
        </w:rPr>
        <w:t xml:space="preserve"> </w:t>
      </w:r>
      <w:r>
        <w:rPr>
          <w:rFonts w:ascii="Calibri" w:hAnsi="Calibri"/>
          <w:b/>
          <w:sz w:val="18"/>
        </w:rPr>
        <w:t>Osamentas</w:t>
      </w:r>
      <w:r>
        <w:rPr>
          <w:rFonts w:ascii="Calibri" w:hAnsi="Calibri"/>
          <w:b/>
          <w:spacing w:val="-1"/>
          <w:sz w:val="18"/>
        </w:rPr>
        <w:t xml:space="preserve"> </w:t>
      </w:r>
      <w:r>
        <w:rPr>
          <w:rFonts w:ascii="Calibri" w:hAnsi="Calibri"/>
          <w:b/>
          <w:sz w:val="18"/>
        </w:rPr>
        <w:t>sin</w:t>
      </w:r>
      <w:r>
        <w:rPr>
          <w:rFonts w:ascii="Calibri" w:hAnsi="Calibri"/>
          <w:b/>
          <w:spacing w:val="-1"/>
          <w:sz w:val="18"/>
        </w:rPr>
        <w:t xml:space="preserve"> </w:t>
      </w:r>
      <w:r>
        <w:rPr>
          <w:rFonts w:ascii="Calibri" w:hAnsi="Calibri"/>
          <w:b/>
          <w:sz w:val="18"/>
        </w:rPr>
        <w:t>identificar de víctimas</w:t>
      </w:r>
      <w:r>
        <w:rPr>
          <w:rFonts w:ascii="Calibri" w:hAnsi="Calibri"/>
          <w:b/>
          <w:spacing w:val="-5"/>
          <w:sz w:val="18"/>
        </w:rPr>
        <w:t xml:space="preserve"> </w:t>
      </w:r>
      <w:r>
        <w:rPr>
          <w:rFonts w:ascii="Calibri" w:hAnsi="Calibri"/>
          <w:b/>
          <w:sz w:val="18"/>
        </w:rPr>
        <w:t>de</w:t>
      </w:r>
      <w:r>
        <w:rPr>
          <w:rFonts w:ascii="Calibri" w:hAnsi="Calibri"/>
          <w:b/>
          <w:spacing w:val="-5"/>
          <w:sz w:val="18"/>
        </w:rPr>
        <w:t xml:space="preserve"> </w:t>
      </w:r>
      <w:r>
        <w:rPr>
          <w:rFonts w:ascii="Calibri" w:hAnsi="Calibri"/>
          <w:b/>
          <w:sz w:val="18"/>
        </w:rPr>
        <w:t>desaparición</w:t>
      </w:r>
      <w:r>
        <w:rPr>
          <w:rFonts w:ascii="Calibri" w:hAnsi="Calibri"/>
          <w:b/>
          <w:spacing w:val="-6"/>
          <w:sz w:val="18"/>
        </w:rPr>
        <w:t xml:space="preserve"> </w:t>
      </w:r>
      <w:r>
        <w:rPr>
          <w:rFonts w:ascii="Calibri" w:hAnsi="Calibri"/>
          <w:b/>
          <w:sz w:val="18"/>
        </w:rPr>
        <w:t>forzada</w:t>
      </w:r>
      <w:r>
        <w:rPr>
          <w:rFonts w:ascii="Calibri" w:hAnsi="Calibri"/>
          <w:sz w:val="18"/>
        </w:rPr>
        <w:t>,</w:t>
      </w:r>
      <w:r>
        <w:rPr>
          <w:rFonts w:ascii="Calibri" w:hAnsi="Calibri"/>
          <w:spacing w:val="-6"/>
          <w:sz w:val="18"/>
        </w:rPr>
        <w:t xml:space="preserve"> </w:t>
      </w:r>
      <w:r>
        <w:rPr>
          <w:rFonts w:ascii="Calibri" w:hAnsi="Calibri"/>
          <w:b/>
          <w:sz w:val="18"/>
        </w:rPr>
        <w:t>sesión de</w:t>
      </w:r>
      <w:r>
        <w:rPr>
          <w:rFonts w:ascii="Calibri" w:hAnsi="Calibri"/>
          <w:b/>
          <w:spacing w:val="-5"/>
          <w:sz w:val="18"/>
        </w:rPr>
        <w:t xml:space="preserve"> </w:t>
      </w:r>
      <w:r>
        <w:rPr>
          <w:rFonts w:ascii="Calibri" w:hAnsi="Calibri"/>
          <w:b/>
          <w:sz w:val="18"/>
        </w:rPr>
        <w:t>07-08-23</w:t>
      </w:r>
      <w:r>
        <w:rPr>
          <w:rFonts w:ascii="Calibri" w:hAnsi="Calibri"/>
          <w:sz w:val="18"/>
        </w:rPr>
        <w:t>,</w:t>
      </w:r>
      <w:r>
        <w:rPr>
          <w:rFonts w:ascii="Calibri" w:hAnsi="Calibri"/>
          <w:spacing w:val="-6"/>
          <w:sz w:val="18"/>
        </w:rPr>
        <w:t xml:space="preserve"> </w:t>
      </w:r>
      <w:r>
        <w:rPr>
          <w:rFonts w:ascii="Calibri" w:hAnsi="Calibri"/>
          <w:sz w:val="18"/>
        </w:rPr>
        <w:t>que:</w:t>
      </w:r>
      <w:r>
        <w:rPr>
          <w:rFonts w:ascii="Calibri" w:hAnsi="Calibri"/>
          <w:spacing w:val="-5"/>
          <w:sz w:val="18"/>
        </w:rPr>
        <w:t xml:space="preserve"> </w:t>
      </w:r>
      <w:r>
        <w:rPr>
          <w:rFonts w:ascii="Calibri" w:hAnsi="Calibri"/>
          <w:i/>
          <w:sz w:val="18"/>
        </w:rPr>
        <w:t>“Durante</w:t>
      </w:r>
      <w:r>
        <w:rPr>
          <w:rFonts w:ascii="Calibri" w:hAnsi="Calibri"/>
          <w:i/>
          <w:spacing w:val="-5"/>
          <w:sz w:val="18"/>
        </w:rPr>
        <w:t xml:space="preserve"> </w:t>
      </w:r>
      <w:r>
        <w:rPr>
          <w:rFonts w:ascii="Calibri" w:hAnsi="Calibri"/>
          <w:i/>
          <w:sz w:val="18"/>
        </w:rPr>
        <w:t>la</w:t>
      </w:r>
      <w:r>
        <w:rPr>
          <w:rFonts w:ascii="Calibri" w:hAnsi="Calibri"/>
          <w:i/>
          <w:spacing w:val="-2"/>
          <w:sz w:val="18"/>
        </w:rPr>
        <w:t xml:space="preserve"> </w:t>
      </w:r>
      <w:r>
        <w:rPr>
          <w:rFonts w:ascii="Calibri" w:hAnsi="Calibri"/>
          <w:i/>
          <w:sz w:val="18"/>
        </w:rPr>
        <w:t>inundación</w:t>
      </w:r>
      <w:r>
        <w:rPr>
          <w:rFonts w:ascii="Calibri" w:hAnsi="Calibri"/>
          <w:i/>
          <w:spacing w:val="-2"/>
          <w:sz w:val="18"/>
        </w:rPr>
        <w:t xml:space="preserve"> </w:t>
      </w:r>
      <w:r>
        <w:rPr>
          <w:rFonts w:ascii="Calibri" w:hAnsi="Calibri"/>
          <w:i/>
          <w:sz w:val="18"/>
        </w:rPr>
        <w:t>de</w:t>
      </w:r>
      <w:r>
        <w:rPr>
          <w:rFonts w:ascii="Calibri" w:hAnsi="Calibri"/>
          <w:i/>
          <w:spacing w:val="-5"/>
          <w:sz w:val="18"/>
        </w:rPr>
        <w:t xml:space="preserve"> </w:t>
      </w:r>
      <w:r>
        <w:rPr>
          <w:rFonts w:ascii="Calibri" w:hAnsi="Calibri"/>
          <w:i/>
          <w:sz w:val="18"/>
        </w:rPr>
        <w:t>las</w:t>
      </w:r>
      <w:r>
        <w:rPr>
          <w:rFonts w:ascii="Calibri" w:hAnsi="Calibri"/>
          <w:i/>
          <w:spacing w:val="-3"/>
          <w:sz w:val="18"/>
        </w:rPr>
        <w:t xml:space="preserve"> </w:t>
      </w:r>
      <w:r>
        <w:rPr>
          <w:rFonts w:ascii="Calibri" w:hAnsi="Calibri"/>
          <w:i/>
          <w:sz w:val="18"/>
        </w:rPr>
        <w:t>dependencias</w:t>
      </w:r>
      <w:r>
        <w:rPr>
          <w:rFonts w:ascii="Calibri" w:hAnsi="Calibri"/>
          <w:i/>
          <w:spacing w:val="-8"/>
          <w:sz w:val="18"/>
        </w:rPr>
        <w:t xml:space="preserve"> </w:t>
      </w:r>
      <w:r>
        <w:rPr>
          <w:rFonts w:ascii="Calibri" w:hAnsi="Calibri"/>
          <w:i/>
          <w:sz w:val="18"/>
        </w:rPr>
        <w:t>de</w:t>
      </w:r>
      <w:r>
        <w:rPr>
          <w:rFonts w:ascii="Calibri" w:hAnsi="Calibri"/>
          <w:i/>
          <w:spacing w:val="-4"/>
          <w:sz w:val="18"/>
        </w:rPr>
        <w:t xml:space="preserve"> </w:t>
      </w:r>
      <w:r>
        <w:rPr>
          <w:rFonts w:ascii="Calibri" w:hAnsi="Calibri"/>
          <w:i/>
          <w:sz w:val="18"/>
        </w:rPr>
        <w:t>la Facultad de Medicina de la Universidad de Chile el año 2014, si bien las cajas con los restos [óseos] no se vieron directamente afectadas por el agua, si fueron afectadas las dependencias donde se encontraban por la humedad acumulada. En ese contexto,</w:t>
      </w:r>
      <w:r>
        <w:rPr>
          <w:rFonts w:ascii="Calibri" w:hAnsi="Calibri"/>
          <w:i/>
          <w:spacing w:val="-2"/>
          <w:sz w:val="18"/>
        </w:rPr>
        <w:t xml:space="preserve"> </w:t>
      </w:r>
      <w:r>
        <w:rPr>
          <w:rFonts w:ascii="Calibri" w:hAnsi="Calibri"/>
          <w:i/>
          <w:sz w:val="18"/>
        </w:rPr>
        <w:t>se</w:t>
      </w:r>
      <w:r>
        <w:rPr>
          <w:rFonts w:ascii="Calibri" w:hAnsi="Calibri"/>
          <w:i/>
          <w:spacing w:val="-6"/>
          <w:sz w:val="18"/>
        </w:rPr>
        <w:t xml:space="preserve"> </w:t>
      </w:r>
      <w:r>
        <w:rPr>
          <w:rFonts w:ascii="Calibri" w:hAnsi="Calibri"/>
          <w:i/>
          <w:sz w:val="18"/>
        </w:rPr>
        <w:t>detectó una</w:t>
      </w:r>
      <w:r>
        <w:rPr>
          <w:rFonts w:ascii="Calibri" w:hAnsi="Calibri"/>
          <w:i/>
          <w:spacing w:val="-3"/>
          <w:sz w:val="18"/>
        </w:rPr>
        <w:t xml:space="preserve"> </w:t>
      </w:r>
      <w:r>
        <w:rPr>
          <w:rFonts w:ascii="Calibri" w:hAnsi="Calibri"/>
          <w:i/>
          <w:sz w:val="18"/>
        </w:rPr>
        <w:t>contaminación del recinto</w:t>
      </w:r>
      <w:r>
        <w:rPr>
          <w:rFonts w:ascii="Calibri" w:hAnsi="Calibri"/>
          <w:i/>
          <w:spacing w:val="-3"/>
          <w:sz w:val="18"/>
        </w:rPr>
        <w:t xml:space="preserve"> </w:t>
      </w:r>
      <w:r>
        <w:rPr>
          <w:rFonts w:ascii="Calibri" w:hAnsi="Calibri"/>
          <w:i/>
          <w:sz w:val="18"/>
        </w:rPr>
        <w:t>por proliferación</w:t>
      </w:r>
      <w:r>
        <w:rPr>
          <w:rFonts w:ascii="Calibri" w:hAnsi="Calibri"/>
          <w:i/>
          <w:spacing w:val="-3"/>
          <w:sz w:val="18"/>
        </w:rPr>
        <w:t xml:space="preserve"> </w:t>
      </w:r>
      <w:r>
        <w:rPr>
          <w:rFonts w:ascii="Calibri" w:hAnsi="Calibri"/>
          <w:i/>
          <w:sz w:val="18"/>
        </w:rPr>
        <w:t>de</w:t>
      </w:r>
      <w:r>
        <w:rPr>
          <w:rFonts w:ascii="Calibri" w:hAnsi="Calibri"/>
          <w:i/>
          <w:spacing w:val="-1"/>
          <w:sz w:val="18"/>
        </w:rPr>
        <w:t xml:space="preserve"> </w:t>
      </w:r>
      <w:r>
        <w:rPr>
          <w:rFonts w:ascii="Calibri" w:hAnsi="Calibri"/>
          <w:i/>
          <w:sz w:val="18"/>
        </w:rPr>
        <w:t>hongo</w:t>
      </w:r>
      <w:r>
        <w:rPr>
          <w:rFonts w:ascii="Calibri" w:hAnsi="Calibri"/>
          <w:i/>
          <w:spacing w:val="-3"/>
          <w:sz w:val="18"/>
        </w:rPr>
        <w:t xml:space="preserve"> </w:t>
      </w:r>
      <w:r>
        <w:rPr>
          <w:rFonts w:ascii="Calibri" w:hAnsi="Calibri"/>
          <w:i/>
          <w:sz w:val="18"/>
        </w:rPr>
        <w:t>Aspergillus,</w:t>
      </w:r>
      <w:r>
        <w:rPr>
          <w:rFonts w:ascii="Calibri" w:hAnsi="Calibri"/>
          <w:i/>
          <w:spacing w:val="-2"/>
          <w:sz w:val="18"/>
        </w:rPr>
        <w:t xml:space="preserve"> </w:t>
      </w:r>
      <w:r>
        <w:rPr>
          <w:rFonts w:ascii="Calibri" w:hAnsi="Calibri"/>
          <w:i/>
          <w:sz w:val="18"/>
        </w:rPr>
        <w:t>frente</w:t>
      </w:r>
      <w:r>
        <w:rPr>
          <w:rFonts w:ascii="Calibri" w:hAnsi="Calibri"/>
          <w:i/>
          <w:spacing w:val="-5"/>
          <w:sz w:val="18"/>
        </w:rPr>
        <w:t xml:space="preserve"> </w:t>
      </w:r>
      <w:r>
        <w:rPr>
          <w:rFonts w:ascii="Calibri" w:hAnsi="Calibri"/>
          <w:i/>
          <w:sz w:val="18"/>
        </w:rPr>
        <w:t>a lo cual</w:t>
      </w:r>
      <w:r>
        <w:rPr>
          <w:rFonts w:ascii="Calibri" w:hAnsi="Calibri"/>
          <w:i/>
          <w:spacing w:val="-4"/>
          <w:sz w:val="18"/>
        </w:rPr>
        <w:t xml:space="preserve"> </w:t>
      </w:r>
      <w:r>
        <w:rPr>
          <w:rFonts w:ascii="Calibri" w:hAnsi="Calibri"/>
          <w:i/>
          <w:sz w:val="18"/>
        </w:rPr>
        <w:t>se</w:t>
      </w:r>
      <w:r>
        <w:rPr>
          <w:rFonts w:ascii="Calibri" w:hAnsi="Calibri"/>
          <w:i/>
          <w:spacing w:val="-5"/>
          <w:sz w:val="18"/>
        </w:rPr>
        <w:t xml:space="preserve"> </w:t>
      </w:r>
      <w:r>
        <w:rPr>
          <w:rFonts w:ascii="Calibri" w:hAnsi="Calibri"/>
          <w:i/>
          <w:sz w:val="18"/>
        </w:rPr>
        <w:t>actuó</w:t>
      </w:r>
      <w:r>
        <w:rPr>
          <w:rFonts w:ascii="Calibri" w:hAnsi="Calibri"/>
          <w:i/>
          <w:spacing w:val="-3"/>
          <w:sz w:val="18"/>
        </w:rPr>
        <w:t xml:space="preserve"> </w:t>
      </w:r>
      <w:r>
        <w:rPr>
          <w:rFonts w:ascii="Calibri" w:hAnsi="Calibri"/>
          <w:i/>
          <w:sz w:val="18"/>
        </w:rPr>
        <w:t>con</w:t>
      </w:r>
      <w:r>
        <w:rPr>
          <w:rFonts w:ascii="Calibri" w:hAnsi="Calibri"/>
          <w:i/>
          <w:spacing w:val="-3"/>
          <w:sz w:val="18"/>
        </w:rPr>
        <w:t xml:space="preserve"> </w:t>
      </w:r>
      <w:r>
        <w:rPr>
          <w:rFonts w:ascii="Calibri" w:hAnsi="Calibri"/>
          <w:i/>
          <w:sz w:val="18"/>
        </w:rPr>
        <w:t>la debida diligencia por parte de la universidad para asegurar que la información genética no se viera afectada. La contingencia</w:t>
      </w:r>
      <w:r>
        <w:rPr>
          <w:rFonts w:ascii="Calibri" w:hAnsi="Calibri"/>
          <w:i/>
          <w:spacing w:val="-11"/>
          <w:sz w:val="18"/>
        </w:rPr>
        <w:t xml:space="preserve"> </w:t>
      </w:r>
      <w:r>
        <w:rPr>
          <w:rFonts w:ascii="Calibri" w:hAnsi="Calibri"/>
          <w:i/>
          <w:sz w:val="18"/>
        </w:rPr>
        <w:t>fue</w:t>
      </w:r>
      <w:r>
        <w:rPr>
          <w:rFonts w:ascii="Calibri" w:hAnsi="Calibri"/>
          <w:i/>
          <w:spacing w:val="-10"/>
          <w:sz w:val="18"/>
        </w:rPr>
        <w:t xml:space="preserve"> </w:t>
      </w:r>
      <w:r>
        <w:rPr>
          <w:rFonts w:ascii="Calibri" w:hAnsi="Calibri"/>
          <w:i/>
          <w:sz w:val="18"/>
        </w:rPr>
        <w:t>abordada</w:t>
      </w:r>
      <w:r>
        <w:rPr>
          <w:rFonts w:ascii="Calibri" w:hAnsi="Calibri"/>
          <w:i/>
          <w:spacing w:val="-10"/>
          <w:sz w:val="18"/>
        </w:rPr>
        <w:t xml:space="preserve"> </w:t>
      </w:r>
      <w:r>
        <w:rPr>
          <w:rFonts w:ascii="Calibri" w:hAnsi="Calibri"/>
          <w:i/>
          <w:sz w:val="18"/>
        </w:rPr>
        <w:t>por</w:t>
      </w:r>
      <w:r>
        <w:rPr>
          <w:rFonts w:ascii="Calibri" w:hAnsi="Calibri"/>
          <w:i/>
          <w:spacing w:val="-10"/>
          <w:sz w:val="18"/>
        </w:rPr>
        <w:t xml:space="preserve"> </w:t>
      </w:r>
      <w:r>
        <w:rPr>
          <w:rFonts w:ascii="Calibri" w:hAnsi="Calibri"/>
          <w:i/>
          <w:sz w:val="18"/>
        </w:rPr>
        <w:t>profesionales</w:t>
      </w:r>
      <w:r>
        <w:rPr>
          <w:rFonts w:ascii="Calibri" w:hAnsi="Calibri"/>
          <w:i/>
          <w:spacing w:val="-10"/>
          <w:sz w:val="18"/>
        </w:rPr>
        <w:t xml:space="preserve"> </w:t>
      </w:r>
      <w:r>
        <w:rPr>
          <w:rFonts w:ascii="Calibri" w:hAnsi="Calibri"/>
          <w:i/>
          <w:sz w:val="18"/>
        </w:rPr>
        <w:t>expertos</w:t>
      </w:r>
      <w:r>
        <w:rPr>
          <w:rFonts w:ascii="Calibri" w:hAnsi="Calibri"/>
          <w:i/>
          <w:spacing w:val="-11"/>
          <w:sz w:val="18"/>
        </w:rPr>
        <w:t xml:space="preserve"> </w:t>
      </w:r>
      <w:r>
        <w:rPr>
          <w:rFonts w:ascii="Calibri" w:hAnsi="Calibri"/>
          <w:i/>
          <w:sz w:val="18"/>
        </w:rPr>
        <w:t>del</w:t>
      </w:r>
      <w:r>
        <w:rPr>
          <w:rFonts w:ascii="Calibri" w:hAnsi="Calibri"/>
          <w:i/>
          <w:spacing w:val="-10"/>
          <w:sz w:val="18"/>
        </w:rPr>
        <w:t xml:space="preserve"> </w:t>
      </w:r>
      <w:r>
        <w:rPr>
          <w:rFonts w:ascii="Calibri" w:hAnsi="Calibri"/>
          <w:i/>
          <w:sz w:val="18"/>
        </w:rPr>
        <w:t>Laboratorio</w:t>
      </w:r>
      <w:r>
        <w:rPr>
          <w:rFonts w:ascii="Calibri" w:hAnsi="Calibri"/>
          <w:i/>
          <w:spacing w:val="-10"/>
          <w:sz w:val="18"/>
        </w:rPr>
        <w:t xml:space="preserve"> </w:t>
      </w:r>
      <w:r>
        <w:rPr>
          <w:rFonts w:ascii="Calibri" w:hAnsi="Calibri"/>
          <w:i/>
          <w:sz w:val="18"/>
        </w:rPr>
        <w:t>de</w:t>
      </w:r>
      <w:r>
        <w:rPr>
          <w:rFonts w:ascii="Calibri" w:hAnsi="Calibri"/>
          <w:i/>
          <w:spacing w:val="-10"/>
          <w:sz w:val="18"/>
        </w:rPr>
        <w:t xml:space="preserve"> </w:t>
      </w:r>
      <w:r>
        <w:rPr>
          <w:rFonts w:ascii="Calibri" w:hAnsi="Calibri"/>
          <w:i/>
          <w:sz w:val="18"/>
        </w:rPr>
        <w:t>Micología</w:t>
      </w:r>
      <w:r>
        <w:rPr>
          <w:rFonts w:ascii="Calibri" w:hAnsi="Calibri"/>
          <w:i/>
          <w:spacing w:val="-9"/>
          <w:sz w:val="18"/>
        </w:rPr>
        <w:t xml:space="preserve"> </w:t>
      </w:r>
      <w:r>
        <w:rPr>
          <w:rFonts w:ascii="Calibri" w:hAnsi="Calibri"/>
          <w:i/>
          <w:sz w:val="18"/>
        </w:rPr>
        <w:t>Médica</w:t>
      </w:r>
      <w:r>
        <w:rPr>
          <w:rFonts w:ascii="Calibri" w:hAnsi="Calibri"/>
          <w:i/>
          <w:spacing w:val="-10"/>
          <w:sz w:val="18"/>
        </w:rPr>
        <w:t xml:space="preserve"> </w:t>
      </w:r>
      <w:r>
        <w:rPr>
          <w:rFonts w:ascii="Calibri" w:hAnsi="Calibri"/>
          <w:i/>
          <w:sz w:val="18"/>
        </w:rPr>
        <w:t>del</w:t>
      </w:r>
      <w:r>
        <w:rPr>
          <w:rFonts w:ascii="Calibri" w:hAnsi="Calibri"/>
          <w:i/>
          <w:spacing w:val="-10"/>
          <w:sz w:val="18"/>
        </w:rPr>
        <w:t xml:space="preserve"> </w:t>
      </w:r>
      <w:r>
        <w:rPr>
          <w:rFonts w:ascii="Calibri" w:hAnsi="Calibri"/>
          <w:i/>
          <w:sz w:val="18"/>
        </w:rPr>
        <w:t>Programa</w:t>
      </w:r>
      <w:r>
        <w:rPr>
          <w:rFonts w:ascii="Calibri" w:hAnsi="Calibri"/>
          <w:i/>
          <w:spacing w:val="-10"/>
          <w:sz w:val="18"/>
        </w:rPr>
        <w:t xml:space="preserve"> </w:t>
      </w:r>
      <w:r>
        <w:rPr>
          <w:rFonts w:ascii="Calibri" w:hAnsi="Calibri"/>
          <w:i/>
          <w:sz w:val="18"/>
        </w:rPr>
        <w:t>de</w:t>
      </w:r>
      <w:r>
        <w:rPr>
          <w:rFonts w:ascii="Calibri" w:hAnsi="Calibri"/>
          <w:i/>
          <w:spacing w:val="-10"/>
          <w:sz w:val="18"/>
        </w:rPr>
        <w:t xml:space="preserve"> </w:t>
      </w:r>
      <w:r>
        <w:rPr>
          <w:rFonts w:ascii="Calibri" w:hAnsi="Calibri"/>
          <w:i/>
          <w:sz w:val="18"/>
        </w:rPr>
        <w:t xml:space="preserve">Microbiología y Micología del Instituto de Ciencias Biomédicas de la Facultad de Medicina […]”. </w:t>
      </w:r>
      <w:r>
        <w:rPr>
          <w:rFonts w:ascii="Calibri" w:hAnsi="Calibri"/>
          <w:sz w:val="18"/>
        </w:rPr>
        <w:t xml:space="preserve">[Véase en: </w:t>
      </w:r>
      <w:hyperlink r:id="rId8">
        <w:r>
          <w:rPr>
            <w:rFonts w:ascii="Calibri" w:hAnsi="Calibri"/>
            <w:color w:val="0462C1"/>
            <w:spacing w:val="-2"/>
            <w:sz w:val="18"/>
            <w:u w:val="single" w:color="0462C1"/>
          </w:rPr>
          <w:t>https://youtu.be/NNgnXSAsbZU?si=7C7Qpw5IUWumFDcS&amp;t=787</w:t>
        </w:r>
        <w:r>
          <w:rPr>
            <w:rFonts w:ascii="Calibri" w:hAnsi="Calibri"/>
            <w:spacing w:val="-2"/>
            <w:sz w:val="18"/>
          </w:rPr>
          <w:t>]</w:t>
        </w:r>
      </w:hyperlink>
      <w:r>
        <w:rPr>
          <w:rFonts w:ascii="Calibri" w:hAnsi="Calibri"/>
          <w:spacing w:val="-2"/>
          <w:sz w:val="18"/>
        </w:rPr>
        <w:t>.</w:t>
      </w:r>
    </w:p>
    <w:p w:rsidR="00042C69" w:rsidRDefault="00042C69">
      <w:pPr>
        <w:jc w:val="both"/>
        <w:rPr>
          <w:rFonts w:ascii="Calibri" w:hAnsi="Calibri"/>
          <w:sz w:val="18"/>
        </w:rPr>
        <w:sectPr w:rsidR="00042C69">
          <w:pgSz w:w="12240" w:h="15840"/>
          <w:pgMar w:top="1340" w:right="1580" w:bottom="280" w:left="1580" w:header="720" w:footer="720" w:gutter="0"/>
          <w:cols w:space="720"/>
        </w:sectPr>
      </w:pPr>
    </w:p>
    <w:p w:rsidR="00042C69" w:rsidRDefault="00000000">
      <w:pPr>
        <w:pStyle w:val="Ttulo1"/>
        <w:numPr>
          <w:ilvl w:val="0"/>
          <w:numId w:val="1"/>
        </w:numPr>
        <w:tabs>
          <w:tab w:val="left" w:pos="538"/>
        </w:tabs>
        <w:spacing w:before="79"/>
        <w:ind w:left="538" w:hanging="419"/>
      </w:pPr>
      <w:r>
        <w:lastRenderedPageBreak/>
        <w:t>PROYECTO</w:t>
      </w:r>
      <w:r>
        <w:rPr>
          <w:spacing w:val="-13"/>
        </w:rPr>
        <w:t xml:space="preserve"> </w:t>
      </w:r>
      <w:r>
        <w:t>DE</w:t>
      </w:r>
      <w:r>
        <w:rPr>
          <w:spacing w:val="-9"/>
        </w:rPr>
        <w:t xml:space="preserve"> </w:t>
      </w:r>
      <w:r>
        <w:rPr>
          <w:spacing w:val="-4"/>
        </w:rPr>
        <w:t>LEY.</w:t>
      </w:r>
    </w:p>
    <w:p w:rsidR="00042C69" w:rsidRDefault="00042C69">
      <w:pPr>
        <w:pStyle w:val="Textoindependiente"/>
        <w:spacing w:before="9"/>
        <w:rPr>
          <w:rFonts w:ascii="Castellar"/>
          <w:b/>
        </w:rPr>
      </w:pPr>
    </w:p>
    <w:p w:rsidR="00042C69" w:rsidRDefault="00000000">
      <w:pPr>
        <w:pStyle w:val="Textoindependiente"/>
        <w:ind w:left="119"/>
        <w:jc w:val="both"/>
      </w:pPr>
      <w:r>
        <w:t>ARTÍCULO</w:t>
      </w:r>
      <w:r>
        <w:rPr>
          <w:spacing w:val="-7"/>
        </w:rPr>
        <w:t xml:space="preserve"> </w:t>
      </w:r>
      <w:r>
        <w:rPr>
          <w:spacing w:val="-2"/>
        </w:rPr>
        <w:t>ÚNICO:</w:t>
      </w:r>
    </w:p>
    <w:p w:rsidR="00042C69" w:rsidRDefault="00000000">
      <w:pPr>
        <w:pStyle w:val="Textoindependiente"/>
        <w:spacing w:before="137" w:line="360" w:lineRule="auto"/>
        <w:ind w:left="119" w:right="117"/>
        <w:jc w:val="both"/>
      </w:pPr>
      <w:r>
        <w:t>Incorpora el siguiente párrafo al literal a) del artículo 3° de la ley N.º 20.065, que trata</w:t>
      </w:r>
      <w:r>
        <w:rPr>
          <w:spacing w:val="-4"/>
        </w:rPr>
        <w:t xml:space="preserve"> </w:t>
      </w:r>
      <w:r>
        <w:t>sobre</w:t>
      </w:r>
      <w:r>
        <w:rPr>
          <w:spacing w:val="-8"/>
        </w:rPr>
        <w:t xml:space="preserve"> </w:t>
      </w:r>
      <w:r>
        <w:t>la</w:t>
      </w:r>
      <w:r>
        <w:rPr>
          <w:spacing w:val="-8"/>
        </w:rPr>
        <w:t xml:space="preserve"> </w:t>
      </w:r>
      <w:r>
        <w:t>Modernización,</w:t>
      </w:r>
      <w:r>
        <w:rPr>
          <w:spacing w:val="-4"/>
        </w:rPr>
        <w:t xml:space="preserve"> </w:t>
      </w:r>
      <w:r>
        <w:t>regulación</w:t>
      </w:r>
      <w:r>
        <w:rPr>
          <w:spacing w:val="-8"/>
        </w:rPr>
        <w:t xml:space="preserve"> </w:t>
      </w:r>
      <w:r>
        <w:t>orgánica</w:t>
      </w:r>
      <w:r>
        <w:rPr>
          <w:spacing w:val="-8"/>
        </w:rPr>
        <w:t xml:space="preserve"> </w:t>
      </w:r>
      <w:r>
        <w:t>y</w:t>
      </w:r>
      <w:r>
        <w:rPr>
          <w:spacing w:val="-4"/>
        </w:rPr>
        <w:t xml:space="preserve"> </w:t>
      </w:r>
      <w:r>
        <w:t>planta</w:t>
      </w:r>
      <w:r>
        <w:rPr>
          <w:spacing w:val="-5"/>
        </w:rPr>
        <w:t xml:space="preserve"> </w:t>
      </w:r>
      <w:r>
        <w:t>del personal</w:t>
      </w:r>
      <w:r>
        <w:rPr>
          <w:spacing w:val="-1"/>
        </w:rPr>
        <w:t xml:space="preserve"> </w:t>
      </w:r>
      <w:r>
        <w:t>del</w:t>
      </w:r>
      <w:r>
        <w:rPr>
          <w:spacing w:val="-1"/>
        </w:rPr>
        <w:t xml:space="preserve"> </w:t>
      </w:r>
      <w:r>
        <w:t>Servicio Médico Legal:</w:t>
      </w:r>
    </w:p>
    <w:p w:rsidR="00042C69" w:rsidRDefault="00042C69">
      <w:pPr>
        <w:pStyle w:val="Textoindependiente"/>
        <w:spacing w:before="139"/>
      </w:pPr>
    </w:p>
    <w:p w:rsidR="00042C69" w:rsidRDefault="00000000">
      <w:pPr>
        <w:pStyle w:val="Textoindependiente"/>
        <w:spacing w:line="360" w:lineRule="auto"/>
        <w:ind w:left="119" w:right="118" w:firstLine="706"/>
        <w:jc w:val="both"/>
      </w:pPr>
      <w:r>
        <w:t>“En</w:t>
      </w:r>
      <w:r>
        <w:rPr>
          <w:spacing w:val="-4"/>
        </w:rPr>
        <w:t xml:space="preserve"> </w:t>
      </w:r>
      <w:r>
        <w:t>el</w:t>
      </w:r>
      <w:r>
        <w:rPr>
          <w:spacing w:val="-1"/>
        </w:rPr>
        <w:t xml:space="preserve"> </w:t>
      </w:r>
      <w:r>
        <w:t>cumplimiento</w:t>
      </w:r>
      <w:r>
        <w:rPr>
          <w:spacing w:val="-3"/>
        </w:rPr>
        <w:t xml:space="preserve"> </w:t>
      </w:r>
      <w:r>
        <w:t>de</w:t>
      </w:r>
      <w:r>
        <w:rPr>
          <w:spacing w:val="-4"/>
        </w:rPr>
        <w:t xml:space="preserve"> </w:t>
      </w:r>
      <w:r>
        <w:t>estas</w:t>
      </w:r>
      <w:r>
        <w:rPr>
          <w:spacing w:val="-4"/>
        </w:rPr>
        <w:t xml:space="preserve"> </w:t>
      </w:r>
      <w:r>
        <w:t>funciones,</w:t>
      </w:r>
      <w:r>
        <w:rPr>
          <w:spacing w:val="-9"/>
        </w:rPr>
        <w:t xml:space="preserve"> </w:t>
      </w:r>
      <w:r>
        <w:t>el</w:t>
      </w:r>
      <w:r>
        <w:rPr>
          <w:spacing w:val="-1"/>
        </w:rPr>
        <w:t xml:space="preserve"> </w:t>
      </w:r>
      <w:r>
        <w:t>Servicio</w:t>
      </w:r>
      <w:r>
        <w:rPr>
          <w:spacing w:val="-13"/>
        </w:rPr>
        <w:t xml:space="preserve"> </w:t>
      </w:r>
      <w:r>
        <w:t>llevará</w:t>
      </w:r>
      <w:r>
        <w:rPr>
          <w:spacing w:val="-4"/>
        </w:rPr>
        <w:t xml:space="preserve"> </w:t>
      </w:r>
      <w:r>
        <w:t>a</w:t>
      </w:r>
      <w:r>
        <w:rPr>
          <w:spacing w:val="-8"/>
        </w:rPr>
        <w:t xml:space="preserve"> </w:t>
      </w:r>
      <w:r>
        <w:t>cabo</w:t>
      </w:r>
      <w:r>
        <w:rPr>
          <w:spacing w:val="-8"/>
        </w:rPr>
        <w:t xml:space="preserve"> </w:t>
      </w:r>
      <w:r>
        <w:t>exámenes para</w:t>
      </w:r>
      <w:r>
        <w:rPr>
          <w:spacing w:val="-5"/>
        </w:rPr>
        <w:t xml:space="preserve"> </w:t>
      </w:r>
      <w:r>
        <w:t>identificar</w:t>
      </w:r>
      <w:r>
        <w:rPr>
          <w:spacing w:val="-9"/>
        </w:rPr>
        <w:t xml:space="preserve"> </w:t>
      </w:r>
      <w:r>
        <w:t>los</w:t>
      </w:r>
      <w:r>
        <w:rPr>
          <w:spacing w:val="-6"/>
        </w:rPr>
        <w:t xml:space="preserve"> </w:t>
      </w:r>
      <w:r>
        <w:t>restos</w:t>
      </w:r>
      <w:r>
        <w:rPr>
          <w:spacing w:val="-6"/>
        </w:rPr>
        <w:t xml:space="preserve"> </w:t>
      </w:r>
      <w:r>
        <w:t>de</w:t>
      </w:r>
      <w:r>
        <w:rPr>
          <w:spacing w:val="-5"/>
        </w:rPr>
        <w:t xml:space="preserve"> </w:t>
      </w:r>
      <w:r>
        <w:t>personas</w:t>
      </w:r>
      <w:r>
        <w:rPr>
          <w:spacing w:val="-6"/>
        </w:rPr>
        <w:t xml:space="preserve"> </w:t>
      </w:r>
      <w:r>
        <w:t>bajo</w:t>
      </w:r>
      <w:r>
        <w:rPr>
          <w:spacing w:val="-1"/>
        </w:rPr>
        <w:t xml:space="preserve"> </w:t>
      </w:r>
      <w:r>
        <w:t>su custodia,</w:t>
      </w:r>
      <w:r>
        <w:rPr>
          <w:spacing w:val="-10"/>
        </w:rPr>
        <w:t xml:space="preserve"> </w:t>
      </w:r>
      <w:r>
        <w:t>incluso</w:t>
      </w:r>
      <w:r>
        <w:rPr>
          <w:spacing w:val="-5"/>
        </w:rPr>
        <w:t xml:space="preserve"> </w:t>
      </w:r>
      <w:r>
        <w:t>sin</w:t>
      </w:r>
      <w:r>
        <w:rPr>
          <w:spacing w:val="-5"/>
        </w:rPr>
        <w:t xml:space="preserve"> </w:t>
      </w:r>
      <w:r>
        <w:t>la</w:t>
      </w:r>
      <w:r>
        <w:rPr>
          <w:spacing w:val="-5"/>
        </w:rPr>
        <w:t xml:space="preserve"> </w:t>
      </w:r>
      <w:r>
        <w:t>necesidad</w:t>
      </w:r>
      <w:r>
        <w:rPr>
          <w:spacing w:val="-1"/>
        </w:rPr>
        <w:t xml:space="preserve"> </w:t>
      </w:r>
      <w:r>
        <w:t>de una orden judicial previa, dando prioridad a aquellos casos que involucren violaciones a los derechos humanos. Los informes que se generen durante el proceso de identificación incluirán una descripción de los restos analizados, detallarán</w:t>
      </w:r>
      <w:r>
        <w:rPr>
          <w:spacing w:val="-3"/>
        </w:rPr>
        <w:t xml:space="preserve"> </w:t>
      </w:r>
      <w:r>
        <w:t>los procedimientos técnicos y científicos empleados, así como el estado de avance de la identificación y, cuando sea posible, la identidad del fallecido correspondiente. Los informes sobre la identificación de víctimas de violaciones a los</w:t>
      </w:r>
      <w:r>
        <w:rPr>
          <w:spacing w:val="-8"/>
        </w:rPr>
        <w:t xml:space="preserve"> </w:t>
      </w:r>
      <w:r>
        <w:t>derechos</w:t>
      </w:r>
      <w:r>
        <w:rPr>
          <w:spacing w:val="-3"/>
        </w:rPr>
        <w:t xml:space="preserve"> </w:t>
      </w:r>
      <w:r>
        <w:t>humanos</w:t>
      </w:r>
      <w:r>
        <w:rPr>
          <w:spacing w:val="-3"/>
        </w:rPr>
        <w:t xml:space="preserve"> </w:t>
      </w:r>
      <w:r>
        <w:t>serán</w:t>
      </w:r>
      <w:r>
        <w:rPr>
          <w:spacing w:val="-7"/>
        </w:rPr>
        <w:t xml:space="preserve"> </w:t>
      </w:r>
      <w:r>
        <w:t>remitidos</w:t>
      </w:r>
      <w:r>
        <w:rPr>
          <w:spacing w:val="-3"/>
        </w:rPr>
        <w:t xml:space="preserve"> </w:t>
      </w:r>
      <w:r>
        <w:t>semestralmente</w:t>
      </w:r>
      <w:r>
        <w:rPr>
          <w:spacing w:val="-2"/>
        </w:rPr>
        <w:t xml:space="preserve"> </w:t>
      </w:r>
      <w:r>
        <w:t>a</w:t>
      </w:r>
      <w:r>
        <w:rPr>
          <w:spacing w:val="-2"/>
        </w:rPr>
        <w:t xml:space="preserve"> </w:t>
      </w:r>
      <w:r>
        <w:t>la</w:t>
      </w:r>
      <w:r>
        <w:rPr>
          <w:spacing w:val="-7"/>
        </w:rPr>
        <w:t xml:space="preserve"> </w:t>
      </w:r>
      <w:r>
        <w:t>Comisión</w:t>
      </w:r>
      <w:r>
        <w:rPr>
          <w:spacing w:val="-7"/>
        </w:rPr>
        <w:t xml:space="preserve"> </w:t>
      </w:r>
      <w:r>
        <w:t>de</w:t>
      </w:r>
      <w:r>
        <w:rPr>
          <w:spacing w:val="-3"/>
        </w:rPr>
        <w:t xml:space="preserve"> </w:t>
      </w:r>
      <w:r>
        <w:t>Derechos Humanos y Pueblos Originarios de la Cámara de Diputados y a la Comisión de Derechos Humanos, Nacionalidad y Ciudadanía del Senado. En ningún caso, este proceso podrá exceder un plazo de dos años.”</w:t>
      </w:r>
    </w:p>
    <w:p w:rsidR="00042C69" w:rsidRDefault="00042C69">
      <w:pPr>
        <w:pStyle w:val="Textoindependiente"/>
      </w:pPr>
    </w:p>
    <w:p w:rsidR="00042C69" w:rsidRDefault="00042C69">
      <w:pPr>
        <w:pStyle w:val="Textoindependiente"/>
      </w:pPr>
    </w:p>
    <w:p w:rsidR="00042C69" w:rsidRDefault="00042C69">
      <w:pPr>
        <w:pStyle w:val="Textoindependiente"/>
      </w:pPr>
    </w:p>
    <w:p w:rsidR="00042C69" w:rsidRDefault="00042C69">
      <w:pPr>
        <w:pStyle w:val="Textoindependiente"/>
      </w:pPr>
    </w:p>
    <w:p w:rsidR="00042C69" w:rsidRDefault="00042C69">
      <w:pPr>
        <w:pStyle w:val="Textoindependiente"/>
      </w:pPr>
    </w:p>
    <w:p w:rsidR="00042C69" w:rsidRDefault="00042C69">
      <w:pPr>
        <w:pStyle w:val="Textoindependiente"/>
        <w:spacing w:before="198"/>
      </w:pPr>
    </w:p>
    <w:p w:rsidR="00042C69" w:rsidRDefault="00000000">
      <w:pPr>
        <w:spacing w:before="1"/>
        <w:ind w:left="183" w:right="188"/>
        <w:jc w:val="center"/>
        <w:rPr>
          <w:rFonts w:ascii="Bookman Old Style"/>
          <w:b/>
          <w:sz w:val="26"/>
        </w:rPr>
      </w:pPr>
      <w:r>
        <w:rPr>
          <w:rFonts w:ascii="Bookman Old Style"/>
          <w:b/>
          <w:sz w:val="26"/>
        </w:rPr>
        <w:t>JOHANNES</w:t>
      </w:r>
      <w:r>
        <w:rPr>
          <w:rFonts w:ascii="Bookman Old Style"/>
          <w:b/>
          <w:spacing w:val="-15"/>
          <w:sz w:val="26"/>
        </w:rPr>
        <w:t xml:space="preserve"> </w:t>
      </w:r>
      <w:r>
        <w:rPr>
          <w:rFonts w:ascii="Bookman Old Style"/>
          <w:b/>
          <w:sz w:val="26"/>
        </w:rPr>
        <w:t>KAISER</w:t>
      </w:r>
      <w:r>
        <w:rPr>
          <w:rFonts w:ascii="Bookman Old Style"/>
          <w:b/>
          <w:spacing w:val="-16"/>
          <w:sz w:val="26"/>
        </w:rPr>
        <w:t xml:space="preserve"> </w:t>
      </w:r>
      <w:r>
        <w:rPr>
          <w:rFonts w:ascii="Bookman Old Style"/>
          <w:b/>
          <w:sz w:val="26"/>
        </w:rPr>
        <w:t>BARENTS-VON</w:t>
      </w:r>
      <w:r>
        <w:rPr>
          <w:rFonts w:ascii="Bookman Old Style"/>
          <w:b/>
          <w:spacing w:val="-15"/>
          <w:sz w:val="26"/>
        </w:rPr>
        <w:t xml:space="preserve"> </w:t>
      </w:r>
      <w:r>
        <w:rPr>
          <w:rFonts w:ascii="Bookman Old Style"/>
          <w:b/>
          <w:spacing w:val="-2"/>
          <w:sz w:val="26"/>
        </w:rPr>
        <w:t>HOHENHAGEN</w:t>
      </w:r>
    </w:p>
    <w:p w:rsidR="00042C69" w:rsidRDefault="00000000">
      <w:pPr>
        <w:spacing w:before="201"/>
        <w:ind w:left="183" w:right="188"/>
        <w:jc w:val="center"/>
        <w:rPr>
          <w:rFonts w:ascii="Calibri" w:hAnsi="Calibri"/>
          <w:b/>
          <w:sz w:val="28"/>
        </w:rPr>
      </w:pPr>
      <w:r>
        <w:rPr>
          <w:rFonts w:ascii="Calibri" w:hAnsi="Calibri"/>
          <w:b/>
          <w:spacing w:val="-12"/>
          <w:sz w:val="28"/>
        </w:rPr>
        <w:t>H.DIPUTADO</w:t>
      </w:r>
      <w:r>
        <w:rPr>
          <w:rFonts w:ascii="Calibri" w:hAnsi="Calibri"/>
          <w:b/>
          <w:spacing w:val="-1"/>
          <w:sz w:val="28"/>
        </w:rPr>
        <w:t xml:space="preserve"> </w:t>
      </w:r>
      <w:r>
        <w:rPr>
          <w:rFonts w:ascii="Calibri" w:hAnsi="Calibri"/>
          <w:b/>
          <w:spacing w:val="-12"/>
          <w:sz w:val="28"/>
        </w:rPr>
        <w:t>DE</w:t>
      </w:r>
      <w:r>
        <w:rPr>
          <w:rFonts w:ascii="Calibri" w:hAnsi="Calibri"/>
          <w:b/>
          <w:spacing w:val="-3"/>
          <w:sz w:val="28"/>
        </w:rPr>
        <w:t xml:space="preserve"> </w:t>
      </w:r>
      <w:r>
        <w:rPr>
          <w:rFonts w:ascii="Calibri" w:hAnsi="Calibri"/>
          <w:b/>
          <w:spacing w:val="-12"/>
          <w:sz w:val="28"/>
        </w:rPr>
        <w:t>LA</w:t>
      </w:r>
      <w:r>
        <w:rPr>
          <w:rFonts w:ascii="Calibri" w:hAnsi="Calibri"/>
          <w:b/>
          <w:spacing w:val="-2"/>
          <w:sz w:val="28"/>
        </w:rPr>
        <w:t xml:space="preserve"> </w:t>
      </w:r>
      <w:r>
        <w:rPr>
          <w:rFonts w:ascii="Calibri" w:hAnsi="Calibri"/>
          <w:b/>
          <w:spacing w:val="-12"/>
          <w:sz w:val="28"/>
        </w:rPr>
        <w:t>REPÚBLICA</w:t>
      </w:r>
    </w:p>
    <w:sectPr w:rsidR="00042C69">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stellar">
    <w:altName w:val="Castellar"/>
    <w:panose1 w:val="020A04020604060103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55E7F"/>
    <w:multiLevelType w:val="hybridMultilevel"/>
    <w:tmpl w:val="0B4E07A8"/>
    <w:lvl w:ilvl="0" w:tplc="0DB42EEE">
      <w:start w:val="1"/>
      <w:numFmt w:val="upperRoman"/>
      <w:lvlText w:val="%1."/>
      <w:lvlJc w:val="left"/>
      <w:pPr>
        <w:ind w:left="354" w:hanging="236"/>
        <w:jc w:val="left"/>
      </w:pPr>
      <w:rPr>
        <w:rFonts w:ascii="Castellar" w:eastAsia="Castellar" w:hAnsi="Castellar" w:cs="Castellar" w:hint="default"/>
        <w:b/>
        <w:bCs/>
        <w:i w:val="0"/>
        <w:iCs w:val="0"/>
        <w:spacing w:val="-2"/>
        <w:w w:val="99"/>
        <w:sz w:val="24"/>
        <w:szCs w:val="24"/>
        <w:lang w:val="es-ES" w:eastAsia="en-US" w:bidi="ar-SA"/>
      </w:rPr>
    </w:lvl>
    <w:lvl w:ilvl="1" w:tplc="AC2224E2">
      <w:start w:val="1"/>
      <w:numFmt w:val="decimal"/>
      <w:lvlText w:val="%2"/>
      <w:lvlJc w:val="left"/>
      <w:pPr>
        <w:ind w:left="268" w:hanging="149"/>
        <w:jc w:val="left"/>
      </w:pPr>
      <w:rPr>
        <w:rFonts w:ascii="Calibri" w:eastAsia="Calibri" w:hAnsi="Calibri" w:cs="Calibri" w:hint="default"/>
        <w:b w:val="0"/>
        <w:bCs w:val="0"/>
        <w:i w:val="0"/>
        <w:iCs w:val="0"/>
        <w:spacing w:val="0"/>
        <w:w w:val="100"/>
        <w:sz w:val="20"/>
        <w:szCs w:val="20"/>
        <w:lang w:val="es-ES" w:eastAsia="en-US" w:bidi="ar-SA"/>
      </w:rPr>
    </w:lvl>
    <w:lvl w:ilvl="2" w:tplc="69D475B6">
      <w:numFmt w:val="bullet"/>
      <w:lvlText w:val="•"/>
      <w:lvlJc w:val="left"/>
      <w:pPr>
        <w:ind w:left="1328" w:hanging="149"/>
      </w:pPr>
      <w:rPr>
        <w:rFonts w:hint="default"/>
        <w:lang w:val="es-ES" w:eastAsia="en-US" w:bidi="ar-SA"/>
      </w:rPr>
    </w:lvl>
    <w:lvl w:ilvl="3" w:tplc="3CA4AD30">
      <w:numFmt w:val="bullet"/>
      <w:lvlText w:val="•"/>
      <w:lvlJc w:val="left"/>
      <w:pPr>
        <w:ind w:left="2297" w:hanging="149"/>
      </w:pPr>
      <w:rPr>
        <w:rFonts w:hint="default"/>
        <w:lang w:val="es-ES" w:eastAsia="en-US" w:bidi="ar-SA"/>
      </w:rPr>
    </w:lvl>
    <w:lvl w:ilvl="4" w:tplc="768C48BA">
      <w:numFmt w:val="bullet"/>
      <w:lvlText w:val="•"/>
      <w:lvlJc w:val="left"/>
      <w:pPr>
        <w:ind w:left="3266" w:hanging="149"/>
      </w:pPr>
      <w:rPr>
        <w:rFonts w:hint="default"/>
        <w:lang w:val="es-ES" w:eastAsia="en-US" w:bidi="ar-SA"/>
      </w:rPr>
    </w:lvl>
    <w:lvl w:ilvl="5" w:tplc="649E9F3E">
      <w:numFmt w:val="bullet"/>
      <w:lvlText w:val="•"/>
      <w:lvlJc w:val="left"/>
      <w:pPr>
        <w:ind w:left="4235" w:hanging="149"/>
      </w:pPr>
      <w:rPr>
        <w:rFonts w:hint="default"/>
        <w:lang w:val="es-ES" w:eastAsia="en-US" w:bidi="ar-SA"/>
      </w:rPr>
    </w:lvl>
    <w:lvl w:ilvl="6" w:tplc="8BEC558C">
      <w:numFmt w:val="bullet"/>
      <w:lvlText w:val="•"/>
      <w:lvlJc w:val="left"/>
      <w:pPr>
        <w:ind w:left="5204" w:hanging="149"/>
      </w:pPr>
      <w:rPr>
        <w:rFonts w:hint="default"/>
        <w:lang w:val="es-ES" w:eastAsia="en-US" w:bidi="ar-SA"/>
      </w:rPr>
    </w:lvl>
    <w:lvl w:ilvl="7" w:tplc="71F68486">
      <w:numFmt w:val="bullet"/>
      <w:lvlText w:val="•"/>
      <w:lvlJc w:val="left"/>
      <w:pPr>
        <w:ind w:left="6173" w:hanging="149"/>
      </w:pPr>
      <w:rPr>
        <w:rFonts w:hint="default"/>
        <w:lang w:val="es-ES" w:eastAsia="en-US" w:bidi="ar-SA"/>
      </w:rPr>
    </w:lvl>
    <w:lvl w:ilvl="8" w:tplc="6B6690F2">
      <w:numFmt w:val="bullet"/>
      <w:lvlText w:val="•"/>
      <w:lvlJc w:val="left"/>
      <w:pPr>
        <w:ind w:left="7142" w:hanging="149"/>
      </w:pPr>
      <w:rPr>
        <w:rFonts w:hint="default"/>
        <w:lang w:val="es-ES" w:eastAsia="en-US" w:bidi="ar-SA"/>
      </w:rPr>
    </w:lvl>
  </w:abstractNum>
  <w:num w:numId="1" w16cid:durableId="2069382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69"/>
    <w:rsid w:val="00042C69"/>
    <w:rsid w:val="00507370"/>
    <w:rsid w:val="00666AB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06ADF-BDF1-4FA0-B092-E852A4C5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352" w:hanging="419"/>
      <w:outlineLvl w:val="0"/>
    </w:pPr>
    <w:rPr>
      <w:rFonts w:ascii="Castellar" w:eastAsia="Castellar" w:hAnsi="Castellar" w:cs="Castella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9" w:hanging="419"/>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youtu.be/NNgnXSAsbZU?si=7C7Qpw5IUWumFDcS&amp;t=787" TargetMode="External"/><Relationship Id="rId3" Type="http://schemas.openxmlformats.org/officeDocument/2006/relationships/settings" Target="settings.xml"/><Relationship Id="rId7" Type="http://schemas.openxmlformats.org/officeDocument/2006/relationships/hyperlink" Target="file:///C:\Users\pared\Downloads\apino,+Editor_a+de+la+revista,+05_version+castellano_Norambuena+(077-09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tecadigital.indh.cl/items/77e102d5-e424-4c60-9ff9-70478e618d78" TargetMode="External"/><Relationship Id="rId5" Type="http://schemas.openxmlformats.org/officeDocument/2006/relationships/hyperlink" Target="https://bibliotecadigital.indh.cl/items/edb83a4d-9121-48ee-8e66-09fe31e926f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5602</Characters>
  <Application>Microsoft Office Word</Application>
  <DocSecurity>0</DocSecurity>
  <Lines>46</Lines>
  <Paragraphs>13</Paragraphs>
  <ScaleCrop>false</ScaleCrop>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Francisca Paredes</dc:creator>
  <cp:lastModifiedBy>Guillermo Diaz Vallejos</cp:lastModifiedBy>
  <cp:revision>1</cp:revision>
  <dcterms:created xsi:type="dcterms:W3CDTF">2024-09-03T19:43:00Z</dcterms:created>
  <dcterms:modified xsi:type="dcterms:W3CDTF">2024-09-04T16:59:00Z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2016</vt:lpwstr>
  </property>
  <property fmtid="{D5CDD505-2E9C-101B-9397-08002B2CF9AE}" pid="4" name="LastSaved">
    <vt:filetime>2024-09-03T00:00:00Z</vt:filetime>
  </property>
  <property fmtid="{D5CDD505-2E9C-101B-9397-08002B2CF9AE}" pid="5" name="Producer">
    <vt:lpwstr>www.ilovepdf.com</vt:lpwstr>
  </property>
</Properties>
</file>