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164" w:rsidRDefault="00000000">
      <w:pPr>
        <w:pStyle w:val="Textoindependiente"/>
        <w:ind w:left="131"/>
        <w:rPr>
          <w:rFonts w:ascii="Times New Roman"/>
          <w:sz w:val="20"/>
        </w:rPr>
      </w:pPr>
      <w:r>
        <w:rPr>
          <w:rFonts w:ascii="Times New Roman"/>
          <w:noProof/>
          <w:sz w:val="20"/>
        </w:rPr>
        <w:drawing>
          <wp:inline distT="0" distB="0" distL="0" distR="0">
            <wp:extent cx="1299150" cy="10715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99150" cy="1071562"/>
                    </a:xfrm>
                    <a:prstGeom prst="rect">
                      <a:avLst/>
                    </a:prstGeom>
                  </pic:spPr>
                </pic:pic>
              </a:graphicData>
            </a:graphic>
          </wp:inline>
        </w:drawing>
      </w:r>
    </w:p>
    <w:p w:rsidR="00CF7164" w:rsidRDefault="00CF7164">
      <w:pPr>
        <w:pStyle w:val="Textoindependiente"/>
        <w:rPr>
          <w:rFonts w:ascii="Times New Roman"/>
        </w:rPr>
      </w:pPr>
    </w:p>
    <w:p w:rsidR="00CF7164" w:rsidRDefault="00CF7164">
      <w:pPr>
        <w:pStyle w:val="Textoindependiente"/>
        <w:spacing w:before="112"/>
        <w:rPr>
          <w:rFonts w:ascii="Times New Roman"/>
        </w:rPr>
      </w:pPr>
    </w:p>
    <w:p w:rsidR="00CF7164" w:rsidRDefault="00000000">
      <w:pPr>
        <w:pStyle w:val="Ttulo1"/>
        <w:ind w:right="720" w:firstLine="0"/>
        <w:jc w:val="center"/>
      </w:pPr>
      <w:r>
        <w:t>EQUIPARACIÓN</w:t>
      </w:r>
      <w:r>
        <w:rPr>
          <w:spacing w:val="-11"/>
        </w:rPr>
        <w:t xml:space="preserve"> </w:t>
      </w:r>
      <w:r>
        <w:t>DE</w:t>
      </w:r>
      <w:r>
        <w:rPr>
          <w:spacing w:val="-9"/>
        </w:rPr>
        <w:t xml:space="preserve"> </w:t>
      </w:r>
      <w:r>
        <w:t>DERECHOS</w:t>
      </w:r>
      <w:r>
        <w:rPr>
          <w:spacing w:val="-9"/>
        </w:rPr>
        <w:t xml:space="preserve"> </w:t>
      </w:r>
      <w:r>
        <w:t>PARA</w:t>
      </w:r>
      <w:r>
        <w:rPr>
          <w:spacing w:val="-9"/>
        </w:rPr>
        <w:t xml:space="preserve"> </w:t>
      </w:r>
      <w:r>
        <w:t>LAS</w:t>
      </w:r>
      <w:r>
        <w:rPr>
          <w:spacing w:val="-9"/>
        </w:rPr>
        <w:t xml:space="preserve"> </w:t>
      </w:r>
      <w:r>
        <w:t>MUJERES</w:t>
      </w:r>
      <w:r>
        <w:rPr>
          <w:spacing w:val="-8"/>
        </w:rPr>
        <w:t xml:space="preserve"> </w:t>
      </w:r>
      <w:r>
        <w:rPr>
          <w:spacing w:val="-2"/>
        </w:rPr>
        <w:t>CONVIVIENTES</w:t>
      </w:r>
    </w:p>
    <w:p w:rsidR="00CF7164" w:rsidRDefault="00CF7164">
      <w:pPr>
        <w:pStyle w:val="Textoindependiente"/>
        <w:rPr>
          <w:b/>
          <w:sz w:val="20"/>
        </w:rPr>
      </w:pPr>
    </w:p>
    <w:p w:rsidR="00CF7164" w:rsidRDefault="00000000">
      <w:pPr>
        <w:pStyle w:val="Textoindependiente"/>
        <w:spacing w:before="102"/>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1079500</wp:posOffset>
                </wp:positionH>
                <wp:positionV relativeFrom="paragraph">
                  <wp:posOffset>235545</wp:posOffset>
                </wp:positionV>
                <wp:extent cx="5613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0" cy="1270"/>
                        </a:xfrm>
                        <a:custGeom>
                          <a:avLst/>
                          <a:gdLst/>
                          <a:ahLst/>
                          <a:cxnLst/>
                          <a:rect l="l" t="t" r="r" b="b"/>
                          <a:pathLst>
                            <a:path w="5613400">
                              <a:moveTo>
                                <a:pt x="0" y="0"/>
                              </a:moveTo>
                              <a:lnTo>
                                <a:pt x="561339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8F8CD4" id="Graphic 2" o:spid="_x0000_s1026" style="position:absolute;margin-left:85pt;margin-top:18.55pt;width:44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" path="m,l5613399,e" filled="f" strokeweight="2pt">
                <v:path arrowok="t"/>
                <w10:wrap type="topAndBottom" anchorx="page"/>
              </v:shape>
            </w:pict>
          </mc:Fallback>
        </mc:AlternateContent>
      </w:r>
    </w:p>
    <w:p w:rsidR="00CF7164" w:rsidRDefault="00CF7164">
      <w:pPr>
        <w:pStyle w:val="Textoindependiente"/>
        <w:spacing w:before="142"/>
        <w:rPr>
          <w:b/>
        </w:rPr>
      </w:pPr>
    </w:p>
    <w:p w:rsidR="00CF7164" w:rsidRDefault="00000000">
      <w:pPr>
        <w:pStyle w:val="Prrafodelista"/>
        <w:numPr>
          <w:ilvl w:val="0"/>
          <w:numId w:val="1"/>
        </w:numPr>
        <w:tabs>
          <w:tab w:val="left" w:pos="1180"/>
        </w:tabs>
        <w:ind w:left="1180" w:hanging="719"/>
        <w:rPr>
          <w:b/>
          <w:sz w:val="24"/>
        </w:rPr>
      </w:pPr>
      <w:r>
        <w:rPr>
          <w:b/>
          <w:sz w:val="24"/>
        </w:rPr>
        <w:t>IDEA</w:t>
      </w:r>
      <w:r>
        <w:rPr>
          <w:b/>
          <w:spacing w:val="-3"/>
          <w:sz w:val="24"/>
        </w:rPr>
        <w:t xml:space="preserve"> </w:t>
      </w:r>
      <w:r>
        <w:rPr>
          <w:b/>
          <w:spacing w:val="-2"/>
          <w:sz w:val="24"/>
        </w:rPr>
        <w:t>MATRIZ.</w:t>
      </w:r>
    </w:p>
    <w:p w:rsidR="00CF7164" w:rsidRDefault="00CF7164">
      <w:pPr>
        <w:pStyle w:val="Textoindependiente"/>
        <w:rPr>
          <w:b/>
        </w:rPr>
      </w:pPr>
    </w:p>
    <w:p w:rsidR="00CF7164" w:rsidRDefault="00CF7164">
      <w:pPr>
        <w:pStyle w:val="Textoindependiente"/>
        <w:rPr>
          <w:b/>
        </w:rPr>
      </w:pPr>
    </w:p>
    <w:p w:rsidR="00CF7164" w:rsidRDefault="00000000">
      <w:pPr>
        <w:pStyle w:val="Textoindependiente"/>
        <w:spacing w:line="360" w:lineRule="auto"/>
        <w:ind w:left="101" w:right="99" w:firstLine="720"/>
        <w:jc w:val="both"/>
      </w:pPr>
      <w:r>
        <w:t xml:space="preserve">El presente documento busca la equiparación de derechos para las mujeres convivientes (convivencia </w:t>
      </w:r>
      <w:r>
        <w:rPr>
          <w:i/>
        </w:rPr>
        <w:t>more uxorio</w:t>
      </w:r>
      <w:r>
        <w:t>) en relación con los derechos que obtienen las mujeres unidas</w:t>
      </w:r>
      <w:r>
        <w:rPr>
          <w:spacing w:val="-4"/>
        </w:rPr>
        <w:t xml:space="preserve"> </w:t>
      </w:r>
      <w:r>
        <w:t>en</w:t>
      </w:r>
      <w:r>
        <w:rPr>
          <w:spacing w:val="-4"/>
        </w:rPr>
        <w:t xml:space="preserve"> </w:t>
      </w:r>
      <w:r>
        <w:t>matrimonio</w:t>
      </w:r>
      <w:r>
        <w:rPr>
          <w:spacing w:val="-4"/>
        </w:rPr>
        <w:t xml:space="preserve"> </w:t>
      </w:r>
      <w:r>
        <w:t>o</w:t>
      </w:r>
      <w:r>
        <w:rPr>
          <w:spacing w:val="-4"/>
        </w:rPr>
        <w:t xml:space="preserve"> </w:t>
      </w:r>
      <w:r>
        <w:t>en</w:t>
      </w:r>
      <w:r>
        <w:rPr>
          <w:spacing w:val="-4"/>
        </w:rPr>
        <w:t xml:space="preserve"> </w:t>
      </w:r>
      <w:r>
        <w:t>unión</w:t>
      </w:r>
      <w:r>
        <w:rPr>
          <w:spacing w:val="-4"/>
        </w:rPr>
        <w:t xml:space="preserve"> </w:t>
      </w:r>
      <w:r>
        <w:t>civil.</w:t>
      </w:r>
      <w:r>
        <w:rPr>
          <w:spacing w:val="-4"/>
        </w:rPr>
        <w:t xml:space="preserve"> </w:t>
      </w:r>
      <w:r>
        <w:t>Esto</w:t>
      </w:r>
      <w:r>
        <w:rPr>
          <w:spacing w:val="-4"/>
        </w:rPr>
        <w:t xml:space="preserve"> </w:t>
      </w:r>
      <w:r>
        <w:t>lo</w:t>
      </w:r>
      <w:r>
        <w:rPr>
          <w:spacing w:val="-4"/>
        </w:rPr>
        <w:t xml:space="preserve"> </w:t>
      </w:r>
      <w:r>
        <w:t>logra</w:t>
      </w:r>
      <w:r>
        <w:rPr>
          <w:spacing w:val="-4"/>
        </w:rPr>
        <w:t xml:space="preserve"> </w:t>
      </w:r>
      <w:r>
        <w:t>subsanando</w:t>
      </w:r>
      <w:r>
        <w:rPr>
          <w:spacing w:val="-4"/>
        </w:rPr>
        <w:t xml:space="preserve"> </w:t>
      </w:r>
      <w:r>
        <w:t>las</w:t>
      </w:r>
      <w:r>
        <w:rPr>
          <w:spacing w:val="-4"/>
        </w:rPr>
        <w:t xml:space="preserve"> </w:t>
      </w:r>
      <w:r>
        <w:t>situaciones</w:t>
      </w:r>
      <w:r>
        <w:rPr>
          <w:spacing w:val="-4"/>
        </w:rPr>
        <w:t xml:space="preserve"> </w:t>
      </w:r>
      <w:r>
        <w:t>de vulneración y/o detrimento</w:t>
      </w:r>
      <w:r>
        <w:rPr>
          <w:spacing w:val="-5"/>
        </w:rPr>
        <w:t xml:space="preserve"> </w:t>
      </w:r>
      <w:r>
        <w:t>económico</w:t>
      </w:r>
      <w:r>
        <w:rPr>
          <w:spacing w:val="-5"/>
        </w:rPr>
        <w:t xml:space="preserve"> </w:t>
      </w:r>
      <w:r>
        <w:t>y</w:t>
      </w:r>
      <w:r>
        <w:rPr>
          <w:spacing w:val="-5"/>
        </w:rPr>
        <w:t xml:space="preserve"> </w:t>
      </w:r>
      <w:r>
        <w:t>social,</w:t>
      </w:r>
      <w:r>
        <w:rPr>
          <w:spacing w:val="-5"/>
        </w:rPr>
        <w:t xml:space="preserve"> </w:t>
      </w:r>
      <w:r>
        <w:t>debido</w:t>
      </w:r>
      <w:r>
        <w:rPr>
          <w:spacing w:val="-5"/>
        </w:rPr>
        <w:t xml:space="preserve"> </w:t>
      </w:r>
      <w:r>
        <w:t>a</w:t>
      </w:r>
      <w:r>
        <w:rPr>
          <w:spacing w:val="-5"/>
        </w:rPr>
        <w:t xml:space="preserve"> </w:t>
      </w:r>
      <w:r>
        <w:t>labores</w:t>
      </w:r>
      <w:r>
        <w:rPr>
          <w:spacing w:val="-5"/>
        </w:rPr>
        <w:t xml:space="preserve"> </w:t>
      </w:r>
      <w:r>
        <w:t>de</w:t>
      </w:r>
      <w:r>
        <w:rPr>
          <w:spacing w:val="-5"/>
        </w:rPr>
        <w:t xml:space="preserve"> </w:t>
      </w:r>
      <w:r>
        <w:t>cuidado</w:t>
      </w:r>
      <w:r>
        <w:rPr>
          <w:spacing w:val="-5"/>
        </w:rPr>
        <w:t xml:space="preserve"> </w:t>
      </w:r>
      <w:r>
        <w:t>que</w:t>
      </w:r>
      <w:r>
        <w:rPr>
          <w:spacing w:val="-5"/>
        </w:rPr>
        <w:t xml:space="preserve"> </w:t>
      </w:r>
      <w:r>
        <w:t>limitan</w:t>
      </w:r>
      <w:r>
        <w:rPr>
          <w:spacing w:val="-5"/>
        </w:rPr>
        <w:t xml:space="preserve"> </w:t>
      </w:r>
      <w:r>
        <w:t>la autonomía de mujeres y perpetúan desigualdades de género. Se justifica este proyecto para disminuir en su grado mínimo la discriminación y promoviendo la equidad,</w:t>
      </w:r>
      <w:r>
        <w:rPr>
          <w:spacing w:val="-4"/>
        </w:rPr>
        <w:t xml:space="preserve"> </w:t>
      </w:r>
      <w:r>
        <w:t>combatir la violencia de género y garantizar la protección integral de los derechos de las mujeres que viven en situación de convivencia de hecho en Chile. El reconocimiento de la convivencia</w:t>
      </w:r>
      <w:r>
        <w:rPr>
          <w:spacing w:val="-5"/>
        </w:rPr>
        <w:t xml:space="preserve"> </w:t>
      </w:r>
      <w:r>
        <w:t>de</w:t>
      </w:r>
      <w:r>
        <w:rPr>
          <w:spacing w:val="-5"/>
        </w:rPr>
        <w:t xml:space="preserve"> </w:t>
      </w:r>
      <w:r>
        <w:t>hecho,</w:t>
      </w:r>
      <w:r>
        <w:rPr>
          <w:spacing w:val="-5"/>
        </w:rPr>
        <w:t xml:space="preserve"> </w:t>
      </w:r>
      <w:r>
        <w:t>como</w:t>
      </w:r>
      <w:r>
        <w:rPr>
          <w:spacing w:val="-5"/>
        </w:rPr>
        <w:t xml:space="preserve"> </w:t>
      </w:r>
      <w:r>
        <w:t>una</w:t>
      </w:r>
      <w:r>
        <w:rPr>
          <w:spacing w:val="-5"/>
        </w:rPr>
        <w:t xml:space="preserve"> </w:t>
      </w:r>
      <w:r>
        <w:t>forma</w:t>
      </w:r>
      <w:r>
        <w:rPr>
          <w:spacing w:val="-5"/>
        </w:rPr>
        <w:t xml:space="preserve"> </w:t>
      </w:r>
      <w:r>
        <w:t>legítima</w:t>
      </w:r>
      <w:r>
        <w:rPr>
          <w:spacing w:val="-5"/>
        </w:rPr>
        <w:t xml:space="preserve"> </w:t>
      </w:r>
      <w:r>
        <w:t>de</w:t>
      </w:r>
      <w:r>
        <w:rPr>
          <w:spacing w:val="-5"/>
        </w:rPr>
        <w:t xml:space="preserve"> </w:t>
      </w:r>
      <w:r>
        <w:t>relación</w:t>
      </w:r>
      <w:r>
        <w:rPr>
          <w:spacing w:val="-5"/>
        </w:rPr>
        <w:t xml:space="preserve"> </w:t>
      </w:r>
      <w:r>
        <w:t>y</w:t>
      </w:r>
      <w:r>
        <w:rPr>
          <w:spacing w:val="-5"/>
        </w:rPr>
        <w:t xml:space="preserve"> </w:t>
      </w:r>
      <w:r>
        <w:t>la</w:t>
      </w:r>
      <w:r>
        <w:rPr>
          <w:spacing w:val="-5"/>
        </w:rPr>
        <w:t xml:space="preserve"> </w:t>
      </w:r>
      <w:r>
        <w:t>protección</w:t>
      </w:r>
      <w:r>
        <w:rPr>
          <w:spacing w:val="-5"/>
        </w:rPr>
        <w:t xml:space="preserve"> </w:t>
      </w:r>
      <w:r>
        <w:t>de</w:t>
      </w:r>
      <w:r>
        <w:rPr>
          <w:spacing w:val="-5"/>
        </w:rPr>
        <w:t xml:space="preserve"> </w:t>
      </w:r>
      <w:r>
        <w:t>los</w:t>
      </w:r>
      <w:r>
        <w:rPr>
          <w:spacing w:val="-5"/>
        </w:rPr>
        <w:t xml:space="preserve"> </w:t>
      </w:r>
      <w:r>
        <w:t>derechos económicos y sociales de las mujeres convivientes, son fundamentales para</w:t>
      </w:r>
      <w:r>
        <w:rPr>
          <w:spacing w:val="-6"/>
        </w:rPr>
        <w:t xml:space="preserve"> </w:t>
      </w:r>
      <w:r>
        <w:t>avanzar</w:t>
      </w:r>
      <w:r>
        <w:rPr>
          <w:spacing w:val="-6"/>
        </w:rPr>
        <w:t xml:space="preserve"> </w:t>
      </w:r>
      <w:r>
        <w:t>hacia una sociedad más justa e inclusiva.</w:t>
      </w:r>
    </w:p>
    <w:p w:rsidR="00CF7164" w:rsidRDefault="00CF7164">
      <w:pPr>
        <w:pStyle w:val="Textoindependiente"/>
        <w:spacing w:before="147"/>
      </w:pPr>
    </w:p>
    <w:p w:rsidR="00CF7164" w:rsidRDefault="00000000">
      <w:pPr>
        <w:pStyle w:val="Ttulo1"/>
        <w:numPr>
          <w:ilvl w:val="0"/>
          <w:numId w:val="1"/>
        </w:numPr>
        <w:tabs>
          <w:tab w:val="left" w:pos="1180"/>
        </w:tabs>
        <w:ind w:left="1180" w:hanging="719"/>
        <w:rPr>
          <w:b w:val="0"/>
        </w:rPr>
      </w:pPr>
      <w:r>
        <w:rPr>
          <w:spacing w:val="-2"/>
        </w:rPr>
        <w:t>FUNDAMENTOS</w:t>
      </w:r>
      <w:r>
        <w:rPr>
          <w:b w:val="0"/>
          <w:spacing w:val="-2"/>
        </w:rPr>
        <w:t>.</w:t>
      </w:r>
    </w:p>
    <w:p w:rsidR="00CF7164" w:rsidRDefault="00CF7164">
      <w:pPr>
        <w:pStyle w:val="Textoindependiente"/>
      </w:pPr>
    </w:p>
    <w:p w:rsidR="00CF7164" w:rsidRDefault="00CF7164">
      <w:pPr>
        <w:pStyle w:val="Textoindependiente"/>
      </w:pPr>
    </w:p>
    <w:p w:rsidR="00CF7164" w:rsidRDefault="00000000">
      <w:pPr>
        <w:pStyle w:val="Textoindependiente"/>
        <w:spacing w:line="360" w:lineRule="auto"/>
        <w:ind w:left="101" w:right="100" w:firstLine="720"/>
        <w:jc w:val="both"/>
      </w:pPr>
      <w:r>
        <w:rPr>
          <w:b/>
        </w:rPr>
        <w:t xml:space="preserve">Cambio cultural en torno al concepto de familia: </w:t>
      </w:r>
      <w:r>
        <w:t>En la sociedad chilena el concepto de</w:t>
      </w:r>
      <w:r>
        <w:rPr>
          <w:spacing w:val="-3"/>
        </w:rPr>
        <w:t xml:space="preserve"> </w:t>
      </w:r>
      <w:r>
        <w:t>“familia”</w:t>
      </w:r>
      <w:r>
        <w:rPr>
          <w:spacing w:val="-3"/>
        </w:rPr>
        <w:t xml:space="preserve"> </w:t>
      </w:r>
      <w:r>
        <w:t>se</w:t>
      </w:r>
      <w:r>
        <w:rPr>
          <w:spacing w:val="-3"/>
        </w:rPr>
        <w:t xml:space="preserve"> </w:t>
      </w:r>
      <w:r>
        <w:t>ha</w:t>
      </w:r>
      <w:r>
        <w:rPr>
          <w:spacing w:val="-3"/>
        </w:rPr>
        <w:t xml:space="preserve"> </w:t>
      </w:r>
      <w:r>
        <w:t>ido</w:t>
      </w:r>
      <w:r>
        <w:rPr>
          <w:spacing w:val="-3"/>
        </w:rPr>
        <w:t xml:space="preserve"> </w:t>
      </w:r>
      <w:r>
        <w:t>ampliando</w:t>
      </w:r>
      <w:r>
        <w:rPr>
          <w:spacing w:val="-3"/>
        </w:rPr>
        <w:t xml:space="preserve"> </w:t>
      </w:r>
      <w:r>
        <w:t>en</w:t>
      </w:r>
      <w:r>
        <w:rPr>
          <w:spacing w:val="-3"/>
        </w:rPr>
        <w:t xml:space="preserve"> </w:t>
      </w:r>
      <w:r>
        <w:t>relación</w:t>
      </w:r>
      <w:r>
        <w:rPr>
          <w:spacing w:val="-3"/>
        </w:rPr>
        <w:t xml:space="preserve"> </w:t>
      </w:r>
      <w:r>
        <w:t>a</w:t>
      </w:r>
      <w:r>
        <w:rPr>
          <w:spacing w:val="-3"/>
        </w:rPr>
        <w:t xml:space="preserve"> </w:t>
      </w:r>
      <w:r>
        <w:t>lo</w:t>
      </w:r>
      <w:r>
        <w:rPr>
          <w:spacing w:val="-3"/>
        </w:rPr>
        <w:t xml:space="preserve"> </w:t>
      </w:r>
      <w:r>
        <w:t>que</w:t>
      </w:r>
      <w:r>
        <w:rPr>
          <w:spacing w:val="-3"/>
        </w:rPr>
        <w:t xml:space="preserve"> </w:t>
      </w:r>
      <w:r>
        <w:t>conocíamos</w:t>
      </w:r>
      <w:r>
        <w:rPr>
          <w:spacing w:val="-3"/>
        </w:rPr>
        <w:t xml:space="preserve"> </w:t>
      </w:r>
      <w:r>
        <w:t>y</w:t>
      </w:r>
      <w:r>
        <w:rPr>
          <w:spacing w:val="-3"/>
        </w:rPr>
        <w:t xml:space="preserve"> </w:t>
      </w:r>
      <w:r>
        <w:t>concebíamos en años y décadas anteriores. Esta, ha transitado desde la tradicional conformación</w:t>
      </w:r>
      <w:r>
        <w:rPr>
          <w:spacing w:val="-6"/>
        </w:rPr>
        <w:t xml:space="preserve"> </w:t>
      </w:r>
      <w:r>
        <w:t>entre hombre y mujer con hijos propios nacidos dentro del vínculo matrimonial, como fue a mediados</w:t>
      </w:r>
      <w:r>
        <w:rPr>
          <w:spacing w:val="25"/>
        </w:rPr>
        <w:t xml:space="preserve"> </w:t>
      </w:r>
      <w:r>
        <w:t>del</w:t>
      </w:r>
      <w:r>
        <w:rPr>
          <w:spacing w:val="28"/>
        </w:rPr>
        <w:t xml:space="preserve"> </w:t>
      </w:r>
      <w:r>
        <w:t>siglo</w:t>
      </w:r>
      <w:r>
        <w:rPr>
          <w:spacing w:val="27"/>
        </w:rPr>
        <w:t xml:space="preserve"> </w:t>
      </w:r>
      <w:r>
        <w:t>pasado,</w:t>
      </w:r>
      <w:r>
        <w:rPr>
          <w:spacing w:val="28"/>
        </w:rPr>
        <w:t xml:space="preserve"> </w:t>
      </w:r>
      <w:r>
        <w:t>a</w:t>
      </w:r>
      <w:r>
        <w:rPr>
          <w:spacing w:val="27"/>
        </w:rPr>
        <w:t xml:space="preserve"> </w:t>
      </w:r>
      <w:r>
        <w:t>hombre</w:t>
      </w:r>
      <w:r>
        <w:rPr>
          <w:spacing w:val="28"/>
        </w:rPr>
        <w:t xml:space="preserve"> </w:t>
      </w:r>
      <w:r>
        <w:t>y</w:t>
      </w:r>
      <w:r>
        <w:rPr>
          <w:spacing w:val="27"/>
        </w:rPr>
        <w:t xml:space="preserve"> </w:t>
      </w:r>
      <w:r>
        <w:t>mujer</w:t>
      </w:r>
      <w:r>
        <w:rPr>
          <w:spacing w:val="28"/>
        </w:rPr>
        <w:t xml:space="preserve"> </w:t>
      </w:r>
      <w:r>
        <w:t>con</w:t>
      </w:r>
      <w:r>
        <w:rPr>
          <w:spacing w:val="27"/>
        </w:rPr>
        <w:t xml:space="preserve"> </w:t>
      </w:r>
      <w:r>
        <w:t>hijos</w:t>
      </w:r>
      <w:r>
        <w:rPr>
          <w:spacing w:val="28"/>
        </w:rPr>
        <w:t xml:space="preserve"> </w:t>
      </w:r>
      <w:r>
        <w:t>nacidos</w:t>
      </w:r>
      <w:r>
        <w:rPr>
          <w:spacing w:val="27"/>
        </w:rPr>
        <w:t xml:space="preserve"> </w:t>
      </w:r>
      <w:r>
        <w:t>fuera</w:t>
      </w:r>
      <w:r>
        <w:rPr>
          <w:spacing w:val="28"/>
        </w:rPr>
        <w:t xml:space="preserve"> </w:t>
      </w:r>
      <w:r>
        <w:t>del</w:t>
      </w:r>
      <w:r>
        <w:rPr>
          <w:spacing w:val="27"/>
        </w:rPr>
        <w:t xml:space="preserve"> </w:t>
      </w:r>
      <w:r>
        <w:t>vínculo,</w:t>
      </w:r>
      <w:r>
        <w:rPr>
          <w:spacing w:val="28"/>
        </w:rPr>
        <w:t xml:space="preserve"> </w:t>
      </w:r>
      <w:r>
        <w:rPr>
          <w:spacing w:val="-4"/>
        </w:rPr>
        <w:t>tema</w:t>
      </w:r>
    </w:p>
    <w:p w:rsidR="00CF7164" w:rsidRDefault="00CF7164">
      <w:pPr>
        <w:spacing w:line="360" w:lineRule="auto"/>
        <w:jc w:val="both"/>
        <w:sectPr w:rsidR="00CF7164">
          <w:type w:val="continuous"/>
          <w:pgSz w:w="12240" w:h="15840"/>
          <w:pgMar w:top="1440" w:right="1600" w:bottom="280" w:left="1600" w:header="720" w:footer="720" w:gutter="0"/>
          <w:cols w:space="720"/>
        </w:sectPr>
      </w:pPr>
    </w:p>
    <w:p w:rsidR="00CF7164" w:rsidRDefault="00000000">
      <w:pPr>
        <w:pStyle w:val="Textoindependiente"/>
        <w:spacing w:before="41" w:line="360" w:lineRule="auto"/>
        <w:ind w:left="101" w:right="99"/>
        <w:jc w:val="both"/>
      </w:pPr>
      <w:r>
        <w:lastRenderedPageBreak/>
        <w:t>abordado por la ley de Filiación de 1998, que acabó con la diferenciación entre hijos legítimos e ilegítimos; la ley 20.830 de Acuerdo de Unión Civil, que</w:t>
      </w:r>
      <w:r>
        <w:rPr>
          <w:spacing w:val="-3"/>
        </w:rPr>
        <w:t xml:space="preserve"> </w:t>
      </w:r>
      <w:r>
        <w:t>equiparó</w:t>
      </w:r>
      <w:r>
        <w:rPr>
          <w:spacing w:val="-3"/>
        </w:rPr>
        <w:t xml:space="preserve"> </w:t>
      </w:r>
      <w:r>
        <w:t>los</w:t>
      </w:r>
      <w:r>
        <w:rPr>
          <w:spacing w:val="-3"/>
        </w:rPr>
        <w:t xml:space="preserve"> </w:t>
      </w:r>
      <w:r>
        <w:t>derechos de la convivencia al matrimonio a partir de la celebración de un contrato civil entre las partes; o la ley de Matrimonio Igualitario que permitió los derechos del matrimonio a personas del mismo sexo; de ahí en adelante, se entiende una amplia gama de conformaciones familiares que se conciben, perciben y constatan al día de hoy, donde la antigua versión de la familia basada</w:t>
      </w:r>
      <w:r>
        <w:rPr>
          <w:spacing w:val="-4"/>
        </w:rPr>
        <w:t xml:space="preserve"> </w:t>
      </w:r>
      <w:r>
        <w:t>en</w:t>
      </w:r>
      <w:r>
        <w:rPr>
          <w:spacing w:val="-4"/>
        </w:rPr>
        <w:t xml:space="preserve"> </w:t>
      </w:r>
      <w:r>
        <w:t>“hombre</w:t>
      </w:r>
      <w:r>
        <w:rPr>
          <w:spacing w:val="-4"/>
        </w:rPr>
        <w:t xml:space="preserve"> </w:t>
      </w:r>
      <w:r>
        <w:t>y</w:t>
      </w:r>
      <w:r>
        <w:rPr>
          <w:spacing w:val="-4"/>
        </w:rPr>
        <w:t xml:space="preserve"> </w:t>
      </w:r>
      <w:r>
        <w:t>mujer</w:t>
      </w:r>
      <w:r>
        <w:rPr>
          <w:spacing w:val="-4"/>
        </w:rPr>
        <w:t xml:space="preserve"> </w:t>
      </w:r>
      <w:r>
        <w:t>más</w:t>
      </w:r>
      <w:r>
        <w:rPr>
          <w:spacing w:val="-4"/>
        </w:rPr>
        <w:t xml:space="preserve"> </w:t>
      </w:r>
      <w:r>
        <w:t>hijos</w:t>
      </w:r>
      <w:r>
        <w:rPr>
          <w:spacing w:val="-4"/>
        </w:rPr>
        <w:t xml:space="preserve"> </w:t>
      </w:r>
      <w:r>
        <w:t>propios”</w:t>
      </w:r>
      <w:r>
        <w:rPr>
          <w:spacing w:val="-4"/>
        </w:rPr>
        <w:t xml:space="preserve"> </w:t>
      </w:r>
      <w:r>
        <w:t>se</w:t>
      </w:r>
      <w:r>
        <w:rPr>
          <w:spacing w:val="-4"/>
        </w:rPr>
        <w:t xml:space="preserve"> </w:t>
      </w:r>
      <w:r>
        <w:t>equipara</w:t>
      </w:r>
      <w:r>
        <w:rPr>
          <w:spacing w:val="-4"/>
        </w:rPr>
        <w:t xml:space="preserve"> </w:t>
      </w:r>
      <w:r>
        <w:t>al de la convivencia de hecho,</w:t>
      </w:r>
      <w:r>
        <w:rPr>
          <w:spacing w:val="-6"/>
        </w:rPr>
        <w:t xml:space="preserve"> </w:t>
      </w:r>
      <w:r>
        <w:t>(convivencia</w:t>
      </w:r>
      <w:r>
        <w:rPr>
          <w:spacing w:val="-6"/>
        </w:rPr>
        <w:t xml:space="preserve"> </w:t>
      </w:r>
      <w:r>
        <w:rPr>
          <w:i/>
        </w:rPr>
        <w:t>more</w:t>
      </w:r>
      <w:r>
        <w:rPr>
          <w:i/>
          <w:spacing w:val="-6"/>
        </w:rPr>
        <w:t xml:space="preserve"> </w:t>
      </w:r>
      <w:r>
        <w:rPr>
          <w:i/>
        </w:rPr>
        <w:t>uxorio</w:t>
      </w:r>
      <w:r>
        <w:t>)</w:t>
      </w:r>
      <w:r>
        <w:rPr>
          <w:spacing w:val="-6"/>
        </w:rPr>
        <w:t xml:space="preserve"> </w:t>
      </w:r>
      <w:r>
        <w:t>como</w:t>
      </w:r>
      <w:r>
        <w:rPr>
          <w:spacing w:val="-6"/>
        </w:rPr>
        <w:t xml:space="preserve"> </w:t>
      </w:r>
      <w:r>
        <w:t>puede</w:t>
      </w:r>
      <w:r>
        <w:rPr>
          <w:spacing w:val="-6"/>
        </w:rPr>
        <w:t xml:space="preserve"> </w:t>
      </w:r>
      <w:r>
        <w:t>verificarse</w:t>
      </w:r>
      <w:r>
        <w:rPr>
          <w:spacing w:val="-6"/>
        </w:rPr>
        <w:t xml:space="preserve"> </w:t>
      </w:r>
      <w:r>
        <w:t>según</w:t>
      </w:r>
      <w:r>
        <w:rPr>
          <w:spacing w:val="-6"/>
        </w:rPr>
        <w:t xml:space="preserve"> </w:t>
      </w:r>
      <w:r>
        <w:t>datos de CASEN 2022 de</w:t>
      </w:r>
      <w:r>
        <w:rPr>
          <w:spacing w:val="-4"/>
        </w:rPr>
        <w:t xml:space="preserve"> </w:t>
      </w:r>
      <w:r>
        <w:t>acuerdo</w:t>
      </w:r>
      <w:r>
        <w:rPr>
          <w:spacing w:val="-4"/>
        </w:rPr>
        <w:t xml:space="preserve"> </w:t>
      </w:r>
      <w:r>
        <w:t>al</w:t>
      </w:r>
      <w:r>
        <w:rPr>
          <w:spacing w:val="-4"/>
        </w:rPr>
        <w:t xml:space="preserve"> </w:t>
      </w:r>
      <w:r>
        <w:t>%</w:t>
      </w:r>
      <w:r>
        <w:rPr>
          <w:spacing w:val="-4"/>
        </w:rPr>
        <w:t xml:space="preserve"> </w:t>
      </w:r>
      <w:r>
        <w:t>de</w:t>
      </w:r>
      <w:r>
        <w:rPr>
          <w:spacing w:val="-4"/>
        </w:rPr>
        <w:t xml:space="preserve"> </w:t>
      </w:r>
      <w:r>
        <w:t>parejas</w:t>
      </w:r>
      <w:r>
        <w:rPr>
          <w:spacing w:val="-4"/>
        </w:rPr>
        <w:t xml:space="preserve"> </w:t>
      </w:r>
      <w:r>
        <w:t>convivientes</w:t>
      </w:r>
      <w:r>
        <w:rPr>
          <w:spacing w:val="-4"/>
        </w:rPr>
        <w:t xml:space="preserve"> </w:t>
      </w:r>
      <w:r>
        <w:t>sin</w:t>
      </w:r>
      <w:r>
        <w:rPr>
          <w:spacing w:val="-4"/>
        </w:rPr>
        <w:t xml:space="preserve"> </w:t>
      </w:r>
      <w:r>
        <w:t>acuerdo</w:t>
      </w:r>
      <w:r>
        <w:rPr>
          <w:spacing w:val="-4"/>
        </w:rPr>
        <w:t xml:space="preserve"> </w:t>
      </w:r>
      <w:r>
        <w:t>de</w:t>
      </w:r>
      <w:r>
        <w:rPr>
          <w:spacing w:val="-4"/>
        </w:rPr>
        <w:t xml:space="preserve"> </w:t>
      </w:r>
      <w:r>
        <w:t>Unión</w:t>
      </w:r>
      <w:r>
        <w:rPr>
          <w:spacing w:val="-4"/>
        </w:rPr>
        <w:t xml:space="preserve"> </w:t>
      </w:r>
      <w:r>
        <w:t>Civil</w:t>
      </w:r>
      <w:r>
        <w:rPr>
          <w:spacing w:val="-4"/>
        </w:rPr>
        <w:t xml:space="preserve"> </w:t>
      </w:r>
      <w:r>
        <w:t>(20,3%) versus el de parejas casadas (29,7%), que demuestra que el vínculo matrimonial va perdiendo cada vez más terreno para la población de nuestro país.</w:t>
      </w:r>
    </w:p>
    <w:p w:rsidR="00CF7164" w:rsidRDefault="00CF7164">
      <w:pPr>
        <w:pStyle w:val="Textoindependiente"/>
        <w:spacing w:before="146"/>
      </w:pPr>
    </w:p>
    <w:p w:rsidR="00CF7164" w:rsidRDefault="00000000">
      <w:pPr>
        <w:pStyle w:val="Textoindependiente"/>
        <w:spacing w:before="1" w:line="360" w:lineRule="auto"/>
        <w:ind w:left="101" w:right="99" w:firstLine="720"/>
        <w:jc w:val="both"/>
      </w:pPr>
      <w:r>
        <w:rPr>
          <w:b/>
        </w:rPr>
        <w:t xml:space="preserve">Cambios en los patrones de convivencia: </w:t>
      </w:r>
      <w:r>
        <w:t xml:space="preserve">La convivencia </w:t>
      </w:r>
      <w:r>
        <w:rPr>
          <w:i/>
        </w:rPr>
        <w:t>more uxorio</w:t>
      </w:r>
      <w:r>
        <w:rPr>
          <w:i/>
          <w:spacing w:val="-4"/>
        </w:rPr>
        <w:t xml:space="preserve"> </w:t>
      </w:r>
      <w:r>
        <w:t>ha</w:t>
      </w:r>
      <w:r>
        <w:rPr>
          <w:spacing w:val="-4"/>
        </w:rPr>
        <w:t xml:space="preserve"> </w:t>
      </w:r>
      <w:r>
        <w:t>superado al matrimonio tradicional como forma de unión en Chile. Sin embargo, la autonomía creciente de las mujeres en términos laborales no ha sido acompañada por</w:t>
      </w:r>
      <w:r>
        <w:rPr>
          <w:spacing w:val="-4"/>
        </w:rPr>
        <w:t xml:space="preserve"> </w:t>
      </w:r>
      <w:r>
        <w:t>cambios</w:t>
      </w:r>
      <w:r>
        <w:rPr>
          <w:spacing w:val="-4"/>
        </w:rPr>
        <w:t xml:space="preserve"> </w:t>
      </w:r>
      <w:r>
        <w:t>en</w:t>
      </w:r>
      <w:r>
        <w:rPr>
          <w:spacing w:val="-4"/>
        </w:rPr>
        <w:t xml:space="preserve"> </w:t>
      </w:r>
      <w:r>
        <w:t>la distribución del trabajo doméstico o de las labores de cuidado, ni en políticas sociales.</w:t>
      </w:r>
      <w:r>
        <w:rPr>
          <w:spacing w:val="-4"/>
        </w:rPr>
        <w:t xml:space="preserve"> </w:t>
      </w:r>
      <w:r>
        <w:t>Se hace necesario adaptar la legislación vigente a la realidad actual y proteger los derechos de las mujeres que viven en calidad de convivientes. La proporción de mujeres</w:t>
      </w:r>
      <w:r>
        <w:rPr>
          <w:spacing w:val="-4"/>
        </w:rPr>
        <w:t xml:space="preserve"> </w:t>
      </w:r>
      <w:r>
        <w:t>entre</w:t>
      </w:r>
      <w:r>
        <w:rPr>
          <w:spacing w:val="-4"/>
        </w:rPr>
        <w:t xml:space="preserve"> </w:t>
      </w:r>
      <w:r>
        <w:t>20</w:t>
      </w:r>
      <w:r>
        <w:rPr>
          <w:spacing w:val="-4"/>
        </w:rPr>
        <w:t xml:space="preserve"> </w:t>
      </w:r>
      <w:r>
        <w:t>y 45 años que habitaban era de 4,8 en 1970; 6,9 en 1982; 11,4 en 1992 y 43,5 en</w:t>
      </w:r>
      <w:r>
        <w:rPr>
          <w:spacing w:val="-2"/>
        </w:rPr>
        <w:t xml:space="preserve"> </w:t>
      </w:r>
      <w:r>
        <w:t>2017,</w:t>
      </w:r>
      <w:r>
        <w:rPr>
          <w:spacing w:val="-2"/>
        </w:rPr>
        <w:t xml:space="preserve"> </w:t>
      </w:r>
      <w:r>
        <w:t>de acuerdo con cifras del Censo y</w:t>
      </w:r>
      <w:r>
        <w:rPr>
          <w:spacing w:val="-3"/>
        </w:rPr>
        <w:t xml:space="preserve"> </w:t>
      </w:r>
      <w:r>
        <w:t>Casen.</w:t>
      </w:r>
      <w:r>
        <w:rPr>
          <w:spacing w:val="-3"/>
        </w:rPr>
        <w:t xml:space="preserve"> </w:t>
      </w:r>
      <w:r>
        <w:t>De</w:t>
      </w:r>
      <w:r>
        <w:rPr>
          <w:spacing w:val="-3"/>
        </w:rPr>
        <w:t xml:space="preserve"> </w:t>
      </w:r>
      <w:r>
        <w:t>la</w:t>
      </w:r>
      <w:r>
        <w:rPr>
          <w:spacing w:val="-3"/>
        </w:rPr>
        <w:t xml:space="preserve"> </w:t>
      </w:r>
      <w:r>
        <w:t>misma</w:t>
      </w:r>
      <w:r>
        <w:rPr>
          <w:spacing w:val="-3"/>
        </w:rPr>
        <w:t xml:space="preserve"> </w:t>
      </w:r>
      <w:r>
        <w:t>manera,</w:t>
      </w:r>
      <w:r>
        <w:rPr>
          <w:spacing w:val="-3"/>
        </w:rPr>
        <w:t xml:space="preserve"> </w:t>
      </w:r>
      <w:r>
        <w:t>según</w:t>
      </w:r>
      <w:r>
        <w:rPr>
          <w:spacing w:val="-3"/>
        </w:rPr>
        <w:t xml:space="preserve"> </w:t>
      </w:r>
      <w:r>
        <w:t>datos</w:t>
      </w:r>
      <w:r>
        <w:rPr>
          <w:spacing w:val="-3"/>
        </w:rPr>
        <w:t xml:space="preserve"> </w:t>
      </w:r>
      <w:r>
        <w:t>del</w:t>
      </w:r>
      <w:r>
        <w:rPr>
          <w:spacing w:val="-3"/>
        </w:rPr>
        <w:t xml:space="preserve"> </w:t>
      </w:r>
      <w:r>
        <w:t>INE,</w:t>
      </w:r>
      <w:r>
        <w:rPr>
          <w:spacing w:val="-3"/>
        </w:rPr>
        <w:t xml:space="preserve"> </w:t>
      </w:r>
      <w:r>
        <w:t>la</w:t>
      </w:r>
      <w:r>
        <w:rPr>
          <w:spacing w:val="-3"/>
        </w:rPr>
        <w:t xml:space="preserve"> </w:t>
      </w:r>
      <w:r>
        <w:t>tasa</w:t>
      </w:r>
      <w:r>
        <w:rPr>
          <w:spacing w:val="-3"/>
        </w:rPr>
        <w:t xml:space="preserve"> </w:t>
      </w:r>
      <w:r>
        <w:t>de nupcialidad ha ido en descenso</w:t>
      </w:r>
      <w:r>
        <w:rPr>
          <w:spacing w:val="-3"/>
        </w:rPr>
        <w:t xml:space="preserve"> </w:t>
      </w:r>
      <w:r>
        <w:t>desde</w:t>
      </w:r>
      <w:r>
        <w:rPr>
          <w:spacing w:val="-3"/>
        </w:rPr>
        <w:t xml:space="preserve"> </w:t>
      </w:r>
      <w:r>
        <w:t>un</w:t>
      </w:r>
      <w:r>
        <w:rPr>
          <w:spacing w:val="-3"/>
        </w:rPr>
        <w:t xml:space="preserve"> </w:t>
      </w:r>
      <w:r>
        <w:t>8,8%</w:t>
      </w:r>
      <w:r>
        <w:rPr>
          <w:spacing w:val="-3"/>
        </w:rPr>
        <w:t xml:space="preserve"> </w:t>
      </w:r>
      <w:r>
        <w:t>por</w:t>
      </w:r>
      <w:r>
        <w:rPr>
          <w:spacing w:val="-3"/>
        </w:rPr>
        <w:t xml:space="preserve"> </w:t>
      </w:r>
      <w:r>
        <w:t>cada</w:t>
      </w:r>
      <w:r>
        <w:rPr>
          <w:spacing w:val="-3"/>
        </w:rPr>
        <w:t xml:space="preserve"> </w:t>
      </w:r>
      <w:r>
        <w:t>1000</w:t>
      </w:r>
      <w:r>
        <w:rPr>
          <w:spacing w:val="-3"/>
        </w:rPr>
        <w:t xml:space="preserve"> </w:t>
      </w:r>
      <w:r>
        <w:t>habitantes</w:t>
      </w:r>
      <w:r>
        <w:rPr>
          <w:spacing w:val="-3"/>
        </w:rPr>
        <w:t xml:space="preserve"> </w:t>
      </w:r>
      <w:r>
        <w:t>en</w:t>
      </w:r>
      <w:r>
        <w:rPr>
          <w:spacing w:val="-3"/>
        </w:rPr>
        <w:t xml:space="preserve"> </w:t>
      </w:r>
      <w:r>
        <w:t>1971</w:t>
      </w:r>
      <w:r>
        <w:rPr>
          <w:spacing w:val="-3"/>
        </w:rPr>
        <w:t xml:space="preserve"> </w:t>
      </w:r>
      <w:r>
        <w:t>hasta</w:t>
      </w:r>
      <w:r>
        <w:rPr>
          <w:spacing w:val="-3"/>
        </w:rPr>
        <w:t xml:space="preserve"> </w:t>
      </w:r>
      <w:r>
        <w:t>un 1,9% en 2022.</w:t>
      </w:r>
    </w:p>
    <w:p w:rsidR="00CF7164" w:rsidRDefault="00CF7164">
      <w:pPr>
        <w:pStyle w:val="Textoindependiente"/>
        <w:spacing w:before="146"/>
      </w:pPr>
    </w:p>
    <w:p w:rsidR="00CF7164" w:rsidRDefault="00000000">
      <w:pPr>
        <w:pStyle w:val="Textoindependiente"/>
        <w:spacing w:line="360" w:lineRule="auto"/>
        <w:ind w:left="101" w:right="103" w:firstLine="720"/>
        <w:jc w:val="both"/>
      </w:pPr>
      <w:r>
        <w:rPr>
          <w:b/>
        </w:rPr>
        <w:t xml:space="preserve">Discriminación y vulneración económica: </w:t>
      </w:r>
      <w:r>
        <w:t>Una cantidad importante de mujeres convivientes sufren violencia económica dirigida a restringir el uso de los dineros, bienes y/o recursos económicos acumulados y administrados durante la relación de pareja y se agrava al término de la relación.</w:t>
      </w:r>
      <w:r>
        <w:rPr>
          <w:spacing w:val="-4"/>
        </w:rPr>
        <w:t xml:space="preserve"> </w:t>
      </w:r>
      <w:r>
        <w:t>Muchas</w:t>
      </w:r>
      <w:r>
        <w:rPr>
          <w:spacing w:val="-4"/>
        </w:rPr>
        <w:t xml:space="preserve"> </w:t>
      </w:r>
      <w:r>
        <w:t>se</w:t>
      </w:r>
      <w:r>
        <w:rPr>
          <w:spacing w:val="-4"/>
        </w:rPr>
        <w:t xml:space="preserve"> </w:t>
      </w:r>
      <w:r>
        <w:t>abstienen</w:t>
      </w:r>
      <w:r>
        <w:rPr>
          <w:spacing w:val="-4"/>
        </w:rPr>
        <w:t xml:space="preserve"> </w:t>
      </w:r>
      <w:r>
        <w:t>de</w:t>
      </w:r>
      <w:r>
        <w:rPr>
          <w:spacing w:val="-4"/>
        </w:rPr>
        <w:t xml:space="preserve"> </w:t>
      </w:r>
      <w:r>
        <w:t>denunciar</w:t>
      </w:r>
      <w:r>
        <w:rPr>
          <w:spacing w:val="-4"/>
        </w:rPr>
        <w:t xml:space="preserve"> </w:t>
      </w:r>
      <w:r>
        <w:t>la</w:t>
      </w:r>
      <w:r>
        <w:rPr>
          <w:spacing w:val="-4"/>
        </w:rPr>
        <w:t xml:space="preserve"> </w:t>
      </w:r>
      <w:r>
        <w:t>violencia</w:t>
      </w:r>
      <w:r>
        <w:rPr>
          <w:spacing w:val="-4"/>
        </w:rPr>
        <w:t xml:space="preserve"> </w:t>
      </w:r>
      <w:r>
        <w:t>doméstica que viven por miedo, ya que en la mayoría de los casos los bienes adquiridos durante la relación</w:t>
      </w:r>
      <w:r>
        <w:rPr>
          <w:spacing w:val="24"/>
        </w:rPr>
        <w:t xml:space="preserve"> </w:t>
      </w:r>
      <w:r>
        <w:t>son</w:t>
      </w:r>
      <w:r>
        <w:rPr>
          <w:spacing w:val="26"/>
        </w:rPr>
        <w:t xml:space="preserve"> </w:t>
      </w:r>
      <w:r>
        <w:t>entendidos</w:t>
      </w:r>
      <w:r>
        <w:rPr>
          <w:spacing w:val="26"/>
        </w:rPr>
        <w:t xml:space="preserve"> </w:t>
      </w:r>
      <w:r>
        <w:t>como</w:t>
      </w:r>
      <w:r>
        <w:rPr>
          <w:spacing w:val="26"/>
        </w:rPr>
        <w:t xml:space="preserve"> </w:t>
      </w:r>
      <w:r>
        <w:t>patrimonio</w:t>
      </w:r>
      <w:r>
        <w:rPr>
          <w:spacing w:val="26"/>
        </w:rPr>
        <w:t xml:space="preserve"> </w:t>
      </w:r>
      <w:r>
        <w:t>único</w:t>
      </w:r>
      <w:r>
        <w:rPr>
          <w:spacing w:val="26"/>
        </w:rPr>
        <w:t xml:space="preserve"> </w:t>
      </w:r>
      <w:r>
        <w:t>del</w:t>
      </w:r>
      <w:r>
        <w:rPr>
          <w:spacing w:val="26"/>
        </w:rPr>
        <w:t xml:space="preserve"> </w:t>
      </w:r>
      <w:r>
        <w:t>hombre,</w:t>
      </w:r>
      <w:r>
        <w:rPr>
          <w:spacing w:val="26"/>
        </w:rPr>
        <w:t xml:space="preserve"> </w:t>
      </w:r>
      <w:r>
        <w:t>respondiendo</w:t>
      </w:r>
      <w:r>
        <w:rPr>
          <w:spacing w:val="26"/>
        </w:rPr>
        <w:t xml:space="preserve"> </w:t>
      </w:r>
      <w:r>
        <w:t>al</w:t>
      </w:r>
      <w:r>
        <w:rPr>
          <w:spacing w:val="12"/>
        </w:rPr>
        <w:t xml:space="preserve"> </w:t>
      </w:r>
      <w:r>
        <w:t>patrón</w:t>
      </w:r>
      <w:r>
        <w:rPr>
          <w:spacing w:val="13"/>
        </w:rPr>
        <w:t xml:space="preserve"> </w:t>
      </w:r>
      <w:r>
        <w:rPr>
          <w:spacing w:val="-5"/>
        </w:rPr>
        <w:t>de</w:t>
      </w:r>
    </w:p>
    <w:p w:rsidR="00CF7164" w:rsidRDefault="00CF7164">
      <w:pPr>
        <w:spacing w:line="360" w:lineRule="auto"/>
        <w:jc w:val="both"/>
        <w:sectPr w:rsidR="00CF7164">
          <w:pgSz w:w="12240" w:h="15840"/>
          <w:pgMar w:top="1380" w:right="1600" w:bottom="280" w:left="1600" w:header="720" w:footer="720" w:gutter="0"/>
          <w:cols w:space="720"/>
        </w:sectPr>
      </w:pPr>
    </w:p>
    <w:p w:rsidR="00CF7164" w:rsidRDefault="00000000">
      <w:pPr>
        <w:pStyle w:val="Textoindependiente"/>
        <w:spacing w:before="41" w:line="360" w:lineRule="auto"/>
        <w:ind w:left="101" w:right="100"/>
        <w:jc w:val="both"/>
      </w:pPr>
      <w:r>
        <w:lastRenderedPageBreak/>
        <w:t>violencia que se ejerce desde lo económico, principalmente las mujeres que se dedican a labores de cuidado parental no remuneradas, se ven limitadas en sus oportunidades laborales y/o profesionales, generando una desigualdad económica que muchas veces se profundiza y perpetúa después del término de la relación.</w:t>
      </w:r>
    </w:p>
    <w:p w:rsidR="00CF7164" w:rsidRDefault="00CF7164">
      <w:pPr>
        <w:pStyle w:val="Textoindependiente"/>
        <w:spacing w:before="146"/>
      </w:pPr>
    </w:p>
    <w:p w:rsidR="00CF7164" w:rsidRDefault="00000000">
      <w:pPr>
        <w:pStyle w:val="Textoindependiente"/>
        <w:spacing w:before="1" w:line="360" w:lineRule="auto"/>
        <w:ind w:left="101" w:right="99" w:firstLine="720"/>
        <w:jc w:val="both"/>
      </w:pPr>
      <w:r>
        <w:rPr>
          <w:b/>
        </w:rPr>
        <w:t xml:space="preserve">Falta de compensación por cuidados: </w:t>
      </w:r>
      <w:r>
        <w:t>Debido a la falta de reconocimiento de las labores de cuidado, las mujeres no reciben ningún tipo de compensación por los años dedicados a la crianza. Muchas veces las mujeres salen de la fuerza laboral debido a presiones por las labores de cuidado. Debido a la falta de participación en el mundo laboral, estas mujeres ven afectados no solo sus ingresos, sino sus pensiones durante su vejez. Sin embargo, una vez termina la relación de pareja las mujeres que salieron de la fuerza laboral por labores de</w:t>
      </w:r>
      <w:r>
        <w:rPr>
          <w:spacing w:val="-5"/>
        </w:rPr>
        <w:t xml:space="preserve"> </w:t>
      </w:r>
      <w:r>
        <w:t>cuidado</w:t>
      </w:r>
      <w:r>
        <w:rPr>
          <w:spacing w:val="-5"/>
        </w:rPr>
        <w:t xml:space="preserve"> </w:t>
      </w:r>
      <w:r>
        <w:t>y</w:t>
      </w:r>
      <w:r>
        <w:rPr>
          <w:spacing w:val="-5"/>
        </w:rPr>
        <w:t xml:space="preserve"> </w:t>
      </w:r>
      <w:r>
        <w:t>estuvieron</w:t>
      </w:r>
      <w:r>
        <w:rPr>
          <w:spacing w:val="-5"/>
        </w:rPr>
        <w:t xml:space="preserve"> </w:t>
      </w:r>
      <w:r>
        <w:t>en</w:t>
      </w:r>
      <w:r>
        <w:rPr>
          <w:spacing w:val="-5"/>
        </w:rPr>
        <w:t xml:space="preserve"> </w:t>
      </w:r>
      <w:r>
        <w:t>instancias</w:t>
      </w:r>
      <w:r>
        <w:rPr>
          <w:spacing w:val="-5"/>
        </w:rPr>
        <w:t xml:space="preserve"> </w:t>
      </w:r>
      <w:r>
        <w:t>de</w:t>
      </w:r>
      <w:r>
        <w:rPr>
          <w:spacing w:val="-5"/>
        </w:rPr>
        <w:t xml:space="preserve"> </w:t>
      </w:r>
      <w:r>
        <w:t>convivencia</w:t>
      </w:r>
      <w:r>
        <w:rPr>
          <w:spacing w:val="-5"/>
        </w:rPr>
        <w:t xml:space="preserve"> </w:t>
      </w:r>
      <w:r>
        <w:t>no</w:t>
      </w:r>
      <w:r>
        <w:rPr>
          <w:spacing w:val="-5"/>
        </w:rPr>
        <w:t xml:space="preserve"> </w:t>
      </w:r>
      <w:r>
        <w:t>reciben protección económica ni compensación por sus labores. Esto genera una diferencia injustificable respecto a matrimonios, pues en estos casos sí podría ser compensado a través de un juicio por divorcio.</w:t>
      </w:r>
    </w:p>
    <w:p w:rsidR="00CF7164" w:rsidRDefault="00CF7164">
      <w:pPr>
        <w:pStyle w:val="Textoindependiente"/>
        <w:spacing w:before="146"/>
      </w:pPr>
    </w:p>
    <w:p w:rsidR="00CF7164" w:rsidRDefault="00000000">
      <w:pPr>
        <w:pStyle w:val="Textoindependiente"/>
        <w:spacing w:line="360" w:lineRule="auto"/>
        <w:ind w:left="101" w:right="105" w:firstLine="720"/>
        <w:jc w:val="both"/>
      </w:pPr>
      <w:r>
        <w:rPr>
          <w:b/>
        </w:rPr>
        <w:t xml:space="preserve">Legislación comparada: </w:t>
      </w:r>
      <w:r>
        <w:t>En otros países se han implementado legislaciones que reconocen y protegen los derechos de las parejas convivientes. Estas legislaciones aseguran una relación de derecho similar al matrimonio, con protección de bienes y derechos económicos. Es fundamental que Chile siga el ejemplo de aquellos países que han avanzado en esta materia, garantizando que todas las mujeres, sin importar su situación legal de pareja,</w:t>
      </w:r>
      <w:r>
        <w:rPr>
          <w:spacing w:val="-4"/>
        </w:rPr>
        <w:t xml:space="preserve"> </w:t>
      </w:r>
      <w:r>
        <w:t>puedan</w:t>
      </w:r>
      <w:r>
        <w:rPr>
          <w:spacing w:val="-4"/>
        </w:rPr>
        <w:t xml:space="preserve"> </w:t>
      </w:r>
      <w:r>
        <w:t>ejercer</w:t>
      </w:r>
      <w:r>
        <w:rPr>
          <w:spacing w:val="-4"/>
        </w:rPr>
        <w:t xml:space="preserve"> </w:t>
      </w:r>
      <w:r>
        <w:t>plenamente</w:t>
      </w:r>
      <w:r>
        <w:rPr>
          <w:spacing w:val="-4"/>
        </w:rPr>
        <w:t xml:space="preserve"> </w:t>
      </w:r>
      <w:r>
        <w:t>sus</w:t>
      </w:r>
      <w:r>
        <w:rPr>
          <w:spacing w:val="-4"/>
        </w:rPr>
        <w:t xml:space="preserve"> </w:t>
      </w:r>
      <w:r>
        <w:t>derechos</w:t>
      </w:r>
      <w:r>
        <w:rPr>
          <w:spacing w:val="-4"/>
        </w:rPr>
        <w:t xml:space="preserve"> </w:t>
      </w:r>
      <w:r>
        <w:t>y</w:t>
      </w:r>
      <w:r>
        <w:rPr>
          <w:spacing w:val="-4"/>
        </w:rPr>
        <w:t xml:space="preserve"> </w:t>
      </w:r>
      <w:r>
        <w:t>vivir</w:t>
      </w:r>
      <w:r>
        <w:rPr>
          <w:spacing w:val="-4"/>
        </w:rPr>
        <w:t xml:space="preserve"> </w:t>
      </w:r>
      <w:r>
        <w:t>una</w:t>
      </w:r>
      <w:r>
        <w:rPr>
          <w:spacing w:val="-4"/>
        </w:rPr>
        <w:t xml:space="preserve"> </w:t>
      </w:r>
      <w:r>
        <w:t>vida</w:t>
      </w:r>
      <w:r>
        <w:rPr>
          <w:spacing w:val="-4"/>
        </w:rPr>
        <w:t xml:space="preserve"> </w:t>
      </w:r>
      <w:r>
        <w:t>libre</w:t>
      </w:r>
      <w:r>
        <w:rPr>
          <w:spacing w:val="-4"/>
        </w:rPr>
        <w:t xml:space="preserve"> </w:t>
      </w:r>
      <w:r>
        <w:t>de violencia y desigualdades.</w:t>
      </w:r>
    </w:p>
    <w:p w:rsidR="00CF7164" w:rsidRDefault="00000000">
      <w:pPr>
        <w:pStyle w:val="Textoindependiente"/>
        <w:spacing w:line="360" w:lineRule="auto"/>
        <w:ind w:left="101" w:right="105" w:firstLine="720"/>
        <w:jc w:val="both"/>
      </w:pPr>
      <w:r>
        <w:t>Por ejemplo,</w:t>
      </w:r>
      <w:r>
        <w:rPr>
          <w:spacing w:val="-7"/>
        </w:rPr>
        <w:t xml:space="preserve"> </w:t>
      </w:r>
      <w:r>
        <w:t>en</w:t>
      </w:r>
      <w:r>
        <w:rPr>
          <w:spacing w:val="-7"/>
        </w:rPr>
        <w:t xml:space="preserve"> </w:t>
      </w:r>
      <w:r>
        <w:rPr>
          <w:b/>
        </w:rPr>
        <w:t>Canadá</w:t>
      </w:r>
      <w:r>
        <w:rPr>
          <w:b/>
          <w:spacing w:val="-7"/>
        </w:rPr>
        <w:t xml:space="preserve"> </w:t>
      </w:r>
      <w:r>
        <w:t>se</w:t>
      </w:r>
      <w:r>
        <w:rPr>
          <w:spacing w:val="-7"/>
        </w:rPr>
        <w:t xml:space="preserve"> </w:t>
      </w:r>
      <w:r>
        <w:t>reconoce</w:t>
      </w:r>
      <w:r>
        <w:rPr>
          <w:spacing w:val="-7"/>
        </w:rPr>
        <w:t xml:space="preserve"> </w:t>
      </w:r>
      <w:r>
        <w:t>como</w:t>
      </w:r>
      <w:r>
        <w:rPr>
          <w:spacing w:val="-7"/>
        </w:rPr>
        <w:t xml:space="preserve"> </w:t>
      </w:r>
      <w:r>
        <w:t>relación</w:t>
      </w:r>
      <w:r>
        <w:rPr>
          <w:spacing w:val="-7"/>
        </w:rPr>
        <w:t xml:space="preserve"> </w:t>
      </w:r>
      <w:r>
        <w:t>de</w:t>
      </w:r>
      <w:r>
        <w:rPr>
          <w:spacing w:val="-7"/>
        </w:rPr>
        <w:t xml:space="preserve"> </w:t>
      </w:r>
      <w:r>
        <w:t>derecho</w:t>
      </w:r>
      <w:r>
        <w:rPr>
          <w:spacing w:val="-7"/>
        </w:rPr>
        <w:t xml:space="preserve"> </w:t>
      </w:r>
      <w:r>
        <w:t>consuetudinario,</w:t>
      </w:r>
      <w:r>
        <w:rPr>
          <w:spacing w:val="-7"/>
        </w:rPr>
        <w:t xml:space="preserve"> </w:t>
      </w:r>
      <w:r>
        <w:t>es decir, las parejas que viven en una relación equivalente a un matrimonio durante un periodo requerido por ley, se reconocen como relación de derecho ya sea entre</w:t>
      </w:r>
      <w:r>
        <w:rPr>
          <w:spacing w:val="-6"/>
        </w:rPr>
        <w:t xml:space="preserve"> </w:t>
      </w:r>
      <w:r>
        <w:t>personas heterosexuales o de un mismo sexo.</w:t>
      </w:r>
    </w:p>
    <w:p w:rsidR="00CF7164" w:rsidRDefault="00000000">
      <w:pPr>
        <w:pStyle w:val="Textoindependiente"/>
        <w:spacing w:line="360" w:lineRule="auto"/>
        <w:ind w:left="101" w:right="102" w:firstLine="789"/>
        <w:jc w:val="both"/>
      </w:pPr>
      <w:r>
        <w:t>Asimismo, a diferencia del matrimonio</w:t>
      </w:r>
      <w:r>
        <w:rPr>
          <w:spacing w:val="-7"/>
        </w:rPr>
        <w:t xml:space="preserve"> </w:t>
      </w:r>
      <w:r>
        <w:t>que</w:t>
      </w:r>
      <w:r>
        <w:rPr>
          <w:spacing w:val="-7"/>
        </w:rPr>
        <w:t xml:space="preserve"> </w:t>
      </w:r>
      <w:r>
        <w:t>podría</w:t>
      </w:r>
      <w:r>
        <w:rPr>
          <w:spacing w:val="-7"/>
        </w:rPr>
        <w:t xml:space="preserve"> </w:t>
      </w:r>
      <w:r>
        <w:t>disolverse</w:t>
      </w:r>
      <w:r>
        <w:rPr>
          <w:spacing w:val="-7"/>
        </w:rPr>
        <w:t xml:space="preserve"> </w:t>
      </w:r>
      <w:r>
        <w:t>mediante</w:t>
      </w:r>
      <w:r>
        <w:rPr>
          <w:spacing w:val="-7"/>
        </w:rPr>
        <w:t xml:space="preserve"> </w:t>
      </w:r>
      <w:r>
        <w:t>divorcio,</w:t>
      </w:r>
      <w:r>
        <w:rPr>
          <w:spacing w:val="-7"/>
        </w:rPr>
        <w:t xml:space="preserve"> </w:t>
      </w:r>
      <w:r>
        <w:t>la pareja</w:t>
      </w:r>
      <w:r>
        <w:rPr>
          <w:spacing w:val="73"/>
          <w:w w:val="150"/>
        </w:rPr>
        <w:t xml:space="preserve"> </w:t>
      </w:r>
      <w:r>
        <w:t>que</w:t>
      </w:r>
      <w:r>
        <w:rPr>
          <w:spacing w:val="73"/>
          <w:w w:val="150"/>
        </w:rPr>
        <w:t xml:space="preserve"> </w:t>
      </w:r>
      <w:r>
        <w:t>convive</w:t>
      </w:r>
      <w:r>
        <w:rPr>
          <w:spacing w:val="73"/>
          <w:w w:val="150"/>
        </w:rPr>
        <w:t xml:space="preserve"> </w:t>
      </w:r>
      <w:r>
        <w:t>puede</w:t>
      </w:r>
      <w:r>
        <w:rPr>
          <w:spacing w:val="74"/>
          <w:w w:val="150"/>
        </w:rPr>
        <w:t xml:space="preserve"> </w:t>
      </w:r>
      <w:r>
        <w:t>terminar</w:t>
      </w:r>
      <w:r>
        <w:rPr>
          <w:spacing w:val="58"/>
          <w:w w:val="150"/>
        </w:rPr>
        <w:t xml:space="preserve"> </w:t>
      </w:r>
      <w:r>
        <w:t>su</w:t>
      </w:r>
      <w:r>
        <w:rPr>
          <w:spacing w:val="59"/>
          <w:w w:val="150"/>
        </w:rPr>
        <w:t xml:space="preserve"> </w:t>
      </w:r>
      <w:r>
        <w:t>relación</w:t>
      </w:r>
      <w:r>
        <w:rPr>
          <w:spacing w:val="59"/>
          <w:w w:val="150"/>
        </w:rPr>
        <w:t xml:space="preserve"> </w:t>
      </w:r>
      <w:r>
        <w:t>libremente</w:t>
      </w:r>
      <w:r>
        <w:rPr>
          <w:spacing w:val="58"/>
          <w:w w:val="150"/>
        </w:rPr>
        <w:t xml:space="preserve"> </w:t>
      </w:r>
      <w:r>
        <w:t>dentro</w:t>
      </w:r>
      <w:r>
        <w:rPr>
          <w:spacing w:val="59"/>
          <w:w w:val="150"/>
        </w:rPr>
        <w:t xml:space="preserve"> </w:t>
      </w:r>
      <w:r>
        <w:t>de</w:t>
      </w:r>
      <w:r>
        <w:rPr>
          <w:spacing w:val="58"/>
          <w:w w:val="150"/>
        </w:rPr>
        <w:t xml:space="preserve"> </w:t>
      </w:r>
      <w:r>
        <w:t>la</w:t>
      </w:r>
      <w:r>
        <w:rPr>
          <w:spacing w:val="59"/>
          <w:w w:val="150"/>
        </w:rPr>
        <w:t xml:space="preserve"> </w:t>
      </w:r>
      <w:r>
        <w:rPr>
          <w:spacing w:val="-2"/>
        </w:rPr>
        <w:t>duración</w:t>
      </w:r>
    </w:p>
    <w:p w:rsidR="00CF7164" w:rsidRDefault="00CF7164">
      <w:pPr>
        <w:spacing w:line="360" w:lineRule="auto"/>
        <w:jc w:val="both"/>
        <w:sectPr w:rsidR="00CF7164">
          <w:pgSz w:w="12240" w:h="15840"/>
          <w:pgMar w:top="1380" w:right="1600" w:bottom="280" w:left="1600" w:header="720" w:footer="720" w:gutter="0"/>
          <w:cols w:space="720"/>
        </w:sectPr>
      </w:pPr>
    </w:p>
    <w:p w:rsidR="00CF7164" w:rsidRDefault="00000000">
      <w:pPr>
        <w:pStyle w:val="Textoindependiente"/>
        <w:spacing w:before="41" w:line="360" w:lineRule="auto"/>
        <w:ind w:left="101" w:right="101"/>
        <w:jc w:val="both"/>
      </w:pPr>
      <w:r>
        <w:t xml:space="preserve">establecida por la ley. </w:t>
      </w:r>
      <w:r>
        <w:rPr>
          <w:b/>
        </w:rPr>
        <w:t>La ley de Relaciones Familiares de la Columbia Británica</w:t>
      </w:r>
      <w:r>
        <w:rPr>
          <w:b/>
          <w:spacing w:val="-6"/>
        </w:rPr>
        <w:t xml:space="preserve"> </w:t>
      </w:r>
      <w:r>
        <w:t xml:space="preserve">establece que personas convivientes en una relación similar al matrimonio durante al menos dos años pueden separarse dentro del año posterior a dejar de vivir juntos. En </w:t>
      </w:r>
      <w:r>
        <w:rPr>
          <w:b/>
        </w:rPr>
        <w:t>Quebec</w:t>
      </w:r>
      <w:r>
        <w:t>, dos fallos históricos de la Corte Suprema: Becker vs Pettkus y Peter vs Beblow garantizaron derechos legítimos similares a un matrimonio legal, incluidos derechos de propiedad y anualidades económicas.</w:t>
      </w:r>
    </w:p>
    <w:p w:rsidR="00CF7164" w:rsidRDefault="00000000">
      <w:pPr>
        <w:pStyle w:val="Textoindependiente"/>
        <w:spacing w:line="360" w:lineRule="auto"/>
        <w:ind w:left="101" w:right="106" w:firstLine="720"/>
        <w:jc w:val="both"/>
      </w:pPr>
      <w:r>
        <w:t xml:space="preserve">La relación de convivencia también es legal en el </w:t>
      </w:r>
      <w:r>
        <w:rPr>
          <w:b/>
        </w:rPr>
        <w:t>Reino Unido</w:t>
      </w:r>
      <w:r>
        <w:t>. En Inglaterra y Gales, una madre o padre solteros pueden obtener incluso la patria potestad</w:t>
      </w:r>
      <w:r>
        <w:rPr>
          <w:spacing w:val="-4"/>
        </w:rPr>
        <w:t xml:space="preserve"> </w:t>
      </w:r>
      <w:r>
        <w:t>de</w:t>
      </w:r>
      <w:r>
        <w:rPr>
          <w:spacing w:val="-4"/>
        </w:rPr>
        <w:t xml:space="preserve"> </w:t>
      </w:r>
      <w:r>
        <w:t>su</w:t>
      </w:r>
      <w:r>
        <w:rPr>
          <w:spacing w:val="-4"/>
        </w:rPr>
        <w:t xml:space="preserve"> </w:t>
      </w:r>
      <w:r>
        <w:t>hijo</w:t>
      </w:r>
      <w:r>
        <w:rPr>
          <w:spacing w:val="-4"/>
        </w:rPr>
        <w:t xml:space="preserve"> </w:t>
      </w:r>
      <w:r>
        <w:t xml:space="preserve">si registran el nacimiento conjuntamente, realizan un acuerdo de responsabilidad parental. En </w:t>
      </w:r>
      <w:r>
        <w:rPr>
          <w:b/>
        </w:rPr>
        <w:t xml:space="preserve">Escocia </w:t>
      </w:r>
      <w:r>
        <w:t>o Irlanda</w:t>
      </w:r>
      <w:r>
        <w:rPr>
          <w:spacing w:val="-5"/>
        </w:rPr>
        <w:t xml:space="preserve"> </w:t>
      </w:r>
      <w:r>
        <w:t>del</w:t>
      </w:r>
      <w:r>
        <w:rPr>
          <w:spacing w:val="-5"/>
        </w:rPr>
        <w:t xml:space="preserve"> </w:t>
      </w:r>
      <w:r>
        <w:t>Norte,</w:t>
      </w:r>
      <w:r>
        <w:rPr>
          <w:spacing w:val="-5"/>
        </w:rPr>
        <w:t xml:space="preserve"> </w:t>
      </w:r>
      <w:r>
        <w:t>alguien</w:t>
      </w:r>
      <w:r>
        <w:rPr>
          <w:spacing w:val="-5"/>
        </w:rPr>
        <w:t xml:space="preserve"> </w:t>
      </w:r>
      <w:r>
        <w:t>soltero</w:t>
      </w:r>
      <w:r>
        <w:rPr>
          <w:spacing w:val="-5"/>
        </w:rPr>
        <w:t xml:space="preserve"> </w:t>
      </w:r>
      <w:r>
        <w:t>tiene</w:t>
      </w:r>
      <w:r>
        <w:rPr>
          <w:spacing w:val="-5"/>
        </w:rPr>
        <w:t xml:space="preserve"> </w:t>
      </w:r>
      <w:r>
        <w:t>responsabilidad</w:t>
      </w:r>
      <w:r>
        <w:rPr>
          <w:spacing w:val="-5"/>
        </w:rPr>
        <w:t xml:space="preserve"> </w:t>
      </w:r>
      <w:r>
        <w:t>parental</w:t>
      </w:r>
      <w:r>
        <w:rPr>
          <w:spacing w:val="-5"/>
        </w:rPr>
        <w:t xml:space="preserve"> </w:t>
      </w:r>
      <w:r>
        <w:t>si</w:t>
      </w:r>
      <w:r>
        <w:rPr>
          <w:spacing w:val="-5"/>
        </w:rPr>
        <w:t xml:space="preserve"> </w:t>
      </w:r>
      <w:r>
        <w:t>su</w:t>
      </w:r>
      <w:r>
        <w:rPr>
          <w:spacing w:val="-5"/>
        </w:rPr>
        <w:t xml:space="preserve"> </w:t>
      </w:r>
      <w:r>
        <w:t>nombre aparece en el certificado de nacimiento de un niño o niña.</w:t>
      </w:r>
    </w:p>
    <w:p w:rsidR="00CF7164" w:rsidRDefault="00000000">
      <w:pPr>
        <w:pStyle w:val="Textoindependiente"/>
        <w:spacing w:line="360" w:lineRule="auto"/>
        <w:ind w:left="101" w:right="105" w:firstLine="720"/>
        <w:jc w:val="both"/>
      </w:pPr>
      <w:r>
        <w:t>En</w:t>
      </w:r>
      <w:r>
        <w:rPr>
          <w:spacing w:val="-6"/>
        </w:rPr>
        <w:t xml:space="preserve"> </w:t>
      </w:r>
      <w:r>
        <w:rPr>
          <w:b/>
        </w:rPr>
        <w:t>Francia</w:t>
      </w:r>
      <w:r>
        <w:t>,</w:t>
      </w:r>
      <w:r>
        <w:rPr>
          <w:spacing w:val="-6"/>
        </w:rPr>
        <w:t xml:space="preserve"> </w:t>
      </w:r>
      <w:r>
        <w:t>el</w:t>
      </w:r>
      <w:r>
        <w:rPr>
          <w:spacing w:val="-6"/>
        </w:rPr>
        <w:t xml:space="preserve"> </w:t>
      </w:r>
      <w:r>
        <w:t>sistema</w:t>
      </w:r>
      <w:r>
        <w:rPr>
          <w:spacing w:val="-6"/>
        </w:rPr>
        <w:t xml:space="preserve"> </w:t>
      </w:r>
      <w:r>
        <w:t>legal</w:t>
      </w:r>
      <w:r>
        <w:rPr>
          <w:spacing w:val="-6"/>
        </w:rPr>
        <w:t xml:space="preserve"> </w:t>
      </w:r>
      <w:r>
        <w:t>distingue</w:t>
      </w:r>
      <w:r>
        <w:rPr>
          <w:spacing w:val="-6"/>
        </w:rPr>
        <w:t xml:space="preserve"> </w:t>
      </w:r>
      <w:r>
        <w:t>entre</w:t>
      </w:r>
      <w:r>
        <w:rPr>
          <w:spacing w:val="-6"/>
        </w:rPr>
        <w:t xml:space="preserve"> </w:t>
      </w:r>
      <w:r>
        <w:t>parejas</w:t>
      </w:r>
      <w:r>
        <w:rPr>
          <w:spacing w:val="-6"/>
        </w:rPr>
        <w:t xml:space="preserve"> </w:t>
      </w:r>
      <w:r>
        <w:t>que</w:t>
      </w:r>
      <w:r>
        <w:rPr>
          <w:spacing w:val="-6"/>
        </w:rPr>
        <w:t xml:space="preserve"> </w:t>
      </w:r>
      <w:r>
        <w:t>viven</w:t>
      </w:r>
      <w:r>
        <w:rPr>
          <w:spacing w:val="-6"/>
        </w:rPr>
        <w:t xml:space="preserve"> </w:t>
      </w:r>
      <w:r>
        <w:t>juntas</w:t>
      </w:r>
      <w:r>
        <w:rPr>
          <w:spacing w:val="-6"/>
        </w:rPr>
        <w:t xml:space="preserve"> </w:t>
      </w:r>
      <w:r>
        <w:t>en</w:t>
      </w:r>
      <w:r>
        <w:rPr>
          <w:spacing w:val="-6"/>
        </w:rPr>
        <w:t xml:space="preserve"> </w:t>
      </w:r>
      <w:r>
        <w:t>forma</w:t>
      </w:r>
      <w:r>
        <w:rPr>
          <w:spacing w:val="-6"/>
        </w:rPr>
        <w:t xml:space="preserve"> </w:t>
      </w:r>
      <w:r>
        <w:t>oficial y extraoficial. Las parejas que conviven oficialmente tienen los mismos privilegios que las parejas casadas, lo que incluye la seguridad social. Las parejas</w:t>
      </w:r>
      <w:r>
        <w:rPr>
          <w:spacing w:val="-4"/>
        </w:rPr>
        <w:t xml:space="preserve"> </w:t>
      </w:r>
      <w:r>
        <w:t>obtienen</w:t>
      </w:r>
      <w:r>
        <w:rPr>
          <w:spacing w:val="-4"/>
        </w:rPr>
        <w:t xml:space="preserve"> </w:t>
      </w:r>
      <w:r>
        <w:t>un</w:t>
      </w:r>
      <w:r>
        <w:rPr>
          <w:spacing w:val="-4"/>
        </w:rPr>
        <w:t xml:space="preserve"> </w:t>
      </w:r>
      <w:r>
        <w:t>certificado</w:t>
      </w:r>
      <w:r>
        <w:rPr>
          <w:spacing w:val="-4"/>
        </w:rPr>
        <w:t xml:space="preserve"> </w:t>
      </w:r>
      <w:r>
        <w:t>del municipio que acredita que una pareja convive</w:t>
      </w:r>
      <w:r>
        <w:rPr>
          <w:spacing w:val="-5"/>
        </w:rPr>
        <w:t xml:space="preserve"> </w:t>
      </w:r>
      <w:r>
        <w:t>o</w:t>
      </w:r>
      <w:r>
        <w:rPr>
          <w:spacing w:val="-5"/>
        </w:rPr>
        <w:t xml:space="preserve"> </w:t>
      </w:r>
      <w:r>
        <w:t>realizar</w:t>
      </w:r>
      <w:r>
        <w:rPr>
          <w:spacing w:val="-5"/>
        </w:rPr>
        <w:t xml:space="preserve"> </w:t>
      </w:r>
      <w:r>
        <w:t>una</w:t>
      </w:r>
      <w:r>
        <w:rPr>
          <w:spacing w:val="-5"/>
        </w:rPr>
        <w:t xml:space="preserve"> </w:t>
      </w:r>
      <w:r>
        <w:t>declaración</w:t>
      </w:r>
      <w:r>
        <w:rPr>
          <w:spacing w:val="-5"/>
        </w:rPr>
        <w:t xml:space="preserve"> </w:t>
      </w:r>
      <w:r>
        <w:t>jurada</w:t>
      </w:r>
      <w:r>
        <w:rPr>
          <w:spacing w:val="-5"/>
        </w:rPr>
        <w:t xml:space="preserve"> </w:t>
      </w:r>
      <w:r>
        <w:t>o</w:t>
      </w:r>
      <w:r>
        <w:rPr>
          <w:spacing w:val="-5"/>
        </w:rPr>
        <w:t xml:space="preserve"> </w:t>
      </w:r>
      <w:r>
        <w:t>pueden firmar lo que se llama un pacto civil de solidaridad, que protege cada parte de la convivencia. La pareja tiene derecho a compartir las propiedades</w:t>
      </w:r>
      <w:r>
        <w:rPr>
          <w:spacing w:val="-5"/>
        </w:rPr>
        <w:t xml:space="preserve"> </w:t>
      </w:r>
      <w:r>
        <w:t>y</w:t>
      </w:r>
      <w:r>
        <w:rPr>
          <w:spacing w:val="-5"/>
        </w:rPr>
        <w:t xml:space="preserve"> </w:t>
      </w:r>
      <w:r>
        <w:t>disfrutar</w:t>
      </w:r>
      <w:r>
        <w:rPr>
          <w:spacing w:val="-5"/>
        </w:rPr>
        <w:t xml:space="preserve"> </w:t>
      </w:r>
      <w:r>
        <w:t>de</w:t>
      </w:r>
      <w:r>
        <w:rPr>
          <w:spacing w:val="-5"/>
        </w:rPr>
        <w:t xml:space="preserve"> </w:t>
      </w:r>
      <w:r>
        <w:t>beneficios en el caso del impuesto a la renta.</w:t>
      </w:r>
    </w:p>
    <w:p w:rsidR="00CF7164" w:rsidRDefault="00000000">
      <w:pPr>
        <w:pStyle w:val="Textoindependiente"/>
        <w:spacing w:line="360" w:lineRule="auto"/>
        <w:ind w:left="101" w:right="110" w:firstLine="720"/>
        <w:jc w:val="both"/>
      </w:pPr>
      <w:r>
        <w:t xml:space="preserve">En </w:t>
      </w:r>
      <w:r>
        <w:rPr>
          <w:b/>
        </w:rPr>
        <w:t>Rusia</w:t>
      </w:r>
      <w:r>
        <w:t>, desde 1926, las parejas no casadas que pasan un proceso formal en el registro civil son consideradas iguales</w:t>
      </w:r>
      <w:r>
        <w:rPr>
          <w:spacing w:val="-5"/>
        </w:rPr>
        <w:t xml:space="preserve"> </w:t>
      </w:r>
      <w:r>
        <w:t>ante</w:t>
      </w:r>
      <w:r>
        <w:rPr>
          <w:spacing w:val="-5"/>
        </w:rPr>
        <w:t xml:space="preserve"> </w:t>
      </w:r>
      <w:r>
        <w:t>la</w:t>
      </w:r>
      <w:r>
        <w:rPr>
          <w:spacing w:val="-5"/>
        </w:rPr>
        <w:t xml:space="preserve"> </w:t>
      </w:r>
      <w:r>
        <w:t>ley.</w:t>
      </w:r>
      <w:r>
        <w:rPr>
          <w:spacing w:val="-5"/>
        </w:rPr>
        <w:t xml:space="preserve"> </w:t>
      </w:r>
      <w:r>
        <w:t>En</w:t>
      </w:r>
      <w:r>
        <w:rPr>
          <w:spacing w:val="-5"/>
        </w:rPr>
        <w:t xml:space="preserve"> </w:t>
      </w:r>
      <w:r>
        <w:rPr>
          <w:b/>
        </w:rPr>
        <w:t>India</w:t>
      </w:r>
      <w:r>
        <w:t>,</w:t>
      </w:r>
      <w:r>
        <w:rPr>
          <w:spacing w:val="-5"/>
        </w:rPr>
        <w:t xml:space="preserve"> </w:t>
      </w:r>
      <w:r>
        <w:t>la</w:t>
      </w:r>
      <w:r>
        <w:rPr>
          <w:spacing w:val="-5"/>
        </w:rPr>
        <w:t xml:space="preserve"> </w:t>
      </w:r>
      <w:r>
        <w:t>ley</w:t>
      </w:r>
      <w:r>
        <w:rPr>
          <w:spacing w:val="-5"/>
        </w:rPr>
        <w:t xml:space="preserve"> </w:t>
      </w:r>
      <w:r>
        <w:t>de</w:t>
      </w:r>
      <w:r>
        <w:rPr>
          <w:spacing w:val="-5"/>
        </w:rPr>
        <w:t xml:space="preserve"> </w:t>
      </w:r>
      <w:r>
        <w:t>Protección</w:t>
      </w:r>
      <w:r>
        <w:rPr>
          <w:spacing w:val="-5"/>
        </w:rPr>
        <w:t xml:space="preserve"> </w:t>
      </w:r>
      <w:r>
        <w:t>de</w:t>
      </w:r>
      <w:r>
        <w:rPr>
          <w:spacing w:val="-5"/>
        </w:rPr>
        <w:t xml:space="preserve"> </w:t>
      </w:r>
      <w:r>
        <w:t>la</w:t>
      </w:r>
      <w:r>
        <w:rPr>
          <w:spacing w:val="-5"/>
        </w:rPr>
        <w:t xml:space="preserve"> </w:t>
      </w:r>
      <w:r>
        <w:t>Mujer de 2005 considera iguales a las parejas convivientes y casadas.</w:t>
      </w:r>
    </w:p>
    <w:p w:rsidR="00CF7164" w:rsidRDefault="00000000">
      <w:pPr>
        <w:pStyle w:val="Textoindependiente"/>
        <w:spacing w:line="360" w:lineRule="auto"/>
        <w:ind w:left="101" w:right="102" w:firstLine="720"/>
        <w:jc w:val="both"/>
      </w:pPr>
      <w:r>
        <w:t xml:space="preserve">Lo mismo ocurre en </w:t>
      </w:r>
      <w:r>
        <w:rPr>
          <w:b/>
        </w:rPr>
        <w:t>Nueva Zelandia y Australia</w:t>
      </w:r>
      <w:r>
        <w:t>, donde los</w:t>
      </w:r>
      <w:r>
        <w:rPr>
          <w:spacing w:val="-5"/>
        </w:rPr>
        <w:t xml:space="preserve"> </w:t>
      </w:r>
      <w:r>
        <w:t>convivientes</w:t>
      </w:r>
      <w:r>
        <w:rPr>
          <w:spacing w:val="-5"/>
        </w:rPr>
        <w:t xml:space="preserve"> </w:t>
      </w:r>
      <w:r>
        <w:t>tienen</w:t>
      </w:r>
      <w:r>
        <w:rPr>
          <w:spacing w:val="-5"/>
        </w:rPr>
        <w:t xml:space="preserve"> </w:t>
      </w:r>
      <w:r>
        <w:t xml:space="preserve">los mismos derechos que los casados. Más cerca, en </w:t>
      </w:r>
      <w:r>
        <w:rPr>
          <w:b/>
        </w:rPr>
        <w:t>Perú</w:t>
      </w:r>
      <w:r>
        <w:t>, a partir de la Ley 30.007 de</w:t>
      </w:r>
      <w:r>
        <w:rPr>
          <w:spacing w:val="-3"/>
        </w:rPr>
        <w:t xml:space="preserve"> </w:t>
      </w:r>
      <w:r>
        <w:t>2013, los convivientes son herederos forzosos como integrantes sobrevivientes de una</w:t>
      </w:r>
      <w:r>
        <w:rPr>
          <w:spacing w:val="-7"/>
        </w:rPr>
        <w:t xml:space="preserve"> </w:t>
      </w:r>
      <w:r>
        <w:t>unión</w:t>
      </w:r>
      <w:r>
        <w:rPr>
          <w:spacing w:val="-7"/>
        </w:rPr>
        <w:t xml:space="preserve"> </w:t>
      </w:r>
      <w:r>
        <w:t>de hecho y pueden heredar a través de testamento o pueden demandar por sucesión intestada o por petición de herencia con respecto a su conviviente, en la medida que hayan tenido por lo menos dos años continuos y haya habido un reconocimiento de la unión</w:t>
      </w:r>
      <w:r>
        <w:rPr>
          <w:spacing w:val="55"/>
        </w:rPr>
        <w:t xml:space="preserve"> </w:t>
      </w:r>
      <w:r>
        <w:t>de</w:t>
      </w:r>
      <w:r>
        <w:rPr>
          <w:spacing w:val="58"/>
        </w:rPr>
        <w:t xml:space="preserve"> </w:t>
      </w:r>
      <w:r>
        <w:t>hecho,</w:t>
      </w:r>
      <w:r>
        <w:rPr>
          <w:spacing w:val="57"/>
        </w:rPr>
        <w:t xml:space="preserve"> </w:t>
      </w:r>
      <w:r>
        <w:t>ese</w:t>
      </w:r>
      <w:r>
        <w:rPr>
          <w:spacing w:val="58"/>
        </w:rPr>
        <w:t xml:space="preserve"> </w:t>
      </w:r>
      <w:r>
        <w:t>reconocimiento</w:t>
      </w:r>
      <w:r>
        <w:rPr>
          <w:spacing w:val="57"/>
        </w:rPr>
        <w:t xml:space="preserve"> </w:t>
      </w:r>
      <w:r>
        <w:t>puede</w:t>
      </w:r>
      <w:r>
        <w:rPr>
          <w:spacing w:val="58"/>
        </w:rPr>
        <w:t xml:space="preserve"> </w:t>
      </w:r>
      <w:r>
        <w:t>ser</w:t>
      </w:r>
      <w:r>
        <w:rPr>
          <w:spacing w:val="57"/>
        </w:rPr>
        <w:t xml:space="preserve"> </w:t>
      </w:r>
      <w:r>
        <w:t>en</w:t>
      </w:r>
      <w:r>
        <w:rPr>
          <w:spacing w:val="58"/>
        </w:rPr>
        <w:t xml:space="preserve"> </w:t>
      </w:r>
      <w:r>
        <w:t>la</w:t>
      </w:r>
      <w:r>
        <w:rPr>
          <w:spacing w:val="57"/>
        </w:rPr>
        <w:t xml:space="preserve"> </w:t>
      </w:r>
      <w:r>
        <w:t>vía</w:t>
      </w:r>
      <w:r>
        <w:rPr>
          <w:spacing w:val="43"/>
        </w:rPr>
        <w:t xml:space="preserve"> </w:t>
      </w:r>
      <w:r>
        <w:t>notarial</w:t>
      </w:r>
      <w:r>
        <w:rPr>
          <w:spacing w:val="42"/>
        </w:rPr>
        <w:t xml:space="preserve"> </w:t>
      </w:r>
      <w:r>
        <w:t>o</w:t>
      </w:r>
      <w:r>
        <w:rPr>
          <w:spacing w:val="43"/>
        </w:rPr>
        <w:t xml:space="preserve"> </w:t>
      </w:r>
      <w:r>
        <w:t>judicial,</w:t>
      </w:r>
      <w:r>
        <w:rPr>
          <w:spacing w:val="43"/>
        </w:rPr>
        <w:t xml:space="preserve"> </w:t>
      </w:r>
      <w:r>
        <w:t>se</w:t>
      </w:r>
      <w:r>
        <w:rPr>
          <w:spacing w:val="43"/>
        </w:rPr>
        <w:t xml:space="preserve"> </w:t>
      </w:r>
      <w:r>
        <w:rPr>
          <w:spacing w:val="-2"/>
        </w:rPr>
        <w:t>llama</w:t>
      </w:r>
    </w:p>
    <w:p w:rsidR="00CF7164" w:rsidRDefault="00CF7164">
      <w:pPr>
        <w:spacing w:line="360" w:lineRule="auto"/>
        <w:jc w:val="both"/>
        <w:sectPr w:rsidR="00CF7164">
          <w:pgSz w:w="12240" w:h="15840"/>
          <w:pgMar w:top="1380" w:right="1600" w:bottom="280" w:left="1600" w:header="720" w:footer="720" w:gutter="0"/>
          <w:cols w:space="720"/>
        </w:sectPr>
      </w:pPr>
    </w:p>
    <w:p w:rsidR="00CF7164" w:rsidRDefault="00000000">
      <w:pPr>
        <w:pStyle w:val="Textoindependiente"/>
        <w:spacing w:before="41" w:line="360" w:lineRule="auto"/>
        <w:ind w:left="101"/>
      </w:pPr>
      <w:r>
        <w:t>Filiación extramatrimonial y determina la existencia de alimentos si hay separación, o de herencia si uno de los miembros de la pareja fallece.</w:t>
      </w:r>
    </w:p>
    <w:p w:rsidR="00CF7164" w:rsidRDefault="00CF7164">
      <w:pPr>
        <w:pStyle w:val="Textoindependiente"/>
      </w:pPr>
    </w:p>
    <w:p w:rsidR="00CF7164" w:rsidRDefault="00CF7164">
      <w:pPr>
        <w:pStyle w:val="Textoindependiente"/>
      </w:pPr>
    </w:p>
    <w:p w:rsidR="00CF7164" w:rsidRDefault="00CF7164">
      <w:pPr>
        <w:pStyle w:val="Textoindependiente"/>
      </w:pPr>
    </w:p>
    <w:p w:rsidR="00CF7164" w:rsidRDefault="00000000">
      <w:pPr>
        <w:pStyle w:val="Ttulo1"/>
        <w:ind w:firstLine="0"/>
        <w:jc w:val="center"/>
      </w:pPr>
      <w:r>
        <w:t>PROYECTO</w:t>
      </w:r>
      <w:r>
        <w:rPr>
          <w:spacing w:val="-13"/>
        </w:rPr>
        <w:t xml:space="preserve"> </w:t>
      </w:r>
      <w:r>
        <w:t>DE</w:t>
      </w:r>
      <w:r>
        <w:rPr>
          <w:spacing w:val="-10"/>
        </w:rPr>
        <w:t xml:space="preserve"> </w:t>
      </w:r>
      <w:r>
        <w:rPr>
          <w:spacing w:val="-5"/>
        </w:rPr>
        <w:t>LEY</w:t>
      </w:r>
    </w:p>
    <w:p w:rsidR="00CF7164" w:rsidRDefault="00000000">
      <w:pPr>
        <w:pStyle w:val="Textoindependiente"/>
        <w:spacing w:before="147" w:line="360" w:lineRule="auto"/>
        <w:ind w:left="101" w:right="100" w:firstLine="720"/>
        <w:jc w:val="both"/>
      </w:pPr>
      <w:r>
        <w:t>Artículo Primero: Agréguese un nuevo Título VII a la Ley N°</w:t>
      </w:r>
      <w:r>
        <w:rPr>
          <w:spacing w:val="-3"/>
        </w:rPr>
        <w:t xml:space="preserve"> </w:t>
      </w:r>
      <w:r>
        <w:t>20.830,</w:t>
      </w:r>
      <w:r>
        <w:rPr>
          <w:spacing w:val="-3"/>
        </w:rPr>
        <w:t xml:space="preserve"> </w:t>
      </w:r>
      <w:r>
        <w:t>sobre</w:t>
      </w:r>
      <w:r>
        <w:rPr>
          <w:spacing w:val="-3"/>
        </w:rPr>
        <w:t xml:space="preserve"> </w:t>
      </w:r>
      <w:r>
        <w:t>Acuerdo de Unión Civil y de los Convivientes Civiles, pasando el actual a ser el VIII y pasando el actual artículo 29 a ser el 38 y los demás sucesivamente en el siguiente sentido:</w:t>
      </w:r>
    </w:p>
    <w:p w:rsidR="00CF7164" w:rsidRDefault="00CF7164">
      <w:pPr>
        <w:pStyle w:val="Textoindependiente"/>
        <w:spacing w:before="146"/>
      </w:pPr>
    </w:p>
    <w:p w:rsidR="00CF7164" w:rsidRDefault="00000000">
      <w:pPr>
        <w:pStyle w:val="Textoindependiente"/>
        <w:ind w:left="821"/>
      </w:pPr>
      <w:r>
        <w:t>“TÍTULO</w:t>
      </w:r>
      <w:r>
        <w:rPr>
          <w:spacing w:val="4"/>
        </w:rPr>
        <w:t xml:space="preserve"> </w:t>
      </w:r>
      <w:r>
        <w:rPr>
          <w:spacing w:val="-5"/>
        </w:rPr>
        <w:t>VII</w:t>
      </w:r>
    </w:p>
    <w:p w:rsidR="00CF7164" w:rsidRDefault="00000000">
      <w:pPr>
        <w:pStyle w:val="Textoindependiente"/>
        <w:spacing w:before="147"/>
        <w:ind w:left="821"/>
      </w:pPr>
      <w:r>
        <w:t>DE</w:t>
      </w:r>
      <w:r>
        <w:rPr>
          <w:spacing w:val="-4"/>
        </w:rPr>
        <w:t xml:space="preserve"> </w:t>
      </w:r>
      <w:r>
        <w:t>LA</w:t>
      </w:r>
      <w:r>
        <w:rPr>
          <w:spacing w:val="-2"/>
        </w:rPr>
        <w:t xml:space="preserve"> </w:t>
      </w:r>
      <w:r>
        <w:t>REGULACIÓN</w:t>
      </w:r>
      <w:r>
        <w:rPr>
          <w:spacing w:val="-2"/>
        </w:rPr>
        <w:t xml:space="preserve"> </w:t>
      </w:r>
      <w:r>
        <w:t>DE</w:t>
      </w:r>
      <w:r>
        <w:rPr>
          <w:spacing w:val="-1"/>
        </w:rPr>
        <w:t xml:space="preserve"> </w:t>
      </w:r>
      <w:r>
        <w:t>LAS</w:t>
      </w:r>
      <w:r>
        <w:rPr>
          <w:spacing w:val="-2"/>
        </w:rPr>
        <w:t xml:space="preserve"> </w:t>
      </w:r>
      <w:r>
        <w:t>CONVIVENCIAS</w:t>
      </w:r>
      <w:r>
        <w:rPr>
          <w:spacing w:val="-2"/>
        </w:rPr>
        <w:t xml:space="preserve"> </w:t>
      </w:r>
      <w:r>
        <w:t>LEGALES</w:t>
      </w:r>
      <w:r>
        <w:rPr>
          <w:spacing w:val="-2"/>
        </w:rPr>
        <w:t xml:space="preserve"> </w:t>
      </w:r>
      <w:r>
        <w:t>DE</w:t>
      </w:r>
      <w:r>
        <w:rPr>
          <w:spacing w:val="-1"/>
        </w:rPr>
        <w:t xml:space="preserve"> </w:t>
      </w:r>
      <w:r>
        <w:rPr>
          <w:spacing w:val="-2"/>
        </w:rPr>
        <w:t>HECHO</w:t>
      </w:r>
    </w:p>
    <w:p w:rsidR="00CF7164" w:rsidRDefault="00CF7164">
      <w:pPr>
        <w:pStyle w:val="Textoindependiente"/>
        <w:spacing w:before="292"/>
      </w:pPr>
    </w:p>
    <w:p w:rsidR="00CF7164" w:rsidRDefault="00000000">
      <w:pPr>
        <w:pStyle w:val="Textoindependiente"/>
        <w:spacing w:before="1" w:line="360" w:lineRule="auto"/>
        <w:ind w:left="101" w:right="99" w:firstLine="720"/>
        <w:jc w:val="both"/>
      </w:pPr>
      <w:r>
        <w:t>Artículo 29.- Se entenderá por convivencia de hecho la unión estable, pública y permanente de dos personas mayores de edad, del mismo o distinto sexo, que no tenga un acuerdo de unión</w:t>
      </w:r>
      <w:r>
        <w:rPr>
          <w:spacing w:val="-4"/>
        </w:rPr>
        <w:t xml:space="preserve"> </w:t>
      </w:r>
      <w:r>
        <w:t>civil</w:t>
      </w:r>
      <w:r>
        <w:rPr>
          <w:spacing w:val="-4"/>
        </w:rPr>
        <w:t xml:space="preserve"> </w:t>
      </w:r>
      <w:r>
        <w:t>o</w:t>
      </w:r>
      <w:r>
        <w:rPr>
          <w:spacing w:val="-4"/>
        </w:rPr>
        <w:t xml:space="preserve"> </w:t>
      </w:r>
      <w:r>
        <w:t>matrimonio</w:t>
      </w:r>
      <w:r>
        <w:rPr>
          <w:spacing w:val="-4"/>
        </w:rPr>
        <w:t xml:space="preserve"> </w:t>
      </w:r>
      <w:r>
        <w:t>vigente</w:t>
      </w:r>
      <w:r>
        <w:rPr>
          <w:spacing w:val="-4"/>
        </w:rPr>
        <w:t xml:space="preserve"> </w:t>
      </w:r>
      <w:r>
        <w:t>o</w:t>
      </w:r>
      <w:r>
        <w:rPr>
          <w:spacing w:val="-4"/>
        </w:rPr>
        <w:t xml:space="preserve"> </w:t>
      </w:r>
      <w:r>
        <w:t>que</w:t>
      </w:r>
      <w:r>
        <w:rPr>
          <w:spacing w:val="-4"/>
        </w:rPr>
        <w:t xml:space="preserve"> </w:t>
      </w:r>
      <w:r>
        <w:t>de</w:t>
      </w:r>
      <w:r>
        <w:rPr>
          <w:spacing w:val="-4"/>
        </w:rPr>
        <w:t xml:space="preserve"> </w:t>
      </w:r>
      <w:r>
        <w:t>haberla</w:t>
      </w:r>
      <w:r>
        <w:rPr>
          <w:spacing w:val="-4"/>
        </w:rPr>
        <w:t xml:space="preserve"> </w:t>
      </w:r>
      <w:r>
        <w:t>tenido</w:t>
      </w:r>
      <w:r>
        <w:rPr>
          <w:spacing w:val="-4"/>
        </w:rPr>
        <w:t xml:space="preserve"> </w:t>
      </w:r>
      <w:r>
        <w:t>con</w:t>
      </w:r>
      <w:r>
        <w:rPr>
          <w:spacing w:val="-4"/>
        </w:rPr>
        <w:t xml:space="preserve"> </w:t>
      </w:r>
      <w:r>
        <w:t>un</w:t>
      </w:r>
      <w:r>
        <w:rPr>
          <w:spacing w:val="-4"/>
        </w:rPr>
        <w:t xml:space="preserve"> </w:t>
      </w:r>
      <w:r>
        <w:t>tercero,</w:t>
      </w:r>
      <w:r>
        <w:rPr>
          <w:spacing w:val="-4"/>
        </w:rPr>
        <w:t xml:space="preserve"> </w:t>
      </w:r>
      <w:r>
        <w:t>se hubiese verificado el término</w:t>
      </w:r>
      <w:r>
        <w:rPr>
          <w:spacing w:val="-4"/>
        </w:rPr>
        <w:t xml:space="preserve"> </w:t>
      </w:r>
      <w:r>
        <w:t>de</w:t>
      </w:r>
      <w:r>
        <w:rPr>
          <w:spacing w:val="-4"/>
        </w:rPr>
        <w:t xml:space="preserve"> </w:t>
      </w:r>
      <w:r>
        <w:t>dicha</w:t>
      </w:r>
      <w:r>
        <w:rPr>
          <w:spacing w:val="-4"/>
        </w:rPr>
        <w:t xml:space="preserve"> </w:t>
      </w:r>
      <w:r>
        <w:t>relación</w:t>
      </w:r>
      <w:r>
        <w:rPr>
          <w:spacing w:val="-4"/>
        </w:rPr>
        <w:t xml:space="preserve"> </w:t>
      </w:r>
      <w:r>
        <w:t>por</w:t>
      </w:r>
      <w:r>
        <w:rPr>
          <w:spacing w:val="-4"/>
        </w:rPr>
        <w:t xml:space="preserve"> </w:t>
      </w:r>
      <w:r>
        <w:t>sentencia</w:t>
      </w:r>
      <w:r>
        <w:rPr>
          <w:spacing w:val="-4"/>
        </w:rPr>
        <w:t xml:space="preserve"> </w:t>
      </w:r>
      <w:r>
        <w:t>firme</w:t>
      </w:r>
      <w:r>
        <w:rPr>
          <w:spacing w:val="-4"/>
        </w:rPr>
        <w:t xml:space="preserve"> </w:t>
      </w:r>
      <w:r>
        <w:t>de</w:t>
      </w:r>
      <w:r>
        <w:rPr>
          <w:spacing w:val="-4"/>
        </w:rPr>
        <w:t xml:space="preserve"> </w:t>
      </w:r>
      <w:r>
        <w:t>nulidad</w:t>
      </w:r>
      <w:r>
        <w:rPr>
          <w:spacing w:val="-4"/>
        </w:rPr>
        <w:t xml:space="preserve"> </w:t>
      </w:r>
      <w:r>
        <w:t>o</w:t>
      </w:r>
      <w:r>
        <w:rPr>
          <w:spacing w:val="-4"/>
        </w:rPr>
        <w:t xml:space="preserve"> </w:t>
      </w:r>
      <w:r>
        <w:t>divorcio</w:t>
      </w:r>
      <w:r>
        <w:rPr>
          <w:spacing w:val="-4"/>
        </w:rPr>
        <w:t xml:space="preserve"> </w:t>
      </w:r>
      <w:r>
        <w:t>o por acuerdo de las partes en el caso de acuerdo de unión</w:t>
      </w:r>
      <w:r>
        <w:rPr>
          <w:spacing w:val="-3"/>
        </w:rPr>
        <w:t xml:space="preserve"> </w:t>
      </w:r>
      <w:r>
        <w:t>civil,</w:t>
      </w:r>
      <w:r>
        <w:rPr>
          <w:spacing w:val="-3"/>
        </w:rPr>
        <w:t xml:space="preserve"> </w:t>
      </w:r>
      <w:r>
        <w:t>donde</w:t>
      </w:r>
      <w:r>
        <w:rPr>
          <w:spacing w:val="-3"/>
        </w:rPr>
        <w:t xml:space="preserve"> </w:t>
      </w:r>
      <w:r>
        <w:t>se</w:t>
      </w:r>
      <w:r>
        <w:rPr>
          <w:spacing w:val="-3"/>
        </w:rPr>
        <w:t xml:space="preserve"> </w:t>
      </w:r>
      <w:r>
        <w:t>haya</w:t>
      </w:r>
      <w:r>
        <w:rPr>
          <w:spacing w:val="-3"/>
        </w:rPr>
        <w:t xml:space="preserve"> </w:t>
      </w:r>
      <w:r>
        <w:t>realizado</w:t>
      </w:r>
      <w:r>
        <w:rPr>
          <w:spacing w:val="-3"/>
        </w:rPr>
        <w:t xml:space="preserve"> </w:t>
      </w:r>
      <w:r>
        <w:t>la liquidación de los bienes adquiridos en común y vivan en una comunidad</w:t>
      </w:r>
      <w:r>
        <w:rPr>
          <w:spacing w:val="-3"/>
        </w:rPr>
        <w:t xml:space="preserve"> </w:t>
      </w:r>
      <w:r>
        <w:t>de</w:t>
      </w:r>
      <w:r>
        <w:rPr>
          <w:spacing w:val="-3"/>
        </w:rPr>
        <w:t xml:space="preserve"> </w:t>
      </w:r>
      <w:r>
        <w:t>vida</w:t>
      </w:r>
      <w:r>
        <w:rPr>
          <w:spacing w:val="-3"/>
        </w:rPr>
        <w:t xml:space="preserve"> </w:t>
      </w:r>
      <w:r>
        <w:t>análoga</w:t>
      </w:r>
      <w:r>
        <w:rPr>
          <w:spacing w:val="40"/>
        </w:rPr>
        <w:t xml:space="preserve"> </w:t>
      </w:r>
      <w:r>
        <w:t>a dichos contratos, por un período no inferior</w:t>
      </w:r>
      <w:r>
        <w:rPr>
          <w:spacing w:val="-4"/>
        </w:rPr>
        <w:t xml:space="preserve"> </w:t>
      </w:r>
      <w:r>
        <w:t>a</w:t>
      </w:r>
      <w:r>
        <w:rPr>
          <w:spacing w:val="-4"/>
        </w:rPr>
        <w:t xml:space="preserve"> </w:t>
      </w:r>
      <w:r>
        <w:t>dos</w:t>
      </w:r>
      <w:r>
        <w:rPr>
          <w:spacing w:val="-4"/>
        </w:rPr>
        <w:t xml:space="preserve"> </w:t>
      </w:r>
      <w:r>
        <w:t>años</w:t>
      </w:r>
      <w:r>
        <w:rPr>
          <w:spacing w:val="-4"/>
        </w:rPr>
        <w:t xml:space="preserve"> </w:t>
      </w:r>
      <w:r>
        <w:t>continuos,</w:t>
      </w:r>
      <w:r>
        <w:rPr>
          <w:spacing w:val="-4"/>
        </w:rPr>
        <w:t xml:space="preserve"> </w:t>
      </w:r>
      <w:r>
        <w:t>de</w:t>
      </w:r>
      <w:r>
        <w:rPr>
          <w:spacing w:val="-4"/>
        </w:rPr>
        <w:t xml:space="preserve"> </w:t>
      </w:r>
      <w:r>
        <w:t>cuya</w:t>
      </w:r>
      <w:r>
        <w:rPr>
          <w:spacing w:val="-4"/>
        </w:rPr>
        <w:t xml:space="preserve"> </w:t>
      </w:r>
      <w:r>
        <w:t>unión</w:t>
      </w:r>
      <w:r>
        <w:rPr>
          <w:spacing w:val="-4"/>
        </w:rPr>
        <w:t xml:space="preserve"> </w:t>
      </w:r>
      <w:r>
        <w:t>resulte en por lo menos un hijo en común y cumpliendo con los requisitos señalados en</w:t>
      </w:r>
      <w:r>
        <w:rPr>
          <w:spacing w:val="-2"/>
        </w:rPr>
        <w:t xml:space="preserve"> </w:t>
      </w:r>
      <w:r>
        <w:t>el</w:t>
      </w:r>
      <w:r>
        <w:rPr>
          <w:spacing w:val="-2"/>
        </w:rPr>
        <w:t xml:space="preserve"> </w:t>
      </w:r>
      <w:r>
        <w:t>inciso primero del artículo 9° de la presente ley.</w:t>
      </w:r>
    </w:p>
    <w:p w:rsidR="00CF7164" w:rsidRDefault="00CF7164">
      <w:pPr>
        <w:pStyle w:val="Textoindependiente"/>
        <w:spacing w:before="146"/>
      </w:pPr>
    </w:p>
    <w:p w:rsidR="00CF7164" w:rsidRDefault="00000000">
      <w:pPr>
        <w:pStyle w:val="Textoindependiente"/>
        <w:spacing w:line="360" w:lineRule="auto"/>
        <w:ind w:left="101" w:firstLine="720"/>
      </w:pPr>
      <w:r>
        <w:t>Artículo</w:t>
      </w:r>
      <w:r>
        <w:rPr>
          <w:spacing w:val="37"/>
        </w:rPr>
        <w:t xml:space="preserve"> </w:t>
      </w:r>
      <w:r>
        <w:t>30.-</w:t>
      </w:r>
      <w:r>
        <w:rPr>
          <w:spacing w:val="37"/>
        </w:rPr>
        <w:t xml:space="preserve"> </w:t>
      </w:r>
      <w:r>
        <w:t>La</w:t>
      </w:r>
      <w:r>
        <w:rPr>
          <w:spacing w:val="37"/>
        </w:rPr>
        <w:t xml:space="preserve"> </w:t>
      </w:r>
      <w:r>
        <w:t>convivencia</w:t>
      </w:r>
      <w:r>
        <w:rPr>
          <w:spacing w:val="37"/>
        </w:rPr>
        <w:t xml:space="preserve"> </w:t>
      </w:r>
      <w:r>
        <w:t>de</w:t>
      </w:r>
      <w:r>
        <w:rPr>
          <w:spacing w:val="37"/>
        </w:rPr>
        <w:t xml:space="preserve"> </w:t>
      </w:r>
      <w:r>
        <w:t xml:space="preserve">hecho se acreditará mediante medios de prueba </w:t>
      </w:r>
      <w:r>
        <w:rPr>
          <w:spacing w:val="-2"/>
        </w:rPr>
        <w:t>generales.</w:t>
      </w:r>
    </w:p>
    <w:p w:rsidR="00CF7164" w:rsidRDefault="00000000">
      <w:pPr>
        <w:pStyle w:val="Prrafodelista"/>
        <w:numPr>
          <w:ilvl w:val="1"/>
          <w:numId w:val="1"/>
        </w:numPr>
        <w:tabs>
          <w:tab w:val="left" w:pos="1541"/>
        </w:tabs>
        <w:spacing w:line="360" w:lineRule="auto"/>
        <w:ind w:right="109"/>
        <w:rPr>
          <w:sz w:val="24"/>
        </w:rPr>
      </w:pPr>
      <w:r>
        <w:rPr>
          <w:sz w:val="24"/>
        </w:rPr>
        <w:t>Si</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unión</w:t>
      </w:r>
      <w:r>
        <w:rPr>
          <w:spacing w:val="40"/>
          <w:sz w:val="24"/>
        </w:rPr>
        <w:t xml:space="preserve"> </w:t>
      </w:r>
      <w:r>
        <w:rPr>
          <w:sz w:val="24"/>
        </w:rPr>
        <w:t>resultó</w:t>
      </w:r>
      <w:r>
        <w:rPr>
          <w:spacing w:val="40"/>
          <w:sz w:val="24"/>
        </w:rPr>
        <w:t xml:space="preserve"> </w:t>
      </w:r>
      <w:r>
        <w:rPr>
          <w:sz w:val="24"/>
        </w:rPr>
        <w:t>el</w:t>
      </w:r>
      <w:r>
        <w:rPr>
          <w:spacing w:val="40"/>
          <w:sz w:val="24"/>
        </w:rPr>
        <w:t xml:space="preserve"> </w:t>
      </w:r>
      <w:r>
        <w:rPr>
          <w:sz w:val="24"/>
        </w:rPr>
        <w:t>nacimiento</w:t>
      </w:r>
      <w:r>
        <w:rPr>
          <w:spacing w:val="40"/>
          <w:sz w:val="24"/>
        </w:rPr>
        <w:t xml:space="preserve"> </w:t>
      </w:r>
      <w:r>
        <w:rPr>
          <w:sz w:val="24"/>
        </w:rPr>
        <w:t>o</w:t>
      </w:r>
      <w:r>
        <w:rPr>
          <w:spacing w:val="40"/>
          <w:sz w:val="24"/>
        </w:rPr>
        <w:t xml:space="preserve"> </w:t>
      </w:r>
      <w:r>
        <w:rPr>
          <w:sz w:val="24"/>
        </w:rPr>
        <w:t>adopción</w:t>
      </w:r>
      <w:r>
        <w:rPr>
          <w:spacing w:val="26"/>
          <w:sz w:val="24"/>
        </w:rPr>
        <w:t xml:space="preserve"> </w:t>
      </w:r>
      <w:r>
        <w:rPr>
          <w:sz w:val="24"/>
        </w:rPr>
        <w:t>de</w:t>
      </w:r>
      <w:r>
        <w:rPr>
          <w:spacing w:val="26"/>
          <w:sz w:val="24"/>
        </w:rPr>
        <w:t xml:space="preserve"> </w:t>
      </w:r>
      <w:r>
        <w:rPr>
          <w:sz w:val="24"/>
        </w:rPr>
        <w:t>hijos,</w:t>
      </w:r>
      <w:r>
        <w:rPr>
          <w:spacing w:val="26"/>
          <w:sz w:val="24"/>
        </w:rPr>
        <w:t xml:space="preserve"> </w:t>
      </w:r>
      <w:r>
        <w:rPr>
          <w:sz w:val="24"/>
        </w:rPr>
        <w:t>certificados</w:t>
      </w:r>
      <w:r>
        <w:rPr>
          <w:spacing w:val="26"/>
          <w:sz w:val="24"/>
        </w:rPr>
        <w:t xml:space="preserve"> </w:t>
      </w:r>
      <w:r>
        <w:rPr>
          <w:sz w:val="24"/>
        </w:rPr>
        <w:t>de nacimiento o que acrediten la tutoría legal de estos.</w:t>
      </w:r>
    </w:p>
    <w:p w:rsidR="00CF7164" w:rsidRDefault="00000000">
      <w:pPr>
        <w:pStyle w:val="Prrafodelista"/>
        <w:numPr>
          <w:ilvl w:val="1"/>
          <w:numId w:val="1"/>
        </w:numPr>
        <w:tabs>
          <w:tab w:val="left" w:pos="1541"/>
        </w:tabs>
        <w:spacing w:line="360" w:lineRule="auto"/>
        <w:ind w:right="104"/>
        <w:rPr>
          <w:sz w:val="24"/>
        </w:rPr>
      </w:pPr>
      <w:r>
        <w:rPr>
          <w:sz w:val="24"/>
        </w:rPr>
        <w:t>Documentos relacionados con los bienes</w:t>
      </w:r>
      <w:r>
        <w:rPr>
          <w:spacing w:val="-6"/>
          <w:sz w:val="24"/>
        </w:rPr>
        <w:t xml:space="preserve"> </w:t>
      </w:r>
      <w:r>
        <w:rPr>
          <w:sz w:val="24"/>
        </w:rPr>
        <w:t>adquiridos</w:t>
      </w:r>
      <w:r>
        <w:rPr>
          <w:spacing w:val="-6"/>
          <w:sz w:val="24"/>
        </w:rPr>
        <w:t xml:space="preserve"> </w:t>
      </w:r>
      <w:r>
        <w:rPr>
          <w:sz w:val="24"/>
        </w:rPr>
        <w:t>por</w:t>
      </w:r>
      <w:r>
        <w:rPr>
          <w:spacing w:val="-6"/>
          <w:sz w:val="24"/>
        </w:rPr>
        <w:t xml:space="preserve"> </w:t>
      </w:r>
      <w:r>
        <w:rPr>
          <w:sz w:val="24"/>
        </w:rPr>
        <w:t>los</w:t>
      </w:r>
      <w:r>
        <w:rPr>
          <w:spacing w:val="-6"/>
          <w:sz w:val="24"/>
        </w:rPr>
        <w:t xml:space="preserve"> </w:t>
      </w:r>
      <w:r>
        <w:rPr>
          <w:sz w:val="24"/>
        </w:rPr>
        <w:t>convivientes</w:t>
      </w:r>
      <w:r>
        <w:rPr>
          <w:spacing w:val="-6"/>
          <w:sz w:val="24"/>
        </w:rPr>
        <w:t xml:space="preserve"> </w:t>
      </w:r>
      <w:r>
        <w:rPr>
          <w:sz w:val="24"/>
        </w:rPr>
        <w:t xml:space="preserve">de </w:t>
      </w:r>
      <w:r>
        <w:rPr>
          <w:spacing w:val="-2"/>
          <w:sz w:val="24"/>
        </w:rPr>
        <w:t>hecho.</w:t>
      </w:r>
    </w:p>
    <w:p w:rsidR="00CF7164" w:rsidRDefault="00CF7164">
      <w:pPr>
        <w:spacing w:line="360" w:lineRule="auto"/>
        <w:rPr>
          <w:sz w:val="24"/>
        </w:rPr>
        <w:sectPr w:rsidR="00CF7164">
          <w:pgSz w:w="12240" w:h="15840"/>
          <w:pgMar w:top="1380" w:right="1600" w:bottom="280" w:left="1600" w:header="720" w:footer="720" w:gutter="0"/>
          <w:cols w:space="720"/>
        </w:sectPr>
      </w:pPr>
    </w:p>
    <w:p w:rsidR="00CF7164" w:rsidRDefault="00000000">
      <w:pPr>
        <w:pStyle w:val="Prrafodelista"/>
        <w:numPr>
          <w:ilvl w:val="1"/>
          <w:numId w:val="1"/>
        </w:numPr>
        <w:tabs>
          <w:tab w:val="left" w:pos="1541"/>
        </w:tabs>
        <w:spacing w:before="41" w:line="360" w:lineRule="auto"/>
        <w:ind w:right="111"/>
        <w:jc w:val="both"/>
        <w:rPr>
          <w:sz w:val="24"/>
        </w:rPr>
      </w:pPr>
      <w:r>
        <w:rPr>
          <w:sz w:val="24"/>
        </w:rPr>
        <w:t>Declaración de dos o más testigos que prueben la existencia y duración de la unión estable.</w:t>
      </w:r>
    </w:p>
    <w:p w:rsidR="00CF7164" w:rsidRDefault="00000000">
      <w:pPr>
        <w:pStyle w:val="Prrafodelista"/>
        <w:numPr>
          <w:ilvl w:val="1"/>
          <w:numId w:val="1"/>
        </w:numPr>
        <w:tabs>
          <w:tab w:val="left" w:pos="1541"/>
        </w:tabs>
        <w:spacing w:line="360" w:lineRule="auto"/>
        <w:ind w:right="100"/>
        <w:jc w:val="both"/>
        <w:rPr>
          <w:sz w:val="24"/>
        </w:rPr>
      </w:pPr>
      <w:r>
        <w:rPr>
          <w:sz w:val="24"/>
        </w:rPr>
        <w:t>Documentos que prueben la convivencia o residencia efectiva en un domicilio común, tales como</w:t>
      </w:r>
      <w:r>
        <w:rPr>
          <w:spacing w:val="-6"/>
          <w:sz w:val="24"/>
        </w:rPr>
        <w:t xml:space="preserve"> </w:t>
      </w:r>
      <w:r>
        <w:rPr>
          <w:sz w:val="24"/>
        </w:rPr>
        <w:t>boletas</w:t>
      </w:r>
      <w:r>
        <w:rPr>
          <w:spacing w:val="-6"/>
          <w:sz w:val="24"/>
        </w:rPr>
        <w:t xml:space="preserve"> </w:t>
      </w:r>
      <w:r>
        <w:rPr>
          <w:sz w:val="24"/>
        </w:rPr>
        <w:t>de</w:t>
      </w:r>
      <w:r>
        <w:rPr>
          <w:spacing w:val="-6"/>
          <w:sz w:val="24"/>
        </w:rPr>
        <w:t xml:space="preserve"> </w:t>
      </w:r>
      <w:r>
        <w:rPr>
          <w:sz w:val="24"/>
        </w:rPr>
        <w:t>servicios,</w:t>
      </w:r>
      <w:r>
        <w:rPr>
          <w:spacing w:val="-6"/>
          <w:sz w:val="24"/>
        </w:rPr>
        <w:t xml:space="preserve"> </w:t>
      </w:r>
      <w:r>
        <w:rPr>
          <w:sz w:val="24"/>
        </w:rPr>
        <w:t>facturas</w:t>
      </w:r>
      <w:r>
        <w:rPr>
          <w:spacing w:val="-6"/>
          <w:sz w:val="24"/>
        </w:rPr>
        <w:t xml:space="preserve"> </w:t>
      </w:r>
      <w:r>
        <w:rPr>
          <w:sz w:val="24"/>
        </w:rPr>
        <w:t>con</w:t>
      </w:r>
      <w:r>
        <w:rPr>
          <w:spacing w:val="-6"/>
          <w:sz w:val="24"/>
        </w:rPr>
        <w:t xml:space="preserve"> </w:t>
      </w:r>
      <w:r>
        <w:rPr>
          <w:sz w:val="24"/>
        </w:rPr>
        <w:t>dirección</w:t>
      </w:r>
      <w:r>
        <w:rPr>
          <w:spacing w:val="-6"/>
          <w:sz w:val="24"/>
        </w:rPr>
        <w:t xml:space="preserve"> </w:t>
      </w:r>
      <w:r>
        <w:rPr>
          <w:sz w:val="24"/>
        </w:rPr>
        <w:t>del domicilio común, cuentas corrientes o de ahorro conjuntas, registros fotográficos, cartas o mensajes en soporte físico o digital, contratos de arriendo, declaraciones de impuestos, pólizas de seguro, entre otras.</w:t>
      </w:r>
    </w:p>
    <w:p w:rsidR="00CF7164" w:rsidRDefault="00CF7164">
      <w:pPr>
        <w:pStyle w:val="Textoindependiente"/>
        <w:spacing w:before="146"/>
      </w:pPr>
    </w:p>
    <w:p w:rsidR="00CF7164" w:rsidRDefault="00000000">
      <w:pPr>
        <w:pStyle w:val="Textoindependiente"/>
        <w:spacing w:before="1" w:line="360" w:lineRule="auto"/>
        <w:ind w:left="101" w:right="102" w:firstLine="720"/>
        <w:jc w:val="both"/>
      </w:pPr>
      <w:r>
        <w:t>Artículo 31.- Las normas de este título se aplicarán en</w:t>
      </w:r>
      <w:r>
        <w:rPr>
          <w:spacing w:val="-5"/>
        </w:rPr>
        <w:t xml:space="preserve"> </w:t>
      </w:r>
      <w:r>
        <w:t>beneficio</w:t>
      </w:r>
      <w:r>
        <w:rPr>
          <w:spacing w:val="-5"/>
        </w:rPr>
        <w:t xml:space="preserve"> </w:t>
      </w:r>
      <w:r>
        <w:t>exclusivo</w:t>
      </w:r>
      <w:r>
        <w:rPr>
          <w:spacing w:val="-5"/>
        </w:rPr>
        <w:t xml:space="preserve"> </w:t>
      </w:r>
      <w:r>
        <w:t>de</w:t>
      </w:r>
      <w:r>
        <w:rPr>
          <w:spacing w:val="-5"/>
        </w:rPr>
        <w:t xml:space="preserve"> </w:t>
      </w:r>
      <w:r>
        <w:t>aquel conviviente de hecho que obtenga a su favor sentencia definitiva de reconocimiento judicial de su relación de convivencia de hecho.</w:t>
      </w:r>
    </w:p>
    <w:p w:rsidR="00CF7164" w:rsidRDefault="00CF7164">
      <w:pPr>
        <w:pStyle w:val="Textoindependiente"/>
        <w:spacing w:before="146"/>
      </w:pPr>
    </w:p>
    <w:p w:rsidR="00CF7164" w:rsidRDefault="00000000">
      <w:pPr>
        <w:pStyle w:val="Textoindependiente"/>
        <w:spacing w:line="360" w:lineRule="auto"/>
        <w:ind w:left="101" w:right="110" w:firstLine="720"/>
        <w:jc w:val="both"/>
      </w:pPr>
      <w:r>
        <w:t>Artículo 32.- La acción de reconocimiento judicial de la convivencia de hecho corresponderá a:</w:t>
      </w:r>
    </w:p>
    <w:p w:rsidR="00CF7164" w:rsidRDefault="00CF7164">
      <w:pPr>
        <w:pStyle w:val="Textoindependiente"/>
        <w:spacing w:before="146"/>
      </w:pPr>
    </w:p>
    <w:p w:rsidR="00CF7164" w:rsidRDefault="00000000">
      <w:pPr>
        <w:pStyle w:val="Textoindependiente"/>
        <w:spacing w:before="1" w:line="360" w:lineRule="auto"/>
        <w:ind w:left="101" w:right="100" w:firstLine="720"/>
        <w:jc w:val="both"/>
      </w:pPr>
      <w:r>
        <w:t>1°.</w:t>
      </w:r>
      <w:r>
        <w:rPr>
          <w:spacing w:val="40"/>
        </w:rPr>
        <w:t xml:space="preserve"> </w:t>
      </w:r>
      <w:r>
        <w:t>Cualquiera de los convivientes de hecho, respecto de la unión, cuyo reconocimiento se pida, cumpliéndose los requisitos establecidos en el artículo 29.</w:t>
      </w:r>
    </w:p>
    <w:p w:rsidR="00CF7164" w:rsidRDefault="00CF7164">
      <w:pPr>
        <w:pStyle w:val="Textoindependiente"/>
        <w:spacing w:before="146"/>
      </w:pPr>
    </w:p>
    <w:p w:rsidR="00CF7164" w:rsidRDefault="00000000">
      <w:pPr>
        <w:pStyle w:val="Textoindependiente"/>
        <w:spacing w:line="360" w:lineRule="auto"/>
        <w:ind w:left="101" w:right="111" w:firstLine="720"/>
        <w:jc w:val="both"/>
      </w:pPr>
      <w:r>
        <w:t>2°. El conviviente de hecho sobreviviente, que haya sido pareja del fallecido hasta el día de su muerte. La titularidad pasiva de la pretensión intentada recaerá en el o los herederos del conviviente de hecho causante.</w:t>
      </w:r>
    </w:p>
    <w:p w:rsidR="00CF7164" w:rsidRDefault="00CF7164">
      <w:pPr>
        <w:pStyle w:val="Textoindependiente"/>
        <w:spacing w:before="146"/>
      </w:pPr>
    </w:p>
    <w:p w:rsidR="00CF7164" w:rsidRDefault="00000000">
      <w:pPr>
        <w:pStyle w:val="Textoindependiente"/>
        <w:spacing w:before="1" w:line="360" w:lineRule="auto"/>
        <w:ind w:left="101" w:right="106" w:firstLine="720"/>
        <w:jc w:val="both"/>
      </w:pPr>
      <w:r>
        <w:t>El tribunal competente para conocer esta acción será el juzgado de familia del domicilio de cualquiera de los convivientes, o en caso de no haber tenido domicilio en Chile, el del peticionario.</w:t>
      </w:r>
    </w:p>
    <w:p w:rsidR="00CF7164" w:rsidRDefault="00CF7164">
      <w:pPr>
        <w:pStyle w:val="Textoindependiente"/>
        <w:spacing w:before="146"/>
      </w:pPr>
    </w:p>
    <w:p w:rsidR="00CF7164" w:rsidRDefault="00000000">
      <w:pPr>
        <w:pStyle w:val="Textoindependiente"/>
        <w:spacing w:line="360" w:lineRule="auto"/>
        <w:ind w:left="101" w:right="101" w:firstLine="720"/>
        <w:jc w:val="both"/>
      </w:pPr>
      <w:r>
        <w:t>Artículo 33.- La acción para solicitar el</w:t>
      </w:r>
      <w:r>
        <w:rPr>
          <w:spacing w:val="-5"/>
        </w:rPr>
        <w:t xml:space="preserve"> </w:t>
      </w:r>
      <w:r>
        <w:t>reconocimiento</w:t>
      </w:r>
      <w:r>
        <w:rPr>
          <w:spacing w:val="-5"/>
        </w:rPr>
        <w:t xml:space="preserve"> </w:t>
      </w:r>
      <w:r>
        <w:t>judicial</w:t>
      </w:r>
      <w:r>
        <w:rPr>
          <w:spacing w:val="-5"/>
        </w:rPr>
        <w:t xml:space="preserve"> </w:t>
      </w:r>
      <w:r>
        <w:t>de</w:t>
      </w:r>
      <w:r>
        <w:rPr>
          <w:spacing w:val="-5"/>
        </w:rPr>
        <w:t xml:space="preserve"> </w:t>
      </w:r>
      <w:r>
        <w:t>la</w:t>
      </w:r>
      <w:r>
        <w:rPr>
          <w:spacing w:val="-5"/>
        </w:rPr>
        <w:t xml:space="preserve"> </w:t>
      </w:r>
      <w:r>
        <w:t>convivencia</w:t>
      </w:r>
      <w:r>
        <w:rPr>
          <w:spacing w:val="-5"/>
        </w:rPr>
        <w:t xml:space="preserve"> </w:t>
      </w:r>
      <w:r>
        <w:t>de hecho</w:t>
      </w:r>
      <w:r>
        <w:rPr>
          <w:spacing w:val="59"/>
          <w:w w:val="150"/>
        </w:rPr>
        <w:t xml:space="preserve"> </w:t>
      </w:r>
      <w:r>
        <w:t>es</w:t>
      </w:r>
      <w:r>
        <w:rPr>
          <w:spacing w:val="60"/>
          <w:w w:val="150"/>
        </w:rPr>
        <w:t xml:space="preserve"> </w:t>
      </w:r>
      <w:r>
        <w:t>personal</w:t>
      </w:r>
      <w:r>
        <w:rPr>
          <w:spacing w:val="72"/>
        </w:rPr>
        <w:t xml:space="preserve"> </w:t>
      </w:r>
      <w:r>
        <w:t>y</w:t>
      </w:r>
      <w:r>
        <w:rPr>
          <w:spacing w:val="73"/>
        </w:rPr>
        <w:t xml:space="preserve"> </w:t>
      </w:r>
      <w:r>
        <w:t>prescribirá</w:t>
      </w:r>
      <w:r>
        <w:rPr>
          <w:spacing w:val="72"/>
        </w:rPr>
        <w:t xml:space="preserve"> </w:t>
      </w:r>
      <w:r>
        <w:t>en</w:t>
      </w:r>
      <w:r>
        <w:rPr>
          <w:spacing w:val="72"/>
        </w:rPr>
        <w:t xml:space="preserve"> </w:t>
      </w:r>
      <w:r>
        <w:t>cinco</w:t>
      </w:r>
      <w:r>
        <w:rPr>
          <w:spacing w:val="72"/>
        </w:rPr>
        <w:t xml:space="preserve"> </w:t>
      </w:r>
      <w:r>
        <w:t>años,</w:t>
      </w:r>
      <w:r>
        <w:rPr>
          <w:spacing w:val="72"/>
        </w:rPr>
        <w:t xml:space="preserve"> </w:t>
      </w:r>
      <w:r>
        <w:t>contados</w:t>
      </w:r>
      <w:r>
        <w:rPr>
          <w:spacing w:val="73"/>
        </w:rPr>
        <w:t xml:space="preserve"> </w:t>
      </w:r>
      <w:r>
        <w:t>desde</w:t>
      </w:r>
      <w:r>
        <w:rPr>
          <w:spacing w:val="72"/>
        </w:rPr>
        <w:t xml:space="preserve"> </w:t>
      </w:r>
      <w:r>
        <w:t>la</w:t>
      </w:r>
      <w:r>
        <w:rPr>
          <w:spacing w:val="72"/>
        </w:rPr>
        <w:t xml:space="preserve"> </w:t>
      </w:r>
      <w:r>
        <w:t>disolución</w:t>
      </w:r>
      <w:r>
        <w:rPr>
          <w:spacing w:val="72"/>
        </w:rPr>
        <w:t xml:space="preserve"> </w:t>
      </w:r>
      <w:r>
        <w:t>de</w:t>
      </w:r>
      <w:r>
        <w:rPr>
          <w:spacing w:val="72"/>
        </w:rPr>
        <w:t xml:space="preserve"> </w:t>
      </w:r>
      <w:r>
        <w:rPr>
          <w:spacing w:val="-5"/>
        </w:rPr>
        <w:t>la</w:t>
      </w:r>
    </w:p>
    <w:p w:rsidR="00CF7164" w:rsidRDefault="00CF7164">
      <w:pPr>
        <w:spacing w:line="360" w:lineRule="auto"/>
        <w:jc w:val="both"/>
        <w:sectPr w:rsidR="00CF7164">
          <w:pgSz w:w="12240" w:h="15840"/>
          <w:pgMar w:top="1380" w:right="1600" w:bottom="280" w:left="1600" w:header="720" w:footer="720" w:gutter="0"/>
          <w:cols w:space="720"/>
        </w:sectPr>
      </w:pPr>
    </w:p>
    <w:p w:rsidR="00CF7164" w:rsidRDefault="00000000">
      <w:pPr>
        <w:pStyle w:val="Textoindependiente"/>
        <w:spacing w:before="41" w:line="360" w:lineRule="auto"/>
        <w:ind w:left="101"/>
      </w:pPr>
      <w:r>
        <w:t>convivencia</w:t>
      </w:r>
      <w:r>
        <w:rPr>
          <w:spacing w:val="38"/>
        </w:rPr>
        <w:t xml:space="preserve"> </w:t>
      </w:r>
      <w:r>
        <w:t>o</w:t>
      </w:r>
      <w:r>
        <w:rPr>
          <w:spacing w:val="24"/>
        </w:rPr>
        <w:t xml:space="preserve"> </w:t>
      </w:r>
      <w:r>
        <w:t>en</w:t>
      </w:r>
      <w:r>
        <w:rPr>
          <w:spacing w:val="24"/>
        </w:rPr>
        <w:t xml:space="preserve"> </w:t>
      </w:r>
      <w:r>
        <w:t>si</w:t>
      </w:r>
      <w:r>
        <w:rPr>
          <w:spacing w:val="24"/>
        </w:rPr>
        <w:t xml:space="preserve"> </w:t>
      </w:r>
      <w:r>
        <w:t>la</w:t>
      </w:r>
      <w:r>
        <w:rPr>
          <w:spacing w:val="24"/>
        </w:rPr>
        <w:t xml:space="preserve"> </w:t>
      </w:r>
      <w:r>
        <w:t>parte</w:t>
      </w:r>
      <w:r>
        <w:rPr>
          <w:spacing w:val="24"/>
        </w:rPr>
        <w:t xml:space="preserve"> </w:t>
      </w:r>
      <w:r>
        <w:t>demandante</w:t>
      </w:r>
      <w:r>
        <w:rPr>
          <w:spacing w:val="24"/>
        </w:rPr>
        <w:t xml:space="preserve"> </w:t>
      </w:r>
      <w:r>
        <w:t>contrae</w:t>
      </w:r>
      <w:r>
        <w:rPr>
          <w:spacing w:val="24"/>
        </w:rPr>
        <w:t xml:space="preserve"> </w:t>
      </w:r>
      <w:r>
        <w:t>matrimonio</w:t>
      </w:r>
      <w:r>
        <w:rPr>
          <w:spacing w:val="24"/>
        </w:rPr>
        <w:t xml:space="preserve"> </w:t>
      </w:r>
      <w:r>
        <w:t>o</w:t>
      </w:r>
      <w:r>
        <w:rPr>
          <w:spacing w:val="24"/>
        </w:rPr>
        <w:t xml:space="preserve"> </w:t>
      </w:r>
      <w:r>
        <w:t>celebrar</w:t>
      </w:r>
      <w:r>
        <w:rPr>
          <w:spacing w:val="24"/>
        </w:rPr>
        <w:t xml:space="preserve"> </w:t>
      </w:r>
      <w:r>
        <w:t>un</w:t>
      </w:r>
      <w:r>
        <w:rPr>
          <w:spacing w:val="24"/>
        </w:rPr>
        <w:t xml:space="preserve"> </w:t>
      </w:r>
      <w:r>
        <w:t>Acuerdo</w:t>
      </w:r>
      <w:r>
        <w:rPr>
          <w:spacing w:val="24"/>
        </w:rPr>
        <w:t xml:space="preserve"> </w:t>
      </w:r>
      <w:r>
        <w:t>de Unión Civil.</w:t>
      </w:r>
    </w:p>
    <w:p w:rsidR="00CF7164" w:rsidRDefault="00CF7164">
      <w:pPr>
        <w:pStyle w:val="Textoindependiente"/>
        <w:spacing w:before="146"/>
      </w:pPr>
    </w:p>
    <w:p w:rsidR="00CF7164" w:rsidRDefault="00000000">
      <w:pPr>
        <w:pStyle w:val="Textoindependiente"/>
        <w:spacing w:before="1" w:line="360" w:lineRule="auto"/>
        <w:ind w:left="101" w:right="99" w:firstLine="720"/>
        <w:jc w:val="both"/>
      </w:pPr>
      <w:r>
        <w:t>Artículo 34.- La acción para poder solicitar el reconocimiento judicial del conviviente de hecho sobreviviente de su relación es personal y prescribirá en un año, contado desde la muerte del conviviente de hecho causante.</w:t>
      </w:r>
    </w:p>
    <w:p w:rsidR="00CF7164" w:rsidRDefault="00CF7164">
      <w:pPr>
        <w:pStyle w:val="Textoindependiente"/>
        <w:spacing w:before="146"/>
      </w:pPr>
    </w:p>
    <w:p w:rsidR="00CF7164" w:rsidRDefault="00000000">
      <w:pPr>
        <w:pStyle w:val="Textoindependiente"/>
        <w:spacing w:line="360" w:lineRule="auto"/>
        <w:ind w:left="101" w:right="100" w:firstLine="720"/>
        <w:jc w:val="both"/>
      </w:pPr>
      <w:r>
        <w:t>Artículo 35.- La acreditación de la existencia de una relación de convivencia de hecho entre el solicitante y el fallecido, se efectuará a través de todos los medios probatorios idóneos para</w:t>
      </w:r>
      <w:r>
        <w:rPr>
          <w:spacing w:val="-5"/>
        </w:rPr>
        <w:t xml:space="preserve"> </w:t>
      </w:r>
      <w:r>
        <w:t>acreditar</w:t>
      </w:r>
      <w:r>
        <w:rPr>
          <w:spacing w:val="-5"/>
        </w:rPr>
        <w:t xml:space="preserve"> </w:t>
      </w:r>
      <w:r>
        <w:t>la</w:t>
      </w:r>
      <w:r>
        <w:rPr>
          <w:spacing w:val="-5"/>
        </w:rPr>
        <w:t xml:space="preserve"> </w:t>
      </w:r>
      <w:r>
        <w:t>unión</w:t>
      </w:r>
      <w:r>
        <w:rPr>
          <w:spacing w:val="-5"/>
        </w:rPr>
        <w:t xml:space="preserve"> </w:t>
      </w:r>
      <w:r>
        <w:t>de</w:t>
      </w:r>
      <w:r>
        <w:rPr>
          <w:spacing w:val="-5"/>
        </w:rPr>
        <w:t xml:space="preserve"> </w:t>
      </w:r>
      <w:r>
        <w:t>hecho.</w:t>
      </w:r>
      <w:r>
        <w:rPr>
          <w:spacing w:val="-5"/>
        </w:rPr>
        <w:t xml:space="preserve"> </w:t>
      </w:r>
      <w:r>
        <w:t>El</w:t>
      </w:r>
      <w:r>
        <w:rPr>
          <w:spacing w:val="-5"/>
        </w:rPr>
        <w:t xml:space="preserve"> </w:t>
      </w:r>
      <w:r>
        <w:t>juez</w:t>
      </w:r>
      <w:r>
        <w:rPr>
          <w:spacing w:val="-5"/>
        </w:rPr>
        <w:t xml:space="preserve"> </w:t>
      </w:r>
      <w:r>
        <w:t>los</w:t>
      </w:r>
      <w:r>
        <w:rPr>
          <w:spacing w:val="-5"/>
        </w:rPr>
        <w:t xml:space="preserve"> </w:t>
      </w:r>
      <w:r>
        <w:t>apreciará</w:t>
      </w:r>
      <w:r>
        <w:rPr>
          <w:spacing w:val="-5"/>
        </w:rPr>
        <w:t xml:space="preserve"> </w:t>
      </w:r>
      <w:r>
        <w:t>de</w:t>
      </w:r>
      <w:r>
        <w:rPr>
          <w:spacing w:val="-5"/>
        </w:rPr>
        <w:t xml:space="preserve"> </w:t>
      </w:r>
      <w:r>
        <w:t>conformidad a las reglas de la sana crítica.</w:t>
      </w:r>
    </w:p>
    <w:p w:rsidR="00CF7164" w:rsidRDefault="00CF7164">
      <w:pPr>
        <w:pStyle w:val="Textoindependiente"/>
        <w:spacing w:before="146"/>
      </w:pPr>
    </w:p>
    <w:p w:rsidR="00CF7164" w:rsidRDefault="00000000">
      <w:pPr>
        <w:pStyle w:val="Textoindependiente"/>
        <w:spacing w:before="1" w:line="360" w:lineRule="auto"/>
        <w:ind w:left="101" w:right="103" w:firstLine="720"/>
        <w:jc w:val="both"/>
      </w:pPr>
      <w:r>
        <w:t>Artículo 36.- Para efectos de la liquidación de los bienes adquiridos durante la convivencia de hecho judicialmente reconocida, se presume que aquellos</w:t>
      </w:r>
      <w:r>
        <w:rPr>
          <w:spacing w:val="-5"/>
        </w:rPr>
        <w:t xml:space="preserve"> </w:t>
      </w:r>
      <w:r>
        <w:t>bienes</w:t>
      </w:r>
      <w:r>
        <w:rPr>
          <w:spacing w:val="-5"/>
        </w:rPr>
        <w:t xml:space="preserve"> </w:t>
      </w:r>
      <w:r>
        <w:t>muebles e inmuebles adquiridos por cualquiera de las partes durante la convivencia son de propiedad de ambos, por lo que se debe realizar en partes iguales.</w:t>
      </w:r>
    </w:p>
    <w:p w:rsidR="00CF7164" w:rsidRDefault="00CF7164">
      <w:pPr>
        <w:pStyle w:val="Textoindependiente"/>
        <w:spacing w:before="146"/>
      </w:pPr>
    </w:p>
    <w:p w:rsidR="00CF7164" w:rsidRDefault="00000000">
      <w:pPr>
        <w:pStyle w:val="Textoindependiente"/>
        <w:spacing w:line="360" w:lineRule="auto"/>
        <w:ind w:left="101" w:right="102" w:firstLine="720"/>
        <w:jc w:val="both"/>
      </w:pPr>
      <w:r>
        <w:t>El conviviente de hecho sobreviviente será heredero intestado y legitimario del otro y concurrirá en su sucesión de la misma forma y gozará de los mismos</w:t>
      </w:r>
      <w:r>
        <w:rPr>
          <w:spacing w:val="-4"/>
        </w:rPr>
        <w:t xml:space="preserve"> </w:t>
      </w:r>
      <w:r>
        <w:t>derechos</w:t>
      </w:r>
      <w:r>
        <w:rPr>
          <w:spacing w:val="-4"/>
        </w:rPr>
        <w:t xml:space="preserve"> </w:t>
      </w:r>
      <w:r>
        <w:t>que correspondan al cónyuge o conviviente civil sobreviviente.</w:t>
      </w:r>
    </w:p>
    <w:p w:rsidR="00CF7164" w:rsidRDefault="00CF7164">
      <w:pPr>
        <w:pStyle w:val="Textoindependiente"/>
        <w:spacing w:before="146"/>
      </w:pPr>
    </w:p>
    <w:p w:rsidR="00CF7164" w:rsidRDefault="00000000">
      <w:pPr>
        <w:pStyle w:val="Textoindependiente"/>
        <w:spacing w:before="1" w:line="360" w:lineRule="auto"/>
        <w:ind w:left="101" w:right="103" w:firstLine="720"/>
        <w:jc w:val="both"/>
      </w:pPr>
      <w:r>
        <w:t>Artículo 37.- No podrá acogerse a estas disposiciones aquel que haya sido formalizado o condenado por el homicidio y/o</w:t>
      </w:r>
      <w:r>
        <w:rPr>
          <w:spacing w:val="-5"/>
        </w:rPr>
        <w:t xml:space="preserve"> </w:t>
      </w:r>
      <w:r>
        <w:t>femicidio</w:t>
      </w:r>
      <w:r>
        <w:rPr>
          <w:spacing w:val="-5"/>
        </w:rPr>
        <w:t xml:space="preserve"> </w:t>
      </w:r>
      <w:r>
        <w:t>de</w:t>
      </w:r>
      <w:r>
        <w:rPr>
          <w:spacing w:val="-5"/>
        </w:rPr>
        <w:t xml:space="preserve"> </w:t>
      </w:r>
      <w:r>
        <w:t>su</w:t>
      </w:r>
      <w:r>
        <w:rPr>
          <w:spacing w:val="-5"/>
        </w:rPr>
        <w:t xml:space="preserve"> </w:t>
      </w:r>
      <w:r>
        <w:t>conviviente</w:t>
      </w:r>
      <w:r>
        <w:rPr>
          <w:spacing w:val="-5"/>
        </w:rPr>
        <w:t xml:space="preserve"> </w:t>
      </w:r>
      <w:r>
        <w:t>de</w:t>
      </w:r>
      <w:r>
        <w:rPr>
          <w:spacing w:val="-5"/>
        </w:rPr>
        <w:t xml:space="preserve"> </w:t>
      </w:r>
      <w:r>
        <w:t>hecho</w:t>
      </w:r>
      <w:r>
        <w:rPr>
          <w:spacing w:val="-5"/>
        </w:rPr>
        <w:t xml:space="preserve"> </w:t>
      </w:r>
      <w:r>
        <w:t xml:space="preserve">como tampoco aquel que sea condenado como autor, cómplice o encubridor de estos mismos </w:t>
      </w:r>
      <w:r>
        <w:rPr>
          <w:spacing w:val="-2"/>
        </w:rPr>
        <w:t>delitos.</w:t>
      </w:r>
    </w:p>
    <w:p w:rsidR="00CF7164" w:rsidRDefault="00CF7164">
      <w:pPr>
        <w:pStyle w:val="Textoindependiente"/>
        <w:spacing w:before="146"/>
      </w:pPr>
    </w:p>
    <w:p w:rsidR="00CF7164" w:rsidRDefault="00000000">
      <w:pPr>
        <w:pStyle w:val="Textoindependiente"/>
        <w:spacing w:line="360" w:lineRule="auto"/>
        <w:ind w:left="101" w:right="102" w:firstLine="720"/>
        <w:jc w:val="both"/>
      </w:pPr>
      <w:r>
        <w:t>Asimismo, no podrá acogerse a este reconocimiento judicial aquel que haya sido condenado por hechos calificados como violencia intrafamiliar, haya sido sujeto de medidas</w:t>
      </w:r>
      <w:r>
        <w:rPr>
          <w:spacing w:val="40"/>
        </w:rPr>
        <w:t xml:space="preserve"> </w:t>
      </w:r>
      <w:r>
        <w:t>de</w:t>
      </w:r>
      <w:r>
        <w:rPr>
          <w:spacing w:val="43"/>
        </w:rPr>
        <w:t xml:space="preserve"> </w:t>
      </w:r>
      <w:r>
        <w:t>apremios</w:t>
      </w:r>
      <w:r>
        <w:rPr>
          <w:spacing w:val="43"/>
        </w:rPr>
        <w:t xml:space="preserve"> </w:t>
      </w:r>
      <w:r>
        <w:t>para</w:t>
      </w:r>
      <w:r>
        <w:rPr>
          <w:spacing w:val="28"/>
        </w:rPr>
        <w:t xml:space="preserve"> </w:t>
      </w:r>
      <w:r>
        <w:t>el</w:t>
      </w:r>
      <w:r>
        <w:rPr>
          <w:spacing w:val="28"/>
        </w:rPr>
        <w:t xml:space="preserve"> </w:t>
      </w:r>
      <w:r>
        <w:t>pago</w:t>
      </w:r>
      <w:r>
        <w:rPr>
          <w:spacing w:val="28"/>
        </w:rPr>
        <w:t xml:space="preserve"> </w:t>
      </w:r>
      <w:r>
        <w:t>de</w:t>
      </w:r>
      <w:r>
        <w:rPr>
          <w:spacing w:val="28"/>
        </w:rPr>
        <w:t xml:space="preserve"> </w:t>
      </w:r>
      <w:r>
        <w:t>pensiones</w:t>
      </w:r>
      <w:r>
        <w:rPr>
          <w:spacing w:val="28"/>
        </w:rPr>
        <w:t xml:space="preserve"> </w:t>
      </w:r>
      <w:r>
        <w:t>alimenticias</w:t>
      </w:r>
      <w:r>
        <w:rPr>
          <w:spacing w:val="28"/>
        </w:rPr>
        <w:t xml:space="preserve"> </w:t>
      </w:r>
      <w:r>
        <w:t>de</w:t>
      </w:r>
      <w:r>
        <w:rPr>
          <w:spacing w:val="28"/>
        </w:rPr>
        <w:t xml:space="preserve"> </w:t>
      </w:r>
      <w:r>
        <w:t>los</w:t>
      </w:r>
      <w:r>
        <w:rPr>
          <w:spacing w:val="28"/>
        </w:rPr>
        <w:t xml:space="preserve"> </w:t>
      </w:r>
      <w:r>
        <w:t>hijos</w:t>
      </w:r>
      <w:r>
        <w:rPr>
          <w:spacing w:val="28"/>
        </w:rPr>
        <w:t xml:space="preserve"> </w:t>
      </w:r>
      <w:r>
        <w:t>que</w:t>
      </w:r>
      <w:r>
        <w:rPr>
          <w:spacing w:val="28"/>
        </w:rPr>
        <w:t xml:space="preserve"> </w:t>
      </w:r>
      <w:r>
        <w:t>se</w:t>
      </w:r>
      <w:r>
        <w:rPr>
          <w:spacing w:val="29"/>
        </w:rPr>
        <w:t xml:space="preserve"> </w:t>
      </w:r>
      <w:r>
        <w:rPr>
          <w:spacing w:val="-2"/>
        </w:rPr>
        <w:t>hayan</w:t>
      </w:r>
    </w:p>
    <w:p w:rsidR="00CF7164" w:rsidRDefault="00CF7164">
      <w:pPr>
        <w:spacing w:line="360" w:lineRule="auto"/>
        <w:jc w:val="both"/>
        <w:sectPr w:rsidR="00CF7164">
          <w:pgSz w:w="12240" w:h="15840"/>
          <w:pgMar w:top="1380" w:right="1600" w:bottom="280" w:left="1600" w:header="720" w:footer="720" w:gutter="0"/>
          <w:cols w:space="720"/>
        </w:sectPr>
      </w:pPr>
    </w:p>
    <w:p w:rsidR="00CF7164" w:rsidRDefault="00000000">
      <w:pPr>
        <w:pStyle w:val="Textoindependiente"/>
        <w:spacing w:before="41" w:line="360" w:lineRule="auto"/>
        <w:ind w:left="101" w:right="108"/>
        <w:jc w:val="both"/>
      </w:pPr>
      <w:r>
        <w:t>tenido dentro de la unión de hecho que se intente reconocer o que mantenga alguna orden de alejamiento o denuncia por causa de violencia de género de acuerdo con lo establecido en artículo 6° de la Ley 21.675.</w:t>
      </w:r>
    </w:p>
    <w:p w:rsidR="00CF7164" w:rsidRDefault="00CF7164">
      <w:pPr>
        <w:pStyle w:val="Textoindependiente"/>
        <w:spacing w:before="146"/>
      </w:pPr>
    </w:p>
    <w:p w:rsidR="00CF7164" w:rsidRDefault="00000000">
      <w:pPr>
        <w:pStyle w:val="Textoindependiente"/>
        <w:spacing w:before="1" w:line="360" w:lineRule="auto"/>
        <w:ind w:left="101" w:firstLine="720"/>
      </w:pPr>
      <w:r>
        <w:t>Artículo 38.- Para todas las consideraciones legales</w:t>
      </w:r>
      <w:r>
        <w:rPr>
          <w:spacing w:val="-7"/>
        </w:rPr>
        <w:t xml:space="preserve"> </w:t>
      </w:r>
      <w:r>
        <w:t>del</w:t>
      </w:r>
      <w:r>
        <w:rPr>
          <w:spacing w:val="-7"/>
        </w:rPr>
        <w:t xml:space="preserve"> </w:t>
      </w:r>
      <w:r>
        <w:t>Título</w:t>
      </w:r>
      <w:r>
        <w:rPr>
          <w:spacing w:val="-7"/>
        </w:rPr>
        <w:t xml:space="preserve"> </w:t>
      </w:r>
      <w:r>
        <w:t>VIII</w:t>
      </w:r>
      <w:r>
        <w:rPr>
          <w:spacing w:val="-7"/>
        </w:rPr>
        <w:t xml:space="preserve"> </w:t>
      </w:r>
      <w:r>
        <w:t>se</w:t>
      </w:r>
      <w:r>
        <w:rPr>
          <w:spacing w:val="-7"/>
        </w:rPr>
        <w:t xml:space="preserve"> </w:t>
      </w:r>
      <w:r>
        <w:t>considerará</w:t>
      </w:r>
      <w:r>
        <w:rPr>
          <w:spacing w:val="-7"/>
        </w:rPr>
        <w:t xml:space="preserve"> </w:t>
      </w:r>
      <w:r>
        <w:t>de igual manera a los convivientes civiles y los convivientes de hecho.”</w:t>
      </w:r>
    </w:p>
    <w:p w:rsidR="00CF7164" w:rsidRDefault="00CF7164">
      <w:pPr>
        <w:pStyle w:val="Textoindependiente"/>
      </w:pPr>
    </w:p>
    <w:p w:rsidR="00CF7164" w:rsidRDefault="00CF7164">
      <w:pPr>
        <w:pStyle w:val="Textoindependiente"/>
        <w:spacing w:before="292"/>
      </w:pPr>
    </w:p>
    <w:p w:rsidR="00CF7164" w:rsidRDefault="00000000">
      <w:pPr>
        <w:pStyle w:val="Textoindependiente"/>
        <w:spacing w:before="1" w:line="360" w:lineRule="auto"/>
        <w:ind w:left="101" w:firstLine="720"/>
      </w:pPr>
      <w:r>
        <w:t>Artículo</w:t>
      </w:r>
      <w:r>
        <w:rPr>
          <w:spacing w:val="40"/>
        </w:rPr>
        <w:t xml:space="preserve"> </w:t>
      </w:r>
      <w:r>
        <w:t>Segundo:</w:t>
      </w:r>
      <w:r>
        <w:rPr>
          <w:spacing w:val="40"/>
        </w:rPr>
        <w:t xml:space="preserve"> </w:t>
      </w:r>
      <w:r>
        <w:t>Agréguese</w:t>
      </w:r>
      <w:r>
        <w:rPr>
          <w:spacing w:val="40"/>
        </w:rPr>
        <w:t xml:space="preserve"> </w:t>
      </w:r>
      <w:r>
        <w:t>a</w:t>
      </w:r>
      <w:r>
        <w:rPr>
          <w:spacing w:val="40"/>
        </w:rPr>
        <w:t xml:space="preserve"> </w:t>
      </w:r>
      <w:r>
        <w:t>continuación</w:t>
      </w:r>
      <w:r>
        <w:rPr>
          <w:spacing w:val="40"/>
        </w:rPr>
        <w:t xml:space="preserve"> </w:t>
      </w:r>
      <w:r>
        <w:t>de</w:t>
      </w:r>
      <w:r>
        <w:rPr>
          <w:spacing w:val="40"/>
        </w:rPr>
        <w:t xml:space="preserve"> </w:t>
      </w:r>
      <w:r>
        <w:t>la</w:t>
      </w:r>
      <w:r>
        <w:rPr>
          <w:spacing w:val="40"/>
        </w:rPr>
        <w:t xml:space="preserve"> </w:t>
      </w:r>
      <w:r>
        <w:t>frase</w:t>
      </w:r>
      <w:r>
        <w:rPr>
          <w:spacing w:val="40"/>
        </w:rPr>
        <w:t xml:space="preserve"> </w:t>
      </w:r>
      <w:r>
        <w:t>“conviviente</w:t>
      </w:r>
      <w:r>
        <w:rPr>
          <w:spacing w:val="40"/>
        </w:rPr>
        <w:t xml:space="preserve"> </w:t>
      </w:r>
      <w:r>
        <w:t>civil”,</w:t>
      </w:r>
      <w:r>
        <w:rPr>
          <w:spacing w:val="40"/>
        </w:rPr>
        <w:t xml:space="preserve"> </w:t>
      </w:r>
      <w:r>
        <w:t>“y conviviente de hecho” a los artículos 23, 24 y 25 de la Ley 20.830.</w:t>
      </w:r>
    </w:p>
    <w:p w:rsidR="00CF7164" w:rsidRDefault="00CF7164">
      <w:pPr>
        <w:pStyle w:val="Textoindependiente"/>
        <w:spacing w:before="146"/>
      </w:pPr>
    </w:p>
    <w:p w:rsidR="00CF7164" w:rsidRDefault="00000000">
      <w:pPr>
        <w:pStyle w:val="Textoindependiente"/>
        <w:spacing w:line="360" w:lineRule="auto"/>
        <w:ind w:left="101" w:firstLine="720"/>
      </w:pPr>
      <w:r>
        <w:t>Artículo Tercero: Agréguese al artículo 8 de la Ley 19.968 un nuevo numeral (17,</w:t>
      </w:r>
      <w:r>
        <w:rPr>
          <w:spacing w:val="80"/>
        </w:rPr>
        <w:t xml:space="preserve"> </w:t>
      </w:r>
      <w:r>
        <w:t>pasando el actual 17) a ser 18) en el siguiente sentido:</w:t>
      </w:r>
    </w:p>
    <w:p w:rsidR="00CF7164" w:rsidRDefault="00CF7164">
      <w:pPr>
        <w:pStyle w:val="Textoindependiente"/>
        <w:spacing w:before="146"/>
      </w:pPr>
    </w:p>
    <w:p w:rsidR="00CF7164" w:rsidRDefault="00000000">
      <w:pPr>
        <w:pStyle w:val="Textoindependiente"/>
        <w:spacing w:before="1"/>
        <w:ind w:left="821"/>
      </w:pPr>
      <w:r>
        <w:t>“17)</w:t>
      </w:r>
      <w:r>
        <w:rPr>
          <w:spacing w:val="-3"/>
        </w:rPr>
        <w:t xml:space="preserve"> </w:t>
      </w:r>
      <w:r>
        <w:t>El</w:t>
      </w:r>
      <w:r>
        <w:rPr>
          <w:spacing w:val="-3"/>
        </w:rPr>
        <w:t xml:space="preserve"> </w:t>
      </w:r>
      <w:r>
        <w:t>reconocimiento</w:t>
      </w:r>
      <w:r>
        <w:rPr>
          <w:spacing w:val="-3"/>
        </w:rPr>
        <w:t xml:space="preserve"> </w:t>
      </w:r>
      <w:r>
        <w:t>de</w:t>
      </w:r>
      <w:r>
        <w:rPr>
          <w:spacing w:val="-3"/>
        </w:rPr>
        <w:t xml:space="preserve"> </w:t>
      </w:r>
      <w:r>
        <w:t>las</w:t>
      </w:r>
      <w:r>
        <w:rPr>
          <w:spacing w:val="-3"/>
        </w:rPr>
        <w:t xml:space="preserve"> </w:t>
      </w:r>
      <w:r>
        <w:t>convivencias</w:t>
      </w:r>
      <w:r>
        <w:rPr>
          <w:spacing w:val="-3"/>
        </w:rPr>
        <w:t xml:space="preserve"> </w:t>
      </w:r>
      <w:r>
        <w:t>de</w:t>
      </w:r>
      <w:r>
        <w:rPr>
          <w:spacing w:val="-3"/>
        </w:rPr>
        <w:t xml:space="preserve"> </w:t>
      </w:r>
      <w:r>
        <w:rPr>
          <w:spacing w:val="-2"/>
        </w:rPr>
        <w:t>hecho”</w:t>
      </w:r>
    </w:p>
    <w:sectPr w:rsidR="00CF7164">
      <w:pgSz w:w="12240" w:h="15840"/>
      <w:pgMar w:top="138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74924"/>
    <w:multiLevelType w:val="hybridMultilevel"/>
    <w:tmpl w:val="5A84DA8A"/>
    <w:lvl w:ilvl="0" w:tplc="804447DA">
      <w:start w:val="1"/>
      <w:numFmt w:val="upperRoman"/>
      <w:lvlText w:val="%1."/>
      <w:lvlJc w:val="left"/>
      <w:pPr>
        <w:ind w:left="1181" w:hanging="720"/>
        <w:jc w:val="left"/>
      </w:pPr>
      <w:rPr>
        <w:rFonts w:ascii="Calibri" w:eastAsia="Calibri" w:hAnsi="Calibri" w:cs="Calibri" w:hint="default"/>
        <w:b w:val="0"/>
        <w:bCs w:val="0"/>
        <w:i w:val="0"/>
        <w:iCs w:val="0"/>
        <w:spacing w:val="0"/>
        <w:w w:val="100"/>
        <w:sz w:val="24"/>
        <w:szCs w:val="24"/>
        <w:lang w:val="es-ES" w:eastAsia="en-US" w:bidi="ar-SA"/>
      </w:rPr>
    </w:lvl>
    <w:lvl w:ilvl="1" w:tplc="ED4299B2">
      <w:start w:val="1"/>
      <w:numFmt w:val="lowerRoman"/>
      <w:lvlText w:val="%2)"/>
      <w:lvlJc w:val="left"/>
      <w:pPr>
        <w:ind w:left="1541" w:hanging="720"/>
        <w:jc w:val="left"/>
      </w:pPr>
      <w:rPr>
        <w:rFonts w:ascii="Calibri" w:eastAsia="Calibri" w:hAnsi="Calibri" w:cs="Calibri" w:hint="default"/>
        <w:b w:val="0"/>
        <w:bCs w:val="0"/>
        <w:i w:val="0"/>
        <w:iCs w:val="0"/>
        <w:spacing w:val="0"/>
        <w:w w:val="100"/>
        <w:sz w:val="24"/>
        <w:szCs w:val="24"/>
        <w:lang w:val="es-ES" w:eastAsia="en-US" w:bidi="ar-SA"/>
      </w:rPr>
    </w:lvl>
    <w:lvl w:ilvl="2" w:tplc="B378B140">
      <w:numFmt w:val="bullet"/>
      <w:lvlText w:val="•"/>
      <w:lvlJc w:val="left"/>
      <w:pPr>
        <w:ind w:left="2373" w:hanging="720"/>
      </w:pPr>
      <w:rPr>
        <w:rFonts w:hint="default"/>
        <w:lang w:val="es-ES" w:eastAsia="en-US" w:bidi="ar-SA"/>
      </w:rPr>
    </w:lvl>
    <w:lvl w:ilvl="3" w:tplc="94AE78E2">
      <w:numFmt w:val="bullet"/>
      <w:lvlText w:val="•"/>
      <w:lvlJc w:val="left"/>
      <w:pPr>
        <w:ind w:left="3206" w:hanging="720"/>
      </w:pPr>
      <w:rPr>
        <w:rFonts w:hint="default"/>
        <w:lang w:val="es-ES" w:eastAsia="en-US" w:bidi="ar-SA"/>
      </w:rPr>
    </w:lvl>
    <w:lvl w:ilvl="4" w:tplc="FD624FBE">
      <w:numFmt w:val="bullet"/>
      <w:lvlText w:val="•"/>
      <w:lvlJc w:val="left"/>
      <w:pPr>
        <w:ind w:left="4040" w:hanging="720"/>
      </w:pPr>
      <w:rPr>
        <w:rFonts w:hint="default"/>
        <w:lang w:val="es-ES" w:eastAsia="en-US" w:bidi="ar-SA"/>
      </w:rPr>
    </w:lvl>
    <w:lvl w:ilvl="5" w:tplc="B9C8C3C0">
      <w:numFmt w:val="bullet"/>
      <w:lvlText w:val="•"/>
      <w:lvlJc w:val="left"/>
      <w:pPr>
        <w:ind w:left="4873" w:hanging="720"/>
      </w:pPr>
      <w:rPr>
        <w:rFonts w:hint="default"/>
        <w:lang w:val="es-ES" w:eastAsia="en-US" w:bidi="ar-SA"/>
      </w:rPr>
    </w:lvl>
    <w:lvl w:ilvl="6" w:tplc="0F26872A">
      <w:numFmt w:val="bullet"/>
      <w:lvlText w:val="•"/>
      <w:lvlJc w:val="left"/>
      <w:pPr>
        <w:ind w:left="5706" w:hanging="720"/>
      </w:pPr>
      <w:rPr>
        <w:rFonts w:hint="default"/>
        <w:lang w:val="es-ES" w:eastAsia="en-US" w:bidi="ar-SA"/>
      </w:rPr>
    </w:lvl>
    <w:lvl w:ilvl="7" w:tplc="E374704C">
      <w:numFmt w:val="bullet"/>
      <w:lvlText w:val="•"/>
      <w:lvlJc w:val="left"/>
      <w:pPr>
        <w:ind w:left="6540" w:hanging="720"/>
      </w:pPr>
      <w:rPr>
        <w:rFonts w:hint="default"/>
        <w:lang w:val="es-ES" w:eastAsia="en-US" w:bidi="ar-SA"/>
      </w:rPr>
    </w:lvl>
    <w:lvl w:ilvl="8" w:tplc="72A808C8">
      <w:numFmt w:val="bullet"/>
      <w:lvlText w:val="•"/>
      <w:lvlJc w:val="left"/>
      <w:pPr>
        <w:ind w:left="7373" w:hanging="720"/>
      </w:pPr>
      <w:rPr>
        <w:rFonts w:hint="default"/>
        <w:lang w:val="es-ES" w:eastAsia="en-US" w:bidi="ar-SA"/>
      </w:rPr>
    </w:lvl>
  </w:abstractNum>
  <w:num w:numId="1" w16cid:durableId="4529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F7164"/>
    <w:rsid w:val="004E7F69"/>
    <w:rsid w:val="00BF186C"/>
    <w:rsid w:val="00CF71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8B1C6-854F-491A-B78A-E2092BD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720" w:hanging="7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2066</Words>
  <Characters>11365</Characters>
  <Application>Microsoft Office Word</Application>
  <DocSecurity>0</DocSecurity>
  <Lines>94</Lines>
  <Paragraphs>26</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EQUIPARACIÓN DE DERECHOS PARA LAS MUJERES CONVIVIENTES V.3</dc:title>
  <cp:lastModifiedBy>Guillermo Diaz Vallejos</cp:lastModifiedBy>
  <cp:revision>1</cp:revision>
  <dcterms:created xsi:type="dcterms:W3CDTF">2024-07-03T14:45:00Z</dcterms:created>
  <dcterms:modified xsi:type="dcterms:W3CDTF">2024-07-04T16:33:00Z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