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84A5C" w:rsidRDefault="00000000">
      <w:pPr>
        <w:pStyle w:val="Textoindependiente"/>
        <w:ind w:left="3579"/>
        <w:rPr>
          <w:rFonts w:ascii="Times New Roman"/>
          <w:sz w:val="20"/>
        </w:rPr>
      </w:pPr>
      <w:r>
        <w:rPr>
          <w:rFonts w:ascii="Times New Roman"/>
          <w:noProof/>
          <w:sz w:val="20"/>
        </w:rPr>
        <w:drawing>
          <wp:inline distT="0" distB="0" distL="0" distR="0">
            <wp:extent cx="1244782" cy="1228344"/>
            <wp:effectExtent l="0" t="0" r="0" b="0"/>
            <wp:docPr id="2" name="Image 2" descr="Logotipo, nombre de la empresa  Descripción generada automáticament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tipo, nombre de la empresa  Descripción generada automáticamente "/>
                    <pic:cNvPicPr/>
                  </pic:nvPicPr>
                  <pic:blipFill>
                    <a:blip r:embed="rId6" cstate="print"/>
                    <a:stretch>
                      <a:fillRect/>
                    </a:stretch>
                  </pic:blipFill>
                  <pic:spPr>
                    <a:xfrm>
                      <a:off x="0" y="0"/>
                      <a:ext cx="1244782" cy="1228344"/>
                    </a:xfrm>
                    <a:prstGeom prst="rect">
                      <a:avLst/>
                    </a:prstGeom>
                  </pic:spPr>
                </pic:pic>
              </a:graphicData>
            </a:graphic>
          </wp:inline>
        </w:drawing>
      </w:r>
    </w:p>
    <w:p w:rsidR="00284A5C" w:rsidRDefault="00284A5C">
      <w:pPr>
        <w:pStyle w:val="Textoindependiente"/>
        <w:rPr>
          <w:rFonts w:ascii="Times New Roman"/>
          <w:sz w:val="28"/>
        </w:rPr>
      </w:pPr>
    </w:p>
    <w:p w:rsidR="00284A5C" w:rsidRDefault="00284A5C">
      <w:pPr>
        <w:pStyle w:val="Textoindependiente"/>
        <w:rPr>
          <w:rFonts w:ascii="Times New Roman"/>
          <w:sz w:val="28"/>
        </w:rPr>
      </w:pPr>
    </w:p>
    <w:p w:rsidR="00284A5C" w:rsidRDefault="00284A5C">
      <w:pPr>
        <w:pStyle w:val="Textoindependiente"/>
        <w:spacing w:before="130"/>
        <w:rPr>
          <w:rFonts w:ascii="Times New Roman"/>
          <w:sz w:val="28"/>
        </w:rPr>
      </w:pPr>
    </w:p>
    <w:p w:rsidR="00284A5C" w:rsidRDefault="00000000">
      <w:pPr>
        <w:pStyle w:val="Ttulo"/>
        <w:spacing w:line="360" w:lineRule="auto"/>
      </w:pPr>
      <w:r>
        <w:t>Proyecto de ley que limita la percepción de las remuneraciones de los miembros de los directorios de las Instituciones de Salud Previsional, cuando</w:t>
      </w:r>
      <w:r>
        <w:rPr>
          <w:spacing w:val="-12"/>
        </w:rPr>
        <w:t xml:space="preserve"> </w:t>
      </w:r>
      <w:r>
        <w:t>estas</w:t>
      </w:r>
      <w:r>
        <w:rPr>
          <w:spacing w:val="-11"/>
        </w:rPr>
        <w:t xml:space="preserve"> </w:t>
      </w:r>
      <w:r>
        <w:t>han</w:t>
      </w:r>
      <w:r>
        <w:rPr>
          <w:spacing w:val="-12"/>
        </w:rPr>
        <w:t xml:space="preserve"> </w:t>
      </w:r>
      <w:r>
        <w:t>sido</w:t>
      </w:r>
      <w:r>
        <w:rPr>
          <w:spacing w:val="-12"/>
        </w:rPr>
        <w:t xml:space="preserve"> </w:t>
      </w:r>
      <w:r>
        <w:t>constituidas</w:t>
      </w:r>
      <w:r>
        <w:rPr>
          <w:spacing w:val="-11"/>
        </w:rPr>
        <w:t xml:space="preserve"> </w:t>
      </w:r>
      <w:r>
        <w:t>como</w:t>
      </w:r>
      <w:r>
        <w:rPr>
          <w:spacing w:val="-12"/>
        </w:rPr>
        <w:t xml:space="preserve"> </w:t>
      </w:r>
      <w:r>
        <w:t>Sociedades</w:t>
      </w:r>
      <w:r>
        <w:rPr>
          <w:spacing w:val="-10"/>
        </w:rPr>
        <w:t xml:space="preserve"> </w:t>
      </w:r>
      <w:r>
        <w:t>Anónimas,</w:t>
      </w:r>
      <w:r>
        <w:rPr>
          <w:spacing w:val="-13"/>
        </w:rPr>
        <w:t xml:space="preserve"> </w:t>
      </w:r>
      <w:r>
        <w:t>regidas por la ley Ley N° 18.046 sobre Sociedades Anónimas.</w:t>
      </w:r>
    </w:p>
    <w:p w:rsidR="00284A5C" w:rsidRDefault="00284A5C">
      <w:pPr>
        <w:pStyle w:val="Textoindependiente"/>
        <w:rPr>
          <w:sz w:val="28"/>
        </w:rPr>
      </w:pPr>
    </w:p>
    <w:p w:rsidR="00284A5C" w:rsidRDefault="00284A5C">
      <w:pPr>
        <w:pStyle w:val="Textoindependiente"/>
        <w:spacing w:before="199"/>
        <w:rPr>
          <w:sz w:val="28"/>
        </w:rPr>
      </w:pPr>
    </w:p>
    <w:p w:rsidR="00284A5C" w:rsidRDefault="00000000">
      <w:pPr>
        <w:pStyle w:val="Textoindependiente"/>
        <w:spacing w:line="360" w:lineRule="auto"/>
        <w:ind w:left="101" w:right="117"/>
        <w:jc w:val="both"/>
      </w:pPr>
      <w:r>
        <w:t>Modifica el artículo 6° de la Ley N°21.674, incorporando una limitación para la percepción de remuneraciones por parte de los miembros de los directorios de las Instituciones de Salud Previsional. Con el objeto de garantizar el pronto pago de la totalidad de la deuda de las cantidades percibidas en exceso, por las Instituciones de</w:t>
      </w:r>
      <w:r>
        <w:rPr>
          <w:spacing w:val="-3"/>
        </w:rPr>
        <w:t xml:space="preserve"> </w:t>
      </w:r>
      <w:r>
        <w:t>Salud</w:t>
      </w:r>
      <w:r>
        <w:rPr>
          <w:spacing w:val="-3"/>
        </w:rPr>
        <w:t xml:space="preserve"> </w:t>
      </w:r>
      <w:r>
        <w:t>Previsional,</w:t>
      </w:r>
      <w:r>
        <w:rPr>
          <w:spacing w:val="-3"/>
        </w:rPr>
        <w:t xml:space="preserve"> </w:t>
      </w:r>
      <w:r>
        <w:t>disminuyendo</w:t>
      </w:r>
      <w:r>
        <w:rPr>
          <w:spacing w:val="-3"/>
        </w:rPr>
        <w:t xml:space="preserve"> </w:t>
      </w:r>
      <w:r>
        <w:t>el</w:t>
      </w:r>
      <w:r>
        <w:rPr>
          <w:spacing w:val="-1"/>
        </w:rPr>
        <w:t xml:space="preserve"> </w:t>
      </w:r>
      <w:r>
        <w:t>riesgo</w:t>
      </w:r>
      <w:r>
        <w:rPr>
          <w:spacing w:val="-3"/>
        </w:rPr>
        <w:t xml:space="preserve"> </w:t>
      </w:r>
      <w:r>
        <w:t>de</w:t>
      </w:r>
      <w:r>
        <w:rPr>
          <w:spacing w:val="-3"/>
        </w:rPr>
        <w:t xml:space="preserve"> </w:t>
      </w:r>
      <w:r>
        <w:t>que</w:t>
      </w:r>
      <w:r>
        <w:rPr>
          <w:spacing w:val="-3"/>
        </w:rPr>
        <w:t xml:space="preserve"> </w:t>
      </w:r>
      <w:r>
        <w:t>la</w:t>
      </w:r>
      <w:r>
        <w:rPr>
          <w:spacing w:val="-1"/>
        </w:rPr>
        <w:t xml:space="preserve"> </w:t>
      </w:r>
      <w:r>
        <w:t>repartición</w:t>
      </w:r>
      <w:r>
        <w:rPr>
          <w:spacing w:val="-3"/>
        </w:rPr>
        <w:t xml:space="preserve"> </w:t>
      </w:r>
      <w:r>
        <w:t>de</w:t>
      </w:r>
      <w:r>
        <w:rPr>
          <w:spacing w:val="-3"/>
        </w:rPr>
        <w:t xml:space="preserve"> </w:t>
      </w:r>
      <w:r>
        <w:t>dividendos</w:t>
      </w:r>
      <w:r>
        <w:rPr>
          <w:spacing w:val="-3"/>
        </w:rPr>
        <w:t xml:space="preserve"> </w:t>
      </w:r>
      <w:r>
        <w:t>o distribución de utilidades, se realice -encubiertamente-, a través del pago de remuneraciones de los directores de las Instituciones de Salud Previsional.</w:t>
      </w:r>
    </w:p>
    <w:p w:rsidR="00284A5C" w:rsidRDefault="00284A5C">
      <w:pPr>
        <w:pStyle w:val="Textoindependiente"/>
      </w:pPr>
    </w:p>
    <w:p w:rsidR="00284A5C" w:rsidRDefault="00284A5C">
      <w:pPr>
        <w:pStyle w:val="Textoindependiente"/>
      </w:pPr>
    </w:p>
    <w:p w:rsidR="00284A5C" w:rsidRDefault="00284A5C">
      <w:pPr>
        <w:pStyle w:val="Textoindependiente"/>
        <w:spacing w:before="74"/>
      </w:pPr>
    </w:p>
    <w:p w:rsidR="00284A5C" w:rsidRDefault="00000000">
      <w:pPr>
        <w:pStyle w:val="Ttulo1"/>
        <w:ind w:right="19"/>
        <w:rPr>
          <w:sz w:val="26"/>
        </w:rPr>
      </w:pPr>
      <w:r>
        <w:rPr>
          <w:spacing w:val="-2"/>
        </w:rPr>
        <w:t>FUNDAMENTOS</w:t>
      </w:r>
      <w:r>
        <w:rPr>
          <w:spacing w:val="-2"/>
          <w:sz w:val="26"/>
        </w:rPr>
        <w:t>.</w:t>
      </w:r>
    </w:p>
    <w:p w:rsidR="00284A5C" w:rsidRDefault="00284A5C">
      <w:pPr>
        <w:pStyle w:val="Textoindependiente"/>
        <w:rPr>
          <w:b/>
        </w:rPr>
      </w:pPr>
    </w:p>
    <w:p w:rsidR="00284A5C" w:rsidRDefault="00284A5C">
      <w:pPr>
        <w:pStyle w:val="Textoindependiente"/>
        <w:spacing w:before="48"/>
        <w:rPr>
          <w:b/>
        </w:rPr>
      </w:pPr>
    </w:p>
    <w:p w:rsidR="00284A5C" w:rsidRDefault="00000000">
      <w:pPr>
        <w:pStyle w:val="Textoindependiente"/>
        <w:spacing w:line="360" w:lineRule="auto"/>
        <w:ind w:left="101" w:right="116" w:firstLine="916"/>
        <w:jc w:val="both"/>
      </w:pPr>
      <w:r>
        <w:t>El día 24 de mayo de 2024, fue publicada en el Diario Oficial la Ley N° 21.674,</w:t>
      </w:r>
      <w:r>
        <w:rPr>
          <w:spacing w:val="-5"/>
        </w:rPr>
        <w:t xml:space="preserve"> </w:t>
      </w:r>
      <w:r>
        <w:t>que</w:t>
      </w:r>
      <w:r>
        <w:rPr>
          <w:spacing w:val="-5"/>
        </w:rPr>
        <w:t xml:space="preserve"> </w:t>
      </w:r>
      <w:r>
        <w:t>modifica</w:t>
      </w:r>
      <w:r>
        <w:rPr>
          <w:spacing w:val="-5"/>
        </w:rPr>
        <w:t xml:space="preserve"> </w:t>
      </w:r>
      <w:r>
        <w:t>el</w:t>
      </w:r>
      <w:r>
        <w:rPr>
          <w:spacing w:val="-3"/>
        </w:rPr>
        <w:t xml:space="preserve"> </w:t>
      </w:r>
      <w:r>
        <w:t>DFL</w:t>
      </w:r>
      <w:r>
        <w:rPr>
          <w:spacing w:val="-5"/>
        </w:rPr>
        <w:t xml:space="preserve"> </w:t>
      </w:r>
      <w:r>
        <w:t>N°</w:t>
      </w:r>
      <w:r>
        <w:rPr>
          <w:spacing w:val="-5"/>
        </w:rPr>
        <w:t xml:space="preserve"> </w:t>
      </w:r>
      <w:r>
        <w:t>1</w:t>
      </w:r>
      <w:r>
        <w:rPr>
          <w:spacing w:val="-5"/>
        </w:rPr>
        <w:t xml:space="preserve"> </w:t>
      </w:r>
      <w:r>
        <w:t>de</w:t>
      </w:r>
      <w:r>
        <w:rPr>
          <w:spacing w:val="-5"/>
        </w:rPr>
        <w:t xml:space="preserve"> </w:t>
      </w:r>
      <w:r>
        <w:t>2005,</w:t>
      </w:r>
      <w:r>
        <w:rPr>
          <w:spacing w:val="-5"/>
        </w:rPr>
        <w:t xml:space="preserve"> </w:t>
      </w:r>
      <w:r>
        <w:t>del</w:t>
      </w:r>
      <w:r>
        <w:rPr>
          <w:spacing w:val="-8"/>
        </w:rPr>
        <w:t xml:space="preserve"> </w:t>
      </w:r>
      <w:r>
        <w:t>Ministerio</w:t>
      </w:r>
      <w:r>
        <w:rPr>
          <w:spacing w:val="-4"/>
        </w:rPr>
        <w:t xml:space="preserve"> </w:t>
      </w:r>
      <w:r>
        <w:t>de</w:t>
      </w:r>
      <w:r>
        <w:rPr>
          <w:spacing w:val="-7"/>
        </w:rPr>
        <w:t xml:space="preserve"> </w:t>
      </w:r>
      <w:r>
        <w:t>Salud,</w:t>
      </w:r>
      <w:r>
        <w:rPr>
          <w:spacing w:val="-5"/>
        </w:rPr>
        <w:t xml:space="preserve"> </w:t>
      </w:r>
      <w:r>
        <w:t>en</w:t>
      </w:r>
      <w:r>
        <w:rPr>
          <w:spacing w:val="-5"/>
        </w:rPr>
        <w:t xml:space="preserve"> </w:t>
      </w:r>
      <w:r>
        <w:t>la</w:t>
      </w:r>
      <w:r>
        <w:rPr>
          <w:spacing w:val="-5"/>
        </w:rPr>
        <w:t xml:space="preserve"> </w:t>
      </w:r>
      <w:r>
        <w:t>materia</w:t>
      </w:r>
      <w:r>
        <w:rPr>
          <w:spacing w:val="-5"/>
        </w:rPr>
        <w:t xml:space="preserve"> </w:t>
      </w:r>
      <w:r>
        <w:t>que indica, crea un nuevo modelo de atención en el Fondo Nacional de Salud, otorga facultades a la Superintendencia de Salud, y modifica normas relativas a las instituciones de salud previsional.</w:t>
      </w:r>
    </w:p>
    <w:p w:rsidR="00284A5C" w:rsidRDefault="00284A5C">
      <w:pPr>
        <w:pStyle w:val="Textoindependiente"/>
        <w:spacing w:before="148"/>
      </w:pPr>
    </w:p>
    <w:p w:rsidR="00284A5C" w:rsidRDefault="00000000">
      <w:pPr>
        <w:pStyle w:val="Textoindependiente"/>
        <w:spacing w:line="360" w:lineRule="auto"/>
        <w:ind w:left="101" w:right="116" w:firstLine="916"/>
        <w:jc w:val="both"/>
      </w:pPr>
      <w:r>
        <w:t>Cabe</w:t>
      </w:r>
      <w:r>
        <w:rPr>
          <w:spacing w:val="-11"/>
        </w:rPr>
        <w:t xml:space="preserve"> </w:t>
      </w:r>
      <w:r>
        <w:t>hacer</w:t>
      </w:r>
      <w:r>
        <w:rPr>
          <w:spacing w:val="-10"/>
        </w:rPr>
        <w:t xml:space="preserve"> </w:t>
      </w:r>
      <w:r>
        <w:t>presente</w:t>
      </w:r>
      <w:r>
        <w:rPr>
          <w:spacing w:val="-11"/>
        </w:rPr>
        <w:t xml:space="preserve"> </w:t>
      </w:r>
      <w:r>
        <w:t>que</w:t>
      </w:r>
      <w:r>
        <w:rPr>
          <w:spacing w:val="-11"/>
        </w:rPr>
        <w:t xml:space="preserve"> </w:t>
      </w:r>
      <w:r>
        <w:t>la</w:t>
      </w:r>
      <w:r>
        <w:rPr>
          <w:spacing w:val="-12"/>
        </w:rPr>
        <w:t xml:space="preserve"> </w:t>
      </w:r>
      <w:r>
        <w:t>tramitación</w:t>
      </w:r>
      <w:r>
        <w:rPr>
          <w:spacing w:val="-12"/>
        </w:rPr>
        <w:t xml:space="preserve"> </w:t>
      </w:r>
      <w:r>
        <w:t>de</w:t>
      </w:r>
      <w:r>
        <w:rPr>
          <w:spacing w:val="-13"/>
        </w:rPr>
        <w:t xml:space="preserve"> </w:t>
      </w:r>
      <w:r>
        <w:t>la</w:t>
      </w:r>
      <w:r>
        <w:rPr>
          <w:spacing w:val="-12"/>
        </w:rPr>
        <w:t xml:space="preserve"> </w:t>
      </w:r>
      <w:r>
        <w:t>Ley</w:t>
      </w:r>
      <w:r>
        <w:rPr>
          <w:spacing w:val="-11"/>
        </w:rPr>
        <w:t xml:space="preserve"> </w:t>
      </w:r>
      <w:r>
        <w:t>N°</w:t>
      </w:r>
      <w:r>
        <w:rPr>
          <w:spacing w:val="-12"/>
        </w:rPr>
        <w:t xml:space="preserve"> </w:t>
      </w:r>
      <w:r>
        <w:t>21.644,</w:t>
      </w:r>
      <w:r>
        <w:rPr>
          <w:spacing w:val="-12"/>
        </w:rPr>
        <w:t xml:space="preserve"> </w:t>
      </w:r>
      <w:r>
        <w:t>es</w:t>
      </w:r>
      <w:r>
        <w:rPr>
          <w:spacing w:val="-12"/>
        </w:rPr>
        <w:t xml:space="preserve"> </w:t>
      </w:r>
      <w:r>
        <w:t>consecuencia de la crisis que atraviesan las Instituciones de Salud Previsional, provocada por los fallos de la Excelentísima Corte Suprema (v.gr. sentencias de 30 de noviembre de 2022, Roles N°14.513-2022 y N°16.630-2022; sentencias de 13 de diciembre de 2022, en</w:t>
      </w:r>
      <w:r>
        <w:rPr>
          <w:spacing w:val="75"/>
        </w:rPr>
        <w:t xml:space="preserve"> </w:t>
      </w:r>
      <w:r>
        <w:t>Roles,</w:t>
      </w:r>
      <w:r>
        <w:rPr>
          <w:spacing w:val="78"/>
        </w:rPr>
        <w:t xml:space="preserve"> </w:t>
      </w:r>
      <w:r>
        <w:t>N°13.981-2022,</w:t>
      </w:r>
      <w:r>
        <w:rPr>
          <w:spacing w:val="78"/>
        </w:rPr>
        <w:t xml:space="preserve"> </w:t>
      </w:r>
      <w:r>
        <w:t>N°12.150-2022;</w:t>
      </w:r>
      <w:r>
        <w:rPr>
          <w:spacing w:val="78"/>
        </w:rPr>
        <w:t xml:space="preserve"> </w:t>
      </w:r>
      <w:r>
        <w:t>N°91.3002022;</w:t>
      </w:r>
      <w:r>
        <w:rPr>
          <w:spacing w:val="78"/>
        </w:rPr>
        <w:t xml:space="preserve"> </w:t>
      </w:r>
      <w:r>
        <w:t>Rol</w:t>
      </w:r>
      <w:r>
        <w:rPr>
          <w:spacing w:val="77"/>
        </w:rPr>
        <w:t xml:space="preserve"> </w:t>
      </w:r>
      <w:r>
        <w:t>N°16.497-2022),</w:t>
      </w:r>
      <w:r>
        <w:rPr>
          <w:spacing w:val="79"/>
        </w:rPr>
        <w:t xml:space="preserve"> </w:t>
      </w:r>
      <w:r>
        <w:rPr>
          <w:spacing w:val="-5"/>
        </w:rPr>
        <w:t>los</w:t>
      </w:r>
    </w:p>
    <w:p w:rsidR="00284A5C" w:rsidRDefault="00000000">
      <w:pPr>
        <w:pStyle w:val="Textoindependiente"/>
        <w:spacing w:line="360" w:lineRule="auto"/>
        <w:ind w:left="101" w:right="117"/>
        <w:jc w:val="both"/>
      </w:pPr>
      <w:r>
        <w:t>cuales establecieron una nueva jurisprudencia respecto a la denominada tabla de factores</w:t>
      </w:r>
      <w:r>
        <w:rPr>
          <w:spacing w:val="-2"/>
        </w:rPr>
        <w:t xml:space="preserve"> </w:t>
      </w:r>
      <w:r>
        <w:t>que</w:t>
      </w:r>
      <w:r>
        <w:rPr>
          <w:spacing w:val="-1"/>
        </w:rPr>
        <w:t xml:space="preserve"> </w:t>
      </w:r>
      <w:r>
        <w:t>usan las Instituciones</w:t>
      </w:r>
      <w:r>
        <w:rPr>
          <w:spacing w:val="-2"/>
        </w:rPr>
        <w:t xml:space="preserve"> </w:t>
      </w:r>
      <w:r>
        <w:t>de</w:t>
      </w:r>
      <w:r>
        <w:rPr>
          <w:spacing w:val="-1"/>
        </w:rPr>
        <w:t xml:space="preserve"> </w:t>
      </w:r>
      <w:r>
        <w:t>Salud Previsional</w:t>
      </w:r>
      <w:r>
        <w:rPr>
          <w:spacing w:val="-1"/>
        </w:rPr>
        <w:t xml:space="preserve"> </w:t>
      </w:r>
      <w:r>
        <w:t>(</w:t>
      </w:r>
      <w:r>
        <w:rPr>
          <w:spacing w:val="-2"/>
        </w:rPr>
        <w:t xml:space="preserve"> </w:t>
      </w:r>
      <w:r>
        <w:t>en</w:t>
      </w:r>
      <w:r>
        <w:rPr>
          <w:spacing w:val="-2"/>
        </w:rPr>
        <w:t xml:space="preserve"> </w:t>
      </w:r>
      <w:r>
        <w:t>adelante</w:t>
      </w:r>
      <w:r>
        <w:rPr>
          <w:spacing w:val="-1"/>
        </w:rPr>
        <w:t xml:space="preserve"> </w:t>
      </w:r>
      <w:r>
        <w:t>ISAPRE)</w:t>
      </w:r>
      <w:r>
        <w:rPr>
          <w:spacing w:val="-2"/>
        </w:rPr>
        <w:t xml:space="preserve"> </w:t>
      </w:r>
      <w:r>
        <w:t>para determinar el precio final de los contratos previsionales de salud.</w:t>
      </w:r>
    </w:p>
    <w:p w:rsidR="00284A5C" w:rsidRDefault="00284A5C">
      <w:pPr>
        <w:spacing w:line="360" w:lineRule="auto"/>
        <w:jc w:val="both"/>
        <w:sectPr w:rsidR="00284A5C">
          <w:footerReference w:type="default" r:id="rId7"/>
          <w:type w:val="continuous"/>
          <w:pgSz w:w="12240" w:h="20160"/>
          <w:pgMar w:top="1500" w:right="1580" w:bottom="1200" w:left="1600" w:header="0" w:footer="1002" w:gutter="0"/>
          <w:pgNumType w:start="1"/>
          <w:cols w:space="720"/>
        </w:sectPr>
      </w:pPr>
    </w:p>
    <w:p w:rsidR="00284A5C" w:rsidRDefault="00000000">
      <w:pPr>
        <w:pStyle w:val="Textoindependiente"/>
        <w:spacing w:before="64" w:line="360" w:lineRule="auto"/>
        <w:ind w:left="101" w:right="116" w:firstLine="916"/>
        <w:jc w:val="both"/>
      </w:pPr>
      <w:r>
        <w:lastRenderedPageBreak/>
        <w:t>La Ley N° N° 21.674, fue iniciada por mensaje presidencial, en el mes de mayo de 2023, y buscaba -entre otros objetivos- viabilizar el cumplimiento de los fallos del año 2022 emanados por la Excelentísima Corte Suprema, otorgando un marco legislativo para la ejecución de las sentencias sobre la tabla de factores, para que las ISAPRE restituyan los cobros en exceso a los afiliados.</w:t>
      </w:r>
    </w:p>
    <w:p w:rsidR="00284A5C" w:rsidRDefault="00284A5C">
      <w:pPr>
        <w:pStyle w:val="Textoindependiente"/>
        <w:spacing w:before="148"/>
      </w:pPr>
    </w:p>
    <w:p w:rsidR="00284A5C" w:rsidRDefault="00000000">
      <w:pPr>
        <w:pStyle w:val="Textoindependiente"/>
        <w:spacing w:before="1" w:line="360" w:lineRule="auto"/>
        <w:ind w:left="101" w:right="117" w:firstLine="916"/>
        <w:jc w:val="both"/>
      </w:pPr>
      <w:r>
        <w:t>Sobre esta ley en particular, cabe hacer presente que también albergaba otros objetivos como lo son: el fortalecimiento de la Superintendencia de Salud, la creación</w:t>
      </w:r>
      <w:r>
        <w:rPr>
          <w:spacing w:val="-5"/>
        </w:rPr>
        <w:t xml:space="preserve"> </w:t>
      </w:r>
      <w:r>
        <w:t>del</w:t>
      </w:r>
      <w:r>
        <w:rPr>
          <w:spacing w:val="-5"/>
        </w:rPr>
        <w:t xml:space="preserve"> </w:t>
      </w:r>
      <w:r>
        <w:t>Consejo</w:t>
      </w:r>
      <w:r>
        <w:rPr>
          <w:spacing w:val="-4"/>
        </w:rPr>
        <w:t xml:space="preserve"> </w:t>
      </w:r>
      <w:r>
        <w:t>Consultivo</w:t>
      </w:r>
      <w:r>
        <w:rPr>
          <w:spacing w:val="-4"/>
        </w:rPr>
        <w:t xml:space="preserve"> </w:t>
      </w:r>
      <w:r>
        <w:t>para</w:t>
      </w:r>
      <w:r>
        <w:rPr>
          <w:spacing w:val="-4"/>
        </w:rPr>
        <w:t xml:space="preserve"> </w:t>
      </w:r>
      <w:r>
        <w:t>seguros</w:t>
      </w:r>
      <w:r>
        <w:rPr>
          <w:spacing w:val="-5"/>
        </w:rPr>
        <w:t xml:space="preserve"> </w:t>
      </w:r>
      <w:r>
        <w:t>previsionales</w:t>
      </w:r>
      <w:r>
        <w:rPr>
          <w:spacing w:val="-5"/>
        </w:rPr>
        <w:t xml:space="preserve"> </w:t>
      </w:r>
      <w:r>
        <w:t>de</w:t>
      </w:r>
      <w:r>
        <w:rPr>
          <w:spacing w:val="-4"/>
        </w:rPr>
        <w:t xml:space="preserve"> </w:t>
      </w:r>
      <w:r>
        <w:t>salud,</w:t>
      </w:r>
      <w:r>
        <w:rPr>
          <w:spacing w:val="-4"/>
        </w:rPr>
        <w:t xml:space="preserve"> </w:t>
      </w:r>
      <w:r>
        <w:t>la</w:t>
      </w:r>
      <w:r>
        <w:rPr>
          <w:spacing w:val="-4"/>
        </w:rPr>
        <w:t xml:space="preserve"> </w:t>
      </w:r>
      <w:r>
        <w:t>creación</w:t>
      </w:r>
      <w:r>
        <w:rPr>
          <w:spacing w:val="-5"/>
        </w:rPr>
        <w:t xml:space="preserve"> </w:t>
      </w:r>
      <w:r>
        <w:t>de la modalidad de cobertura complementaria para afiliados a Fonasa y el establecimiento de un plan de pago y de ajuste para las ISAPRE.</w:t>
      </w:r>
    </w:p>
    <w:p w:rsidR="00284A5C" w:rsidRDefault="00284A5C">
      <w:pPr>
        <w:pStyle w:val="Textoindependiente"/>
        <w:spacing w:before="150"/>
      </w:pPr>
    </w:p>
    <w:p w:rsidR="00284A5C" w:rsidRDefault="00000000">
      <w:pPr>
        <w:pStyle w:val="Textoindependiente"/>
        <w:spacing w:line="360" w:lineRule="auto"/>
        <w:ind w:left="101" w:right="117" w:firstLine="916"/>
        <w:jc w:val="both"/>
      </w:pPr>
      <w:r>
        <w:t>Sobre el plan de pago, de los cobros en exceso a los afiliados, por parte de las ISAPRE, se establecieron distintas reglas y mecanismos para asegurar el pago efectivo como la prohibición de la repartición de dividendo o distribución de utilidades,</w:t>
      </w:r>
      <w:r>
        <w:rPr>
          <w:spacing w:val="-2"/>
        </w:rPr>
        <w:t xml:space="preserve"> </w:t>
      </w:r>
      <w:r>
        <w:t>en</w:t>
      </w:r>
      <w:r>
        <w:rPr>
          <w:spacing w:val="-1"/>
        </w:rPr>
        <w:t xml:space="preserve"> </w:t>
      </w:r>
      <w:r>
        <w:t>el</w:t>
      </w:r>
      <w:r>
        <w:rPr>
          <w:spacing w:val="-3"/>
        </w:rPr>
        <w:t xml:space="preserve"> </w:t>
      </w:r>
      <w:r>
        <w:t>caso</w:t>
      </w:r>
      <w:r>
        <w:rPr>
          <w:spacing w:val="-2"/>
        </w:rPr>
        <w:t xml:space="preserve"> </w:t>
      </w:r>
      <w:r>
        <w:t>de</w:t>
      </w:r>
      <w:r>
        <w:rPr>
          <w:spacing w:val="-2"/>
        </w:rPr>
        <w:t xml:space="preserve"> </w:t>
      </w:r>
      <w:r>
        <w:t>no</w:t>
      </w:r>
      <w:r>
        <w:rPr>
          <w:spacing w:val="-2"/>
        </w:rPr>
        <w:t xml:space="preserve"> </w:t>
      </w:r>
      <w:r>
        <w:t>haber</w:t>
      </w:r>
      <w:r>
        <w:rPr>
          <w:spacing w:val="-1"/>
        </w:rPr>
        <w:t xml:space="preserve"> </w:t>
      </w:r>
      <w:r>
        <w:t>pagado</w:t>
      </w:r>
      <w:r>
        <w:rPr>
          <w:spacing w:val="-2"/>
        </w:rPr>
        <w:t xml:space="preserve"> </w:t>
      </w:r>
      <w:r>
        <w:t>la</w:t>
      </w:r>
      <w:r>
        <w:rPr>
          <w:spacing w:val="-2"/>
        </w:rPr>
        <w:t xml:space="preserve"> </w:t>
      </w:r>
      <w:r>
        <w:t>totalidad</w:t>
      </w:r>
      <w:r>
        <w:rPr>
          <w:spacing w:val="-3"/>
        </w:rPr>
        <w:t xml:space="preserve"> </w:t>
      </w:r>
      <w:r>
        <w:t>de</w:t>
      </w:r>
      <w:r>
        <w:rPr>
          <w:spacing w:val="-2"/>
        </w:rPr>
        <w:t xml:space="preserve"> </w:t>
      </w:r>
      <w:r>
        <w:t>la</w:t>
      </w:r>
      <w:r>
        <w:rPr>
          <w:spacing w:val="-2"/>
        </w:rPr>
        <w:t xml:space="preserve"> </w:t>
      </w:r>
      <w:r>
        <w:t>deuda de</w:t>
      </w:r>
      <w:r>
        <w:rPr>
          <w:spacing w:val="-2"/>
        </w:rPr>
        <w:t xml:space="preserve"> </w:t>
      </w:r>
      <w:r>
        <w:t>las</w:t>
      </w:r>
      <w:r>
        <w:rPr>
          <w:spacing w:val="-1"/>
        </w:rPr>
        <w:t xml:space="preserve"> </w:t>
      </w:r>
      <w:r>
        <w:t>cantidades percibidas en exceso.</w:t>
      </w:r>
    </w:p>
    <w:p w:rsidR="00284A5C" w:rsidRDefault="00284A5C">
      <w:pPr>
        <w:pStyle w:val="Textoindependiente"/>
        <w:spacing w:before="148"/>
      </w:pPr>
    </w:p>
    <w:p w:rsidR="00284A5C" w:rsidRDefault="00000000">
      <w:pPr>
        <w:pStyle w:val="Textoindependiente"/>
        <w:spacing w:line="360" w:lineRule="auto"/>
        <w:ind w:left="101" w:right="116" w:firstLine="916"/>
        <w:jc w:val="both"/>
      </w:pPr>
      <w:r>
        <w:t>Respecto</w:t>
      </w:r>
      <w:r>
        <w:rPr>
          <w:spacing w:val="-6"/>
        </w:rPr>
        <w:t xml:space="preserve"> </w:t>
      </w:r>
      <w:r>
        <w:t>a</w:t>
      </w:r>
      <w:r>
        <w:rPr>
          <w:spacing w:val="-7"/>
        </w:rPr>
        <w:t xml:space="preserve"> </w:t>
      </w:r>
      <w:r>
        <w:t>esta</w:t>
      </w:r>
      <w:r>
        <w:rPr>
          <w:spacing w:val="-7"/>
        </w:rPr>
        <w:t xml:space="preserve"> </w:t>
      </w:r>
      <w:r>
        <w:t>medida,</w:t>
      </w:r>
      <w:r>
        <w:rPr>
          <w:spacing w:val="-7"/>
        </w:rPr>
        <w:t xml:space="preserve"> </w:t>
      </w:r>
      <w:r>
        <w:t>si</w:t>
      </w:r>
      <w:r>
        <w:rPr>
          <w:spacing w:val="-8"/>
        </w:rPr>
        <w:t xml:space="preserve"> </w:t>
      </w:r>
      <w:r>
        <w:t>bien</w:t>
      </w:r>
      <w:r>
        <w:rPr>
          <w:spacing w:val="-8"/>
        </w:rPr>
        <w:t xml:space="preserve"> </w:t>
      </w:r>
      <w:r>
        <w:t>propende,</w:t>
      </w:r>
      <w:r>
        <w:rPr>
          <w:spacing w:val="-7"/>
        </w:rPr>
        <w:t xml:space="preserve"> </w:t>
      </w:r>
      <w:r>
        <w:t>en</w:t>
      </w:r>
      <w:r>
        <w:rPr>
          <w:spacing w:val="-5"/>
        </w:rPr>
        <w:t xml:space="preserve"> </w:t>
      </w:r>
      <w:r>
        <w:t>parte,</w:t>
      </w:r>
      <w:r>
        <w:rPr>
          <w:spacing w:val="-7"/>
        </w:rPr>
        <w:t xml:space="preserve"> </w:t>
      </w:r>
      <w:r>
        <w:t>a</w:t>
      </w:r>
      <w:r>
        <w:rPr>
          <w:spacing w:val="-7"/>
        </w:rPr>
        <w:t xml:space="preserve"> </w:t>
      </w:r>
      <w:r>
        <w:t>agilizar</w:t>
      </w:r>
      <w:r>
        <w:rPr>
          <w:spacing w:val="-6"/>
        </w:rPr>
        <w:t xml:space="preserve"> </w:t>
      </w:r>
      <w:r>
        <w:t>el</w:t>
      </w:r>
      <w:r>
        <w:rPr>
          <w:spacing w:val="-8"/>
        </w:rPr>
        <w:t xml:space="preserve"> </w:t>
      </w:r>
      <w:r>
        <w:t>pago</w:t>
      </w:r>
      <w:r>
        <w:rPr>
          <w:spacing w:val="-6"/>
        </w:rPr>
        <w:t xml:space="preserve"> </w:t>
      </w:r>
      <w:r>
        <w:t>de</w:t>
      </w:r>
      <w:r>
        <w:rPr>
          <w:spacing w:val="-7"/>
        </w:rPr>
        <w:t xml:space="preserve"> </w:t>
      </w:r>
      <w:r>
        <w:t xml:space="preserve">los cobros realizados en exceso a los afiliados, debo hacer presente que no evita la repartición de dividendos o distribuciones de utilidades, puesto que ello; se puede realizar </w:t>
      </w:r>
      <w:r>
        <w:rPr>
          <w:b/>
          <w:u w:val="single"/>
        </w:rPr>
        <w:t xml:space="preserve">encubiertamente </w:t>
      </w:r>
      <w:r>
        <w:t>a través del pago de remuneraciones a los directores de las Instituciones de Salud Previsional.</w:t>
      </w:r>
    </w:p>
    <w:p w:rsidR="00284A5C" w:rsidRDefault="00284A5C">
      <w:pPr>
        <w:pStyle w:val="Textoindependiente"/>
        <w:spacing w:before="148"/>
      </w:pPr>
    </w:p>
    <w:p w:rsidR="00284A5C" w:rsidRDefault="00000000">
      <w:pPr>
        <w:pStyle w:val="Textoindependiente"/>
        <w:spacing w:line="360" w:lineRule="auto"/>
        <w:ind w:left="101" w:right="117" w:firstLine="916"/>
        <w:jc w:val="both"/>
      </w:pPr>
      <w:r>
        <w:t xml:space="preserve">Referente a las remuneraciones que perciben los directores de las sociedades anónimas, cabe hacer presente que estas funciones pueden ser </w:t>
      </w:r>
      <w:r>
        <w:rPr>
          <w:b/>
        </w:rPr>
        <w:t xml:space="preserve">no </w:t>
      </w:r>
      <w:r>
        <w:t>remuneradas,</w:t>
      </w:r>
      <w:r>
        <w:rPr>
          <w:spacing w:val="20"/>
        </w:rPr>
        <w:t xml:space="preserve"> </w:t>
      </w:r>
      <w:r>
        <w:t>tal</w:t>
      </w:r>
      <w:r>
        <w:rPr>
          <w:spacing w:val="21"/>
        </w:rPr>
        <w:t xml:space="preserve"> </w:t>
      </w:r>
      <w:r>
        <w:t>como</w:t>
      </w:r>
      <w:r>
        <w:rPr>
          <w:spacing w:val="22"/>
        </w:rPr>
        <w:t xml:space="preserve"> </w:t>
      </w:r>
      <w:r>
        <w:t>lo</w:t>
      </w:r>
      <w:r>
        <w:rPr>
          <w:spacing w:val="23"/>
        </w:rPr>
        <w:t xml:space="preserve"> </w:t>
      </w:r>
      <w:r>
        <w:t>establece</w:t>
      </w:r>
      <w:r>
        <w:rPr>
          <w:spacing w:val="22"/>
        </w:rPr>
        <w:t xml:space="preserve"> </w:t>
      </w:r>
      <w:r>
        <w:t>el</w:t>
      </w:r>
      <w:r>
        <w:rPr>
          <w:spacing w:val="21"/>
        </w:rPr>
        <w:t xml:space="preserve"> </w:t>
      </w:r>
      <w:r>
        <w:t>inciso</w:t>
      </w:r>
      <w:r>
        <w:rPr>
          <w:spacing w:val="25"/>
        </w:rPr>
        <w:t xml:space="preserve"> </w:t>
      </w:r>
      <w:r>
        <w:t>primero</w:t>
      </w:r>
      <w:r>
        <w:rPr>
          <w:spacing w:val="23"/>
        </w:rPr>
        <w:t xml:space="preserve"> </w:t>
      </w:r>
      <w:r>
        <w:t>del</w:t>
      </w:r>
      <w:r>
        <w:rPr>
          <w:spacing w:val="21"/>
        </w:rPr>
        <w:t xml:space="preserve"> </w:t>
      </w:r>
      <w:r>
        <w:t>artículo</w:t>
      </w:r>
      <w:r>
        <w:rPr>
          <w:spacing w:val="22"/>
        </w:rPr>
        <w:t xml:space="preserve"> </w:t>
      </w:r>
      <w:r>
        <w:t>33</w:t>
      </w:r>
      <w:r>
        <w:rPr>
          <w:spacing w:val="23"/>
        </w:rPr>
        <w:t xml:space="preserve"> </w:t>
      </w:r>
      <w:r>
        <w:t>de</w:t>
      </w:r>
      <w:r>
        <w:rPr>
          <w:spacing w:val="22"/>
        </w:rPr>
        <w:t xml:space="preserve"> </w:t>
      </w:r>
      <w:r>
        <w:t>la</w:t>
      </w:r>
      <w:r>
        <w:rPr>
          <w:spacing w:val="22"/>
        </w:rPr>
        <w:t xml:space="preserve"> </w:t>
      </w:r>
      <w:r>
        <w:t>Ley</w:t>
      </w:r>
      <w:r>
        <w:rPr>
          <w:spacing w:val="23"/>
        </w:rPr>
        <w:t xml:space="preserve"> </w:t>
      </w:r>
      <w:r>
        <w:rPr>
          <w:spacing w:val="-5"/>
        </w:rPr>
        <w:t>N°</w:t>
      </w:r>
    </w:p>
    <w:p w:rsidR="00284A5C" w:rsidRDefault="00000000">
      <w:pPr>
        <w:spacing w:before="2" w:line="360" w:lineRule="auto"/>
        <w:ind w:left="101" w:right="116"/>
        <w:jc w:val="both"/>
        <w:rPr>
          <w:i/>
          <w:sz w:val="24"/>
        </w:rPr>
      </w:pPr>
      <w:r>
        <w:rPr>
          <w:sz w:val="24"/>
        </w:rPr>
        <w:t>18.046</w:t>
      </w:r>
      <w:r>
        <w:rPr>
          <w:spacing w:val="-12"/>
          <w:sz w:val="24"/>
        </w:rPr>
        <w:t xml:space="preserve"> </w:t>
      </w:r>
      <w:r>
        <w:rPr>
          <w:sz w:val="24"/>
        </w:rPr>
        <w:t>sobre</w:t>
      </w:r>
      <w:r>
        <w:rPr>
          <w:spacing w:val="-11"/>
          <w:sz w:val="24"/>
        </w:rPr>
        <w:t xml:space="preserve"> </w:t>
      </w:r>
      <w:r>
        <w:rPr>
          <w:sz w:val="24"/>
        </w:rPr>
        <w:t>Sociedades</w:t>
      </w:r>
      <w:r>
        <w:rPr>
          <w:spacing w:val="-13"/>
          <w:sz w:val="24"/>
        </w:rPr>
        <w:t xml:space="preserve"> </w:t>
      </w:r>
      <w:r>
        <w:rPr>
          <w:sz w:val="24"/>
        </w:rPr>
        <w:t>Anónimas,</w:t>
      </w:r>
      <w:r>
        <w:rPr>
          <w:spacing w:val="-12"/>
          <w:sz w:val="24"/>
        </w:rPr>
        <w:t xml:space="preserve"> </w:t>
      </w:r>
      <w:r>
        <w:rPr>
          <w:sz w:val="24"/>
        </w:rPr>
        <w:t>que</w:t>
      </w:r>
      <w:r>
        <w:rPr>
          <w:spacing w:val="-11"/>
          <w:sz w:val="24"/>
        </w:rPr>
        <w:t xml:space="preserve"> </w:t>
      </w:r>
      <w:r>
        <w:rPr>
          <w:sz w:val="24"/>
        </w:rPr>
        <w:t>señala:</w:t>
      </w:r>
      <w:r>
        <w:rPr>
          <w:spacing w:val="-12"/>
          <w:sz w:val="24"/>
        </w:rPr>
        <w:t xml:space="preserve"> </w:t>
      </w:r>
      <w:r>
        <w:rPr>
          <w:i/>
          <w:sz w:val="24"/>
        </w:rPr>
        <w:t>“Los</w:t>
      </w:r>
      <w:r>
        <w:rPr>
          <w:i/>
          <w:spacing w:val="-11"/>
          <w:sz w:val="24"/>
        </w:rPr>
        <w:t xml:space="preserve"> </w:t>
      </w:r>
      <w:r>
        <w:rPr>
          <w:i/>
          <w:sz w:val="24"/>
        </w:rPr>
        <w:t>estatutos</w:t>
      </w:r>
      <w:r>
        <w:rPr>
          <w:i/>
          <w:spacing w:val="-11"/>
          <w:sz w:val="24"/>
        </w:rPr>
        <w:t xml:space="preserve"> </w:t>
      </w:r>
      <w:r>
        <w:rPr>
          <w:i/>
          <w:sz w:val="24"/>
        </w:rPr>
        <w:t>deberán</w:t>
      </w:r>
      <w:r>
        <w:rPr>
          <w:i/>
          <w:spacing w:val="-8"/>
          <w:sz w:val="24"/>
        </w:rPr>
        <w:t xml:space="preserve"> </w:t>
      </w:r>
      <w:r>
        <w:rPr>
          <w:i/>
          <w:sz w:val="24"/>
        </w:rPr>
        <w:t>determinar</w:t>
      </w:r>
      <w:r>
        <w:rPr>
          <w:i/>
          <w:spacing w:val="-11"/>
          <w:sz w:val="24"/>
        </w:rPr>
        <w:t xml:space="preserve"> </w:t>
      </w:r>
      <w:r>
        <w:rPr>
          <w:i/>
          <w:sz w:val="24"/>
        </w:rPr>
        <w:t>si</w:t>
      </w:r>
      <w:r>
        <w:rPr>
          <w:i/>
          <w:spacing w:val="-11"/>
          <w:sz w:val="24"/>
        </w:rPr>
        <w:t xml:space="preserve"> </w:t>
      </w:r>
      <w:r>
        <w:rPr>
          <w:i/>
          <w:sz w:val="24"/>
        </w:rPr>
        <w:t>los directores serán o no remunerados por sus funciones y en caso de serlo, la cuantía de las remuneraciones será fijada anualmente por la junta ordinaria de accionistas”.</w:t>
      </w:r>
    </w:p>
    <w:p w:rsidR="00284A5C" w:rsidRDefault="00284A5C">
      <w:pPr>
        <w:pStyle w:val="Textoindependiente"/>
        <w:spacing w:before="157"/>
        <w:rPr>
          <w:i/>
        </w:rPr>
      </w:pPr>
    </w:p>
    <w:p w:rsidR="00284A5C" w:rsidRDefault="00000000">
      <w:pPr>
        <w:pStyle w:val="Textoindependiente"/>
        <w:spacing w:line="360" w:lineRule="auto"/>
        <w:ind w:left="101" w:right="116" w:firstLine="916"/>
        <w:jc w:val="both"/>
      </w:pPr>
      <w:r>
        <w:t>Es por ello, y con el afán de evitar la repartición encubierta de dividendos y/o</w:t>
      </w:r>
      <w:r>
        <w:rPr>
          <w:spacing w:val="-3"/>
        </w:rPr>
        <w:t xml:space="preserve"> </w:t>
      </w:r>
      <w:r>
        <w:t>utilidades,</w:t>
      </w:r>
      <w:r>
        <w:rPr>
          <w:spacing w:val="-3"/>
        </w:rPr>
        <w:t xml:space="preserve"> </w:t>
      </w:r>
      <w:r>
        <w:t>es</w:t>
      </w:r>
      <w:r>
        <w:rPr>
          <w:spacing w:val="-4"/>
        </w:rPr>
        <w:t xml:space="preserve"> </w:t>
      </w:r>
      <w:r>
        <w:t>que</w:t>
      </w:r>
      <w:r>
        <w:rPr>
          <w:spacing w:val="-1"/>
        </w:rPr>
        <w:t xml:space="preserve"> </w:t>
      </w:r>
      <w:r>
        <w:t>se</w:t>
      </w:r>
      <w:r>
        <w:rPr>
          <w:spacing w:val="-3"/>
        </w:rPr>
        <w:t xml:space="preserve"> </w:t>
      </w:r>
      <w:r>
        <w:t>hace</w:t>
      </w:r>
      <w:r>
        <w:rPr>
          <w:spacing w:val="-3"/>
        </w:rPr>
        <w:t xml:space="preserve"> </w:t>
      </w:r>
      <w:r>
        <w:t>necesario</w:t>
      </w:r>
      <w:r>
        <w:rPr>
          <w:spacing w:val="-3"/>
        </w:rPr>
        <w:t xml:space="preserve"> </w:t>
      </w:r>
      <w:r>
        <w:t>reglar</w:t>
      </w:r>
      <w:r>
        <w:rPr>
          <w:spacing w:val="-2"/>
        </w:rPr>
        <w:t xml:space="preserve"> </w:t>
      </w:r>
      <w:r>
        <w:t>el</w:t>
      </w:r>
      <w:r>
        <w:rPr>
          <w:spacing w:val="-4"/>
        </w:rPr>
        <w:t xml:space="preserve"> </w:t>
      </w:r>
      <w:r>
        <w:t>pago</w:t>
      </w:r>
      <w:r>
        <w:rPr>
          <w:spacing w:val="-3"/>
        </w:rPr>
        <w:t xml:space="preserve"> </w:t>
      </w:r>
      <w:r>
        <w:t>de</w:t>
      </w:r>
      <w:r>
        <w:rPr>
          <w:spacing w:val="-3"/>
        </w:rPr>
        <w:t xml:space="preserve"> </w:t>
      </w:r>
      <w:r>
        <w:t>las</w:t>
      </w:r>
      <w:r>
        <w:rPr>
          <w:spacing w:val="-4"/>
        </w:rPr>
        <w:t xml:space="preserve"> </w:t>
      </w:r>
      <w:r>
        <w:t>remuneraciones</w:t>
      </w:r>
      <w:r>
        <w:rPr>
          <w:spacing w:val="-4"/>
        </w:rPr>
        <w:t xml:space="preserve"> </w:t>
      </w:r>
      <w:r>
        <w:t>de</w:t>
      </w:r>
      <w:r>
        <w:rPr>
          <w:spacing w:val="-3"/>
        </w:rPr>
        <w:t xml:space="preserve"> </w:t>
      </w:r>
      <w:r>
        <w:t>los miembros de los directorios, quienes a su vez también son responsables de las obligaciones</w:t>
      </w:r>
      <w:r>
        <w:rPr>
          <w:spacing w:val="-15"/>
        </w:rPr>
        <w:t xml:space="preserve"> </w:t>
      </w:r>
      <w:r>
        <w:t>que</w:t>
      </w:r>
      <w:r>
        <w:rPr>
          <w:spacing w:val="-15"/>
        </w:rPr>
        <w:t xml:space="preserve"> </w:t>
      </w:r>
      <w:r>
        <w:t>les</w:t>
      </w:r>
      <w:r>
        <w:rPr>
          <w:spacing w:val="-15"/>
        </w:rPr>
        <w:t xml:space="preserve"> </w:t>
      </w:r>
      <w:r>
        <w:t>impone</w:t>
      </w:r>
      <w:r>
        <w:rPr>
          <w:spacing w:val="-15"/>
        </w:rPr>
        <w:t xml:space="preserve"> </w:t>
      </w:r>
      <w:r>
        <w:t>la</w:t>
      </w:r>
      <w:r>
        <w:rPr>
          <w:spacing w:val="-15"/>
        </w:rPr>
        <w:t xml:space="preserve"> </w:t>
      </w:r>
      <w:r>
        <w:t>Ley,</w:t>
      </w:r>
      <w:r>
        <w:rPr>
          <w:spacing w:val="-15"/>
        </w:rPr>
        <w:t xml:space="preserve"> </w:t>
      </w:r>
      <w:r>
        <w:t>instrucciones</w:t>
      </w:r>
      <w:r>
        <w:rPr>
          <w:spacing w:val="-15"/>
        </w:rPr>
        <w:t xml:space="preserve"> </w:t>
      </w:r>
      <w:r>
        <w:t>de</w:t>
      </w:r>
      <w:r>
        <w:rPr>
          <w:spacing w:val="-15"/>
        </w:rPr>
        <w:t xml:space="preserve"> </w:t>
      </w:r>
      <w:r>
        <w:t>general</w:t>
      </w:r>
      <w:r>
        <w:rPr>
          <w:spacing w:val="-15"/>
        </w:rPr>
        <w:t xml:space="preserve"> </w:t>
      </w:r>
      <w:r>
        <w:t>aplicación,</w:t>
      </w:r>
      <w:r>
        <w:rPr>
          <w:spacing w:val="-15"/>
        </w:rPr>
        <w:t xml:space="preserve"> </w:t>
      </w:r>
      <w:r>
        <w:t>resoluciones y dictámenes que pronuncie la Superintendencia. Lo cual se encuentra establecido en el Decreto con Fuerza de Ley N° 1</w:t>
      </w:r>
      <w:r>
        <w:rPr>
          <w:spacing w:val="-3"/>
        </w:rPr>
        <w:t xml:space="preserve"> </w:t>
      </w:r>
      <w:r>
        <w:t>, que fija el texto refundido, coordinado y sistematizado</w:t>
      </w:r>
      <w:r>
        <w:rPr>
          <w:spacing w:val="-10"/>
        </w:rPr>
        <w:t xml:space="preserve"> </w:t>
      </w:r>
      <w:r>
        <w:t>del</w:t>
      </w:r>
      <w:r>
        <w:rPr>
          <w:spacing w:val="-9"/>
        </w:rPr>
        <w:t xml:space="preserve"> </w:t>
      </w:r>
      <w:r>
        <w:t>Decreto</w:t>
      </w:r>
      <w:r>
        <w:rPr>
          <w:spacing w:val="-7"/>
        </w:rPr>
        <w:t xml:space="preserve"> </w:t>
      </w:r>
      <w:r>
        <w:t>Ley</w:t>
      </w:r>
      <w:r>
        <w:rPr>
          <w:spacing w:val="-8"/>
        </w:rPr>
        <w:t xml:space="preserve"> </w:t>
      </w:r>
      <w:r>
        <w:t>N°</w:t>
      </w:r>
      <w:r>
        <w:rPr>
          <w:spacing w:val="-9"/>
        </w:rPr>
        <w:t xml:space="preserve"> </w:t>
      </w:r>
      <w:r>
        <w:t>2.763,</w:t>
      </w:r>
      <w:r>
        <w:rPr>
          <w:spacing w:val="-8"/>
        </w:rPr>
        <w:t xml:space="preserve"> </w:t>
      </w:r>
      <w:r>
        <w:t>de</w:t>
      </w:r>
      <w:r>
        <w:rPr>
          <w:spacing w:val="-8"/>
        </w:rPr>
        <w:t xml:space="preserve"> </w:t>
      </w:r>
      <w:r>
        <w:t>1979</w:t>
      </w:r>
      <w:r>
        <w:rPr>
          <w:spacing w:val="-8"/>
        </w:rPr>
        <w:t xml:space="preserve"> </w:t>
      </w:r>
      <w:r>
        <w:t>y</w:t>
      </w:r>
      <w:r>
        <w:rPr>
          <w:spacing w:val="-8"/>
        </w:rPr>
        <w:t xml:space="preserve"> </w:t>
      </w:r>
      <w:r>
        <w:t>de</w:t>
      </w:r>
      <w:r>
        <w:rPr>
          <w:spacing w:val="-8"/>
        </w:rPr>
        <w:t xml:space="preserve"> </w:t>
      </w:r>
      <w:r>
        <w:t>las</w:t>
      </w:r>
      <w:r>
        <w:rPr>
          <w:spacing w:val="-6"/>
        </w:rPr>
        <w:t xml:space="preserve"> </w:t>
      </w:r>
      <w:r>
        <w:t>leyes</w:t>
      </w:r>
      <w:r>
        <w:rPr>
          <w:spacing w:val="-10"/>
        </w:rPr>
        <w:t xml:space="preserve"> </w:t>
      </w:r>
      <w:r>
        <w:t>N°</w:t>
      </w:r>
      <w:r>
        <w:rPr>
          <w:spacing w:val="-9"/>
        </w:rPr>
        <w:t xml:space="preserve"> </w:t>
      </w:r>
      <w:r>
        <w:t>18.933</w:t>
      </w:r>
      <w:r>
        <w:rPr>
          <w:spacing w:val="-8"/>
        </w:rPr>
        <w:t xml:space="preserve"> </w:t>
      </w:r>
      <w:r>
        <w:t>y</w:t>
      </w:r>
      <w:r>
        <w:rPr>
          <w:spacing w:val="-8"/>
        </w:rPr>
        <w:t xml:space="preserve"> </w:t>
      </w:r>
      <w:r>
        <w:t>N°</w:t>
      </w:r>
      <w:r>
        <w:rPr>
          <w:spacing w:val="-8"/>
        </w:rPr>
        <w:t xml:space="preserve"> </w:t>
      </w:r>
      <w:r>
        <w:rPr>
          <w:spacing w:val="-2"/>
        </w:rPr>
        <w:t>18.469.</w:t>
      </w:r>
    </w:p>
    <w:p w:rsidR="00284A5C" w:rsidRDefault="00284A5C">
      <w:pPr>
        <w:spacing w:line="360" w:lineRule="auto"/>
        <w:jc w:val="both"/>
        <w:sectPr w:rsidR="00284A5C">
          <w:pgSz w:w="12240" w:h="20160"/>
          <w:pgMar w:top="1800" w:right="1580" w:bottom="1200" w:left="1600" w:header="0" w:footer="1002" w:gutter="0"/>
          <w:cols w:space="720"/>
        </w:sectPr>
      </w:pPr>
    </w:p>
    <w:p w:rsidR="00284A5C" w:rsidRDefault="00000000">
      <w:pPr>
        <w:pStyle w:val="Ttulo1"/>
        <w:spacing w:before="70"/>
        <w:ind w:left="5"/>
      </w:pPr>
      <w:r>
        <w:lastRenderedPageBreak/>
        <w:t>IDEA</w:t>
      </w:r>
      <w:r>
        <w:rPr>
          <w:spacing w:val="-2"/>
        </w:rPr>
        <w:t xml:space="preserve"> MATRIZ</w:t>
      </w:r>
    </w:p>
    <w:p w:rsidR="00284A5C" w:rsidRDefault="00284A5C">
      <w:pPr>
        <w:pStyle w:val="Textoindependiente"/>
        <w:rPr>
          <w:b/>
        </w:rPr>
      </w:pPr>
    </w:p>
    <w:p w:rsidR="00284A5C" w:rsidRDefault="00284A5C">
      <w:pPr>
        <w:pStyle w:val="Textoindependiente"/>
        <w:rPr>
          <w:b/>
        </w:rPr>
      </w:pPr>
    </w:p>
    <w:p w:rsidR="00284A5C" w:rsidRDefault="00284A5C">
      <w:pPr>
        <w:pStyle w:val="Textoindependiente"/>
        <w:spacing w:before="172"/>
        <w:rPr>
          <w:b/>
        </w:rPr>
      </w:pPr>
    </w:p>
    <w:p w:rsidR="00284A5C" w:rsidRDefault="00000000">
      <w:pPr>
        <w:pStyle w:val="Textoindependiente"/>
        <w:spacing w:line="360" w:lineRule="auto"/>
        <w:ind w:left="101" w:right="116"/>
        <w:jc w:val="both"/>
      </w:pPr>
      <w:r>
        <w:t>La presente iniciativa tiene por objeto introducir modificaciones al artículo 6 de la Ley N° 21.674, que modifica el DFL N° 1 de 2005, del Ministerio de Salud, en la materia que indica, crea un nuevo modelo de atención en el Fondo Nacional de Salud,</w:t>
      </w:r>
      <w:r>
        <w:rPr>
          <w:spacing w:val="-15"/>
        </w:rPr>
        <w:t xml:space="preserve"> </w:t>
      </w:r>
      <w:r>
        <w:t>otorga</w:t>
      </w:r>
      <w:r>
        <w:rPr>
          <w:spacing w:val="-15"/>
        </w:rPr>
        <w:t xml:space="preserve"> </w:t>
      </w:r>
      <w:r>
        <w:t>facultades</w:t>
      </w:r>
      <w:r>
        <w:rPr>
          <w:spacing w:val="-15"/>
        </w:rPr>
        <w:t xml:space="preserve"> </w:t>
      </w:r>
      <w:r>
        <w:t>a</w:t>
      </w:r>
      <w:r>
        <w:rPr>
          <w:spacing w:val="-15"/>
        </w:rPr>
        <w:t xml:space="preserve"> </w:t>
      </w:r>
      <w:r>
        <w:t>la</w:t>
      </w:r>
      <w:r>
        <w:rPr>
          <w:spacing w:val="-15"/>
        </w:rPr>
        <w:t xml:space="preserve"> </w:t>
      </w:r>
      <w:r>
        <w:t>Superintendencia</w:t>
      </w:r>
      <w:r>
        <w:rPr>
          <w:spacing w:val="-15"/>
        </w:rPr>
        <w:t xml:space="preserve"> </w:t>
      </w:r>
      <w:r>
        <w:t>de</w:t>
      </w:r>
      <w:r>
        <w:rPr>
          <w:spacing w:val="-15"/>
        </w:rPr>
        <w:t xml:space="preserve"> </w:t>
      </w:r>
      <w:r>
        <w:t>Salud,</w:t>
      </w:r>
      <w:r>
        <w:rPr>
          <w:spacing w:val="-15"/>
        </w:rPr>
        <w:t xml:space="preserve"> </w:t>
      </w:r>
      <w:r>
        <w:t>y</w:t>
      </w:r>
      <w:r>
        <w:rPr>
          <w:spacing w:val="-15"/>
        </w:rPr>
        <w:t xml:space="preserve"> </w:t>
      </w:r>
      <w:r>
        <w:t>modifica</w:t>
      </w:r>
      <w:r>
        <w:rPr>
          <w:spacing w:val="-15"/>
        </w:rPr>
        <w:t xml:space="preserve"> </w:t>
      </w:r>
      <w:r>
        <w:t>normas</w:t>
      </w:r>
      <w:r>
        <w:rPr>
          <w:spacing w:val="-15"/>
        </w:rPr>
        <w:t xml:space="preserve"> </w:t>
      </w:r>
      <w:r>
        <w:t>relativas a las instituciones de salud previsional, con el objeto de , con miras a evitar que encubiertamente se realicen</w:t>
      </w:r>
      <w:r>
        <w:rPr>
          <w:spacing w:val="40"/>
        </w:rPr>
        <w:t xml:space="preserve"> </w:t>
      </w:r>
      <w:r>
        <w:t>reparticiones de dividendos o distribuciones de utilidades,</w:t>
      </w:r>
      <w:r>
        <w:rPr>
          <w:spacing w:val="-1"/>
        </w:rPr>
        <w:t xml:space="preserve"> </w:t>
      </w:r>
      <w:r>
        <w:t>a</w:t>
      </w:r>
      <w:r>
        <w:rPr>
          <w:spacing w:val="-1"/>
        </w:rPr>
        <w:t xml:space="preserve"> </w:t>
      </w:r>
      <w:r>
        <w:t>través</w:t>
      </w:r>
      <w:r>
        <w:rPr>
          <w:spacing w:val="-2"/>
        </w:rPr>
        <w:t xml:space="preserve"> </w:t>
      </w:r>
      <w:r>
        <w:t>del</w:t>
      </w:r>
      <w:r>
        <w:rPr>
          <w:spacing w:val="-4"/>
        </w:rPr>
        <w:t xml:space="preserve"> </w:t>
      </w:r>
      <w:r>
        <w:t>pago de</w:t>
      </w:r>
      <w:r>
        <w:rPr>
          <w:spacing w:val="-3"/>
        </w:rPr>
        <w:t xml:space="preserve"> </w:t>
      </w:r>
      <w:r>
        <w:t>remuneraciones</w:t>
      </w:r>
      <w:r>
        <w:rPr>
          <w:spacing w:val="-2"/>
        </w:rPr>
        <w:t xml:space="preserve"> </w:t>
      </w:r>
      <w:r>
        <w:t>a</w:t>
      </w:r>
      <w:r>
        <w:rPr>
          <w:spacing w:val="-1"/>
        </w:rPr>
        <w:t xml:space="preserve"> </w:t>
      </w:r>
      <w:r>
        <w:t>los</w:t>
      </w:r>
      <w:r>
        <w:rPr>
          <w:spacing w:val="-2"/>
        </w:rPr>
        <w:t xml:space="preserve"> </w:t>
      </w:r>
      <w:r>
        <w:t>directores</w:t>
      </w:r>
      <w:r>
        <w:rPr>
          <w:spacing w:val="-2"/>
        </w:rPr>
        <w:t xml:space="preserve"> </w:t>
      </w:r>
      <w:r>
        <w:t>de</w:t>
      </w:r>
      <w:r>
        <w:rPr>
          <w:spacing w:val="-3"/>
        </w:rPr>
        <w:t xml:space="preserve"> </w:t>
      </w:r>
      <w:r>
        <w:t>las</w:t>
      </w:r>
      <w:r>
        <w:rPr>
          <w:spacing w:val="-2"/>
        </w:rPr>
        <w:t xml:space="preserve"> </w:t>
      </w:r>
      <w:r>
        <w:t>Instituciones de Salud Previsional, ISAPRE.</w:t>
      </w:r>
    </w:p>
    <w:p w:rsidR="00284A5C" w:rsidRDefault="00284A5C">
      <w:pPr>
        <w:pStyle w:val="Textoindependiente"/>
      </w:pPr>
    </w:p>
    <w:p w:rsidR="00284A5C" w:rsidRDefault="00284A5C">
      <w:pPr>
        <w:pStyle w:val="Textoindependiente"/>
      </w:pPr>
    </w:p>
    <w:p w:rsidR="00284A5C" w:rsidRDefault="00284A5C">
      <w:pPr>
        <w:pStyle w:val="Textoindependiente"/>
      </w:pPr>
    </w:p>
    <w:p w:rsidR="00284A5C" w:rsidRDefault="00284A5C">
      <w:pPr>
        <w:pStyle w:val="Textoindependiente"/>
        <w:spacing w:before="244"/>
      </w:pPr>
    </w:p>
    <w:p w:rsidR="00284A5C" w:rsidRDefault="00000000">
      <w:pPr>
        <w:pStyle w:val="Ttulo1"/>
      </w:pPr>
      <w:r>
        <w:t>PROYECTO</w:t>
      </w:r>
      <w:r>
        <w:rPr>
          <w:spacing w:val="-4"/>
        </w:rPr>
        <w:t xml:space="preserve"> </w:t>
      </w:r>
      <w:r>
        <w:t>DE</w:t>
      </w:r>
      <w:r>
        <w:rPr>
          <w:spacing w:val="-4"/>
        </w:rPr>
        <w:t xml:space="preserve"> </w:t>
      </w:r>
      <w:r>
        <w:rPr>
          <w:spacing w:val="-5"/>
        </w:rPr>
        <w:t>LEY</w:t>
      </w:r>
    </w:p>
    <w:p w:rsidR="00284A5C" w:rsidRDefault="00284A5C">
      <w:pPr>
        <w:pStyle w:val="Textoindependiente"/>
        <w:rPr>
          <w:b/>
        </w:rPr>
      </w:pPr>
    </w:p>
    <w:p w:rsidR="00284A5C" w:rsidRDefault="00284A5C">
      <w:pPr>
        <w:pStyle w:val="Textoindependiente"/>
        <w:rPr>
          <w:b/>
        </w:rPr>
      </w:pPr>
    </w:p>
    <w:p w:rsidR="00284A5C" w:rsidRDefault="00284A5C">
      <w:pPr>
        <w:pStyle w:val="Textoindependiente"/>
        <w:spacing w:before="158"/>
        <w:rPr>
          <w:b/>
        </w:rPr>
      </w:pPr>
    </w:p>
    <w:p w:rsidR="00284A5C" w:rsidRDefault="00000000">
      <w:pPr>
        <w:spacing w:line="360" w:lineRule="auto"/>
        <w:ind w:left="101" w:right="117"/>
        <w:jc w:val="both"/>
        <w:rPr>
          <w:sz w:val="24"/>
        </w:rPr>
      </w:pPr>
      <w:r>
        <w:rPr>
          <w:sz w:val="24"/>
        </w:rPr>
        <w:t>“</w:t>
      </w:r>
      <w:r>
        <w:rPr>
          <w:b/>
          <w:sz w:val="24"/>
        </w:rPr>
        <w:t>Artículo</w:t>
      </w:r>
      <w:r>
        <w:rPr>
          <w:b/>
          <w:spacing w:val="-5"/>
          <w:sz w:val="24"/>
        </w:rPr>
        <w:t xml:space="preserve"> </w:t>
      </w:r>
      <w:r>
        <w:rPr>
          <w:b/>
          <w:sz w:val="24"/>
        </w:rPr>
        <w:t>único:</w:t>
      </w:r>
      <w:r>
        <w:rPr>
          <w:b/>
          <w:spacing w:val="40"/>
          <w:sz w:val="24"/>
        </w:rPr>
        <w:t xml:space="preserve"> </w:t>
      </w:r>
      <w:r>
        <w:rPr>
          <w:sz w:val="24"/>
        </w:rPr>
        <w:t>Agréguese</w:t>
      </w:r>
      <w:r>
        <w:rPr>
          <w:spacing w:val="-6"/>
          <w:sz w:val="24"/>
        </w:rPr>
        <w:t xml:space="preserve"> </w:t>
      </w:r>
      <w:r>
        <w:rPr>
          <w:sz w:val="24"/>
        </w:rPr>
        <w:t>en</w:t>
      </w:r>
      <w:r>
        <w:rPr>
          <w:spacing w:val="-6"/>
          <w:sz w:val="24"/>
        </w:rPr>
        <w:t xml:space="preserve"> </w:t>
      </w:r>
      <w:r>
        <w:rPr>
          <w:sz w:val="24"/>
        </w:rPr>
        <w:t>al</w:t>
      </w:r>
      <w:r>
        <w:rPr>
          <w:spacing w:val="-6"/>
          <w:sz w:val="24"/>
        </w:rPr>
        <w:t xml:space="preserve"> </w:t>
      </w:r>
      <w:r>
        <w:rPr>
          <w:sz w:val="24"/>
        </w:rPr>
        <w:t>inciso</w:t>
      </w:r>
      <w:r>
        <w:rPr>
          <w:spacing w:val="-5"/>
          <w:sz w:val="24"/>
        </w:rPr>
        <w:t xml:space="preserve"> </w:t>
      </w:r>
      <w:r>
        <w:rPr>
          <w:sz w:val="24"/>
        </w:rPr>
        <w:t>primero</w:t>
      </w:r>
      <w:r>
        <w:rPr>
          <w:spacing w:val="-5"/>
          <w:sz w:val="24"/>
        </w:rPr>
        <w:t xml:space="preserve"> </w:t>
      </w:r>
      <w:r>
        <w:rPr>
          <w:sz w:val="24"/>
        </w:rPr>
        <w:t>del</w:t>
      </w:r>
      <w:r>
        <w:rPr>
          <w:spacing w:val="-9"/>
          <w:sz w:val="24"/>
        </w:rPr>
        <w:t xml:space="preserve"> </w:t>
      </w:r>
      <w:r>
        <w:rPr>
          <w:sz w:val="24"/>
        </w:rPr>
        <w:t>artículo</w:t>
      </w:r>
      <w:r>
        <w:rPr>
          <w:spacing w:val="-5"/>
          <w:sz w:val="24"/>
        </w:rPr>
        <w:t xml:space="preserve"> </w:t>
      </w:r>
      <w:r>
        <w:rPr>
          <w:sz w:val="24"/>
        </w:rPr>
        <w:t>6°</w:t>
      </w:r>
      <w:r>
        <w:rPr>
          <w:spacing w:val="-6"/>
          <w:sz w:val="24"/>
        </w:rPr>
        <w:t xml:space="preserve"> </w:t>
      </w:r>
      <w:r>
        <w:rPr>
          <w:sz w:val="24"/>
        </w:rPr>
        <w:t>de</w:t>
      </w:r>
      <w:r>
        <w:rPr>
          <w:spacing w:val="-8"/>
          <w:sz w:val="24"/>
        </w:rPr>
        <w:t xml:space="preserve"> </w:t>
      </w:r>
      <w:r>
        <w:rPr>
          <w:sz w:val="24"/>
        </w:rPr>
        <w:t>la</w:t>
      </w:r>
      <w:r>
        <w:rPr>
          <w:spacing w:val="-6"/>
          <w:sz w:val="24"/>
        </w:rPr>
        <w:t xml:space="preserve"> </w:t>
      </w:r>
      <w:r>
        <w:rPr>
          <w:sz w:val="24"/>
        </w:rPr>
        <w:t>Ley</w:t>
      </w:r>
      <w:r>
        <w:rPr>
          <w:spacing w:val="-5"/>
          <w:sz w:val="24"/>
        </w:rPr>
        <w:t xml:space="preserve"> </w:t>
      </w:r>
      <w:r>
        <w:rPr>
          <w:sz w:val="24"/>
        </w:rPr>
        <w:t>N°</w:t>
      </w:r>
      <w:r>
        <w:rPr>
          <w:spacing w:val="-6"/>
          <w:sz w:val="24"/>
        </w:rPr>
        <w:t xml:space="preserve"> </w:t>
      </w:r>
      <w:r>
        <w:rPr>
          <w:sz w:val="24"/>
        </w:rPr>
        <w:t xml:space="preserve">21.674, </w:t>
      </w:r>
      <w:r>
        <w:rPr>
          <w:spacing w:val="-2"/>
          <w:sz w:val="24"/>
        </w:rPr>
        <w:t>a</w:t>
      </w:r>
      <w:r>
        <w:rPr>
          <w:spacing w:val="-5"/>
          <w:sz w:val="24"/>
        </w:rPr>
        <w:t xml:space="preserve"> </w:t>
      </w:r>
      <w:r>
        <w:rPr>
          <w:spacing w:val="-2"/>
          <w:sz w:val="24"/>
        </w:rPr>
        <w:t>continuación</w:t>
      </w:r>
      <w:r>
        <w:rPr>
          <w:spacing w:val="-5"/>
          <w:sz w:val="24"/>
        </w:rPr>
        <w:t xml:space="preserve"> </w:t>
      </w:r>
      <w:r>
        <w:rPr>
          <w:spacing w:val="-2"/>
          <w:sz w:val="24"/>
        </w:rPr>
        <w:t>de</w:t>
      </w:r>
      <w:r>
        <w:rPr>
          <w:spacing w:val="-5"/>
          <w:sz w:val="24"/>
        </w:rPr>
        <w:t xml:space="preserve"> </w:t>
      </w:r>
      <w:r>
        <w:rPr>
          <w:spacing w:val="-2"/>
          <w:sz w:val="24"/>
        </w:rPr>
        <w:t>la</w:t>
      </w:r>
      <w:r>
        <w:rPr>
          <w:spacing w:val="-5"/>
          <w:sz w:val="24"/>
        </w:rPr>
        <w:t xml:space="preserve"> </w:t>
      </w:r>
      <w:r>
        <w:rPr>
          <w:spacing w:val="-2"/>
          <w:sz w:val="24"/>
        </w:rPr>
        <w:t>expresión</w:t>
      </w:r>
      <w:r>
        <w:rPr>
          <w:spacing w:val="-5"/>
          <w:sz w:val="24"/>
        </w:rPr>
        <w:t xml:space="preserve"> </w:t>
      </w:r>
      <w:r>
        <w:rPr>
          <w:i/>
          <w:spacing w:val="-2"/>
          <w:sz w:val="24"/>
        </w:rPr>
        <w:t>“la</w:t>
      </w:r>
      <w:r>
        <w:rPr>
          <w:i/>
          <w:spacing w:val="-6"/>
          <w:sz w:val="24"/>
        </w:rPr>
        <w:t xml:space="preserve"> </w:t>
      </w:r>
      <w:r>
        <w:rPr>
          <w:i/>
          <w:spacing w:val="-2"/>
          <w:sz w:val="24"/>
        </w:rPr>
        <w:t>Superintendencia</w:t>
      </w:r>
      <w:r>
        <w:rPr>
          <w:i/>
          <w:spacing w:val="-6"/>
          <w:sz w:val="24"/>
        </w:rPr>
        <w:t xml:space="preserve"> </w:t>
      </w:r>
      <w:r>
        <w:rPr>
          <w:i/>
          <w:spacing w:val="-2"/>
          <w:sz w:val="24"/>
        </w:rPr>
        <w:t>de</w:t>
      </w:r>
      <w:r>
        <w:rPr>
          <w:i/>
          <w:spacing w:val="-5"/>
          <w:sz w:val="24"/>
        </w:rPr>
        <w:t xml:space="preserve"> </w:t>
      </w:r>
      <w:r>
        <w:rPr>
          <w:i/>
          <w:spacing w:val="-2"/>
          <w:sz w:val="24"/>
        </w:rPr>
        <w:t>Salud.”,</w:t>
      </w:r>
      <w:r>
        <w:rPr>
          <w:i/>
          <w:spacing w:val="-7"/>
          <w:sz w:val="24"/>
        </w:rPr>
        <w:t xml:space="preserve"> </w:t>
      </w:r>
      <w:r>
        <w:rPr>
          <w:spacing w:val="-2"/>
          <w:sz w:val="24"/>
        </w:rPr>
        <w:t>reemplazando</w:t>
      </w:r>
      <w:r>
        <w:rPr>
          <w:spacing w:val="-3"/>
          <w:sz w:val="24"/>
        </w:rPr>
        <w:t xml:space="preserve"> </w:t>
      </w:r>
      <w:r>
        <w:rPr>
          <w:spacing w:val="-2"/>
          <w:sz w:val="24"/>
        </w:rPr>
        <w:t>el</w:t>
      </w:r>
      <w:r>
        <w:rPr>
          <w:spacing w:val="-5"/>
          <w:sz w:val="24"/>
        </w:rPr>
        <w:t xml:space="preserve"> </w:t>
      </w:r>
      <w:r>
        <w:rPr>
          <w:spacing w:val="-2"/>
          <w:sz w:val="24"/>
        </w:rPr>
        <w:t xml:space="preserve">punto </w:t>
      </w:r>
      <w:r>
        <w:rPr>
          <w:sz w:val="24"/>
        </w:rPr>
        <w:t>aparte por punto seguido, la siguiente frase:</w:t>
      </w:r>
    </w:p>
    <w:p w:rsidR="00284A5C" w:rsidRDefault="00284A5C">
      <w:pPr>
        <w:pStyle w:val="Textoindependiente"/>
        <w:spacing w:before="137"/>
      </w:pPr>
    </w:p>
    <w:p w:rsidR="00284A5C" w:rsidRDefault="00000000">
      <w:pPr>
        <w:spacing w:line="360" w:lineRule="auto"/>
        <w:ind w:left="101" w:right="117"/>
        <w:jc w:val="both"/>
        <w:rPr>
          <w:i/>
          <w:sz w:val="24"/>
        </w:rPr>
      </w:pPr>
      <w:r>
        <w:rPr>
          <w:i/>
          <w:sz w:val="24"/>
        </w:rPr>
        <w:t>“Asimismo, los miembros de los directorios de las Instituciones de Salud Previsional no podrán percibir remuneraciones como directores de tales instituciones, mientras no se haya certificado el pago de la deuda de las cantidades percibidas en exceso, informadas por la Institución de Salud Previsional de la cual son directores. Lo no percibido durante este período, no se entenderá como acumulable para un pago retroactivo futuro, una vez extinguida la deuda.”</w:t>
      </w:r>
    </w:p>
    <w:p w:rsidR="00284A5C" w:rsidRDefault="00284A5C">
      <w:pPr>
        <w:pStyle w:val="Textoindependiente"/>
        <w:rPr>
          <w:i/>
        </w:rPr>
      </w:pPr>
    </w:p>
    <w:p w:rsidR="00284A5C" w:rsidRDefault="00284A5C">
      <w:pPr>
        <w:pStyle w:val="Textoindependiente"/>
        <w:rPr>
          <w:i/>
        </w:rPr>
      </w:pPr>
    </w:p>
    <w:p w:rsidR="00284A5C" w:rsidRDefault="00284A5C">
      <w:pPr>
        <w:pStyle w:val="Textoindependiente"/>
        <w:rPr>
          <w:i/>
        </w:rPr>
      </w:pPr>
    </w:p>
    <w:p w:rsidR="00284A5C" w:rsidRDefault="00284A5C">
      <w:pPr>
        <w:pStyle w:val="Textoindependiente"/>
        <w:rPr>
          <w:i/>
        </w:rPr>
      </w:pPr>
    </w:p>
    <w:p w:rsidR="00284A5C" w:rsidRDefault="00284A5C">
      <w:pPr>
        <w:pStyle w:val="Textoindependiente"/>
        <w:rPr>
          <w:i/>
        </w:rPr>
      </w:pPr>
    </w:p>
    <w:p w:rsidR="00284A5C" w:rsidRDefault="00284A5C">
      <w:pPr>
        <w:pStyle w:val="Textoindependiente"/>
        <w:rPr>
          <w:i/>
        </w:rPr>
      </w:pPr>
    </w:p>
    <w:p w:rsidR="00284A5C" w:rsidRDefault="00284A5C">
      <w:pPr>
        <w:pStyle w:val="Textoindependiente"/>
        <w:spacing w:before="210"/>
        <w:rPr>
          <w:i/>
        </w:rPr>
      </w:pPr>
    </w:p>
    <w:p w:rsidR="00284A5C" w:rsidRDefault="00000000">
      <w:pPr>
        <w:pStyle w:val="Ttulo1"/>
        <w:ind w:left="1"/>
      </w:pPr>
      <w:r>
        <w:t>GONZALO</w:t>
      </w:r>
      <w:r>
        <w:rPr>
          <w:spacing w:val="-6"/>
        </w:rPr>
        <w:t xml:space="preserve"> </w:t>
      </w:r>
      <w:r>
        <w:t>DE</w:t>
      </w:r>
      <w:r>
        <w:rPr>
          <w:spacing w:val="-3"/>
        </w:rPr>
        <w:t xml:space="preserve"> </w:t>
      </w:r>
      <w:r>
        <w:t>LA</w:t>
      </w:r>
      <w:r>
        <w:rPr>
          <w:spacing w:val="-2"/>
        </w:rPr>
        <w:t xml:space="preserve"> </w:t>
      </w:r>
      <w:r>
        <w:t>CARRERA</w:t>
      </w:r>
      <w:r>
        <w:rPr>
          <w:spacing w:val="-2"/>
        </w:rPr>
        <w:t xml:space="preserve"> CORREA</w:t>
      </w:r>
    </w:p>
    <w:p w:rsidR="00284A5C" w:rsidRDefault="00000000">
      <w:pPr>
        <w:pStyle w:val="Textoindependiente"/>
        <w:spacing w:before="145"/>
        <w:ind w:left="3418"/>
      </w:pPr>
      <w:r>
        <w:t>H.D.</w:t>
      </w:r>
      <w:r>
        <w:rPr>
          <w:spacing w:val="-2"/>
        </w:rPr>
        <w:t xml:space="preserve"> </w:t>
      </w:r>
      <w:r>
        <w:t>de</w:t>
      </w:r>
      <w:r>
        <w:rPr>
          <w:spacing w:val="-1"/>
        </w:rPr>
        <w:t xml:space="preserve"> </w:t>
      </w:r>
      <w:r>
        <w:t>la</w:t>
      </w:r>
      <w:r>
        <w:rPr>
          <w:spacing w:val="-1"/>
        </w:rPr>
        <w:t xml:space="preserve"> </w:t>
      </w:r>
      <w:r>
        <w:rPr>
          <w:spacing w:val="-2"/>
        </w:rPr>
        <w:t>República</w:t>
      </w:r>
    </w:p>
    <w:sectPr w:rsidR="00284A5C">
      <w:pgSz w:w="12240" w:h="20160"/>
      <w:pgMar w:top="1780" w:right="1580" w:bottom="1200" w:left="160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03F4" w:rsidRDefault="004703F4">
      <w:r>
        <w:separator/>
      </w:r>
    </w:p>
  </w:endnote>
  <w:endnote w:type="continuationSeparator" w:id="0">
    <w:p w:rsidR="004703F4" w:rsidRDefault="00470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84A5C" w:rsidRDefault="00000000">
    <w:pPr>
      <w:pStyle w:val="Textoindependiente"/>
      <w:spacing w:line="14" w:lineRule="auto"/>
      <w:rPr>
        <w:sz w:val="20"/>
      </w:rPr>
    </w:pPr>
    <w:r>
      <w:rPr>
        <w:noProof/>
      </w:rPr>
      <mc:AlternateContent>
        <mc:Choice Requires="wps">
          <w:drawing>
            <wp:anchor distT="0" distB="0" distL="0" distR="0" simplePos="0" relativeHeight="487539200" behindDoc="1" locked="0" layoutInCell="1" allowOverlap="1">
              <wp:simplePos x="0" y="0"/>
              <wp:positionH relativeFrom="page">
                <wp:posOffset>6583680</wp:posOffset>
              </wp:positionH>
              <wp:positionV relativeFrom="page">
                <wp:posOffset>12025376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84A5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8.4pt;margin-top:946.9pt;width:12.6pt;height:13.05pt;z-index:-15777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" filled="f" stroked="f">
              <v:textbox inset="0,0,0,0">
                <w:txbxContent>
                  <w:p w:rsidR="00284A5C"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03F4" w:rsidRDefault="004703F4">
      <w:r>
        <w:separator/>
      </w:r>
    </w:p>
  </w:footnote>
  <w:footnote w:type="continuationSeparator" w:id="0">
    <w:p w:rsidR="004703F4" w:rsidRDefault="004703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4A5C"/>
    <w:rsid w:val="00284A5C"/>
    <w:rsid w:val="004703F4"/>
    <w:rsid w:val="0084375E"/>
    <w:rsid w:val="00BF18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88B1C6-854F-491A-B78A-E2092BD8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paragraph" w:styleId="Ttulo1">
    <w:name w:val="heading 1"/>
    <w:basedOn w:val="Normal"/>
    <w:uiPriority w:val="9"/>
    <w:qFormat/>
    <w:pPr>
      <w:ind w:right="21"/>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ind w:left="101" w:right="116"/>
      <w:jc w:val="both"/>
    </w:pPr>
    <w:rPr>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4860</Characters>
  <Application>Microsoft Office Word</Application>
  <DocSecurity>0</DocSecurity>
  <Lines>40</Lines>
  <Paragraphs>11</Paragraphs>
  <ScaleCrop>false</ScaleCrop>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Conty Hevia</dc:creator>
  <dc:description/>
  <cp:lastModifiedBy>Guillermo Diaz Vallejos</cp:lastModifiedBy>
  <cp:revision>1</cp:revision>
  <dcterms:created xsi:type="dcterms:W3CDTF">2024-07-03T14:41:00Z</dcterms:created>
  <dcterms:modified xsi:type="dcterms:W3CDTF">2024-07-04T16:32:00Z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2024-07-02T00:00:00Z</vt:filetime>
  </property>
  <property fmtid="{D5CDD505-2E9C-101B-9397-08002B2CF9AE}" pid="3" name="Creator">
    <vt:lpwstr>Acrobat PDFMaker 24 para Word</vt:lpwstr>
  </property>
  <property fmtid="{D5CDD505-2E9C-101B-9397-08002B2CF9AE}" pid="4" name="LastSaved">
    <vt:filetime>2024-07-03T00:00:00Z</vt:filetime>
  </property>
  <property fmtid="{D5CDD505-2E9C-101B-9397-08002B2CF9AE}" pid="5" name="Producer">
    <vt:lpwstr>Adobe PDF Library 24.2.159</vt:lpwstr>
  </property>
  <property fmtid="{D5CDD505-2E9C-101B-9397-08002B2CF9AE}" pid="6" name="SourceModified">
    <vt:lpwstr/>
  </property>
</Properties>
</file>