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549B" w:rsidRDefault="00000000">
      <w:pPr>
        <w:pStyle w:val="Ttulo1"/>
        <w:spacing w:before="46" w:line="360" w:lineRule="auto"/>
        <w:ind w:left="0" w:right="21" w:firstLine="0"/>
        <w:jc w:val="center"/>
      </w:pPr>
      <w:r>
        <w:t>ENDURECE</w:t>
      </w:r>
      <w:r>
        <w:rPr>
          <w:spacing w:val="-10"/>
        </w:rPr>
        <w:t xml:space="preserve"> </w:t>
      </w:r>
      <w:r>
        <w:t>LAS</w:t>
      </w:r>
      <w:r>
        <w:rPr>
          <w:spacing w:val="-10"/>
        </w:rPr>
        <w:t xml:space="preserve"> </w:t>
      </w:r>
      <w:r>
        <w:t>SANCIONES</w:t>
      </w:r>
      <w:r>
        <w:rPr>
          <w:spacing w:val="-10"/>
        </w:rPr>
        <w:t xml:space="preserve"> </w:t>
      </w:r>
      <w:r>
        <w:t>PARA</w:t>
      </w:r>
      <w:r>
        <w:rPr>
          <w:spacing w:val="-10"/>
        </w:rPr>
        <w:t xml:space="preserve"> </w:t>
      </w:r>
      <w:r>
        <w:t>QUIENES</w:t>
      </w:r>
      <w:r>
        <w:rPr>
          <w:spacing w:val="-10"/>
        </w:rPr>
        <w:t xml:space="preserve"> </w:t>
      </w:r>
      <w:r>
        <w:t>PROVOQUEN</w:t>
      </w:r>
      <w:r>
        <w:rPr>
          <w:spacing w:val="-11"/>
        </w:rPr>
        <w:t xml:space="preserve"> </w:t>
      </w:r>
      <w:r>
        <w:t>INCENDIOS FORESTALES,</w:t>
      </w:r>
      <w:r>
        <w:rPr>
          <w:spacing w:val="-15"/>
        </w:rPr>
        <w:t xml:space="preserve"> </w:t>
      </w:r>
      <w:r>
        <w:t>ASÍ</w:t>
      </w:r>
      <w:r>
        <w:rPr>
          <w:spacing w:val="-12"/>
        </w:rPr>
        <w:t xml:space="preserve"> </w:t>
      </w:r>
      <w:r>
        <w:t>COMO</w:t>
      </w:r>
      <w:r>
        <w:rPr>
          <w:spacing w:val="-9"/>
        </w:rPr>
        <w:t xml:space="preserve"> </w:t>
      </w:r>
      <w:r>
        <w:t>PARA</w:t>
      </w:r>
      <w:r>
        <w:rPr>
          <w:spacing w:val="-8"/>
        </w:rPr>
        <w:t xml:space="preserve"> </w:t>
      </w:r>
      <w:r>
        <w:t>LAS</w:t>
      </w:r>
      <w:r>
        <w:rPr>
          <w:spacing w:val="-15"/>
        </w:rPr>
        <w:t xml:space="preserve"> </w:t>
      </w:r>
      <w:r>
        <w:t>AUTORIDADES</w:t>
      </w:r>
      <w:r>
        <w:rPr>
          <w:spacing w:val="-8"/>
        </w:rPr>
        <w:t xml:space="preserve"> </w:t>
      </w:r>
      <w:r>
        <w:t>QUE</w:t>
      </w:r>
      <w:r>
        <w:rPr>
          <w:spacing w:val="-7"/>
        </w:rPr>
        <w:t xml:space="preserve"> </w:t>
      </w:r>
      <w:r>
        <w:t>NO</w:t>
      </w:r>
      <w:r>
        <w:rPr>
          <w:spacing w:val="-9"/>
        </w:rPr>
        <w:t xml:space="preserve"> </w:t>
      </w:r>
      <w:r>
        <w:t>CUMPLAN CON LOS DEBERES A QUE SE ENCUENTRAN OBLIGADAS POR LEY EN RELACIÓN CON LA OCURRENCIA DE SINIESTROS.</w:t>
      </w:r>
    </w:p>
    <w:p w:rsidR="00EE549B" w:rsidRDefault="00EE549B">
      <w:pPr>
        <w:pStyle w:val="Textoindependiente"/>
        <w:spacing w:before="163"/>
        <w:rPr>
          <w:b/>
        </w:rPr>
      </w:pPr>
    </w:p>
    <w:p w:rsidR="00EE549B" w:rsidRDefault="00000000">
      <w:pPr>
        <w:pStyle w:val="Prrafodelista"/>
        <w:numPr>
          <w:ilvl w:val="0"/>
          <w:numId w:val="1"/>
        </w:numPr>
        <w:tabs>
          <w:tab w:val="left" w:pos="1181"/>
        </w:tabs>
        <w:ind w:left="1181"/>
        <w:rPr>
          <w:b/>
          <w:sz w:val="24"/>
        </w:rPr>
      </w:pPr>
      <w:r>
        <w:rPr>
          <w:b/>
          <w:spacing w:val="-2"/>
          <w:sz w:val="24"/>
        </w:rPr>
        <w:t>FUNDAMENTOS</w:t>
      </w:r>
    </w:p>
    <w:p w:rsidR="00EE549B" w:rsidRDefault="00EE549B">
      <w:pPr>
        <w:pStyle w:val="Textoindependiente"/>
        <w:rPr>
          <w:b/>
        </w:rPr>
      </w:pPr>
    </w:p>
    <w:p w:rsidR="00EE549B" w:rsidRDefault="00EE549B">
      <w:pPr>
        <w:pStyle w:val="Textoindependiente"/>
        <w:spacing w:before="3"/>
        <w:rPr>
          <w:b/>
        </w:rPr>
      </w:pPr>
    </w:p>
    <w:p w:rsidR="00EE549B" w:rsidRDefault="00000000">
      <w:pPr>
        <w:pStyle w:val="Textoindependiente"/>
        <w:spacing w:line="360" w:lineRule="auto"/>
        <w:ind w:left="102" w:right="121" w:firstLine="707"/>
        <w:jc w:val="both"/>
      </w:pPr>
      <w:r>
        <w:t xml:space="preserve">En Chile, los incendios forestales afectan miles de hectáreas de bosques, matorrales, pastizales, así como a todas las especies vegetales y animales que allí </w:t>
      </w:r>
      <w:r>
        <w:rPr>
          <w:spacing w:val="-2"/>
        </w:rPr>
        <w:t>habitan.</w:t>
      </w:r>
    </w:p>
    <w:p w:rsidR="00EE549B" w:rsidRDefault="00EE549B">
      <w:pPr>
        <w:pStyle w:val="Textoindependiente"/>
        <w:spacing w:before="161"/>
      </w:pPr>
    </w:p>
    <w:p w:rsidR="00EE549B" w:rsidRDefault="00000000">
      <w:pPr>
        <w:pStyle w:val="Textoindependiente"/>
        <w:spacing w:line="360" w:lineRule="auto"/>
        <w:ind w:left="102" w:right="116" w:firstLine="707"/>
        <w:jc w:val="both"/>
        <w:rPr>
          <w:sz w:val="14"/>
        </w:rPr>
      </w:pPr>
      <w:r>
        <w:t>En el período 2021-2022, los incendios forestales afectaron 125.335,1 hectáreas.</w:t>
      </w:r>
      <w:r>
        <w:rPr>
          <w:spacing w:val="-7"/>
        </w:rPr>
        <w:t xml:space="preserve"> </w:t>
      </w:r>
      <w:r>
        <w:t>En</w:t>
      </w:r>
      <w:r>
        <w:rPr>
          <w:spacing w:val="-8"/>
        </w:rPr>
        <w:t xml:space="preserve"> </w:t>
      </w:r>
      <w:r>
        <w:t>la</w:t>
      </w:r>
      <w:r>
        <w:rPr>
          <w:spacing w:val="-7"/>
        </w:rPr>
        <w:t xml:space="preserve"> </w:t>
      </w:r>
      <w:r>
        <w:t>misma</w:t>
      </w:r>
      <w:r>
        <w:rPr>
          <w:spacing w:val="-5"/>
        </w:rPr>
        <w:t xml:space="preserve"> </w:t>
      </w:r>
      <w:r>
        <w:t>línea,</w:t>
      </w:r>
      <w:r>
        <w:rPr>
          <w:spacing w:val="-6"/>
        </w:rPr>
        <w:t xml:space="preserve"> </w:t>
      </w:r>
      <w:r>
        <w:t>durante</w:t>
      </w:r>
      <w:r>
        <w:rPr>
          <w:spacing w:val="-7"/>
        </w:rPr>
        <w:t xml:space="preserve"> </w:t>
      </w:r>
      <w:r>
        <w:t>el</w:t>
      </w:r>
      <w:r>
        <w:rPr>
          <w:spacing w:val="-7"/>
        </w:rPr>
        <w:t xml:space="preserve"> </w:t>
      </w:r>
      <w:r>
        <w:t>quinquenio</w:t>
      </w:r>
      <w:r>
        <w:rPr>
          <w:spacing w:val="-6"/>
        </w:rPr>
        <w:t xml:space="preserve"> </w:t>
      </w:r>
      <w:r>
        <w:t>2017-2022</w:t>
      </w:r>
      <w:r>
        <w:rPr>
          <w:spacing w:val="-7"/>
        </w:rPr>
        <w:t xml:space="preserve"> </w:t>
      </w:r>
      <w:r>
        <w:t>el</w:t>
      </w:r>
      <w:r>
        <w:rPr>
          <w:spacing w:val="-7"/>
        </w:rPr>
        <w:t xml:space="preserve"> </w:t>
      </w:r>
      <w:r>
        <w:t>promedio</w:t>
      </w:r>
      <w:r>
        <w:rPr>
          <w:spacing w:val="-6"/>
        </w:rPr>
        <w:t xml:space="preserve"> </w:t>
      </w:r>
      <w:r>
        <w:t>regional de ocurrencias de incendios forestales fue de 3.257, en tanto que el total de ocurrencias</w:t>
      </w:r>
      <w:r>
        <w:rPr>
          <w:spacing w:val="-2"/>
        </w:rPr>
        <w:t xml:space="preserve"> </w:t>
      </w:r>
      <w:r>
        <w:t>fue</w:t>
      </w:r>
      <w:r>
        <w:rPr>
          <w:spacing w:val="-3"/>
        </w:rPr>
        <w:t xml:space="preserve"> </w:t>
      </w:r>
      <w:r>
        <w:t>de</w:t>
      </w:r>
      <w:r>
        <w:rPr>
          <w:spacing w:val="-3"/>
        </w:rPr>
        <w:t xml:space="preserve"> </w:t>
      </w:r>
      <w:r>
        <w:t>52.104.</w:t>
      </w:r>
      <w:r>
        <w:rPr>
          <w:spacing w:val="-12"/>
        </w:rPr>
        <w:t xml:space="preserve"> </w:t>
      </w:r>
      <w:r>
        <w:t>Además,</w:t>
      </w:r>
      <w:r>
        <w:rPr>
          <w:spacing w:val="-3"/>
        </w:rPr>
        <w:t xml:space="preserve"> </w:t>
      </w:r>
      <w:r>
        <w:t>las</w:t>
      </w:r>
      <w:r>
        <w:rPr>
          <w:spacing w:val="-4"/>
        </w:rPr>
        <w:t xml:space="preserve"> </w:t>
      </w:r>
      <w:r>
        <w:t>regiones</w:t>
      </w:r>
      <w:r>
        <w:rPr>
          <w:spacing w:val="-4"/>
        </w:rPr>
        <w:t xml:space="preserve"> </w:t>
      </w:r>
      <w:r>
        <w:t>con</w:t>
      </w:r>
      <w:r>
        <w:rPr>
          <w:spacing w:val="-2"/>
        </w:rPr>
        <w:t xml:space="preserve"> </w:t>
      </w:r>
      <w:r>
        <w:t>mayor</w:t>
      </w:r>
      <w:r>
        <w:rPr>
          <w:spacing w:val="-3"/>
        </w:rPr>
        <w:t xml:space="preserve"> </w:t>
      </w:r>
      <w:r>
        <w:t>número</w:t>
      </w:r>
      <w:r>
        <w:rPr>
          <w:spacing w:val="-3"/>
        </w:rPr>
        <w:t xml:space="preserve"> </w:t>
      </w:r>
      <w:r>
        <w:t>de</w:t>
      </w:r>
      <w:r>
        <w:rPr>
          <w:spacing w:val="-3"/>
        </w:rPr>
        <w:t xml:space="preserve"> </w:t>
      </w:r>
      <w:r>
        <w:t>incendios</w:t>
      </w:r>
      <w:r>
        <w:rPr>
          <w:spacing w:val="-4"/>
        </w:rPr>
        <w:t xml:space="preserve"> </w:t>
      </w:r>
      <w:r>
        <w:t>en el período mencionado fueron: Biobío (12.012); Magallanes (11.417); La Araucanía (6.154); El Maule (5.168); y Valparaíso (4.343). Asimismo, entre los años indicados, los meses con mayor cantidad de incendios fueron enero (12.176); febrero (9.938); diciembre (8.634); y marzo (4.465).</w:t>
      </w:r>
      <w:r>
        <w:rPr>
          <w:position w:val="7"/>
          <w:sz w:val="14"/>
        </w:rPr>
        <w:t>1</w:t>
      </w:r>
    </w:p>
    <w:p w:rsidR="00EE549B" w:rsidRDefault="00EE549B">
      <w:pPr>
        <w:pStyle w:val="Textoindependiente"/>
        <w:spacing w:before="162"/>
      </w:pPr>
    </w:p>
    <w:p w:rsidR="00EE549B" w:rsidRDefault="00000000">
      <w:pPr>
        <w:pStyle w:val="Textoindependiente"/>
        <w:spacing w:line="360" w:lineRule="auto"/>
        <w:ind w:left="102" w:right="119" w:firstLine="707"/>
        <w:jc w:val="both"/>
      </w:pPr>
      <w:r>
        <w:t>Pese a que la evidencia demuestra la vulnerabilidad de Chile a sufrir incendios,</w:t>
      </w:r>
      <w:r>
        <w:rPr>
          <w:spacing w:val="-5"/>
        </w:rPr>
        <w:t xml:space="preserve"> </w:t>
      </w:r>
      <w:r>
        <w:t>este</w:t>
      </w:r>
      <w:r>
        <w:rPr>
          <w:spacing w:val="-5"/>
        </w:rPr>
        <w:t xml:space="preserve"> </w:t>
      </w:r>
      <w:r>
        <w:t>año</w:t>
      </w:r>
      <w:r>
        <w:rPr>
          <w:spacing w:val="-4"/>
        </w:rPr>
        <w:t xml:space="preserve"> </w:t>
      </w:r>
      <w:r>
        <w:t>2024</w:t>
      </w:r>
      <w:r>
        <w:rPr>
          <w:spacing w:val="-5"/>
        </w:rPr>
        <w:t xml:space="preserve"> </w:t>
      </w:r>
      <w:r>
        <w:t>el</w:t>
      </w:r>
      <w:r>
        <w:rPr>
          <w:spacing w:val="-5"/>
        </w:rPr>
        <w:t xml:space="preserve"> </w:t>
      </w:r>
      <w:r>
        <w:t>país</w:t>
      </w:r>
      <w:r>
        <w:rPr>
          <w:spacing w:val="-6"/>
        </w:rPr>
        <w:t xml:space="preserve"> </w:t>
      </w:r>
      <w:r>
        <w:t>vivió</w:t>
      </w:r>
      <w:r>
        <w:rPr>
          <w:spacing w:val="-4"/>
        </w:rPr>
        <w:t xml:space="preserve"> </w:t>
      </w:r>
      <w:r>
        <w:t>una</w:t>
      </w:r>
      <w:r>
        <w:rPr>
          <w:spacing w:val="-1"/>
        </w:rPr>
        <w:t xml:space="preserve"> </w:t>
      </w:r>
      <w:r>
        <w:t>de</w:t>
      </w:r>
      <w:r>
        <w:rPr>
          <w:spacing w:val="-5"/>
        </w:rPr>
        <w:t xml:space="preserve"> </w:t>
      </w:r>
      <w:r>
        <w:t>las</w:t>
      </w:r>
      <w:r>
        <w:rPr>
          <w:spacing w:val="-6"/>
        </w:rPr>
        <w:t xml:space="preserve"> </w:t>
      </w:r>
      <w:r>
        <w:t>peores</w:t>
      </w:r>
      <w:r>
        <w:rPr>
          <w:spacing w:val="-6"/>
        </w:rPr>
        <w:t xml:space="preserve"> </w:t>
      </w:r>
      <w:r>
        <w:t>tragedias</w:t>
      </w:r>
      <w:r>
        <w:rPr>
          <w:spacing w:val="-6"/>
        </w:rPr>
        <w:t xml:space="preserve"> </w:t>
      </w:r>
      <w:r>
        <w:t>de</w:t>
      </w:r>
      <w:r>
        <w:rPr>
          <w:spacing w:val="-5"/>
        </w:rPr>
        <w:t xml:space="preserve"> </w:t>
      </w:r>
      <w:r>
        <w:t>las</w:t>
      </w:r>
      <w:r>
        <w:rPr>
          <w:spacing w:val="-6"/>
        </w:rPr>
        <w:t xml:space="preserve"> </w:t>
      </w:r>
      <w:r>
        <w:t>que</w:t>
      </w:r>
      <w:r>
        <w:rPr>
          <w:spacing w:val="-5"/>
        </w:rPr>
        <w:t xml:space="preserve"> </w:t>
      </w:r>
      <w:r>
        <w:t>se</w:t>
      </w:r>
      <w:r>
        <w:rPr>
          <w:spacing w:val="-5"/>
        </w:rPr>
        <w:t xml:space="preserve"> </w:t>
      </w:r>
      <w:r>
        <w:t>tenga registro,</w:t>
      </w:r>
      <w:r>
        <w:rPr>
          <w:spacing w:val="-2"/>
        </w:rPr>
        <w:t xml:space="preserve"> </w:t>
      </w:r>
      <w:r>
        <w:t>cuya</w:t>
      </w:r>
      <w:r>
        <w:rPr>
          <w:spacing w:val="-2"/>
        </w:rPr>
        <w:t xml:space="preserve"> </w:t>
      </w:r>
      <w:r>
        <w:t>magnitud</w:t>
      </w:r>
      <w:r>
        <w:rPr>
          <w:spacing w:val="-2"/>
        </w:rPr>
        <w:t xml:space="preserve"> </w:t>
      </w:r>
      <w:r>
        <w:t>sólo</w:t>
      </w:r>
      <w:r>
        <w:rPr>
          <w:spacing w:val="-2"/>
        </w:rPr>
        <w:t xml:space="preserve"> </w:t>
      </w:r>
      <w:r>
        <w:t>es</w:t>
      </w:r>
      <w:r>
        <w:rPr>
          <w:spacing w:val="-1"/>
        </w:rPr>
        <w:t xml:space="preserve"> </w:t>
      </w:r>
      <w:r>
        <w:t>superada</w:t>
      </w:r>
      <w:r>
        <w:rPr>
          <w:spacing w:val="-2"/>
        </w:rPr>
        <w:t xml:space="preserve"> </w:t>
      </w:r>
      <w:r>
        <w:t>por</w:t>
      </w:r>
      <w:r>
        <w:rPr>
          <w:spacing w:val="-1"/>
        </w:rPr>
        <w:t xml:space="preserve"> </w:t>
      </w:r>
      <w:r>
        <w:t>el</w:t>
      </w:r>
      <w:r>
        <w:rPr>
          <w:spacing w:val="-2"/>
        </w:rPr>
        <w:t xml:space="preserve"> </w:t>
      </w:r>
      <w:r>
        <w:t>terremoto</w:t>
      </w:r>
      <w:r>
        <w:rPr>
          <w:spacing w:val="-2"/>
        </w:rPr>
        <w:t xml:space="preserve"> </w:t>
      </w:r>
      <w:r>
        <w:t>del</w:t>
      </w:r>
      <w:r>
        <w:rPr>
          <w:spacing w:val="-2"/>
        </w:rPr>
        <w:t xml:space="preserve"> </w:t>
      </w:r>
      <w:r>
        <w:t>27</w:t>
      </w:r>
      <w:r>
        <w:rPr>
          <w:spacing w:val="-2"/>
        </w:rPr>
        <w:t xml:space="preserve"> </w:t>
      </w:r>
      <w:r>
        <w:t>de</w:t>
      </w:r>
      <w:r>
        <w:rPr>
          <w:spacing w:val="-1"/>
        </w:rPr>
        <w:t xml:space="preserve"> </w:t>
      </w:r>
      <w:r>
        <w:t>febrero</w:t>
      </w:r>
      <w:r>
        <w:rPr>
          <w:spacing w:val="-2"/>
        </w:rPr>
        <w:t xml:space="preserve"> </w:t>
      </w:r>
      <w:r>
        <w:t>del</w:t>
      </w:r>
      <w:r>
        <w:rPr>
          <w:spacing w:val="-1"/>
        </w:rPr>
        <w:t xml:space="preserve"> </w:t>
      </w:r>
      <w:r>
        <w:rPr>
          <w:spacing w:val="-5"/>
        </w:rPr>
        <w:t>año</w:t>
      </w:r>
    </w:p>
    <w:p w:rsidR="00EE549B" w:rsidRDefault="00000000">
      <w:pPr>
        <w:pStyle w:val="Textoindependiente"/>
        <w:spacing w:before="27"/>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204322</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9ACB98" id="Graphic 2" o:spid="_x0000_s1026" style="position:absolute;margin-left:85.1pt;margin-top:16.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b4yCi4AAAAAkBAAAPAAAAZHJzL2Rvd25yZXYueG1sTI9B&#10;S8NAEIXvgv9hGcGLtBuT2oaYTVFBLLQFjcXzJjsmwexsyG7b+O8dT3oa3szjzffy9WR7ccLRd44U&#10;3M4jEEi1Mx01Cg7vz7MUhA+ajO4doYJv9LAuLi9ynRl3pjc8laERHEI+0wraEIZMSl+3aLWfuwGJ&#10;b59utDqwHBtpRn3mcNvLOIqW0uqO+EOrB3xqsf4qj1bBi9lv0tcb3O43SfkYDtOuWnzslLq+mh7u&#10;QQScwp8ZfvEZHQpmqtyRjBc961UUs1VBEvNkw+IuTUBUvEhWIItc/m9Q/AAAAP//AwBQSwECLQAU&#10;AAYACAAAACEAtoM4kv4AAADhAQAAEwAAAAAAAAAAAAAAAAAAAAAAW0NvbnRlbnRfVHlwZXNdLnht&#10;bFBLAQItABQABgAIAAAAIQA4/SH/1gAAAJQBAAALAAAAAAAAAAAAAAAAAC8BAABfcmVscy8ucmVs&#10;c1BLAQItABQABgAIAAAAIQAi9cqlIwIAAL0EAAAOAAAAAAAAAAAAAAAAAC4CAABkcnMvZTJvRG9j&#10;LnhtbFBLAQItABQABgAIAAAAIQDb4yCi4AAAAAkBAAAPAAAAAAAAAAAAAAAAAH0EAABkcnMvZG93&#10;bnJldi54bWxQSwUGAAAAAAQABADzAAAAigUAAAAA&#10;" path="m1829054,l,,,9143r1829054,l1829054,xe" fillcolor="black" stroked="f">
                <v:path arrowok="t"/>
                <w10:wrap type="topAndBottom" anchorx="page"/>
              </v:shape>
            </w:pict>
          </mc:Fallback>
        </mc:AlternateContent>
      </w:r>
    </w:p>
    <w:p w:rsidR="00EE549B" w:rsidRDefault="00000000">
      <w:pPr>
        <w:spacing w:before="102"/>
        <w:ind w:left="102"/>
        <w:rPr>
          <w:sz w:val="20"/>
        </w:rPr>
      </w:pPr>
      <w:r>
        <w:rPr>
          <w:position w:val="5"/>
          <w:sz w:val="12"/>
        </w:rPr>
        <w:t>1</w:t>
      </w:r>
      <w:r>
        <w:rPr>
          <w:spacing w:val="13"/>
          <w:position w:val="5"/>
          <w:sz w:val="12"/>
        </w:rPr>
        <w:t xml:space="preserve"> </w:t>
      </w:r>
      <w:r>
        <w:rPr>
          <w:sz w:val="20"/>
        </w:rPr>
        <w:t>Biblioteca</w:t>
      </w:r>
      <w:r>
        <w:rPr>
          <w:spacing w:val="-7"/>
          <w:sz w:val="20"/>
        </w:rPr>
        <w:t xml:space="preserve"> </w:t>
      </w:r>
      <w:r>
        <w:rPr>
          <w:sz w:val="20"/>
        </w:rPr>
        <w:t>del</w:t>
      </w:r>
      <w:r>
        <w:rPr>
          <w:spacing w:val="-5"/>
          <w:sz w:val="20"/>
        </w:rPr>
        <w:t xml:space="preserve"> </w:t>
      </w:r>
      <w:r>
        <w:rPr>
          <w:sz w:val="20"/>
        </w:rPr>
        <w:t>Congreso</w:t>
      </w:r>
      <w:r>
        <w:rPr>
          <w:spacing w:val="-6"/>
          <w:sz w:val="20"/>
        </w:rPr>
        <w:t xml:space="preserve"> </w:t>
      </w:r>
      <w:r>
        <w:rPr>
          <w:sz w:val="20"/>
        </w:rPr>
        <w:t>Nacional</w:t>
      </w:r>
      <w:r>
        <w:rPr>
          <w:spacing w:val="-6"/>
          <w:sz w:val="20"/>
        </w:rPr>
        <w:t xml:space="preserve"> </w:t>
      </w:r>
      <w:r>
        <w:rPr>
          <w:sz w:val="20"/>
        </w:rPr>
        <w:t>(2023),</w:t>
      </w:r>
      <w:r>
        <w:rPr>
          <w:spacing w:val="-6"/>
          <w:sz w:val="20"/>
        </w:rPr>
        <w:t xml:space="preserve"> </w:t>
      </w:r>
      <w:r>
        <w:rPr>
          <w:sz w:val="20"/>
        </w:rPr>
        <w:t>Estadísticas</w:t>
      </w:r>
      <w:r>
        <w:rPr>
          <w:spacing w:val="-8"/>
          <w:sz w:val="20"/>
        </w:rPr>
        <w:t xml:space="preserve"> </w:t>
      </w:r>
      <w:r>
        <w:rPr>
          <w:sz w:val="20"/>
        </w:rPr>
        <w:t>de</w:t>
      </w:r>
      <w:r>
        <w:rPr>
          <w:spacing w:val="-6"/>
          <w:sz w:val="20"/>
        </w:rPr>
        <w:t xml:space="preserve"> </w:t>
      </w:r>
      <w:r>
        <w:rPr>
          <w:sz w:val="20"/>
        </w:rPr>
        <w:t>los</w:t>
      </w:r>
      <w:r>
        <w:rPr>
          <w:spacing w:val="-9"/>
          <w:sz w:val="20"/>
        </w:rPr>
        <w:t xml:space="preserve"> </w:t>
      </w:r>
      <w:r>
        <w:rPr>
          <w:sz w:val="20"/>
        </w:rPr>
        <w:t>incendios</w:t>
      </w:r>
      <w:r>
        <w:rPr>
          <w:spacing w:val="-8"/>
          <w:sz w:val="20"/>
        </w:rPr>
        <w:t xml:space="preserve"> </w:t>
      </w:r>
      <w:r>
        <w:rPr>
          <w:spacing w:val="-2"/>
          <w:sz w:val="20"/>
        </w:rPr>
        <w:t>forestales.</w:t>
      </w:r>
    </w:p>
    <w:p w:rsidR="00EE549B" w:rsidRDefault="00EE549B">
      <w:pPr>
        <w:rPr>
          <w:sz w:val="20"/>
        </w:rPr>
        <w:sectPr w:rsidR="00EE549B" w:rsidSect="00975A18">
          <w:headerReference w:type="default" r:id="rId7"/>
          <w:type w:val="continuous"/>
          <w:pgSz w:w="12240" w:h="15840"/>
          <w:pgMar w:top="2480" w:right="1580" w:bottom="280" w:left="1600" w:header="831" w:footer="0" w:gutter="0"/>
          <w:pgNumType w:start="1"/>
          <w:cols w:space="720"/>
        </w:sectPr>
      </w:pPr>
    </w:p>
    <w:p w:rsidR="00EE549B" w:rsidRDefault="00000000">
      <w:pPr>
        <w:pStyle w:val="Textoindependiente"/>
        <w:spacing w:before="49" w:line="360" w:lineRule="auto"/>
        <w:ind w:left="102" w:right="118"/>
        <w:jc w:val="both"/>
        <w:rPr>
          <w:sz w:val="14"/>
        </w:rPr>
      </w:pPr>
      <w:r>
        <w:lastRenderedPageBreak/>
        <w:t>2010. Así, según datos del Servicio Nacional de Prevención y Respuesta ante Desastres (Senapred) -al 6 de febrero de 2024- y considerando siniestros activos, controlados</w:t>
      </w:r>
      <w:r>
        <w:rPr>
          <w:spacing w:val="-2"/>
        </w:rPr>
        <w:t xml:space="preserve"> </w:t>
      </w:r>
      <w:r>
        <w:t>como</w:t>
      </w:r>
      <w:r>
        <w:rPr>
          <w:spacing w:val="-1"/>
        </w:rPr>
        <w:t xml:space="preserve"> </w:t>
      </w:r>
      <w:r>
        <w:t>extinguidos, se habían perdido</w:t>
      </w:r>
      <w:r>
        <w:rPr>
          <w:spacing w:val="-1"/>
        </w:rPr>
        <w:t xml:space="preserve"> </w:t>
      </w:r>
      <w:r>
        <w:t>en total</w:t>
      </w:r>
      <w:r>
        <w:rPr>
          <w:spacing w:val="-2"/>
        </w:rPr>
        <w:t xml:space="preserve"> </w:t>
      </w:r>
      <w:r>
        <w:t>31.425</w:t>
      </w:r>
      <w:r>
        <w:rPr>
          <w:spacing w:val="-1"/>
        </w:rPr>
        <w:t xml:space="preserve"> </w:t>
      </w:r>
      <w:r>
        <w:t>hectáreas</w:t>
      </w:r>
      <w:r>
        <w:rPr>
          <w:spacing w:val="-2"/>
        </w:rPr>
        <w:t xml:space="preserve"> </w:t>
      </w:r>
      <w:r>
        <w:t>de</w:t>
      </w:r>
      <w:r>
        <w:rPr>
          <w:spacing w:val="-1"/>
        </w:rPr>
        <w:t xml:space="preserve"> </w:t>
      </w:r>
      <w:r>
        <w:t>suelo como consecuencia de los incendios forestales.</w:t>
      </w:r>
      <w:r>
        <w:rPr>
          <w:position w:val="7"/>
          <w:sz w:val="14"/>
        </w:rPr>
        <w:t>2</w:t>
      </w:r>
    </w:p>
    <w:p w:rsidR="00EE549B" w:rsidRDefault="00EE549B">
      <w:pPr>
        <w:pStyle w:val="Textoindependiente"/>
        <w:spacing w:before="163"/>
      </w:pPr>
    </w:p>
    <w:p w:rsidR="00EE549B" w:rsidRDefault="00000000">
      <w:pPr>
        <w:pStyle w:val="Textoindependiente"/>
        <w:spacing w:line="360" w:lineRule="auto"/>
        <w:ind w:left="102" w:right="117" w:firstLine="707"/>
        <w:jc w:val="both"/>
        <w:rPr>
          <w:sz w:val="14"/>
        </w:rPr>
      </w:pPr>
      <w:r>
        <w:t>Por otra parte, de acuerdo a las últimas cifras entregadas por el Servicio Médico Legal (SML), los incendios del verano costaron la vida a 134</w:t>
      </w:r>
      <w:r>
        <w:rPr>
          <w:position w:val="7"/>
          <w:sz w:val="14"/>
        </w:rPr>
        <w:t>3</w:t>
      </w:r>
      <w:r>
        <w:rPr>
          <w:spacing w:val="28"/>
          <w:position w:val="7"/>
          <w:sz w:val="14"/>
        </w:rPr>
        <w:t xml:space="preserve"> </w:t>
      </w:r>
      <w:r>
        <w:t>personas sólo en la Región Valparaíso, con un catastro de entre 3.100 a 6.100 viviendas (números que siguen en evaluación).</w:t>
      </w:r>
      <w:r>
        <w:rPr>
          <w:position w:val="7"/>
          <w:sz w:val="14"/>
        </w:rPr>
        <w:t>4</w:t>
      </w:r>
    </w:p>
    <w:p w:rsidR="00EE549B" w:rsidRDefault="00EE549B">
      <w:pPr>
        <w:pStyle w:val="Textoindependiente"/>
        <w:spacing w:before="162"/>
      </w:pPr>
    </w:p>
    <w:p w:rsidR="00EE549B" w:rsidRDefault="00000000">
      <w:pPr>
        <w:pStyle w:val="Textoindependiente"/>
        <w:spacing w:line="360" w:lineRule="auto"/>
        <w:ind w:left="102" w:right="117" w:firstLine="707"/>
        <w:jc w:val="both"/>
        <w:rPr>
          <w:sz w:val="14"/>
        </w:rPr>
      </w:pPr>
      <w:r>
        <w:t>Pero,</w:t>
      </w:r>
      <w:r>
        <w:rPr>
          <w:spacing w:val="-4"/>
        </w:rPr>
        <w:t xml:space="preserve"> </w:t>
      </w:r>
      <w:r>
        <w:t>lo</w:t>
      </w:r>
      <w:r>
        <w:rPr>
          <w:spacing w:val="-4"/>
        </w:rPr>
        <w:t xml:space="preserve"> </w:t>
      </w:r>
      <w:r>
        <w:t>que</w:t>
      </w:r>
      <w:r>
        <w:rPr>
          <w:spacing w:val="-4"/>
        </w:rPr>
        <w:t xml:space="preserve"> </w:t>
      </w:r>
      <w:r>
        <w:t>es</w:t>
      </w:r>
      <w:r>
        <w:rPr>
          <w:spacing w:val="-6"/>
        </w:rPr>
        <w:t xml:space="preserve"> </w:t>
      </w:r>
      <w:r>
        <w:t>igual</w:t>
      </w:r>
      <w:r>
        <w:rPr>
          <w:spacing w:val="-5"/>
        </w:rPr>
        <w:t xml:space="preserve"> </w:t>
      </w:r>
      <w:r>
        <w:t>de</w:t>
      </w:r>
      <w:r>
        <w:rPr>
          <w:spacing w:val="-7"/>
        </w:rPr>
        <w:t xml:space="preserve"> </w:t>
      </w:r>
      <w:r>
        <w:t>preocupante,</w:t>
      </w:r>
      <w:r>
        <w:rPr>
          <w:spacing w:val="-4"/>
        </w:rPr>
        <w:t xml:space="preserve"> </w:t>
      </w:r>
      <w:r>
        <w:t>dice</w:t>
      </w:r>
      <w:r>
        <w:rPr>
          <w:spacing w:val="-4"/>
        </w:rPr>
        <w:t xml:space="preserve"> </w:t>
      </w:r>
      <w:r>
        <w:t>relación</w:t>
      </w:r>
      <w:r>
        <w:rPr>
          <w:spacing w:val="-4"/>
        </w:rPr>
        <w:t xml:space="preserve"> </w:t>
      </w:r>
      <w:r>
        <w:t>a</w:t>
      </w:r>
      <w:r>
        <w:rPr>
          <w:spacing w:val="-4"/>
        </w:rPr>
        <w:t xml:space="preserve"> </w:t>
      </w:r>
      <w:r>
        <w:t>la</w:t>
      </w:r>
      <w:r>
        <w:rPr>
          <w:spacing w:val="-4"/>
        </w:rPr>
        <w:t xml:space="preserve"> </w:t>
      </w:r>
      <w:r>
        <w:t>intencionalidad</w:t>
      </w:r>
      <w:r>
        <w:rPr>
          <w:spacing w:val="-4"/>
        </w:rPr>
        <w:t xml:space="preserve"> </w:t>
      </w:r>
      <w:r>
        <w:t>de</w:t>
      </w:r>
      <w:r>
        <w:rPr>
          <w:spacing w:val="-4"/>
        </w:rPr>
        <w:t xml:space="preserve"> </w:t>
      </w:r>
      <w:r>
        <w:t>los incendios,</w:t>
      </w:r>
      <w:r>
        <w:rPr>
          <w:spacing w:val="-4"/>
        </w:rPr>
        <w:t xml:space="preserve"> </w:t>
      </w:r>
      <w:r>
        <w:t>cuestión</w:t>
      </w:r>
      <w:r>
        <w:rPr>
          <w:spacing w:val="-4"/>
        </w:rPr>
        <w:t xml:space="preserve"> </w:t>
      </w:r>
      <w:r>
        <w:t>que</w:t>
      </w:r>
      <w:r>
        <w:rPr>
          <w:spacing w:val="-4"/>
        </w:rPr>
        <w:t xml:space="preserve"> </w:t>
      </w:r>
      <w:r>
        <w:t>fue</w:t>
      </w:r>
      <w:r>
        <w:rPr>
          <w:spacing w:val="-4"/>
        </w:rPr>
        <w:t xml:space="preserve"> </w:t>
      </w:r>
      <w:r>
        <w:t>denunciada</w:t>
      </w:r>
      <w:r>
        <w:rPr>
          <w:spacing w:val="-4"/>
        </w:rPr>
        <w:t xml:space="preserve"> </w:t>
      </w:r>
      <w:r>
        <w:t>públicamente</w:t>
      </w:r>
      <w:r>
        <w:rPr>
          <w:spacing w:val="-4"/>
        </w:rPr>
        <w:t xml:space="preserve"> </w:t>
      </w:r>
      <w:r>
        <w:t>a</w:t>
      </w:r>
      <w:r>
        <w:rPr>
          <w:spacing w:val="-4"/>
        </w:rPr>
        <w:t xml:space="preserve"> </w:t>
      </w:r>
      <w:r>
        <w:t>los</w:t>
      </w:r>
      <w:r>
        <w:rPr>
          <w:spacing w:val="-5"/>
        </w:rPr>
        <w:t xml:space="preserve"> </w:t>
      </w:r>
      <w:r>
        <w:t>medios</w:t>
      </w:r>
      <w:r>
        <w:rPr>
          <w:spacing w:val="-3"/>
        </w:rPr>
        <w:t xml:space="preserve"> </w:t>
      </w:r>
      <w:r>
        <w:t>de</w:t>
      </w:r>
      <w:r>
        <w:rPr>
          <w:spacing w:val="-4"/>
        </w:rPr>
        <w:t xml:space="preserve"> </w:t>
      </w:r>
      <w:r>
        <w:t>prensa</w:t>
      </w:r>
      <w:r>
        <w:rPr>
          <w:spacing w:val="-4"/>
        </w:rPr>
        <w:t xml:space="preserve"> </w:t>
      </w:r>
      <w:r>
        <w:t>por</w:t>
      </w:r>
      <w:r>
        <w:rPr>
          <w:spacing w:val="-6"/>
        </w:rPr>
        <w:t xml:space="preserve"> </w:t>
      </w:r>
      <w:r>
        <w:t>el cuerpo</w:t>
      </w:r>
      <w:r>
        <w:rPr>
          <w:spacing w:val="-15"/>
        </w:rPr>
        <w:t xml:space="preserve"> </w:t>
      </w:r>
      <w:r>
        <w:t>de</w:t>
      </w:r>
      <w:r>
        <w:rPr>
          <w:spacing w:val="-15"/>
        </w:rPr>
        <w:t xml:space="preserve"> </w:t>
      </w:r>
      <w:r>
        <w:t>Bomberos</w:t>
      </w:r>
      <w:r>
        <w:rPr>
          <w:spacing w:val="-15"/>
        </w:rPr>
        <w:t xml:space="preserve"> </w:t>
      </w:r>
      <w:r>
        <w:t>de</w:t>
      </w:r>
      <w:r>
        <w:rPr>
          <w:spacing w:val="-15"/>
        </w:rPr>
        <w:t xml:space="preserve"> </w:t>
      </w:r>
      <w:r>
        <w:t>Valparaíso,</w:t>
      </w:r>
      <w:r>
        <w:rPr>
          <w:spacing w:val="-15"/>
        </w:rPr>
        <w:t xml:space="preserve"> </w:t>
      </w:r>
      <w:r>
        <w:t>quienes</w:t>
      </w:r>
      <w:r>
        <w:rPr>
          <w:spacing w:val="-15"/>
        </w:rPr>
        <w:t xml:space="preserve"> </w:t>
      </w:r>
      <w:r>
        <w:t>vieron</w:t>
      </w:r>
      <w:r>
        <w:rPr>
          <w:spacing w:val="-15"/>
        </w:rPr>
        <w:t xml:space="preserve"> </w:t>
      </w:r>
      <w:r>
        <w:t>cómo</w:t>
      </w:r>
      <w:r>
        <w:rPr>
          <w:spacing w:val="-15"/>
        </w:rPr>
        <w:t xml:space="preserve"> </w:t>
      </w:r>
      <w:r>
        <w:t>se</w:t>
      </w:r>
      <w:r>
        <w:rPr>
          <w:spacing w:val="-15"/>
        </w:rPr>
        <w:t xml:space="preserve"> </w:t>
      </w:r>
      <w:r>
        <w:t>estaba</w:t>
      </w:r>
      <w:r>
        <w:rPr>
          <w:spacing w:val="-15"/>
        </w:rPr>
        <w:t xml:space="preserve"> </w:t>
      </w:r>
      <w:r>
        <w:t>haciendo</w:t>
      </w:r>
      <w:r>
        <w:rPr>
          <w:spacing w:val="-15"/>
        </w:rPr>
        <w:t xml:space="preserve"> </w:t>
      </w:r>
      <w:r>
        <w:t>avanzar intencionalmente a los incendios con la ayuda de líquidos acelerantes.</w:t>
      </w:r>
      <w:r>
        <w:rPr>
          <w:position w:val="7"/>
          <w:sz w:val="14"/>
        </w:rPr>
        <w:t>5</w:t>
      </w:r>
    </w:p>
    <w:p w:rsidR="00EE549B" w:rsidRDefault="00EE549B">
      <w:pPr>
        <w:pStyle w:val="Textoindependiente"/>
        <w:spacing w:before="162"/>
      </w:pPr>
    </w:p>
    <w:p w:rsidR="00EE549B" w:rsidRDefault="00000000">
      <w:pPr>
        <w:pStyle w:val="Textoindependiente"/>
        <w:spacing w:before="1" w:line="360" w:lineRule="auto"/>
        <w:ind w:left="102" w:right="118" w:firstLine="707"/>
        <w:jc w:val="both"/>
      </w:pPr>
      <w:r>
        <w:t>A</w:t>
      </w:r>
      <w:r>
        <w:rPr>
          <w:spacing w:val="-7"/>
        </w:rPr>
        <w:t xml:space="preserve"> </w:t>
      </w:r>
      <w:r>
        <w:t>todo</w:t>
      </w:r>
      <w:r>
        <w:rPr>
          <w:spacing w:val="-7"/>
        </w:rPr>
        <w:t xml:space="preserve"> </w:t>
      </w:r>
      <w:r>
        <w:t>lo</w:t>
      </w:r>
      <w:r>
        <w:rPr>
          <w:spacing w:val="-7"/>
        </w:rPr>
        <w:t xml:space="preserve"> </w:t>
      </w:r>
      <w:r>
        <w:t>anterior</w:t>
      </w:r>
      <w:r>
        <w:rPr>
          <w:spacing w:val="-6"/>
        </w:rPr>
        <w:t xml:space="preserve"> </w:t>
      </w:r>
      <w:r>
        <w:t>se</w:t>
      </w:r>
      <w:r>
        <w:rPr>
          <w:spacing w:val="-7"/>
        </w:rPr>
        <w:t xml:space="preserve"> </w:t>
      </w:r>
      <w:r>
        <w:t>suma</w:t>
      </w:r>
      <w:r>
        <w:rPr>
          <w:spacing w:val="-7"/>
        </w:rPr>
        <w:t xml:space="preserve"> </w:t>
      </w:r>
      <w:r>
        <w:t>la</w:t>
      </w:r>
      <w:r>
        <w:rPr>
          <w:spacing w:val="-8"/>
        </w:rPr>
        <w:t xml:space="preserve"> </w:t>
      </w:r>
      <w:r>
        <w:t>querella</w:t>
      </w:r>
      <w:r>
        <w:rPr>
          <w:spacing w:val="-8"/>
        </w:rPr>
        <w:t xml:space="preserve"> </w:t>
      </w:r>
      <w:r>
        <w:t>presentada</w:t>
      </w:r>
      <w:r>
        <w:rPr>
          <w:spacing w:val="-8"/>
        </w:rPr>
        <w:t xml:space="preserve"> </w:t>
      </w:r>
      <w:r>
        <w:t>en</w:t>
      </w:r>
      <w:r>
        <w:rPr>
          <w:spacing w:val="-8"/>
        </w:rPr>
        <w:t xml:space="preserve"> </w:t>
      </w:r>
      <w:r>
        <w:t>contra</w:t>
      </w:r>
      <w:r>
        <w:rPr>
          <w:spacing w:val="-7"/>
        </w:rPr>
        <w:t xml:space="preserve"> </w:t>
      </w:r>
      <w:r>
        <w:t>de</w:t>
      </w:r>
      <w:r>
        <w:rPr>
          <w:spacing w:val="-7"/>
        </w:rPr>
        <w:t xml:space="preserve"> </w:t>
      </w:r>
      <w:r>
        <w:t>la</w:t>
      </w:r>
      <w:r>
        <w:rPr>
          <w:spacing w:val="-8"/>
        </w:rPr>
        <w:t xml:space="preserve"> </w:t>
      </w:r>
      <w:r>
        <w:t>alcaldesa</w:t>
      </w:r>
      <w:r>
        <w:rPr>
          <w:spacing w:val="-7"/>
        </w:rPr>
        <w:t xml:space="preserve"> </w:t>
      </w:r>
      <w:r>
        <w:t>de Viña del Mar, Macarena Ripamonti a quien se le imputa el no contar con planes de emergencia</w:t>
      </w:r>
      <w:r>
        <w:rPr>
          <w:spacing w:val="-2"/>
        </w:rPr>
        <w:t xml:space="preserve"> </w:t>
      </w:r>
      <w:r>
        <w:t>ni</w:t>
      </w:r>
      <w:r>
        <w:rPr>
          <w:spacing w:val="-4"/>
        </w:rPr>
        <w:t xml:space="preserve"> </w:t>
      </w:r>
      <w:r>
        <w:t>tampoco</w:t>
      </w:r>
      <w:r>
        <w:rPr>
          <w:spacing w:val="-2"/>
        </w:rPr>
        <w:t xml:space="preserve"> </w:t>
      </w:r>
      <w:r>
        <w:t>de</w:t>
      </w:r>
      <w:r>
        <w:rPr>
          <w:spacing w:val="-2"/>
        </w:rPr>
        <w:t xml:space="preserve"> </w:t>
      </w:r>
      <w:r>
        <w:t>evacuación.</w:t>
      </w:r>
      <w:r>
        <w:rPr>
          <w:position w:val="7"/>
          <w:sz w:val="14"/>
        </w:rPr>
        <w:t>6</w:t>
      </w:r>
      <w:r>
        <w:rPr>
          <w:spacing w:val="23"/>
          <w:position w:val="7"/>
          <w:sz w:val="14"/>
        </w:rPr>
        <w:t xml:space="preserve"> </w:t>
      </w:r>
      <w:r>
        <w:t>De</w:t>
      </w:r>
      <w:r>
        <w:rPr>
          <w:spacing w:val="-2"/>
        </w:rPr>
        <w:t xml:space="preserve"> </w:t>
      </w:r>
      <w:r>
        <w:t>resultar</w:t>
      </w:r>
      <w:r>
        <w:rPr>
          <w:spacing w:val="-1"/>
        </w:rPr>
        <w:t xml:space="preserve"> </w:t>
      </w:r>
      <w:r>
        <w:t>cierto</w:t>
      </w:r>
      <w:r>
        <w:rPr>
          <w:spacing w:val="-2"/>
        </w:rPr>
        <w:t xml:space="preserve"> </w:t>
      </w:r>
      <w:r>
        <w:t>esto</w:t>
      </w:r>
      <w:r>
        <w:rPr>
          <w:spacing w:val="-2"/>
        </w:rPr>
        <w:t xml:space="preserve"> </w:t>
      </w:r>
      <w:r>
        <w:t>último,</w:t>
      </w:r>
      <w:r>
        <w:rPr>
          <w:spacing w:val="-2"/>
        </w:rPr>
        <w:t xml:space="preserve"> </w:t>
      </w:r>
      <w:r>
        <w:t>se</w:t>
      </w:r>
      <w:r>
        <w:rPr>
          <w:spacing w:val="-2"/>
        </w:rPr>
        <w:t xml:space="preserve"> </w:t>
      </w:r>
      <w:r>
        <w:t>está</w:t>
      </w:r>
      <w:r>
        <w:rPr>
          <w:spacing w:val="-2"/>
        </w:rPr>
        <w:t xml:space="preserve"> </w:t>
      </w:r>
      <w:r>
        <w:t>frente a</w:t>
      </w:r>
      <w:r>
        <w:rPr>
          <w:spacing w:val="-14"/>
        </w:rPr>
        <w:t xml:space="preserve"> </w:t>
      </w:r>
      <w:r>
        <w:t>una</w:t>
      </w:r>
      <w:r>
        <w:rPr>
          <w:spacing w:val="-12"/>
        </w:rPr>
        <w:t xml:space="preserve"> </w:t>
      </w:r>
      <w:r>
        <w:t>infracción</w:t>
      </w:r>
      <w:r>
        <w:rPr>
          <w:spacing w:val="-15"/>
        </w:rPr>
        <w:t xml:space="preserve"> </w:t>
      </w:r>
      <w:r>
        <w:t>grave</w:t>
      </w:r>
      <w:r>
        <w:rPr>
          <w:spacing w:val="-14"/>
        </w:rPr>
        <w:t xml:space="preserve"> </w:t>
      </w:r>
      <w:r>
        <w:t>de</w:t>
      </w:r>
      <w:r>
        <w:rPr>
          <w:spacing w:val="-14"/>
        </w:rPr>
        <w:t xml:space="preserve"> </w:t>
      </w:r>
      <w:r>
        <w:t>la</w:t>
      </w:r>
      <w:r>
        <w:rPr>
          <w:spacing w:val="-14"/>
        </w:rPr>
        <w:t xml:space="preserve"> </w:t>
      </w:r>
      <w:r>
        <w:t>legislación</w:t>
      </w:r>
      <w:r>
        <w:rPr>
          <w:spacing w:val="-15"/>
        </w:rPr>
        <w:t xml:space="preserve"> </w:t>
      </w:r>
      <w:r>
        <w:t>vigente.</w:t>
      </w:r>
      <w:r>
        <w:rPr>
          <w:spacing w:val="-14"/>
        </w:rPr>
        <w:t xml:space="preserve"> </w:t>
      </w:r>
      <w:r>
        <w:t>Por</w:t>
      </w:r>
      <w:r>
        <w:rPr>
          <w:spacing w:val="-13"/>
        </w:rPr>
        <w:t xml:space="preserve"> </w:t>
      </w:r>
      <w:r>
        <w:t>otra</w:t>
      </w:r>
      <w:r>
        <w:rPr>
          <w:spacing w:val="-14"/>
        </w:rPr>
        <w:t xml:space="preserve"> </w:t>
      </w:r>
      <w:r>
        <w:t>parte,</w:t>
      </w:r>
      <w:r>
        <w:rPr>
          <w:spacing w:val="-14"/>
        </w:rPr>
        <w:t xml:space="preserve"> </w:t>
      </w:r>
      <w:r>
        <w:t>situaciones</w:t>
      </w:r>
      <w:r>
        <w:rPr>
          <w:spacing w:val="-13"/>
        </w:rPr>
        <w:t xml:space="preserve"> </w:t>
      </w:r>
      <w:r>
        <w:t>como</w:t>
      </w:r>
      <w:r>
        <w:rPr>
          <w:spacing w:val="-13"/>
        </w:rPr>
        <w:t xml:space="preserve"> </w:t>
      </w:r>
      <w:r>
        <w:t>esta hacen cuestionar el poder disuasivo que tiene la normativa en régimen frente a la inacción o actuación tardía de las autoridades.</w:t>
      </w:r>
    </w:p>
    <w:p w:rsidR="00EE549B" w:rsidRDefault="00000000">
      <w:pPr>
        <w:pStyle w:val="Textoindependiente"/>
        <w:spacing w:before="11"/>
        <w:rPr>
          <w:sz w:val="13"/>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134121</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6E1B04" id="Graphic 3" o:spid="_x0000_s1026" style="position:absolute;margin-left:85.1pt;margin-top:10.5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nYnY84AAAAAkBAAAPAAAAZHJzL2Rvd25yZXYueG1sTI/B&#10;SsNAEIbvgu+wjOBF7CZpbUPMpqggFmzBxuJ5kx2TYHY2ZLdtfHvHkx7/mY9/vsnXk+3FCUffOVIQ&#10;zyIQSLUzHTUKDu/PtykIHzQZ3TtCBd/oYV1cXuQ6M+5MezyVoRFcQj7TCtoQhkxKX7dotZ+5AYl3&#10;n260OnAcG2lGfeZy28skipbS6o74QqsHfGqx/iqPVsGL2W3Stxt83W3m5WM4TNtq8bFV6vpqergH&#10;EXAKfzD86rM6FOxUuSMZL3rOqyhhVEESxyAYWNylcxAVD5IlyCKX/z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AnYnY84AAAAAkBAAAPAAAAAAAAAAAAAAAAAH0EAABkcnMvZG93&#10;bnJldi54bWxQSwUGAAAAAAQABADzAAAAigUAAAAA&#10;" path="m1829054,l,,,9143r1829054,l1829054,xe" fillcolor="black" stroked="f">
                <v:path arrowok="t"/>
                <w10:wrap type="topAndBottom" anchorx="page"/>
              </v:shape>
            </w:pict>
          </mc:Fallback>
        </mc:AlternateContent>
      </w:r>
    </w:p>
    <w:p w:rsidR="00EE549B" w:rsidRDefault="00000000">
      <w:pPr>
        <w:spacing w:before="102"/>
        <w:ind w:left="102"/>
        <w:rPr>
          <w:sz w:val="20"/>
        </w:rPr>
      </w:pPr>
      <w:r>
        <w:rPr>
          <w:position w:val="5"/>
          <w:sz w:val="12"/>
        </w:rPr>
        <w:t>2</w:t>
      </w:r>
      <w:r>
        <w:rPr>
          <w:spacing w:val="16"/>
          <w:position w:val="5"/>
          <w:sz w:val="12"/>
        </w:rPr>
        <w:t xml:space="preserve"> </w:t>
      </w:r>
      <w:r>
        <w:rPr>
          <w:sz w:val="20"/>
        </w:rPr>
        <w:t>Ex</w:t>
      </w:r>
      <w:r>
        <w:rPr>
          <w:spacing w:val="-12"/>
          <w:sz w:val="20"/>
        </w:rPr>
        <w:t xml:space="preserve"> </w:t>
      </w:r>
      <w:r>
        <w:rPr>
          <w:sz w:val="20"/>
        </w:rPr>
        <w:t>Ante</w:t>
      </w:r>
      <w:r>
        <w:rPr>
          <w:spacing w:val="-4"/>
          <w:sz w:val="20"/>
        </w:rPr>
        <w:t xml:space="preserve"> </w:t>
      </w:r>
      <w:r>
        <w:rPr>
          <w:sz w:val="20"/>
        </w:rPr>
        <w:t>(06-02-</w:t>
      </w:r>
      <w:r>
        <w:rPr>
          <w:spacing w:val="-2"/>
          <w:sz w:val="20"/>
        </w:rPr>
        <w:t>2024).</w:t>
      </w:r>
    </w:p>
    <w:p w:rsidR="00EE549B" w:rsidRDefault="00000000">
      <w:pPr>
        <w:spacing w:before="1" w:line="269" w:lineRule="exact"/>
        <w:ind w:left="102"/>
        <w:rPr>
          <w:sz w:val="20"/>
        </w:rPr>
      </w:pPr>
      <w:r>
        <w:rPr>
          <w:position w:val="5"/>
          <w:sz w:val="12"/>
        </w:rPr>
        <w:t>3</w:t>
      </w:r>
      <w:r>
        <w:rPr>
          <w:spacing w:val="15"/>
          <w:position w:val="5"/>
          <w:sz w:val="12"/>
        </w:rPr>
        <w:t xml:space="preserve"> </w:t>
      </w:r>
      <w:r>
        <w:rPr>
          <w:sz w:val="20"/>
        </w:rPr>
        <w:t>T13</w:t>
      </w:r>
      <w:r>
        <w:rPr>
          <w:spacing w:val="-4"/>
          <w:sz w:val="20"/>
        </w:rPr>
        <w:t xml:space="preserve"> </w:t>
      </w:r>
      <w:r>
        <w:rPr>
          <w:sz w:val="20"/>
        </w:rPr>
        <w:t>(23-02-</w:t>
      </w:r>
      <w:r>
        <w:rPr>
          <w:spacing w:val="-2"/>
          <w:sz w:val="20"/>
        </w:rPr>
        <w:t>2024).</w:t>
      </w:r>
    </w:p>
    <w:p w:rsidR="00EE549B" w:rsidRDefault="00000000">
      <w:pPr>
        <w:spacing w:line="269" w:lineRule="exact"/>
        <w:ind w:left="102"/>
        <w:rPr>
          <w:sz w:val="20"/>
        </w:rPr>
      </w:pPr>
      <w:r>
        <w:rPr>
          <w:position w:val="5"/>
          <w:sz w:val="12"/>
        </w:rPr>
        <w:t>4</w:t>
      </w:r>
      <w:r>
        <w:rPr>
          <w:spacing w:val="16"/>
          <w:position w:val="5"/>
          <w:sz w:val="12"/>
        </w:rPr>
        <w:t xml:space="preserve"> </w:t>
      </w:r>
      <w:r>
        <w:rPr>
          <w:sz w:val="20"/>
        </w:rPr>
        <w:t>Ex</w:t>
      </w:r>
      <w:r>
        <w:rPr>
          <w:spacing w:val="-12"/>
          <w:sz w:val="20"/>
        </w:rPr>
        <w:t xml:space="preserve"> </w:t>
      </w:r>
      <w:r>
        <w:rPr>
          <w:sz w:val="20"/>
        </w:rPr>
        <w:t>Ante</w:t>
      </w:r>
      <w:r>
        <w:rPr>
          <w:spacing w:val="-4"/>
          <w:sz w:val="20"/>
        </w:rPr>
        <w:t xml:space="preserve"> </w:t>
      </w:r>
      <w:r>
        <w:rPr>
          <w:sz w:val="20"/>
        </w:rPr>
        <w:t>(06-02-</w:t>
      </w:r>
      <w:r>
        <w:rPr>
          <w:spacing w:val="-2"/>
          <w:sz w:val="20"/>
        </w:rPr>
        <w:t>2024).</w:t>
      </w:r>
    </w:p>
    <w:p w:rsidR="00EE549B" w:rsidRDefault="00000000">
      <w:pPr>
        <w:spacing w:before="1" w:line="269" w:lineRule="exact"/>
        <w:ind w:left="102"/>
        <w:rPr>
          <w:sz w:val="20"/>
        </w:rPr>
      </w:pPr>
      <w:r>
        <w:rPr>
          <w:position w:val="5"/>
          <w:sz w:val="12"/>
        </w:rPr>
        <w:t>5</w:t>
      </w:r>
      <w:r>
        <w:rPr>
          <w:spacing w:val="15"/>
          <w:position w:val="5"/>
          <w:sz w:val="12"/>
        </w:rPr>
        <w:t xml:space="preserve"> </w:t>
      </w:r>
      <w:r>
        <w:rPr>
          <w:sz w:val="20"/>
        </w:rPr>
        <w:t>Ex</w:t>
      </w:r>
      <w:r>
        <w:rPr>
          <w:spacing w:val="-12"/>
          <w:sz w:val="20"/>
        </w:rPr>
        <w:t xml:space="preserve"> </w:t>
      </w:r>
      <w:r>
        <w:rPr>
          <w:sz w:val="20"/>
        </w:rPr>
        <w:t>Ante</w:t>
      </w:r>
      <w:r>
        <w:rPr>
          <w:spacing w:val="-3"/>
          <w:sz w:val="20"/>
        </w:rPr>
        <w:t xml:space="preserve"> </w:t>
      </w:r>
      <w:r>
        <w:rPr>
          <w:sz w:val="20"/>
        </w:rPr>
        <w:t>(04-02-</w:t>
      </w:r>
      <w:r>
        <w:rPr>
          <w:spacing w:val="-2"/>
          <w:sz w:val="20"/>
        </w:rPr>
        <w:t>2024).</w:t>
      </w:r>
    </w:p>
    <w:p w:rsidR="00EE549B" w:rsidRDefault="00000000">
      <w:pPr>
        <w:spacing w:line="269" w:lineRule="exact"/>
        <w:ind w:left="102"/>
        <w:rPr>
          <w:sz w:val="20"/>
        </w:rPr>
      </w:pPr>
      <w:r>
        <w:rPr>
          <w:position w:val="5"/>
          <w:sz w:val="12"/>
        </w:rPr>
        <w:t>6</w:t>
      </w:r>
      <w:r>
        <w:rPr>
          <w:spacing w:val="11"/>
          <w:position w:val="5"/>
          <w:sz w:val="12"/>
        </w:rPr>
        <w:t xml:space="preserve"> </w:t>
      </w:r>
      <w:r>
        <w:rPr>
          <w:sz w:val="20"/>
        </w:rPr>
        <w:t>La</w:t>
      </w:r>
      <w:r>
        <w:rPr>
          <w:spacing w:val="-10"/>
          <w:sz w:val="20"/>
        </w:rPr>
        <w:t xml:space="preserve"> </w:t>
      </w:r>
      <w:r>
        <w:rPr>
          <w:sz w:val="20"/>
        </w:rPr>
        <w:t>Tercera</w:t>
      </w:r>
      <w:r>
        <w:rPr>
          <w:spacing w:val="-9"/>
          <w:sz w:val="20"/>
        </w:rPr>
        <w:t xml:space="preserve"> </w:t>
      </w:r>
      <w:r>
        <w:rPr>
          <w:sz w:val="20"/>
        </w:rPr>
        <w:t>(25-02-</w:t>
      </w:r>
      <w:r>
        <w:rPr>
          <w:spacing w:val="-2"/>
          <w:sz w:val="20"/>
        </w:rPr>
        <w:t>2024).</w:t>
      </w:r>
    </w:p>
    <w:p w:rsidR="00EE549B" w:rsidRDefault="00EE549B">
      <w:pPr>
        <w:spacing w:line="269" w:lineRule="exact"/>
        <w:rPr>
          <w:sz w:val="20"/>
        </w:rPr>
        <w:sectPr w:rsidR="00EE549B" w:rsidSect="00975A18">
          <w:pgSz w:w="12240" w:h="15840"/>
          <w:pgMar w:top="2480" w:right="1580" w:bottom="280" w:left="1600" w:header="831" w:footer="0" w:gutter="0"/>
          <w:cols w:space="720"/>
        </w:sectPr>
      </w:pPr>
    </w:p>
    <w:p w:rsidR="00EE549B" w:rsidRDefault="00000000">
      <w:pPr>
        <w:pStyle w:val="Textoindependiente"/>
        <w:spacing w:before="49" w:line="360" w:lineRule="auto"/>
        <w:ind w:left="102" w:right="119" w:firstLine="707"/>
        <w:jc w:val="both"/>
      </w:pPr>
      <w:r>
        <w:lastRenderedPageBreak/>
        <w:t>Sumado</w:t>
      </w:r>
      <w:r>
        <w:rPr>
          <w:spacing w:val="-10"/>
        </w:rPr>
        <w:t xml:space="preserve"> </w:t>
      </w:r>
      <w:r>
        <w:t>a</w:t>
      </w:r>
      <w:r>
        <w:rPr>
          <w:spacing w:val="-11"/>
        </w:rPr>
        <w:t xml:space="preserve"> </w:t>
      </w:r>
      <w:r>
        <w:t>esto</w:t>
      </w:r>
      <w:r>
        <w:rPr>
          <w:spacing w:val="-10"/>
        </w:rPr>
        <w:t xml:space="preserve"> </w:t>
      </w:r>
      <w:r>
        <w:t>y</w:t>
      </w:r>
      <w:r>
        <w:rPr>
          <w:spacing w:val="-12"/>
        </w:rPr>
        <w:t xml:space="preserve"> </w:t>
      </w:r>
      <w:r>
        <w:t>sin</w:t>
      </w:r>
      <w:r>
        <w:rPr>
          <w:spacing w:val="-11"/>
        </w:rPr>
        <w:t xml:space="preserve"> </w:t>
      </w:r>
      <w:r>
        <w:t>estar</w:t>
      </w:r>
      <w:r>
        <w:rPr>
          <w:spacing w:val="-10"/>
        </w:rPr>
        <w:t xml:space="preserve"> </w:t>
      </w:r>
      <w:r>
        <w:t>en</w:t>
      </w:r>
      <w:r>
        <w:rPr>
          <w:spacing w:val="-11"/>
        </w:rPr>
        <w:t xml:space="preserve"> </w:t>
      </w:r>
      <w:r>
        <w:t>contra</w:t>
      </w:r>
      <w:r>
        <w:rPr>
          <w:spacing w:val="-11"/>
        </w:rPr>
        <w:t xml:space="preserve"> </w:t>
      </w:r>
      <w:r>
        <w:t>de</w:t>
      </w:r>
      <w:r>
        <w:rPr>
          <w:spacing w:val="-13"/>
        </w:rPr>
        <w:t xml:space="preserve"> </w:t>
      </w:r>
      <w:r>
        <w:t>la</w:t>
      </w:r>
      <w:r>
        <w:rPr>
          <w:spacing w:val="-13"/>
        </w:rPr>
        <w:t xml:space="preserve"> </w:t>
      </w:r>
      <w:r>
        <w:t>recuperación</w:t>
      </w:r>
      <w:r>
        <w:rPr>
          <w:spacing w:val="-11"/>
        </w:rPr>
        <w:t xml:space="preserve"> </w:t>
      </w:r>
      <w:r>
        <w:t>del</w:t>
      </w:r>
      <w:r>
        <w:rPr>
          <w:spacing w:val="-11"/>
        </w:rPr>
        <w:t xml:space="preserve"> </w:t>
      </w:r>
      <w:r>
        <w:t>bosque</w:t>
      </w:r>
      <w:r>
        <w:rPr>
          <w:spacing w:val="-11"/>
        </w:rPr>
        <w:t xml:space="preserve"> </w:t>
      </w:r>
      <w:r>
        <w:t>nativo.</w:t>
      </w:r>
      <w:r>
        <w:rPr>
          <w:spacing w:val="-11"/>
        </w:rPr>
        <w:t xml:space="preserve"> </w:t>
      </w:r>
      <w:r>
        <w:t>Este proyecto plantea que ante la eventualidad de tener que adoptarse medidas para prevenir o combatir la ocurrencia de incendios forestales, se permita a la Corporación Nacional Forestal autorizar la intervención de especies vegetales nativas protegidas, con el objeto de construir cortafuegos o adoptar cualquier otra medida que sea necesaria para detener la propagación de un siniestro que pueda poner en riesgo la vida de las personas.</w:t>
      </w:r>
    </w:p>
    <w:p w:rsidR="00EE549B" w:rsidRDefault="00EE549B">
      <w:pPr>
        <w:pStyle w:val="Textoindependiente"/>
        <w:spacing w:before="162"/>
      </w:pPr>
    </w:p>
    <w:p w:rsidR="00EE549B" w:rsidRDefault="00000000">
      <w:pPr>
        <w:pStyle w:val="Textoindependiente"/>
        <w:spacing w:line="360" w:lineRule="auto"/>
        <w:ind w:left="102" w:right="121" w:firstLine="707"/>
        <w:jc w:val="both"/>
      </w:pPr>
      <w:r>
        <w:t>Más allá de las estadísticas, resulta claro que algo está fallando en nuestra normativa</w:t>
      </w:r>
      <w:r>
        <w:rPr>
          <w:spacing w:val="-15"/>
        </w:rPr>
        <w:t xml:space="preserve"> </w:t>
      </w:r>
      <w:r>
        <w:t>vigente</w:t>
      </w:r>
      <w:r>
        <w:rPr>
          <w:spacing w:val="-15"/>
        </w:rPr>
        <w:t xml:space="preserve"> </w:t>
      </w:r>
      <w:r>
        <w:t>y</w:t>
      </w:r>
      <w:r>
        <w:rPr>
          <w:spacing w:val="-15"/>
        </w:rPr>
        <w:t xml:space="preserve"> </w:t>
      </w:r>
      <w:r>
        <w:t>que</w:t>
      </w:r>
      <w:r>
        <w:rPr>
          <w:spacing w:val="-15"/>
        </w:rPr>
        <w:t xml:space="preserve"> </w:t>
      </w:r>
      <w:r>
        <w:t>hace</w:t>
      </w:r>
      <w:r>
        <w:rPr>
          <w:spacing w:val="-15"/>
        </w:rPr>
        <w:t xml:space="preserve"> </w:t>
      </w:r>
      <w:r>
        <w:t>que</w:t>
      </w:r>
      <w:r>
        <w:rPr>
          <w:spacing w:val="-15"/>
        </w:rPr>
        <w:t xml:space="preserve"> </w:t>
      </w:r>
      <w:r>
        <w:t>siniestros</w:t>
      </w:r>
      <w:r>
        <w:rPr>
          <w:spacing w:val="-15"/>
        </w:rPr>
        <w:t xml:space="preserve"> </w:t>
      </w:r>
      <w:r>
        <w:t>de</w:t>
      </w:r>
      <w:r>
        <w:rPr>
          <w:spacing w:val="-15"/>
        </w:rPr>
        <w:t xml:space="preserve"> </w:t>
      </w:r>
      <w:r>
        <w:t>esta</w:t>
      </w:r>
      <w:r>
        <w:rPr>
          <w:spacing w:val="-15"/>
        </w:rPr>
        <w:t xml:space="preserve"> </w:t>
      </w:r>
      <w:r>
        <w:t>naturaleza</w:t>
      </w:r>
      <w:r>
        <w:rPr>
          <w:spacing w:val="-15"/>
        </w:rPr>
        <w:t xml:space="preserve"> </w:t>
      </w:r>
      <w:r>
        <w:t>sigan</w:t>
      </w:r>
      <w:r>
        <w:rPr>
          <w:spacing w:val="-15"/>
        </w:rPr>
        <w:t xml:space="preserve"> </w:t>
      </w:r>
      <w:r>
        <w:t>sucediendo</w:t>
      </w:r>
      <w:r>
        <w:rPr>
          <w:spacing w:val="-15"/>
        </w:rPr>
        <w:t xml:space="preserve"> </w:t>
      </w:r>
      <w:r>
        <w:t>una y otra vez, verano tras verano en Chile.</w:t>
      </w:r>
    </w:p>
    <w:p w:rsidR="00EE549B" w:rsidRDefault="00EE549B">
      <w:pPr>
        <w:pStyle w:val="Textoindependiente"/>
        <w:spacing w:before="161"/>
      </w:pPr>
    </w:p>
    <w:p w:rsidR="00EE549B" w:rsidRDefault="00000000">
      <w:pPr>
        <w:pStyle w:val="Textoindependiente"/>
        <w:spacing w:before="1" w:line="360" w:lineRule="auto"/>
        <w:ind w:left="102" w:right="118" w:firstLine="707"/>
        <w:jc w:val="both"/>
      </w:pPr>
      <w:r>
        <w:t>Considerando la realidad expuesta, este proyecto de ley viene en endurecer las sanciones para personas y autoridades en materia de incendios forestales, operando</w:t>
      </w:r>
      <w:r>
        <w:rPr>
          <w:spacing w:val="-13"/>
        </w:rPr>
        <w:t xml:space="preserve"> </w:t>
      </w:r>
      <w:r>
        <w:t>bajo</w:t>
      </w:r>
      <w:r>
        <w:rPr>
          <w:spacing w:val="-13"/>
        </w:rPr>
        <w:t xml:space="preserve"> </w:t>
      </w:r>
      <w:r>
        <w:t>una</w:t>
      </w:r>
      <w:r>
        <w:rPr>
          <w:spacing w:val="-14"/>
        </w:rPr>
        <w:t xml:space="preserve"> </w:t>
      </w:r>
      <w:r>
        <w:t>lógica</w:t>
      </w:r>
      <w:r>
        <w:rPr>
          <w:spacing w:val="-14"/>
        </w:rPr>
        <w:t xml:space="preserve"> </w:t>
      </w:r>
      <w:r>
        <w:t>de</w:t>
      </w:r>
      <w:r>
        <w:rPr>
          <w:spacing w:val="-12"/>
        </w:rPr>
        <w:t xml:space="preserve"> </w:t>
      </w:r>
      <w:r>
        <w:t>“tolerancia</w:t>
      </w:r>
      <w:r>
        <w:rPr>
          <w:spacing w:val="-12"/>
        </w:rPr>
        <w:t xml:space="preserve"> </w:t>
      </w:r>
      <w:r>
        <w:t>cero”</w:t>
      </w:r>
      <w:r>
        <w:rPr>
          <w:spacing w:val="-14"/>
        </w:rPr>
        <w:t xml:space="preserve"> </w:t>
      </w:r>
      <w:r>
        <w:t>para</w:t>
      </w:r>
      <w:r>
        <w:rPr>
          <w:spacing w:val="-14"/>
        </w:rPr>
        <w:t xml:space="preserve"> </w:t>
      </w:r>
      <w:r>
        <w:t>quienes</w:t>
      </w:r>
      <w:r>
        <w:rPr>
          <w:spacing w:val="-15"/>
        </w:rPr>
        <w:t xml:space="preserve"> </w:t>
      </w:r>
      <w:r>
        <w:t>resulten</w:t>
      </w:r>
      <w:r>
        <w:rPr>
          <w:spacing w:val="-14"/>
        </w:rPr>
        <w:t xml:space="preserve"> </w:t>
      </w:r>
      <w:r>
        <w:t>responsables</w:t>
      </w:r>
      <w:r>
        <w:rPr>
          <w:spacing w:val="-13"/>
        </w:rPr>
        <w:t xml:space="preserve"> </w:t>
      </w:r>
      <w:r>
        <w:t>de ellos. Además, se incorporan sanciones para las autoridades que dejen de cumplir los</w:t>
      </w:r>
      <w:r>
        <w:rPr>
          <w:spacing w:val="-12"/>
        </w:rPr>
        <w:t xml:space="preserve"> </w:t>
      </w:r>
      <w:r>
        <w:t>deberes</w:t>
      </w:r>
      <w:r>
        <w:rPr>
          <w:spacing w:val="-11"/>
        </w:rPr>
        <w:t xml:space="preserve"> </w:t>
      </w:r>
      <w:r>
        <w:t>a</w:t>
      </w:r>
      <w:r>
        <w:rPr>
          <w:spacing w:val="-11"/>
        </w:rPr>
        <w:t xml:space="preserve"> </w:t>
      </w:r>
      <w:r>
        <w:t>que</w:t>
      </w:r>
      <w:r>
        <w:rPr>
          <w:spacing w:val="-11"/>
        </w:rPr>
        <w:t xml:space="preserve"> </w:t>
      </w:r>
      <w:r>
        <w:t>se</w:t>
      </w:r>
      <w:r>
        <w:rPr>
          <w:spacing w:val="-10"/>
        </w:rPr>
        <w:t xml:space="preserve"> </w:t>
      </w:r>
      <w:r>
        <w:t>encuentran</w:t>
      </w:r>
      <w:r>
        <w:rPr>
          <w:spacing w:val="-11"/>
        </w:rPr>
        <w:t xml:space="preserve"> </w:t>
      </w:r>
      <w:r>
        <w:t>mandatados</w:t>
      </w:r>
      <w:r>
        <w:rPr>
          <w:spacing w:val="-12"/>
        </w:rPr>
        <w:t xml:space="preserve"> </w:t>
      </w:r>
      <w:r>
        <w:t>por</w:t>
      </w:r>
      <w:r>
        <w:rPr>
          <w:spacing w:val="-10"/>
        </w:rPr>
        <w:t xml:space="preserve"> </w:t>
      </w:r>
      <w:r>
        <w:t>ley</w:t>
      </w:r>
      <w:r>
        <w:rPr>
          <w:spacing w:val="-10"/>
        </w:rPr>
        <w:t xml:space="preserve"> </w:t>
      </w:r>
      <w:r>
        <w:t>en</w:t>
      </w:r>
      <w:r>
        <w:rPr>
          <w:spacing w:val="-11"/>
        </w:rPr>
        <w:t xml:space="preserve"> </w:t>
      </w:r>
      <w:r>
        <w:t>relación</w:t>
      </w:r>
      <w:r>
        <w:rPr>
          <w:spacing w:val="-11"/>
        </w:rPr>
        <w:t xml:space="preserve"> </w:t>
      </w:r>
      <w:r>
        <w:t>con</w:t>
      </w:r>
      <w:r>
        <w:rPr>
          <w:spacing w:val="-11"/>
        </w:rPr>
        <w:t xml:space="preserve"> </w:t>
      </w:r>
      <w:r>
        <w:t>la</w:t>
      </w:r>
      <w:r>
        <w:rPr>
          <w:spacing w:val="-11"/>
        </w:rPr>
        <w:t xml:space="preserve"> </w:t>
      </w:r>
      <w:r>
        <w:t>ocurrencia</w:t>
      </w:r>
      <w:r>
        <w:rPr>
          <w:spacing w:val="-11"/>
        </w:rPr>
        <w:t xml:space="preserve"> </w:t>
      </w:r>
      <w:r>
        <w:t xml:space="preserve">de </w:t>
      </w:r>
      <w:r>
        <w:rPr>
          <w:spacing w:val="-2"/>
        </w:rPr>
        <w:t>siniestros.</w:t>
      </w:r>
    </w:p>
    <w:p w:rsidR="00EE549B" w:rsidRDefault="00EE549B">
      <w:pPr>
        <w:pStyle w:val="Textoindependiente"/>
        <w:spacing w:before="161"/>
      </w:pPr>
    </w:p>
    <w:p w:rsidR="00EE549B" w:rsidRDefault="00000000">
      <w:pPr>
        <w:pStyle w:val="Ttulo1"/>
        <w:numPr>
          <w:ilvl w:val="0"/>
          <w:numId w:val="1"/>
        </w:numPr>
        <w:tabs>
          <w:tab w:val="left" w:pos="1181"/>
        </w:tabs>
        <w:ind w:left="1181"/>
      </w:pPr>
      <w:r>
        <w:t>IDEA</w:t>
      </w:r>
      <w:r>
        <w:rPr>
          <w:spacing w:val="-2"/>
        </w:rPr>
        <w:t xml:space="preserve"> MATRIZ</w:t>
      </w:r>
    </w:p>
    <w:p w:rsidR="00EE549B" w:rsidRDefault="00EE549B">
      <w:pPr>
        <w:pStyle w:val="Textoindependiente"/>
        <w:rPr>
          <w:b/>
        </w:rPr>
      </w:pPr>
    </w:p>
    <w:p w:rsidR="00EE549B" w:rsidRDefault="00EE549B">
      <w:pPr>
        <w:pStyle w:val="Textoindependiente"/>
        <w:spacing w:before="3"/>
        <w:rPr>
          <w:b/>
        </w:rPr>
      </w:pPr>
    </w:p>
    <w:p w:rsidR="00EE549B" w:rsidRDefault="00000000">
      <w:pPr>
        <w:pStyle w:val="Textoindependiente"/>
        <w:spacing w:line="360" w:lineRule="auto"/>
        <w:ind w:left="102" w:right="117" w:firstLine="359"/>
        <w:jc w:val="both"/>
      </w:pPr>
      <w:r>
        <w:rPr>
          <w:spacing w:val="-2"/>
        </w:rPr>
        <w:t>Establecer</w:t>
      </w:r>
      <w:r>
        <w:rPr>
          <w:spacing w:val="-5"/>
        </w:rPr>
        <w:t xml:space="preserve"> </w:t>
      </w:r>
      <w:r>
        <w:rPr>
          <w:spacing w:val="-2"/>
        </w:rPr>
        <w:t>un</w:t>
      </w:r>
      <w:r>
        <w:rPr>
          <w:spacing w:val="-7"/>
        </w:rPr>
        <w:t xml:space="preserve"> </w:t>
      </w:r>
      <w:r>
        <w:rPr>
          <w:spacing w:val="-2"/>
        </w:rPr>
        <w:t>régimen</w:t>
      </w:r>
      <w:r>
        <w:rPr>
          <w:spacing w:val="-3"/>
        </w:rPr>
        <w:t xml:space="preserve"> </w:t>
      </w:r>
      <w:r>
        <w:rPr>
          <w:spacing w:val="-2"/>
        </w:rPr>
        <w:t>de</w:t>
      </w:r>
      <w:r>
        <w:rPr>
          <w:spacing w:val="-3"/>
        </w:rPr>
        <w:t xml:space="preserve"> </w:t>
      </w:r>
      <w:r>
        <w:rPr>
          <w:spacing w:val="-2"/>
        </w:rPr>
        <w:t>“tolerancia</w:t>
      </w:r>
      <w:r>
        <w:rPr>
          <w:spacing w:val="-6"/>
        </w:rPr>
        <w:t xml:space="preserve"> </w:t>
      </w:r>
      <w:r>
        <w:rPr>
          <w:spacing w:val="-2"/>
        </w:rPr>
        <w:t>cero”</w:t>
      </w:r>
      <w:r>
        <w:rPr>
          <w:spacing w:val="-5"/>
        </w:rPr>
        <w:t xml:space="preserve"> </w:t>
      </w:r>
      <w:r>
        <w:rPr>
          <w:spacing w:val="-2"/>
        </w:rPr>
        <w:t>en</w:t>
      </w:r>
      <w:r>
        <w:rPr>
          <w:spacing w:val="-6"/>
        </w:rPr>
        <w:t xml:space="preserve"> </w:t>
      </w:r>
      <w:r>
        <w:rPr>
          <w:spacing w:val="-2"/>
        </w:rPr>
        <w:t>materia</w:t>
      </w:r>
      <w:r>
        <w:rPr>
          <w:spacing w:val="-6"/>
        </w:rPr>
        <w:t xml:space="preserve"> </w:t>
      </w:r>
      <w:r>
        <w:rPr>
          <w:spacing w:val="-2"/>
        </w:rPr>
        <w:t>sancionatoria para</w:t>
      </w:r>
      <w:r>
        <w:rPr>
          <w:spacing w:val="-6"/>
        </w:rPr>
        <w:t xml:space="preserve"> </w:t>
      </w:r>
      <w:r>
        <w:rPr>
          <w:spacing w:val="-2"/>
        </w:rPr>
        <w:t xml:space="preserve">quienes </w:t>
      </w:r>
      <w:r>
        <w:t>provoquen</w:t>
      </w:r>
      <w:r>
        <w:rPr>
          <w:spacing w:val="-2"/>
        </w:rPr>
        <w:t xml:space="preserve"> </w:t>
      </w:r>
      <w:r>
        <w:t>incendios</w:t>
      </w:r>
      <w:r>
        <w:rPr>
          <w:spacing w:val="-2"/>
        </w:rPr>
        <w:t xml:space="preserve"> </w:t>
      </w:r>
      <w:r>
        <w:t>forestales,</w:t>
      </w:r>
      <w:r>
        <w:rPr>
          <w:spacing w:val="-1"/>
        </w:rPr>
        <w:t xml:space="preserve"> </w:t>
      </w:r>
      <w:r>
        <w:t>así como</w:t>
      </w:r>
      <w:r>
        <w:rPr>
          <w:spacing w:val="-1"/>
        </w:rPr>
        <w:t xml:space="preserve"> </w:t>
      </w:r>
      <w:r>
        <w:t>para</w:t>
      </w:r>
      <w:r>
        <w:rPr>
          <w:spacing w:val="-1"/>
        </w:rPr>
        <w:t xml:space="preserve"> </w:t>
      </w:r>
      <w:r>
        <w:t>las</w:t>
      </w:r>
      <w:r>
        <w:rPr>
          <w:spacing w:val="-2"/>
        </w:rPr>
        <w:t xml:space="preserve"> </w:t>
      </w:r>
      <w:r>
        <w:t>autoridades</w:t>
      </w:r>
      <w:r>
        <w:rPr>
          <w:spacing w:val="-1"/>
        </w:rPr>
        <w:t xml:space="preserve"> </w:t>
      </w:r>
      <w:r>
        <w:t>que no</w:t>
      </w:r>
      <w:r>
        <w:rPr>
          <w:spacing w:val="-1"/>
        </w:rPr>
        <w:t xml:space="preserve"> </w:t>
      </w:r>
      <w:r>
        <w:t>cumplan</w:t>
      </w:r>
      <w:r>
        <w:rPr>
          <w:spacing w:val="-1"/>
        </w:rPr>
        <w:t xml:space="preserve"> </w:t>
      </w:r>
      <w:r>
        <w:t>con los</w:t>
      </w:r>
      <w:r>
        <w:rPr>
          <w:spacing w:val="50"/>
        </w:rPr>
        <w:t xml:space="preserve"> </w:t>
      </w:r>
      <w:r>
        <w:t>deberes</w:t>
      </w:r>
      <w:r>
        <w:rPr>
          <w:spacing w:val="54"/>
        </w:rPr>
        <w:t xml:space="preserve"> </w:t>
      </w:r>
      <w:r>
        <w:t>a</w:t>
      </w:r>
      <w:r>
        <w:rPr>
          <w:spacing w:val="53"/>
        </w:rPr>
        <w:t xml:space="preserve"> </w:t>
      </w:r>
      <w:r>
        <w:t>que</w:t>
      </w:r>
      <w:r>
        <w:rPr>
          <w:spacing w:val="51"/>
        </w:rPr>
        <w:t xml:space="preserve"> </w:t>
      </w:r>
      <w:r>
        <w:t>se</w:t>
      </w:r>
      <w:r>
        <w:rPr>
          <w:spacing w:val="51"/>
        </w:rPr>
        <w:t xml:space="preserve"> </w:t>
      </w:r>
      <w:r>
        <w:t>encuentran</w:t>
      </w:r>
      <w:r>
        <w:rPr>
          <w:spacing w:val="53"/>
        </w:rPr>
        <w:t xml:space="preserve"> </w:t>
      </w:r>
      <w:r>
        <w:t>sujetas</w:t>
      </w:r>
      <w:r>
        <w:rPr>
          <w:spacing w:val="53"/>
        </w:rPr>
        <w:t xml:space="preserve"> </w:t>
      </w:r>
      <w:r>
        <w:t>en</w:t>
      </w:r>
      <w:r>
        <w:rPr>
          <w:spacing w:val="51"/>
        </w:rPr>
        <w:t xml:space="preserve"> </w:t>
      </w:r>
      <w:r>
        <w:t>virtud</w:t>
      </w:r>
      <w:r>
        <w:rPr>
          <w:spacing w:val="53"/>
        </w:rPr>
        <w:t xml:space="preserve"> </w:t>
      </w:r>
      <w:r>
        <w:t>de</w:t>
      </w:r>
      <w:r>
        <w:rPr>
          <w:spacing w:val="53"/>
        </w:rPr>
        <w:t xml:space="preserve"> </w:t>
      </w:r>
      <w:r>
        <w:t>la</w:t>
      </w:r>
      <w:r>
        <w:rPr>
          <w:spacing w:val="51"/>
        </w:rPr>
        <w:t xml:space="preserve"> </w:t>
      </w:r>
      <w:r>
        <w:t>ley</w:t>
      </w:r>
      <w:r>
        <w:rPr>
          <w:spacing w:val="57"/>
        </w:rPr>
        <w:t xml:space="preserve"> </w:t>
      </w:r>
      <w:r>
        <w:t>en</w:t>
      </w:r>
      <w:r>
        <w:rPr>
          <w:spacing w:val="51"/>
        </w:rPr>
        <w:t xml:space="preserve"> </w:t>
      </w:r>
      <w:r>
        <w:t>relación</w:t>
      </w:r>
      <w:r>
        <w:rPr>
          <w:spacing w:val="53"/>
        </w:rPr>
        <w:t xml:space="preserve"> </w:t>
      </w:r>
      <w:r>
        <w:t>con</w:t>
      </w:r>
      <w:r>
        <w:rPr>
          <w:spacing w:val="53"/>
        </w:rPr>
        <w:t xml:space="preserve"> </w:t>
      </w:r>
      <w:r>
        <w:rPr>
          <w:spacing w:val="-5"/>
        </w:rPr>
        <w:t>la</w:t>
      </w:r>
    </w:p>
    <w:p w:rsidR="00EE549B" w:rsidRDefault="00EE549B">
      <w:pPr>
        <w:spacing w:line="360" w:lineRule="auto"/>
        <w:jc w:val="both"/>
        <w:sectPr w:rsidR="00EE549B" w:rsidSect="00975A18">
          <w:pgSz w:w="12240" w:h="15840"/>
          <w:pgMar w:top="2480" w:right="1580" w:bottom="280" w:left="1600" w:header="831" w:footer="0" w:gutter="0"/>
          <w:cols w:space="720"/>
        </w:sectPr>
      </w:pPr>
    </w:p>
    <w:p w:rsidR="00EE549B" w:rsidRDefault="00000000">
      <w:pPr>
        <w:pStyle w:val="Textoindependiente"/>
        <w:spacing w:before="49" w:line="360" w:lineRule="auto"/>
        <w:ind w:left="102" w:right="119"/>
        <w:jc w:val="both"/>
      </w:pPr>
      <w:r>
        <w:t>ocurrencia de siniestros. Asimismo, se faculta a la Corporación Nacional Forestal para</w:t>
      </w:r>
      <w:r>
        <w:rPr>
          <w:spacing w:val="-10"/>
        </w:rPr>
        <w:t xml:space="preserve"> </w:t>
      </w:r>
      <w:r>
        <w:t>autorizar</w:t>
      </w:r>
      <w:r>
        <w:rPr>
          <w:spacing w:val="-9"/>
        </w:rPr>
        <w:t xml:space="preserve"> </w:t>
      </w:r>
      <w:r>
        <w:t>la</w:t>
      </w:r>
      <w:r>
        <w:rPr>
          <w:spacing w:val="-11"/>
        </w:rPr>
        <w:t xml:space="preserve"> </w:t>
      </w:r>
      <w:r>
        <w:t>intervención</w:t>
      </w:r>
      <w:r>
        <w:rPr>
          <w:spacing w:val="-11"/>
        </w:rPr>
        <w:t xml:space="preserve"> </w:t>
      </w:r>
      <w:r>
        <w:t>de</w:t>
      </w:r>
      <w:r>
        <w:rPr>
          <w:spacing w:val="-10"/>
        </w:rPr>
        <w:t xml:space="preserve"> </w:t>
      </w:r>
      <w:r>
        <w:t>especies</w:t>
      </w:r>
      <w:r>
        <w:rPr>
          <w:spacing w:val="-11"/>
        </w:rPr>
        <w:t xml:space="preserve"> </w:t>
      </w:r>
      <w:r>
        <w:t>vegetales</w:t>
      </w:r>
      <w:r>
        <w:rPr>
          <w:spacing w:val="-11"/>
        </w:rPr>
        <w:t xml:space="preserve"> </w:t>
      </w:r>
      <w:r>
        <w:t>nativas</w:t>
      </w:r>
      <w:r>
        <w:rPr>
          <w:spacing w:val="-11"/>
        </w:rPr>
        <w:t xml:space="preserve"> </w:t>
      </w:r>
      <w:r>
        <w:t>protegidas,</w:t>
      </w:r>
      <w:r>
        <w:rPr>
          <w:spacing w:val="-10"/>
        </w:rPr>
        <w:t xml:space="preserve"> </w:t>
      </w:r>
      <w:r>
        <w:t>siempre</w:t>
      </w:r>
      <w:r>
        <w:rPr>
          <w:spacing w:val="-10"/>
        </w:rPr>
        <w:t xml:space="preserve"> </w:t>
      </w:r>
      <w:r>
        <w:t>que aquello esté orientado a la prevención o combate de incendios forestales</w:t>
      </w:r>
    </w:p>
    <w:p w:rsidR="00EE549B" w:rsidRDefault="00EE549B">
      <w:pPr>
        <w:pStyle w:val="Textoindependiente"/>
        <w:spacing w:before="158"/>
      </w:pPr>
    </w:p>
    <w:p w:rsidR="00EE549B" w:rsidRDefault="00000000">
      <w:pPr>
        <w:pStyle w:val="Ttulo1"/>
        <w:numPr>
          <w:ilvl w:val="0"/>
          <w:numId w:val="1"/>
        </w:numPr>
        <w:tabs>
          <w:tab w:val="left" w:pos="1181"/>
        </w:tabs>
        <w:ind w:left="1181"/>
      </w:pPr>
      <w:r>
        <w:t>PROYECTO</w:t>
      </w:r>
      <w:r>
        <w:rPr>
          <w:spacing w:val="-2"/>
        </w:rPr>
        <w:t xml:space="preserve"> </w:t>
      </w:r>
      <w:r>
        <w:t>DE</w:t>
      </w:r>
      <w:r>
        <w:rPr>
          <w:spacing w:val="-1"/>
        </w:rPr>
        <w:t xml:space="preserve"> </w:t>
      </w:r>
      <w:r>
        <w:rPr>
          <w:spacing w:val="-5"/>
        </w:rPr>
        <w:t>LEY</w:t>
      </w:r>
    </w:p>
    <w:p w:rsidR="00EE549B" w:rsidRDefault="00EE549B">
      <w:pPr>
        <w:pStyle w:val="Textoindependiente"/>
        <w:rPr>
          <w:b/>
        </w:rPr>
      </w:pPr>
    </w:p>
    <w:p w:rsidR="00EE549B" w:rsidRDefault="00EE549B">
      <w:pPr>
        <w:pStyle w:val="Textoindependiente"/>
        <w:spacing w:before="1"/>
        <w:rPr>
          <w:b/>
        </w:rPr>
      </w:pPr>
    </w:p>
    <w:p w:rsidR="00EE549B" w:rsidRDefault="00000000">
      <w:pPr>
        <w:ind w:left="102"/>
        <w:jc w:val="both"/>
        <w:rPr>
          <w:sz w:val="24"/>
        </w:rPr>
      </w:pPr>
      <w:r>
        <w:rPr>
          <w:b/>
          <w:sz w:val="24"/>
        </w:rPr>
        <w:t>Artículo</w:t>
      </w:r>
      <w:r>
        <w:rPr>
          <w:b/>
          <w:spacing w:val="-3"/>
          <w:sz w:val="24"/>
        </w:rPr>
        <w:t xml:space="preserve"> </w:t>
      </w:r>
      <w:r>
        <w:rPr>
          <w:b/>
          <w:sz w:val="24"/>
        </w:rPr>
        <w:t>primero.-</w:t>
      </w:r>
      <w:r>
        <w:rPr>
          <w:b/>
          <w:spacing w:val="-4"/>
          <w:sz w:val="24"/>
        </w:rPr>
        <w:t xml:space="preserve"> </w:t>
      </w:r>
      <w:r>
        <w:rPr>
          <w:sz w:val="24"/>
        </w:rPr>
        <w:t>Modifícase</w:t>
      </w:r>
      <w:r>
        <w:rPr>
          <w:spacing w:val="-3"/>
          <w:sz w:val="24"/>
        </w:rPr>
        <w:t xml:space="preserve"> </w:t>
      </w:r>
      <w:r>
        <w:rPr>
          <w:sz w:val="24"/>
        </w:rPr>
        <w:t>el</w:t>
      </w:r>
      <w:r>
        <w:rPr>
          <w:spacing w:val="-2"/>
          <w:sz w:val="24"/>
        </w:rPr>
        <w:t xml:space="preserve"> </w:t>
      </w:r>
      <w:r>
        <w:rPr>
          <w:sz w:val="24"/>
        </w:rPr>
        <w:t>Código</w:t>
      </w:r>
      <w:r>
        <w:rPr>
          <w:spacing w:val="-3"/>
          <w:sz w:val="24"/>
        </w:rPr>
        <w:t xml:space="preserve"> </w:t>
      </w:r>
      <w:r>
        <w:rPr>
          <w:sz w:val="24"/>
        </w:rPr>
        <w:t>Penal</w:t>
      </w:r>
      <w:r>
        <w:rPr>
          <w:spacing w:val="-3"/>
          <w:sz w:val="24"/>
        </w:rPr>
        <w:t xml:space="preserve"> </w:t>
      </w:r>
      <w:r>
        <w:rPr>
          <w:sz w:val="24"/>
        </w:rPr>
        <w:t>en</w:t>
      </w:r>
      <w:r>
        <w:rPr>
          <w:spacing w:val="-2"/>
          <w:sz w:val="24"/>
        </w:rPr>
        <w:t xml:space="preserve"> </w:t>
      </w:r>
      <w:r>
        <w:rPr>
          <w:sz w:val="24"/>
        </w:rPr>
        <w:t>el</w:t>
      </w:r>
      <w:r>
        <w:rPr>
          <w:spacing w:val="-3"/>
          <w:sz w:val="24"/>
        </w:rPr>
        <w:t xml:space="preserve"> </w:t>
      </w:r>
      <w:r>
        <w:rPr>
          <w:sz w:val="24"/>
        </w:rPr>
        <w:t>sentido</w:t>
      </w:r>
      <w:r>
        <w:rPr>
          <w:spacing w:val="-3"/>
          <w:sz w:val="24"/>
        </w:rPr>
        <w:t xml:space="preserve"> </w:t>
      </w:r>
      <w:r>
        <w:rPr>
          <w:sz w:val="24"/>
        </w:rPr>
        <w:t>que</w:t>
      </w:r>
      <w:r>
        <w:rPr>
          <w:spacing w:val="-2"/>
          <w:sz w:val="24"/>
        </w:rPr>
        <w:t xml:space="preserve"> sigue:</w:t>
      </w:r>
    </w:p>
    <w:p w:rsidR="00EE549B" w:rsidRDefault="00EE549B">
      <w:pPr>
        <w:pStyle w:val="Textoindependiente"/>
      </w:pPr>
    </w:p>
    <w:p w:rsidR="00EE549B" w:rsidRDefault="00EE549B">
      <w:pPr>
        <w:pStyle w:val="Textoindependiente"/>
        <w:spacing w:before="3"/>
      </w:pPr>
    </w:p>
    <w:p w:rsidR="00EE549B" w:rsidRDefault="00000000">
      <w:pPr>
        <w:spacing w:line="360" w:lineRule="auto"/>
        <w:ind w:left="810" w:right="121"/>
        <w:jc w:val="both"/>
        <w:rPr>
          <w:i/>
          <w:sz w:val="24"/>
        </w:rPr>
      </w:pPr>
      <w:r>
        <w:rPr>
          <w:sz w:val="24"/>
        </w:rPr>
        <w:t>Reemplázase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inciso</w:t>
      </w:r>
      <w:r>
        <w:rPr>
          <w:spacing w:val="-15"/>
          <w:sz w:val="24"/>
        </w:rPr>
        <w:t xml:space="preserve"> </w:t>
      </w:r>
      <w:r>
        <w:rPr>
          <w:sz w:val="24"/>
        </w:rPr>
        <w:t>primero</w:t>
      </w:r>
      <w:r>
        <w:rPr>
          <w:spacing w:val="-15"/>
          <w:sz w:val="24"/>
        </w:rPr>
        <w:t xml:space="preserve"> </w:t>
      </w:r>
      <w:r>
        <w:rPr>
          <w:sz w:val="24"/>
        </w:rPr>
        <w:t>del</w:t>
      </w:r>
      <w:r>
        <w:rPr>
          <w:spacing w:val="-15"/>
          <w:sz w:val="24"/>
        </w:rPr>
        <w:t xml:space="preserve"> </w:t>
      </w:r>
      <w:r>
        <w:rPr>
          <w:sz w:val="24"/>
        </w:rPr>
        <w:t>artículo</w:t>
      </w:r>
      <w:r>
        <w:rPr>
          <w:spacing w:val="-15"/>
          <w:sz w:val="24"/>
        </w:rPr>
        <w:t xml:space="preserve"> </w:t>
      </w:r>
      <w:r>
        <w:rPr>
          <w:sz w:val="24"/>
        </w:rPr>
        <w:t>474</w:t>
      </w:r>
      <w:r>
        <w:rPr>
          <w:spacing w:val="-15"/>
          <w:sz w:val="24"/>
        </w:rPr>
        <w:t xml:space="preserve"> </w:t>
      </w:r>
      <w:r>
        <w:rPr>
          <w:sz w:val="24"/>
        </w:rPr>
        <w:t>la</w:t>
      </w:r>
      <w:r>
        <w:rPr>
          <w:spacing w:val="-15"/>
          <w:sz w:val="24"/>
        </w:rPr>
        <w:t xml:space="preserve"> </w:t>
      </w:r>
      <w:r>
        <w:rPr>
          <w:sz w:val="24"/>
        </w:rPr>
        <w:t>oración</w:t>
      </w:r>
      <w:r>
        <w:rPr>
          <w:spacing w:val="-10"/>
          <w:sz w:val="24"/>
        </w:rPr>
        <w:t xml:space="preserve"> </w:t>
      </w:r>
      <w:r>
        <w:rPr>
          <w:i/>
          <w:sz w:val="24"/>
        </w:rPr>
        <w:t>“será</w:t>
      </w:r>
      <w:r>
        <w:rPr>
          <w:i/>
          <w:spacing w:val="-15"/>
          <w:sz w:val="24"/>
        </w:rPr>
        <w:t xml:space="preserve"> </w:t>
      </w:r>
      <w:r>
        <w:rPr>
          <w:i/>
          <w:sz w:val="24"/>
        </w:rPr>
        <w:t>castigado</w:t>
      </w:r>
      <w:r>
        <w:rPr>
          <w:i/>
          <w:spacing w:val="-15"/>
          <w:sz w:val="24"/>
        </w:rPr>
        <w:t xml:space="preserve"> </w:t>
      </w:r>
      <w:r>
        <w:rPr>
          <w:i/>
          <w:sz w:val="24"/>
        </w:rPr>
        <w:t xml:space="preserve">con presidio mayor en su grado máximo a presidio perpetuo” </w:t>
      </w:r>
      <w:r>
        <w:rPr>
          <w:sz w:val="24"/>
        </w:rPr>
        <w:t xml:space="preserve">por </w:t>
      </w:r>
      <w:r>
        <w:rPr>
          <w:i/>
          <w:sz w:val="24"/>
        </w:rPr>
        <w:t>“será castigado con presidio perpetuo.”.</w:t>
      </w:r>
    </w:p>
    <w:p w:rsidR="00EE549B" w:rsidRDefault="00EE549B">
      <w:pPr>
        <w:pStyle w:val="Textoindependiente"/>
        <w:spacing w:before="159"/>
        <w:rPr>
          <w:i/>
        </w:rPr>
      </w:pPr>
    </w:p>
    <w:p w:rsidR="00EE549B" w:rsidRDefault="00000000">
      <w:pPr>
        <w:pStyle w:val="Textoindependiente"/>
        <w:spacing w:line="360" w:lineRule="auto"/>
        <w:ind w:left="102" w:right="117"/>
        <w:jc w:val="both"/>
      </w:pPr>
      <w:r>
        <w:rPr>
          <w:b/>
        </w:rPr>
        <w:t>Artículo segundo.-</w:t>
      </w:r>
      <w:r>
        <w:rPr>
          <w:b/>
          <w:spacing w:val="-10"/>
        </w:rPr>
        <w:t xml:space="preserve"> </w:t>
      </w:r>
      <w:r>
        <w:t>Agrégase un</w:t>
      </w:r>
      <w:r>
        <w:rPr>
          <w:spacing w:val="-2"/>
        </w:rPr>
        <w:t xml:space="preserve"> </w:t>
      </w:r>
      <w:r>
        <w:t>nuevo artículo 22 bis</w:t>
      </w:r>
      <w:r>
        <w:rPr>
          <w:spacing w:val="-1"/>
        </w:rPr>
        <w:t xml:space="preserve"> </w:t>
      </w:r>
      <w:r>
        <w:t>al Decreto Supremo Nº</w:t>
      </w:r>
      <w:r>
        <w:rPr>
          <w:spacing w:val="-4"/>
        </w:rPr>
        <w:t xml:space="preserve"> </w:t>
      </w:r>
      <w:r>
        <w:t>4363, de 1931, del Ministerio de Tierras y Colonización, que “Aprueba el texto definitivo de La Ley de Bosques”, pasando el actual a ser 22 ter y así sucesivamente, del siguiente tenor:</w:t>
      </w:r>
    </w:p>
    <w:p w:rsidR="00EE549B" w:rsidRDefault="00EE549B">
      <w:pPr>
        <w:pStyle w:val="Textoindependiente"/>
        <w:spacing w:before="165"/>
      </w:pPr>
    </w:p>
    <w:p w:rsidR="00EE549B" w:rsidRDefault="00000000">
      <w:pPr>
        <w:spacing w:line="360" w:lineRule="auto"/>
        <w:ind w:left="810" w:right="114"/>
        <w:jc w:val="both"/>
        <w:rPr>
          <w:i/>
          <w:sz w:val="24"/>
        </w:rPr>
      </w:pPr>
      <w:r>
        <w:rPr>
          <w:i/>
          <w:sz w:val="24"/>
        </w:rPr>
        <w:t>“El que incendiare un bosque, arbolado, cosecha o sembradío causando con ello la muerte de una o más personas cuya presencia allí pudo prever, será sancionado con presidio perpetuo.</w:t>
      </w:r>
    </w:p>
    <w:p w:rsidR="00EE549B" w:rsidRDefault="00000000">
      <w:pPr>
        <w:spacing w:line="360" w:lineRule="auto"/>
        <w:ind w:left="810" w:right="117"/>
        <w:jc w:val="both"/>
        <w:rPr>
          <w:i/>
          <w:sz w:val="24"/>
        </w:rPr>
      </w:pPr>
      <w:r>
        <w:rPr>
          <w:i/>
          <w:sz w:val="24"/>
        </w:rPr>
        <w:t>Si</w:t>
      </w:r>
      <w:r>
        <w:rPr>
          <w:i/>
          <w:spacing w:val="-9"/>
          <w:sz w:val="24"/>
        </w:rPr>
        <w:t xml:space="preserve"> </w:t>
      </w:r>
      <w:r>
        <w:rPr>
          <w:i/>
          <w:sz w:val="24"/>
        </w:rPr>
        <w:t>el</w:t>
      </w:r>
      <w:r>
        <w:rPr>
          <w:i/>
          <w:spacing w:val="-9"/>
          <w:sz w:val="24"/>
        </w:rPr>
        <w:t xml:space="preserve"> </w:t>
      </w:r>
      <w:r>
        <w:rPr>
          <w:i/>
          <w:sz w:val="24"/>
        </w:rPr>
        <w:t>incendio</w:t>
      </w:r>
      <w:r>
        <w:rPr>
          <w:i/>
          <w:spacing w:val="-10"/>
          <w:sz w:val="24"/>
        </w:rPr>
        <w:t xml:space="preserve"> </w:t>
      </w:r>
      <w:r>
        <w:rPr>
          <w:i/>
          <w:sz w:val="24"/>
        </w:rPr>
        <w:t>hubiere</w:t>
      </w:r>
      <w:r>
        <w:rPr>
          <w:i/>
          <w:spacing w:val="-9"/>
          <w:sz w:val="24"/>
        </w:rPr>
        <w:t xml:space="preserve"> </w:t>
      </w:r>
      <w:r>
        <w:rPr>
          <w:i/>
          <w:sz w:val="24"/>
        </w:rPr>
        <w:t>sido</w:t>
      </w:r>
      <w:r>
        <w:rPr>
          <w:i/>
          <w:spacing w:val="-9"/>
          <w:sz w:val="24"/>
        </w:rPr>
        <w:t xml:space="preserve"> </w:t>
      </w:r>
      <w:r>
        <w:rPr>
          <w:i/>
          <w:sz w:val="24"/>
        </w:rPr>
        <w:t>provocado</w:t>
      </w:r>
      <w:r>
        <w:rPr>
          <w:i/>
          <w:spacing w:val="-10"/>
          <w:sz w:val="24"/>
        </w:rPr>
        <w:t xml:space="preserve"> </w:t>
      </w:r>
      <w:r>
        <w:rPr>
          <w:i/>
          <w:sz w:val="24"/>
        </w:rPr>
        <w:t>por</w:t>
      </w:r>
      <w:r>
        <w:rPr>
          <w:i/>
          <w:spacing w:val="-9"/>
          <w:sz w:val="24"/>
        </w:rPr>
        <w:t xml:space="preserve"> </w:t>
      </w:r>
      <w:r>
        <w:rPr>
          <w:i/>
          <w:sz w:val="24"/>
        </w:rPr>
        <w:t>mera</w:t>
      </w:r>
      <w:r>
        <w:rPr>
          <w:i/>
          <w:spacing w:val="-10"/>
          <w:sz w:val="24"/>
        </w:rPr>
        <w:t xml:space="preserve"> </w:t>
      </w:r>
      <w:r>
        <w:rPr>
          <w:i/>
          <w:sz w:val="24"/>
        </w:rPr>
        <w:t>imprudencia</w:t>
      </w:r>
      <w:r>
        <w:rPr>
          <w:i/>
          <w:spacing w:val="-11"/>
          <w:sz w:val="24"/>
        </w:rPr>
        <w:t xml:space="preserve"> </w:t>
      </w:r>
      <w:r>
        <w:rPr>
          <w:i/>
          <w:sz w:val="24"/>
        </w:rPr>
        <w:t>o</w:t>
      </w:r>
      <w:r>
        <w:rPr>
          <w:i/>
          <w:spacing w:val="-10"/>
          <w:sz w:val="24"/>
        </w:rPr>
        <w:t xml:space="preserve"> </w:t>
      </w:r>
      <w:r>
        <w:rPr>
          <w:i/>
          <w:sz w:val="24"/>
        </w:rPr>
        <w:t>negligencia,</w:t>
      </w:r>
      <w:r>
        <w:rPr>
          <w:i/>
          <w:spacing w:val="-10"/>
          <w:sz w:val="24"/>
        </w:rPr>
        <w:t xml:space="preserve"> </w:t>
      </w:r>
      <w:r>
        <w:rPr>
          <w:i/>
          <w:sz w:val="24"/>
        </w:rPr>
        <w:t>el</w:t>
      </w:r>
      <w:r>
        <w:rPr>
          <w:i/>
          <w:spacing w:val="-9"/>
          <w:sz w:val="24"/>
        </w:rPr>
        <w:t xml:space="preserve"> </w:t>
      </w:r>
      <w:r>
        <w:rPr>
          <w:i/>
          <w:sz w:val="24"/>
        </w:rPr>
        <w:t>tribunal podrá rebajar la pena en un grado.</w:t>
      </w:r>
    </w:p>
    <w:p w:rsidR="00EE549B" w:rsidRDefault="00EE549B">
      <w:pPr>
        <w:spacing w:line="360" w:lineRule="auto"/>
        <w:jc w:val="both"/>
        <w:rPr>
          <w:sz w:val="24"/>
        </w:rPr>
        <w:sectPr w:rsidR="00EE549B" w:rsidSect="00975A18">
          <w:pgSz w:w="12240" w:h="15840"/>
          <w:pgMar w:top="2480" w:right="1580" w:bottom="280" w:left="1600" w:header="831" w:footer="0" w:gutter="0"/>
          <w:cols w:space="720"/>
        </w:sectPr>
      </w:pPr>
    </w:p>
    <w:p w:rsidR="00EE549B" w:rsidRDefault="00000000">
      <w:pPr>
        <w:spacing w:before="49" w:line="360" w:lineRule="auto"/>
        <w:ind w:left="810" w:right="116"/>
        <w:jc w:val="both"/>
        <w:rPr>
          <w:i/>
          <w:sz w:val="24"/>
        </w:rPr>
      </w:pPr>
      <w:r>
        <w:rPr>
          <w:i/>
          <w:sz w:val="24"/>
        </w:rPr>
        <w:t>El que incendie un bosque, arbolado, cosecha o sembradío durante la vigencia de un estado</w:t>
      </w:r>
      <w:r>
        <w:rPr>
          <w:i/>
          <w:spacing w:val="-12"/>
          <w:sz w:val="24"/>
        </w:rPr>
        <w:t xml:space="preserve"> </w:t>
      </w:r>
      <w:r>
        <w:rPr>
          <w:i/>
          <w:sz w:val="24"/>
        </w:rPr>
        <w:t>de</w:t>
      </w:r>
      <w:r>
        <w:rPr>
          <w:i/>
          <w:spacing w:val="-10"/>
          <w:sz w:val="24"/>
        </w:rPr>
        <w:t xml:space="preserve"> </w:t>
      </w:r>
      <w:r>
        <w:rPr>
          <w:i/>
          <w:sz w:val="24"/>
        </w:rPr>
        <w:t>excepción</w:t>
      </w:r>
      <w:r>
        <w:rPr>
          <w:i/>
          <w:spacing w:val="-10"/>
          <w:sz w:val="24"/>
        </w:rPr>
        <w:t xml:space="preserve"> </w:t>
      </w:r>
      <w:r>
        <w:rPr>
          <w:i/>
          <w:sz w:val="24"/>
        </w:rPr>
        <w:t>constitucional</w:t>
      </w:r>
      <w:r>
        <w:rPr>
          <w:i/>
          <w:spacing w:val="-10"/>
          <w:sz w:val="24"/>
        </w:rPr>
        <w:t xml:space="preserve"> </w:t>
      </w:r>
      <w:r>
        <w:rPr>
          <w:i/>
          <w:sz w:val="24"/>
        </w:rPr>
        <w:t>causando</w:t>
      </w:r>
      <w:r>
        <w:rPr>
          <w:i/>
          <w:spacing w:val="-14"/>
          <w:sz w:val="24"/>
        </w:rPr>
        <w:t xml:space="preserve"> </w:t>
      </w:r>
      <w:r>
        <w:rPr>
          <w:i/>
          <w:sz w:val="24"/>
        </w:rPr>
        <w:t>con</w:t>
      </w:r>
      <w:r>
        <w:rPr>
          <w:i/>
          <w:spacing w:val="-10"/>
          <w:sz w:val="24"/>
        </w:rPr>
        <w:t xml:space="preserve"> </w:t>
      </w:r>
      <w:r>
        <w:rPr>
          <w:i/>
          <w:sz w:val="24"/>
        </w:rPr>
        <w:t>ello</w:t>
      </w:r>
      <w:r>
        <w:rPr>
          <w:i/>
          <w:spacing w:val="-8"/>
          <w:sz w:val="24"/>
        </w:rPr>
        <w:t xml:space="preserve"> </w:t>
      </w:r>
      <w:r>
        <w:rPr>
          <w:i/>
          <w:sz w:val="24"/>
        </w:rPr>
        <w:t>la</w:t>
      </w:r>
      <w:r>
        <w:rPr>
          <w:i/>
          <w:spacing w:val="-11"/>
          <w:sz w:val="24"/>
        </w:rPr>
        <w:t xml:space="preserve"> </w:t>
      </w:r>
      <w:r>
        <w:rPr>
          <w:i/>
          <w:sz w:val="24"/>
        </w:rPr>
        <w:t>muerte</w:t>
      </w:r>
      <w:r>
        <w:rPr>
          <w:i/>
          <w:spacing w:val="-11"/>
          <w:sz w:val="24"/>
        </w:rPr>
        <w:t xml:space="preserve"> </w:t>
      </w:r>
      <w:r>
        <w:rPr>
          <w:i/>
          <w:sz w:val="24"/>
        </w:rPr>
        <w:t>de</w:t>
      </w:r>
      <w:r>
        <w:rPr>
          <w:i/>
          <w:spacing w:val="-13"/>
          <w:sz w:val="24"/>
        </w:rPr>
        <w:t xml:space="preserve"> </w:t>
      </w:r>
      <w:r>
        <w:rPr>
          <w:i/>
          <w:sz w:val="24"/>
        </w:rPr>
        <w:t>una</w:t>
      </w:r>
      <w:r>
        <w:rPr>
          <w:i/>
          <w:spacing w:val="-11"/>
          <w:sz w:val="24"/>
        </w:rPr>
        <w:t xml:space="preserve"> </w:t>
      </w:r>
      <w:r>
        <w:rPr>
          <w:i/>
          <w:sz w:val="24"/>
        </w:rPr>
        <w:t>o</w:t>
      </w:r>
      <w:r>
        <w:rPr>
          <w:i/>
          <w:spacing w:val="-12"/>
          <w:sz w:val="24"/>
        </w:rPr>
        <w:t xml:space="preserve"> </w:t>
      </w:r>
      <w:r>
        <w:rPr>
          <w:i/>
          <w:sz w:val="24"/>
        </w:rPr>
        <w:t>más</w:t>
      </w:r>
      <w:r>
        <w:rPr>
          <w:i/>
          <w:spacing w:val="-13"/>
          <w:sz w:val="24"/>
        </w:rPr>
        <w:t xml:space="preserve"> </w:t>
      </w:r>
      <w:r>
        <w:rPr>
          <w:i/>
          <w:sz w:val="24"/>
        </w:rPr>
        <w:t>personas cuya presencia allí pudo prever, será sancionado con presidio perpetuo.”.</w:t>
      </w:r>
    </w:p>
    <w:p w:rsidR="00EE549B" w:rsidRDefault="00EE549B">
      <w:pPr>
        <w:pStyle w:val="Textoindependiente"/>
        <w:spacing w:before="26"/>
        <w:rPr>
          <w:i/>
        </w:rPr>
      </w:pPr>
    </w:p>
    <w:p w:rsidR="00EE549B" w:rsidRDefault="00000000">
      <w:pPr>
        <w:pStyle w:val="Textoindependiente"/>
        <w:spacing w:line="360" w:lineRule="auto"/>
        <w:ind w:left="102" w:right="117"/>
        <w:jc w:val="both"/>
      </w:pPr>
      <w:r>
        <w:t>Artículo</w:t>
      </w:r>
      <w:r>
        <w:rPr>
          <w:spacing w:val="-14"/>
        </w:rPr>
        <w:t xml:space="preserve"> </w:t>
      </w:r>
      <w:r>
        <w:t>tercero.-</w:t>
      </w:r>
      <w:r>
        <w:rPr>
          <w:spacing w:val="-15"/>
        </w:rPr>
        <w:t xml:space="preserve"> </w:t>
      </w:r>
      <w:r>
        <w:t>Agréguese</w:t>
      </w:r>
      <w:r>
        <w:rPr>
          <w:spacing w:val="-10"/>
        </w:rPr>
        <w:t xml:space="preserve"> </w:t>
      </w:r>
      <w:r>
        <w:t>un</w:t>
      </w:r>
      <w:r>
        <w:rPr>
          <w:spacing w:val="-12"/>
        </w:rPr>
        <w:t xml:space="preserve"> </w:t>
      </w:r>
      <w:r>
        <w:t>nuevo</w:t>
      </w:r>
      <w:r>
        <w:rPr>
          <w:spacing w:val="-8"/>
        </w:rPr>
        <w:t xml:space="preserve"> </w:t>
      </w:r>
      <w:r>
        <w:t>inciso</w:t>
      </w:r>
      <w:r>
        <w:rPr>
          <w:spacing w:val="-10"/>
        </w:rPr>
        <w:t xml:space="preserve"> </w:t>
      </w:r>
      <w:r>
        <w:t>final</w:t>
      </w:r>
      <w:r>
        <w:rPr>
          <w:spacing w:val="-11"/>
        </w:rPr>
        <w:t xml:space="preserve"> </w:t>
      </w:r>
      <w:r>
        <w:t>al</w:t>
      </w:r>
      <w:r>
        <w:rPr>
          <w:spacing w:val="-11"/>
        </w:rPr>
        <w:t xml:space="preserve"> </w:t>
      </w:r>
      <w:r>
        <w:t>artículo</w:t>
      </w:r>
      <w:r>
        <w:rPr>
          <w:spacing w:val="-10"/>
        </w:rPr>
        <w:t xml:space="preserve"> </w:t>
      </w:r>
      <w:r>
        <w:t>28</w:t>
      </w:r>
      <w:r>
        <w:rPr>
          <w:spacing w:val="-7"/>
        </w:rPr>
        <w:t xml:space="preserve"> </w:t>
      </w:r>
      <w:r>
        <w:t>la</w:t>
      </w:r>
      <w:r>
        <w:rPr>
          <w:spacing w:val="-11"/>
        </w:rPr>
        <w:t xml:space="preserve"> </w:t>
      </w:r>
      <w:r>
        <w:t>ley</w:t>
      </w:r>
      <w:r>
        <w:rPr>
          <w:spacing w:val="-10"/>
        </w:rPr>
        <w:t xml:space="preserve"> </w:t>
      </w:r>
      <w:r>
        <w:t>N°</w:t>
      </w:r>
      <w:r>
        <w:rPr>
          <w:spacing w:val="-11"/>
        </w:rPr>
        <w:t xml:space="preserve"> </w:t>
      </w:r>
      <w:r>
        <w:t>21.364,</w:t>
      </w:r>
      <w:r>
        <w:rPr>
          <w:spacing w:val="-11"/>
        </w:rPr>
        <w:t xml:space="preserve"> </w:t>
      </w:r>
      <w:r>
        <w:t>que establece el Servicio Nacional de Prevención y Respuesta ante Desastres, del siguiente tenor:</w:t>
      </w:r>
    </w:p>
    <w:p w:rsidR="00EE549B" w:rsidRDefault="00EE549B">
      <w:pPr>
        <w:pStyle w:val="Textoindependiente"/>
        <w:spacing w:before="161"/>
      </w:pPr>
    </w:p>
    <w:p w:rsidR="00EE549B" w:rsidRDefault="00000000">
      <w:pPr>
        <w:spacing w:before="1" w:line="360" w:lineRule="auto"/>
        <w:ind w:left="810" w:right="115"/>
        <w:jc w:val="both"/>
        <w:rPr>
          <w:i/>
          <w:sz w:val="24"/>
        </w:rPr>
      </w:pPr>
      <w:r>
        <w:rPr>
          <w:i/>
          <w:sz w:val="24"/>
        </w:rPr>
        <w:t>“El retardo injustificado en la formulación o aprobación del Plan para la Reducción del Riesgo de Desastres constituye causal (es) de notable abandono de deberes en los términos del artículo 60 de la Ley Orgánica Constitucional de Municipalidades”.</w:t>
      </w:r>
    </w:p>
    <w:p w:rsidR="00EE549B" w:rsidRDefault="00EE549B">
      <w:pPr>
        <w:pStyle w:val="Textoindependiente"/>
        <w:spacing w:before="62"/>
        <w:rPr>
          <w:i/>
        </w:rPr>
      </w:pPr>
    </w:p>
    <w:p w:rsidR="00EE549B" w:rsidRDefault="00000000">
      <w:pPr>
        <w:pStyle w:val="Textoindependiente"/>
        <w:spacing w:line="360" w:lineRule="auto"/>
        <w:ind w:left="102" w:right="122"/>
        <w:jc w:val="both"/>
      </w:pPr>
      <w:r>
        <w:rPr>
          <w:b/>
        </w:rPr>
        <w:t xml:space="preserve">Artículo cuarto.- </w:t>
      </w:r>
      <w:r>
        <w:t>Modifícase el artículo 19 de la ley N° 20.283, sobre Recuperación del Bosque Nativo y Fomento Forestal, para incorporar un inciso final nuevo del siguiente tenor:</w:t>
      </w:r>
    </w:p>
    <w:p w:rsidR="00EE549B" w:rsidRDefault="00EE549B">
      <w:pPr>
        <w:pStyle w:val="Textoindependiente"/>
        <w:spacing w:before="163"/>
      </w:pPr>
    </w:p>
    <w:p w:rsidR="00EE549B" w:rsidRDefault="00000000">
      <w:pPr>
        <w:spacing w:line="360" w:lineRule="auto"/>
        <w:ind w:left="810" w:right="117"/>
        <w:jc w:val="both"/>
        <w:rPr>
          <w:i/>
          <w:sz w:val="24"/>
        </w:rPr>
      </w:pPr>
      <w:r>
        <w:rPr>
          <w:i/>
          <w:sz w:val="24"/>
        </w:rPr>
        <w:t>“Con todo, podrá intervenirse o alterarse las especies vegetales nativas que se encuentren en las circunstancias a que se refiere el inciso primero de este artículo, previa autorización de la Corporación y sin necesidad de esperar al informe a que se refiere el inciso tercero, siempre que la razón de esta intervención sea necesaria para prevenir o combatir la ocurrencia de incendios forestales”</w:t>
      </w:r>
    </w:p>
    <w:p w:rsidR="00EE549B" w:rsidRDefault="00EE549B">
      <w:pPr>
        <w:spacing w:line="360" w:lineRule="auto"/>
        <w:jc w:val="both"/>
        <w:rPr>
          <w:sz w:val="24"/>
        </w:rPr>
        <w:sectPr w:rsidR="00EE549B" w:rsidSect="00975A18">
          <w:pgSz w:w="12240" w:h="15840"/>
          <w:pgMar w:top="2480" w:right="1580" w:bottom="280" w:left="1600" w:header="831" w:footer="0" w:gutter="0"/>
          <w:cols w:space="720"/>
        </w:sectPr>
      </w:pPr>
    </w:p>
    <w:p w:rsidR="00EE549B" w:rsidRDefault="00EE549B">
      <w:pPr>
        <w:pStyle w:val="Textoindependiente"/>
        <w:rPr>
          <w:i/>
        </w:rPr>
      </w:pPr>
    </w:p>
    <w:p w:rsidR="00EE549B" w:rsidRDefault="00EE549B">
      <w:pPr>
        <w:pStyle w:val="Textoindependiente"/>
        <w:rPr>
          <w:i/>
        </w:rPr>
      </w:pPr>
    </w:p>
    <w:p w:rsidR="00EE549B" w:rsidRDefault="00EE549B">
      <w:pPr>
        <w:pStyle w:val="Textoindependiente"/>
        <w:rPr>
          <w:i/>
        </w:rPr>
      </w:pPr>
    </w:p>
    <w:p w:rsidR="00EE549B" w:rsidRDefault="00EE549B">
      <w:pPr>
        <w:pStyle w:val="Textoindependiente"/>
        <w:rPr>
          <w:i/>
        </w:rPr>
      </w:pPr>
    </w:p>
    <w:p w:rsidR="00EE549B" w:rsidRDefault="00EE549B">
      <w:pPr>
        <w:pStyle w:val="Textoindependiente"/>
        <w:spacing w:before="116"/>
        <w:rPr>
          <w:i/>
        </w:rPr>
      </w:pPr>
    </w:p>
    <w:p w:rsidR="00EE549B" w:rsidRDefault="00000000">
      <w:pPr>
        <w:pStyle w:val="Textoindependiente"/>
        <w:ind w:left="5" w:right="21"/>
        <w:jc w:val="center"/>
        <w:rPr>
          <w:rFonts w:ascii="Bookman Old Style" w:hAnsi="Bookman Old Style"/>
          <w:b/>
        </w:rPr>
      </w:pPr>
      <w:r>
        <w:rPr>
          <w:rFonts w:ascii="Bookman Old Style" w:hAnsi="Bookman Old Style"/>
          <w:b/>
        </w:rPr>
        <w:t>LUIS</w:t>
      </w:r>
      <w:r>
        <w:rPr>
          <w:rFonts w:ascii="Bookman Old Style" w:hAnsi="Bookman Old Style"/>
          <w:b/>
          <w:spacing w:val="-3"/>
        </w:rPr>
        <w:t xml:space="preserve"> </w:t>
      </w:r>
      <w:r>
        <w:rPr>
          <w:rFonts w:ascii="Bookman Old Style" w:hAnsi="Bookman Old Style"/>
          <w:b/>
        </w:rPr>
        <w:t>FERNANDO</w:t>
      </w:r>
      <w:r>
        <w:rPr>
          <w:rFonts w:ascii="Bookman Old Style" w:hAnsi="Bookman Old Style"/>
          <w:b/>
          <w:spacing w:val="-3"/>
        </w:rPr>
        <w:t xml:space="preserve"> </w:t>
      </w:r>
      <w:r>
        <w:rPr>
          <w:rFonts w:ascii="Bookman Old Style" w:hAnsi="Bookman Old Style"/>
          <w:b/>
        </w:rPr>
        <w:t>SÁNCHEZ</w:t>
      </w:r>
      <w:r>
        <w:rPr>
          <w:rFonts w:ascii="Bookman Old Style" w:hAnsi="Bookman Old Style"/>
          <w:b/>
          <w:spacing w:val="-3"/>
        </w:rPr>
        <w:t xml:space="preserve"> </w:t>
      </w:r>
      <w:r>
        <w:rPr>
          <w:rFonts w:ascii="Bookman Old Style" w:hAnsi="Bookman Old Style"/>
          <w:b/>
          <w:spacing w:val="-4"/>
        </w:rPr>
        <w:t>OSSA</w:t>
      </w:r>
    </w:p>
    <w:p w:rsidR="00EE549B" w:rsidRDefault="00000000">
      <w:pPr>
        <w:pStyle w:val="Textoindependiente"/>
        <w:spacing w:before="141"/>
        <w:ind w:left="2445"/>
        <w:rPr>
          <w:rFonts w:ascii="Bookman Old Style" w:hAnsi="Bookman Old Style"/>
        </w:rPr>
      </w:pPr>
      <w:r>
        <w:rPr>
          <w:rFonts w:ascii="Bookman Old Style" w:hAnsi="Bookman Old Style"/>
        </w:rPr>
        <w:t>H.D.</w:t>
      </w:r>
      <w:r>
        <w:rPr>
          <w:rFonts w:ascii="Bookman Old Style" w:hAnsi="Bookman Old Style"/>
          <w:spacing w:val="-1"/>
        </w:rPr>
        <w:t xml:space="preserve"> </w:t>
      </w:r>
      <w:r>
        <w:rPr>
          <w:rFonts w:ascii="Bookman Old Style" w:hAnsi="Bookman Old Style"/>
        </w:rPr>
        <w:t>DE LA</w:t>
      </w:r>
      <w:r>
        <w:rPr>
          <w:rFonts w:ascii="Bookman Old Style" w:hAnsi="Bookman Old Style"/>
          <w:spacing w:val="-1"/>
        </w:rPr>
        <w:t xml:space="preserve"> </w:t>
      </w:r>
      <w:r>
        <w:rPr>
          <w:rFonts w:ascii="Bookman Old Style" w:hAnsi="Bookman Old Style"/>
        </w:rPr>
        <w:t xml:space="preserve">REPÚBLICA DE </w:t>
      </w:r>
      <w:r>
        <w:rPr>
          <w:rFonts w:ascii="Bookman Old Style" w:hAnsi="Bookman Old Style"/>
          <w:spacing w:val="-4"/>
        </w:rPr>
        <w:t>CHILE</w:t>
      </w:r>
    </w:p>
    <w:sectPr w:rsidR="00EE549B">
      <w:pgSz w:w="12240" w:h="15840"/>
      <w:pgMar w:top="2480" w:right="1580" w:bottom="280" w:left="1600" w:header="8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5A18" w:rsidRDefault="00975A18">
      <w:r>
        <w:separator/>
      </w:r>
    </w:p>
  </w:endnote>
  <w:endnote w:type="continuationSeparator" w:id="0">
    <w:p w:rsidR="00975A18" w:rsidRDefault="0097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5A18" w:rsidRDefault="00975A18">
      <w:r>
        <w:separator/>
      </w:r>
    </w:p>
  </w:footnote>
  <w:footnote w:type="continuationSeparator" w:id="0">
    <w:p w:rsidR="00975A18" w:rsidRDefault="0097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549B" w:rsidRDefault="00000000">
    <w:pPr>
      <w:pStyle w:val="Textoindependiente"/>
      <w:spacing w:line="14" w:lineRule="auto"/>
      <w:rPr>
        <w:sz w:val="20"/>
      </w:rPr>
    </w:pPr>
    <w:r>
      <w:rPr>
        <w:noProof/>
      </w:rPr>
      <w:drawing>
        <wp:anchor distT="0" distB="0" distL="0" distR="0" simplePos="0" relativeHeight="487530496" behindDoc="1" locked="0" layoutInCell="1" allowOverlap="1">
          <wp:simplePos x="0" y="0"/>
          <wp:positionH relativeFrom="page">
            <wp:posOffset>3333288</wp:posOffset>
          </wp:positionH>
          <wp:positionV relativeFrom="page">
            <wp:posOffset>527957</wp:posOffset>
          </wp:positionV>
          <wp:extent cx="1093470" cy="10580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93470" cy="10580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55959"/>
    <w:multiLevelType w:val="hybridMultilevel"/>
    <w:tmpl w:val="E29E7FB6"/>
    <w:lvl w:ilvl="0" w:tplc="CCF202FE">
      <w:start w:val="1"/>
      <w:numFmt w:val="upperRoman"/>
      <w:lvlText w:val="%1."/>
      <w:lvlJc w:val="left"/>
      <w:pPr>
        <w:ind w:left="1182" w:hanging="720"/>
        <w:jc w:val="left"/>
      </w:pPr>
      <w:rPr>
        <w:rFonts w:ascii="Palatino Linotype" w:eastAsia="Palatino Linotype" w:hAnsi="Palatino Linotype" w:cs="Palatino Linotype" w:hint="default"/>
        <w:b/>
        <w:bCs/>
        <w:i w:val="0"/>
        <w:iCs w:val="0"/>
        <w:spacing w:val="0"/>
        <w:w w:val="100"/>
        <w:sz w:val="24"/>
        <w:szCs w:val="24"/>
        <w:lang w:val="es-ES" w:eastAsia="en-US" w:bidi="ar-SA"/>
      </w:rPr>
    </w:lvl>
    <w:lvl w:ilvl="1" w:tplc="1FE2AD26">
      <w:numFmt w:val="bullet"/>
      <w:lvlText w:val="•"/>
      <w:lvlJc w:val="left"/>
      <w:pPr>
        <w:ind w:left="1968" w:hanging="720"/>
      </w:pPr>
      <w:rPr>
        <w:rFonts w:hint="default"/>
        <w:lang w:val="es-ES" w:eastAsia="en-US" w:bidi="ar-SA"/>
      </w:rPr>
    </w:lvl>
    <w:lvl w:ilvl="2" w:tplc="0CE27BA4">
      <w:numFmt w:val="bullet"/>
      <w:lvlText w:val="•"/>
      <w:lvlJc w:val="left"/>
      <w:pPr>
        <w:ind w:left="2756" w:hanging="720"/>
      </w:pPr>
      <w:rPr>
        <w:rFonts w:hint="default"/>
        <w:lang w:val="es-ES" w:eastAsia="en-US" w:bidi="ar-SA"/>
      </w:rPr>
    </w:lvl>
    <w:lvl w:ilvl="3" w:tplc="E14A7F28">
      <w:numFmt w:val="bullet"/>
      <w:lvlText w:val="•"/>
      <w:lvlJc w:val="left"/>
      <w:pPr>
        <w:ind w:left="3544" w:hanging="720"/>
      </w:pPr>
      <w:rPr>
        <w:rFonts w:hint="default"/>
        <w:lang w:val="es-ES" w:eastAsia="en-US" w:bidi="ar-SA"/>
      </w:rPr>
    </w:lvl>
    <w:lvl w:ilvl="4" w:tplc="AFD4DCD4">
      <w:numFmt w:val="bullet"/>
      <w:lvlText w:val="•"/>
      <w:lvlJc w:val="left"/>
      <w:pPr>
        <w:ind w:left="4332" w:hanging="720"/>
      </w:pPr>
      <w:rPr>
        <w:rFonts w:hint="default"/>
        <w:lang w:val="es-ES" w:eastAsia="en-US" w:bidi="ar-SA"/>
      </w:rPr>
    </w:lvl>
    <w:lvl w:ilvl="5" w:tplc="3A0C5ED4">
      <w:numFmt w:val="bullet"/>
      <w:lvlText w:val="•"/>
      <w:lvlJc w:val="left"/>
      <w:pPr>
        <w:ind w:left="5120" w:hanging="720"/>
      </w:pPr>
      <w:rPr>
        <w:rFonts w:hint="default"/>
        <w:lang w:val="es-ES" w:eastAsia="en-US" w:bidi="ar-SA"/>
      </w:rPr>
    </w:lvl>
    <w:lvl w:ilvl="6" w:tplc="81005C7A">
      <w:numFmt w:val="bullet"/>
      <w:lvlText w:val="•"/>
      <w:lvlJc w:val="left"/>
      <w:pPr>
        <w:ind w:left="5908" w:hanging="720"/>
      </w:pPr>
      <w:rPr>
        <w:rFonts w:hint="default"/>
        <w:lang w:val="es-ES" w:eastAsia="en-US" w:bidi="ar-SA"/>
      </w:rPr>
    </w:lvl>
    <w:lvl w:ilvl="7" w:tplc="1FDEFFEA">
      <w:numFmt w:val="bullet"/>
      <w:lvlText w:val="•"/>
      <w:lvlJc w:val="left"/>
      <w:pPr>
        <w:ind w:left="6696" w:hanging="720"/>
      </w:pPr>
      <w:rPr>
        <w:rFonts w:hint="default"/>
        <w:lang w:val="es-ES" w:eastAsia="en-US" w:bidi="ar-SA"/>
      </w:rPr>
    </w:lvl>
    <w:lvl w:ilvl="8" w:tplc="475ABC02">
      <w:numFmt w:val="bullet"/>
      <w:lvlText w:val="•"/>
      <w:lvlJc w:val="left"/>
      <w:pPr>
        <w:ind w:left="7484" w:hanging="720"/>
      </w:pPr>
      <w:rPr>
        <w:rFonts w:hint="default"/>
        <w:lang w:val="es-ES" w:eastAsia="en-US" w:bidi="ar-SA"/>
      </w:rPr>
    </w:lvl>
  </w:abstractNum>
  <w:num w:numId="1" w16cid:durableId="147980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9B"/>
    <w:rsid w:val="00035AA3"/>
    <w:rsid w:val="00975A18"/>
    <w:rsid w:val="00EE54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5561</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de Tezanos Pinto</dc:creator>
  <cp:lastModifiedBy>Guillermo Diaz Vallejos</cp:lastModifiedBy>
  <cp:revision>1</cp:revision>
  <dcterms:created xsi:type="dcterms:W3CDTF">2024-03-20T20:20:00Z</dcterms:created>
  <dcterms:modified xsi:type="dcterms:W3CDTF">2024-04-08T22:23:00Z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2016</vt:lpwstr>
  </property>
  <property fmtid="{D5CDD505-2E9C-101B-9397-08002B2CF9AE}" pid="4" name="LastSaved">
    <vt:filetime>2024-03-20T00:00:00Z</vt:filetime>
  </property>
  <property fmtid="{D5CDD505-2E9C-101B-9397-08002B2CF9AE}" pid="5" name="Producer">
    <vt:lpwstr>Microsoft® Word 2016</vt:lpwstr>
  </property>
</Properties>
</file>