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101" w:rsidRDefault="00000000">
      <w:pPr>
        <w:pStyle w:val="Textoindependiente"/>
        <w:ind w:left="110"/>
        <w:rPr>
          <w:rFonts w:ascii="Times New Roman"/>
          <w:sz w:val="20"/>
        </w:rPr>
      </w:pPr>
      <w:r>
        <w:rPr>
          <w:rFonts w:ascii="Times New Roman"/>
          <w:noProof/>
          <w:sz w:val="20"/>
        </w:rPr>
        <w:drawing>
          <wp:inline distT="0" distB="0" distL="0" distR="0">
            <wp:extent cx="895903"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903" cy="868679"/>
                    </a:xfrm>
                    <a:prstGeom prst="rect">
                      <a:avLst/>
                    </a:prstGeom>
                  </pic:spPr>
                </pic:pic>
              </a:graphicData>
            </a:graphic>
          </wp:inline>
        </w:drawing>
      </w:r>
    </w:p>
    <w:p w:rsidR="00875101" w:rsidRDefault="00875101">
      <w:pPr>
        <w:pStyle w:val="Textoindependiente"/>
        <w:rPr>
          <w:rFonts w:ascii="Times New Roman"/>
        </w:rPr>
      </w:pPr>
    </w:p>
    <w:p w:rsidR="00875101" w:rsidRDefault="00875101">
      <w:pPr>
        <w:pStyle w:val="Textoindependiente"/>
        <w:spacing w:before="175"/>
        <w:rPr>
          <w:rFonts w:ascii="Times New Roman"/>
        </w:rPr>
      </w:pPr>
    </w:p>
    <w:p w:rsidR="00875101" w:rsidRDefault="00000000">
      <w:pPr>
        <w:pStyle w:val="Ttulo1"/>
        <w:spacing w:line="235" w:lineRule="auto"/>
        <w:jc w:val="center"/>
      </w:pPr>
      <w:r>
        <w:t>MODIFICA EL CÓDIGO SANITARIO PARA EVITAR LA PRESENCIA DE MICROPLÁSTICOS</w:t>
      </w:r>
      <w:r>
        <w:rPr>
          <w:spacing w:val="-4"/>
        </w:rPr>
        <w:t xml:space="preserve"> </w:t>
      </w:r>
      <w:r>
        <w:t>EN</w:t>
      </w:r>
      <w:r>
        <w:rPr>
          <w:spacing w:val="-4"/>
        </w:rPr>
        <w:t xml:space="preserve"> </w:t>
      </w:r>
      <w:r>
        <w:t>LA</w:t>
      </w:r>
      <w:r>
        <w:rPr>
          <w:spacing w:val="-4"/>
        </w:rPr>
        <w:t xml:space="preserve"> </w:t>
      </w:r>
      <w:r>
        <w:t>COMPOSICIÓN</w:t>
      </w:r>
      <w:r>
        <w:rPr>
          <w:spacing w:val="-4"/>
        </w:rPr>
        <w:t xml:space="preserve"> </w:t>
      </w:r>
      <w:r>
        <w:t>DE</w:t>
      </w:r>
      <w:r>
        <w:rPr>
          <w:spacing w:val="-5"/>
        </w:rPr>
        <w:t xml:space="preserve"> </w:t>
      </w:r>
      <w:r>
        <w:t>AGUAS</w:t>
      </w:r>
      <w:r>
        <w:rPr>
          <w:spacing w:val="-4"/>
        </w:rPr>
        <w:t xml:space="preserve"> </w:t>
      </w:r>
      <w:r>
        <w:t>EMBOTELLADAS,</w:t>
      </w:r>
      <w:r>
        <w:rPr>
          <w:spacing w:val="-5"/>
        </w:rPr>
        <w:t xml:space="preserve"> </w:t>
      </w:r>
      <w:r>
        <w:t>Y REGULAR SU ENVASADO Y ETIQUETADO</w:t>
      </w:r>
    </w:p>
    <w:p w:rsidR="00875101" w:rsidRDefault="00875101">
      <w:pPr>
        <w:pStyle w:val="Textoindependiente"/>
        <w:rPr>
          <w:rFonts w:ascii="Palatino Linotype"/>
          <w:b/>
        </w:rPr>
      </w:pPr>
    </w:p>
    <w:p w:rsidR="00875101" w:rsidRDefault="00875101">
      <w:pPr>
        <w:pStyle w:val="Textoindependiente"/>
        <w:spacing w:before="80"/>
        <w:rPr>
          <w:rFonts w:ascii="Palatino Linotype"/>
          <w:b/>
        </w:rPr>
      </w:pPr>
    </w:p>
    <w:p w:rsidR="00875101" w:rsidRDefault="00000000">
      <w:pPr>
        <w:pStyle w:val="Prrafodelista"/>
        <w:numPr>
          <w:ilvl w:val="0"/>
          <w:numId w:val="1"/>
        </w:numPr>
        <w:tabs>
          <w:tab w:val="left" w:pos="712"/>
        </w:tabs>
        <w:ind w:hanging="573"/>
        <w:rPr>
          <w:b/>
          <w:sz w:val="24"/>
        </w:rPr>
      </w:pPr>
      <w:r>
        <w:rPr>
          <w:b/>
          <w:spacing w:val="-2"/>
          <w:sz w:val="24"/>
        </w:rPr>
        <w:t>ANTECEDENTES</w:t>
      </w:r>
    </w:p>
    <w:p w:rsidR="00875101" w:rsidRDefault="00875101">
      <w:pPr>
        <w:pStyle w:val="Textoindependiente"/>
        <w:spacing w:before="118"/>
        <w:rPr>
          <w:rFonts w:ascii="Palatino Linotype"/>
          <w:b/>
        </w:rPr>
      </w:pPr>
    </w:p>
    <w:p w:rsidR="00875101" w:rsidRDefault="00000000">
      <w:pPr>
        <w:pStyle w:val="Textoindependiente"/>
        <w:spacing w:line="276" w:lineRule="auto"/>
        <w:ind w:left="139" w:right="100"/>
        <w:jc w:val="both"/>
      </w:pPr>
      <w:r>
        <w:t>Como</w:t>
      </w:r>
      <w:r>
        <w:rPr>
          <w:spacing w:val="-6"/>
        </w:rPr>
        <w:t xml:space="preserve"> </w:t>
      </w:r>
      <w:r>
        <w:t>es</w:t>
      </w:r>
      <w:r>
        <w:rPr>
          <w:spacing w:val="-6"/>
        </w:rPr>
        <w:t xml:space="preserve"> </w:t>
      </w:r>
      <w:r>
        <w:t>de</w:t>
      </w:r>
      <w:r>
        <w:rPr>
          <w:spacing w:val="-6"/>
        </w:rPr>
        <w:t xml:space="preserve"> </w:t>
      </w:r>
      <w:r>
        <w:t>público</w:t>
      </w:r>
      <w:r>
        <w:rPr>
          <w:spacing w:val="-6"/>
        </w:rPr>
        <w:t xml:space="preserve"> </w:t>
      </w:r>
      <w:r>
        <w:t>conocimiento,</w:t>
      </w:r>
      <w:r>
        <w:rPr>
          <w:spacing w:val="-6"/>
        </w:rPr>
        <w:t xml:space="preserve"> </w:t>
      </w:r>
      <w:r>
        <w:t>los</w:t>
      </w:r>
      <w:r>
        <w:rPr>
          <w:spacing w:val="-6"/>
        </w:rPr>
        <w:t xml:space="preserve"> </w:t>
      </w:r>
      <w:r>
        <w:t>altos</w:t>
      </w:r>
      <w:r>
        <w:rPr>
          <w:spacing w:val="-6"/>
        </w:rPr>
        <w:t xml:space="preserve"> </w:t>
      </w:r>
      <w:r>
        <w:t>niveles</w:t>
      </w:r>
      <w:r>
        <w:rPr>
          <w:spacing w:val="-6"/>
        </w:rPr>
        <w:t xml:space="preserve"> </w:t>
      </w:r>
      <w:r>
        <w:t>de</w:t>
      </w:r>
      <w:r>
        <w:rPr>
          <w:spacing w:val="-6"/>
        </w:rPr>
        <w:t xml:space="preserve"> </w:t>
      </w:r>
      <w:r>
        <w:t>contaminación</w:t>
      </w:r>
      <w:r>
        <w:rPr>
          <w:spacing w:val="-6"/>
        </w:rPr>
        <w:t xml:space="preserve"> </w:t>
      </w:r>
      <w:r>
        <w:t>en</w:t>
      </w:r>
      <w:r>
        <w:rPr>
          <w:spacing w:val="-6"/>
        </w:rPr>
        <w:t xml:space="preserve"> </w:t>
      </w:r>
      <w:r>
        <w:t>los</w:t>
      </w:r>
      <w:r>
        <w:rPr>
          <w:spacing w:val="-6"/>
        </w:rPr>
        <w:t xml:space="preserve"> </w:t>
      </w:r>
      <w:r>
        <w:t>últimos años</w:t>
      </w:r>
      <w:r>
        <w:rPr>
          <w:spacing w:val="-7"/>
        </w:rPr>
        <w:t xml:space="preserve"> </w:t>
      </w:r>
      <w:r>
        <w:t>se</w:t>
      </w:r>
      <w:r>
        <w:rPr>
          <w:spacing w:val="-7"/>
        </w:rPr>
        <w:t xml:space="preserve"> </w:t>
      </w:r>
      <w:r>
        <w:t>ha</w:t>
      </w:r>
      <w:r>
        <w:rPr>
          <w:spacing w:val="-7"/>
        </w:rPr>
        <w:t xml:space="preserve"> </w:t>
      </w:r>
      <w:r>
        <w:t>transformado</w:t>
      </w:r>
      <w:r>
        <w:rPr>
          <w:spacing w:val="-7"/>
        </w:rPr>
        <w:t xml:space="preserve"> </w:t>
      </w:r>
      <w:r>
        <w:t>en</w:t>
      </w:r>
      <w:r>
        <w:rPr>
          <w:spacing w:val="-7"/>
        </w:rPr>
        <w:t xml:space="preserve"> </w:t>
      </w:r>
      <w:r>
        <w:t>uno</w:t>
      </w:r>
      <w:r>
        <w:rPr>
          <w:spacing w:val="-7"/>
        </w:rPr>
        <w:t xml:space="preserve"> </w:t>
      </w:r>
      <w:r>
        <w:t>de</w:t>
      </w:r>
      <w:r>
        <w:rPr>
          <w:spacing w:val="-7"/>
        </w:rPr>
        <w:t xml:space="preserve"> </w:t>
      </w:r>
      <w:r>
        <w:t>los</w:t>
      </w:r>
      <w:r>
        <w:rPr>
          <w:spacing w:val="-7"/>
        </w:rPr>
        <w:t xml:space="preserve"> </w:t>
      </w:r>
      <w:r>
        <w:t>principales</w:t>
      </w:r>
      <w:r>
        <w:rPr>
          <w:spacing w:val="-7"/>
        </w:rPr>
        <w:t xml:space="preserve"> </w:t>
      </w:r>
      <w:r>
        <w:t>problemas</w:t>
      </w:r>
      <w:r>
        <w:rPr>
          <w:spacing w:val="-7"/>
        </w:rPr>
        <w:t xml:space="preserve"> </w:t>
      </w:r>
      <w:r>
        <w:t>desde</w:t>
      </w:r>
      <w:r>
        <w:rPr>
          <w:spacing w:val="-7"/>
        </w:rPr>
        <w:t xml:space="preserve"> </w:t>
      </w:r>
      <w:r>
        <w:t>el</w:t>
      </w:r>
      <w:r>
        <w:rPr>
          <w:spacing w:val="-7"/>
        </w:rPr>
        <w:t xml:space="preserve"> </w:t>
      </w:r>
      <w:r>
        <w:t>ámbito</w:t>
      </w:r>
      <w:r>
        <w:rPr>
          <w:spacing w:val="-7"/>
        </w:rPr>
        <w:t xml:space="preserve"> </w:t>
      </w:r>
      <w:r>
        <w:t>de</w:t>
      </w:r>
      <w:r>
        <w:rPr>
          <w:spacing w:val="-7"/>
        </w:rPr>
        <w:t xml:space="preserve"> </w:t>
      </w:r>
      <w:r>
        <w:t>las políticas públicas, a raíz del impacto que este fenómeno provoca en la sustentabilidad de los ecosistemas y la salud de las personas.</w:t>
      </w:r>
    </w:p>
    <w:p w:rsidR="00875101" w:rsidRDefault="00875101">
      <w:pPr>
        <w:pStyle w:val="Textoindependiente"/>
        <w:spacing w:before="48"/>
      </w:pPr>
    </w:p>
    <w:p w:rsidR="00875101" w:rsidRDefault="00000000">
      <w:pPr>
        <w:pStyle w:val="Textoindependiente"/>
        <w:spacing w:before="1" w:line="276" w:lineRule="auto"/>
        <w:ind w:left="139" w:right="100"/>
        <w:jc w:val="both"/>
      </w:pPr>
      <w:r>
        <w:t>Entre los agentes contaminantes que han causado mayor alarma en el mundo, se encuentran los desechos plásticos cuya composición imposibilita llevar a cabo procesos</w:t>
      </w:r>
      <w:r>
        <w:rPr>
          <w:spacing w:val="-3"/>
        </w:rPr>
        <w:t xml:space="preserve"> </w:t>
      </w:r>
      <w:r>
        <w:t>de</w:t>
      </w:r>
      <w:r>
        <w:rPr>
          <w:spacing w:val="-3"/>
        </w:rPr>
        <w:t xml:space="preserve"> </w:t>
      </w:r>
      <w:r>
        <w:t>reciclaje,</w:t>
      </w:r>
      <w:r>
        <w:rPr>
          <w:spacing w:val="-3"/>
        </w:rPr>
        <w:t xml:space="preserve"> </w:t>
      </w:r>
      <w:r>
        <w:t>lo</w:t>
      </w:r>
      <w:r>
        <w:rPr>
          <w:spacing w:val="-3"/>
        </w:rPr>
        <w:t xml:space="preserve"> </w:t>
      </w:r>
      <w:r>
        <w:t>que,</w:t>
      </w:r>
      <w:r>
        <w:rPr>
          <w:spacing w:val="-3"/>
        </w:rPr>
        <w:t xml:space="preserve"> </w:t>
      </w:r>
      <w:r>
        <w:t>a</w:t>
      </w:r>
      <w:r>
        <w:rPr>
          <w:spacing w:val="-3"/>
        </w:rPr>
        <w:t xml:space="preserve"> </w:t>
      </w:r>
      <w:r>
        <w:t>su</w:t>
      </w:r>
      <w:r>
        <w:rPr>
          <w:spacing w:val="-3"/>
        </w:rPr>
        <w:t xml:space="preserve"> </w:t>
      </w:r>
      <w:r>
        <w:t>vez,</w:t>
      </w:r>
      <w:r>
        <w:rPr>
          <w:spacing w:val="-3"/>
        </w:rPr>
        <w:t xml:space="preserve"> </w:t>
      </w:r>
      <w:r>
        <w:t>aumenta</w:t>
      </w:r>
      <w:r>
        <w:rPr>
          <w:spacing w:val="-3"/>
        </w:rPr>
        <w:t xml:space="preserve"> </w:t>
      </w:r>
      <w:r>
        <w:t>la</w:t>
      </w:r>
      <w:r>
        <w:rPr>
          <w:spacing w:val="-3"/>
        </w:rPr>
        <w:t xml:space="preserve"> </w:t>
      </w:r>
      <w:r>
        <w:t>contaminación</w:t>
      </w:r>
      <w:r>
        <w:rPr>
          <w:spacing w:val="-3"/>
        </w:rPr>
        <w:t xml:space="preserve"> </w:t>
      </w:r>
      <w:r>
        <w:t>ambiental</w:t>
      </w:r>
      <w:r>
        <w:rPr>
          <w:spacing w:val="-3"/>
        </w:rPr>
        <w:t xml:space="preserve"> </w:t>
      </w:r>
      <w:r>
        <w:t>e</w:t>
      </w:r>
      <w:r>
        <w:rPr>
          <w:spacing w:val="-3"/>
        </w:rPr>
        <w:t xml:space="preserve"> </w:t>
      </w:r>
      <w:r>
        <w:t>incide en la inocuidad de</w:t>
      </w:r>
      <w:r>
        <w:rPr>
          <w:spacing w:val="-1"/>
        </w:rPr>
        <w:t xml:space="preserve"> </w:t>
      </w:r>
      <w:r>
        <w:t>diferentes recursos naturales</w:t>
      </w:r>
      <w:r>
        <w:rPr>
          <w:spacing w:val="-1"/>
        </w:rPr>
        <w:t xml:space="preserve"> </w:t>
      </w:r>
      <w:r>
        <w:t>de vital importancia</w:t>
      </w:r>
      <w:r>
        <w:rPr>
          <w:spacing w:val="-1"/>
        </w:rPr>
        <w:t xml:space="preserve"> </w:t>
      </w:r>
      <w:r>
        <w:t>como el agua.</w:t>
      </w:r>
    </w:p>
    <w:p w:rsidR="00875101" w:rsidRDefault="00875101">
      <w:pPr>
        <w:pStyle w:val="Textoindependiente"/>
        <w:spacing w:before="43"/>
      </w:pPr>
    </w:p>
    <w:p w:rsidR="00875101" w:rsidRDefault="00000000">
      <w:pPr>
        <w:pStyle w:val="Textoindependiente"/>
        <w:spacing w:line="271" w:lineRule="auto"/>
        <w:ind w:left="139" w:right="100"/>
        <w:jc w:val="both"/>
      </w:pPr>
      <w:r>
        <w:t>De la producción mundial de plástico, se estima que una cantidad superior a 30 millones</w:t>
      </w:r>
      <w:r>
        <w:rPr>
          <w:spacing w:val="-1"/>
        </w:rPr>
        <w:t xml:space="preserve"> </w:t>
      </w:r>
      <w:r>
        <w:t>de</w:t>
      </w:r>
      <w:r>
        <w:rPr>
          <w:spacing w:val="-1"/>
        </w:rPr>
        <w:t xml:space="preserve"> </w:t>
      </w:r>
      <w:r>
        <w:t>toneladas</w:t>
      </w:r>
      <w:r>
        <w:rPr>
          <w:spacing w:val="-1"/>
        </w:rPr>
        <w:t xml:space="preserve"> </w:t>
      </w:r>
      <w:r>
        <w:t>terminan</w:t>
      </w:r>
      <w:r>
        <w:rPr>
          <w:spacing w:val="-1"/>
        </w:rPr>
        <w:t xml:space="preserve"> </w:t>
      </w:r>
      <w:r>
        <w:t>cada</w:t>
      </w:r>
      <w:r>
        <w:rPr>
          <w:spacing w:val="-1"/>
        </w:rPr>
        <w:t xml:space="preserve"> </w:t>
      </w:r>
      <w:r>
        <w:t>año</w:t>
      </w:r>
      <w:r>
        <w:rPr>
          <w:spacing w:val="-1"/>
        </w:rPr>
        <w:t xml:space="preserve"> </w:t>
      </w:r>
      <w:r>
        <w:t>en</w:t>
      </w:r>
      <w:r>
        <w:rPr>
          <w:spacing w:val="-1"/>
        </w:rPr>
        <w:t xml:space="preserve"> </w:t>
      </w:r>
      <w:r>
        <w:t>aguas</w:t>
      </w:r>
      <w:r>
        <w:rPr>
          <w:spacing w:val="-1"/>
        </w:rPr>
        <w:t xml:space="preserve"> </w:t>
      </w:r>
      <w:r>
        <w:t>o</w:t>
      </w:r>
      <w:r>
        <w:rPr>
          <w:spacing w:val="-1"/>
        </w:rPr>
        <w:t xml:space="preserve"> </w:t>
      </w:r>
      <w:r>
        <w:t>suelos</w:t>
      </w:r>
      <w:r>
        <w:rPr>
          <w:rFonts w:ascii="Palatino Linotype" w:hAnsi="Palatino Linotype"/>
          <w:vertAlign w:val="superscript"/>
        </w:rPr>
        <w:t>1</w:t>
      </w:r>
      <w:r>
        <w:t>,</w:t>
      </w:r>
      <w:r>
        <w:rPr>
          <w:spacing w:val="-1"/>
        </w:rPr>
        <w:t xml:space="preserve"> </w:t>
      </w:r>
      <w:r>
        <w:t>extendiéndose</w:t>
      </w:r>
      <w:r>
        <w:rPr>
          <w:spacing w:val="-1"/>
        </w:rPr>
        <w:t xml:space="preserve"> </w:t>
      </w:r>
      <w:r>
        <w:t>incluso a</w:t>
      </w:r>
      <w:r>
        <w:rPr>
          <w:spacing w:val="-10"/>
        </w:rPr>
        <w:t xml:space="preserve"> </w:t>
      </w:r>
      <w:r>
        <w:t>lugares</w:t>
      </w:r>
      <w:r>
        <w:rPr>
          <w:spacing w:val="-10"/>
        </w:rPr>
        <w:t xml:space="preserve"> </w:t>
      </w:r>
      <w:r>
        <w:t>de</w:t>
      </w:r>
      <w:r>
        <w:rPr>
          <w:spacing w:val="-10"/>
        </w:rPr>
        <w:t xml:space="preserve"> </w:t>
      </w:r>
      <w:r>
        <w:t>recolección</w:t>
      </w:r>
      <w:r>
        <w:rPr>
          <w:spacing w:val="-10"/>
        </w:rPr>
        <w:t xml:space="preserve"> </w:t>
      </w:r>
      <w:r>
        <w:t>de</w:t>
      </w:r>
      <w:r>
        <w:rPr>
          <w:spacing w:val="-10"/>
        </w:rPr>
        <w:t xml:space="preserve"> </w:t>
      </w:r>
      <w:r>
        <w:t>agua</w:t>
      </w:r>
      <w:r>
        <w:rPr>
          <w:spacing w:val="-10"/>
        </w:rPr>
        <w:t xml:space="preserve"> </w:t>
      </w:r>
      <w:r>
        <w:t>embotellada,</w:t>
      </w:r>
      <w:r>
        <w:rPr>
          <w:spacing w:val="-10"/>
        </w:rPr>
        <w:t xml:space="preserve"> </w:t>
      </w:r>
      <w:r>
        <w:t>donde</w:t>
      </w:r>
      <w:r>
        <w:rPr>
          <w:spacing w:val="-10"/>
        </w:rPr>
        <w:t xml:space="preserve"> </w:t>
      </w:r>
      <w:r>
        <w:t>la</w:t>
      </w:r>
      <w:r>
        <w:rPr>
          <w:spacing w:val="-10"/>
        </w:rPr>
        <w:t xml:space="preserve"> </w:t>
      </w:r>
      <w:r>
        <w:t>presencia</w:t>
      </w:r>
      <w:r>
        <w:rPr>
          <w:spacing w:val="-10"/>
        </w:rPr>
        <w:t xml:space="preserve"> </w:t>
      </w:r>
      <w:r>
        <w:t>de</w:t>
      </w:r>
      <w:r>
        <w:rPr>
          <w:spacing w:val="-10"/>
        </w:rPr>
        <w:t xml:space="preserve"> </w:t>
      </w:r>
      <w:r>
        <w:t>contaminantes, principalmente microplásticos, es motivo de interés desde un punto de vista sanitario tras los resultados de varios estudios sobre la materia.</w:t>
      </w:r>
    </w:p>
    <w:p w:rsidR="00875101" w:rsidRDefault="00875101">
      <w:pPr>
        <w:pStyle w:val="Textoindependiente"/>
        <w:spacing w:before="47"/>
      </w:pPr>
    </w:p>
    <w:p w:rsidR="00875101" w:rsidRDefault="00000000">
      <w:pPr>
        <w:pStyle w:val="Textoindependiente"/>
        <w:spacing w:line="271" w:lineRule="auto"/>
        <w:ind w:left="139" w:right="100"/>
        <w:jc w:val="both"/>
      </w:pPr>
      <w:r>
        <w:t>Sin perjuicio de ello, resulta pertinente mencionar que las posibles fuentes de contaminación</w:t>
      </w:r>
      <w:r>
        <w:rPr>
          <w:spacing w:val="-15"/>
        </w:rPr>
        <w:t xml:space="preserve"> </w:t>
      </w:r>
      <w:r>
        <w:t>por</w:t>
      </w:r>
      <w:r>
        <w:rPr>
          <w:spacing w:val="-15"/>
        </w:rPr>
        <w:t xml:space="preserve"> </w:t>
      </w:r>
      <w:r>
        <w:t>microplásticos</w:t>
      </w:r>
      <w:r>
        <w:rPr>
          <w:spacing w:val="-15"/>
        </w:rPr>
        <w:t xml:space="preserve"> </w:t>
      </w:r>
      <w:r>
        <w:t>no</w:t>
      </w:r>
      <w:r>
        <w:rPr>
          <w:spacing w:val="-15"/>
        </w:rPr>
        <w:t xml:space="preserve"> </w:t>
      </w:r>
      <w:r>
        <w:t>solo</w:t>
      </w:r>
      <w:r>
        <w:rPr>
          <w:spacing w:val="-15"/>
        </w:rPr>
        <w:t xml:space="preserve"> </w:t>
      </w:r>
      <w:r>
        <w:t>provienen</w:t>
      </w:r>
      <w:r>
        <w:rPr>
          <w:spacing w:val="-15"/>
        </w:rPr>
        <w:t xml:space="preserve"> </w:t>
      </w:r>
      <w:r>
        <w:t>de</w:t>
      </w:r>
      <w:r>
        <w:rPr>
          <w:spacing w:val="-15"/>
        </w:rPr>
        <w:t xml:space="preserve"> </w:t>
      </w:r>
      <w:r>
        <w:t>sitios</w:t>
      </w:r>
      <w:r>
        <w:rPr>
          <w:spacing w:val="-15"/>
        </w:rPr>
        <w:t xml:space="preserve"> </w:t>
      </w:r>
      <w:r>
        <w:t>de</w:t>
      </w:r>
      <w:r>
        <w:rPr>
          <w:spacing w:val="-15"/>
        </w:rPr>
        <w:t xml:space="preserve"> </w:t>
      </w:r>
      <w:r>
        <w:t>extracción,</w:t>
      </w:r>
      <w:r>
        <w:rPr>
          <w:spacing w:val="-15"/>
        </w:rPr>
        <w:t xml:space="preserve"> </w:t>
      </w:r>
      <w:r>
        <w:t>sino</w:t>
      </w:r>
      <w:r>
        <w:rPr>
          <w:spacing w:val="-15"/>
        </w:rPr>
        <w:t xml:space="preserve"> </w:t>
      </w:r>
      <w:r>
        <w:t>que también de los materiales de envasado, como el tereftalato de polietileno (PET) y el polietileno</w:t>
      </w:r>
      <w:r>
        <w:rPr>
          <w:spacing w:val="-9"/>
        </w:rPr>
        <w:t xml:space="preserve"> </w:t>
      </w:r>
      <w:r>
        <w:t>de</w:t>
      </w:r>
      <w:r>
        <w:rPr>
          <w:spacing w:val="-9"/>
        </w:rPr>
        <w:t xml:space="preserve"> </w:t>
      </w:r>
      <w:r>
        <w:t>alta</w:t>
      </w:r>
      <w:r>
        <w:rPr>
          <w:spacing w:val="-9"/>
        </w:rPr>
        <w:t xml:space="preserve"> </w:t>
      </w:r>
      <w:r>
        <w:t>densidad</w:t>
      </w:r>
      <w:r>
        <w:rPr>
          <w:spacing w:val="-9"/>
        </w:rPr>
        <w:t xml:space="preserve"> </w:t>
      </w:r>
      <w:r>
        <w:t>(PE)</w:t>
      </w:r>
      <w:r>
        <w:rPr>
          <w:spacing w:val="-9"/>
        </w:rPr>
        <w:t xml:space="preserve"> </w:t>
      </w:r>
      <w:r>
        <w:t>o</w:t>
      </w:r>
      <w:r>
        <w:rPr>
          <w:spacing w:val="-9"/>
        </w:rPr>
        <w:t xml:space="preserve"> </w:t>
      </w:r>
      <w:r>
        <w:t>el</w:t>
      </w:r>
      <w:r>
        <w:rPr>
          <w:spacing w:val="-9"/>
        </w:rPr>
        <w:t xml:space="preserve"> </w:t>
      </w:r>
      <w:r>
        <w:t>polipropileno</w:t>
      </w:r>
      <w:r>
        <w:rPr>
          <w:spacing w:val="-9"/>
        </w:rPr>
        <w:t xml:space="preserve"> </w:t>
      </w:r>
      <w:r>
        <w:t>(PP);</w:t>
      </w:r>
      <w:r>
        <w:rPr>
          <w:spacing w:val="-9"/>
        </w:rPr>
        <w:t xml:space="preserve"> </w:t>
      </w:r>
      <w:r>
        <w:t>los</w:t>
      </w:r>
      <w:r>
        <w:rPr>
          <w:spacing w:val="-9"/>
        </w:rPr>
        <w:t xml:space="preserve"> </w:t>
      </w:r>
      <w:r>
        <w:t>sistemas</w:t>
      </w:r>
      <w:r>
        <w:rPr>
          <w:spacing w:val="-9"/>
        </w:rPr>
        <w:t xml:space="preserve"> </w:t>
      </w:r>
      <w:r>
        <w:t>de</w:t>
      </w:r>
      <w:r>
        <w:rPr>
          <w:spacing w:val="-9"/>
        </w:rPr>
        <w:t xml:space="preserve"> </w:t>
      </w:r>
      <w:r>
        <w:t>filtrado</w:t>
      </w:r>
      <w:r>
        <w:rPr>
          <w:spacing w:val="-9"/>
        </w:rPr>
        <w:t xml:space="preserve"> </w:t>
      </w:r>
      <w:r>
        <w:t>y</w:t>
      </w:r>
      <w:r>
        <w:rPr>
          <w:spacing w:val="-9"/>
        </w:rPr>
        <w:t xml:space="preserve"> </w:t>
      </w:r>
      <w:r>
        <w:t>la tecnología que se utiliza en las tapas</w:t>
      </w:r>
      <w:r>
        <w:rPr>
          <w:rFonts w:ascii="Palatino Linotype" w:hAnsi="Palatino Linotype"/>
          <w:vertAlign w:val="superscript"/>
        </w:rPr>
        <w:t>2</w:t>
      </w:r>
      <w:r>
        <w:t>.</w:t>
      </w:r>
    </w:p>
    <w:p w:rsidR="00875101" w:rsidRDefault="00000000">
      <w:pPr>
        <w:pStyle w:val="Textoindependiente"/>
        <w:spacing w:before="10"/>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179910</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ADA54" id="Graphic 2" o:spid="_x0000_s1026" style="position:absolute;margin-left:84.95pt;margin-top:14.1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" path="m1828800,l,,,9143r1828800,l1828800,xe" fillcolor="black" stroked="f">
                <v:path arrowok="t"/>
                <w10:wrap type="topAndBottom" anchorx="page"/>
              </v:shape>
            </w:pict>
          </mc:Fallback>
        </mc:AlternateContent>
      </w:r>
    </w:p>
    <w:p w:rsidR="00875101" w:rsidRDefault="00000000">
      <w:pPr>
        <w:spacing w:before="112"/>
        <w:ind w:left="139" w:right="100"/>
        <w:rPr>
          <w:rFonts w:ascii="Times New Roman"/>
          <w:sz w:val="20"/>
        </w:rPr>
      </w:pPr>
      <w:r>
        <w:rPr>
          <w:rFonts w:ascii="Calibri"/>
          <w:sz w:val="20"/>
          <w:vertAlign w:val="superscript"/>
        </w:rPr>
        <w:t>1</w:t>
      </w:r>
      <w:r>
        <w:rPr>
          <w:rFonts w:ascii="Calibri"/>
          <w:spacing w:val="80"/>
          <w:sz w:val="20"/>
        </w:rPr>
        <w:t xml:space="preserve"> </w:t>
      </w:r>
      <w:r>
        <w:rPr>
          <w:rFonts w:ascii="Times New Roman"/>
          <w:sz w:val="20"/>
        </w:rPr>
        <w:t>Disponible</w:t>
      </w:r>
      <w:r>
        <w:rPr>
          <w:rFonts w:ascii="Times New Roman"/>
          <w:spacing w:val="80"/>
          <w:sz w:val="20"/>
        </w:rPr>
        <w:t xml:space="preserve"> </w:t>
      </w:r>
      <w:r>
        <w:rPr>
          <w:rFonts w:ascii="Times New Roman"/>
          <w:sz w:val="20"/>
        </w:rPr>
        <w:t>en:</w:t>
      </w:r>
      <w:r>
        <w:rPr>
          <w:rFonts w:ascii="Times New Roman"/>
          <w:spacing w:val="80"/>
          <w:sz w:val="20"/>
        </w:rPr>
        <w:t xml:space="preserve"> </w:t>
      </w:r>
      <w:r>
        <w:rPr>
          <w:rFonts w:ascii="Times New Roman"/>
          <w:sz w:val="20"/>
        </w:rPr>
        <w:t>https://</w:t>
      </w:r>
      <w:hyperlink r:id="rId6">
        <w:r>
          <w:rPr>
            <w:rFonts w:ascii="Times New Roman"/>
            <w:sz w:val="20"/>
          </w:rPr>
          <w:t>www.latercera.com/tendencias/noticia/la-brutal-conclusion-de-un-nuevo-estudio-</w:t>
        </w:r>
      </w:hyperlink>
      <w:r>
        <w:rPr>
          <w:rFonts w:ascii="Times New Roman"/>
          <w:sz w:val="20"/>
        </w:rPr>
        <w:t xml:space="preserve"> </w:t>
      </w:r>
      <w:r>
        <w:rPr>
          <w:rFonts w:ascii="Times New Roman"/>
          <w:spacing w:val="-2"/>
          <w:sz w:val="20"/>
        </w:rPr>
        <w:t>sobre-el-agua-embotellada/OMWLDNAQABHYPHCXK3CYO7HH2I/#</w:t>
      </w:r>
    </w:p>
    <w:p w:rsidR="00875101" w:rsidRDefault="00000000">
      <w:pPr>
        <w:tabs>
          <w:tab w:val="left" w:pos="409"/>
          <w:tab w:val="left" w:pos="1497"/>
          <w:tab w:val="left" w:pos="1951"/>
        </w:tabs>
        <w:spacing w:before="1"/>
        <w:ind w:left="139" w:right="100"/>
        <w:rPr>
          <w:rFonts w:ascii="Times New Roman"/>
          <w:sz w:val="20"/>
        </w:rPr>
      </w:pPr>
      <w:r>
        <w:rPr>
          <w:rFonts w:ascii="Calibri"/>
          <w:spacing w:val="-10"/>
          <w:sz w:val="20"/>
          <w:vertAlign w:val="superscript"/>
        </w:rPr>
        <w:t>2</w:t>
      </w:r>
      <w:r>
        <w:rPr>
          <w:rFonts w:ascii="Calibri"/>
          <w:sz w:val="20"/>
        </w:rPr>
        <w:tab/>
      </w:r>
      <w:r>
        <w:rPr>
          <w:rFonts w:ascii="Times New Roman"/>
          <w:spacing w:val="-2"/>
          <w:sz w:val="20"/>
        </w:rPr>
        <w:t>Disponible</w:t>
      </w:r>
      <w:r>
        <w:rPr>
          <w:rFonts w:ascii="Times New Roman"/>
          <w:sz w:val="20"/>
        </w:rPr>
        <w:tab/>
      </w:r>
      <w:r>
        <w:rPr>
          <w:rFonts w:ascii="Times New Roman"/>
          <w:spacing w:val="-4"/>
          <w:sz w:val="20"/>
        </w:rPr>
        <w:t>en:</w:t>
      </w:r>
      <w:r>
        <w:rPr>
          <w:rFonts w:ascii="Times New Roman"/>
          <w:sz w:val="20"/>
        </w:rPr>
        <w:tab/>
      </w:r>
      <w:r>
        <w:rPr>
          <w:rFonts w:ascii="Times New Roman"/>
          <w:spacing w:val="-2"/>
          <w:sz w:val="20"/>
        </w:rPr>
        <w:t>https://uchile.cl/noticias/212987/estudio-u-de-chile-cuantifico-microplasticos-en-aguas- embotelladas</w:t>
      </w:r>
    </w:p>
    <w:p w:rsidR="00875101" w:rsidRDefault="00875101">
      <w:pPr>
        <w:rPr>
          <w:rFonts w:ascii="Times New Roman"/>
          <w:sz w:val="20"/>
        </w:rPr>
        <w:sectPr w:rsidR="00875101" w:rsidSect="00365089">
          <w:type w:val="continuous"/>
          <w:pgSz w:w="12240" w:h="15840"/>
          <w:pgMar w:top="1320" w:right="1600" w:bottom="280" w:left="1560" w:header="720" w:footer="720" w:gutter="0"/>
          <w:cols w:space="720"/>
        </w:sectPr>
      </w:pPr>
    </w:p>
    <w:p w:rsidR="00875101" w:rsidRDefault="00000000">
      <w:pPr>
        <w:pStyle w:val="Textoindependiente"/>
        <w:spacing w:before="42" w:line="273" w:lineRule="auto"/>
        <w:ind w:left="139" w:right="100"/>
        <w:jc w:val="both"/>
      </w:pPr>
      <w:r>
        <w:lastRenderedPageBreak/>
        <w:t>En</w:t>
      </w:r>
      <w:r>
        <w:rPr>
          <w:spacing w:val="-3"/>
        </w:rPr>
        <w:t xml:space="preserve"> </w:t>
      </w:r>
      <w:r>
        <w:t>tal</w:t>
      </w:r>
      <w:r>
        <w:rPr>
          <w:spacing w:val="-3"/>
        </w:rPr>
        <w:t xml:space="preserve"> </w:t>
      </w:r>
      <w:r>
        <w:t>sentido,</w:t>
      </w:r>
      <w:r>
        <w:rPr>
          <w:spacing w:val="-3"/>
        </w:rPr>
        <w:t xml:space="preserve"> </w:t>
      </w:r>
      <w:r>
        <w:t>una</w:t>
      </w:r>
      <w:r>
        <w:rPr>
          <w:spacing w:val="-3"/>
        </w:rPr>
        <w:t xml:space="preserve"> </w:t>
      </w:r>
      <w:r>
        <w:t>investigación</w:t>
      </w:r>
      <w:r>
        <w:rPr>
          <w:spacing w:val="-3"/>
        </w:rPr>
        <w:t xml:space="preserve"> </w:t>
      </w:r>
      <w:r>
        <w:t>de</w:t>
      </w:r>
      <w:r>
        <w:rPr>
          <w:spacing w:val="-3"/>
        </w:rPr>
        <w:t xml:space="preserve"> </w:t>
      </w:r>
      <w:r>
        <w:t>la</w:t>
      </w:r>
      <w:r>
        <w:rPr>
          <w:spacing w:val="-3"/>
        </w:rPr>
        <w:t xml:space="preserve"> </w:t>
      </w:r>
      <w:r>
        <w:t>Universidad</w:t>
      </w:r>
      <w:r>
        <w:rPr>
          <w:spacing w:val="-3"/>
        </w:rPr>
        <w:t xml:space="preserve"> </w:t>
      </w:r>
      <w:r>
        <w:t>de</w:t>
      </w:r>
      <w:r>
        <w:rPr>
          <w:spacing w:val="-3"/>
        </w:rPr>
        <w:t xml:space="preserve"> </w:t>
      </w:r>
      <w:r>
        <w:t>Columbia</w:t>
      </w:r>
      <w:r>
        <w:rPr>
          <w:spacing w:val="-3"/>
        </w:rPr>
        <w:t xml:space="preserve"> </w:t>
      </w:r>
      <w:r>
        <w:t>arrojó</w:t>
      </w:r>
      <w:r>
        <w:rPr>
          <w:spacing w:val="-3"/>
        </w:rPr>
        <w:t xml:space="preserve"> </w:t>
      </w:r>
      <w:r>
        <w:t>que</w:t>
      </w:r>
      <w:r>
        <w:rPr>
          <w:spacing w:val="-3"/>
        </w:rPr>
        <w:t xml:space="preserve"> </w:t>
      </w:r>
      <w:r>
        <w:t>un</w:t>
      </w:r>
      <w:r>
        <w:rPr>
          <w:spacing w:val="-3"/>
        </w:rPr>
        <w:t xml:space="preserve"> </w:t>
      </w:r>
      <w:r>
        <w:t>litro de agua embotellada podría contener en promedio 240.000 fragmentos de plástico detectables, de los cuales</w:t>
      </w:r>
      <w:r>
        <w:rPr>
          <w:spacing w:val="-1"/>
        </w:rPr>
        <w:t xml:space="preserve"> </w:t>
      </w:r>
      <w:r>
        <w:t>un 10% corresponderían a microplásticos, cuya magnitud oscila entre 5 milímetros y 1 micrómetro; y un 90% a nanoplásticos, es decir, partículas de menos de un micrómetro e inferior a un cabello humano, cuyo grosor alcanza 70 micrómetros</w:t>
      </w:r>
      <w:r>
        <w:rPr>
          <w:rFonts w:ascii="Palatino Linotype" w:hAnsi="Palatino Linotype"/>
          <w:vertAlign w:val="superscript"/>
        </w:rPr>
        <w:t>3</w:t>
      </w:r>
      <w:r>
        <w:t>.</w:t>
      </w:r>
    </w:p>
    <w:p w:rsidR="00875101" w:rsidRDefault="00875101">
      <w:pPr>
        <w:pStyle w:val="Textoindependiente"/>
        <w:spacing w:before="37"/>
      </w:pPr>
    </w:p>
    <w:p w:rsidR="00875101" w:rsidRDefault="00000000">
      <w:pPr>
        <w:pStyle w:val="Textoindependiente"/>
        <w:spacing w:line="273" w:lineRule="auto"/>
        <w:ind w:left="139" w:right="100"/>
        <w:jc w:val="both"/>
      </w:pPr>
      <w:r>
        <w:t>En la misma línea, un estudio elaborado por investigadores del Departamento de Química de la Facultad de Ciencias de la Universidad de Chile durante el año 2022 y</w:t>
      </w:r>
      <w:r>
        <w:rPr>
          <w:spacing w:val="-5"/>
        </w:rPr>
        <w:t xml:space="preserve"> </w:t>
      </w:r>
      <w:r>
        <w:t>publicado</w:t>
      </w:r>
      <w:r>
        <w:rPr>
          <w:spacing w:val="-5"/>
        </w:rPr>
        <w:t xml:space="preserve"> </w:t>
      </w:r>
      <w:r>
        <w:t>en</w:t>
      </w:r>
      <w:r>
        <w:rPr>
          <w:spacing w:val="-5"/>
        </w:rPr>
        <w:t xml:space="preserve"> </w:t>
      </w:r>
      <w:r>
        <w:t>la</w:t>
      </w:r>
      <w:r>
        <w:rPr>
          <w:spacing w:val="-5"/>
        </w:rPr>
        <w:t xml:space="preserve"> </w:t>
      </w:r>
      <w:r>
        <w:t>Revista</w:t>
      </w:r>
      <w:r>
        <w:rPr>
          <w:spacing w:val="-5"/>
        </w:rPr>
        <w:t xml:space="preserve"> </w:t>
      </w:r>
      <w:r>
        <w:t>Environmental</w:t>
      </w:r>
      <w:r>
        <w:rPr>
          <w:spacing w:val="-5"/>
        </w:rPr>
        <w:t xml:space="preserve"> </w:t>
      </w:r>
      <w:r>
        <w:t>Pollution,</w:t>
      </w:r>
      <w:r>
        <w:rPr>
          <w:spacing w:val="-5"/>
        </w:rPr>
        <w:t xml:space="preserve"> </w:t>
      </w:r>
      <w:r>
        <w:t>detectó</w:t>
      </w:r>
      <w:r>
        <w:rPr>
          <w:spacing w:val="-5"/>
        </w:rPr>
        <w:t xml:space="preserve"> </w:t>
      </w:r>
      <w:r>
        <w:t>que</w:t>
      </w:r>
      <w:r>
        <w:rPr>
          <w:spacing w:val="-5"/>
        </w:rPr>
        <w:t xml:space="preserve"> </w:t>
      </w:r>
      <w:r>
        <w:t>una</w:t>
      </w:r>
      <w:r>
        <w:rPr>
          <w:spacing w:val="-5"/>
        </w:rPr>
        <w:t xml:space="preserve"> </w:t>
      </w:r>
      <w:r>
        <w:t>serie</w:t>
      </w:r>
      <w:r>
        <w:rPr>
          <w:spacing w:val="-5"/>
        </w:rPr>
        <w:t xml:space="preserve"> </w:t>
      </w:r>
      <w:r>
        <w:t>de</w:t>
      </w:r>
      <w:r>
        <w:rPr>
          <w:spacing w:val="-5"/>
        </w:rPr>
        <w:t xml:space="preserve"> </w:t>
      </w:r>
      <w:r>
        <w:t xml:space="preserve">marcas en nuestro país contienen altos índices de microplásticos con un promedio de 391 partículas por litro en las 12 muestras analizadas. Entre los productos con mayores concentraciones, se encuentran Pura Agua, Pure Life, Benedictino, Fiji y Acqua </w:t>
      </w:r>
      <w:r>
        <w:rPr>
          <w:spacing w:val="-2"/>
        </w:rPr>
        <w:t>Panna</w:t>
      </w:r>
      <w:r>
        <w:rPr>
          <w:rFonts w:ascii="Palatino Linotype" w:hAnsi="Palatino Linotype"/>
          <w:spacing w:val="-2"/>
          <w:vertAlign w:val="superscript"/>
        </w:rPr>
        <w:t>4</w:t>
      </w:r>
      <w:r>
        <w:rPr>
          <w:spacing w:val="-2"/>
        </w:rPr>
        <w:t>.</w:t>
      </w:r>
    </w:p>
    <w:p w:rsidR="00875101" w:rsidRDefault="00875101">
      <w:pPr>
        <w:pStyle w:val="Textoindependiente"/>
        <w:spacing w:before="39"/>
      </w:pPr>
    </w:p>
    <w:p w:rsidR="00875101" w:rsidRDefault="00000000">
      <w:pPr>
        <w:spacing w:line="259" w:lineRule="auto"/>
        <w:ind w:left="139" w:right="100"/>
        <w:jc w:val="both"/>
        <w:rPr>
          <w:rFonts w:ascii="Palatino Linotype" w:hAnsi="Palatino Linotype"/>
          <w:i/>
          <w:sz w:val="24"/>
        </w:rPr>
      </w:pPr>
      <w:r>
        <w:rPr>
          <w:sz w:val="24"/>
        </w:rPr>
        <w:t xml:space="preserve">Si bien la ciencia todavía no logra determinar con total certeza el impacto que los microplásticos podrían generar en el organismo, el citado estudio nacional afirma que </w:t>
      </w:r>
      <w:r>
        <w:rPr>
          <w:rFonts w:ascii="Palatino Linotype" w:hAnsi="Palatino Linotype"/>
          <w:i/>
          <w:sz w:val="24"/>
        </w:rPr>
        <w:t>“es bien conocido que la toxicidad de las MP aumenta en fracciones de menor tamaño, lo que sugiere que pueden desplazarse a través de sistemas fisiológicos y aumentar su potencial</w:t>
      </w:r>
      <w:r>
        <w:rPr>
          <w:rFonts w:ascii="Palatino Linotype" w:hAnsi="Palatino Linotype"/>
          <w:i/>
          <w:spacing w:val="-4"/>
          <w:sz w:val="24"/>
        </w:rPr>
        <w:t xml:space="preserve"> </w:t>
      </w:r>
      <w:r>
        <w:rPr>
          <w:rFonts w:ascii="Palatino Linotype" w:hAnsi="Palatino Linotype"/>
          <w:i/>
          <w:sz w:val="24"/>
        </w:rPr>
        <w:t>acumulación</w:t>
      </w:r>
      <w:r>
        <w:rPr>
          <w:rFonts w:ascii="Palatino Linotype" w:hAnsi="Palatino Linotype"/>
          <w:i/>
          <w:spacing w:val="-4"/>
          <w:sz w:val="24"/>
        </w:rPr>
        <w:t xml:space="preserve"> </w:t>
      </w:r>
      <w:r>
        <w:rPr>
          <w:rFonts w:ascii="Palatino Linotype" w:hAnsi="Palatino Linotype"/>
          <w:i/>
          <w:sz w:val="24"/>
        </w:rPr>
        <w:t>en</w:t>
      </w:r>
      <w:r>
        <w:rPr>
          <w:rFonts w:ascii="Palatino Linotype" w:hAnsi="Palatino Linotype"/>
          <w:i/>
          <w:spacing w:val="-4"/>
          <w:sz w:val="24"/>
        </w:rPr>
        <w:t xml:space="preserve"> </w:t>
      </w:r>
      <w:r>
        <w:rPr>
          <w:rFonts w:ascii="Palatino Linotype" w:hAnsi="Palatino Linotype"/>
          <w:i/>
          <w:sz w:val="24"/>
        </w:rPr>
        <w:t>órganos</w:t>
      </w:r>
      <w:r>
        <w:rPr>
          <w:rFonts w:ascii="Palatino Linotype" w:hAnsi="Palatino Linotype"/>
          <w:i/>
          <w:spacing w:val="-4"/>
          <w:sz w:val="24"/>
        </w:rPr>
        <w:t xml:space="preserve"> </w:t>
      </w:r>
      <w:r>
        <w:rPr>
          <w:rFonts w:ascii="Palatino Linotype" w:hAnsi="Palatino Linotype"/>
          <w:i/>
          <w:sz w:val="24"/>
        </w:rPr>
        <w:t>como</w:t>
      </w:r>
      <w:r>
        <w:rPr>
          <w:rFonts w:ascii="Palatino Linotype" w:hAnsi="Palatino Linotype"/>
          <w:i/>
          <w:spacing w:val="-4"/>
          <w:sz w:val="24"/>
        </w:rPr>
        <w:t xml:space="preserve"> </w:t>
      </w:r>
      <w:r>
        <w:rPr>
          <w:rFonts w:ascii="Palatino Linotype" w:hAnsi="Palatino Linotype"/>
          <w:i/>
          <w:sz w:val="24"/>
        </w:rPr>
        <w:t>el</w:t>
      </w:r>
      <w:r>
        <w:rPr>
          <w:rFonts w:ascii="Palatino Linotype" w:hAnsi="Palatino Linotype"/>
          <w:i/>
          <w:spacing w:val="-4"/>
          <w:sz w:val="24"/>
        </w:rPr>
        <w:t xml:space="preserve"> </w:t>
      </w:r>
      <w:r>
        <w:rPr>
          <w:rFonts w:ascii="Palatino Linotype" w:hAnsi="Palatino Linotype"/>
          <w:i/>
          <w:sz w:val="24"/>
        </w:rPr>
        <w:t>hígado</w:t>
      </w:r>
      <w:r>
        <w:rPr>
          <w:rFonts w:ascii="Palatino Linotype" w:hAnsi="Palatino Linotype"/>
          <w:i/>
          <w:spacing w:val="-4"/>
          <w:sz w:val="24"/>
        </w:rPr>
        <w:t xml:space="preserve"> </w:t>
      </w:r>
      <w:r>
        <w:rPr>
          <w:rFonts w:ascii="Palatino Linotype" w:hAnsi="Palatino Linotype"/>
          <w:i/>
          <w:sz w:val="24"/>
        </w:rPr>
        <w:t>y</w:t>
      </w:r>
      <w:r>
        <w:rPr>
          <w:rFonts w:ascii="Palatino Linotype" w:hAnsi="Palatino Linotype"/>
          <w:i/>
          <w:spacing w:val="-4"/>
          <w:sz w:val="24"/>
        </w:rPr>
        <w:t xml:space="preserve"> </w:t>
      </w:r>
      <w:r>
        <w:rPr>
          <w:rFonts w:ascii="Palatino Linotype" w:hAnsi="Palatino Linotype"/>
          <w:i/>
          <w:sz w:val="24"/>
        </w:rPr>
        <w:t>los</w:t>
      </w:r>
      <w:r>
        <w:rPr>
          <w:rFonts w:ascii="Palatino Linotype" w:hAnsi="Palatino Linotype"/>
          <w:i/>
          <w:spacing w:val="-4"/>
          <w:sz w:val="24"/>
        </w:rPr>
        <w:t xml:space="preserve"> </w:t>
      </w:r>
      <w:r>
        <w:rPr>
          <w:rFonts w:ascii="Palatino Linotype" w:hAnsi="Palatino Linotype"/>
          <w:i/>
          <w:sz w:val="24"/>
        </w:rPr>
        <w:t>riñones,</w:t>
      </w:r>
      <w:r>
        <w:rPr>
          <w:rFonts w:ascii="Palatino Linotype" w:hAnsi="Palatino Linotype"/>
          <w:i/>
          <w:spacing w:val="-4"/>
          <w:sz w:val="24"/>
        </w:rPr>
        <w:t xml:space="preserve"> </w:t>
      </w:r>
      <w:r>
        <w:rPr>
          <w:rFonts w:ascii="Palatino Linotype" w:hAnsi="Palatino Linotype"/>
          <w:i/>
          <w:sz w:val="24"/>
        </w:rPr>
        <w:t>además</w:t>
      </w:r>
      <w:r>
        <w:rPr>
          <w:rFonts w:ascii="Palatino Linotype" w:hAnsi="Palatino Linotype"/>
          <w:i/>
          <w:spacing w:val="-4"/>
          <w:sz w:val="24"/>
        </w:rPr>
        <w:t xml:space="preserve"> </w:t>
      </w:r>
      <w:r>
        <w:rPr>
          <w:rFonts w:ascii="Palatino Linotype" w:hAnsi="Palatino Linotype"/>
          <w:i/>
          <w:sz w:val="24"/>
        </w:rPr>
        <w:t>de</w:t>
      </w:r>
      <w:r>
        <w:rPr>
          <w:rFonts w:ascii="Palatino Linotype" w:hAnsi="Palatino Linotype"/>
          <w:i/>
          <w:spacing w:val="-4"/>
          <w:sz w:val="24"/>
        </w:rPr>
        <w:t xml:space="preserve"> </w:t>
      </w:r>
      <w:r>
        <w:rPr>
          <w:rFonts w:ascii="Palatino Linotype" w:hAnsi="Palatino Linotype"/>
          <w:i/>
          <w:sz w:val="24"/>
        </w:rPr>
        <w:t>generar</w:t>
      </w:r>
      <w:r>
        <w:rPr>
          <w:rFonts w:ascii="Palatino Linotype" w:hAnsi="Palatino Linotype"/>
          <w:i/>
          <w:spacing w:val="-4"/>
          <w:sz w:val="24"/>
        </w:rPr>
        <w:t xml:space="preserve"> </w:t>
      </w:r>
      <w:r>
        <w:rPr>
          <w:rFonts w:ascii="Palatino Linotype" w:hAnsi="Palatino Linotype"/>
          <w:i/>
          <w:sz w:val="24"/>
        </w:rPr>
        <w:t>impactos negativos a nivel celular”</w:t>
      </w:r>
      <w:r>
        <w:rPr>
          <w:rFonts w:ascii="Verdana" w:hAnsi="Verdana"/>
          <w:i/>
          <w:sz w:val="24"/>
          <w:vertAlign w:val="superscript"/>
        </w:rPr>
        <w:t>5</w:t>
      </w:r>
      <w:r>
        <w:rPr>
          <w:rFonts w:ascii="Palatino Linotype" w:hAnsi="Palatino Linotype"/>
          <w:i/>
          <w:sz w:val="24"/>
        </w:rPr>
        <w:t>.</w:t>
      </w:r>
    </w:p>
    <w:p w:rsidR="00875101" w:rsidRDefault="00875101">
      <w:pPr>
        <w:pStyle w:val="Textoindependiente"/>
        <w:spacing w:before="33"/>
        <w:rPr>
          <w:rFonts w:ascii="Palatino Linotype"/>
          <w:i/>
        </w:rPr>
      </w:pPr>
    </w:p>
    <w:p w:rsidR="00875101" w:rsidRDefault="00000000">
      <w:pPr>
        <w:pStyle w:val="Textoindependiente"/>
        <w:spacing w:line="268" w:lineRule="auto"/>
        <w:ind w:left="139" w:right="100"/>
        <w:jc w:val="both"/>
      </w:pPr>
      <w:r>
        <w:t>Ya</w:t>
      </w:r>
      <w:r>
        <w:rPr>
          <w:spacing w:val="-9"/>
        </w:rPr>
        <w:t xml:space="preserve"> </w:t>
      </w:r>
      <w:r>
        <w:t>en</w:t>
      </w:r>
      <w:r>
        <w:rPr>
          <w:spacing w:val="-9"/>
        </w:rPr>
        <w:t xml:space="preserve"> </w:t>
      </w:r>
      <w:r>
        <w:t>el</w:t>
      </w:r>
      <w:r>
        <w:rPr>
          <w:spacing w:val="-9"/>
        </w:rPr>
        <w:t xml:space="preserve"> </w:t>
      </w:r>
      <w:r>
        <w:t>año</w:t>
      </w:r>
      <w:r>
        <w:rPr>
          <w:spacing w:val="-9"/>
        </w:rPr>
        <w:t xml:space="preserve"> </w:t>
      </w:r>
      <w:r>
        <w:t>2019,</w:t>
      </w:r>
      <w:r>
        <w:rPr>
          <w:spacing w:val="-9"/>
        </w:rPr>
        <w:t xml:space="preserve"> </w:t>
      </w:r>
      <w:r>
        <w:t>la</w:t>
      </w:r>
      <w:r>
        <w:rPr>
          <w:spacing w:val="-9"/>
        </w:rPr>
        <w:t xml:space="preserve"> </w:t>
      </w:r>
      <w:r>
        <w:t>Organización</w:t>
      </w:r>
      <w:r>
        <w:rPr>
          <w:spacing w:val="-9"/>
        </w:rPr>
        <w:t xml:space="preserve"> </w:t>
      </w:r>
      <w:r>
        <w:t>Mundial</w:t>
      </w:r>
      <w:r>
        <w:rPr>
          <w:spacing w:val="-9"/>
        </w:rPr>
        <w:t xml:space="preserve"> </w:t>
      </w:r>
      <w:r>
        <w:t>de</w:t>
      </w:r>
      <w:r>
        <w:rPr>
          <w:spacing w:val="-9"/>
        </w:rPr>
        <w:t xml:space="preserve"> </w:t>
      </w:r>
      <w:r>
        <w:t>la</w:t>
      </w:r>
      <w:r>
        <w:rPr>
          <w:spacing w:val="-9"/>
        </w:rPr>
        <w:t xml:space="preserve"> </w:t>
      </w:r>
      <w:r>
        <w:t>Salud</w:t>
      </w:r>
      <w:r>
        <w:rPr>
          <w:spacing w:val="-10"/>
        </w:rPr>
        <w:t xml:space="preserve"> </w:t>
      </w:r>
      <w:r>
        <w:t>(OMS)</w:t>
      </w:r>
      <w:r>
        <w:rPr>
          <w:spacing w:val="-9"/>
        </w:rPr>
        <w:t xml:space="preserve"> </w:t>
      </w:r>
      <w:r>
        <w:t>instó</w:t>
      </w:r>
      <w:r>
        <w:rPr>
          <w:spacing w:val="-10"/>
        </w:rPr>
        <w:t xml:space="preserve"> </w:t>
      </w:r>
      <w:r>
        <w:t>a</w:t>
      </w:r>
      <w:r>
        <w:rPr>
          <w:spacing w:val="-9"/>
        </w:rPr>
        <w:t xml:space="preserve"> </w:t>
      </w:r>
      <w:r>
        <w:t>investigar</w:t>
      </w:r>
      <w:r>
        <w:rPr>
          <w:spacing w:val="-9"/>
        </w:rPr>
        <w:t xml:space="preserve"> </w:t>
      </w:r>
      <w:r>
        <w:t>con urgencia</w:t>
      </w:r>
      <w:r>
        <w:rPr>
          <w:spacing w:val="-5"/>
        </w:rPr>
        <w:t xml:space="preserve"> </w:t>
      </w:r>
      <w:r>
        <w:t>sobre</w:t>
      </w:r>
      <w:r>
        <w:rPr>
          <w:spacing w:val="-5"/>
        </w:rPr>
        <w:t xml:space="preserve"> </w:t>
      </w:r>
      <w:r>
        <w:t>el</w:t>
      </w:r>
      <w:r>
        <w:rPr>
          <w:spacing w:val="-5"/>
        </w:rPr>
        <w:t xml:space="preserve"> </w:t>
      </w:r>
      <w:r>
        <w:t>impacto</w:t>
      </w:r>
      <w:r>
        <w:rPr>
          <w:spacing w:val="-5"/>
        </w:rPr>
        <w:t xml:space="preserve"> </w:t>
      </w:r>
      <w:r>
        <w:t>de</w:t>
      </w:r>
      <w:r>
        <w:rPr>
          <w:spacing w:val="-5"/>
        </w:rPr>
        <w:t xml:space="preserve"> </w:t>
      </w:r>
      <w:r>
        <w:t>los</w:t>
      </w:r>
      <w:r>
        <w:rPr>
          <w:spacing w:val="-5"/>
        </w:rPr>
        <w:t xml:space="preserve"> </w:t>
      </w:r>
      <w:r>
        <w:t>microplásticos</w:t>
      </w:r>
      <w:r>
        <w:rPr>
          <w:spacing w:val="-5"/>
        </w:rPr>
        <w:t xml:space="preserve"> </w:t>
      </w:r>
      <w:r>
        <w:t>en</w:t>
      </w:r>
      <w:r>
        <w:rPr>
          <w:spacing w:val="-5"/>
        </w:rPr>
        <w:t xml:space="preserve"> </w:t>
      </w:r>
      <w:r>
        <w:t>diferentes</w:t>
      </w:r>
      <w:r>
        <w:rPr>
          <w:spacing w:val="-5"/>
        </w:rPr>
        <w:t xml:space="preserve"> </w:t>
      </w:r>
      <w:r>
        <w:t>ámbitos,</w:t>
      </w:r>
      <w:r>
        <w:rPr>
          <w:spacing w:val="-5"/>
        </w:rPr>
        <w:t xml:space="preserve"> </w:t>
      </w:r>
      <w:r>
        <w:t>ya</w:t>
      </w:r>
      <w:r>
        <w:rPr>
          <w:spacing w:val="-5"/>
        </w:rPr>
        <w:t xml:space="preserve"> </w:t>
      </w:r>
      <w:r>
        <w:t>que</w:t>
      </w:r>
      <w:r>
        <w:rPr>
          <w:spacing w:val="-5"/>
        </w:rPr>
        <w:t xml:space="preserve"> </w:t>
      </w:r>
      <w:r>
        <w:t>con</w:t>
      </w:r>
      <w:r>
        <w:rPr>
          <w:spacing w:val="-5"/>
        </w:rPr>
        <w:t xml:space="preserve"> </w:t>
      </w:r>
      <w:r>
        <w:t>la escasa evidencia que existía hasta ese entonces no era posible afirmar que fueran perjudiciales</w:t>
      </w:r>
      <w:r>
        <w:rPr>
          <w:spacing w:val="-13"/>
        </w:rPr>
        <w:t xml:space="preserve"> </w:t>
      </w:r>
      <w:r>
        <w:t>en</w:t>
      </w:r>
      <w:r>
        <w:rPr>
          <w:spacing w:val="-13"/>
        </w:rPr>
        <w:t xml:space="preserve"> </w:t>
      </w:r>
      <w:r>
        <w:t>los</w:t>
      </w:r>
      <w:r>
        <w:rPr>
          <w:spacing w:val="-13"/>
        </w:rPr>
        <w:t xml:space="preserve"> </w:t>
      </w:r>
      <w:r>
        <w:t>niveles</w:t>
      </w:r>
      <w:r>
        <w:rPr>
          <w:spacing w:val="-13"/>
        </w:rPr>
        <w:t xml:space="preserve"> </w:t>
      </w:r>
      <w:r>
        <w:t>detectados,</w:t>
      </w:r>
      <w:r>
        <w:rPr>
          <w:spacing w:val="-13"/>
        </w:rPr>
        <w:t xml:space="preserve"> </w:t>
      </w:r>
      <w:r>
        <w:t>por</w:t>
      </w:r>
      <w:r>
        <w:rPr>
          <w:spacing w:val="-13"/>
        </w:rPr>
        <w:t xml:space="preserve"> </w:t>
      </w:r>
      <w:r>
        <w:t>lo</w:t>
      </w:r>
      <w:r>
        <w:rPr>
          <w:spacing w:val="-13"/>
        </w:rPr>
        <w:t xml:space="preserve"> </w:t>
      </w:r>
      <w:r>
        <w:t>que,</w:t>
      </w:r>
      <w:r>
        <w:rPr>
          <w:spacing w:val="-13"/>
        </w:rPr>
        <w:t xml:space="preserve"> </w:t>
      </w:r>
      <w:r>
        <w:t>a</w:t>
      </w:r>
      <w:r>
        <w:rPr>
          <w:spacing w:val="-13"/>
        </w:rPr>
        <w:t xml:space="preserve"> </w:t>
      </w:r>
      <w:r>
        <w:t>juicio</w:t>
      </w:r>
      <w:r>
        <w:rPr>
          <w:spacing w:val="-13"/>
        </w:rPr>
        <w:t xml:space="preserve"> </w:t>
      </w:r>
      <w:r>
        <w:t>de</w:t>
      </w:r>
      <w:r>
        <w:rPr>
          <w:spacing w:val="-13"/>
        </w:rPr>
        <w:t xml:space="preserve"> </w:t>
      </w:r>
      <w:r>
        <w:t>la</w:t>
      </w:r>
      <w:r>
        <w:rPr>
          <w:spacing w:val="-13"/>
        </w:rPr>
        <w:t xml:space="preserve"> </w:t>
      </w:r>
      <w:r>
        <w:t>misma</w:t>
      </w:r>
      <w:r>
        <w:rPr>
          <w:spacing w:val="-13"/>
        </w:rPr>
        <w:t xml:space="preserve"> </w:t>
      </w:r>
      <w:r>
        <w:t>organización, resulta</w:t>
      </w:r>
      <w:r>
        <w:rPr>
          <w:spacing w:val="-5"/>
        </w:rPr>
        <w:t xml:space="preserve"> </w:t>
      </w:r>
      <w:r>
        <w:t>necesario</w:t>
      </w:r>
      <w:r>
        <w:rPr>
          <w:spacing w:val="-5"/>
        </w:rPr>
        <w:t xml:space="preserve"> </w:t>
      </w:r>
      <w:r>
        <w:t>realizar</w:t>
      </w:r>
      <w:r>
        <w:rPr>
          <w:spacing w:val="-5"/>
        </w:rPr>
        <w:t xml:space="preserve"> </w:t>
      </w:r>
      <w:r>
        <w:t>investigaciones</w:t>
      </w:r>
      <w:r>
        <w:rPr>
          <w:spacing w:val="-5"/>
        </w:rPr>
        <w:t xml:space="preserve"> </w:t>
      </w:r>
      <w:r>
        <w:t>más</w:t>
      </w:r>
      <w:r>
        <w:rPr>
          <w:spacing w:val="-5"/>
        </w:rPr>
        <w:t xml:space="preserve"> </w:t>
      </w:r>
      <w:r>
        <w:t>exhaustivas</w:t>
      </w:r>
      <w:r>
        <w:rPr>
          <w:spacing w:val="-5"/>
        </w:rPr>
        <w:t xml:space="preserve"> </w:t>
      </w:r>
      <w:r>
        <w:t>respecto</w:t>
      </w:r>
      <w:r>
        <w:rPr>
          <w:spacing w:val="-5"/>
        </w:rPr>
        <w:t xml:space="preserve"> </w:t>
      </w:r>
      <w:r>
        <w:t>de</w:t>
      </w:r>
      <w:r>
        <w:rPr>
          <w:spacing w:val="-5"/>
        </w:rPr>
        <w:t xml:space="preserve"> </w:t>
      </w:r>
      <w:r>
        <w:t>la</w:t>
      </w:r>
      <w:r>
        <w:rPr>
          <w:spacing w:val="-5"/>
        </w:rPr>
        <w:t xml:space="preserve"> </w:t>
      </w:r>
      <w:r>
        <w:t>exposición del ser humano a los microplásticos y sus posibles efectos en la salud</w:t>
      </w:r>
      <w:r>
        <w:rPr>
          <w:rFonts w:ascii="Palatino Linotype" w:hAnsi="Palatino Linotype"/>
          <w:vertAlign w:val="superscript"/>
        </w:rPr>
        <w:t>6</w:t>
      </w:r>
      <w:r>
        <w:t>. De igual forma,</w:t>
      </w:r>
      <w:r>
        <w:rPr>
          <w:spacing w:val="-11"/>
        </w:rPr>
        <w:t xml:space="preserve"> </w:t>
      </w:r>
      <w:r>
        <w:t>algunos</w:t>
      </w:r>
      <w:r>
        <w:rPr>
          <w:spacing w:val="-9"/>
        </w:rPr>
        <w:t xml:space="preserve"> </w:t>
      </w:r>
      <w:r>
        <w:t>expertos</w:t>
      </w:r>
      <w:r>
        <w:rPr>
          <w:spacing w:val="-9"/>
        </w:rPr>
        <w:t xml:space="preserve"> </w:t>
      </w:r>
      <w:r>
        <w:t>sostienen</w:t>
      </w:r>
      <w:r>
        <w:rPr>
          <w:spacing w:val="-9"/>
        </w:rPr>
        <w:t xml:space="preserve"> </w:t>
      </w:r>
      <w:r>
        <w:t>que</w:t>
      </w:r>
      <w:r>
        <w:rPr>
          <w:spacing w:val="-9"/>
        </w:rPr>
        <w:t xml:space="preserve"> </w:t>
      </w:r>
      <w:r>
        <w:t>no</w:t>
      </w:r>
      <w:r>
        <w:rPr>
          <w:spacing w:val="-9"/>
        </w:rPr>
        <w:t xml:space="preserve"> </w:t>
      </w:r>
      <w:r>
        <w:t>se</w:t>
      </w:r>
      <w:r>
        <w:rPr>
          <w:spacing w:val="-9"/>
        </w:rPr>
        <w:t xml:space="preserve"> </w:t>
      </w:r>
      <w:r>
        <w:t>puede</w:t>
      </w:r>
      <w:r>
        <w:rPr>
          <w:spacing w:val="-9"/>
        </w:rPr>
        <w:t xml:space="preserve"> </w:t>
      </w:r>
      <w:r>
        <w:t>asegurar</w:t>
      </w:r>
      <w:r>
        <w:rPr>
          <w:spacing w:val="-9"/>
        </w:rPr>
        <w:t xml:space="preserve"> </w:t>
      </w:r>
      <w:r>
        <w:t>que</w:t>
      </w:r>
      <w:r>
        <w:rPr>
          <w:spacing w:val="-9"/>
        </w:rPr>
        <w:t xml:space="preserve"> </w:t>
      </w:r>
      <w:r>
        <w:t>son</w:t>
      </w:r>
      <w:r>
        <w:rPr>
          <w:spacing w:val="-8"/>
        </w:rPr>
        <w:t xml:space="preserve"> </w:t>
      </w:r>
      <w:r>
        <w:rPr>
          <w:spacing w:val="-2"/>
        </w:rPr>
        <w:t>“inofensivos”</w:t>
      </w:r>
      <w:r>
        <w:rPr>
          <w:rFonts w:ascii="Palatino Linotype" w:hAnsi="Palatino Linotype"/>
          <w:spacing w:val="-2"/>
          <w:vertAlign w:val="superscript"/>
        </w:rPr>
        <w:t>7</w:t>
      </w:r>
      <w:r>
        <w:rPr>
          <w:spacing w:val="-2"/>
        </w:rPr>
        <w:t>.</w:t>
      </w:r>
    </w:p>
    <w:p w:rsidR="00875101" w:rsidRDefault="00875101">
      <w:pPr>
        <w:pStyle w:val="Textoindependiente"/>
        <w:rPr>
          <w:sz w:val="20"/>
        </w:rPr>
      </w:pPr>
    </w:p>
    <w:p w:rsidR="00875101" w:rsidRDefault="00875101">
      <w:pPr>
        <w:pStyle w:val="Textoindependiente"/>
        <w:rPr>
          <w:sz w:val="20"/>
        </w:rPr>
      </w:pPr>
    </w:p>
    <w:p w:rsidR="00875101" w:rsidRDefault="00875101">
      <w:pPr>
        <w:pStyle w:val="Textoindependiente"/>
        <w:rPr>
          <w:sz w:val="20"/>
        </w:rPr>
      </w:pPr>
    </w:p>
    <w:p w:rsidR="00875101" w:rsidRDefault="00000000">
      <w:pPr>
        <w:pStyle w:val="Textoindependiente"/>
        <w:spacing w:before="42"/>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200221</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5869B7" id="Graphic 3" o:spid="_x0000_s1026" style="position:absolute;margin-left:84.95pt;margin-top:15.7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cmbTDd0AAAAJAQAADwAAAAAAAAAAAAAAAAB4BAAAZHJzL2Rvd25yZXYueG1s&#10;UEsFBgAAAAAEAAQA8wAAAIIFAAAAAA==&#10;" path="m1828800,l,,,9143r1828800,l1828800,xe" fillcolor="black" stroked="f">
                <v:path arrowok="t"/>
                <w10:wrap type="topAndBottom" anchorx="page"/>
              </v:shape>
            </w:pict>
          </mc:Fallback>
        </mc:AlternateContent>
      </w:r>
    </w:p>
    <w:p w:rsidR="00875101" w:rsidRDefault="00000000">
      <w:pPr>
        <w:tabs>
          <w:tab w:val="left" w:pos="1486"/>
          <w:tab w:val="left" w:pos="1934"/>
        </w:tabs>
        <w:spacing w:before="112"/>
        <w:ind w:left="139" w:right="100"/>
        <w:rPr>
          <w:rFonts w:ascii="Times New Roman"/>
          <w:sz w:val="20"/>
        </w:rPr>
      </w:pPr>
      <w:r>
        <w:rPr>
          <w:rFonts w:ascii="Calibri"/>
          <w:sz w:val="20"/>
          <w:vertAlign w:val="superscript"/>
        </w:rPr>
        <w:t>3</w:t>
      </w:r>
      <w:r>
        <w:rPr>
          <w:rFonts w:ascii="Calibri"/>
          <w:spacing w:val="80"/>
          <w:w w:val="150"/>
          <w:sz w:val="20"/>
        </w:rPr>
        <w:t xml:space="preserve"> </w:t>
      </w:r>
      <w:r>
        <w:rPr>
          <w:rFonts w:ascii="Times New Roman"/>
          <w:sz w:val="20"/>
        </w:rPr>
        <w:t>Disponible</w:t>
      </w:r>
      <w:r>
        <w:rPr>
          <w:rFonts w:ascii="Times New Roman"/>
          <w:sz w:val="20"/>
        </w:rPr>
        <w:tab/>
      </w:r>
      <w:r>
        <w:rPr>
          <w:rFonts w:ascii="Times New Roman"/>
          <w:spacing w:val="-4"/>
          <w:sz w:val="20"/>
        </w:rPr>
        <w:t>en:</w:t>
      </w:r>
      <w:r>
        <w:rPr>
          <w:rFonts w:ascii="Times New Roman"/>
          <w:sz w:val="20"/>
        </w:rPr>
        <w:tab/>
      </w:r>
      <w:r>
        <w:rPr>
          <w:rFonts w:ascii="Times New Roman"/>
          <w:spacing w:val="-2"/>
          <w:sz w:val="20"/>
        </w:rPr>
        <w:t>https://</w:t>
      </w:r>
      <w:hyperlink r:id="rId7">
        <w:r>
          <w:rPr>
            <w:rFonts w:ascii="Times New Roman"/>
            <w:spacing w:val="-2"/>
            <w:sz w:val="20"/>
          </w:rPr>
          <w:t>www.revistafactordeexito.com/posts/32338/investigadores-encuentran-una-gran-</w:t>
        </w:r>
      </w:hyperlink>
      <w:r>
        <w:rPr>
          <w:rFonts w:ascii="Times New Roman"/>
          <w:spacing w:val="-2"/>
          <w:sz w:val="20"/>
        </w:rPr>
        <w:t xml:space="preserve"> cantidad-de-particulas-de-plastico-en-el-agua-embotellada</w:t>
      </w:r>
    </w:p>
    <w:p w:rsidR="00875101" w:rsidRDefault="00000000">
      <w:pPr>
        <w:tabs>
          <w:tab w:val="left" w:pos="409"/>
          <w:tab w:val="left" w:pos="1497"/>
          <w:tab w:val="left" w:pos="1951"/>
        </w:tabs>
        <w:ind w:left="139" w:right="100"/>
        <w:rPr>
          <w:rFonts w:ascii="Times New Roman"/>
          <w:sz w:val="20"/>
        </w:rPr>
      </w:pPr>
      <w:r>
        <w:rPr>
          <w:rFonts w:ascii="Calibri"/>
          <w:spacing w:val="-10"/>
          <w:sz w:val="20"/>
          <w:vertAlign w:val="superscript"/>
        </w:rPr>
        <w:t>4</w:t>
      </w:r>
      <w:r>
        <w:rPr>
          <w:rFonts w:ascii="Calibri"/>
          <w:sz w:val="20"/>
        </w:rPr>
        <w:tab/>
      </w:r>
      <w:r>
        <w:rPr>
          <w:rFonts w:ascii="Times New Roman"/>
          <w:spacing w:val="-2"/>
          <w:sz w:val="20"/>
        </w:rPr>
        <w:t>Disponible</w:t>
      </w:r>
      <w:r>
        <w:rPr>
          <w:rFonts w:ascii="Times New Roman"/>
          <w:sz w:val="20"/>
        </w:rPr>
        <w:tab/>
      </w:r>
      <w:r>
        <w:rPr>
          <w:rFonts w:ascii="Times New Roman"/>
          <w:spacing w:val="-4"/>
          <w:sz w:val="20"/>
        </w:rPr>
        <w:t>en:</w:t>
      </w:r>
      <w:r>
        <w:rPr>
          <w:rFonts w:ascii="Times New Roman"/>
          <w:sz w:val="20"/>
        </w:rPr>
        <w:tab/>
      </w:r>
      <w:r>
        <w:rPr>
          <w:rFonts w:ascii="Times New Roman"/>
          <w:spacing w:val="-2"/>
          <w:sz w:val="20"/>
        </w:rPr>
        <w:t>https://uchile.cl/noticias/212987/estudio-u-de-chile-cuantifico-microplasticos-en-aguas- embotelladas</w:t>
      </w:r>
    </w:p>
    <w:p w:rsidR="00875101" w:rsidRDefault="00000000">
      <w:pPr>
        <w:ind w:left="139"/>
        <w:rPr>
          <w:rFonts w:ascii="Times New Roman"/>
          <w:sz w:val="20"/>
        </w:rPr>
      </w:pPr>
      <w:r>
        <w:rPr>
          <w:rFonts w:ascii="Calibri"/>
          <w:sz w:val="20"/>
          <w:vertAlign w:val="superscript"/>
        </w:rPr>
        <w:t>5</w:t>
      </w:r>
      <w:r>
        <w:rPr>
          <w:rFonts w:ascii="Calibri"/>
          <w:spacing w:val="45"/>
          <w:sz w:val="20"/>
        </w:rPr>
        <w:t xml:space="preserve">  </w:t>
      </w:r>
      <w:r>
        <w:rPr>
          <w:rFonts w:ascii="Times New Roman"/>
          <w:spacing w:val="-2"/>
          <w:sz w:val="20"/>
        </w:rPr>
        <w:t>Idem.</w:t>
      </w:r>
    </w:p>
    <w:p w:rsidR="00875101" w:rsidRDefault="00000000">
      <w:pPr>
        <w:ind w:left="139" w:right="100"/>
        <w:rPr>
          <w:rFonts w:ascii="Times New Roman"/>
          <w:sz w:val="20"/>
        </w:rPr>
      </w:pPr>
      <w:r>
        <w:rPr>
          <w:rFonts w:ascii="Calibri"/>
          <w:sz w:val="20"/>
          <w:vertAlign w:val="superscript"/>
        </w:rPr>
        <w:t>6</w:t>
      </w:r>
      <w:r>
        <w:rPr>
          <w:rFonts w:ascii="Calibri"/>
          <w:spacing w:val="80"/>
          <w:sz w:val="20"/>
        </w:rPr>
        <w:t xml:space="preserve"> </w:t>
      </w:r>
      <w:r>
        <w:rPr>
          <w:rFonts w:ascii="Times New Roman"/>
          <w:sz w:val="20"/>
        </w:rPr>
        <w:t>Disponible</w:t>
      </w:r>
      <w:r>
        <w:rPr>
          <w:rFonts w:ascii="Times New Roman"/>
          <w:spacing w:val="39"/>
          <w:sz w:val="20"/>
        </w:rPr>
        <w:t xml:space="preserve"> </w:t>
      </w:r>
      <w:r>
        <w:rPr>
          <w:rFonts w:ascii="Times New Roman"/>
          <w:sz w:val="20"/>
        </w:rPr>
        <w:t>en:</w:t>
      </w:r>
      <w:r>
        <w:rPr>
          <w:rFonts w:ascii="Times New Roman"/>
          <w:spacing w:val="39"/>
          <w:sz w:val="20"/>
        </w:rPr>
        <w:t xml:space="preserve"> </w:t>
      </w:r>
      <w:r>
        <w:rPr>
          <w:rFonts w:ascii="Times New Roman"/>
          <w:sz w:val="20"/>
        </w:rPr>
        <w:t xml:space="preserve">https://cnnespanol.cnn.com/2019/08/22/los-microplasticos-en-el-agua-potable-no-parecen- </w:t>
      </w:r>
      <w:r>
        <w:rPr>
          <w:rFonts w:ascii="Times New Roman"/>
          <w:spacing w:val="-2"/>
          <w:sz w:val="20"/>
        </w:rPr>
        <w:t>representar-un-riesgo-para-la-salud-dice-la-oms/</w:t>
      </w:r>
    </w:p>
    <w:p w:rsidR="00875101" w:rsidRDefault="00000000">
      <w:pPr>
        <w:ind w:left="139"/>
        <w:rPr>
          <w:rFonts w:ascii="Times New Roman"/>
          <w:sz w:val="20"/>
        </w:rPr>
      </w:pPr>
      <w:r>
        <w:rPr>
          <w:rFonts w:ascii="Calibri"/>
          <w:sz w:val="20"/>
          <w:vertAlign w:val="superscript"/>
        </w:rPr>
        <w:t>7</w:t>
      </w:r>
      <w:r>
        <w:rPr>
          <w:rFonts w:ascii="Calibri"/>
          <w:spacing w:val="45"/>
          <w:sz w:val="20"/>
        </w:rPr>
        <w:t xml:space="preserve">  </w:t>
      </w:r>
      <w:r>
        <w:rPr>
          <w:rFonts w:ascii="Times New Roman"/>
          <w:spacing w:val="-2"/>
          <w:sz w:val="20"/>
        </w:rPr>
        <w:t>Idem.</w:t>
      </w:r>
    </w:p>
    <w:p w:rsidR="00875101" w:rsidRDefault="00875101">
      <w:pPr>
        <w:rPr>
          <w:rFonts w:ascii="Times New Roman"/>
          <w:sz w:val="20"/>
        </w:rPr>
        <w:sectPr w:rsidR="00875101" w:rsidSect="00365089">
          <w:pgSz w:w="12240" w:h="15840"/>
          <w:pgMar w:top="1340" w:right="1600" w:bottom="280" w:left="1560" w:header="720" w:footer="720" w:gutter="0"/>
          <w:cols w:space="720"/>
        </w:sectPr>
      </w:pPr>
    </w:p>
    <w:p w:rsidR="00875101" w:rsidRDefault="00000000">
      <w:pPr>
        <w:pStyle w:val="Textoindependiente"/>
        <w:spacing w:before="42" w:line="266" w:lineRule="auto"/>
        <w:ind w:left="139" w:right="100"/>
        <w:jc w:val="both"/>
      </w:pPr>
      <w:r>
        <w:lastRenderedPageBreak/>
        <w:t>Como se aprecia, la presencia de microplásticos ha suscitado la atención de toda la comunidad internacional al ser un contaminante cuyas potenciales consecuencias son motivo de preocupación. Tan es así, que la Directiva (UE) 2020/2184 del Parlamento</w:t>
      </w:r>
      <w:r>
        <w:rPr>
          <w:spacing w:val="-14"/>
        </w:rPr>
        <w:t xml:space="preserve"> </w:t>
      </w:r>
      <w:r>
        <w:t>Europeo</w:t>
      </w:r>
      <w:r>
        <w:rPr>
          <w:spacing w:val="-14"/>
        </w:rPr>
        <w:t xml:space="preserve"> </w:t>
      </w:r>
      <w:r>
        <w:t>y</w:t>
      </w:r>
      <w:r>
        <w:rPr>
          <w:spacing w:val="-14"/>
        </w:rPr>
        <w:t xml:space="preserve"> </w:t>
      </w:r>
      <w:r>
        <w:t>del</w:t>
      </w:r>
      <w:r>
        <w:rPr>
          <w:spacing w:val="-14"/>
        </w:rPr>
        <w:t xml:space="preserve"> </w:t>
      </w:r>
      <w:r>
        <w:t>Consejo</w:t>
      </w:r>
      <w:r>
        <w:rPr>
          <w:spacing w:val="-14"/>
        </w:rPr>
        <w:t xml:space="preserve"> </w:t>
      </w:r>
      <w:r>
        <w:t>de</w:t>
      </w:r>
      <w:r>
        <w:rPr>
          <w:spacing w:val="-14"/>
        </w:rPr>
        <w:t xml:space="preserve"> </w:t>
      </w:r>
      <w:r>
        <w:t>la</w:t>
      </w:r>
      <w:r>
        <w:rPr>
          <w:spacing w:val="-14"/>
        </w:rPr>
        <w:t xml:space="preserve"> </w:t>
      </w:r>
      <w:r>
        <w:t>Unión</w:t>
      </w:r>
      <w:r>
        <w:rPr>
          <w:spacing w:val="-14"/>
        </w:rPr>
        <w:t xml:space="preserve"> </w:t>
      </w:r>
      <w:r>
        <w:t>Europea,</w:t>
      </w:r>
      <w:r>
        <w:rPr>
          <w:spacing w:val="-14"/>
        </w:rPr>
        <w:t xml:space="preserve"> </w:t>
      </w:r>
      <w:r>
        <w:t>de</w:t>
      </w:r>
      <w:r>
        <w:rPr>
          <w:spacing w:val="-14"/>
        </w:rPr>
        <w:t xml:space="preserve"> </w:t>
      </w:r>
      <w:r>
        <w:t>16</w:t>
      </w:r>
      <w:r>
        <w:rPr>
          <w:spacing w:val="-14"/>
        </w:rPr>
        <w:t xml:space="preserve"> </w:t>
      </w:r>
      <w:r>
        <w:t>de</w:t>
      </w:r>
      <w:r>
        <w:rPr>
          <w:spacing w:val="-14"/>
        </w:rPr>
        <w:t xml:space="preserve"> </w:t>
      </w:r>
      <w:r>
        <w:t>diciembre</w:t>
      </w:r>
      <w:r>
        <w:rPr>
          <w:spacing w:val="-14"/>
        </w:rPr>
        <w:t xml:space="preserve"> </w:t>
      </w:r>
      <w:r>
        <w:t>de</w:t>
      </w:r>
      <w:r>
        <w:rPr>
          <w:spacing w:val="-14"/>
        </w:rPr>
        <w:t xml:space="preserve"> </w:t>
      </w:r>
      <w:r>
        <w:t xml:space="preserve">2020, relativa a la calidad de las aguas destinadas al consumo humano, dispuso que, </w:t>
      </w:r>
      <w:r>
        <w:rPr>
          <w:rFonts w:ascii="Palatino Linotype" w:hAnsi="Palatino Linotype"/>
          <w:i/>
        </w:rPr>
        <w:t>“a más tardar en enero de 2024, la CE deberá adoptar una metodología para medir los microplásticos</w:t>
      </w:r>
      <w:r>
        <w:rPr>
          <w:rFonts w:ascii="Palatino Linotype" w:hAnsi="Palatino Linotype"/>
          <w:i/>
          <w:spacing w:val="-15"/>
        </w:rPr>
        <w:t xml:space="preserve"> </w:t>
      </w:r>
      <w:r>
        <w:rPr>
          <w:rFonts w:ascii="Palatino Linotype" w:hAnsi="Palatino Linotype"/>
          <w:i/>
        </w:rPr>
        <w:t>en</w:t>
      </w:r>
      <w:r>
        <w:rPr>
          <w:rFonts w:ascii="Palatino Linotype" w:hAnsi="Palatino Linotype"/>
          <w:i/>
          <w:spacing w:val="-15"/>
        </w:rPr>
        <w:t xml:space="preserve"> </w:t>
      </w:r>
      <w:r>
        <w:rPr>
          <w:rFonts w:ascii="Palatino Linotype" w:hAnsi="Palatino Linotype"/>
          <w:i/>
        </w:rPr>
        <w:t>el</w:t>
      </w:r>
      <w:r>
        <w:rPr>
          <w:rFonts w:ascii="Palatino Linotype" w:hAnsi="Palatino Linotype"/>
          <w:i/>
          <w:spacing w:val="-15"/>
        </w:rPr>
        <w:t xml:space="preserve"> </w:t>
      </w:r>
      <w:r>
        <w:rPr>
          <w:rFonts w:ascii="Palatino Linotype" w:hAnsi="Palatino Linotype"/>
          <w:i/>
        </w:rPr>
        <w:t>agua</w:t>
      </w:r>
      <w:r>
        <w:rPr>
          <w:rFonts w:ascii="Palatino Linotype" w:hAnsi="Palatino Linotype"/>
          <w:i/>
          <w:spacing w:val="-15"/>
        </w:rPr>
        <w:t xml:space="preserve"> </w:t>
      </w:r>
      <w:r>
        <w:rPr>
          <w:rFonts w:ascii="Palatino Linotype" w:hAnsi="Palatino Linotype"/>
          <w:i/>
        </w:rPr>
        <w:t>de</w:t>
      </w:r>
      <w:r>
        <w:rPr>
          <w:rFonts w:ascii="Palatino Linotype" w:hAnsi="Palatino Linotype"/>
          <w:i/>
          <w:spacing w:val="-15"/>
        </w:rPr>
        <w:t xml:space="preserve"> </w:t>
      </w:r>
      <w:r>
        <w:rPr>
          <w:rFonts w:ascii="Palatino Linotype" w:hAnsi="Palatino Linotype"/>
          <w:i/>
        </w:rPr>
        <w:t>consumo”</w:t>
      </w:r>
      <w:r>
        <w:rPr>
          <w:rFonts w:ascii="Verdana" w:hAnsi="Verdana"/>
          <w:i/>
          <w:vertAlign w:val="superscript"/>
        </w:rPr>
        <w:t>8</w:t>
      </w:r>
      <w:r>
        <w:rPr>
          <w:rFonts w:ascii="Palatino Linotype" w:hAnsi="Palatino Linotype"/>
          <w:i/>
        </w:rPr>
        <w:t>,</w:t>
      </w:r>
      <w:r>
        <w:rPr>
          <w:rFonts w:ascii="Palatino Linotype" w:hAnsi="Palatino Linotype"/>
          <w:i/>
          <w:spacing w:val="-15"/>
        </w:rPr>
        <w:t xml:space="preserve"> </w:t>
      </w:r>
      <w:r>
        <w:t>sin</w:t>
      </w:r>
      <w:r>
        <w:rPr>
          <w:spacing w:val="-15"/>
        </w:rPr>
        <w:t xml:space="preserve"> </w:t>
      </w:r>
      <w:r>
        <w:t>que</w:t>
      </w:r>
      <w:r>
        <w:rPr>
          <w:spacing w:val="-15"/>
        </w:rPr>
        <w:t xml:space="preserve"> </w:t>
      </w:r>
      <w:r>
        <w:t>exista</w:t>
      </w:r>
      <w:r>
        <w:rPr>
          <w:spacing w:val="-15"/>
        </w:rPr>
        <w:t xml:space="preserve"> </w:t>
      </w:r>
      <w:r>
        <w:t>a</w:t>
      </w:r>
      <w:r>
        <w:rPr>
          <w:spacing w:val="-15"/>
        </w:rPr>
        <w:t xml:space="preserve"> </w:t>
      </w:r>
      <w:r>
        <w:t>la</w:t>
      </w:r>
      <w:r>
        <w:rPr>
          <w:spacing w:val="-15"/>
        </w:rPr>
        <w:t xml:space="preserve"> </w:t>
      </w:r>
      <w:r>
        <w:t>fecha,</w:t>
      </w:r>
      <w:r>
        <w:rPr>
          <w:spacing w:val="-15"/>
        </w:rPr>
        <w:t xml:space="preserve"> </w:t>
      </w:r>
      <w:r>
        <w:t>por</w:t>
      </w:r>
      <w:r>
        <w:rPr>
          <w:spacing w:val="-15"/>
        </w:rPr>
        <w:t xml:space="preserve"> </w:t>
      </w:r>
      <w:r>
        <w:t>cierto,</w:t>
      </w:r>
      <w:r>
        <w:rPr>
          <w:spacing w:val="-15"/>
        </w:rPr>
        <w:t xml:space="preserve"> </w:t>
      </w:r>
      <w:r>
        <w:t>regulaciones sobre sus niveles ni tampoco mecanismos que permitan su total eliminación.</w:t>
      </w:r>
    </w:p>
    <w:p w:rsidR="00875101" w:rsidRDefault="00875101">
      <w:pPr>
        <w:pStyle w:val="Textoindependiente"/>
        <w:spacing w:before="59"/>
      </w:pPr>
    </w:p>
    <w:p w:rsidR="00875101" w:rsidRDefault="00000000">
      <w:pPr>
        <w:pStyle w:val="Textoindependiente"/>
        <w:spacing w:line="276" w:lineRule="auto"/>
        <w:ind w:left="139" w:right="100"/>
        <w:jc w:val="both"/>
      </w:pPr>
      <w:r>
        <w:t>Por tales motivos, nos parece relevante establecer un marco legal que permita disminuir las concentraciones de microplásticos en las aguas embotelladas que se comercializan en nuestro país y, al mismo tiempo, aumentar los niveles de transparencia de la información que se entrega al consumidor incorporando un sistema de etiquetado destinado a advertir acerca de la presencia de dichas partículas con fines de salud pública, hasta que la ciencia encuentre un mecanismo estandarizado de medición y extracción.</w:t>
      </w:r>
    </w:p>
    <w:p w:rsidR="00875101" w:rsidRDefault="00875101">
      <w:pPr>
        <w:pStyle w:val="Textoindependiente"/>
      </w:pPr>
    </w:p>
    <w:p w:rsidR="00875101" w:rsidRDefault="00875101">
      <w:pPr>
        <w:pStyle w:val="Textoindependiente"/>
        <w:spacing w:before="68"/>
      </w:pPr>
    </w:p>
    <w:p w:rsidR="00875101" w:rsidRDefault="00000000">
      <w:pPr>
        <w:pStyle w:val="Ttulo1"/>
        <w:numPr>
          <w:ilvl w:val="0"/>
          <w:numId w:val="1"/>
        </w:numPr>
        <w:tabs>
          <w:tab w:val="left" w:pos="805"/>
        </w:tabs>
        <w:ind w:left="805" w:hanging="666"/>
      </w:pPr>
      <w:r>
        <w:t>OBJETIVO</w:t>
      </w:r>
      <w:r>
        <w:rPr>
          <w:spacing w:val="-4"/>
        </w:rPr>
        <w:t xml:space="preserve"> </w:t>
      </w:r>
      <w:r>
        <w:t>DEL</w:t>
      </w:r>
      <w:r>
        <w:rPr>
          <w:spacing w:val="-1"/>
        </w:rPr>
        <w:t xml:space="preserve"> </w:t>
      </w:r>
      <w:r>
        <w:rPr>
          <w:spacing w:val="-2"/>
        </w:rPr>
        <w:t>PROYECTO</w:t>
      </w:r>
    </w:p>
    <w:p w:rsidR="00875101" w:rsidRDefault="00875101">
      <w:pPr>
        <w:pStyle w:val="Textoindependiente"/>
        <w:spacing w:before="60"/>
        <w:rPr>
          <w:rFonts w:ascii="Palatino Linotype"/>
          <w:b/>
        </w:rPr>
      </w:pPr>
    </w:p>
    <w:p w:rsidR="00875101" w:rsidRDefault="00000000">
      <w:pPr>
        <w:pStyle w:val="Textoindependiente"/>
        <w:spacing w:line="276" w:lineRule="auto"/>
        <w:ind w:left="139" w:right="100"/>
        <w:jc w:val="both"/>
      </w:pPr>
      <w:r>
        <w:t>Esta iniciativa tiene por finalidad imponer a los productores y distribuidores de agua</w:t>
      </w:r>
      <w:r>
        <w:rPr>
          <w:spacing w:val="-7"/>
        </w:rPr>
        <w:t xml:space="preserve"> </w:t>
      </w:r>
      <w:r>
        <w:t>embotellada</w:t>
      </w:r>
      <w:r>
        <w:rPr>
          <w:spacing w:val="-7"/>
        </w:rPr>
        <w:t xml:space="preserve"> </w:t>
      </w:r>
      <w:r>
        <w:t>la</w:t>
      </w:r>
      <w:r>
        <w:rPr>
          <w:spacing w:val="-7"/>
        </w:rPr>
        <w:t xml:space="preserve"> </w:t>
      </w:r>
      <w:r>
        <w:t>obligación</w:t>
      </w:r>
      <w:r>
        <w:rPr>
          <w:spacing w:val="-7"/>
        </w:rPr>
        <w:t xml:space="preserve"> </w:t>
      </w:r>
      <w:r>
        <w:t>de</w:t>
      </w:r>
      <w:r>
        <w:rPr>
          <w:spacing w:val="-7"/>
        </w:rPr>
        <w:t xml:space="preserve"> </w:t>
      </w:r>
      <w:r>
        <w:t>utilizar,</w:t>
      </w:r>
      <w:r>
        <w:rPr>
          <w:spacing w:val="-7"/>
        </w:rPr>
        <w:t xml:space="preserve"> </w:t>
      </w:r>
      <w:r>
        <w:t>en</w:t>
      </w:r>
      <w:r>
        <w:rPr>
          <w:spacing w:val="-7"/>
        </w:rPr>
        <w:t xml:space="preserve"> </w:t>
      </w:r>
      <w:r>
        <w:t>la</w:t>
      </w:r>
      <w:r>
        <w:rPr>
          <w:spacing w:val="-7"/>
        </w:rPr>
        <w:t xml:space="preserve"> </w:t>
      </w:r>
      <w:r>
        <w:t>elaboración</w:t>
      </w:r>
      <w:r>
        <w:rPr>
          <w:spacing w:val="-7"/>
        </w:rPr>
        <w:t xml:space="preserve"> </w:t>
      </w:r>
      <w:r>
        <w:t>de</w:t>
      </w:r>
      <w:r>
        <w:rPr>
          <w:spacing w:val="-7"/>
        </w:rPr>
        <w:t xml:space="preserve"> </w:t>
      </w:r>
      <w:r>
        <w:t>dicho</w:t>
      </w:r>
      <w:r>
        <w:rPr>
          <w:spacing w:val="-7"/>
        </w:rPr>
        <w:t xml:space="preserve"> </w:t>
      </w:r>
      <w:r>
        <w:t>producto</w:t>
      </w:r>
      <w:r>
        <w:rPr>
          <w:spacing w:val="-7"/>
        </w:rPr>
        <w:t xml:space="preserve"> </w:t>
      </w:r>
      <w:r>
        <w:t>y</w:t>
      </w:r>
      <w:r>
        <w:rPr>
          <w:spacing w:val="-7"/>
        </w:rPr>
        <w:t xml:space="preserve"> </w:t>
      </w:r>
      <w:r>
        <w:t>en su sistema de envasado, mecanismos y materiales, respectivamente, que permitan disminuir la concentración de microplásticos y evitar el desprendimiento de este tipo</w:t>
      </w:r>
      <w:r>
        <w:rPr>
          <w:spacing w:val="-6"/>
        </w:rPr>
        <w:t xml:space="preserve"> </w:t>
      </w:r>
      <w:r>
        <w:t>de</w:t>
      </w:r>
      <w:r>
        <w:rPr>
          <w:spacing w:val="-6"/>
        </w:rPr>
        <w:t xml:space="preserve"> </w:t>
      </w:r>
      <w:r>
        <w:t>partículas</w:t>
      </w:r>
      <w:r>
        <w:rPr>
          <w:spacing w:val="-6"/>
        </w:rPr>
        <w:t xml:space="preserve"> </w:t>
      </w:r>
      <w:r>
        <w:t>desde</w:t>
      </w:r>
      <w:r>
        <w:rPr>
          <w:spacing w:val="-6"/>
        </w:rPr>
        <w:t xml:space="preserve"> </w:t>
      </w:r>
      <w:r>
        <w:t>la</w:t>
      </w:r>
      <w:r>
        <w:rPr>
          <w:spacing w:val="-6"/>
        </w:rPr>
        <w:t xml:space="preserve"> </w:t>
      </w:r>
      <w:r>
        <w:t>tapa</w:t>
      </w:r>
      <w:r>
        <w:rPr>
          <w:spacing w:val="-6"/>
        </w:rPr>
        <w:t xml:space="preserve"> </w:t>
      </w:r>
      <w:r>
        <w:t>hacia</w:t>
      </w:r>
      <w:r>
        <w:rPr>
          <w:spacing w:val="-6"/>
        </w:rPr>
        <w:t xml:space="preserve"> </w:t>
      </w:r>
      <w:r>
        <w:t>el</w:t>
      </w:r>
      <w:r>
        <w:rPr>
          <w:spacing w:val="-6"/>
        </w:rPr>
        <w:t xml:space="preserve"> </w:t>
      </w:r>
      <w:r>
        <w:t>agua</w:t>
      </w:r>
      <w:r>
        <w:rPr>
          <w:spacing w:val="-6"/>
        </w:rPr>
        <w:t xml:space="preserve"> </w:t>
      </w:r>
      <w:r>
        <w:t>contenida</w:t>
      </w:r>
      <w:r>
        <w:rPr>
          <w:spacing w:val="-6"/>
        </w:rPr>
        <w:t xml:space="preserve"> </w:t>
      </w:r>
      <w:r>
        <w:t>en</w:t>
      </w:r>
      <w:r>
        <w:rPr>
          <w:spacing w:val="-6"/>
        </w:rPr>
        <w:t xml:space="preserve"> </w:t>
      </w:r>
      <w:r>
        <w:t>el</w:t>
      </w:r>
      <w:r>
        <w:rPr>
          <w:spacing w:val="-6"/>
        </w:rPr>
        <w:t xml:space="preserve"> </w:t>
      </w:r>
      <w:r>
        <w:t>cuerpo</w:t>
      </w:r>
      <w:r>
        <w:rPr>
          <w:spacing w:val="-6"/>
        </w:rPr>
        <w:t xml:space="preserve"> </w:t>
      </w:r>
      <w:r>
        <w:t>del</w:t>
      </w:r>
      <w:r>
        <w:rPr>
          <w:spacing w:val="-6"/>
        </w:rPr>
        <w:t xml:space="preserve"> </w:t>
      </w:r>
      <w:r>
        <w:t>envase.</w:t>
      </w:r>
      <w:r>
        <w:rPr>
          <w:spacing w:val="-6"/>
        </w:rPr>
        <w:t xml:space="preserve"> </w:t>
      </w:r>
      <w:r>
        <w:t>Del mismo</w:t>
      </w:r>
      <w:r>
        <w:rPr>
          <w:spacing w:val="-15"/>
        </w:rPr>
        <w:t xml:space="preserve"> </w:t>
      </w:r>
      <w:r>
        <w:t>modo,</w:t>
      </w:r>
      <w:r>
        <w:rPr>
          <w:spacing w:val="-15"/>
        </w:rPr>
        <w:t xml:space="preserve"> </w:t>
      </w:r>
      <w:r>
        <w:t>se</w:t>
      </w:r>
      <w:r>
        <w:rPr>
          <w:spacing w:val="-15"/>
        </w:rPr>
        <w:t xml:space="preserve"> </w:t>
      </w:r>
      <w:r>
        <w:t>busca</w:t>
      </w:r>
      <w:r>
        <w:rPr>
          <w:spacing w:val="-15"/>
        </w:rPr>
        <w:t xml:space="preserve"> </w:t>
      </w:r>
      <w:r>
        <w:t>establecer</w:t>
      </w:r>
      <w:r>
        <w:rPr>
          <w:spacing w:val="-15"/>
        </w:rPr>
        <w:t xml:space="preserve"> </w:t>
      </w:r>
      <w:r>
        <w:t>el</w:t>
      </w:r>
      <w:r>
        <w:rPr>
          <w:spacing w:val="-15"/>
        </w:rPr>
        <w:t xml:space="preserve"> </w:t>
      </w:r>
      <w:r>
        <w:t>deber</w:t>
      </w:r>
      <w:r>
        <w:rPr>
          <w:spacing w:val="-15"/>
        </w:rPr>
        <w:t xml:space="preserve"> </w:t>
      </w:r>
      <w:r>
        <w:t>de</w:t>
      </w:r>
      <w:r>
        <w:rPr>
          <w:spacing w:val="-15"/>
        </w:rPr>
        <w:t xml:space="preserve"> </w:t>
      </w:r>
      <w:r>
        <w:t>informar</w:t>
      </w:r>
      <w:r>
        <w:rPr>
          <w:spacing w:val="-15"/>
        </w:rPr>
        <w:t xml:space="preserve"> </w:t>
      </w:r>
      <w:r>
        <w:t>la</w:t>
      </w:r>
      <w:r>
        <w:rPr>
          <w:spacing w:val="-15"/>
        </w:rPr>
        <w:t xml:space="preserve"> </w:t>
      </w:r>
      <w:r>
        <w:t>presencia</w:t>
      </w:r>
      <w:r>
        <w:rPr>
          <w:spacing w:val="-15"/>
        </w:rPr>
        <w:t xml:space="preserve"> </w:t>
      </w:r>
      <w:r>
        <w:t>de</w:t>
      </w:r>
      <w:r>
        <w:rPr>
          <w:spacing w:val="-15"/>
        </w:rPr>
        <w:t xml:space="preserve"> </w:t>
      </w:r>
      <w:r>
        <w:t>microplásticos en aguas embotelladas y la advertencia de que éstos podrían provocar efectos nocivos para la salud.</w:t>
      </w:r>
    </w:p>
    <w:p w:rsidR="00875101" w:rsidRDefault="00875101">
      <w:pPr>
        <w:pStyle w:val="Textoindependiente"/>
      </w:pPr>
    </w:p>
    <w:p w:rsidR="00875101" w:rsidRDefault="00875101">
      <w:pPr>
        <w:pStyle w:val="Textoindependiente"/>
        <w:spacing w:before="70"/>
      </w:pPr>
    </w:p>
    <w:p w:rsidR="00875101" w:rsidRDefault="00000000">
      <w:pPr>
        <w:pStyle w:val="Ttulo1"/>
        <w:numPr>
          <w:ilvl w:val="0"/>
          <w:numId w:val="1"/>
        </w:numPr>
        <w:tabs>
          <w:tab w:val="left" w:pos="899"/>
        </w:tabs>
        <w:spacing w:before="1"/>
        <w:ind w:left="899" w:hanging="760"/>
      </w:pPr>
      <w:r>
        <w:t>PROYECTO DE</w:t>
      </w:r>
      <w:r>
        <w:rPr>
          <w:spacing w:val="1"/>
        </w:rPr>
        <w:t xml:space="preserve"> </w:t>
      </w:r>
      <w:r>
        <w:rPr>
          <w:spacing w:val="-5"/>
        </w:rPr>
        <w:t>LEY</w:t>
      </w:r>
    </w:p>
    <w:p w:rsidR="00875101" w:rsidRDefault="00875101">
      <w:pPr>
        <w:pStyle w:val="Textoindependiente"/>
        <w:spacing w:before="38"/>
        <w:rPr>
          <w:rFonts w:ascii="Palatino Linotype"/>
          <w:b/>
        </w:rPr>
      </w:pPr>
    </w:p>
    <w:p w:rsidR="00875101" w:rsidRDefault="00000000">
      <w:pPr>
        <w:pStyle w:val="Textoindependiente"/>
        <w:spacing w:line="273" w:lineRule="auto"/>
        <w:ind w:left="139" w:right="100"/>
        <w:jc w:val="both"/>
      </w:pPr>
      <w:r>
        <w:rPr>
          <w:rFonts w:ascii="Palatino Linotype" w:hAnsi="Palatino Linotype"/>
          <w:b/>
        </w:rPr>
        <w:t xml:space="preserve">Artículo Único: </w:t>
      </w:r>
      <w:r>
        <w:t>Incorpórase, en el Titulo II del Libro Cuarto, a continuación del artículo 105 decies, del Código Sanitario, contenido en el decreto con fuerza de ley Nº 725, de 1967, del Ministerio de Salud Pública, el siguiente párrafo tercero:</w:t>
      </w:r>
    </w:p>
    <w:p w:rsidR="00875101" w:rsidRDefault="00875101">
      <w:pPr>
        <w:pStyle w:val="Textoindependiente"/>
        <w:rPr>
          <w:sz w:val="20"/>
        </w:rPr>
      </w:pPr>
    </w:p>
    <w:p w:rsidR="00875101" w:rsidRDefault="00000000">
      <w:pPr>
        <w:pStyle w:val="Textoindependiente"/>
        <w:spacing w:before="141"/>
        <w:rPr>
          <w:sz w:val="20"/>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263046</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88BBA" id="Graphic 4" o:spid="_x0000_s1026" style="position:absolute;margin-left:84.95pt;margin-top:20.7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" path="m1828800,l,,,9144r1828800,l1828800,xe" fillcolor="black" stroked="f">
                <v:path arrowok="t"/>
                <w10:wrap type="topAndBottom" anchorx="page"/>
              </v:shape>
            </w:pict>
          </mc:Fallback>
        </mc:AlternateContent>
      </w:r>
    </w:p>
    <w:p w:rsidR="00875101" w:rsidRDefault="00000000">
      <w:pPr>
        <w:spacing w:before="112"/>
        <w:ind w:left="139"/>
        <w:rPr>
          <w:rFonts w:ascii="Times New Roman"/>
          <w:sz w:val="20"/>
        </w:rPr>
      </w:pPr>
      <w:r>
        <w:rPr>
          <w:rFonts w:ascii="Calibri"/>
          <w:spacing w:val="-2"/>
          <w:sz w:val="20"/>
          <w:vertAlign w:val="superscript"/>
        </w:rPr>
        <w:t>8</w:t>
      </w:r>
      <w:r>
        <w:rPr>
          <w:rFonts w:ascii="Calibri"/>
          <w:spacing w:val="22"/>
          <w:sz w:val="20"/>
        </w:rPr>
        <w:t xml:space="preserve"> </w:t>
      </w:r>
      <w:r>
        <w:rPr>
          <w:rFonts w:ascii="Times New Roman"/>
          <w:spacing w:val="-2"/>
          <w:sz w:val="20"/>
        </w:rPr>
        <w:t>Disponible</w:t>
      </w:r>
      <w:r>
        <w:rPr>
          <w:rFonts w:ascii="Times New Roman"/>
          <w:spacing w:val="21"/>
          <w:sz w:val="20"/>
        </w:rPr>
        <w:t xml:space="preserve"> </w:t>
      </w:r>
      <w:r>
        <w:rPr>
          <w:rFonts w:ascii="Times New Roman"/>
          <w:spacing w:val="-2"/>
          <w:sz w:val="20"/>
        </w:rPr>
        <w:t>en:</w:t>
      </w:r>
      <w:r>
        <w:rPr>
          <w:rFonts w:ascii="Times New Roman"/>
          <w:spacing w:val="22"/>
          <w:sz w:val="20"/>
        </w:rPr>
        <w:t xml:space="preserve"> </w:t>
      </w:r>
      <w:r>
        <w:rPr>
          <w:rFonts w:ascii="Times New Roman"/>
          <w:spacing w:val="-2"/>
          <w:sz w:val="20"/>
        </w:rPr>
        <w:t>https://higieneambiental.com/microplasticos-en-el-agua-analisis</w:t>
      </w:r>
    </w:p>
    <w:p w:rsidR="00875101" w:rsidRDefault="00875101">
      <w:pPr>
        <w:rPr>
          <w:rFonts w:ascii="Times New Roman"/>
          <w:sz w:val="20"/>
        </w:rPr>
        <w:sectPr w:rsidR="00875101" w:rsidSect="00365089">
          <w:pgSz w:w="12240" w:h="15840"/>
          <w:pgMar w:top="1340" w:right="1600" w:bottom="280" w:left="1560" w:header="720" w:footer="720" w:gutter="0"/>
          <w:cols w:space="720"/>
        </w:sectPr>
      </w:pPr>
    </w:p>
    <w:p w:rsidR="00875101" w:rsidRDefault="00000000">
      <w:pPr>
        <w:spacing w:before="21"/>
        <w:ind w:left="38" w:right="2"/>
        <w:jc w:val="center"/>
        <w:rPr>
          <w:rFonts w:ascii="Palatino Linotype" w:hAnsi="Palatino Linotype"/>
          <w:b/>
          <w:sz w:val="24"/>
        </w:rPr>
      </w:pPr>
      <w:r>
        <w:rPr>
          <w:sz w:val="24"/>
        </w:rPr>
        <w:t>"</w:t>
      </w:r>
      <w:r>
        <w:rPr>
          <w:rFonts w:ascii="Palatino Linotype" w:hAnsi="Palatino Linotype"/>
          <w:b/>
          <w:sz w:val="24"/>
          <w:u w:val="single"/>
        </w:rPr>
        <w:t>Párrafo</w:t>
      </w:r>
      <w:r>
        <w:rPr>
          <w:rFonts w:ascii="Palatino Linotype" w:hAnsi="Palatino Linotype"/>
          <w:b/>
          <w:spacing w:val="-2"/>
          <w:sz w:val="24"/>
          <w:u w:val="single"/>
        </w:rPr>
        <w:t xml:space="preserve"> </w:t>
      </w:r>
      <w:r>
        <w:rPr>
          <w:rFonts w:ascii="Palatino Linotype" w:hAnsi="Palatino Linotype"/>
          <w:b/>
          <w:spacing w:val="-5"/>
          <w:sz w:val="24"/>
          <w:u w:val="single"/>
        </w:rPr>
        <w:t>III</w:t>
      </w:r>
    </w:p>
    <w:p w:rsidR="00875101" w:rsidRDefault="00875101">
      <w:pPr>
        <w:pStyle w:val="Textoindependiente"/>
        <w:spacing w:before="38"/>
        <w:rPr>
          <w:rFonts w:ascii="Palatino Linotype"/>
          <w:b/>
        </w:rPr>
      </w:pPr>
    </w:p>
    <w:p w:rsidR="00875101" w:rsidRDefault="00000000">
      <w:pPr>
        <w:pStyle w:val="Ttulo1"/>
        <w:ind w:right="2"/>
        <w:jc w:val="center"/>
      </w:pPr>
      <w:r>
        <w:t xml:space="preserve">Del Agua </w:t>
      </w:r>
      <w:r>
        <w:rPr>
          <w:spacing w:val="-2"/>
        </w:rPr>
        <w:t>Embotellada</w:t>
      </w:r>
    </w:p>
    <w:p w:rsidR="00875101" w:rsidRDefault="00875101">
      <w:pPr>
        <w:pStyle w:val="Textoindependiente"/>
        <w:spacing w:before="39"/>
        <w:rPr>
          <w:rFonts w:ascii="Palatino Linotype"/>
          <w:b/>
        </w:rPr>
      </w:pPr>
    </w:p>
    <w:p w:rsidR="00875101" w:rsidRDefault="00000000">
      <w:pPr>
        <w:pStyle w:val="Textoindependiente"/>
        <w:spacing w:line="276" w:lineRule="auto"/>
        <w:ind w:left="139" w:right="100"/>
        <w:jc w:val="both"/>
      </w:pPr>
      <w:r>
        <w:rPr>
          <w:rFonts w:ascii="Palatino Linotype" w:hAnsi="Palatino Linotype"/>
          <w:b/>
          <w:u w:val="single"/>
        </w:rPr>
        <w:t>Artículo</w:t>
      </w:r>
      <w:r>
        <w:rPr>
          <w:rFonts w:ascii="Palatino Linotype" w:hAnsi="Palatino Linotype"/>
          <w:b/>
          <w:spacing w:val="-6"/>
          <w:u w:val="single"/>
        </w:rPr>
        <w:t xml:space="preserve"> </w:t>
      </w:r>
      <w:r>
        <w:rPr>
          <w:rFonts w:ascii="Palatino Linotype" w:hAnsi="Palatino Linotype"/>
          <w:b/>
          <w:u w:val="single"/>
        </w:rPr>
        <w:t>105</w:t>
      </w:r>
      <w:r>
        <w:rPr>
          <w:rFonts w:ascii="Palatino Linotype" w:hAnsi="Palatino Linotype"/>
          <w:b/>
          <w:spacing w:val="-6"/>
          <w:u w:val="single"/>
        </w:rPr>
        <w:t xml:space="preserve"> </w:t>
      </w:r>
      <w:r>
        <w:rPr>
          <w:rFonts w:ascii="Palatino Linotype" w:hAnsi="Palatino Linotype"/>
          <w:b/>
          <w:u w:val="single"/>
        </w:rPr>
        <w:t>undecies</w:t>
      </w:r>
      <w:r>
        <w:t>.-</w:t>
      </w:r>
      <w:r>
        <w:rPr>
          <w:spacing w:val="-6"/>
        </w:rPr>
        <w:t xml:space="preserve"> </w:t>
      </w:r>
      <w:r>
        <w:t>Los</w:t>
      </w:r>
      <w:r>
        <w:rPr>
          <w:spacing w:val="-6"/>
        </w:rPr>
        <w:t xml:space="preserve"> </w:t>
      </w:r>
      <w:r>
        <w:t>fabricantes</w:t>
      </w:r>
      <w:r>
        <w:rPr>
          <w:spacing w:val="-6"/>
        </w:rPr>
        <w:t xml:space="preserve"> </w:t>
      </w:r>
      <w:r>
        <w:t>de</w:t>
      </w:r>
      <w:r>
        <w:rPr>
          <w:spacing w:val="-6"/>
        </w:rPr>
        <w:t xml:space="preserve"> </w:t>
      </w:r>
      <w:r>
        <w:t>agua</w:t>
      </w:r>
      <w:r>
        <w:rPr>
          <w:spacing w:val="-6"/>
        </w:rPr>
        <w:t xml:space="preserve"> </w:t>
      </w:r>
      <w:r>
        <w:t>embotellada</w:t>
      </w:r>
      <w:r>
        <w:rPr>
          <w:spacing w:val="-6"/>
        </w:rPr>
        <w:t xml:space="preserve"> </w:t>
      </w:r>
      <w:r>
        <w:t>deberán</w:t>
      </w:r>
      <w:r>
        <w:rPr>
          <w:spacing w:val="-6"/>
        </w:rPr>
        <w:t xml:space="preserve"> </w:t>
      </w:r>
      <w:r>
        <w:t>aplicar</w:t>
      </w:r>
      <w:r>
        <w:rPr>
          <w:spacing w:val="-6"/>
        </w:rPr>
        <w:t xml:space="preserve"> </w:t>
      </w:r>
      <w:r>
        <w:t>en</w:t>
      </w:r>
      <w:r>
        <w:rPr>
          <w:spacing w:val="-6"/>
        </w:rPr>
        <w:t xml:space="preserve"> </w:t>
      </w:r>
      <w:r>
        <w:t>sus procesos de producción mecanismos de filtración destinados a disminuir el contenido de microplásticos en la composición de dicho producto, conforme a lo dispuesto en el Reglamento Sanitario de los Alimentos.</w:t>
      </w:r>
    </w:p>
    <w:p w:rsidR="00875101" w:rsidRDefault="00875101">
      <w:pPr>
        <w:pStyle w:val="Textoindependiente"/>
        <w:spacing w:before="19"/>
      </w:pPr>
    </w:p>
    <w:p w:rsidR="00875101" w:rsidRDefault="00000000">
      <w:pPr>
        <w:pStyle w:val="Textoindependiente"/>
        <w:spacing w:line="273" w:lineRule="auto"/>
        <w:ind w:left="139" w:right="100"/>
        <w:jc w:val="both"/>
      </w:pPr>
      <w:r>
        <w:rPr>
          <w:rFonts w:ascii="Palatino Linotype" w:hAnsi="Palatino Linotype"/>
          <w:b/>
          <w:u w:val="single"/>
        </w:rPr>
        <w:t>Artículo 105 duodecies</w:t>
      </w:r>
      <w:r>
        <w:rPr>
          <w:rFonts w:ascii="Palatino Linotype" w:hAnsi="Palatino Linotype"/>
          <w:b/>
        </w:rPr>
        <w:t xml:space="preserve">.- </w:t>
      </w:r>
      <w:r>
        <w:t>Los envases y tapas que se utilicen para la distribución y comercialización de aguas embotelladas deberán estar elaborados con materiales libres de microplásticos y cuya tecnología impida el desprendimiento de este tipo de partículas desde la tapa hacia el agua contenida en el cuerpo del envase.</w:t>
      </w:r>
    </w:p>
    <w:p w:rsidR="00875101" w:rsidRDefault="00875101">
      <w:pPr>
        <w:pStyle w:val="Textoindependiente"/>
        <w:spacing w:before="26"/>
      </w:pPr>
    </w:p>
    <w:p w:rsidR="00875101" w:rsidRDefault="00000000">
      <w:pPr>
        <w:pStyle w:val="Textoindependiente"/>
        <w:spacing w:line="276" w:lineRule="auto"/>
        <w:ind w:left="139" w:right="100"/>
        <w:jc w:val="both"/>
      </w:pPr>
      <w:r>
        <w:rPr>
          <w:rFonts w:ascii="Palatino Linotype" w:hAnsi="Palatino Linotype"/>
          <w:b/>
          <w:u w:val="single"/>
        </w:rPr>
        <w:t>Artículo 105 terdecies</w:t>
      </w:r>
      <w:r>
        <w:rPr>
          <w:rFonts w:ascii="Palatino Linotype" w:hAnsi="Palatino Linotype"/>
          <w:b/>
        </w:rPr>
        <w:t xml:space="preserve">.- </w:t>
      </w:r>
      <w:r>
        <w:t>Los envases de agua embotellada deberán señalar, de manera clara y legible, la presencia de microplásticos en su composición, los mecanismos aplicados durante los procesos de producción para disminuir el contenido de dichas partículas, así como la advertencia de que éstas podrían ocasionar efectos nocivos para la salud, conforme a lo dispuesto en el Reglamento Sanitario de los Alimentos.”.</w:t>
      </w:r>
    </w:p>
    <w:sectPr w:rsidR="00875101">
      <w:pgSz w:w="12240" w:h="15840"/>
      <w:pgMar w:top="1340" w:right="160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72770"/>
    <w:multiLevelType w:val="hybridMultilevel"/>
    <w:tmpl w:val="5108002E"/>
    <w:lvl w:ilvl="0" w:tplc="29DA07A4">
      <w:start w:val="1"/>
      <w:numFmt w:val="upperRoman"/>
      <w:lvlText w:val="%1."/>
      <w:lvlJc w:val="left"/>
      <w:pPr>
        <w:ind w:left="712" w:hanging="574"/>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8C704908">
      <w:numFmt w:val="bullet"/>
      <w:lvlText w:val="•"/>
      <w:lvlJc w:val="left"/>
      <w:pPr>
        <w:ind w:left="1556" w:hanging="574"/>
      </w:pPr>
      <w:rPr>
        <w:rFonts w:hint="default"/>
        <w:lang w:val="es-ES" w:eastAsia="en-US" w:bidi="ar-SA"/>
      </w:rPr>
    </w:lvl>
    <w:lvl w:ilvl="2" w:tplc="180E19A8">
      <w:numFmt w:val="bullet"/>
      <w:lvlText w:val="•"/>
      <w:lvlJc w:val="left"/>
      <w:pPr>
        <w:ind w:left="2392" w:hanging="574"/>
      </w:pPr>
      <w:rPr>
        <w:rFonts w:hint="default"/>
        <w:lang w:val="es-ES" w:eastAsia="en-US" w:bidi="ar-SA"/>
      </w:rPr>
    </w:lvl>
    <w:lvl w:ilvl="3" w:tplc="9FAE69EC">
      <w:numFmt w:val="bullet"/>
      <w:lvlText w:val="•"/>
      <w:lvlJc w:val="left"/>
      <w:pPr>
        <w:ind w:left="3228" w:hanging="574"/>
      </w:pPr>
      <w:rPr>
        <w:rFonts w:hint="default"/>
        <w:lang w:val="es-ES" w:eastAsia="en-US" w:bidi="ar-SA"/>
      </w:rPr>
    </w:lvl>
    <w:lvl w:ilvl="4" w:tplc="FD649D70">
      <w:numFmt w:val="bullet"/>
      <w:lvlText w:val="•"/>
      <w:lvlJc w:val="left"/>
      <w:pPr>
        <w:ind w:left="4064" w:hanging="574"/>
      </w:pPr>
      <w:rPr>
        <w:rFonts w:hint="default"/>
        <w:lang w:val="es-ES" w:eastAsia="en-US" w:bidi="ar-SA"/>
      </w:rPr>
    </w:lvl>
    <w:lvl w:ilvl="5" w:tplc="642E94EA">
      <w:numFmt w:val="bullet"/>
      <w:lvlText w:val="•"/>
      <w:lvlJc w:val="left"/>
      <w:pPr>
        <w:ind w:left="4900" w:hanging="574"/>
      </w:pPr>
      <w:rPr>
        <w:rFonts w:hint="default"/>
        <w:lang w:val="es-ES" w:eastAsia="en-US" w:bidi="ar-SA"/>
      </w:rPr>
    </w:lvl>
    <w:lvl w:ilvl="6" w:tplc="4F0271C2">
      <w:numFmt w:val="bullet"/>
      <w:lvlText w:val="•"/>
      <w:lvlJc w:val="left"/>
      <w:pPr>
        <w:ind w:left="5736" w:hanging="574"/>
      </w:pPr>
      <w:rPr>
        <w:rFonts w:hint="default"/>
        <w:lang w:val="es-ES" w:eastAsia="en-US" w:bidi="ar-SA"/>
      </w:rPr>
    </w:lvl>
    <w:lvl w:ilvl="7" w:tplc="ACFAA864">
      <w:numFmt w:val="bullet"/>
      <w:lvlText w:val="•"/>
      <w:lvlJc w:val="left"/>
      <w:pPr>
        <w:ind w:left="6572" w:hanging="574"/>
      </w:pPr>
      <w:rPr>
        <w:rFonts w:hint="default"/>
        <w:lang w:val="es-ES" w:eastAsia="en-US" w:bidi="ar-SA"/>
      </w:rPr>
    </w:lvl>
    <w:lvl w:ilvl="8" w:tplc="9D10EC36">
      <w:numFmt w:val="bullet"/>
      <w:lvlText w:val="•"/>
      <w:lvlJc w:val="left"/>
      <w:pPr>
        <w:ind w:left="7408" w:hanging="574"/>
      </w:pPr>
      <w:rPr>
        <w:rFonts w:hint="default"/>
        <w:lang w:val="es-ES" w:eastAsia="en-US" w:bidi="ar-SA"/>
      </w:rPr>
    </w:lvl>
  </w:abstractNum>
  <w:num w:numId="1" w16cid:durableId="89130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01"/>
    <w:rsid w:val="00365089"/>
    <w:rsid w:val="00875101"/>
    <w:rsid w:val="00C57E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21946-A45D-4BF9-B75C-1510FD9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paragraph" w:styleId="Ttulo1">
    <w:name w:val="heading 1"/>
    <w:basedOn w:val="Normal"/>
    <w:uiPriority w:val="9"/>
    <w:qFormat/>
    <w:pPr>
      <w:ind w:left="38"/>
      <w:outlineLvl w:val="0"/>
    </w:pPr>
    <w:rPr>
      <w:rFonts w:ascii="Palatino Linotype" w:eastAsia="Palatino Linotype" w:hAnsi="Palatino Linotype" w:cs="Palatino Linotype"/>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12" w:hanging="760"/>
    </w:pPr>
    <w:rPr>
      <w:rFonts w:ascii="Palatino Linotype" w:eastAsia="Palatino Linotype" w:hAnsi="Palatino Linotype" w:cs="Palatino Linotype"/>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istafactordeexito.com/posts/32338/investigadores-encuentran-una-g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tendencias/noticia/la-brutal-conclusion-de-un-nuevo-estudi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6502</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2024-03-06T13:34:00Z</dcterms:created>
  <dcterms:modified xsi:type="dcterms:W3CDTF">2024-03-20T19:31:00Z</dcterms:modified>
</cp:coreProperties>
</file>