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91D67" w:rsidRDefault="00000000">
      <w:pPr>
        <w:pStyle w:val="Textoindependiente"/>
        <w:spacing w:before="26" w:line="259" w:lineRule="auto"/>
        <w:ind w:left="100" w:right="112"/>
        <w:jc w:val="both"/>
      </w:pPr>
      <w:r>
        <w:rPr>
          <w:u w:val="single"/>
        </w:rPr>
        <w:t>PROPUESTA DE INCLUSION DE INCISO FINAL AL ARTÍCULO SEGUNDO DE LAS DISPOSICIONES</w:t>
      </w:r>
      <w:r>
        <w:t xml:space="preserve"> </w:t>
      </w:r>
      <w:r>
        <w:rPr>
          <w:u w:val="single"/>
        </w:rPr>
        <w:t>TRANSITORIAS</w:t>
      </w:r>
      <w:r>
        <w:rPr>
          <w:spacing w:val="-5"/>
          <w:u w:val="single"/>
        </w:rPr>
        <w:t xml:space="preserve"> </w:t>
      </w:r>
      <w:r>
        <w:rPr>
          <w:u w:val="single"/>
        </w:rPr>
        <w:t>DE</w:t>
      </w:r>
      <w:r>
        <w:rPr>
          <w:spacing w:val="-2"/>
          <w:u w:val="single"/>
        </w:rPr>
        <w:t xml:space="preserve"> </w:t>
      </w:r>
      <w:r>
        <w:rPr>
          <w:u w:val="single"/>
        </w:rPr>
        <w:t>LA</w:t>
      </w:r>
      <w:r>
        <w:rPr>
          <w:spacing w:val="-7"/>
          <w:u w:val="single"/>
        </w:rPr>
        <w:t xml:space="preserve"> </w:t>
      </w:r>
      <w:r>
        <w:rPr>
          <w:u w:val="single"/>
        </w:rPr>
        <w:t>LEY</w:t>
      </w:r>
      <w:r>
        <w:rPr>
          <w:spacing w:val="-7"/>
          <w:u w:val="single"/>
        </w:rPr>
        <w:t xml:space="preserve"> </w:t>
      </w:r>
      <w:r>
        <w:rPr>
          <w:u w:val="single"/>
        </w:rPr>
        <w:t>N°21.363</w:t>
      </w:r>
      <w:r>
        <w:rPr>
          <w:spacing w:val="40"/>
          <w:u w:val="single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rPr>
          <w:u w:val="single"/>
        </w:rPr>
        <w:t>ESTABLECE</w:t>
      </w:r>
      <w:r>
        <w:rPr>
          <w:spacing w:val="-2"/>
          <w:u w:val="single"/>
        </w:rPr>
        <w:t xml:space="preserve"> </w:t>
      </w:r>
      <w:r>
        <w:rPr>
          <w:u w:val="single"/>
        </w:rPr>
        <w:t>NORMAS</w:t>
      </w:r>
      <w:r>
        <w:rPr>
          <w:spacing w:val="-5"/>
          <w:u w:val="single"/>
        </w:rPr>
        <w:t xml:space="preserve"> </w:t>
      </w:r>
      <w:r>
        <w:rPr>
          <w:u w:val="single"/>
        </w:rPr>
        <w:t>EN</w:t>
      </w:r>
      <w:r>
        <w:rPr>
          <w:spacing w:val="-7"/>
          <w:u w:val="single"/>
        </w:rPr>
        <w:t xml:space="preserve"> </w:t>
      </w:r>
      <w:r>
        <w:rPr>
          <w:u w:val="single"/>
        </w:rPr>
        <w:t>MATERIA</w:t>
      </w:r>
      <w:r>
        <w:rPr>
          <w:spacing w:val="-7"/>
          <w:u w:val="single"/>
        </w:rPr>
        <w:t xml:space="preserve"> </w:t>
      </w:r>
      <w:r>
        <w:rPr>
          <w:u w:val="single"/>
        </w:rPr>
        <w:t>DE</w:t>
      </w:r>
      <w:r>
        <w:rPr>
          <w:spacing w:val="-2"/>
          <w:u w:val="single"/>
        </w:rPr>
        <w:t xml:space="preserve"> </w:t>
      </w:r>
      <w:r>
        <w:rPr>
          <w:u w:val="single"/>
        </w:rPr>
        <w:t>COMERCIALIZACIÓN</w:t>
      </w:r>
      <w:r>
        <w:t xml:space="preserve"> </w:t>
      </w:r>
      <w:r>
        <w:rPr>
          <w:u w:val="single"/>
        </w:rPr>
        <w:t>Y PUBLICIDAD DE BEBIDAS ALCOHÓLICAS, Y OTRAS QUE INDICA</w:t>
      </w:r>
      <w:r>
        <w:t>.</w:t>
      </w:r>
    </w:p>
    <w:p w:rsidR="00C91D67" w:rsidRDefault="00000000">
      <w:pPr>
        <w:pStyle w:val="Ttulo1"/>
        <w:spacing w:before="160"/>
      </w:pPr>
      <w:r>
        <w:rPr>
          <w:spacing w:val="-2"/>
          <w:u w:val="single"/>
        </w:rPr>
        <w:t>VISTOS:</w:t>
      </w:r>
    </w:p>
    <w:p w:rsidR="00C91D67" w:rsidRDefault="00C91D67">
      <w:pPr>
        <w:pStyle w:val="Textoindependiente"/>
        <w:rPr>
          <w:b/>
        </w:rPr>
      </w:pPr>
    </w:p>
    <w:p w:rsidR="00C91D67" w:rsidRDefault="00C91D67">
      <w:pPr>
        <w:pStyle w:val="Textoindependiente"/>
        <w:spacing w:before="94"/>
        <w:rPr>
          <w:b/>
        </w:rPr>
      </w:pPr>
    </w:p>
    <w:p w:rsidR="00C91D67" w:rsidRDefault="00000000">
      <w:pPr>
        <w:pStyle w:val="Textoindependiente"/>
        <w:spacing w:line="259" w:lineRule="auto"/>
        <w:ind w:left="100"/>
      </w:pPr>
      <w:r>
        <w:t>Lo</w:t>
      </w:r>
      <w:r>
        <w:rPr>
          <w:spacing w:val="-3"/>
        </w:rPr>
        <w:t xml:space="preserve"> </w:t>
      </w:r>
      <w:r>
        <w:t>dispuesto</w:t>
      </w:r>
      <w:r>
        <w:rPr>
          <w:spacing w:val="-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Artículos</w:t>
      </w:r>
      <w:r>
        <w:rPr>
          <w:spacing w:val="-4"/>
        </w:rPr>
        <w:t xml:space="preserve"> </w:t>
      </w:r>
      <w:r>
        <w:t>1º,</w:t>
      </w:r>
      <w:r>
        <w:rPr>
          <w:spacing w:val="-2"/>
        </w:rPr>
        <w:t xml:space="preserve"> </w:t>
      </w:r>
      <w:r>
        <w:t>19°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Constitución</w:t>
      </w:r>
      <w:r>
        <w:rPr>
          <w:spacing w:val="-3"/>
        </w:rPr>
        <w:t xml:space="preserve"> </w:t>
      </w:r>
      <w:r>
        <w:t>Política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República;</w:t>
      </w:r>
      <w:r>
        <w:rPr>
          <w:spacing w:val="-2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ley</w:t>
      </w:r>
      <w:r>
        <w:rPr>
          <w:spacing w:val="-2"/>
        </w:rPr>
        <w:t xml:space="preserve"> </w:t>
      </w:r>
      <w:r>
        <w:t>Nº</w:t>
      </w:r>
      <w:r>
        <w:rPr>
          <w:spacing w:val="-2"/>
        </w:rPr>
        <w:t xml:space="preserve"> </w:t>
      </w:r>
      <w:r>
        <w:t>18.918 Orgánica Constitucional del Congreso Nacional y en el Reglamento de la H. Cámara de Diputados.</w:t>
      </w:r>
    </w:p>
    <w:p w:rsidR="00C91D67" w:rsidRDefault="00C91D67">
      <w:pPr>
        <w:pStyle w:val="Textoindependiente"/>
      </w:pPr>
    </w:p>
    <w:p w:rsidR="00C91D67" w:rsidRDefault="00C91D67">
      <w:pPr>
        <w:pStyle w:val="Textoindependiente"/>
        <w:spacing w:before="74"/>
      </w:pPr>
    </w:p>
    <w:p w:rsidR="00C91D67" w:rsidRDefault="00000000">
      <w:pPr>
        <w:pStyle w:val="Ttulo1"/>
      </w:pPr>
      <w:r>
        <w:rPr>
          <w:spacing w:val="-2"/>
          <w:u w:val="single"/>
        </w:rPr>
        <w:t>CONSIDERANDO:</w:t>
      </w:r>
    </w:p>
    <w:p w:rsidR="00C91D67" w:rsidRDefault="00C91D67">
      <w:pPr>
        <w:pStyle w:val="Textoindependiente"/>
        <w:rPr>
          <w:b/>
        </w:rPr>
      </w:pPr>
    </w:p>
    <w:p w:rsidR="00C91D67" w:rsidRDefault="00C91D67">
      <w:pPr>
        <w:pStyle w:val="Textoindependiente"/>
        <w:spacing w:before="94"/>
        <w:rPr>
          <w:b/>
        </w:rPr>
      </w:pPr>
    </w:p>
    <w:p w:rsidR="00C91D67" w:rsidRDefault="00000000">
      <w:pPr>
        <w:pStyle w:val="Textoindependiente"/>
        <w:spacing w:line="259" w:lineRule="auto"/>
        <w:ind w:left="100" w:right="111"/>
        <w:jc w:val="both"/>
      </w:pPr>
      <w:r>
        <w:t>1°</w:t>
      </w:r>
      <w:r>
        <w:rPr>
          <w:spacing w:val="-9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Ley</w:t>
      </w:r>
      <w:r>
        <w:rPr>
          <w:spacing w:val="-6"/>
        </w:rPr>
        <w:t xml:space="preserve"> </w:t>
      </w:r>
      <w:r>
        <w:t>21.363</w:t>
      </w:r>
      <w:r>
        <w:rPr>
          <w:spacing w:val="-10"/>
        </w:rPr>
        <w:t xml:space="preserve"> </w:t>
      </w:r>
      <w:r>
        <w:t>introduce</w:t>
      </w:r>
      <w:r>
        <w:rPr>
          <w:spacing w:val="-8"/>
        </w:rPr>
        <w:t xml:space="preserve"> </w:t>
      </w:r>
      <w:r>
        <w:t>dos</w:t>
      </w:r>
      <w:r>
        <w:rPr>
          <w:spacing w:val="-9"/>
        </w:rPr>
        <w:t xml:space="preserve"> </w:t>
      </w:r>
      <w:r>
        <w:t>nuevos</w:t>
      </w:r>
      <w:r>
        <w:rPr>
          <w:spacing w:val="-9"/>
        </w:rPr>
        <w:t xml:space="preserve"> </w:t>
      </w:r>
      <w:r>
        <w:t>artículos,</w:t>
      </w:r>
      <w:r>
        <w:rPr>
          <w:spacing w:val="-8"/>
        </w:rPr>
        <w:t xml:space="preserve"> </w:t>
      </w:r>
      <w:r>
        <w:t>40</w:t>
      </w:r>
      <w:r>
        <w:rPr>
          <w:spacing w:val="-10"/>
        </w:rPr>
        <w:t xml:space="preserve"> </w:t>
      </w:r>
      <w:r>
        <w:t>bis</w:t>
      </w:r>
      <w:r>
        <w:rPr>
          <w:spacing w:val="-9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40</w:t>
      </w:r>
      <w:r>
        <w:rPr>
          <w:spacing w:val="-10"/>
        </w:rPr>
        <w:t xml:space="preserve"> </w:t>
      </w:r>
      <w:r>
        <w:t>ter,</w:t>
      </w:r>
      <w:r>
        <w:rPr>
          <w:spacing w:val="-8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ley</w:t>
      </w:r>
      <w:r>
        <w:rPr>
          <w:spacing w:val="-13"/>
        </w:rPr>
        <w:t xml:space="preserve"> </w:t>
      </w:r>
      <w:r>
        <w:t>19.925</w:t>
      </w:r>
      <w:r>
        <w:rPr>
          <w:spacing w:val="-9"/>
        </w:rPr>
        <w:t xml:space="preserve"> </w:t>
      </w:r>
      <w:r>
        <w:t>sobre</w:t>
      </w:r>
      <w:r>
        <w:rPr>
          <w:spacing w:val="-8"/>
        </w:rPr>
        <w:t xml:space="preserve"> </w:t>
      </w:r>
      <w:r>
        <w:t>sobre</w:t>
      </w:r>
      <w:r>
        <w:rPr>
          <w:spacing w:val="-8"/>
        </w:rPr>
        <w:t xml:space="preserve"> </w:t>
      </w:r>
      <w:r>
        <w:t>expendio y consumo de bebidas alcohólicas. Dichos artículos regulan la inclusión en el etiquetado de las bebidas alcohólicas, de advertencias de salud y energía, y establecen como responsable de su aplicación a los productores o importadores.</w:t>
      </w:r>
    </w:p>
    <w:p w:rsidR="00C91D67" w:rsidRDefault="00C91D67">
      <w:pPr>
        <w:pStyle w:val="Textoindependiente"/>
      </w:pPr>
    </w:p>
    <w:p w:rsidR="00C91D67" w:rsidRDefault="00C91D67">
      <w:pPr>
        <w:pStyle w:val="Textoindependiente"/>
        <w:spacing w:before="73"/>
      </w:pPr>
    </w:p>
    <w:p w:rsidR="00C91D67" w:rsidRDefault="00000000">
      <w:pPr>
        <w:pStyle w:val="Textoindependiente"/>
        <w:spacing w:line="256" w:lineRule="auto"/>
        <w:ind w:left="100" w:right="112"/>
        <w:jc w:val="both"/>
      </w:pPr>
      <w:r>
        <w:t>2º</w:t>
      </w:r>
      <w:r>
        <w:rPr>
          <w:spacing w:val="-6"/>
        </w:rPr>
        <w:t xml:space="preserve"> </w:t>
      </w:r>
      <w:r>
        <w:t>En</w:t>
      </w:r>
      <w:r>
        <w:rPr>
          <w:spacing w:val="-9"/>
        </w:rPr>
        <w:t xml:space="preserve"> </w:t>
      </w:r>
      <w:r>
        <w:t>los</w:t>
      </w:r>
      <w:r>
        <w:rPr>
          <w:spacing w:val="-9"/>
        </w:rPr>
        <w:t xml:space="preserve"> </w:t>
      </w:r>
      <w:r>
        <w:t>artículos</w:t>
      </w:r>
      <w:r>
        <w:rPr>
          <w:spacing w:val="-9"/>
        </w:rPr>
        <w:t xml:space="preserve"> </w:t>
      </w:r>
      <w:r>
        <w:t>transitorios</w:t>
      </w:r>
      <w:r>
        <w:rPr>
          <w:spacing w:val="-9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dicha</w:t>
      </w:r>
      <w:r>
        <w:rPr>
          <w:spacing w:val="-9"/>
        </w:rPr>
        <w:t xml:space="preserve"> </w:t>
      </w:r>
      <w:r>
        <w:t>ley,</w:t>
      </w:r>
      <w:r>
        <w:rPr>
          <w:spacing w:val="-8"/>
        </w:rPr>
        <w:t xml:space="preserve"> </w:t>
      </w:r>
      <w:r>
        <w:t>se</w:t>
      </w:r>
      <w:r>
        <w:rPr>
          <w:spacing w:val="-8"/>
        </w:rPr>
        <w:t xml:space="preserve"> </w:t>
      </w:r>
      <w:r>
        <w:t>establece</w:t>
      </w:r>
      <w:r>
        <w:rPr>
          <w:spacing w:val="-8"/>
        </w:rPr>
        <w:t xml:space="preserve"> </w:t>
      </w:r>
      <w:r>
        <w:t>un</w:t>
      </w:r>
      <w:r>
        <w:rPr>
          <w:spacing w:val="-9"/>
        </w:rPr>
        <w:t xml:space="preserve"> </w:t>
      </w:r>
      <w:r>
        <w:t>plazo</w:t>
      </w:r>
      <w:r>
        <w:rPr>
          <w:spacing w:val="-9"/>
        </w:rPr>
        <w:t xml:space="preserve"> </w:t>
      </w:r>
      <w:r>
        <w:t>para</w:t>
      </w:r>
      <w:r>
        <w:rPr>
          <w:spacing w:val="-9"/>
        </w:rPr>
        <w:t xml:space="preserve"> </w:t>
      </w:r>
      <w:r>
        <w:t>su</w:t>
      </w:r>
      <w:r>
        <w:rPr>
          <w:spacing w:val="-9"/>
        </w:rPr>
        <w:t xml:space="preserve"> </w:t>
      </w:r>
      <w:r>
        <w:t>entrada</w:t>
      </w:r>
      <w:r>
        <w:rPr>
          <w:spacing w:val="-9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vigor</w:t>
      </w:r>
      <w:r>
        <w:rPr>
          <w:spacing w:val="-10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un</w:t>
      </w:r>
      <w:r>
        <w:rPr>
          <w:spacing w:val="-9"/>
        </w:rPr>
        <w:t xml:space="preserve"> </w:t>
      </w:r>
      <w:r>
        <w:t>año desde</w:t>
      </w:r>
      <w:r>
        <w:rPr>
          <w:spacing w:val="-13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dictación</w:t>
      </w:r>
      <w:r>
        <w:rPr>
          <w:spacing w:val="-13"/>
        </w:rPr>
        <w:t xml:space="preserve"> </w:t>
      </w:r>
      <w:r>
        <w:t>del</w:t>
      </w:r>
      <w:r>
        <w:rPr>
          <w:spacing w:val="-12"/>
        </w:rPr>
        <w:t xml:space="preserve"> </w:t>
      </w:r>
      <w:r>
        <w:t>Reglamento</w:t>
      </w:r>
      <w:r>
        <w:rPr>
          <w:spacing w:val="-10"/>
        </w:rPr>
        <w:t xml:space="preserve"> </w:t>
      </w:r>
      <w:r>
        <w:t>respectivo,</w:t>
      </w:r>
      <w:r>
        <w:rPr>
          <w:spacing w:val="-12"/>
        </w:rPr>
        <w:t xml:space="preserve"> </w:t>
      </w:r>
      <w:r>
        <w:t>pero</w:t>
      </w:r>
      <w:r>
        <w:rPr>
          <w:spacing w:val="-9"/>
        </w:rPr>
        <w:t xml:space="preserve"> </w:t>
      </w:r>
      <w:r>
        <w:t>no</w:t>
      </w:r>
      <w:r>
        <w:rPr>
          <w:spacing w:val="-13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aclara</w:t>
      </w:r>
      <w:r>
        <w:rPr>
          <w:spacing w:val="-13"/>
        </w:rPr>
        <w:t xml:space="preserve"> </w:t>
      </w:r>
      <w:r>
        <w:t>qué</w:t>
      </w:r>
      <w:r>
        <w:rPr>
          <w:spacing w:val="-12"/>
        </w:rPr>
        <w:t xml:space="preserve"> </w:t>
      </w:r>
      <w:r>
        <w:t>ocurrirá</w:t>
      </w:r>
      <w:r>
        <w:rPr>
          <w:spacing w:val="-13"/>
        </w:rPr>
        <w:t xml:space="preserve"> </w:t>
      </w:r>
      <w:r>
        <w:t>con</w:t>
      </w:r>
      <w:r>
        <w:rPr>
          <w:spacing w:val="-8"/>
        </w:rPr>
        <w:t xml:space="preserve"> </w:t>
      </w:r>
      <w:r>
        <w:t>aquellos</w:t>
      </w:r>
      <w:r>
        <w:rPr>
          <w:spacing w:val="-8"/>
        </w:rPr>
        <w:t xml:space="preserve"> </w:t>
      </w:r>
      <w:r>
        <w:t>productos que, habiendo sido comercializados de conformidad a la legislación vigente, estén todavía disponibles para la venta en góndolas o puntos de venta directa al consumidor.</w:t>
      </w:r>
    </w:p>
    <w:p w:rsidR="00C91D67" w:rsidRDefault="00C91D67">
      <w:pPr>
        <w:pStyle w:val="Textoindependiente"/>
      </w:pPr>
    </w:p>
    <w:p w:rsidR="00C91D67" w:rsidRDefault="00C91D67">
      <w:pPr>
        <w:pStyle w:val="Textoindependiente"/>
        <w:spacing w:before="79"/>
      </w:pPr>
    </w:p>
    <w:p w:rsidR="00C91D67" w:rsidRDefault="00000000">
      <w:pPr>
        <w:pStyle w:val="Textoindependiente"/>
        <w:spacing w:line="259" w:lineRule="auto"/>
        <w:ind w:left="100" w:right="117"/>
        <w:jc w:val="both"/>
      </w:pPr>
      <w:r>
        <w:t>3°</w:t>
      </w:r>
      <w:r>
        <w:rPr>
          <w:spacing w:val="-7"/>
        </w:rPr>
        <w:t xml:space="preserve"> </w:t>
      </w:r>
      <w:r>
        <w:t>Esta</w:t>
      </w:r>
      <w:r>
        <w:rPr>
          <w:spacing w:val="-8"/>
        </w:rPr>
        <w:t xml:space="preserve"> </w:t>
      </w:r>
      <w:r>
        <w:t>situación,</w:t>
      </w:r>
      <w:r>
        <w:rPr>
          <w:spacing w:val="-8"/>
        </w:rPr>
        <w:t xml:space="preserve"> </w:t>
      </w:r>
      <w:r>
        <w:t>genera</w:t>
      </w:r>
      <w:r>
        <w:rPr>
          <w:spacing w:val="-8"/>
        </w:rPr>
        <w:t xml:space="preserve"> </w:t>
      </w:r>
      <w:r>
        <w:t>un</w:t>
      </w:r>
      <w:r>
        <w:rPr>
          <w:spacing w:val="-8"/>
        </w:rPr>
        <w:t xml:space="preserve"> </w:t>
      </w:r>
      <w:r>
        <w:t>vacío</w:t>
      </w:r>
      <w:r>
        <w:rPr>
          <w:spacing w:val="-9"/>
        </w:rPr>
        <w:t xml:space="preserve"> </w:t>
      </w:r>
      <w:r>
        <w:t>legal</w:t>
      </w:r>
      <w:r>
        <w:rPr>
          <w:spacing w:val="-8"/>
        </w:rPr>
        <w:t xml:space="preserve"> </w:t>
      </w:r>
      <w:r>
        <w:t>en</w:t>
      </w:r>
      <w:r>
        <w:rPr>
          <w:spacing w:val="-12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sentido</w:t>
      </w:r>
      <w:r>
        <w:rPr>
          <w:spacing w:val="-8"/>
        </w:rPr>
        <w:t xml:space="preserve"> </w:t>
      </w:r>
      <w:r>
        <w:t>que</w:t>
      </w:r>
      <w:r>
        <w:rPr>
          <w:spacing w:val="-12"/>
        </w:rPr>
        <w:t xml:space="preserve"> </w:t>
      </w:r>
      <w:r>
        <w:t>se</w:t>
      </w:r>
      <w:r>
        <w:rPr>
          <w:spacing w:val="-7"/>
        </w:rPr>
        <w:t xml:space="preserve"> </w:t>
      </w:r>
      <w:r>
        <w:t>podría</w:t>
      </w:r>
      <w:r>
        <w:rPr>
          <w:spacing w:val="-8"/>
        </w:rPr>
        <w:t xml:space="preserve"> </w:t>
      </w:r>
      <w:r>
        <w:t>imponer</w:t>
      </w:r>
      <w:r>
        <w:rPr>
          <w:spacing w:val="-9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todos</w:t>
      </w:r>
      <w:r>
        <w:rPr>
          <w:spacing w:val="-8"/>
        </w:rPr>
        <w:t xml:space="preserve"> </w:t>
      </w:r>
      <w:r>
        <w:t>los</w:t>
      </w:r>
      <w:r>
        <w:rPr>
          <w:spacing w:val="-8"/>
        </w:rPr>
        <w:t xml:space="preserve"> </w:t>
      </w:r>
      <w:r>
        <w:t xml:space="preserve">productos que estén a la venta, sin distinción, deberán llevar en sus etiquetas las nuevas exigencias de </w:t>
      </w:r>
      <w:r>
        <w:rPr>
          <w:spacing w:val="-2"/>
        </w:rPr>
        <w:t>etiquetado.</w:t>
      </w:r>
    </w:p>
    <w:p w:rsidR="00C91D67" w:rsidRDefault="00C91D67">
      <w:pPr>
        <w:pStyle w:val="Textoindependiente"/>
      </w:pPr>
    </w:p>
    <w:p w:rsidR="00C91D67" w:rsidRDefault="00C91D67">
      <w:pPr>
        <w:pStyle w:val="Textoindependiente"/>
        <w:spacing w:before="73"/>
      </w:pPr>
    </w:p>
    <w:p w:rsidR="00C91D67" w:rsidRDefault="00000000">
      <w:pPr>
        <w:pStyle w:val="Textoindependiente"/>
        <w:spacing w:before="1" w:line="259" w:lineRule="auto"/>
        <w:ind w:left="100" w:right="127"/>
        <w:jc w:val="both"/>
      </w:pPr>
      <w:r>
        <w:t>Lo anterior significará para los productores e importadores una obligación de cumplimiento que excede a sus</w:t>
      </w:r>
      <w:r>
        <w:rPr>
          <w:spacing w:val="-1"/>
        </w:rPr>
        <w:t xml:space="preserve"> </w:t>
      </w:r>
      <w:r>
        <w:t>posibilidades, que supone efectuar</w:t>
      </w:r>
      <w:r>
        <w:rPr>
          <w:spacing w:val="-1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retiro de todos</w:t>
      </w:r>
      <w:r>
        <w:rPr>
          <w:spacing w:val="-1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productos</w:t>
      </w:r>
      <w:r>
        <w:rPr>
          <w:spacing w:val="-1"/>
        </w:rPr>
        <w:t xml:space="preserve"> </w:t>
      </w:r>
      <w:r>
        <w:t>desde los</w:t>
      </w:r>
      <w:r>
        <w:rPr>
          <w:spacing w:val="-1"/>
        </w:rPr>
        <w:t xml:space="preserve"> </w:t>
      </w:r>
      <w:r>
        <w:t>puntos de venta para Re etiquetarlos y luego redistribuirlos.</w:t>
      </w:r>
    </w:p>
    <w:p w:rsidR="00C91D67" w:rsidRDefault="00C91D67">
      <w:pPr>
        <w:pStyle w:val="Textoindependiente"/>
      </w:pPr>
    </w:p>
    <w:p w:rsidR="00C91D67" w:rsidRDefault="00C91D67">
      <w:pPr>
        <w:pStyle w:val="Textoindependiente"/>
        <w:spacing w:before="72"/>
      </w:pPr>
    </w:p>
    <w:p w:rsidR="00C91D67" w:rsidRDefault="00000000">
      <w:pPr>
        <w:pStyle w:val="Textoindependiente"/>
        <w:spacing w:line="259" w:lineRule="auto"/>
        <w:ind w:left="100" w:right="119"/>
        <w:jc w:val="both"/>
      </w:pPr>
      <w:r>
        <w:t>Esto no resulta viable desde el punto de vista de la trazabilidad de los productos cuestión que afectará</w:t>
      </w:r>
      <w:r>
        <w:rPr>
          <w:spacing w:val="-12"/>
        </w:rPr>
        <w:t xml:space="preserve"> </w:t>
      </w:r>
      <w:r>
        <w:t>en</w:t>
      </w:r>
      <w:r>
        <w:rPr>
          <w:spacing w:val="-10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práctica,</w:t>
      </w:r>
      <w:r>
        <w:rPr>
          <w:spacing w:val="-13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pequeños</w:t>
      </w:r>
      <w:r>
        <w:rPr>
          <w:spacing w:val="-11"/>
        </w:rPr>
        <w:t xml:space="preserve"> </w:t>
      </w:r>
      <w:r>
        <w:t>productores</w:t>
      </w:r>
      <w:r>
        <w:rPr>
          <w:spacing w:val="-11"/>
        </w:rPr>
        <w:t xml:space="preserve"> </w:t>
      </w:r>
      <w:r>
        <w:t>y</w:t>
      </w:r>
      <w:r>
        <w:rPr>
          <w:spacing w:val="-10"/>
        </w:rPr>
        <w:t xml:space="preserve"> </w:t>
      </w:r>
      <w:r>
        <w:t>distribuidores,</w:t>
      </w:r>
      <w:r>
        <w:rPr>
          <w:spacing w:val="-11"/>
        </w:rPr>
        <w:t xml:space="preserve"> </w:t>
      </w:r>
      <w:r>
        <w:t>además</w:t>
      </w:r>
      <w:r>
        <w:rPr>
          <w:spacing w:val="-11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cientos</w:t>
      </w:r>
      <w:r>
        <w:rPr>
          <w:spacing w:val="-11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restaurantes y</w:t>
      </w:r>
      <w:r>
        <w:rPr>
          <w:spacing w:val="-13"/>
        </w:rPr>
        <w:t xml:space="preserve"> </w:t>
      </w:r>
      <w:r>
        <w:t>puntos</w:t>
      </w:r>
      <w:r>
        <w:rPr>
          <w:spacing w:val="-12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venta</w:t>
      </w:r>
      <w:r>
        <w:rPr>
          <w:spacing w:val="-12"/>
        </w:rPr>
        <w:t xml:space="preserve"> </w:t>
      </w:r>
      <w:r>
        <w:t>que</w:t>
      </w:r>
      <w:r>
        <w:rPr>
          <w:spacing w:val="-13"/>
        </w:rPr>
        <w:t xml:space="preserve"> </w:t>
      </w:r>
      <w:r>
        <w:t>deberán</w:t>
      </w:r>
      <w:r>
        <w:rPr>
          <w:spacing w:val="-12"/>
        </w:rPr>
        <w:t xml:space="preserve"> </w:t>
      </w:r>
      <w:r>
        <w:t>operativizar</w:t>
      </w:r>
      <w:r>
        <w:rPr>
          <w:spacing w:val="-12"/>
        </w:rPr>
        <w:t xml:space="preserve"> </w:t>
      </w:r>
      <w:r>
        <w:t>su</w:t>
      </w:r>
      <w:r>
        <w:rPr>
          <w:spacing w:val="-13"/>
        </w:rPr>
        <w:t xml:space="preserve"> </w:t>
      </w:r>
      <w:r>
        <w:t>inventario</w:t>
      </w:r>
      <w:r>
        <w:rPr>
          <w:spacing w:val="-9"/>
        </w:rPr>
        <w:t xml:space="preserve"> </w:t>
      </w:r>
      <w:r>
        <w:t>en</w:t>
      </w:r>
      <w:r>
        <w:rPr>
          <w:spacing w:val="-9"/>
        </w:rPr>
        <w:t xml:space="preserve"> </w:t>
      </w:r>
      <w:r>
        <w:t>cada</w:t>
      </w:r>
      <w:r>
        <w:rPr>
          <w:spacing w:val="-13"/>
        </w:rPr>
        <w:t xml:space="preserve"> </w:t>
      </w:r>
      <w:r>
        <w:t>rincón</w:t>
      </w:r>
      <w:r>
        <w:rPr>
          <w:spacing w:val="-12"/>
        </w:rPr>
        <w:t xml:space="preserve"> </w:t>
      </w:r>
      <w:r>
        <w:t>del</w:t>
      </w:r>
      <w:r>
        <w:rPr>
          <w:spacing w:val="-13"/>
        </w:rPr>
        <w:t xml:space="preserve"> </w:t>
      </w:r>
      <w:r>
        <w:t>país.</w:t>
      </w:r>
      <w:r>
        <w:rPr>
          <w:spacing w:val="-12"/>
        </w:rPr>
        <w:t xml:space="preserve"> </w:t>
      </w:r>
      <w:r>
        <w:t>Ello,</w:t>
      </w:r>
      <w:r>
        <w:rPr>
          <w:spacing w:val="-12"/>
        </w:rPr>
        <w:t xml:space="preserve"> </w:t>
      </w:r>
      <w:r>
        <w:t>sin</w:t>
      </w:r>
      <w:r>
        <w:rPr>
          <w:spacing w:val="-13"/>
        </w:rPr>
        <w:t xml:space="preserve"> </w:t>
      </w:r>
      <w:r>
        <w:t>considerar que al ser productos que ya fueron vendidos, no pertenecen al productor o importador original (responsable</w:t>
      </w:r>
      <w:r>
        <w:rPr>
          <w:spacing w:val="-13"/>
        </w:rPr>
        <w:t xml:space="preserve"> </w:t>
      </w:r>
      <w:r>
        <w:t>del</w:t>
      </w:r>
      <w:r>
        <w:rPr>
          <w:spacing w:val="-12"/>
        </w:rPr>
        <w:t xml:space="preserve"> </w:t>
      </w:r>
      <w:r>
        <w:t>etiquetado,</w:t>
      </w:r>
      <w:r>
        <w:rPr>
          <w:spacing w:val="-13"/>
        </w:rPr>
        <w:t xml:space="preserve"> </w:t>
      </w:r>
      <w:r>
        <w:t>según</w:t>
      </w:r>
      <w:r>
        <w:rPr>
          <w:spacing w:val="-12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Ley),</w:t>
      </w:r>
      <w:r>
        <w:rPr>
          <w:spacing w:val="-12"/>
        </w:rPr>
        <w:t xml:space="preserve"> </w:t>
      </w:r>
      <w:r>
        <w:t>lo</w:t>
      </w:r>
      <w:r>
        <w:rPr>
          <w:spacing w:val="-13"/>
        </w:rPr>
        <w:t xml:space="preserve"> </w:t>
      </w:r>
      <w:r>
        <w:t>que</w:t>
      </w:r>
      <w:r>
        <w:rPr>
          <w:spacing w:val="-12"/>
        </w:rPr>
        <w:t xml:space="preserve"> </w:t>
      </w:r>
      <w:r>
        <w:t>añade</w:t>
      </w:r>
      <w:r>
        <w:rPr>
          <w:spacing w:val="-11"/>
        </w:rPr>
        <w:t xml:space="preserve"> </w:t>
      </w:r>
      <w:r>
        <w:t>más</w:t>
      </w:r>
      <w:r>
        <w:rPr>
          <w:spacing w:val="-13"/>
        </w:rPr>
        <w:t xml:space="preserve"> </w:t>
      </w:r>
      <w:r>
        <w:t>dificultades</w:t>
      </w:r>
      <w:r>
        <w:rPr>
          <w:spacing w:val="-12"/>
        </w:rPr>
        <w:t xml:space="preserve"> </w:t>
      </w:r>
      <w:r>
        <w:t>logísticas,</w:t>
      </w:r>
      <w:r>
        <w:rPr>
          <w:spacing w:val="-13"/>
        </w:rPr>
        <w:t xml:space="preserve"> </w:t>
      </w:r>
      <w:r>
        <w:t>financiera</w:t>
      </w:r>
      <w:r>
        <w:rPr>
          <w:spacing w:val="-12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será fuente de conflicto.</w:t>
      </w:r>
    </w:p>
    <w:p w:rsidR="00C91D67" w:rsidRDefault="00C91D67">
      <w:pPr>
        <w:pStyle w:val="Textoindependiente"/>
      </w:pPr>
    </w:p>
    <w:p w:rsidR="00C91D67" w:rsidRDefault="00C91D67">
      <w:pPr>
        <w:pStyle w:val="Textoindependiente"/>
        <w:spacing w:before="74"/>
      </w:pPr>
    </w:p>
    <w:p w:rsidR="00C91D67" w:rsidRDefault="00000000">
      <w:pPr>
        <w:pStyle w:val="Textoindependiente"/>
        <w:spacing w:line="259" w:lineRule="auto"/>
        <w:ind w:left="100" w:right="120"/>
        <w:jc w:val="both"/>
      </w:pPr>
      <w:r>
        <w:t>4° Los alcoholes, como el pisco, el vino y otros son parte esencial de la oferta gastronómica, que acompaña a la oferta turística y de servicios hoteleros en todo Chile, que a diferencia de otros productos pueden llevar tiempo indefinido en lugares de almacenamiento de las pymes, restaurantes y otros locales de venta, lo que hace imposible un seguimiento detallado y efectivo, poniendo al arbitrio administrativo una obligación para el comercio sin la objetividad necesaria.</w:t>
      </w:r>
    </w:p>
    <w:p w:rsidR="00C91D67" w:rsidRDefault="00C91D67">
      <w:pPr>
        <w:spacing w:line="259" w:lineRule="auto"/>
        <w:jc w:val="both"/>
        <w:sectPr w:rsidR="00C91D67" w:rsidSect="00750436">
          <w:type w:val="continuous"/>
          <w:pgSz w:w="12240" w:h="20170"/>
          <w:pgMar w:top="2120" w:right="1580" w:bottom="280" w:left="1600" w:header="720" w:footer="720" w:gutter="0"/>
          <w:cols w:space="720"/>
        </w:sectPr>
      </w:pPr>
    </w:p>
    <w:p w:rsidR="00C91D67" w:rsidRDefault="00000000">
      <w:pPr>
        <w:pStyle w:val="Textoindependiente"/>
        <w:spacing w:before="36" w:line="259" w:lineRule="auto"/>
        <w:ind w:left="100" w:right="128"/>
        <w:jc w:val="both"/>
      </w:pPr>
      <w:r>
        <w:lastRenderedPageBreak/>
        <w:t>5° Se establece una obligación poco clara para los fiscalizadores, que serían los municipios y los fiscalizados, respecto a ese stock transitorio.</w:t>
      </w:r>
    </w:p>
    <w:p w:rsidR="00C91D67" w:rsidRDefault="00C91D67">
      <w:pPr>
        <w:pStyle w:val="Textoindependiente"/>
      </w:pPr>
    </w:p>
    <w:p w:rsidR="00C91D67" w:rsidRDefault="00C91D67">
      <w:pPr>
        <w:pStyle w:val="Textoindependiente"/>
        <w:spacing w:before="73"/>
      </w:pPr>
    </w:p>
    <w:p w:rsidR="00C91D67" w:rsidRDefault="00000000">
      <w:pPr>
        <w:pStyle w:val="Textoindependiente"/>
        <w:spacing w:line="259" w:lineRule="auto"/>
        <w:ind w:left="100" w:right="120"/>
        <w:jc w:val="both"/>
      </w:pPr>
      <w:r>
        <w:t>6° Con la inclusión propuesta la legislación chilena está adoptando una solución ampliamente conocida en el derecho comparado para estas mismas circunstancias y casos de transición en materia de comercialización y normas de etiquetado de productos como es la fórmula convenida recientemente respecto de nuevas normas de etiquetado en el Reglamento (UE) 2021/2117 del Parlamento Europeo.</w:t>
      </w:r>
    </w:p>
    <w:p w:rsidR="00C91D67" w:rsidRDefault="00C91D67">
      <w:pPr>
        <w:pStyle w:val="Textoindependiente"/>
      </w:pPr>
    </w:p>
    <w:p w:rsidR="00C91D67" w:rsidRDefault="00C91D67">
      <w:pPr>
        <w:pStyle w:val="Textoindependiente"/>
        <w:spacing w:before="73"/>
      </w:pPr>
    </w:p>
    <w:p w:rsidR="00C91D67" w:rsidRDefault="00000000">
      <w:pPr>
        <w:pStyle w:val="Ttulo1"/>
        <w:jc w:val="both"/>
      </w:pPr>
      <w:r>
        <w:rPr>
          <w:u w:val="single"/>
        </w:rPr>
        <w:t>POR</w:t>
      </w:r>
      <w:r>
        <w:rPr>
          <w:spacing w:val="-4"/>
          <w:u w:val="single"/>
        </w:rPr>
        <w:t xml:space="preserve"> </w:t>
      </w:r>
      <w:r>
        <w:rPr>
          <w:spacing w:val="-2"/>
          <w:u w:val="single"/>
        </w:rPr>
        <w:t>TANTO:</w:t>
      </w:r>
    </w:p>
    <w:p w:rsidR="00C91D67" w:rsidRDefault="00C91D67">
      <w:pPr>
        <w:pStyle w:val="Textoindependiente"/>
        <w:rPr>
          <w:b/>
        </w:rPr>
      </w:pPr>
    </w:p>
    <w:p w:rsidR="00C91D67" w:rsidRDefault="00C91D67">
      <w:pPr>
        <w:pStyle w:val="Textoindependiente"/>
        <w:spacing w:before="94"/>
        <w:rPr>
          <w:b/>
        </w:rPr>
      </w:pPr>
    </w:p>
    <w:p w:rsidR="00C91D67" w:rsidRDefault="00000000">
      <w:pPr>
        <w:pStyle w:val="Textoindependiente"/>
        <w:ind w:left="100"/>
      </w:pPr>
      <w:r>
        <w:t>Los</w:t>
      </w:r>
      <w:r>
        <w:rPr>
          <w:spacing w:val="-7"/>
        </w:rPr>
        <w:t xml:space="preserve"> </w:t>
      </w:r>
      <w:r>
        <w:t>diputados</w:t>
      </w:r>
      <w:r>
        <w:rPr>
          <w:spacing w:val="-3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suscriben</w:t>
      </w:r>
      <w:r>
        <w:rPr>
          <w:spacing w:val="-3"/>
        </w:rPr>
        <w:t xml:space="preserve"> </w:t>
      </w:r>
      <w:r>
        <w:t>vienen</w:t>
      </w:r>
      <w:r>
        <w:rPr>
          <w:spacing w:val="-4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someter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vuestra</w:t>
      </w:r>
      <w:r>
        <w:rPr>
          <w:spacing w:val="-4"/>
        </w:rPr>
        <w:t xml:space="preserve"> </w:t>
      </w:r>
      <w:r>
        <w:t>consideración</w:t>
      </w:r>
      <w:r>
        <w:rPr>
          <w:spacing w:val="-4"/>
        </w:rPr>
        <w:t xml:space="preserve"> </w:t>
      </w:r>
      <w:r>
        <w:t>el</w:t>
      </w:r>
      <w:r>
        <w:rPr>
          <w:spacing w:val="-2"/>
        </w:rPr>
        <w:t xml:space="preserve"> siguiente,</w:t>
      </w:r>
    </w:p>
    <w:p w:rsidR="00C91D67" w:rsidRDefault="00C91D67">
      <w:pPr>
        <w:pStyle w:val="Textoindependiente"/>
      </w:pPr>
    </w:p>
    <w:p w:rsidR="00C91D67" w:rsidRDefault="00C91D67">
      <w:pPr>
        <w:pStyle w:val="Textoindependiente"/>
        <w:spacing w:before="95"/>
      </w:pPr>
    </w:p>
    <w:p w:rsidR="00C91D67" w:rsidRDefault="00000000">
      <w:pPr>
        <w:pStyle w:val="Ttulo1"/>
        <w:ind w:left="0" w:right="16"/>
        <w:jc w:val="center"/>
      </w:pPr>
      <w:r>
        <w:rPr>
          <w:u w:val="single"/>
        </w:rPr>
        <w:t>PROYECTO</w:t>
      </w:r>
      <w:r>
        <w:rPr>
          <w:spacing w:val="-4"/>
          <w:u w:val="single"/>
        </w:rPr>
        <w:t xml:space="preserve"> </w:t>
      </w:r>
      <w:r>
        <w:rPr>
          <w:u w:val="single"/>
        </w:rPr>
        <w:t xml:space="preserve">DE </w:t>
      </w:r>
      <w:r>
        <w:rPr>
          <w:spacing w:val="-5"/>
          <w:u w:val="single"/>
        </w:rPr>
        <w:t>LEY</w:t>
      </w:r>
    </w:p>
    <w:p w:rsidR="00C91D67" w:rsidRDefault="00C91D67">
      <w:pPr>
        <w:pStyle w:val="Textoindependiente"/>
        <w:rPr>
          <w:b/>
        </w:rPr>
      </w:pPr>
    </w:p>
    <w:p w:rsidR="00C91D67" w:rsidRDefault="00C91D67">
      <w:pPr>
        <w:pStyle w:val="Textoindependiente"/>
        <w:spacing w:before="95"/>
        <w:rPr>
          <w:b/>
        </w:rPr>
      </w:pPr>
    </w:p>
    <w:p w:rsidR="00C91D67" w:rsidRDefault="00000000">
      <w:pPr>
        <w:spacing w:line="259" w:lineRule="auto"/>
        <w:ind w:left="100" w:right="119"/>
        <w:jc w:val="both"/>
        <w:rPr>
          <w:b/>
        </w:rPr>
      </w:pPr>
      <w:r>
        <w:rPr>
          <w:b/>
        </w:rPr>
        <w:t>INCLUYE INCISO FINAL AL ARTÍCULO SEGUNDO DE LAS</w:t>
      </w:r>
      <w:r>
        <w:rPr>
          <w:b/>
          <w:spacing w:val="-1"/>
        </w:rPr>
        <w:t xml:space="preserve"> </w:t>
      </w:r>
      <w:r>
        <w:rPr>
          <w:b/>
        </w:rPr>
        <w:t xml:space="preserve">DISPOSICIONES TRANSITORIAS DE LA LEY </w:t>
      </w:r>
      <w:r>
        <w:rPr>
          <w:b/>
          <w:spacing w:val="-2"/>
        </w:rPr>
        <w:t>N°21.363</w:t>
      </w:r>
    </w:p>
    <w:p w:rsidR="00C91D67" w:rsidRDefault="00C91D67">
      <w:pPr>
        <w:pStyle w:val="Textoindependiente"/>
        <w:rPr>
          <w:b/>
        </w:rPr>
      </w:pPr>
    </w:p>
    <w:p w:rsidR="00C91D67" w:rsidRDefault="00C91D67">
      <w:pPr>
        <w:pStyle w:val="Textoindependiente"/>
        <w:spacing w:before="73"/>
        <w:rPr>
          <w:b/>
        </w:rPr>
      </w:pPr>
    </w:p>
    <w:p w:rsidR="00C91D67" w:rsidRDefault="00000000">
      <w:pPr>
        <w:pStyle w:val="Textoindependiente"/>
        <w:ind w:left="100"/>
        <w:jc w:val="both"/>
      </w:pPr>
      <w:r>
        <w:t>Inclúyase</w:t>
      </w:r>
      <w:r>
        <w:rPr>
          <w:spacing w:val="-15"/>
        </w:rPr>
        <w:t xml:space="preserve"> </w:t>
      </w:r>
      <w:r>
        <w:t>el</w:t>
      </w:r>
      <w:r>
        <w:rPr>
          <w:spacing w:val="-12"/>
        </w:rPr>
        <w:t xml:space="preserve"> </w:t>
      </w:r>
      <w:r>
        <w:t>siguiente</w:t>
      </w:r>
      <w:r>
        <w:rPr>
          <w:spacing w:val="-13"/>
        </w:rPr>
        <w:t xml:space="preserve"> </w:t>
      </w:r>
      <w:r>
        <w:t>inciso</w:t>
      </w:r>
      <w:r>
        <w:rPr>
          <w:spacing w:val="-12"/>
        </w:rPr>
        <w:t xml:space="preserve"> </w:t>
      </w:r>
      <w:r>
        <w:t>final</w:t>
      </w:r>
      <w:r>
        <w:rPr>
          <w:spacing w:val="-13"/>
        </w:rPr>
        <w:t xml:space="preserve"> </w:t>
      </w:r>
      <w:r>
        <w:t>al</w:t>
      </w:r>
      <w:r>
        <w:rPr>
          <w:spacing w:val="-12"/>
        </w:rPr>
        <w:t xml:space="preserve"> </w:t>
      </w:r>
      <w:r>
        <w:t>artículo</w:t>
      </w:r>
      <w:r>
        <w:rPr>
          <w:spacing w:val="-13"/>
        </w:rPr>
        <w:t xml:space="preserve"> </w:t>
      </w:r>
      <w:r>
        <w:t>segundo</w:t>
      </w:r>
      <w:r>
        <w:rPr>
          <w:spacing w:val="-12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las</w:t>
      </w:r>
      <w:r>
        <w:rPr>
          <w:spacing w:val="-13"/>
        </w:rPr>
        <w:t xml:space="preserve"> </w:t>
      </w:r>
      <w:r>
        <w:t>disposiciones</w:t>
      </w:r>
      <w:r>
        <w:rPr>
          <w:spacing w:val="-12"/>
        </w:rPr>
        <w:t xml:space="preserve"> </w:t>
      </w:r>
      <w:r>
        <w:t>transitorias</w:t>
      </w:r>
      <w:r>
        <w:rPr>
          <w:spacing w:val="-13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ley</w:t>
      </w:r>
      <w:r>
        <w:rPr>
          <w:spacing w:val="-7"/>
        </w:rPr>
        <w:t xml:space="preserve"> </w:t>
      </w:r>
      <w:r>
        <w:rPr>
          <w:spacing w:val="-2"/>
        </w:rPr>
        <w:t>21.363</w:t>
      </w:r>
    </w:p>
    <w:p w:rsidR="00C91D67" w:rsidRDefault="00C91D67">
      <w:pPr>
        <w:pStyle w:val="Textoindependiente"/>
      </w:pPr>
    </w:p>
    <w:p w:rsidR="00C91D67" w:rsidRDefault="00C91D67">
      <w:pPr>
        <w:pStyle w:val="Textoindependiente"/>
        <w:spacing w:before="89"/>
      </w:pPr>
    </w:p>
    <w:p w:rsidR="00C91D67" w:rsidRDefault="00000000">
      <w:pPr>
        <w:spacing w:line="259" w:lineRule="auto"/>
        <w:ind w:left="100" w:right="120"/>
        <w:jc w:val="both"/>
        <w:rPr>
          <w:i/>
        </w:rPr>
      </w:pPr>
      <w:r>
        <w:rPr>
          <w:i/>
        </w:rPr>
        <w:t>“Las disposiciones del artículo 40 bis de la presente ley no se aplicarán a aquellos productos que hayan</w:t>
      </w:r>
      <w:r>
        <w:rPr>
          <w:i/>
          <w:spacing w:val="-3"/>
        </w:rPr>
        <w:t xml:space="preserve"> </w:t>
      </w:r>
      <w:r>
        <w:rPr>
          <w:i/>
        </w:rPr>
        <w:t>sido</w:t>
      </w:r>
      <w:r>
        <w:rPr>
          <w:i/>
          <w:spacing w:val="-3"/>
        </w:rPr>
        <w:t xml:space="preserve"> </w:t>
      </w:r>
      <w:r>
        <w:rPr>
          <w:i/>
        </w:rPr>
        <w:t>comercializados</w:t>
      </w:r>
      <w:r>
        <w:rPr>
          <w:i/>
          <w:spacing w:val="-9"/>
        </w:rPr>
        <w:t xml:space="preserve"> </w:t>
      </w:r>
      <w:r>
        <w:rPr>
          <w:i/>
        </w:rPr>
        <w:t>antes</w:t>
      </w:r>
      <w:r>
        <w:rPr>
          <w:i/>
          <w:spacing w:val="-5"/>
        </w:rPr>
        <w:t xml:space="preserve"> </w:t>
      </w:r>
      <w:r>
        <w:rPr>
          <w:i/>
        </w:rPr>
        <w:t>de</w:t>
      </w:r>
      <w:r>
        <w:rPr>
          <w:i/>
          <w:spacing w:val="-8"/>
        </w:rPr>
        <w:t xml:space="preserve"> </w:t>
      </w:r>
      <w:r>
        <w:rPr>
          <w:i/>
        </w:rPr>
        <w:t>las</w:t>
      </w:r>
      <w:r>
        <w:rPr>
          <w:i/>
          <w:spacing w:val="-5"/>
        </w:rPr>
        <w:t xml:space="preserve"> </w:t>
      </w:r>
      <w:r>
        <w:rPr>
          <w:i/>
        </w:rPr>
        <w:t>fechas</w:t>
      </w:r>
      <w:r>
        <w:rPr>
          <w:i/>
          <w:spacing w:val="-9"/>
        </w:rPr>
        <w:t xml:space="preserve"> </w:t>
      </w:r>
      <w:r>
        <w:rPr>
          <w:i/>
        </w:rPr>
        <w:t>de</w:t>
      </w:r>
      <w:r>
        <w:rPr>
          <w:i/>
          <w:spacing w:val="-8"/>
        </w:rPr>
        <w:t xml:space="preserve"> </w:t>
      </w:r>
      <w:r>
        <w:rPr>
          <w:i/>
        </w:rPr>
        <w:t>entrada</w:t>
      </w:r>
      <w:r>
        <w:rPr>
          <w:i/>
          <w:spacing w:val="-3"/>
        </w:rPr>
        <w:t xml:space="preserve"> </w:t>
      </w:r>
      <w:r>
        <w:rPr>
          <w:i/>
        </w:rPr>
        <w:t>en</w:t>
      </w:r>
      <w:r>
        <w:rPr>
          <w:i/>
          <w:spacing w:val="-7"/>
        </w:rPr>
        <w:t xml:space="preserve"> </w:t>
      </w:r>
      <w:r>
        <w:rPr>
          <w:i/>
        </w:rPr>
        <w:t>vigencia</w:t>
      </w:r>
      <w:r>
        <w:rPr>
          <w:i/>
          <w:spacing w:val="-3"/>
        </w:rPr>
        <w:t xml:space="preserve"> </w:t>
      </w:r>
      <w:r>
        <w:rPr>
          <w:i/>
        </w:rPr>
        <w:t>señaladas</w:t>
      </w:r>
      <w:r>
        <w:rPr>
          <w:i/>
          <w:spacing w:val="-9"/>
        </w:rPr>
        <w:t xml:space="preserve"> </w:t>
      </w:r>
      <w:r>
        <w:rPr>
          <w:i/>
        </w:rPr>
        <w:t>precedentemente, los que podrán seguir comercializándose hasta que se agoten las existencias”.</w:t>
      </w:r>
    </w:p>
    <w:p w:rsidR="00C91D67" w:rsidRDefault="00C91D67">
      <w:pPr>
        <w:pStyle w:val="Textoindependiente"/>
        <w:rPr>
          <w:i/>
        </w:rPr>
      </w:pPr>
    </w:p>
    <w:p w:rsidR="00C91D67" w:rsidRDefault="00C91D67">
      <w:pPr>
        <w:pStyle w:val="Textoindependiente"/>
        <w:rPr>
          <w:i/>
        </w:rPr>
      </w:pPr>
    </w:p>
    <w:p w:rsidR="00C91D67" w:rsidRDefault="00C91D67">
      <w:pPr>
        <w:pStyle w:val="Textoindependiente"/>
        <w:spacing w:before="255"/>
        <w:rPr>
          <w:i/>
        </w:rPr>
      </w:pPr>
    </w:p>
    <w:p w:rsidR="00C91D67" w:rsidRDefault="00000000">
      <w:pPr>
        <w:spacing w:line="259" w:lineRule="auto"/>
        <w:ind w:left="4027" w:right="2037" w:hanging="1091"/>
        <w:rPr>
          <w:b/>
        </w:rPr>
      </w:pPr>
      <w:r>
        <w:rPr>
          <w:b/>
        </w:rPr>
        <w:t>JUAN</w:t>
      </w:r>
      <w:r>
        <w:rPr>
          <w:b/>
          <w:spacing w:val="-13"/>
        </w:rPr>
        <w:t xml:space="preserve"> </w:t>
      </w:r>
      <w:r>
        <w:rPr>
          <w:b/>
        </w:rPr>
        <w:t>ANTONIO</w:t>
      </w:r>
      <w:r>
        <w:rPr>
          <w:b/>
          <w:spacing w:val="-12"/>
        </w:rPr>
        <w:t xml:space="preserve"> </w:t>
      </w:r>
      <w:r>
        <w:rPr>
          <w:b/>
        </w:rPr>
        <w:t>COLOMA</w:t>
      </w:r>
      <w:r>
        <w:rPr>
          <w:b/>
          <w:spacing w:val="-10"/>
        </w:rPr>
        <w:t xml:space="preserve"> </w:t>
      </w:r>
      <w:r>
        <w:rPr>
          <w:b/>
        </w:rPr>
        <w:t xml:space="preserve">ALAMOS </w:t>
      </w:r>
      <w:r>
        <w:rPr>
          <w:b/>
          <w:spacing w:val="-2"/>
        </w:rPr>
        <w:t>DIPUTADO</w:t>
      </w:r>
    </w:p>
    <w:sectPr w:rsidR="00C91D67">
      <w:pgSz w:w="12240" w:h="20170"/>
      <w:pgMar w:top="166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D67"/>
    <w:rsid w:val="00750436"/>
    <w:rsid w:val="00A909C6"/>
    <w:rsid w:val="00C91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1A9EC5-CD40-4FBA-83BB-731FDD1AB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9"/>
    <w:qFormat/>
    <w:pPr>
      <w:ind w:left="100"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583</Words>
  <Characters>3209</Characters>
  <Application>Microsoft Office Word</Application>
  <DocSecurity>0</DocSecurity>
  <Lines>26</Lines>
  <Paragraphs>7</Paragraphs>
  <ScaleCrop>false</ScaleCrop>
  <Company/>
  <LinksUpToDate>false</LinksUpToDate>
  <CharactersWithSpaces>3785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Juana Marambio</dc:creator>
  <cp:lastModifiedBy>Guillermo Diaz Vallejos</cp:lastModifiedBy>
  <cp:revision>1</cp:revision>
  <dcterms:created xsi:type="dcterms:W3CDTF">2024-01-15T19:38:00Z</dcterms:created>
  <dcterms:modified xsi:type="dcterms:W3CDTF">2024-01-24T15:45:00Z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2024-01-15T00:00:00Z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2024-01-15T00:00:00Z</vt:filetime>
  </property>
</Properties>
</file>