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4D5" w:rsidRDefault="001144D5">
      <w:pPr>
        <w:pStyle w:val="Textoindependiente"/>
        <w:spacing w:before="8"/>
        <w:rPr>
          <w:rFonts w:ascii="Times New Roman"/>
          <w:sz w:val="16"/>
        </w:rPr>
      </w:pPr>
    </w:p>
    <w:p w:rsidR="001144D5" w:rsidRDefault="00000000">
      <w:pPr>
        <w:pStyle w:val="Ttulo1"/>
        <w:spacing w:before="92" w:line="360" w:lineRule="auto"/>
        <w:ind w:right="116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MODIFICA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ARTICULO</w:t>
      </w:r>
      <w:r>
        <w:rPr>
          <w:spacing w:val="-2"/>
        </w:rPr>
        <w:t xml:space="preserve"> </w:t>
      </w:r>
      <w:r>
        <w:t>155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 xml:space="preserve">GENERAL DE PESCA Y ACUICULTURA 18.892, CUYO TEXTO REFUNDIDO, COORDINADO Y SISTEMATIZADO FUE FIJADO POR EL DS N° 430, DE 1991, DEL MINISTERIO DE ECONOMÍA, FOMENTO Y RECONSTRUCCIÓN, RESPECTO DE LA COMPOSICION DE LOS COMITÉS CIENTÍFICO-TECNICOS </w:t>
      </w:r>
      <w:r>
        <w:rPr>
          <w:spacing w:val="-2"/>
        </w:rPr>
        <w:t>PESQUEROS.</w:t>
      </w:r>
    </w:p>
    <w:p w:rsidR="001144D5" w:rsidRDefault="001144D5">
      <w:pPr>
        <w:pStyle w:val="Textoindependiente"/>
        <w:rPr>
          <w:b/>
          <w:sz w:val="26"/>
        </w:rPr>
      </w:pPr>
    </w:p>
    <w:p w:rsidR="001144D5" w:rsidRDefault="001144D5">
      <w:pPr>
        <w:pStyle w:val="Textoindependiente"/>
        <w:spacing w:before="10"/>
        <w:rPr>
          <w:b/>
          <w:sz w:val="37"/>
        </w:rPr>
      </w:pPr>
    </w:p>
    <w:p w:rsidR="001144D5" w:rsidRDefault="00000000">
      <w:pPr>
        <w:spacing w:before="1"/>
        <w:ind w:left="102"/>
        <w:rPr>
          <w:b/>
          <w:sz w:val="24"/>
        </w:rPr>
      </w:pPr>
      <w:r>
        <w:rPr>
          <w:b/>
          <w:sz w:val="24"/>
        </w:rPr>
        <w:t xml:space="preserve">I. </w:t>
      </w:r>
      <w:r>
        <w:rPr>
          <w:b/>
          <w:spacing w:val="-2"/>
          <w:sz w:val="24"/>
        </w:rPr>
        <w:t>Antecedentes</w:t>
      </w:r>
    </w:p>
    <w:p w:rsidR="001144D5" w:rsidRDefault="001144D5">
      <w:pPr>
        <w:pStyle w:val="Textoindependiente"/>
        <w:spacing w:before="10"/>
        <w:rPr>
          <w:b/>
          <w:sz w:val="25"/>
        </w:rPr>
      </w:pPr>
    </w:p>
    <w:p w:rsidR="001144D5" w:rsidRDefault="00000000">
      <w:pPr>
        <w:pStyle w:val="Textoindependiente"/>
        <w:spacing w:line="360" w:lineRule="auto"/>
        <w:ind w:left="102" w:right="115"/>
        <w:jc w:val="both"/>
      </w:pPr>
      <w:r>
        <w:t>De acuerdo a la ley general de pesca y acuicultura, 18.892, cuyo texto refundido, coordinado y sistematizado fue fijado por el DS N° 430, de 1991, del Ministerio de Economía, Fomento y Reconstrucción, y sus posteriores modificaciones, los comités científicos y técnicos están integrados por no menos de 3 ni más de 5 miembros que deben acreditar contar con un título profesional de a lo menos 8 semestres y especialidad en ciencias del mar relacionada con el manejo y conservación de los recursos pesqueros, junto a ello integran el comité 2 representantes de la subsecretaría de pesca y 2 representantes del instituto de fomento pesquero, Y además 2 profesionales a los cuales se configure alguna causa tiene habilidad, establecidas en la letra d del artículo 155, de la ley general de</w:t>
      </w:r>
      <w:r>
        <w:rPr>
          <w:spacing w:val="-6"/>
        </w:rPr>
        <w:t xml:space="preserve"> </w:t>
      </w:r>
      <w:r>
        <w:t>pesca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acuicultura,</w:t>
      </w:r>
      <w:r>
        <w:rPr>
          <w:spacing w:val="-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últimos</w:t>
      </w:r>
      <w:r>
        <w:rPr>
          <w:spacing w:val="-7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voto,</w:t>
      </w:r>
      <w:r>
        <w:rPr>
          <w:spacing w:val="-6"/>
        </w:rPr>
        <w:t xml:space="preserve"> </w:t>
      </w:r>
      <w:r>
        <w:t>viático</w:t>
      </w:r>
      <w:r>
        <w:rPr>
          <w:spacing w:val="-8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reembolso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 gastos en que incurran en las sesiones de comité.</w:t>
      </w:r>
    </w:p>
    <w:p w:rsidR="001144D5" w:rsidRDefault="00000000">
      <w:pPr>
        <w:pStyle w:val="Ttulo1"/>
        <w:spacing w:before="161"/>
      </w:pPr>
      <w:r>
        <w:t>II.-</w:t>
      </w:r>
      <w:r>
        <w:rPr>
          <w:spacing w:val="-3"/>
        </w:rPr>
        <w:t xml:space="preserve"> </w:t>
      </w:r>
      <w:r>
        <w:rPr>
          <w:spacing w:val="-2"/>
        </w:rPr>
        <w:t>Considerando.</w:t>
      </w:r>
    </w:p>
    <w:p w:rsidR="001144D5" w:rsidRDefault="001144D5">
      <w:pPr>
        <w:pStyle w:val="Textoindependiente"/>
        <w:spacing w:before="10"/>
        <w:rPr>
          <w:b/>
          <w:sz w:val="25"/>
        </w:rPr>
      </w:pPr>
    </w:p>
    <w:p w:rsidR="001144D5" w:rsidRDefault="00000000">
      <w:pPr>
        <w:pStyle w:val="Textoindependiente"/>
        <w:spacing w:before="1" w:line="360" w:lineRule="auto"/>
        <w:ind w:left="102" w:right="115"/>
        <w:jc w:val="both"/>
      </w:pPr>
      <w:r>
        <w:t>Que los 2 profesionales sin derecho a voto ni a percibir viáticos o reembolsos de gastos, actualmente representan a distintos sectores de la pesca industrial, subrepresentando al sector artesanales en esta instancia colegiada.</w:t>
      </w:r>
    </w:p>
    <w:p w:rsidR="001144D5" w:rsidRDefault="00000000">
      <w:pPr>
        <w:pStyle w:val="Textoindependiente"/>
        <w:spacing w:before="160" w:line="360" w:lineRule="auto"/>
        <w:ind w:left="102" w:right="116"/>
        <w:jc w:val="both"/>
      </w:pPr>
      <w:r>
        <w:t>Además, existe una alta inquietud en el mundo artesanal respecto de la poca transparencia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decisionales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establecen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comités científicos y que debiese existir un mecanismo por el cual este sector esté representado y tenga derecho a voz en la instancia colegiada descrita.</w:t>
      </w:r>
    </w:p>
    <w:p w:rsidR="001144D5" w:rsidRDefault="00000000">
      <w:pPr>
        <w:pStyle w:val="Textoindependiente"/>
        <w:spacing w:before="158" w:line="360" w:lineRule="auto"/>
        <w:ind w:left="102" w:right="117"/>
        <w:jc w:val="both"/>
      </w:pPr>
      <w:r>
        <w:t>Por</w:t>
      </w:r>
      <w:r>
        <w:rPr>
          <w:spacing w:val="-13"/>
        </w:rPr>
        <w:t xml:space="preserve"> </w:t>
      </w:r>
      <w:r>
        <w:t>otro</w:t>
      </w:r>
      <w:r>
        <w:rPr>
          <w:spacing w:val="-14"/>
        </w:rPr>
        <w:t xml:space="preserve"> </w:t>
      </w:r>
      <w:r>
        <w:t>lado,</w:t>
      </w:r>
      <w:r>
        <w:rPr>
          <w:spacing w:val="-12"/>
        </w:rPr>
        <w:t xml:space="preserve"> </w:t>
      </w:r>
      <w:r>
        <w:t>existe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alta</w:t>
      </w:r>
      <w:r>
        <w:rPr>
          <w:spacing w:val="-13"/>
        </w:rPr>
        <w:t xml:space="preserve"> </w:t>
      </w:r>
      <w:r>
        <w:t>necesidad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aportes</w:t>
      </w:r>
      <w:r>
        <w:rPr>
          <w:spacing w:val="-13"/>
        </w:rPr>
        <w:t xml:space="preserve"> </w:t>
      </w:r>
      <w:r>
        <w:t>técnicos</w:t>
      </w:r>
      <w:r>
        <w:rPr>
          <w:spacing w:val="-12"/>
        </w:rPr>
        <w:t xml:space="preserve"> </w:t>
      </w:r>
      <w:r>
        <w:t>empíricos que puede aportar el sector pesquero artesanal, no tienen cabida formal dentro de</w:t>
      </w:r>
    </w:p>
    <w:p w:rsidR="001144D5" w:rsidRDefault="001144D5">
      <w:pPr>
        <w:spacing w:line="360" w:lineRule="auto"/>
        <w:jc w:val="both"/>
        <w:sectPr w:rsidR="001144D5" w:rsidSect="0025185B">
          <w:headerReference w:type="default" r:id="rId6"/>
          <w:footerReference w:type="default" r:id="rId7"/>
          <w:type w:val="continuous"/>
          <w:pgSz w:w="12250" w:h="18730"/>
          <w:pgMar w:top="2220" w:right="1580" w:bottom="1460" w:left="1600" w:header="766" w:footer="1267" w:gutter="0"/>
          <w:pgNumType w:start="1"/>
          <w:cols w:space="720"/>
        </w:sectPr>
      </w:pPr>
    </w:p>
    <w:p w:rsidR="001144D5" w:rsidRDefault="001144D5">
      <w:pPr>
        <w:pStyle w:val="Textoindependiente"/>
        <w:spacing w:before="8"/>
        <w:rPr>
          <w:sz w:val="16"/>
        </w:rPr>
      </w:pPr>
    </w:p>
    <w:p w:rsidR="001144D5" w:rsidRDefault="00000000">
      <w:pPr>
        <w:pStyle w:val="Textoindependiente"/>
        <w:spacing w:before="92" w:line="360" w:lineRule="auto"/>
        <w:ind w:left="102" w:right="120"/>
        <w:jc w:val="both"/>
      </w:pPr>
      <w:r>
        <w:t>este órgano asesor, por tanto existe una brecha entre lo que se presenta y la realidad pesquera de nuestro país.</w:t>
      </w:r>
    </w:p>
    <w:p w:rsidR="001144D5" w:rsidRDefault="00000000">
      <w:pPr>
        <w:pStyle w:val="Textoindependiente"/>
        <w:spacing w:before="161" w:line="360" w:lineRule="auto"/>
        <w:ind w:left="102" w:right="117"/>
        <w:jc w:val="both"/>
      </w:pP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principio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-14"/>
        </w:rPr>
        <w:t xml:space="preserve"> </w:t>
      </w:r>
      <w:r>
        <w:t>ambiental,</w:t>
      </w:r>
      <w:r>
        <w:rPr>
          <w:spacing w:val="-11"/>
        </w:rPr>
        <w:t xml:space="preserve"> </w:t>
      </w:r>
      <w:r>
        <w:t>establecida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tratado</w:t>
      </w:r>
      <w:r>
        <w:rPr>
          <w:spacing w:val="-11"/>
        </w:rPr>
        <w:t xml:space="preserve"> </w:t>
      </w:r>
      <w:r>
        <w:t>de Escazú, el cual nuestro país ratificó, y a falta de los canales de comunicación expeditos que permitan al sector artesanal tener de primera mano las condiciones y los argumentos en los cuales se toman las decisiones técnicas, es que se considera necesario que tengan participación directa en dichos comités.</w:t>
      </w:r>
    </w:p>
    <w:p w:rsidR="001144D5" w:rsidRDefault="00000000">
      <w:pPr>
        <w:pStyle w:val="Ttulo1"/>
        <w:spacing w:before="160"/>
      </w:pPr>
      <w:r>
        <w:t>III.-</w:t>
      </w:r>
      <w:r>
        <w:rPr>
          <w:spacing w:val="-4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:rsidR="001144D5" w:rsidRDefault="001144D5">
      <w:pPr>
        <w:pStyle w:val="Textoindependiente"/>
        <w:spacing w:before="10"/>
        <w:rPr>
          <w:b/>
          <w:sz w:val="25"/>
        </w:rPr>
      </w:pPr>
    </w:p>
    <w:p w:rsidR="001144D5" w:rsidRDefault="00000000">
      <w:pPr>
        <w:pStyle w:val="Textoindependiente"/>
        <w:spacing w:line="360" w:lineRule="auto"/>
        <w:ind w:left="102" w:right="114"/>
        <w:jc w:val="both"/>
      </w:pP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y frente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necesidad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solicitud</w:t>
      </w:r>
      <w:r>
        <w:rPr>
          <w:spacing w:val="-1"/>
        </w:rPr>
        <w:t xml:space="preserve"> </w:t>
      </w:r>
      <w:r>
        <w:t>de múltiples organizaciones de pescadores artesanales, que solicitan ser parte aportante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toma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decisión</w:t>
      </w:r>
      <w:r>
        <w:rPr>
          <w:spacing w:val="-11"/>
        </w:rPr>
        <w:t xml:space="preserve"> </w:t>
      </w:r>
      <w:r>
        <w:t>técnica,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requieren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canal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comunicación expedito</w:t>
      </w:r>
      <w:r>
        <w:rPr>
          <w:spacing w:val="-9"/>
        </w:rPr>
        <w:t xml:space="preserve"> </w:t>
      </w:r>
      <w:r>
        <w:t>hacia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lugares</w:t>
      </w:r>
      <w:r>
        <w:rPr>
          <w:spacing w:val="-8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finalmente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toman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decisiones</w:t>
      </w:r>
      <w:r>
        <w:rPr>
          <w:spacing w:val="-10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sensibles para la</w:t>
      </w:r>
      <w:r>
        <w:rPr>
          <w:spacing w:val="-2"/>
        </w:rPr>
        <w:t xml:space="preserve"> </w:t>
      </w:r>
      <w:r>
        <w:t>actividad,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 ley,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uno de los 2</w:t>
      </w:r>
      <w:r>
        <w:rPr>
          <w:spacing w:val="-2"/>
        </w:rPr>
        <w:t xml:space="preserve"> </w:t>
      </w:r>
      <w:r>
        <w:t>profesionales</w:t>
      </w:r>
      <w:r>
        <w:rPr>
          <w:spacing w:val="-2"/>
        </w:rPr>
        <w:t xml:space="preserve"> </w:t>
      </w:r>
      <w:r>
        <w:t>sin derecho a voto, represente</w:t>
      </w:r>
      <w:r>
        <w:rPr>
          <w:spacing w:val="-1"/>
        </w:rPr>
        <w:t xml:space="preserve"> </w:t>
      </w:r>
      <w:r>
        <w:t>al sector</w:t>
      </w:r>
      <w:r>
        <w:rPr>
          <w:spacing w:val="-1"/>
        </w:rPr>
        <w:t xml:space="preserve"> </w:t>
      </w:r>
      <w:r>
        <w:t>pesquero artesanal, sin</w:t>
      </w:r>
      <w:r>
        <w:rPr>
          <w:spacing w:val="-2"/>
        </w:rPr>
        <w:t xml:space="preserve"> </w:t>
      </w:r>
      <w:r>
        <w:t>desmedro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requerimientos</w:t>
      </w:r>
      <w:r>
        <w:rPr>
          <w:spacing w:val="-4"/>
        </w:rPr>
        <w:t xml:space="preserve"> </w:t>
      </w:r>
      <w:r>
        <w:t>profesionales o</w:t>
      </w:r>
      <w:r>
        <w:rPr>
          <w:spacing w:val="-2"/>
        </w:rPr>
        <w:t xml:space="preserve"> </w:t>
      </w:r>
      <w:r>
        <w:t>académicos</w:t>
      </w:r>
      <w:r>
        <w:rPr>
          <w:spacing w:val="-1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letra a) del artículo 155 de la misma norma, para su nombramiento.</w:t>
      </w:r>
    </w:p>
    <w:p w:rsidR="001144D5" w:rsidRDefault="00000000">
      <w:pPr>
        <w:pStyle w:val="Ttulo1"/>
        <w:spacing w:before="162"/>
      </w:pPr>
      <w:r>
        <w:t>IV.-</w:t>
      </w:r>
      <w:r>
        <w:rPr>
          <w:spacing w:val="-8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4"/>
        </w:rPr>
        <w:t>ley:</w:t>
      </w:r>
    </w:p>
    <w:p w:rsidR="001144D5" w:rsidRDefault="001144D5">
      <w:pPr>
        <w:pStyle w:val="Textoindependiente"/>
        <w:spacing w:before="10"/>
        <w:rPr>
          <w:b/>
          <w:sz w:val="25"/>
        </w:rPr>
      </w:pPr>
    </w:p>
    <w:p w:rsidR="001144D5" w:rsidRDefault="00000000">
      <w:pPr>
        <w:pStyle w:val="Textoindependiente"/>
        <w:ind w:left="102"/>
        <w:jc w:val="both"/>
      </w:pPr>
      <w:r>
        <w:t>Modificase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155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letra</w:t>
      </w:r>
      <w:r>
        <w:rPr>
          <w:spacing w:val="-5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2"/>
        </w:rPr>
        <w:t>indica</w:t>
      </w:r>
    </w:p>
    <w:p w:rsidR="001144D5" w:rsidRDefault="001144D5">
      <w:pPr>
        <w:pStyle w:val="Textoindependiente"/>
        <w:spacing w:before="10"/>
        <w:rPr>
          <w:sz w:val="25"/>
        </w:rPr>
      </w:pPr>
    </w:p>
    <w:p w:rsidR="001144D5" w:rsidRDefault="00000000">
      <w:pPr>
        <w:pStyle w:val="Textoindependiente"/>
        <w:spacing w:line="360" w:lineRule="auto"/>
        <w:ind w:left="102" w:right="116"/>
        <w:jc w:val="both"/>
      </w:pPr>
      <w:r>
        <w:t>“e) Además de Los integrantes señalados en la letra a), 2 representantes de la subsecretaría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instituto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fomento</w:t>
      </w:r>
      <w:r>
        <w:rPr>
          <w:spacing w:val="-14"/>
        </w:rPr>
        <w:t xml:space="preserve"> </w:t>
      </w:r>
      <w:r>
        <w:t>pesquero</w:t>
      </w:r>
      <w:r>
        <w:rPr>
          <w:spacing w:val="-14"/>
        </w:rPr>
        <w:t xml:space="preserve"> </w:t>
      </w:r>
      <w:r>
        <w:t>integrarán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comité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derecho propio.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subsecretaría</w:t>
      </w:r>
      <w:r>
        <w:rPr>
          <w:spacing w:val="-9"/>
        </w:rPr>
        <w:t xml:space="preserve"> </w:t>
      </w:r>
      <w:r>
        <w:t>ejercerá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funciones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secretario,</w:t>
      </w:r>
      <w:r>
        <w:rPr>
          <w:spacing w:val="-12"/>
        </w:rPr>
        <w:t xml:space="preserve"> </w:t>
      </w:r>
      <w:r>
        <w:t>quien será responsable de las actas del comité. Así mismo, podrán participar en los comités científicos técnicos de pesca, hasta 2 profesionales a los cual es se configure alguna causal de inhabilidad, pero no tendrán derecho a voto ni a recibir viático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reembolso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incurran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concurrir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sesiones del </w:t>
      </w:r>
      <w:r>
        <w:rPr>
          <w:spacing w:val="-2"/>
        </w:rPr>
        <w:t>comité.”</w:t>
      </w:r>
    </w:p>
    <w:p w:rsidR="001144D5" w:rsidRDefault="00000000">
      <w:pPr>
        <w:pStyle w:val="Textoindependiente"/>
        <w:spacing w:before="162"/>
        <w:ind w:left="102"/>
        <w:jc w:val="both"/>
      </w:pPr>
      <w:r>
        <w:t>Agréguese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frase:</w:t>
      </w:r>
    </w:p>
    <w:p w:rsidR="001144D5" w:rsidRDefault="001144D5">
      <w:pPr>
        <w:pStyle w:val="Textoindependiente"/>
        <w:spacing w:before="10"/>
        <w:rPr>
          <w:sz w:val="25"/>
        </w:rPr>
      </w:pPr>
    </w:p>
    <w:p w:rsidR="001144D5" w:rsidRDefault="00000000">
      <w:pPr>
        <w:pStyle w:val="Textoindependiente"/>
        <w:spacing w:line="360" w:lineRule="auto"/>
        <w:ind w:left="102" w:right="119"/>
        <w:jc w:val="both"/>
      </w:pPr>
      <w:r>
        <w:t>“Uno de</w:t>
      </w:r>
      <w:r>
        <w:rPr>
          <w:spacing w:val="-2"/>
        </w:rPr>
        <w:t xml:space="preserve"> </w:t>
      </w:r>
      <w:r>
        <w:t>tus</w:t>
      </w:r>
      <w:r>
        <w:rPr>
          <w:spacing w:val="-1"/>
        </w:rPr>
        <w:t xml:space="preserve"> </w:t>
      </w:r>
      <w:r>
        <w:t>profesionales deberá 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patrocinio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organizaciones</w:t>
      </w:r>
      <w:r>
        <w:rPr>
          <w:spacing w:val="-3"/>
        </w:rPr>
        <w:t xml:space="preserve"> </w:t>
      </w:r>
      <w:r>
        <w:t xml:space="preserve">de pescadores artesanales de conformidad con el mecanismo que define el </w:t>
      </w:r>
      <w:r>
        <w:rPr>
          <w:spacing w:val="-2"/>
        </w:rPr>
        <w:t>reglamento”</w:t>
      </w:r>
    </w:p>
    <w:p w:rsidR="001144D5" w:rsidRDefault="001144D5">
      <w:pPr>
        <w:spacing w:line="360" w:lineRule="auto"/>
        <w:jc w:val="both"/>
        <w:sectPr w:rsidR="001144D5" w:rsidSect="0025185B">
          <w:pgSz w:w="12250" w:h="18730"/>
          <w:pgMar w:top="2220" w:right="1580" w:bottom="1460" w:left="1600" w:header="766" w:footer="1267" w:gutter="0"/>
          <w:cols w:space="720"/>
        </w:sectPr>
      </w:pPr>
    </w:p>
    <w:p w:rsidR="001144D5" w:rsidRDefault="001144D5">
      <w:pPr>
        <w:pStyle w:val="Textoindependiente"/>
        <w:spacing w:before="8"/>
        <w:rPr>
          <w:sz w:val="16"/>
        </w:rPr>
      </w:pPr>
    </w:p>
    <w:p w:rsidR="001144D5" w:rsidRDefault="00000000">
      <w:pPr>
        <w:pStyle w:val="Textoindependiente"/>
        <w:spacing w:before="92"/>
        <w:ind w:left="102"/>
        <w:jc w:val="both"/>
      </w:pPr>
      <w:r>
        <w:t>Quedando</w:t>
      </w:r>
      <w:r>
        <w:rPr>
          <w:spacing w:val="-3"/>
        </w:rPr>
        <w:t xml:space="preserve"> </w:t>
      </w:r>
      <w:r>
        <w:t>finalmente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155,</w:t>
      </w:r>
      <w:r>
        <w:rPr>
          <w:spacing w:val="-3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e),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forma:</w:t>
      </w:r>
    </w:p>
    <w:p w:rsidR="001144D5" w:rsidRDefault="001144D5">
      <w:pPr>
        <w:pStyle w:val="Textoindependiente"/>
        <w:spacing w:before="10"/>
        <w:rPr>
          <w:sz w:val="25"/>
        </w:rPr>
      </w:pPr>
    </w:p>
    <w:p w:rsidR="001144D5" w:rsidRDefault="00000000">
      <w:pPr>
        <w:pStyle w:val="Textoindependiente"/>
        <w:spacing w:line="360" w:lineRule="auto"/>
        <w:ind w:left="102" w:right="116"/>
        <w:jc w:val="both"/>
      </w:pPr>
      <w:r>
        <w:rPr>
          <w:noProof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2910763</wp:posOffset>
            </wp:positionH>
            <wp:positionV relativeFrom="paragraph">
              <wp:posOffset>2972789</wp:posOffset>
            </wp:positionV>
            <wp:extent cx="1745678" cy="88680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678" cy="88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“e) Además de Los integrantes señalados en la letra a), 2 representantes de la subsecretaría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instituto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fomento</w:t>
      </w:r>
      <w:r>
        <w:rPr>
          <w:spacing w:val="-14"/>
        </w:rPr>
        <w:t xml:space="preserve"> </w:t>
      </w:r>
      <w:r>
        <w:t>pesquero</w:t>
      </w:r>
      <w:r>
        <w:rPr>
          <w:spacing w:val="-14"/>
        </w:rPr>
        <w:t xml:space="preserve"> </w:t>
      </w:r>
      <w:r>
        <w:t>integrarán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comité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derecho propio.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subsecretaría</w:t>
      </w:r>
      <w:r>
        <w:rPr>
          <w:spacing w:val="-9"/>
        </w:rPr>
        <w:t xml:space="preserve"> </w:t>
      </w:r>
      <w:r>
        <w:t>ejercerá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funciones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secretario,</w:t>
      </w:r>
      <w:r>
        <w:rPr>
          <w:spacing w:val="-12"/>
        </w:rPr>
        <w:t xml:space="preserve"> </w:t>
      </w:r>
      <w:r>
        <w:t>quien será responsable de las actas del comité. Así mismo, podrán participar en los comités científicos técnicos de pesca, hasta 2 profesionales a los cuales se configure alguna causal de inhabilidad, pero no tendrán derecho a voto ni a recibir viático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reembolso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incurran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concurrir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sesiones</w:t>
      </w:r>
      <w:r>
        <w:rPr>
          <w:spacing w:val="-3"/>
        </w:rPr>
        <w:t xml:space="preserve"> </w:t>
      </w:r>
      <w:r>
        <w:t>del comité. Uno de tus profesionales deberá contar con el patrocinio de las organizaciones de pescadores artesanales de conformidad con el mecanismo que define el reglamento”.</w:t>
      </w:r>
    </w:p>
    <w:p w:rsidR="001144D5" w:rsidRDefault="001144D5">
      <w:pPr>
        <w:pStyle w:val="Textoindependiente"/>
        <w:rPr>
          <w:sz w:val="26"/>
        </w:rPr>
      </w:pPr>
    </w:p>
    <w:p w:rsidR="001144D5" w:rsidRDefault="001144D5">
      <w:pPr>
        <w:pStyle w:val="Textoindependiente"/>
        <w:rPr>
          <w:sz w:val="26"/>
        </w:rPr>
      </w:pPr>
    </w:p>
    <w:p w:rsidR="001144D5" w:rsidRDefault="001144D5">
      <w:pPr>
        <w:pStyle w:val="Textoindependiente"/>
        <w:rPr>
          <w:sz w:val="26"/>
        </w:rPr>
      </w:pPr>
    </w:p>
    <w:p w:rsidR="001144D5" w:rsidRDefault="001144D5">
      <w:pPr>
        <w:pStyle w:val="Textoindependiente"/>
        <w:rPr>
          <w:sz w:val="26"/>
        </w:rPr>
      </w:pPr>
    </w:p>
    <w:p w:rsidR="001144D5" w:rsidRDefault="001144D5">
      <w:pPr>
        <w:pStyle w:val="Textoindependiente"/>
        <w:rPr>
          <w:sz w:val="26"/>
        </w:rPr>
      </w:pPr>
    </w:p>
    <w:p w:rsidR="001144D5" w:rsidRDefault="001144D5">
      <w:pPr>
        <w:pStyle w:val="Textoindependiente"/>
        <w:spacing w:before="8"/>
        <w:rPr>
          <w:sz w:val="33"/>
        </w:rPr>
      </w:pPr>
    </w:p>
    <w:p w:rsidR="001144D5" w:rsidRDefault="00000000">
      <w:pPr>
        <w:spacing w:before="1" w:line="259" w:lineRule="auto"/>
        <w:ind w:left="3201" w:right="3218"/>
        <w:jc w:val="center"/>
        <w:rPr>
          <w:b/>
          <w:sz w:val="24"/>
        </w:rPr>
      </w:pPr>
      <w:r>
        <w:rPr>
          <w:b/>
          <w:sz w:val="24"/>
        </w:rPr>
        <w:t>Leonidas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Romero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Sáez Diputado Distrito 20</w:t>
      </w:r>
    </w:p>
    <w:sectPr w:rsidR="001144D5">
      <w:pgSz w:w="12250" w:h="18730"/>
      <w:pgMar w:top="2220" w:right="1580" w:bottom="1460" w:left="1600" w:header="766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85B" w:rsidRDefault="0025185B">
      <w:r>
        <w:separator/>
      </w:r>
    </w:p>
  </w:endnote>
  <w:endnote w:type="continuationSeparator" w:id="0">
    <w:p w:rsidR="0025185B" w:rsidRDefault="0025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4D5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3813683</wp:posOffset>
              </wp:positionH>
              <wp:positionV relativeFrom="page">
                <wp:posOffset>10944649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44D5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3pt;margin-top:861.8pt;width:12.55pt;height:13.1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" filled="f" stroked="f">
              <v:textbox inset="0,0,0,0">
                <w:txbxContent>
                  <w:p w:rsidR="001144D5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85B" w:rsidRDefault="0025185B">
      <w:r>
        <w:separator/>
      </w:r>
    </w:p>
  </w:footnote>
  <w:footnote w:type="continuationSeparator" w:id="0">
    <w:p w:rsidR="0025185B" w:rsidRDefault="0025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4D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3415803</wp:posOffset>
          </wp:positionH>
          <wp:positionV relativeFrom="page">
            <wp:posOffset>486212</wp:posOffset>
          </wp:positionV>
          <wp:extent cx="951131" cy="9158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131" cy="915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D5"/>
    <w:rsid w:val="001144D5"/>
    <w:rsid w:val="0025185B"/>
    <w:rsid w:val="0080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32966-EB45-410F-B976-4C36B45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Leonidas Romero</dc:creator>
  <cp:lastModifiedBy>Guillermo Diaz Vallejos</cp:lastModifiedBy>
  <cp:revision>1</cp:revision>
  <dcterms:created xsi:type="dcterms:W3CDTF">2023-10-11T13:25:00Z</dcterms:created>
  <dcterms:modified xsi:type="dcterms:W3CDTF">2024-01-15T21:55:00Z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LTSC</vt:lpwstr>
  </property>
</Properties>
</file>