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D05" w:rsidRDefault="00A825C7">
      <w:pPr>
        <w:pStyle w:val="Textoindependiente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2367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67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D05" w:rsidRDefault="00666D05">
      <w:pPr>
        <w:pStyle w:val="Textoindependiente"/>
        <w:rPr>
          <w:sz w:val="20"/>
        </w:rPr>
      </w:pPr>
    </w:p>
    <w:p w:rsidR="00666D05" w:rsidRDefault="00666D05">
      <w:pPr>
        <w:pStyle w:val="Textoindependiente"/>
        <w:rPr>
          <w:sz w:val="20"/>
        </w:rPr>
      </w:pPr>
    </w:p>
    <w:p w:rsidR="00666D05" w:rsidRDefault="00666D05">
      <w:pPr>
        <w:pStyle w:val="Textoindependiente"/>
        <w:spacing w:before="4"/>
        <w:rPr>
          <w:sz w:val="20"/>
        </w:rPr>
      </w:pPr>
    </w:p>
    <w:p w:rsidR="00666D05" w:rsidRDefault="00A825C7">
      <w:pPr>
        <w:spacing w:before="92"/>
        <w:ind w:left="4042" w:hanging="3509"/>
        <w:rPr>
          <w:b/>
        </w:rPr>
      </w:pPr>
      <w:r>
        <w:rPr>
          <w:b/>
        </w:rPr>
        <w:t>INSTITUYE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FEBRERO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CADA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COMO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DÍA</w:t>
      </w:r>
      <w:r>
        <w:rPr>
          <w:b/>
          <w:spacing w:val="-3"/>
        </w:rPr>
        <w:t xml:space="preserve"> </w:t>
      </w:r>
      <w:r>
        <w:rPr>
          <w:b/>
        </w:rPr>
        <w:t>NACIONAL</w:t>
      </w:r>
      <w:r>
        <w:rPr>
          <w:b/>
          <w:spacing w:val="-3"/>
        </w:rPr>
        <w:t xml:space="preserve"> </w:t>
      </w:r>
      <w:r>
        <w:rPr>
          <w:b/>
        </w:rPr>
        <w:t xml:space="preserve">DEL </w:t>
      </w:r>
      <w:r>
        <w:rPr>
          <w:b/>
          <w:spacing w:val="-2"/>
        </w:rPr>
        <w:t>CURANTO</w:t>
      </w:r>
    </w:p>
    <w:p w:rsidR="00666D05" w:rsidRDefault="00666D05">
      <w:pPr>
        <w:pStyle w:val="Textoindependiente"/>
        <w:rPr>
          <w:b/>
        </w:rPr>
      </w:pPr>
    </w:p>
    <w:p w:rsidR="00666D05" w:rsidRDefault="00666D05">
      <w:pPr>
        <w:pStyle w:val="Textoindependiente"/>
        <w:spacing w:before="2"/>
        <w:rPr>
          <w:b/>
          <w:sz w:val="32"/>
        </w:rPr>
      </w:pPr>
    </w:p>
    <w:p w:rsidR="00666D05" w:rsidRDefault="00A825C7">
      <w:pPr>
        <w:pStyle w:val="Ttulo1"/>
        <w:spacing w:before="1"/>
      </w:pPr>
      <w:r>
        <w:rPr>
          <w:spacing w:val="-2"/>
        </w:rPr>
        <w:t>Fundamentos</w:t>
      </w:r>
    </w:p>
    <w:p w:rsidR="00666D05" w:rsidRDefault="00666D05">
      <w:pPr>
        <w:pStyle w:val="Textoindependiente"/>
        <w:spacing w:before="2"/>
        <w:rPr>
          <w:b/>
          <w:sz w:val="38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mundo,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muchos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pueblos</w:t>
      </w:r>
      <w:r>
        <w:rPr>
          <w:spacing w:val="-2"/>
          <w:sz w:val="24"/>
        </w:rPr>
        <w:t xml:space="preserve"> </w:t>
      </w:r>
      <w:r>
        <w:rPr>
          <w:sz w:val="24"/>
        </w:rPr>
        <w:t>indígenas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adoptaron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cocción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alimentos dentro de un hoyo conformado por piedras y cubierto por ramas y hojas de vegetales con los que se conserva el calor. Este método, dependiendo del lugar y del </w:t>
      </w:r>
      <w:r>
        <w:rPr>
          <w:spacing w:val="-2"/>
          <w:sz w:val="24"/>
        </w:rPr>
        <w:t>pueblo,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tiene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distintos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nombres.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Chile,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ejemplo,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Rapa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Nui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llama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UMU, </w:t>
      </w:r>
      <w:r>
        <w:rPr>
          <w:sz w:val="24"/>
        </w:rPr>
        <w:t>mientras que en gran parte del país se le conoce como curanto, concepto que proviene del mapudungun “cura” (piedra) y “tum” (cocimiento) y que, según la época y la comunidad, se prepara con distintos ingredientes, como se ha podido observar en v</w:t>
      </w:r>
      <w:r>
        <w:rPr>
          <w:sz w:val="24"/>
        </w:rPr>
        <w:t>estigios de distintos conchales a lo largo del tiempo.</w:t>
      </w:r>
    </w:p>
    <w:p w:rsidR="00666D05" w:rsidRDefault="00666D05">
      <w:pPr>
        <w:pStyle w:val="Textoindependiente"/>
        <w:spacing w:before="3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general,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palabra</w:t>
      </w:r>
      <w:r>
        <w:rPr>
          <w:spacing w:val="-14"/>
          <w:sz w:val="24"/>
        </w:rPr>
        <w:t xml:space="preserve"> </w:t>
      </w:r>
      <w:r>
        <w:rPr>
          <w:sz w:val="24"/>
        </w:rPr>
        <w:t>curanto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asocia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Isla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Chiloé</w:t>
      </w:r>
      <w:r>
        <w:rPr>
          <w:spacing w:val="-14"/>
          <w:sz w:val="24"/>
        </w:rPr>
        <w:t xml:space="preserve"> </w:t>
      </w:r>
      <w:r>
        <w:rPr>
          <w:sz w:val="24"/>
        </w:rPr>
        <w:t>cuya</w:t>
      </w:r>
      <w:r>
        <w:rPr>
          <w:spacing w:val="-14"/>
          <w:sz w:val="24"/>
        </w:rPr>
        <w:t xml:space="preserve"> </w:t>
      </w:r>
      <w:r>
        <w:rPr>
          <w:sz w:val="24"/>
        </w:rPr>
        <w:t>gastronomía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puede describirse sin aludir a este tradicional plato elaborado con una variedad de elementos de tierra y de mar qu</w:t>
      </w:r>
      <w:r>
        <w:rPr>
          <w:sz w:val="24"/>
        </w:rPr>
        <w:t>e le dan un sabor único. Sin embargo, más allá de los ingredientes que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componen,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aspecto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cocción.</w:t>
      </w:r>
      <w:r>
        <w:rPr>
          <w:spacing w:val="-1"/>
          <w:sz w:val="24"/>
        </w:rPr>
        <w:t xml:space="preserve"> </w:t>
      </w:r>
      <w:r>
        <w:rPr>
          <w:sz w:val="24"/>
        </w:rPr>
        <w:t>Así,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ejemplo, existen</w:t>
      </w:r>
      <w:r>
        <w:rPr>
          <w:spacing w:val="-15"/>
          <w:sz w:val="24"/>
        </w:rPr>
        <w:t xml:space="preserve"> </w:t>
      </w:r>
      <w:r>
        <w:rPr>
          <w:sz w:val="24"/>
        </w:rPr>
        <w:t>diversos</w:t>
      </w:r>
      <w:r>
        <w:rPr>
          <w:spacing w:val="-15"/>
          <w:sz w:val="24"/>
        </w:rPr>
        <w:t xml:space="preserve"> </w:t>
      </w:r>
      <w:r>
        <w:rPr>
          <w:sz w:val="24"/>
        </w:rPr>
        <w:t>tipos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curantos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luche,</w:t>
      </w:r>
      <w:r>
        <w:rPr>
          <w:spacing w:val="-15"/>
          <w:sz w:val="24"/>
        </w:rPr>
        <w:t xml:space="preserve"> </w:t>
      </w:r>
      <w:r>
        <w:rPr>
          <w:sz w:val="24"/>
        </w:rPr>
        <w:t>mariscos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cochayuyos,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pesar de ser menos conocidos, son preparaciones que las personas de localidades más rurales y cercanas a la playa continúan practicando hasta la actualidad.</w:t>
      </w:r>
    </w:p>
    <w:p w:rsidR="00666D05" w:rsidRDefault="00666D05">
      <w:pPr>
        <w:pStyle w:val="Textoindependiente"/>
        <w:spacing w:before="5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Ahora bien, si volvemos al curanto chilote -quizás, el más conocido- es importante señalar que aún</w:t>
      </w:r>
      <w:r>
        <w:rPr>
          <w:sz w:val="24"/>
        </w:rPr>
        <w:t xml:space="preserve"> cuando no hay una receta estándar, sí existe algún grado de consenso sobre sus ingredientes básicos, a saber: mariscos varios (almejas, cholgas, etc), papas, milcaos y chapaleles. Otros agregan legumbres de la temporada como habas y arvejas, así como carn</w:t>
      </w:r>
      <w:r>
        <w:rPr>
          <w:sz w:val="24"/>
        </w:rPr>
        <w:t xml:space="preserve">e de cerdo ahumado, pollo y longanizas, e incluso don Pedro Barriento, reconocido vecino de la ciudad de Ancud, en 1939 señalaba que, entre los ingredientes que podían encontrarse en un curanto, también había “carne de cordero, queso y </w:t>
      </w:r>
      <w:r>
        <w:rPr>
          <w:spacing w:val="-2"/>
          <w:sz w:val="24"/>
        </w:rPr>
        <w:t>tortillas”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 w:rsidR="00666D05" w:rsidRDefault="00666D05">
      <w:pPr>
        <w:pStyle w:val="Textoindependiente"/>
        <w:spacing w:before="9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Con má</w:t>
      </w:r>
      <w:r>
        <w:rPr>
          <w:sz w:val="24"/>
        </w:rPr>
        <w:t>s o menos diferencias en su preparación, lo cierto es que el curanto es un plato típico que se ha transmitido de generación en generación y se ha adecuado a diferentes situaciones</w:t>
      </w:r>
      <w:r>
        <w:rPr>
          <w:spacing w:val="16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época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sus</w:t>
      </w:r>
      <w:r>
        <w:rPr>
          <w:spacing w:val="16"/>
          <w:sz w:val="24"/>
        </w:rPr>
        <w:t xml:space="preserve"> </w:t>
      </w:r>
      <w:r>
        <w:rPr>
          <w:sz w:val="24"/>
        </w:rPr>
        <w:t>comensales,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manera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trata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un</w:t>
      </w:r>
    </w:p>
    <w:p w:rsidR="00666D05" w:rsidRDefault="00666D05">
      <w:pPr>
        <w:pStyle w:val="Textoindependiente"/>
        <w:rPr>
          <w:sz w:val="20"/>
        </w:rPr>
      </w:pPr>
    </w:p>
    <w:p w:rsidR="00666D05" w:rsidRDefault="00A825C7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91555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953C" id="Graphic 2" o:spid="_x0000_s1026" style="position:absolute;margin-left:84.95pt;margin-top:7.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66D05" w:rsidRDefault="00A825C7">
      <w:pPr>
        <w:spacing w:before="111"/>
        <w:ind w:left="17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Barrientos,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pacing w:val="-6"/>
          <w:sz w:val="20"/>
        </w:rPr>
        <w:t xml:space="preserve"> </w:t>
      </w:r>
      <w:r>
        <w:rPr>
          <w:sz w:val="20"/>
        </w:rPr>
        <w:t>(1932).</w:t>
      </w:r>
      <w:r>
        <w:rPr>
          <w:spacing w:val="-6"/>
          <w:sz w:val="20"/>
        </w:rPr>
        <w:t xml:space="preserve"> </w:t>
      </w:r>
      <w:r>
        <w:rPr>
          <w:sz w:val="20"/>
        </w:rPr>
        <w:t>Historia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Chiloé.</w:t>
      </w:r>
      <w:r>
        <w:rPr>
          <w:spacing w:val="-6"/>
          <w:sz w:val="20"/>
        </w:rPr>
        <w:t xml:space="preserve"> </w:t>
      </w:r>
      <w:r>
        <w:rPr>
          <w:sz w:val="20"/>
        </w:rPr>
        <w:t>Museo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Ancud,</w:t>
      </w:r>
      <w:r>
        <w:rPr>
          <w:spacing w:val="-6"/>
          <w:sz w:val="20"/>
        </w:rPr>
        <w:t xml:space="preserve"> </w:t>
      </w:r>
      <w:r>
        <w:rPr>
          <w:sz w:val="20"/>
        </w:rPr>
        <w:t>pág.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80.</w:t>
      </w:r>
    </w:p>
    <w:p w:rsidR="00666D05" w:rsidRDefault="00666D05">
      <w:pPr>
        <w:rPr>
          <w:sz w:val="20"/>
        </w:rPr>
        <w:sectPr w:rsidR="00666D05">
          <w:type w:val="continuous"/>
          <w:pgSz w:w="12240" w:h="15840"/>
          <w:pgMar w:top="880" w:right="1600" w:bottom="280" w:left="1520" w:header="720" w:footer="720" w:gutter="0"/>
          <w:cols w:space="720"/>
        </w:sectPr>
      </w:pPr>
    </w:p>
    <w:p w:rsidR="00666D05" w:rsidRDefault="00A825C7">
      <w:pPr>
        <w:pStyle w:val="Textoindependiente"/>
        <w:spacing w:before="77" w:line="264" w:lineRule="auto"/>
        <w:ind w:left="605"/>
      </w:pPr>
      <w:r>
        <w:lastRenderedPageBreak/>
        <w:t>patrimonio</w:t>
      </w:r>
      <w:r>
        <w:rPr>
          <w:spacing w:val="76"/>
        </w:rPr>
        <w:t xml:space="preserve"> </w:t>
      </w:r>
      <w:r>
        <w:t>culinario</w:t>
      </w:r>
      <w:r>
        <w:rPr>
          <w:spacing w:val="76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debemos</w:t>
      </w:r>
      <w:r>
        <w:rPr>
          <w:spacing w:val="76"/>
        </w:rPr>
        <w:t xml:space="preserve"> </w:t>
      </w:r>
      <w:r>
        <w:t>respetar</w:t>
      </w:r>
      <w:r>
        <w:rPr>
          <w:spacing w:val="76"/>
        </w:rPr>
        <w:t xml:space="preserve"> </w:t>
      </w:r>
      <w:r>
        <w:t>y</w:t>
      </w:r>
      <w:r>
        <w:rPr>
          <w:spacing w:val="76"/>
        </w:rPr>
        <w:t xml:space="preserve"> </w:t>
      </w:r>
      <w:r>
        <w:t>salvaguardar</w:t>
      </w:r>
      <w:r>
        <w:rPr>
          <w:spacing w:val="76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las</w:t>
      </w:r>
      <w:r>
        <w:rPr>
          <w:spacing w:val="76"/>
        </w:rPr>
        <w:t xml:space="preserve"> </w:t>
      </w:r>
      <w:r>
        <w:t xml:space="preserve">generaciones </w:t>
      </w:r>
      <w:r>
        <w:rPr>
          <w:spacing w:val="-2"/>
        </w:rPr>
        <w:t>venideras.</w:t>
      </w:r>
    </w:p>
    <w:p w:rsidR="00666D05" w:rsidRDefault="00666D05">
      <w:pPr>
        <w:pStyle w:val="Textoindependiente"/>
        <w:spacing w:before="6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En las últimas décadas, el turismo se ha consagrado como una de las actividades de mayor</w:t>
      </w:r>
      <w:r>
        <w:rPr>
          <w:spacing w:val="-7"/>
          <w:sz w:val="24"/>
        </w:rPr>
        <w:t xml:space="preserve"> </w:t>
      </w:r>
      <w:r>
        <w:rPr>
          <w:sz w:val="24"/>
        </w:rPr>
        <w:t>crecimiento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país.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ese</w:t>
      </w:r>
      <w:r>
        <w:rPr>
          <w:spacing w:val="-7"/>
          <w:sz w:val="24"/>
        </w:rPr>
        <w:t xml:space="preserve"> </w:t>
      </w:r>
      <w:r>
        <w:rPr>
          <w:sz w:val="24"/>
        </w:rPr>
        <w:t>contexto,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Isla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Chiloé</w:t>
      </w:r>
      <w:r>
        <w:rPr>
          <w:spacing w:val="-7"/>
          <w:sz w:val="24"/>
        </w:rPr>
        <w:t xml:space="preserve"> </w:t>
      </w:r>
      <w:r>
        <w:rPr>
          <w:sz w:val="24"/>
        </w:rPr>
        <w:t>tiene</w:t>
      </w:r>
      <w:r>
        <w:rPr>
          <w:spacing w:val="-7"/>
          <w:sz w:val="24"/>
        </w:rPr>
        <w:t xml:space="preserve"> </w:t>
      </w:r>
      <w:r>
        <w:rPr>
          <w:sz w:val="24"/>
        </w:rPr>
        <w:t>muchos</w:t>
      </w:r>
      <w:r>
        <w:rPr>
          <w:spacing w:val="-7"/>
          <w:sz w:val="24"/>
        </w:rPr>
        <w:t xml:space="preserve"> </w:t>
      </w:r>
      <w:r>
        <w:rPr>
          <w:sz w:val="24"/>
        </w:rPr>
        <w:t>elementos que la hacen un lugar único y si bien puede ser visitada en cualquier época del año, es indiscutible que su auge radica en la temporada estival en que múltiples fiestas costumbristas</w:t>
      </w:r>
      <w:r>
        <w:rPr>
          <w:spacing w:val="-8"/>
          <w:sz w:val="24"/>
        </w:rPr>
        <w:t xml:space="preserve"> </w:t>
      </w:r>
      <w:r>
        <w:rPr>
          <w:sz w:val="24"/>
        </w:rPr>
        <w:t>resaltan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típica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Chiloé,</w:t>
      </w:r>
      <w:r>
        <w:rPr>
          <w:spacing w:val="-8"/>
          <w:sz w:val="24"/>
        </w:rPr>
        <w:t xml:space="preserve"> </w:t>
      </w:r>
      <w:r>
        <w:rPr>
          <w:sz w:val="24"/>
        </w:rPr>
        <w:t>destacando</w:t>
      </w:r>
      <w:r>
        <w:rPr>
          <w:spacing w:val="-8"/>
          <w:sz w:val="24"/>
        </w:rPr>
        <w:t xml:space="preserve"> </w:t>
      </w:r>
      <w:r>
        <w:rPr>
          <w:sz w:val="24"/>
        </w:rPr>
        <w:t>aquellas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realizan</w:t>
      </w:r>
      <w:r>
        <w:rPr>
          <w:spacing w:val="-8"/>
          <w:sz w:val="24"/>
        </w:rPr>
        <w:t xml:space="preserve"> </w:t>
      </w:r>
      <w:r>
        <w:rPr>
          <w:sz w:val="24"/>
        </w:rPr>
        <w:t>en febrero, como la Feria de la Biodiversidad en Castro y el Encuentro Folclórico de las Islas del Archipiélago en Achao. En estos eventos y todas las demás muestras gastronómicas,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curanto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invitado</w:t>
      </w:r>
      <w:r>
        <w:rPr>
          <w:spacing w:val="-3"/>
          <w:sz w:val="24"/>
        </w:rPr>
        <w:t xml:space="preserve"> </w:t>
      </w:r>
      <w:r>
        <w:rPr>
          <w:sz w:val="24"/>
        </w:rPr>
        <w:t>estelar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atractivo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turist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cada vez más arriban a la isla para observar la preparación de este plato ancestral.</w:t>
      </w:r>
    </w:p>
    <w:p w:rsidR="00666D05" w:rsidRDefault="00666D05">
      <w:pPr>
        <w:pStyle w:val="Textoindependiente"/>
        <w:spacing w:before="2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before="1" w:line="264" w:lineRule="auto"/>
        <w:jc w:val="both"/>
        <w:rPr>
          <w:sz w:val="24"/>
        </w:rPr>
      </w:pPr>
      <w:r>
        <w:rPr>
          <w:sz w:val="24"/>
        </w:rPr>
        <w:t>Sin perjuicio de ello, no podemos enmarcarlo únicamente al ámbito turístico, ya que también se trata de un plato identitario que invita a vecinos y amigos a disfru</w:t>
      </w:r>
      <w:r>
        <w:rPr>
          <w:sz w:val="24"/>
        </w:rPr>
        <w:t>tar de un momento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comunidad,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febrero,</w:t>
      </w:r>
      <w:r>
        <w:rPr>
          <w:spacing w:val="-5"/>
          <w:sz w:val="24"/>
        </w:rPr>
        <w:t xml:space="preserve"> </w:t>
      </w:r>
      <w:r>
        <w:rPr>
          <w:sz w:val="24"/>
        </w:rPr>
        <w:t>época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muchos</w:t>
      </w:r>
      <w:r>
        <w:rPr>
          <w:spacing w:val="-5"/>
          <w:sz w:val="24"/>
        </w:rPr>
        <w:t xml:space="preserve"> </w:t>
      </w:r>
      <w:r>
        <w:rPr>
          <w:sz w:val="24"/>
        </w:rPr>
        <w:t>chilotes que migraron hacia la Patagonia Chileno Argentina también vuelven a su tierra, aprovechando de compartir un rato agradable con sus familiares y coterráneos.</w:t>
      </w:r>
    </w:p>
    <w:p w:rsidR="00666D05" w:rsidRDefault="00666D05">
      <w:pPr>
        <w:pStyle w:val="Textoindependiente"/>
        <w:spacing w:before="7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Si b</w:t>
      </w:r>
      <w:r>
        <w:rPr>
          <w:sz w:val="24"/>
        </w:rPr>
        <w:t>ien el curanto puede realizarse durante todo el año, febrero cumple con las 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óptimas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realización,</w:t>
      </w:r>
      <w:r>
        <w:rPr>
          <w:spacing w:val="-2"/>
          <w:sz w:val="24"/>
        </w:rPr>
        <w:t xml:space="preserve"> </w:t>
      </w:r>
      <w:r>
        <w:rPr>
          <w:sz w:val="24"/>
        </w:rPr>
        <w:t>porque,</w:t>
      </w:r>
      <w:r>
        <w:rPr>
          <w:spacing w:val="-2"/>
          <w:sz w:val="24"/>
        </w:rPr>
        <w:t xml:space="preserve"> </w:t>
      </w:r>
      <w:r>
        <w:rPr>
          <w:sz w:val="24"/>
        </w:rPr>
        <w:t>además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flujo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que se congregan para disfrutar de esta preparación, tiene el clima propicio para elaborarlo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tradicional,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decir,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aire</w:t>
      </w:r>
      <w:r>
        <w:rPr>
          <w:spacing w:val="-1"/>
          <w:sz w:val="24"/>
        </w:rPr>
        <w:t xml:space="preserve"> </w:t>
      </w:r>
      <w:r>
        <w:rPr>
          <w:sz w:val="24"/>
        </w:rPr>
        <w:t>libre,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sumamos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febrero</w:t>
      </w:r>
      <w:r>
        <w:rPr>
          <w:spacing w:val="-1"/>
          <w:sz w:val="24"/>
        </w:rPr>
        <w:t xml:space="preserve"> </w:t>
      </w:r>
      <w:r>
        <w:rPr>
          <w:sz w:val="24"/>
        </w:rPr>
        <w:t>hay grandes bajamares donde las personas van a buscar mariscos, podríamos d</w:t>
      </w:r>
      <w:r>
        <w:rPr>
          <w:sz w:val="24"/>
        </w:rPr>
        <w:t>ecir que se conjugan todos los elementos para estar frente al mejor curanto de la temporada.</w:t>
      </w:r>
    </w:p>
    <w:p w:rsidR="00666D05" w:rsidRDefault="00666D05">
      <w:pPr>
        <w:pStyle w:val="Textoindependiente"/>
        <w:spacing w:before="6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line="264" w:lineRule="auto"/>
        <w:jc w:val="both"/>
        <w:rPr>
          <w:sz w:val="24"/>
        </w:rPr>
      </w:pPr>
      <w:r>
        <w:rPr>
          <w:sz w:val="24"/>
        </w:rPr>
        <w:t>En este orden de ideas, el presente proyecto busca declarar el 1 de febrero de cada año como el “Día Nacional del Curanto” para que, además de disfrutar de su sab</w:t>
      </w:r>
      <w:r>
        <w:rPr>
          <w:sz w:val="24"/>
        </w:rPr>
        <w:t>or único, pongamos en valor los aportes culinarios de los pueblos indígenas de la nación y continuemos con la transmisión de los conocimientos ancestrales que giran en torno a esta tradicional preparación, donde todos los participantes contribuyen, desde l</w:t>
      </w:r>
      <w:r>
        <w:rPr>
          <w:sz w:val="24"/>
        </w:rPr>
        <w:t>os más pequeños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ayudan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pangues,</w:t>
      </w:r>
      <w:r>
        <w:rPr>
          <w:spacing w:val="-9"/>
          <w:sz w:val="24"/>
        </w:rPr>
        <w:t xml:space="preserve"> </w:t>
      </w:r>
      <w:r>
        <w:rPr>
          <w:sz w:val="24"/>
        </w:rPr>
        <w:t>leñas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lavado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mariscos, hasta las y los adultos mayores que dirigen el proceso.</w:t>
      </w:r>
    </w:p>
    <w:p w:rsidR="00666D05" w:rsidRDefault="00666D05">
      <w:pPr>
        <w:pStyle w:val="Textoindependiente"/>
        <w:spacing w:before="4"/>
        <w:rPr>
          <w:sz w:val="26"/>
        </w:r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before="1" w:line="264" w:lineRule="auto"/>
        <w:jc w:val="both"/>
        <w:rPr>
          <w:sz w:val="24"/>
        </w:rPr>
      </w:pPr>
      <w:r>
        <w:rPr>
          <w:sz w:val="24"/>
        </w:rPr>
        <w:t>Esta</w:t>
      </w:r>
      <w:r>
        <w:rPr>
          <w:spacing w:val="-15"/>
          <w:sz w:val="24"/>
        </w:rPr>
        <w:t xml:space="preserve"> </w:t>
      </w:r>
      <w:r>
        <w:rPr>
          <w:sz w:val="24"/>
        </w:rPr>
        <w:t>fecha</w:t>
      </w:r>
      <w:r>
        <w:rPr>
          <w:spacing w:val="-15"/>
          <w:sz w:val="24"/>
        </w:rPr>
        <w:t xml:space="preserve"> </w:t>
      </w:r>
      <w:r>
        <w:rPr>
          <w:sz w:val="24"/>
        </w:rPr>
        <w:t>también</w:t>
      </w:r>
      <w:r>
        <w:rPr>
          <w:spacing w:val="-15"/>
          <w:sz w:val="24"/>
        </w:rPr>
        <w:t xml:space="preserve"> </w:t>
      </w:r>
      <w:r>
        <w:rPr>
          <w:sz w:val="24"/>
        </w:rPr>
        <w:t>sería</w:t>
      </w:r>
      <w:r>
        <w:rPr>
          <w:spacing w:val="-15"/>
          <w:sz w:val="24"/>
        </w:rPr>
        <w:t xml:space="preserve"> </w:t>
      </w:r>
      <w:r>
        <w:rPr>
          <w:sz w:val="24"/>
        </w:rPr>
        <w:t>beneficiosa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quienes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desempeñan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rubro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turismo, toda vez que podría atraer a más turistas a la isla y, en consecuencia, potenciar la actividad gastronómica de Chiloé con ocasión de una celebración especialmente realizada para destacar una de las tradiciones más típicas del mundo chilote y todo </w:t>
      </w:r>
      <w:r>
        <w:rPr>
          <w:sz w:val="24"/>
        </w:rPr>
        <w:t>el entramado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vinculado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cultura,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vez,</w:t>
      </w:r>
      <w:r>
        <w:rPr>
          <w:spacing w:val="-6"/>
          <w:sz w:val="24"/>
        </w:rPr>
        <w:t xml:space="preserve"> </w:t>
      </w:r>
      <w:r>
        <w:rPr>
          <w:sz w:val="24"/>
        </w:rPr>
        <w:t>tendría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impacto</w:t>
      </w:r>
      <w:r>
        <w:rPr>
          <w:spacing w:val="-6"/>
          <w:sz w:val="24"/>
        </w:rPr>
        <w:t xml:space="preserve"> </w:t>
      </w:r>
      <w:r>
        <w:rPr>
          <w:sz w:val="24"/>
        </w:rPr>
        <w:t>positivo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en el desarrollo económico, las oportunidades laborales, la identidad local y los saberes </w:t>
      </w:r>
      <w:r>
        <w:rPr>
          <w:spacing w:val="-2"/>
          <w:sz w:val="24"/>
        </w:rPr>
        <w:t>ancestrales.</w:t>
      </w:r>
    </w:p>
    <w:p w:rsidR="00666D05" w:rsidRDefault="00666D05">
      <w:pPr>
        <w:spacing w:line="264" w:lineRule="auto"/>
        <w:jc w:val="both"/>
        <w:rPr>
          <w:sz w:val="24"/>
        </w:rPr>
        <w:sectPr w:rsidR="00666D05">
          <w:pgSz w:w="12240" w:h="15840"/>
          <w:pgMar w:top="1340" w:right="1600" w:bottom="280" w:left="1520" w:header="720" w:footer="720" w:gutter="0"/>
          <w:cols w:space="720"/>
        </w:sectPr>
      </w:pPr>
    </w:p>
    <w:p w:rsidR="00666D05" w:rsidRDefault="00A825C7">
      <w:pPr>
        <w:pStyle w:val="Prrafodelista"/>
        <w:numPr>
          <w:ilvl w:val="0"/>
          <w:numId w:val="1"/>
        </w:numPr>
        <w:tabs>
          <w:tab w:val="left" w:pos="605"/>
        </w:tabs>
        <w:spacing w:before="77" w:line="264" w:lineRule="auto"/>
        <w:jc w:val="both"/>
        <w:rPr>
          <w:sz w:val="24"/>
        </w:rPr>
      </w:pPr>
      <w:r>
        <w:rPr>
          <w:sz w:val="24"/>
        </w:rPr>
        <w:lastRenderedPageBreak/>
        <w:t>Aun cuando no hay certeza respecto de la época en que</w:t>
      </w:r>
      <w:r>
        <w:rPr>
          <w:sz w:val="24"/>
        </w:rPr>
        <w:t xml:space="preserve"> nuestros antepasados comenzaron a utilizar la técnica de cocción de alimentos en piedras, febrero, como hemos</w:t>
      </w:r>
      <w:r>
        <w:rPr>
          <w:spacing w:val="-15"/>
          <w:sz w:val="24"/>
        </w:rPr>
        <w:t xml:space="preserve"> </w:t>
      </w:r>
      <w:r>
        <w:rPr>
          <w:sz w:val="24"/>
        </w:rPr>
        <w:t>señalado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párrafos</w:t>
      </w:r>
      <w:r>
        <w:rPr>
          <w:spacing w:val="-15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15"/>
          <w:sz w:val="24"/>
        </w:rPr>
        <w:t xml:space="preserve"> </w:t>
      </w:r>
      <w:r>
        <w:rPr>
          <w:sz w:val="24"/>
        </w:rPr>
        <w:t>cumple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preparar un buen plato de curanto al hoyo y, particularmente, los primeros días de dicho mes en que generalmente hay bajas mareas y donde las personas, además de recoger luga (alga para</w:t>
      </w:r>
      <w:r>
        <w:rPr>
          <w:spacing w:val="-14"/>
          <w:sz w:val="24"/>
        </w:rPr>
        <w:t xml:space="preserve"> </w:t>
      </w:r>
      <w:r>
        <w:rPr>
          <w:sz w:val="24"/>
        </w:rPr>
        <w:t>vender),</w:t>
      </w:r>
      <w:r>
        <w:rPr>
          <w:spacing w:val="-14"/>
          <w:sz w:val="24"/>
        </w:rPr>
        <w:t xml:space="preserve"> </w:t>
      </w:r>
      <w:r>
        <w:rPr>
          <w:sz w:val="24"/>
        </w:rPr>
        <w:t>aprovechan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temporada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mariscar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preparar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curanto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sando</w:t>
      </w:r>
      <w:r>
        <w:rPr>
          <w:spacing w:val="-14"/>
          <w:sz w:val="24"/>
        </w:rPr>
        <w:t xml:space="preserve"> </w:t>
      </w:r>
      <w:r>
        <w:rPr>
          <w:sz w:val="24"/>
        </w:rPr>
        <w:t>todos los alimentos frescos que les proporciona la tierra y el mar. Por lo mismo, creemos que el</w:t>
      </w:r>
      <w:r>
        <w:rPr>
          <w:spacing w:val="-14"/>
          <w:sz w:val="24"/>
        </w:rPr>
        <w:t xml:space="preserve"> </w:t>
      </w:r>
      <w:r>
        <w:rPr>
          <w:sz w:val="24"/>
        </w:rPr>
        <w:t>primero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febrero</w:t>
      </w:r>
      <w:r>
        <w:rPr>
          <w:spacing w:val="-14"/>
          <w:sz w:val="24"/>
        </w:rPr>
        <w:t xml:space="preserve"> </w:t>
      </w:r>
      <w:r>
        <w:rPr>
          <w:sz w:val="24"/>
        </w:rPr>
        <w:t>sería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fecha</w:t>
      </w:r>
      <w:r>
        <w:rPr>
          <w:spacing w:val="-14"/>
          <w:sz w:val="24"/>
        </w:rPr>
        <w:t xml:space="preserve"> </w:t>
      </w:r>
      <w:r>
        <w:rPr>
          <w:sz w:val="24"/>
        </w:rPr>
        <w:t>idónea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celebrar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“Día</w:t>
      </w:r>
      <w:r>
        <w:rPr>
          <w:spacing w:val="-14"/>
          <w:sz w:val="24"/>
        </w:rPr>
        <w:t xml:space="preserve"> </w:t>
      </w:r>
      <w:r>
        <w:rPr>
          <w:sz w:val="24"/>
        </w:rPr>
        <w:t>Nacional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Curanto”.</w:t>
      </w:r>
    </w:p>
    <w:p w:rsidR="00666D05" w:rsidRDefault="00666D05">
      <w:pPr>
        <w:pStyle w:val="Textoindependiente"/>
        <w:rPr>
          <w:sz w:val="26"/>
        </w:rPr>
      </w:pPr>
    </w:p>
    <w:p w:rsidR="00666D05" w:rsidRDefault="00666D05">
      <w:pPr>
        <w:pStyle w:val="Textoindependiente"/>
        <w:rPr>
          <w:sz w:val="27"/>
        </w:rPr>
      </w:pPr>
    </w:p>
    <w:p w:rsidR="00666D05" w:rsidRDefault="00A825C7">
      <w:pPr>
        <w:pStyle w:val="Textoindependiente"/>
        <w:spacing w:before="1" w:line="264" w:lineRule="auto"/>
        <w:ind w:left="179"/>
      </w:pPr>
      <w:r>
        <w:t xml:space="preserve">En mérito de lo expuesto, los diputados que suscriben vienen en </w:t>
      </w:r>
      <w:r>
        <w:t>someter a la consideración del Congreso Nacional, el siguiente:</w:t>
      </w:r>
    </w:p>
    <w:p w:rsidR="00666D05" w:rsidRDefault="00666D05">
      <w:pPr>
        <w:pStyle w:val="Textoindependiente"/>
        <w:rPr>
          <w:sz w:val="26"/>
        </w:rPr>
      </w:pPr>
    </w:p>
    <w:p w:rsidR="00666D05" w:rsidRDefault="00666D05">
      <w:pPr>
        <w:pStyle w:val="Textoindependiente"/>
        <w:spacing w:before="9"/>
        <w:rPr>
          <w:sz w:val="26"/>
        </w:rPr>
      </w:pPr>
    </w:p>
    <w:p w:rsidR="00666D05" w:rsidRDefault="00A825C7">
      <w:pPr>
        <w:pStyle w:val="Ttulo1"/>
        <w:ind w:right="103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666D05" w:rsidRDefault="00666D05">
      <w:pPr>
        <w:pStyle w:val="Textoindependiente"/>
        <w:spacing w:before="7"/>
        <w:rPr>
          <w:b/>
          <w:sz w:val="28"/>
        </w:rPr>
      </w:pPr>
    </w:p>
    <w:p w:rsidR="00666D05" w:rsidRDefault="00A825C7">
      <w:pPr>
        <w:pStyle w:val="Textoindependiente"/>
        <w:ind w:left="179" w:right="103"/>
        <w:jc w:val="center"/>
      </w:pPr>
      <w:r>
        <w:rPr>
          <w:b/>
        </w:rPr>
        <w:t>Artículo</w:t>
      </w:r>
      <w:r>
        <w:rPr>
          <w:b/>
          <w:spacing w:val="-12"/>
        </w:rPr>
        <w:t xml:space="preserve"> </w:t>
      </w:r>
      <w:r>
        <w:rPr>
          <w:b/>
        </w:rPr>
        <w:t>Único:</w:t>
      </w:r>
      <w:r>
        <w:rPr>
          <w:b/>
          <w:spacing w:val="-9"/>
        </w:rPr>
        <w:t xml:space="preserve"> </w:t>
      </w:r>
      <w:r>
        <w:t>Institúyase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febrero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“Día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Curanto”.</w:t>
      </w:r>
    </w:p>
    <w:sectPr w:rsidR="00666D05">
      <w:pgSz w:w="12240" w:h="15840"/>
      <w:pgMar w:top="1340" w:right="16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2307"/>
    <w:multiLevelType w:val="hybridMultilevel"/>
    <w:tmpl w:val="EF76155A"/>
    <w:lvl w:ilvl="0" w:tplc="6F349AEA">
      <w:start w:val="1"/>
      <w:numFmt w:val="decimal"/>
      <w:lvlText w:val="%1."/>
      <w:lvlJc w:val="left"/>
      <w:pPr>
        <w:ind w:left="60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A52A9E2">
      <w:numFmt w:val="bullet"/>
      <w:lvlText w:val="•"/>
      <w:lvlJc w:val="left"/>
      <w:pPr>
        <w:ind w:left="1452" w:hanging="426"/>
      </w:pPr>
      <w:rPr>
        <w:rFonts w:hint="default"/>
        <w:lang w:val="es-ES" w:eastAsia="en-US" w:bidi="ar-SA"/>
      </w:rPr>
    </w:lvl>
    <w:lvl w:ilvl="2" w:tplc="BC5A4BCA">
      <w:numFmt w:val="bullet"/>
      <w:lvlText w:val="•"/>
      <w:lvlJc w:val="left"/>
      <w:pPr>
        <w:ind w:left="2304" w:hanging="426"/>
      </w:pPr>
      <w:rPr>
        <w:rFonts w:hint="default"/>
        <w:lang w:val="es-ES" w:eastAsia="en-US" w:bidi="ar-SA"/>
      </w:rPr>
    </w:lvl>
    <w:lvl w:ilvl="3" w:tplc="F044EABC">
      <w:numFmt w:val="bullet"/>
      <w:lvlText w:val="•"/>
      <w:lvlJc w:val="left"/>
      <w:pPr>
        <w:ind w:left="3156" w:hanging="426"/>
      </w:pPr>
      <w:rPr>
        <w:rFonts w:hint="default"/>
        <w:lang w:val="es-ES" w:eastAsia="en-US" w:bidi="ar-SA"/>
      </w:rPr>
    </w:lvl>
    <w:lvl w:ilvl="4" w:tplc="D5641FBC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 w:tplc="C30E8998">
      <w:numFmt w:val="bullet"/>
      <w:lvlText w:val="•"/>
      <w:lvlJc w:val="left"/>
      <w:pPr>
        <w:ind w:left="4860" w:hanging="426"/>
      </w:pPr>
      <w:rPr>
        <w:rFonts w:hint="default"/>
        <w:lang w:val="es-ES" w:eastAsia="en-US" w:bidi="ar-SA"/>
      </w:rPr>
    </w:lvl>
    <w:lvl w:ilvl="6" w:tplc="F224E2F8">
      <w:numFmt w:val="bullet"/>
      <w:lvlText w:val="•"/>
      <w:lvlJc w:val="left"/>
      <w:pPr>
        <w:ind w:left="5712" w:hanging="426"/>
      </w:pPr>
      <w:rPr>
        <w:rFonts w:hint="default"/>
        <w:lang w:val="es-ES" w:eastAsia="en-US" w:bidi="ar-SA"/>
      </w:rPr>
    </w:lvl>
    <w:lvl w:ilvl="7" w:tplc="F1EA3B62">
      <w:numFmt w:val="bullet"/>
      <w:lvlText w:val="•"/>
      <w:lvlJc w:val="left"/>
      <w:pPr>
        <w:ind w:left="6564" w:hanging="426"/>
      </w:pPr>
      <w:rPr>
        <w:rFonts w:hint="default"/>
        <w:lang w:val="es-ES" w:eastAsia="en-US" w:bidi="ar-SA"/>
      </w:rPr>
    </w:lvl>
    <w:lvl w:ilvl="8" w:tplc="85A0ADC2">
      <w:numFmt w:val="bullet"/>
      <w:lvlText w:val="•"/>
      <w:lvlJc w:val="left"/>
      <w:pPr>
        <w:ind w:left="7416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D05"/>
    <w:rsid w:val="00666D05"/>
    <w:rsid w:val="00A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9CF0A-4E68-4B35-A7B1-FB0F8F9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5" w:right="10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2023-12-19T14:43:00Z</dcterms:created>
  <dcterms:modified xsi:type="dcterms:W3CDTF">2024-01-08T20:22:00Z</dcterms:modified>
</cp:coreProperties>
</file>