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6352" w:rsidRDefault="00794F60">
      <w:pPr>
        <w:pStyle w:val="Textoindependiente"/>
        <w:ind w:left="39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72182" cy="1219200"/>
            <wp:effectExtent l="0" t="0" r="0" b="0"/>
            <wp:docPr id="1" name="Image 1" descr="Logotipo, nombre de la empres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, nombre de la empresa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18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352" w:rsidRDefault="00794F60">
      <w:pPr>
        <w:pStyle w:val="Ttulo"/>
        <w:spacing w:line="276" w:lineRule="auto"/>
      </w:pPr>
      <w:r>
        <w:rPr>
          <w:smallCaps/>
        </w:rPr>
        <w:t>Prohíbe</w:t>
      </w:r>
      <w:r>
        <w:rPr>
          <w:smallCaps/>
          <w:spacing w:val="-2"/>
        </w:rPr>
        <w:t xml:space="preserve"> </w:t>
      </w:r>
      <w:r>
        <w:rPr>
          <w:smallCaps/>
        </w:rPr>
        <w:t>el</w:t>
      </w:r>
      <w:r>
        <w:rPr>
          <w:smallCaps/>
          <w:spacing w:val="-2"/>
        </w:rPr>
        <w:t xml:space="preserve"> </w:t>
      </w:r>
      <w:r>
        <w:rPr>
          <w:smallCaps/>
        </w:rPr>
        <w:t>uso</w:t>
      </w:r>
      <w:r>
        <w:rPr>
          <w:smallCaps/>
          <w:spacing w:val="-2"/>
        </w:rPr>
        <w:t xml:space="preserve"> </w:t>
      </w:r>
      <w:r>
        <w:rPr>
          <w:smallCaps/>
        </w:rPr>
        <w:t>de</w:t>
      </w:r>
      <w:r>
        <w:rPr>
          <w:smallCaps/>
          <w:spacing w:val="-2"/>
        </w:rPr>
        <w:t xml:space="preserve"> </w:t>
      </w:r>
      <w:r>
        <w:rPr>
          <w:smallCaps/>
        </w:rPr>
        <w:t>dispositivos</w:t>
      </w:r>
      <w:r>
        <w:rPr>
          <w:smallCaps/>
          <w:spacing w:val="-4"/>
        </w:rPr>
        <w:t xml:space="preserve"> </w:t>
      </w:r>
      <w:r>
        <w:rPr>
          <w:smallCaps/>
        </w:rPr>
        <w:t>móviles</w:t>
      </w:r>
      <w:r>
        <w:rPr>
          <w:smallCaps/>
          <w:spacing w:val="-3"/>
        </w:rPr>
        <w:t xml:space="preserve"> </w:t>
      </w:r>
      <w:r>
        <w:rPr>
          <w:smallCaps/>
        </w:rPr>
        <w:t>en los</w:t>
      </w:r>
      <w:r>
        <w:rPr>
          <w:smallCaps/>
          <w:spacing w:val="-6"/>
        </w:rPr>
        <w:t xml:space="preserve"> </w:t>
      </w:r>
      <w:r>
        <w:rPr>
          <w:smallCaps/>
        </w:rPr>
        <w:t>establecimientos</w:t>
      </w:r>
      <w:r>
        <w:rPr>
          <w:smallCaps/>
          <w:spacing w:val="-3"/>
        </w:rPr>
        <w:t xml:space="preserve"> </w:t>
      </w:r>
      <w:r>
        <w:rPr>
          <w:smallCaps/>
        </w:rPr>
        <w:t>educativos</w:t>
      </w:r>
      <w:r>
        <w:rPr>
          <w:smallCaps/>
          <w:spacing w:val="-4"/>
        </w:rPr>
        <w:t xml:space="preserve"> </w:t>
      </w:r>
      <w:r>
        <w:rPr>
          <w:smallCaps/>
        </w:rPr>
        <w:t>y</w:t>
      </w:r>
      <w:r>
        <w:rPr>
          <w:smallCaps/>
          <w:spacing w:val="-2"/>
        </w:rPr>
        <w:t xml:space="preserve"> </w:t>
      </w:r>
      <w:r>
        <w:rPr>
          <w:smallCaps/>
        </w:rPr>
        <w:t>consagra el Principio del Uso Responsable de la Tecnología en el proceso formativo</w:t>
      </w:r>
    </w:p>
    <w:p w:rsidR="008A6352" w:rsidRDefault="008A6352">
      <w:pPr>
        <w:pStyle w:val="Textoindependiente"/>
        <w:spacing w:before="7"/>
        <w:rPr>
          <w:b/>
          <w:sz w:val="27"/>
        </w:rPr>
      </w:pPr>
    </w:p>
    <w:p w:rsidR="008A6352" w:rsidRDefault="00794F60">
      <w:pPr>
        <w:spacing w:before="1"/>
        <w:jc w:val="center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8A6352" w:rsidRDefault="008A6352">
      <w:pPr>
        <w:pStyle w:val="Textoindependiente"/>
        <w:spacing w:before="2"/>
        <w:rPr>
          <w:b/>
          <w:sz w:val="31"/>
        </w:rPr>
      </w:pPr>
    </w:p>
    <w:p w:rsidR="008A6352" w:rsidRDefault="00794F60">
      <w:pPr>
        <w:pStyle w:val="Textoindependiente"/>
        <w:spacing w:before="1" w:line="276" w:lineRule="auto"/>
        <w:ind w:left="111" w:right="107" w:firstLine="707"/>
        <w:jc w:val="both"/>
      </w:pPr>
      <w:r>
        <w:t>Es evidente que la tecnología impacta decididamente en el proceso formativo de naturaleza cognitiva y curricular de las personas. Claramente el propio proceso de formación incluye la necesidad de conocer y emplear los avances tecnológicos de los que se pro</w:t>
      </w:r>
      <w:r>
        <w:t>vee sostenidamente la humanidad, lo que no puede ser pasado por alto si se reconoce que dicho proceso y su continuidad en términos de inserción en el mercado laboral o de socialización</w:t>
      </w:r>
      <w:r>
        <w:rPr>
          <w:spacing w:val="40"/>
        </w:rPr>
        <w:t xml:space="preserve"> </w:t>
      </w:r>
      <w:r>
        <w:t>del individuo es algo de carácter competitivo, por lo que aquella perso</w:t>
      </w:r>
      <w:r>
        <w:t>na que no se ha familiarizado con la tecnología resulta en rezago.</w:t>
      </w:r>
    </w:p>
    <w:p w:rsidR="008A6352" w:rsidRDefault="008A6352">
      <w:pPr>
        <w:pStyle w:val="Textoindependiente"/>
        <w:spacing w:before="7"/>
        <w:rPr>
          <w:sz w:val="27"/>
        </w:rPr>
      </w:pPr>
    </w:p>
    <w:p w:rsidR="008A6352" w:rsidRDefault="00794F60">
      <w:pPr>
        <w:pStyle w:val="Textoindependiente"/>
        <w:spacing w:line="276" w:lineRule="auto"/>
        <w:ind w:left="111" w:right="115" w:firstLine="707"/>
        <w:jc w:val="both"/>
      </w:pPr>
      <w:r>
        <w:t>En la actualidad tal asunto está integrado por el rol que desempeñan los dispositivos móviles como tables o aparatos celulares, ya que son estos los que permiten, entre otros asuntos, la c</w:t>
      </w:r>
      <w:r>
        <w:t>omunicación instantánea, el acceso a la información y en no pocos casos la</w:t>
      </w:r>
      <w:r>
        <w:rPr>
          <w:spacing w:val="80"/>
        </w:rPr>
        <w:t xml:space="preserve"> </w:t>
      </w:r>
      <w:r>
        <w:t>propia ubicuidad.</w:t>
      </w:r>
    </w:p>
    <w:p w:rsidR="008A6352" w:rsidRDefault="008A6352">
      <w:pPr>
        <w:pStyle w:val="Textoindependiente"/>
        <w:spacing w:before="8"/>
        <w:rPr>
          <w:sz w:val="27"/>
        </w:rPr>
      </w:pPr>
    </w:p>
    <w:p w:rsidR="008A6352" w:rsidRDefault="00794F60">
      <w:pPr>
        <w:pStyle w:val="Textoindependiente"/>
        <w:spacing w:line="276" w:lineRule="auto"/>
        <w:ind w:left="111" w:right="108" w:firstLine="707"/>
        <w:jc w:val="both"/>
      </w:pPr>
      <w:r>
        <w:t>Esto puede ser juzgado de manera tanto positiva, como negativa, puesto que, si bien</w:t>
      </w:r>
      <w:r>
        <w:rPr>
          <w:spacing w:val="80"/>
        </w:rPr>
        <w:t xml:space="preserve"> </w:t>
      </w:r>
      <w:r>
        <w:t>la tecnología presente en los dispositivos móviles puede facilitar el acceso a</w:t>
      </w:r>
      <w:r>
        <w:t xml:space="preserve"> la información y</w:t>
      </w:r>
      <w:r>
        <w:rPr>
          <w:spacing w:val="40"/>
        </w:rPr>
        <w:t xml:space="preserve"> </w:t>
      </w:r>
      <w:r>
        <w:t>el propio proceso formativo en sí, también supone riesgos, en especial para los niños y adolescentes, como la posibilidad de acceder a material no apropiado, generar distracción o facilitar</w:t>
      </w:r>
      <w:r>
        <w:rPr>
          <w:spacing w:val="-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nuevos</w:t>
      </w:r>
      <w:r>
        <w:rPr>
          <w:spacing w:val="-2"/>
        </w:rPr>
        <w:t xml:space="preserve"> </w:t>
      </w:r>
      <w:r>
        <w:t>fenómenos</w:t>
      </w:r>
      <w:r>
        <w:rPr>
          <w:spacing w:val="-2"/>
        </w:rPr>
        <w:t xml:space="preserve"> </w:t>
      </w:r>
      <w:r>
        <w:t>delictivos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basan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en aspectos</w:t>
      </w:r>
      <w:r>
        <w:rPr>
          <w:spacing w:val="-2"/>
        </w:rPr>
        <w:t xml:space="preserve"> </w:t>
      </w:r>
      <w:r>
        <w:t>tecnológicos y digitales.</w:t>
      </w:r>
    </w:p>
    <w:p w:rsidR="008A6352" w:rsidRDefault="008A6352">
      <w:pPr>
        <w:pStyle w:val="Textoindependiente"/>
        <w:spacing w:before="8"/>
        <w:rPr>
          <w:sz w:val="27"/>
        </w:rPr>
      </w:pPr>
    </w:p>
    <w:p w:rsidR="008A6352" w:rsidRDefault="00794F60">
      <w:pPr>
        <w:pStyle w:val="Textoindependiente"/>
        <w:spacing w:before="1" w:line="276" w:lineRule="auto"/>
        <w:ind w:left="111" w:right="106" w:firstLine="707"/>
        <w:jc w:val="both"/>
      </w:pPr>
      <w:r>
        <w:t>En el plano educativo distintas son las visiones sobre este tema. Recientemente, por ejemplo, se ha conocido el caso de Nueva Zelanda que prohibirá el uso de celulares en escuelas</w:t>
      </w:r>
      <w:r>
        <w:rPr>
          <w:vertAlign w:val="superscript"/>
        </w:rPr>
        <w:t>1</w:t>
      </w:r>
      <w:r>
        <w:t xml:space="preserve">. Esto ha sido traído a colación en Chile tras los más recientes resultados </w:t>
      </w:r>
      <w:r>
        <w:t>de la</w:t>
      </w:r>
      <w:r>
        <w:rPr>
          <w:spacing w:val="40"/>
        </w:rPr>
        <w:t xml:space="preserve"> </w:t>
      </w:r>
      <w:r>
        <w:rPr>
          <w:i/>
        </w:rPr>
        <w:t>Prueba PISA</w:t>
      </w:r>
      <w:r>
        <w:t>, que mide el avance formativo de los escolares en indicadores como habilidades matemáticas, comprensión lectora y conocimiento de ciencias. En el caso de Chile, se evidenció un retroceso de al menos 4 años desde su última aplicación en 20</w:t>
      </w:r>
      <w:r>
        <w:t>18</w:t>
      </w:r>
      <w:r>
        <w:rPr>
          <w:vertAlign w:val="superscript"/>
        </w:rPr>
        <w:t>2</w:t>
      </w:r>
      <w:r>
        <w:t>, lo que permite plantear fundadas dudas sobre el éxito que está teniendo la reforma educativa que</w:t>
      </w:r>
      <w:r>
        <w:rPr>
          <w:spacing w:val="40"/>
        </w:rPr>
        <w:t xml:space="preserve"> </w:t>
      </w:r>
      <w:r>
        <w:t>se implementa al menos desde 2017 en el país.</w:t>
      </w:r>
    </w:p>
    <w:p w:rsidR="008A6352" w:rsidRDefault="008A6352">
      <w:pPr>
        <w:pStyle w:val="Textoindependiente"/>
        <w:spacing w:before="6"/>
        <w:rPr>
          <w:sz w:val="27"/>
        </w:rPr>
      </w:pPr>
    </w:p>
    <w:p w:rsidR="008A6352" w:rsidRDefault="00794F60">
      <w:pPr>
        <w:pStyle w:val="Textoindependiente"/>
        <w:spacing w:line="276" w:lineRule="auto"/>
        <w:ind w:left="111" w:right="110" w:firstLine="707"/>
        <w:jc w:val="both"/>
      </w:pPr>
      <w:r>
        <w:t>En materias más prácticas, se ha puesto atención en el desenvolvimiento de los niños</w:t>
      </w:r>
      <w:r>
        <w:rPr>
          <w:spacing w:val="80"/>
        </w:rPr>
        <w:t xml:space="preserve"> </w:t>
      </w:r>
      <w:r>
        <w:t>y adolescentes en el aula, incluyendo el análisis sobre la presencia de los celulares en ella. En dicha línea, el experto en asuntos educativos Tomás Recart, Director de l</w:t>
      </w:r>
      <w:r>
        <w:t>a Fundación Enseña Chile, afirma que es necesario prohibir su uso en las escuelas</w:t>
      </w:r>
      <w:r>
        <w:rPr>
          <w:vertAlign w:val="superscript"/>
        </w:rPr>
        <w:t>3</w:t>
      </w:r>
      <w:r>
        <w:t>. Su opinión es consistente en plantear que son más los riesgos y perjuicios de la presencia de aparatos telefónicos en el aula, que los beneficios reportados, los que pueden</w:t>
      </w:r>
      <w:r>
        <w:t xml:space="preserve"> ser suplidos por un uso regulado y supervisado de estos.</w:t>
      </w:r>
    </w:p>
    <w:p w:rsidR="008A6352" w:rsidRDefault="008A6352">
      <w:pPr>
        <w:pStyle w:val="Textoindependiente"/>
        <w:rPr>
          <w:sz w:val="20"/>
        </w:rPr>
      </w:pPr>
    </w:p>
    <w:p w:rsidR="008A6352" w:rsidRDefault="008A6352">
      <w:pPr>
        <w:pStyle w:val="Textoindependiente"/>
        <w:rPr>
          <w:sz w:val="20"/>
        </w:rPr>
      </w:pPr>
    </w:p>
    <w:p w:rsidR="008A6352" w:rsidRDefault="008A6352">
      <w:pPr>
        <w:pStyle w:val="Textoindependiente"/>
        <w:rPr>
          <w:sz w:val="20"/>
        </w:rPr>
      </w:pPr>
    </w:p>
    <w:p w:rsidR="008A6352" w:rsidRDefault="00794F60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151929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D16E1" id="Graphic 2" o:spid="_x0000_s1026" style="position:absolute;margin-left:76.6pt;margin-top:11.9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A6352" w:rsidRDefault="00794F60">
      <w:pPr>
        <w:spacing w:before="102"/>
        <w:ind w:left="111" w:right="457"/>
        <w:rPr>
          <w:rFonts w:ascii="Calibri Light"/>
          <w:sz w:val="20"/>
        </w:rPr>
      </w:pPr>
      <w:r>
        <w:rPr>
          <w:rFonts w:ascii="Calibri Light"/>
          <w:sz w:val="20"/>
          <w:vertAlign w:val="superscript"/>
        </w:rPr>
        <w:t>1</w:t>
      </w:r>
      <w:r>
        <w:rPr>
          <w:rFonts w:ascii="Calibri Light"/>
          <w:sz w:val="20"/>
        </w:rPr>
        <w:t xml:space="preserve"> Nota de prensa de ADN Radio de fecha 1 de diciembre de 2023, disponible en: </w:t>
      </w:r>
      <w:r>
        <w:rPr>
          <w:rFonts w:ascii="Calibri Light"/>
          <w:spacing w:val="-2"/>
          <w:sz w:val="20"/>
        </w:rPr>
        <w:t>http</w:t>
      </w:r>
      <w:hyperlink r:id="rId5">
        <w:r>
          <w:rPr>
            <w:rFonts w:ascii="Calibri Light"/>
            <w:spacing w:val="-2"/>
            <w:sz w:val="20"/>
          </w:rPr>
          <w:t>s://ww</w:t>
        </w:r>
      </w:hyperlink>
      <w:r>
        <w:rPr>
          <w:rFonts w:ascii="Calibri Light"/>
          <w:spacing w:val="-2"/>
          <w:sz w:val="20"/>
        </w:rPr>
        <w:t>w.ad</w:t>
      </w:r>
      <w:hyperlink r:id="rId6">
        <w:r>
          <w:rPr>
            <w:rFonts w:ascii="Calibri Light"/>
            <w:spacing w:val="-2"/>
            <w:sz w:val="20"/>
          </w:rPr>
          <w:t>nradio.cl/2023/12/01/nueva-zelanda-gobierno-prohibira-los-celulares-en-escuelas-y-colegios/</w:t>
        </w:r>
      </w:hyperlink>
    </w:p>
    <w:p w:rsidR="008A6352" w:rsidRDefault="00794F60">
      <w:pPr>
        <w:spacing w:before="1"/>
        <w:ind w:left="111" w:right="113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  <w:vertAlign w:val="superscript"/>
        </w:rPr>
        <w:t>2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Nota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prensa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del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medio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Radio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Biobío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Chile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fecha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5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diciembre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2023,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>disponible</w:t>
      </w:r>
      <w:r>
        <w:rPr>
          <w:rFonts w:ascii="Calibri Light" w:hAnsi="Calibri Light"/>
          <w:spacing w:val="80"/>
          <w:sz w:val="20"/>
        </w:rPr>
        <w:t xml:space="preserve"> </w:t>
      </w:r>
      <w:r>
        <w:rPr>
          <w:rFonts w:ascii="Calibri Light" w:hAnsi="Calibri Light"/>
          <w:sz w:val="20"/>
        </w:rPr>
        <w:t xml:space="preserve">en: </w:t>
      </w:r>
      <w:r>
        <w:rPr>
          <w:rFonts w:ascii="Calibri Light" w:hAnsi="Calibri Light"/>
          <w:spacing w:val="-2"/>
          <w:sz w:val="20"/>
        </w:rPr>
        <w:t>http</w:t>
      </w:r>
      <w:hyperlink r:id="rId7">
        <w:r>
          <w:rPr>
            <w:rFonts w:ascii="Calibri Light" w:hAnsi="Calibri Light"/>
            <w:spacing w:val="-2"/>
            <w:sz w:val="20"/>
          </w:rPr>
          <w:t>s://ww</w:t>
        </w:r>
      </w:hyperlink>
      <w:r>
        <w:rPr>
          <w:rFonts w:ascii="Calibri Light" w:hAnsi="Calibri Light"/>
          <w:spacing w:val="-2"/>
          <w:sz w:val="20"/>
        </w:rPr>
        <w:t>w.bi</w:t>
      </w:r>
      <w:hyperlink r:id="rId8">
        <w:r>
          <w:rPr>
            <w:rFonts w:ascii="Calibri Light" w:hAnsi="Calibri Light"/>
            <w:spacing w:val="-2"/>
            <w:sz w:val="20"/>
          </w:rPr>
          <w:t>obio</w:t>
        </w:r>
        <w:r>
          <w:rPr>
            <w:rFonts w:ascii="Calibri Light" w:hAnsi="Calibri Light"/>
            <w:spacing w:val="-2"/>
            <w:sz w:val="20"/>
          </w:rPr>
          <w:t>chile.cl/noticias/nacional/chile/2023/12/05/estudiantes-chilenos-obtienen-resultados-</w:t>
        </w:r>
      </w:hyperlink>
      <w:r>
        <w:rPr>
          <w:rFonts w:ascii="Calibri Light" w:hAnsi="Calibri Light"/>
          <w:spacing w:val="40"/>
          <w:sz w:val="20"/>
        </w:rPr>
        <w:t xml:space="preserve">  </w:t>
      </w:r>
      <w:r>
        <w:rPr>
          <w:rFonts w:ascii="Calibri Light" w:hAnsi="Calibri Light"/>
          <w:spacing w:val="-2"/>
          <w:sz w:val="20"/>
        </w:rPr>
        <w:t>similares-a-2028-en-ultimo-informe-pisa.shtml</w:t>
      </w:r>
    </w:p>
    <w:p w:rsidR="008A6352" w:rsidRDefault="00794F60">
      <w:pPr>
        <w:ind w:left="111" w:right="116"/>
        <w:rPr>
          <w:rFonts w:ascii="Calibri Light"/>
          <w:sz w:val="20"/>
        </w:rPr>
      </w:pPr>
      <w:r>
        <w:rPr>
          <w:rFonts w:ascii="Calibri Light"/>
          <w:sz w:val="20"/>
          <w:vertAlign w:val="superscript"/>
        </w:rPr>
        <w:t>3</w:t>
      </w:r>
      <w:r>
        <w:rPr>
          <w:rFonts w:ascii="Calibri Light"/>
          <w:spacing w:val="80"/>
          <w:w w:val="150"/>
          <w:sz w:val="20"/>
        </w:rPr>
        <w:t xml:space="preserve"> </w:t>
      </w:r>
      <w:r>
        <w:rPr>
          <w:rFonts w:ascii="Calibri Light"/>
          <w:sz w:val="20"/>
        </w:rPr>
        <w:t>Nota</w:t>
      </w:r>
      <w:r>
        <w:rPr>
          <w:rFonts w:ascii="Calibri Light"/>
          <w:spacing w:val="80"/>
          <w:w w:val="150"/>
          <w:sz w:val="20"/>
        </w:rPr>
        <w:t xml:space="preserve"> </w:t>
      </w:r>
      <w:r>
        <w:rPr>
          <w:rFonts w:ascii="Calibri Light"/>
          <w:sz w:val="20"/>
        </w:rPr>
        <w:t>de</w:t>
      </w:r>
      <w:r>
        <w:rPr>
          <w:rFonts w:ascii="Calibri Light"/>
          <w:spacing w:val="80"/>
          <w:w w:val="150"/>
          <w:sz w:val="20"/>
        </w:rPr>
        <w:t xml:space="preserve"> </w:t>
      </w:r>
      <w:r>
        <w:rPr>
          <w:rFonts w:ascii="Calibri Light"/>
          <w:sz w:val="20"/>
        </w:rPr>
        <w:t>prensa</w:t>
      </w:r>
      <w:r>
        <w:rPr>
          <w:rFonts w:ascii="Calibri Light"/>
          <w:spacing w:val="38"/>
          <w:sz w:val="20"/>
        </w:rPr>
        <w:t xml:space="preserve">  </w:t>
      </w:r>
      <w:r>
        <w:rPr>
          <w:rFonts w:ascii="Calibri Light"/>
          <w:sz w:val="20"/>
        </w:rPr>
        <w:t>del</w:t>
      </w:r>
      <w:r>
        <w:rPr>
          <w:rFonts w:ascii="Calibri Light"/>
          <w:spacing w:val="80"/>
          <w:w w:val="150"/>
          <w:sz w:val="20"/>
        </w:rPr>
        <w:t xml:space="preserve"> </w:t>
      </w:r>
      <w:r>
        <w:rPr>
          <w:rFonts w:ascii="Calibri Light"/>
          <w:sz w:val="20"/>
        </w:rPr>
        <w:t>medio</w:t>
      </w:r>
      <w:r>
        <w:rPr>
          <w:rFonts w:ascii="Calibri Light"/>
          <w:spacing w:val="38"/>
          <w:sz w:val="20"/>
        </w:rPr>
        <w:t xml:space="preserve">  </w:t>
      </w:r>
      <w:r>
        <w:rPr>
          <w:rFonts w:ascii="Calibri Light"/>
          <w:sz w:val="20"/>
        </w:rPr>
        <w:t>Radio</w:t>
      </w:r>
      <w:r>
        <w:rPr>
          <w:rFonts w:ascii="Calibri Light"/>
          <w:spacing w:val="38"/>
          <w:sz w:val="20"/>
        </w:rPr>
        <w:t xml:space="preserve">  </w:t>
      </w:r>
      <w:r>
        <w:rPr>
          <w:rFonts w:ascii="Calibri Light"/>
          <w:sz w:val="20"/>
        </w:rPr>
        <w:t>Infinita</w:t>
      </w:r>
      <w:r>
        <w:rPr>
          <w:rFonts w:ascii="Calibri Light"/>
          <w:spacing w:val="38"/>
          <w:sz w:val="20"/>
        </w:rPr>
        <w:t xml:space="preserve">  </w:t>
      </w:r>
      <w:r>
        <w:rPr>
          <w:rFonts w:ascii="Calibri Light"/>
          <w:sz w:val="20"/>
        </w:rPr>
        <w:t>de</w:t>
      </w:r>
      <w:r>
        <w:rPr>
          <w:rFonts w:ascii="Calibri Light"/>
          <w:spacing w:val="80"/>
          <w:w w:val="150"/>
          <w:sz w:val="20"/>
        </w:rPr>
        <w:t xml:space="preserve"> </w:t>
      </w:r>
      <w:r>
        <w:rPr>
          <w:rFonts w:ascii="Calibri Light"/>
          <w:sz w:val="20"/>
        </w:rPr>
        <w:t>fecha</w:t>
      </w:r>
      <w:r>
        <w:rPr>
          <w:rFonts w:ascii="Calibri Light"/>
          <w:spacing w:val="38"/>
          <w:sz w:val="20"/>
        </w:rPr>
        <w:t xml:space="preserve">  </w:t>
      </w:r>
      <w:r>
        <w:rPr>
          <w:rFonts w:ascii="Calibri Light"/>
          <w:sz w:val="20"/>
        </w:rPr>
        <w:t>6</w:t>
      </w:r>
      <w:r>
        <w:rPr>
          <w:rFonts w:ascii="Calibri Light"/>
          <w:spacing w:val="80"/>
          <w:w w:val="150"/>
          <w:sz w:val="20"/>
        </w:rPr>
        <w:t xml:space="preserve"> </w:t>
      </w:r>
      <w:r>
        <w:rPr>
          <w:rFonts w:ascii="Calibri Light"/>
          <w:sz w:val="20"/>
        </w:rPr>
        <w:t>de</w:t>
      </w:r>
      <w:r>
        <w:rPr>
          <w:rFonts w:ascii="Calibri Light"/>
          <w:spacing w:val="38"/>
          <w:sz w:val="20"/>
        </w:rPr>
        <w:t xml:space="preserve">  </w:t>
      </w:r>
      <w:r>
        <w:rPr>
          <w:rFonts w:ascii="Calibri Light"/>
          <w:sz w:val="20"/>
        </w:rPr>
        <w:t>diciembre</w:t>
      </w:r>
      <w:r>
        <w:rPr>
          <w:rFonts w:ascii="Calibri Light"/>
          <w:spacing w:val="80"/>
          <w:w w:val="150"/>
          <w:sz w:val="20"/>
        </w:rPr>
        <w:t xml:space="preserve"> </w:t>
      </w:r>
      <w:r>
        <w:rPr>
          <w:rFonts w:ascii="Calibri Light"/>
          <w:sz w:val="20"/>
        </w:rPr>
        <w:t>de</w:t>
      </w:r>
      <w:r>
        <w:rPr>
          <w:rFonts w:ascii="Calibri Light"/>
          <w:spacing w:val="38"/>
          <w:sz w:val="20"/>
        </w:rPr>
        <w:t xml:space="preserve">  </w:t>
      </w:r>
      <w:r>
        <w:rPr>
          <w:rFonts w:ascii="Calibri Light"/>
          <w:sz w:val="20"/>
        </w:rPr>
        <w:t>2023,</w:t>
      </w:r>
      <w:r>
        <w:rPr>
          <w:rFonts w:ascii="Calibri Light"/>
          <w:spacing w:val="38"/>
          <w:sz w:val="20"/>
        </w:rPr>
        <w:t xml:space="preserve">  </w:t>
      </w:r>
      <w:r>
        <w:rPr>
          <w:rFonts w:ascii="Calibri Light"/>
          <w:sz w:val="20"/>
        </w:rPr>
        <w:t>disponible</w:t>
      </w:r>
      <w:r>
        <w:rPr>
          <w:rFonts w:ascii="Calibri Light"/>
          <w:spacing w:val="38"/>
          <w:sz w:val="20"/>
        </w:rPr>
        <w:t xml:space="preserve">  </w:t>
      </w:r>
      <w:r>
        <w:rPr>
          <w:rFonts w:ascii="Calibri Light"/>
          <w:sz w:val="20"/>
        </w:rPr>
        <w:t xml:space="preserve">en: </w:t>
      </w:r>
      <w:r>
        <w:rPr>
          <w:rFonts w:ascii="Calibri Light"/>
          <w:spacing w:val="-2"/>
          <w:sz w:val="20"/>
        </w:rPr>
        <w:t>http</w:t>
      </w:r>
      <w:hyperlink r:id="rId9">
        <w:r>
          <w:rPr>
            <w:rFonts w:ascii="Calibri Light"/>
            <w:spacing w:val="-2"/>
            <w:sz w:val="20"/>
          </w:rPr>
          <w:t>s://ww</w:t>
        </w:r>
      </w:hyperlink>
      <w:r>
        <w:rPr>
          <w:rFonts w:ascii="Calibri Light"/>
          <w:spacing w:val="-2"/>
          <w:sz w:val="20"/>
        </w:rPr>
        <w:t>w.i</w:t>
      </w:r>
      <w:hyperlink r:id="rId10">
        <w:r>
          <w:rPr>
            <w:rFonts w:ascii="Calibri Light"/>
            <w:spacing w:val="-2"/>
            <w:sz w:val="20"/>
          </w:rPr>
          <w:t>nfi</w:t>
        </w:r>
      </w:hyperlink>
      <w:r>
        <w:rPr>
          <w:rFonts w:ascii="Calibri Light"/>
          <w:spacing w:val="-2"/>
          <w:sz w:val="20"/>
        </w:rPr>
        <w:t>n</w:t>
      </w:r>
      <w:hyperlink r:id="rId11">
        <w:r>
          <w:rPr>
            <w:rFonts w:ascii="Calibri Light"/>
            <w:spacing w:val="-2"/>
            <w:sz w:val="20"/>
          </w:rPr>
          <w:t>ita.cl/entrevistas/2023/12/06/tomas-recart-ensena-chile-celulares-pisa.html</w:t>
        </w:r>
      </w:hyperlink>
    </w:p>
    <w:p w:rsidR="008A6352" w:rsidRDefault="008A6352">
      <w:pPr>
        <w:rPr>
          <w:rFonts w:ascii="Calibri Light"/>
          <w:sz w:val="20"/>
        </w:rPr>
        <w:sectPr w:rsidR="008A6352">
          <w:type w:val="continuous"/>
          <w:pgSz w:w="12250" w:h="20170"/>
          <w:pgMar w:top="560" w:right="1420" w:bottom="280" w:left="1420" w:header="720" w:footer="720" w:gutter="0"/>
          <w:cols w:space="720"/>
        </w:sectPr>
      </w:pPr>
    </w:p>
    <w:p w:rsidR="008A6352" w:rsidRDefault="00794F60">
      <w:pPr>
        <w:pStyle w:val="Textoindependiente"/>
        <w:spacing w:before="23" w:line="276" w:lineRule="auto"/>
        <w:ind w:left="111" w:right="107" w:firstLine="707"/>
        <w:jc w:val="both"/>
      </w:pPr>
      <w:r>
        <w:lastRenderedPageBreak/>
        <w:t>Así las cosas, debe de ser promovido un uso responsable de la tecnología ent</w:t>
      </w:r>
      <w:r>
        <w:t>re los niños, adolescentes y estudiantes, puesto que, tal como se afirmó al iniciar, así como esta es indispensable en el proceso de formación, supone riesgos y distractores que lo impactan de manera negativa. Este uso responsable supone integrar en las es</w:t>
      </w:r>
      <w:r>
        <w:t>cuelas los aparatos tecnológicos, móviles o digitales, pero resguardando los efectos negativos que pueden originar, sujeto a fiscalización de los adultos encargados y concretando las sanciones disciplinarias que su uso indebido acarree. Este uso responsabl</w:t>
      </w:r>
      <w:r>
        <w:t>e, conforme a estudios practicados</w:t>
      </w:r>
      <w:r>
        <w:rPr>
          <w:vertAlign w:val="superscript"/>
        </w:rPr>
        <w:t>4</w:t>
      </w:r>
      <w:r>
        <w:t>, supone siempre una mejora en el proceso formativo.</w:t>
      </w:r>
    </w:p>
    <w:p w:rsidR="008A6352" w:rsidRDefault="008A6352">
      <w:pPr>
        <w:pStyle w:val="Textoindependiente"/>
        <w:spacing w:before="9"/>
        <w:rPr>
          <w:sz w:val="27"/>
        </w:rPr>
      </w:pPr>
    </w:p>
    <w:p w:rsidR="008A6352" w:rsidRDefault="00794F60">
      <w:pPr>
        <w:pStyle w:val="Textoindependiente"/>
        <w:ind w:left="819"/>
      </w:pP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afirmado,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diputados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diputadas</w:t>
      </w:r>
      <w:r>
        <w:rPr>
          <w:spacing w:val="-5"/>
        </w:rPr>
        <w:t xml:space="preserve"> </w:t>
      </w:r>
      <w:r>
        <w:t>suscritos</w:t>
      </w:r>
      <w:r>
        <w:rPr>
          <w:spacing w:val="-2"/>
        </w:rPr>
        <w:t xml:space="preserve"> </w:t>
      </w:r>
      <w:r>
        <w:t>venimos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siguiente:</w:t>
      </w:r>
    </w:p>
    <w:p w:rsidR="008A6352" w:rsidRDefault="00794F60">
      <w:pPr>
        <w:tabs>
          <w:tab w:val="left" w:pos="2164"/>
          <w:tab w:val="left" w:pos="2864"/>
        </w:tabs>
        <w:spacing w:before="43"/>
        <w:ind w:left="1"/>
        <w:jc w:val="center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54"/>
          <w:sz w:val="24"/>
        </w:rPr>
        <w:t xml:space="preserve"> </w:t>
      </w:r>
      <w:r>
        <w:rPr>
          <w:b/>
          <w:spacing w:val="-10"/>
          <w:sz w:val="24"/>
        </w:rPr>
        <w:t>O</w:t>
      </w:r>
      <w:r>
        <w:rPr>
          <w:b/>
          <w:sz w:val="24"/>
        </w:rPr>
        <w:tab/>
        <w:t>D</w:t>
      </w:r>
      <w:r>
        <w:rPr>
          <w:b/>
          <w:spacing w:val="49"/>
          <w:sz w:val="24"/>
        </w:rPr>
        <w:t xml:space="preserve"> </w:t>
      </w:r>
      <w:r>
        <w:rPr>
          <w:b/>
          <w:spacing w:val="-10"/>
          <w:sz w:val="24"/>
        </w:rPr>
        <w:t>E</w:t>
      </w:r>
      <w:r>
        <w:rPr>
          <w:b/>
          <w:sz w:val="24"/>
        </w:rPr>
        <w:tab/>
        <w:t>L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53"/>
          <w:sz w:val="24"/>
        </w:rPr>
        <w:t xml:space="preserve"> </w:t>
      </w:r>
      <w:r>
        <w:rPr>
          <w:b/>
          <w:spacing w:val="-10"/>
          <w:sz w:val="24"/>
        </w:rPr>
        <w:t>Y</w:t>
      </w:r>
    </w:p>
    <w:p w:rsidR="008A6352" w:rsidRDefault="008A6352">
      <w:pPr>
        <w:pStyle w:val="Textoindependiente"/>
        <w:spacing w:before="3"/>
        <w:rPr>
          <w:b/>
          <w:sz w:val="31"/>
        </w:rPr>
      </w:pPr>
    </w:p>
    <w:p w:rsidR="008A6352" w:rsidRDefault="00794F60">
      <w:pPr>
        <w:pStyle w:val="Textoindependiente"/>
        <w:spacing w:line="276" w:lineRule="auto"/>
        <w:ind w:left="111" w:right="111"/>
        <w:jc w:val="both"/>
      </w:pPr>
      <w:r>
        <w:rPr>
          <w:b/>
        </w:rPr>
        <w:t xml:space="preserve">Artículo Primero: </w:t>
      </w:r>
      <w:r>
        <w:t>Prohíbase por parte de los estudiantes el uso de dispositivos móviles de comunicación al interior de los establecimientos educacionales que ofrezcan los niveles educativos de enseñanza preescolar, básica y media, cualquiera sea su naturaleza, tanto en hora</w:t>
      </w:r>
      <w:r>
        <w:t>rios lectivos, como de descanso o de alimentación.</w:t>
      </w:r>
    </w:p>
    <w:p w:rsidR="008A6352" w:rsidRDefault="008A6352">
      <w:pPr>
        <w:pStyle w:val="Textoindependiente"/>
        <w:spacing w:before="8"/>
        <w:rPr>
          <w:sz w:val="27"/>
        </w:rPr>
      </w:pPr>
    </w:p>
    <w:p w:rsidR="008A6352" w:rsidRDefault="00794F60">
      <w:pPr>
        <w:pStyle w:val="Textoindependiente"/>
        <w:spacing w:line="276" w:lineRule="auto"/>
        <w:ind w:left="111" w:right="115"/>
        <w:jc w:val="both"/>
      </w:pPr>
      <w:r>
        <w:t>Esta</w:t>
      </w:r>
      <w:r>
        <w:rPr>
          <w:spacing w:val="-3"/>
        </w:rPr>
        <w:t xml:space="preserve"> </w:t>
      </w:r>
      <w:r>
        <w:t>prohibición</w:t>
      </w:r>
      <w:r>
        <w:rPr>
          <w:spacing w:val="-2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flexibilizada,</w:t>
      </w:r>
      <w:r>
        <w:rPr>
          <w:spacing w:val="-2"/>
        </w:rPr>
        <w:t xml:space="preserve"> </w:t>
      </w:r>
      <w:r>
        <w:t>permitiéndose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dispositivos</w:t>
      </w:r>
      <w:r>
        <w:rPr>
          <w:spacing w:val="-3"/>
        </w:rPr>
        <w:t xml:space="preserve"> </w:t>
      </w:r>
      <w:r>
        <w:t>mencionados, en aquellos casos en que el proceso formativo o alguna causal de fuerza mayor así lo requiriese, lo que podr</w:t>
      </w:r>
      <w:r>
        <w:t>á ser establecido mediante decisión fundada del directivo o superior del establecimiento respetando siempre el Principio de Uso Responsable de la Tecnología en el Proceso Formativo.</w:t>
      </w:r>
    </w:p>
    <w:p w:rsidR="008A6352" w:rsidRDefault="008A6352">
      <w:pPr>
        <w:pStyle w:val="Textoindependiente"/>
        <w:spacing w:before="7"/>
        <w:rPr>
          <w:sz w:val="27"/>
        </w:rPr>
      </w:pPr>
    </w:p>
    <w:p w:rsidR="008A6352" w:rsidRDefault="00794F60">
      <w:pPr>
        <w:pStyle w:val="Textoindependiente"/>
        <w:spacing w:line="276" w:lineRule="auto"/>
        <w:ind w:left="111" w:right="108"/>
        <w:jc w:val="both"/>
      </w:pPr>
      <w:r>
        <w:t>El directivo o superior del establecimiento estará facultado para dispone</w:t>
      </w:r>
      <w:r>
        <w:t>r dentro del marco legal las sanciones disciplinarias aplicables ante la contravención a esta obligación.</w:t>
      </w:r>
    </w:p>
    <w:p w:rsidR="008A6352" w:rsidRDefault="008A6352">
      <w:pPr>
        <w:pStyle w:val="Textoindependiente"/>
        <w:spacing w:before="7"/>
        <w:rPr>
          <w:sz w:val="27"/>
        </w:rPr>
      </w:pPr>
    </w:p>
    <w:p w:rsidR="008A6352" w:rsidRDefault="00794F60">
      <w:pPr>
        <w:pStyle w:val="Textoindependiente"/>
        <w:spacing w:line="276" w:lineRule="auto"/>
        <w:ind w:left="111" w:right="111"/>
        <w:jc w:val="both"/>
      </w:pPr>
      <w:r>
        <w:rPr>
          <w:b/>
        </w:rPr>
        <w:t xml:space="preserve">Artículo Segundo: </w:t>
      </w:r>
      <w:r>
        <w:t>Introdúcese un nuevo literal o) en el inciso primero del artículo 3 de la Ley N°20.370, General de Educación, cuyo texto refundido,</w:t>
      </w:r>
      <w:r>
        <w:t xml:space="preserve"> coordinado y sistematizado ha sido fijado por el Decreto con Fuerza de Ley N°2 de 16 de diciembre de 2019 del Ministerio de Educación, del siguiente tenor:</w:t>
      </w:r>
    </w:p>
    <w:p w:rsidR="008A6352" w:rsidRDefault="008A6352">
      <w:pPr>
        <w:pStyle w:val="Textoindependiente"/>
        <w:spacing w:before="8"/>
        <w:rPr>
          <w:sz w:val="27"/>
        </w:rPr>
      </w:pPr>
    </w:p>
    <w:p w:rsidR="008A6352" w:rsidRDefault="00794F60">
      <w:pPr>
        <w:pStyle w:val="Textoindependiente"/>
        <w:spacing w:line="276" w:lineRule="auto"/>
        <w:ind w:left="111" w:right="107"/>
        <w:jc w:val="both"/>
      </w:pPr>
      <w:r>
        <w:t>“o) Uso responsable de la tecnología en el proceso formativo: el proceso formativo</w:t>
      </w:r>
      <w:r>
        <w:rPr>
          <w:spacing w:val="40"/>
        </w:rPr>
        <w:t xml:space="preserve"> </w:t>
      </w:r>
      <w:r>
        <w:t>promoverá el us</w:t>
      </w:r>
      <w:r>
        <w:t xml:space="preserve">o responsable de la tecnología, en particular de aquellas vinculadas a la información, la comunicación y la conectividad digital. Conforme a ello, los establecimientos educativos velarán por abordar los riesgos y perjuicios que supone la integración de la </w:t>
      </w:r>
      <w:r>
        <w:t>tecnología en el proceso formativo de los estudiantes, minimizándolos, y por asumir los aspectos positivos que reporta para el avance lectivo, cognitivo y psicosocial de los niños, adolescentes y estudiantes en general.”.</w:t>
      </w:r>
    </w:p>
    <w:p w:rsidR="008A6352" w:rsidRDefault="008A6352">
      <w:pPr>
        <w:pStyle w:val="Textoindependiente"/>
      </w:pPr>
    </w:p>
    <w:p w:rsidR="008A6352" w:rsidRDefault="008A6352">
      <w:pPr>
        <w:pStyle w:val="Textoindependiente"/>
        <w:spacing w:before="2"/>
        <w:rPr>
          <w:sz w:val="29"/>
        </w:rPr>
      </w:pPr>
    </w:p>
    <w:p w:rsidR="008A6352" w:rsidRDefault="00794F60">
      <w:pPr>
        <w:tabs>
          <w:tab w:val="left" w:pos="6540"/>
        </w:tabs>
        <w:ind w:left="111"/>
        <w:rPr>
          <w:b/>
          <w:sz w:val="24"/>
        </w:rPr>
      </w:pPr>
      <w:r>
        <w:rPr>
          <w:b/>
          <w:sz w:val="24"/>
        </w:rPr>
        <w:t>Marcia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Raphael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M.</w:t>
      </w:r>
      <w:r>
        <w:rPr>
          <w:b/>
          <w:sz w:val="24"/>
        </w:rPr>
        <w:tab/>
        <w:t>Hugo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Rey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M.</w:t>
      </w:r>
    </w:p>
    <w:p w:rsidR="008A6352" w:rsidRDefault="008A6352">
      <w:pPr>
        <w:pStyle w:val="Textoindependiente"/>
        <w:rPr>
          <w:b/>
        </w:rPr>
      </w:pPr>
    </w:p>
    <w:p w:rsidR="008A6352" w:rsidRDefault="008A6352">
      <w:pPr>
        <w:pStyle w:val="Textoindependiente"/>
        <w:spacing w:before="9"/>
        <w:rPr>
          <w:b/>
          <w:sz w:val="34"/>
        </w:rPr>
      </w:pPr>
    </w:p>
    <w:p w:rsidR="008A6352" w:rsidRDefault="00794F60">
      <w:pPr>
        <w:tabs>
          <w:tab w:val="left" w:pos="2944"/>
          <w:tab w:val="left" w:pos="6484"/>
        </w:tabs>
        <w:ind w:left="111"/>
        <w:rPr>
          <w:b/>
          <w:sz w:val="24"/>
        </w:rPr>
      </w:pPr>
      <w:r>
        <w:rPr>
          <w:b/>
          <w:sz w:val="24"/>
        </w:rPr>
        <w:t>Ximena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Ossandón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I.</w:t>
      </w:r>
      <w:r>
        <w:rPr>
          <w:b/>
          <w:sz w:val="24"/>
        </w:rPr>
        <w:tab/>
        <w:t>José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Miguel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Castro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B.</w:t>
      </w:r>
      <w:r>
        <w:rPr>
          <w:b/>
          <w:sz w:val="24"/>
        </w:rPr>
        <w:tab/>
        <w:t>Carla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Morales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M</w:t>
      </w:r>
    </w:p>
    <w:p w:rsidR="008A6352" w:rsidRDefault="008A6352">
      <w:pPr>
        <w:pStyle w:val="Textoindependiente"/>
        <w:rPr>
          <w:b/>
        </w:rPr>
      </w:pPr>
    </w:p>
    <w:p w:rsidR="008A6352" w:rsidRDefault="008A6352">
      <w:pPr>
        <w:pStyle w:val="Textoindependiente"/>
        <w:spacing w:before="10"/>
        <w:rPr>
          <w:b/>
          <w:sz w:val="34"/>
        </w:rPr>
      </w:pPr>
    </w:p>
    <w:p w:rsidR="008A6352" w:rsidRDefault="00794F60">
      <w:pPr>
        <w:tabs>
          <w:tab w:val="left" w:pos="2943"/>
          <w:tab w:val="left" w:pos="6484"/>
        </w:tabs>
        <w:ind w:left="111"/>
        <w:rPr>
          <w:b/>
          <w:sz w:val="24"/>
        </w:rPr>
      </w:pPr>
      <w:r>
        <w:rPr>
          <w:b/>
          <w:sz w:val="24"/>
        </w:rPr>
        <w:t>Sofía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Cid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V.</w:t>
      </w:r>
      <w:r>
        <w:rPr>
          <w:b/>
          <w:sz w:val="24"/>
        </w:rPr>
        <w:tab/>
        <w:t>Leonidas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Romero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S.</w:t>
      </w:r>
      <w:r>
        <w:rPr>
          <w:b/>
          <w:sz w:val="24"/>
        </w:rPr>
        <w:tab/>
        <w:t>Jorge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Duran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E.</w:t>
      </w:r>
    </w:p>
    <w:p w:rsidR="008A6352" w:rsidRDefault="008A6352">
      <w:pPr>
        <w:pStyle w:val="Textoindependiente"/>
        <w:rPr>
          <w:b/>
        </w:rPr>
      </w:pPr>
    </w:p>
    <w:p w:rsidR="008A6352" w:rsidRDefault="008A6352">
      <w:pPr>
        <w:pStyle w:val="Textoindependiente"/>
        <w:spacing w:before="10"/>
        <w:rPr>
          <w:b/>
          <w:sz w:val="34"/>
        </w:rPr>
      </w:pPr>
    </w:p>
    <w:p w:rsidR="008A6352" w:rsidRDefault="00794F60">
      <w:pPr>
        <w:tabs>
          <w:tab w:val="left" w:pos="6485"/>
        </w:tabs>
        <w:ind w:left="111"/>
        <w:rPr>
          <w:b/>
          <w:sz w:val="24"/>
        </w:rPr>
      </w:pPr>
      <w:r>
        <w:rPr>
          <w:b/>
          <w:sz w:val="24"/>
        </w:rPr>
        <w:t>Paula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Labra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B.</w:t>
      </w:r>
      <w:r>
        <w:rPr>
          <w:b/>
          <w:sz w:val="24"/>
        </w:rPr>
        <w:tab/>
        <w:t>Eduardo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Duran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S.</w:t>
      </w:r>
    </w:p>
    <w:p w:rsidR="008A6352" w:rsidRDefault="008A6352">
      <w:pPr>
        <w:pStyle w:val="Textoindependiente"/>
        <w:rPr>
          <w:b/>
          <w:sz w:val="20"/>
        </w:rPr>
      </w:pPr>
    </w:p>
    <w:p w:rsidR="008A6352" w:rsidRDefault="008A6352">
      <w:pPr>
        <w:pStyle w:val="Textoindependiente"/>
        <w:rPr>
          <w:b/>
          <w:sz w:val="20"/>
        </w:rPr>
      </w:pPr>
    </w:p>
    <w:p w:rsidR="008A6352" w:rsidRDefault="008A6352">
      <w:pPr>
        <w:pStyle w:val="Textoindependiente"/>
        <w:rPr>
          <w:b/>
          <w:sz w:val="20"/>
        </w:rPr>
      </w:pPr>
    </w:p>
    <w:p w:rsidR="008A6352" w:rsidRDefault="008A6352">
      <w:pPr>
        <w:pStyle w:val="Textoindependiente"/>
        <w:rPr>
          <w:b/>
          <w:sz w:val="20"/>
        </w:rPr>
      </w:pPr>
    </w:p>
    <w:p w:rsidR="008A6352" w:rsidRDefault="00794F60">
      <w:pPr>
        <w:pStyle w:val="Textoindependiente"/>
        <w:spacing w:before="2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210667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C6132" id="Graphic 3" o:spid="_x0000_s1026" style="position:absolute;margin-left:76.6pt;margin-top:16.6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A6352" w:rsidRDefault="00794F60">
      <w:pPr>
        <w:spacing w:before="102"/>
        <w:ind w:left="111" w:right="113"/>
        <w:rPr>
          <w:rFonts w:ascii="Calibri Light" w:hAnsi="Calibri Light"/>
          <w:sz w:val="20"/>
        </w:rPr>
      </w:pPr>
      <w:r>
        <w:rPr>
          <w:rFonts w:ascii="Calibri Light" w:hAnsi="Calibri Light"/>
          <w:sz w:val="20"/>
          <w:vertAlign w:val="superscript"/>
        </w:rPr>
        <w:t>4</w:t>
      </w:r>
      <w:r>
        <w:rPr>
          <w:rFonts w:ascii="Calibri Light" w:hAnsi="Calibri Light"/>
          <w:spacing w:val="28"/>
          <w:sz w:val="20"/>
        </w:rPr>
        <w:t xml:space="preserve"> </w:t>
      </w:r>
      <w:r>
        <w:rPr>
          <w:rFonts w:ascii="Calibri Light" w:hAnsi="Calibri Light"/>
          <w:sz w:val="20"/>
        </w:rPr>
        <w:t>Marjorie</w:t>
      </w:r>
      <w:r>
        <w:rPr>
          <w:rFonts w:ascii="Calibri Light" w:hAnsi="Calibri Light"/>
          <w:spacing w:val="31"/>
          <w:sz w:val="20"/>
        </w:rPr>
        <w:t xml:space="preserve"> </w:t>
      </w:r>
      <w:r>
        <w:rPr>
          <w:rFonts w:ascii="Calibri Light" w:hAnsi="Calibri Light"/>
          <w:sz w:val="20"/>
        </w:rPr>
        <w:t>Alarcón-San</w:t>
      </w:r>
      <w:r>
        <w:rPr>
          <w:rFonts w:ascii="Calibri Light" w:hAnsi="Calibri Light"/>
          <w:spacing w:val="28"/>
          <w:sz w:val="20"/>
        </w:rPr>
        <w:t xml:space="preserve"> </w:t>
      </w:r>
      <w:r>
        <w:rPr>
          <w:rFonts w:ascii="Calibri Light" w:hAnsi="Calibri Light"/>
          <w:sz w:val="20"/>
        </w:rPr>
        <w:t>Lucas</w:t>
      </w:r>
      <w:r>
        <w:rPr>
          <w:rFonts w:ascii="Calibri Light" w:hAnsi="Calibri Light"/>
          <w:spacing w:val="31"/>
          <w:sz w:val="20"/>
        </w:rPr>
        <w:t xml:space="preserve"> </w:t>
      </w:r>
      <w:r>
        <w:rPr>
          <w:rFonts w:ascii="Calibri Light" w:hAnsi="Calibri Light"/>
          <w:sz w:val="20"/>
        </w:rPr>
        <w:t>y</w:t>
      </w:r>
      <w:r>
        <w:rPr>
          <w:rFonts w:ascii="Calibri Light" w:hAnsi="Calibri Light"/>
          <w:spacing w:val="30"/>
          <w:sz w:val="20"/>
        </w:rPr>
        <w:t xml:space="preserve"> </w:t>
      </w:r>
      <w:r>
        <w:rPr>
          <w:rFonts w:ascii="Calibri Light" w:hAnsi="Calibri Light"/>
          <w:sz w:val="20"/>
        </w:rPr>
        <w:t>Andrea</w:t>
      </w:r>
      <w:r>
        <w:rPr>
          <w:rFonts w:ascii="Calibri Light" w:hAnsi="Calibri Light"/>
          <w:spacing w:val="28"/>
          <w:sz w:val="20"/>
        </w:rPr>
        <w:t xml:space="preserve"> </w:t>
      </w:r>
      <w:r>
        <w:rPr>
          <w:rFonts w:ascii="Calibri Light" w:hAnsi="Calibri Light"/>
          <w:sz w:val="20"/>
        </w:rPr>
        <w:t>Millán-Ibarra:</w:t>
      </w:r>
      <w:r>
        <w:rPr>
          <w:rFonts w:ascii="Calibri Light" w:hAnsi="Calibri Light"/>
          <w:spacing w:val="29"/>
          <w:sz w:val="20"/>
        </w:rPr>
        <w:t xml:space="preserve"> </w:t>
      </w:r>
      <w:r>
        <w:rPr>
          <w:rFonts w:ascii="Calibri Light" w:hAnsi="Calibri Light"/>
          <w:sz w:val="20"/>
        </w:rPr>
        <w:t>“La</w:t>
      </w:r>
      <w:r>
        <w:rPr>
          <w:rFonts w:ascii="Calibri Light" w:hAnsi="Calibri Light"/>
          <w:spacing w:val="28"/>
          <w:sz w:val="20"/>
        </w:rPr>
        <w:t xml:space="preserve"> </w:t>
      </w:r>
      <w:r>
        <w:rPr>
          <w:rFonts w:ascii="Calibri Light" w:hAnsi="Calibri Light"/>
          <w:sz w:val="20"/>
        </w:rPr>
        <w:t>relación</w:t>
      </w:r>
      <w:r>
        <w:rPr>
          <w:rFonts w:ascii="Calibri Light" w:hAnsi="Calibri Light"/>
          <w:spacing w:val="30"/>
          <w:sz w:val="20"/>
        </w:rPr>
        <w:t xml:space="preserve"> </w:t>
      </w:r>
      <w:r>
        <w:rPr>
          <w:rFonts w:ascii="Calibri Light" w:hAnsi="Calibri Light"/>
          <w:sz w:val="20"/>
        </w:rPr>
        <w:t>entre</w:t>
      </w:r>
      <w:r>
        <w:rPr>
          <w:rFonts w:ascii="Calibri Light" w:hAnsi="Calibri Light"/>
          <w:spacing w:val="31"/>
          <w:sz w:val="20"/>
        </w:rPr>
        <w:t xml:space="preserve"> </w:t>
      </w:r>
      <w:r>
        <w:rPr>
          <w:rFonts w:ascii="Calibri Light" w:hAnsi="Calibri Light"/>
          <w:sz w:val="20"/>
        </w:rPr>
        <w:t>el</w:t>
      </w:r>
      <w:r>
        <w:rPr>
          <w:rFonts w:ascii="Calibri Light" w:hAnsi="Calibri Light"/>
          <w:spacing w:val="31"/>
          <w:sz w:val="20"/>
        </w:rPr>
        <w:t xml:space="preserve"> </w:t>
      </w:r>
      <w:r>
        <w:rPr>
          <w:rFonts w:ascii="Calibri Light" w:hAnsi="Calibri Light"/>
          <w:sz w:val="20"/>
        </w:rPr>
        <w:t>uso</w:t>
      </w:r>
      <w:r>
        <w:rPr>
          <w:rFonts w:ascii="Calibri Light" w:hAnsi="Calibri Light"/>
          <w:spacing w:val="28"/>
          <w:sz w:val="20"/>
        </w:rPr>
        <w:t xml:space="preserve"> </w:t>
      </w:r>
      <w:r>
        <w:rPr>
          <w:rFonts w:ascii="Calibri Light" w:hAnsi="Calibri Light"/>
          <w:sz w:val="20"/>
        </w:rPr>
        <w:t>responsable</w:t>
      </w:r>
      <w:r>
        <w:rPr>
          <w:rFonts w:ascii="Calibri Light" w:hAnsi="Calibri Light"/>
          <w:spacing w:val="31"/>
          <w:sz w:val="20"/>
        </w:rPr>
        <w:t xml:space="preserve"> </w:t>
      </w:r>
      <w:r>
        <w:rPr>
          <w:rFonts w:ascii="Calibri Light" w:hAnsi="Calibri Light"/>
          <w:sz w:val="20"/>
        </w:rPr>
        <w:t>de</w:t>
      </w:r>
      <w:r>
        <w:rPr>
          <w:rFonts w:ascii="Calibri Light" w:hAnsi="Calibri Light"/>
          <w:spacing w:val="28"/>
          <w:sz w:val="20"/>
        </w:rPr>
        <w:t xml:space="preserve"> </w:t>
      </w:r>
      <w:r>
        <w:rPr>
          <w:rFonts w:ascii="Calibri Light" w:hAnsi="Calibri Light"/>
          <w:sz w:val="20"/>
        </w:rPr>
        <w:t>tecnología</w:t>
      </w:r>
      <w:r>
        <w:rPr>
          <w:rFonts w:ascii="Calibri Light" w:hAnsi="Calibri Light"/>
          <w:spacing w:val="28"/>
          <w:sz w:val="20"/>
        </w:rPr>
        <w:t xml:space="preserve"> </w:t>
      </w:r>
      <w:r>
        <w:rPr>
          <w:rFonts w:ascii="Calibri Light" w:hAnsi="Calibri Light"/>
          <w:sz w:val="20"/>
        </w:rPr>
        <w:t>y</w:t>
      </w:r>
      <w:r>
        <w:rPr>
          <w:rFonts w:ascii="Calibri Light" w:hAnsi="Calibri Light"/>
          <w:spacing w:val="30"/>
          <w:sz w:val="20"/>
        </w:rPr>
        <w:t xml:space="preserve"> </w:t>
      </w:r>
      <w:r>
        <w:rPr>
          <w:rFonts w:ascii="Calibri Light" w:hAnsi="Calibri Light"/>
          <w:sz w:val="20"/>
        </w:rPr>
        <w:t xml:space="preserve">el aprendizaje” (2021), </w:t>
      </w:r>
      <w:r>
        <w:rPr>
          <w:rFonts w:ascii="Calibri Light" w:hAnsi="Calibri Light"/>
          <w:sz w:val="20"/>
          <w:u w:val="single"/>
        </w:rPr>
        <w:t>En</w:t>
      </w:r>
      <w:r>
        <w:rPr>
          <w:rFonts w:ascii="Calibri Light" w:hAnsi="Calibri Light"/>
          <w:sz w:val="20"/>
        </w:rPr>
        <w:t>: Digital Publisher, Vol. 6 N°21, pp. 127-129.</w:t>
      </w:r>
    </w:p>
    <w:sectPr w:rsidR="008A6352">
      <w:pgSz w:w="12250" w:h="20170"/>
      <w:pgMar w:top="540" w:right="14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6352"/>
    <w:rsid w:val="00794F60"/>
    <w:rsid w:val="008A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9CF0A-4E68-4B35-A7B1-FB0F8F99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9"/>
      <w:ind w:left="111" w:right="113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biochile.cl/noticias/nacional/chile/2023/12/05/estudiantes-chilenos-obtienen-resultados-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iobiochile.cl/noticias/nacional/chile/2023/12/05/estudiantes-chilenos-obtienen-resultados-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nradio.cl/2023/12/01/nueva-zelanda-gobierno-prohibira-los-celulares-en-escuelas-y-colegios/" TargetMode="External"/><Relationship Id="rId11" Type="http://schemas.openxmlformats.org/officeDocument/2006/relationships/hyperlink" Target="http://www.infinita.cl/entrevistas/2023/12/06/tomas-recart-ensena-chile-celulares-pisa.html" TargetMode="External"/><Relationship Id="rId5" Type="http://schemas.openxmlformats.org/officeDocument/2006/relationships/hyperlink" Target="http://www.adnradio.cl/2023/12/01/nueva-zelanda-gobierno-prohibira-los-celulares-en-escuelas-y-colegios/" TargetMode="External"/><Relationship Id="rId10" Type="http://schemas.openxmlformats.org/officeDocument/2006/relationships/hyperlink" Target="http://www.infinita.cl/entrevistas/2023/12/06/tomas-recart-ensena-chile-celulares-pisa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nfinita.cl/entrevistas/2023/12/06/tomas-recart-ensena-chile-celulares-pi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Mera Schmidt</dc:creator>
  <cp:lastModifiedBy>Guillermo Diaz Vallejos</cp:lastModifiedBy>
  <cp:revision>1</cp:revision>
  <dcterms:created xsi:type="dcterms:W3CDTF">2023-12-14T14:37:00Z</dcterms:created>
  <dcterms:modified xsi:type="dcterms:W3CDTF">2024-01-04T15:54:00Z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2023-12-14T00:00:00Z</vt:filetime>
  </property>
  <property fmtid="{D5CDD505-2E9C-101B-9397-08002B2CF9AE}" pid="5" name="Producer">
    <vt:lpwstr>Microsoft® Office Word 2007</vt:lpwstr>
  </property>
</Properties>
</file>