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446E" w:rsidRDefault="00CC60A8">
      <w:pPr>
        <w:pStyle w:val="Textoindependiente"/>
        <w:ind w:left="37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96691" cy="99212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691" cy="99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46E" w:rsidRDefault="0010446E">
      <w:pPr>
        <w:pStyle w:val="Textoindependiente"/>
        <w:rPr>
          <w:rFonts w:ascii="Times New Roman"/>
          <w:sz w:val="20"/>
        </w:rPr>
      </w:pPr>
    </w:p>
    <w:p w:rsidR="0010446E" w:rsidRDefault="0010446E">
      <w:pPr>
        <w:pStyle w:val="Textoindependiente"/>
        <w:rPr>
          <w:rFonts w:ascii="Times New Roman"/>
          <w:sz w:val="21"/>
        </w:rPr>
      </w:pPr>
    </w:p>
    <w:p w:rsidR="0010446E" w:rsidRDefault="00CC60A8">
      <w:pPr>
        <w:pStyle w:val="Textoindependiente"/>
        <w:spacing w:before="100" w:line="360" w:lineRule="auto"/>
        <w:ind w:left="100" w:right="113"/>
        <w:jc w:val="both"/>
        <w:rPr>
          <w:b/>
        </w:rPr>
      </w:pPr>
      <w:r>
        <w:rPr>
          <w:b/>
        </w:rPr>
        <w:t>PROYECTO DE LEY QUE MODIFICA LA LEY Nº 18.575, ORGÁNICA CONSTITUCIONAL DE BASES GENERALES DE LA ADMINISTRACIÓN DEL ESTADO, EN MATERIA DE CONTROL DE CONSUMO DE DROGAS.</w:t>
      </w:r>
    </w:p>
    <w:p w:rsidR="0010446E" w:rsidRDefault="0010446E">
      <w:pPr>
        <w:pStyle w:val="Textoindependiente"/>
        <w:spacing w:before="4"/>
        <w:rPr>
          <w:b/>
          <w:sz w:val="34"/>
        </w:rPr>
      </w:pPr>
    </w:p>
    <w:p w:rsidR="0010446E" w:rsidRDefault="00CC60A8">
      <w:pPr>
        <w:pStyle w:val="Prrafodelista"/>
        <w:numPr>
          <w:ilvl w:val="0"/>
          <w:numId w:val="3"/>
        </w:numPr>
        <w:tabs>
          <w:tab w:val="left" w:pos="3661"/>
        </w:tabs>
        <w:ind w:hanging="254"/>
        <w:jc w:val="left"/>
        <w:rPr>
          <w:b/>
          <w:sz w:val="24"/>
        </w:rPr>
      </w:pPr>
      <w:r>
        <w:rPr>
          <w:b/>
          <w:spacing w:val="-2"/>
          <w:sz w:val="24"/>
        </w:rPr>
        <w:t>FUNDAMENTOS</w:t>
      </w:r>
    </w:p>
    <w:p w:rsidR="0010446E" w:rsidRDefault="0010446E">
      <w:pPr>
        <w:pStyle w:val="Textoindependiente"/>
        <w:rPr>
          <w:b/>
          <w:sz w:val="28"/>
        </w:rPr>
      </w:pPr>
    </w:p>
    <w:p w:rsidR="0010446E" w:rsidRDefault="00CC60A8">
      <w:pPr>
        <w:pStyle w:val="Textoindependiente"/>
        <w:spacing w:before="210" w:line="345" w:lineRule="auto"/>
        <w:ind w:left="100" w:right="119"/>
        <w:jc w:val="both"/>
      </w:pPr>
      <w:r>
        <w:t>El consumo de drogas es una problemática actual tanto a nivel mundial como</w:t>
      </w:r>
      <w:r>
        <w:rPr>
          <w:spacing w:val="-2"/>
        </w:rPr>
        <w:t xml:space="preserve"> </w:t>
      </w:r>
      <w:r>
        <w:t>nacional.</w:t>
      </w:r>
      <w:r>
        <w:rPr>
          <w:spacing w:val="-4"/>
        </w:rPr>
        <w:t xml:space="preserve"> </w:t>
      </w:r>
      <w:r>
        <w:t>El año</w:t>
      </w:r>
      <w:r>
        <w:rPr>
          <w:spacing w:val="-3"/>
        </w:rPr>
        <w:t xml:space="preserve"> </w:t>
      </w:r>
      <w:r>
        <w:t>2019,</w:t>
      </w:r>
      <w:r>
        <w:rPr>
          <w:spacing w:val="-3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el Informe</w:t>
      </w:r>
      <w:r>
        <w:rPr>
          <w:spacing w:val="-4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el Consumo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Drogas en</w:t>
      </w:r>
      <w:r>
        <w:rPr>
          <w:spacing w:val="-18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Américas,</w:t>
      </w:r>
      <w:r>
        <w:rPr>
          <w:spacing w:val="-16"/>
        </w:rPr>
        <w:t xml:space="preserve"> </w:t>
      </w:r>
      <w:r>
        <w:t>elaborado</w:t>
      </w:r>
      <w:r>
        <w:rPr>
          <w:spacing w:val="-19"/>
        </w:rPr>
        <w:t xml:space="preserve"> </w:t>
      </w:r>
      <w:r>
        <w:t>por</w:t>
      </w:r>
      <w:r>
        <w:rPr>
          <w:spacing w:val="-19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OEA,</w:t>
      </w:r>
      <w:r>
        <w:rPr>
          <w:spacing w:val="-18"/>
        </w:rPr>
        <w:t xml:space="preserve"> </w:t>
      </w:r>
      <w:r>
        <w:t>Chile</w:t>
      </w:r>
      <w:r>
        <w:rPr>
          <w:spacing w:val="-19"/>
        </w:rPr>
        <w:t xml:space="preserve"> </w:t>
      </w:r>
      <w:r>
        <w:t>fue</w:t>
      </w:r>
      <w:r>
        <w:rPr>
          <w:spacing w:val="-19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país</w:t>
      </w:r>
      <w:r>
        <w:rPr>
          <w:spacing w:val="-14"/>
        </w:rPr>
        <w:t xml:space="preserve"> </w:t>
      </w:r>
      <w:r>
        <w:t>latinoamericano</w:t>
      </w:r>
      <w:r>
        <w:rPr>
          <w:spacing w:val="-19"/>
        </w:rPr>
        <w:t xml:space="preserve"> </w:t>
      </w:r>
      <w:r>
        <w:t xml:space="preserve">con mayor consumo de drogas en la región, siendo la cocaína la sustancia </w:t>
      </w:r>
      <w:r>
        <w:rPr>
          <w:spacing w:val="-2"/>
        </w:rPr>
        <w:t>prevaleciente</w:t>
      </w:r>
      <w:r>
        <w:rPr>
          <w:spacing w:val="-2"/>
          <w:position w:val="6"/>
          <w:sz w:val="16"/>
        </w:rPr>
        <w:t>1</w:t>
      </w:r>
      <w:r>
        <w:rPr>
          <w:spacing w:val="-2"/>
        </w:rPr>
        <w:t>.</w:t>
      </w:r>
    </w:p>
    <w:p w:rsidR="0010446E" w:rsidRDefault="0010446E">
      <w:pPr>
        <w:pStyle w:val="Textoindependiente"/>
        <w:spacing w:before="3"/>
        <w:rPr>
          <w:sz w:val="34"/>
        </w:rPr>
      </w:pPr>
    </w:p>
    <w:p w:rsidR="0010446E" w:rsidRDefault="00CC60A8">
      <w:pPr>
        <w:pStyle w:val="Textoindependiente"/>
        <w:spacing w:line="345" w:lineRule="auto"/>
        <w:ind w:left="100" w:right="116"/>
        <w:jc w:val="both"/>
      </w:pPr>
      <w:r>
        <w:t>Como es de público conocimiento, el consumo de sustancias ilícitas trae aparejado severos daños neuronales y físicos que, entre muchas otras consecuencias, afectan las actividades cognitivas del ser humano, disminuyendo la productividad laboral y aumentand</w:t>
      </w:r>
      <w:r>
        <w:t>o el absentismo, incapacidad y mal ambiente en el trabajo</w:t>
      </w:r>
      <w:r>
        <w:rPr>
          <w:position w:val="6"/>
          <w:sz w:val="16"/>
        </w:rPr>
        <w:t>2</w:t>
      </w:r>
      <w:r>
        <w:t>.</w:t>
      </w:r>
    </w:p>
    <w:p w:rsidR="0010446E" w:rsidRDefault="0010446E">
      <w:pPr>
        <w:pStyle w:val="Textoindependiente"/>
        <w:spacing w:before="3"/>
        <w:rPr>
          <w:sz w:val="34"/>
        </w:rPr>
      </w:pPr>
    </w:p>
    <w:p w:rsidR="0010446E" w:rsidRDefault="00CC60A8">
      <w:pPr>
        <w:pStyle w:val="Textoindependiente"/>
        <w:spacing w:line="345" w:lineRule="auto"/>
        <w:ind w:left="100" w:right="114"/>
        <w:jc w:val="both"/>
      </w:pPr>
      <w:r>
        <w:t>Por este motivo, se deben impulsar medidas que permitan controlar eficientemente</w:t>
      </w:r>
      <w:r>
        <w:rPr>
          <w:spacing w:val="38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consumo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drogas</w:t>
      </w:r>
      <w:r>
        <w:rPr>
          <w:spacing w:val="38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administración</w:t>
      </w:r>
      <w:r>
        <w:rPr>
          <w:spacing w:val="41"/>
        </w:rPr>
        <w:t xml:space="preserve"> </w:t>
      </w:r>
      <w:r>
        <w:t>pública,</w:t>
      </w:r>
      <w:r>
        <w:rPr>
          <w:spacing w:val="37"/>
        </w:rPr>
        <w:t xml:space="preserve"> </w:t>
      </w:r>
      <w:r>
        <w:rPr>
          <w:spacing w:val="-4"/>
        </w:rPr>
        <w:t>para</w:t>
      </w:r>
    </w:p>
    <w:p w:rsidR="0010446E" w:rsidRDefault="0010446E">
      <w:pPr>
        <w:pStyle w:val="Textoindependiente"/>
        <w:rPr>
          <w:sz w:val="20"/>
        </w:rPr>
      </w:pPr>
    </w:p>
    <w:p w:rsidR="0010446E" w:rsidRDefault="00CC60A8">
      <w:pPr>
        <w:pStyle w:val="Textoindependiente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159540</wp:posOffset>
                </wp:positionV>
                <wp:extent cx="183007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1829816" y="6349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1798A" id="Graphic 2" o:spid="_x0000_s1026" style="position:absolute;margin-left:85pt;margin-top:12.55pt;width:144.1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61NgIAAOEEAAAOAAAAZHJzL2Uyb0RvYy54bWysVN9v0zAQfkfif7D8TpO2ULqo6YQ2bUKa&#10;xqQV8ew6ThPh+MzZbbr/nrMTdwGeQOTBOec+n7/vfmRzfe40Oyl0LZiSz2c5Z8pIqFpzKPnX3d27&#10;NWfOC1MJDUaV/EU5fr19+2bT20ItoAFdKWQUxLiityVvvLdFljnZqE64GVhlyFkDdsLTFg9ZhaKn&#10;6J3OFnm+ynrAyiJI5Rx9vR2cfBvj17WS/ktdO+WZLjlx83HFuO7Dmm03ojigsE0rRxriH1h0ojV0&#10;6SXUrfCCHbH9I1TXSgQHtZ9J6DKo61aqqIHUzPPf1Dw3wqqohZLj7CVN7v+FlY+nJ2RtVfIFZ0Z0&#10;VKL7MRuLkJzeuoIwz/YJgzxnH0B+d+TIfvGEjRsx5xq7gCVx7Bwz/XLJtDp7JunjfL3M849UEEm+&#10;1fJDLEQminRWHp2/VxDjiNOD80OdqmSJJlnybJKJVO1QZx3r7DmjOiNnVOf9UGcrfDgXyAWT9RMi&#10;zcgjODs4qR1EmA8S5uvF1Xq+4iwJIaavGG2mWNI0QSVfetsYb8Cslu+vAi8KltzpPcCm1/4VOGUz&#10;hZManBpuCrrjlZdc0PXTbDvQbXXXah3kOzzsbzSykwjjE5+R8QQWO2EofmiDPVQv1FI9dVHJ3Y+j&#10;QMWZ/myoacMAJgOTsU8Gen0DcUxj5tH53fmbQMssmSX31DuPkEZCFKktiH8ADNhw0sCno4e6DT0T&#10;uQ2Mxg3NUdQ/znwY1Ok+ol7/TNufAAAA//8DAFBLAwQUAAYACAAAACEAHlTnud4AAAAJAQAADwAA&#10;AGRycy9kb3ducmV2LnhtbEyPzU7DMBCE70i8g7VI3KiTiKZVGqfiV4hDhWh5gE3sxhHxOordNPD0&#10;LCc4zuxo9ptyO7teTGYMnScF6SIBYajxuqNWwcfh+WYNIkQkjb0no+DLBNhWlxclFtqf6d1M+9gK&#10;LqFQoAIb41BIGRprHIaFHwzx7ehHh5Hl2Eo94pnLXS+zJMmlw474g8XBPFjTfO5PTkH+4tpd86RX&#10;rbaPr9843b/VB6vU9dV8twERzRz/wvCLz+hQMVPtT6SD6FmvEt4SFWTLFAQHbpfrDETNRp6CrEr5&#10;f0H1AwAA//8DAFBLAQItABQABgAIAAAAIQC2gziS/gAAAOEBAAATAAAAAAAAAAAAAAAAAAAAAABb&#10;Q29udGVudF9UeXBlc10ueG1sUEsBAi0AFAAGAAgAAAAhADj9If/WAAAAlAEAAAsAAAAAAAAAAAAA&#10;AAAALwEAAF9yZWxzLy5yZWxzUEsBAi0AFAAGAAgAAAAhAMRhLrU2AgAA4QQAAA4AAAAAAAAAAAAA&#10;AAAALgIAAGRycy9lMm9Eb2MueG1sUEsBAi0AFAAGAAgAAAAhAB5U57neAAAACQEAAA8AAAAAAAAA&#10;AAAAAAAAkAQAAGRycy9kb3ducmV2LnhtbFBLBQYAAAAABAAEAPMAAACbBQAAAAA=&#10;" path="m1829816,l,,,6349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0446E" w:rsidRDefault="00CC60A8">
      <w:pPr>
        <w:tabs>
          <w:tab w:val="left" w:pos="1741"/>
          <w:tab w:val="left" w:pos="2296"/>
          <w:tab w:val="left" w:pos="3540"/>
          <w:tab w:val="left" w:pos="5028"/>
          <w:tab w:val="left" w:pos="5817"/>
        </w:tabs>
        <w:spacing w:before="96" w:line="264" w:lineRule="auto"/>
        <w:ind w:left="100" w:right="108"/>
        <w:rPr>
          <w:sz w:val="20"/>
        </w:rPr>
      </w:pPr>
      <w:r>
        <w:rPr>
          <w:position w:val="5"/>
          <w:sz w:val="13"/>
        </w:rPr>
        <w:t>1</w:t>
      </w:r>
      <w:r>
        <w:rPr>
          <w:spacing w:val="40"/>
          <w:position w:val="5"/>
          <w:sz w:val="13"/>
        </w:rPr>
        <w:t xml:space="preserve"> </w:t>
      </w:r>
      <w:r>
        <w:rPr>
          <w:sz w:val="20"/>
        </w:rPr>
        <w:t>“Chile</w:t>
      </w:r>
      <w:r>
        <w:rPr>
          <w:spacing w:val="38"/>
          <w:sz w:val="20"/>
        </w:rPr>
        <w:t xml:space="preserve"> </w:t>
      </w:r>
      <w:r>
        <w:rPr>
          <w:sz w:val="20"/>
        </w:rPr>
        <w:t>posee</w:t>
      </w:r>
      <w:r>
        <w:rPr>
          <w:spacing w:val="38"/>
          <w:sz w:val="20"/>
        </w:rPr>
        <w:t xml:space="preserve"> </w:t>
      </w:r>
      <w:r>
        <w:rPr>
          <w:sz w:val="20"/>
        </w:rPr>
        <w:t>las</w:t>
      </w:r>
      <w:r>
        <w:rPr>
          <w:spacing w:val="33"/>
          <w:sz w:val="20"/>
        </w:rPr>
        <w:t xml:space="preserve"> </w:t>
      </w:r>
      <w:r>
        <w:rPr>
          <w:sz w:val="20"/>
        </w:rPr>
        <w:t>tasas</w:t>
      </w:r>
      <w:r>
        <w:rPr>
          <w:spacing w:val="38"/>
          <w:sz w:val="20"/>
        </w:rPr>
        <w:t xml:space="preserve"> </w:t>
      </w:r>
      <w:r>
        <w:rPr>
          <w:sz w:val="20"/>
        </w:rPr>
        <w:t>más</w:t>
      </w:r>
      <w:r>
        <w:rPr>
          <w:spacing w:val="33"/>
          <w:sz w:val="20"/>
        </w:rPr>
        <w:t xml:space="preserve"> </w:t>
      </w:r>
      <w:r>
        <w:rPr>
          <w:sz w:val="20"/>
        </w:rPr>
        <w:t>altas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consumo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drogas</w:t>
      </w:r>
      <w:r>
        <w:rPr>
          <w:spacing w:val="33"/>
          <w:sz w:val="20"/>
        </w:rPr>
        <w:t xml:space="preserve"> </w:t>
      </w:r>
      <w:r>
        <w:rPr>
          <w:sz w:val="20"/>
        </w:rPr>
        <w:t>en</w:t>
      </w:r>
      <w:r>
        <w:rPr>
          <w:spacing w:val="35"/>
          <w:sz w:val="20"/>
        </w:rPr>
        <w:t xml:space="preserve"> </w:t>
      </w:r>
      <w:r>
        <w:rPr>
          <w:sz w:val="20"/>
        </w:rPr>
        <w:t>niños</w:t>
      </w:r>
      <w:r>
        <w:rPr>
          <w:spacing w:val="38"/>
          <w:sz w:val="20"/>
        </w:rPr>
        <w:t xml:space="preserve"> </w:t>
      </w:r>
      <w:r>
        <w:rPr>
          <w:sz w:val="20"/>
        </w:rPr>
        <w:t>y</w:t>
      </w:r>
      <w:r>
        <w:rPr>
          <w:spacing w:val="39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38"/>
          <w:sz w:val="20"/>
        </w:rPr>
        <w:t xml:space="preserve"> </w:t>
      </w:r>
      <w:r>
        <w:rPr>
          <w:sz w:val="20"/>
        </w:rPr>
        <w:t>del continente”,</w:t>
      </w:r>
      <w:r>
        <w:rPr>
          <w:spacing w:val="40"/>
          <w:sz w:val="20"/>
        </w:rPr>
        <w:t xml:space="preserve"> </w:t>
      </w:r>
      <w:r>
        <w:rPr>
          <w:sz w:val="20"/>
        </w:rPr>
        <w:t>Fact</w:t>
      </w:r>
      <w:r>
        <w:rPr>
          <w:spacing w:val="40"/>
          <w:sz w:val="20"/>
        </w:rPr>
        <w:t xml:space="preserve"> </w:t>
      </w:r>
      <w:r>
        <w:rPr>
          <w:sz w:val="20"/>
        </w:rPr>
        <w:t>Checking”,</w:t>
      </w:r>
      <w:r>
        <w:rPr>
          <w:spacing w:val="40"/>
          <w:sz w:val="20"/>
        </w:rPr>
        <w:t xml:space="preserve"> </w:t>
      </w:r>
      <w:r>
        <w:rPr>
          <w:sz w:val="20"/>
        </w:rPr>
        <w:t>disponible</w:t>
      </w:r>
      <w:r>
        <w:rPr>
          <w:spacing w:val="40"/>
          <w:sz w:val="20"/>
        </w:rPr>
        <w:t xml:space="preserve"> </w:t>
      </w:r>
      <w:r>
        <w:rPr>
          <w:sz w:val="20"/>
        </w:rPr>
        <w:t>en:</w:t>
      </w:r>
      <w:r>
        <w:rPr>
          <w:spacing w:val="40"/>
          <w:sz w:val="20"/>
        </w:rPr>
        <w:t xml:space="preserve"> </w:t>
      </w:r>
      <w:hyperlink r:id="rId6">
        <w:r>
          <w:rPr>
            <w:color w:val="0462C1"/>
            <w:sz w:val="20"/>
            <w:u w:val="single" w:color="0462C1"/>
          </w:rPr>
          <w:t>https://factchecking.cl/user-review/chile-</w:t>
        </w:r>
      </w:hyperlink>
      <w:r>
        <w:rPr>
          <w:color w:val="0462C1"/>
          <w:sz w:val="20"/>
        </w:rPr>
        <w:t xml:space="preserve"> </w:t>
      </w:r>
      <w:hyperlink r:id="rId7">
        <w:r>
          <w:rPr>
            <w:color w:val="0462C1"/>
            <w:spacing w:val="-2"/>
            <w:sz w:val="20"/>
            <w:u w:val="single" w:color="0462C1"/>
          </w:rPr>
          <w:t>posee-las-tasas-mas-altas-de-consumo-de-drogas-en-ninos-y-adolescentes-del-</w:t>
        </w:r>
      </w:hyperlink>
      <w:r>
        <w:rPr>
          <w:color w:val="0462C1"/>
          <w:spacing w:val="80"/>
          <w:w w:val="150"/>
          <w:sz w:val="20"/>
        </w:rPr>
        <w:t xml:space="preserve"> </w:t>
      </w:r>
      <w:hyperlink r:id="rId8">
        <w:r>
          <w:rPr>
            <w:color w:val="0462C1"/>
            <w:spacing w:val="-2"/>
            <w:sz w:val="20"/>
            <w:u w:val="single" w:color="0462C1"/>
          </w:rPr>
          <w:t>continente/</w:t>
        </w:r>
      </w:hyperlink>
      <w:r>
        <w:rPr>
          <w:color w:val="0462C1"/>
          <w:sz w:val="20"/>
        </w:rPr>
        <w:tab/>
      </w:r>
      <w:r>
        <w:rPr>
          <w:spacing w:val="-10"/>
          <w:sz w:val="20"/>
        </w:rPr>
        <w:t>.</w:t>
      </w:r>
      <w:r>
        <w:rPr>
          <w:sz w:val="20"/>
        </w:rPr>
        <w:tab/>
      </w:r>
      <w:r>
        <w:rPr>
          <w:spacing w:val="-2"/>
          <w:sz w:val="20"/>
        </w:rPr>
        <w:t>Informe</w:t>
      </w:r>
      <w:r>
        <w:rPr>
          <w:sz w:val="20"/>
        </w:rPr>
        <w:tab/>
      </w:r>
      <w:r>
        <w:rPr>
          <w:spacing w:val="-2"/>
          <w:sz w:val="20"/>
        </w:rPr>
        <w:t>disponible</w:t>
      </w:r>
      <w:r>
        <w:rPr>
          <w:sz w:val="20"/>
        </w:rPr>
        <w:tab/>
      </w:r>
      <w:r>
        <w:rPr>
          <w:spacing w:val="-4"/>
          <w:sz w:val="20"/>
        </w:rPr>
        <w:t>en:</w:t>
      </w:r>
      <w:r>
        <w:rPr>
          <w:sz w:val="20"/>
        </w:rPr>
        <w:tab/>
      </w:r>
      <w:hyperlink r:id="rId9">
        <w:r>
          <w:rPr>
            <w:color w:val="0462C1"/>
            <w:spacing w:val="-2"/>
            <w:sz w:val="20"/>
            <w:u w:val="single" w:color="0462C1"/>
          </w:rPr>
          <w:t>https://bibliodrogas.gob.cl/wp-</w:t>
        </w:r>
      </w:hyperlink>
      <w:r>
        <w:rPr>
          <w:color w:val="0462C1"/>
          <w:spacing w:val="-2"/>
          <w:sz w:val="20"/>
        </w:rPr>
        <w:t xml:space="preserve"> </w:t>
      </w:r>
      <w:hyperlink r:id="rId10">
        <w:r>
          <w:rPr>
            <w:color w:val="0462C1"/>
            <w:spacing w:val="-2"/>
            <w:sz w:val="20"/>
            <w:u w:val="single" w:color="0462C1"/>
          </w:rPr>
          <w:t>content/uploads/2021/05/Informe-sobre-el-consumo-de-drogas-en-las-Americas-</w:t>
        </w:r>
      </w:hyperlink>
      <w:r>
        <w:rPr>
          <w:color w:val="0462C1"/>
          <w:spacing w:val="40"/>
          <w:sz w:val="20"/>
        </w:rPr>
        <w:t xml:space="preserve"> </w:t>
      </w:r>
      <w:hyperlink r:id="rId11">
        <w:r>
          <w:rPr>
            <w:color w:val="0462C1"/>
            <w:spacing w:val="-2"/>
            <w:sz w:val="20"/>
            <w:u w:val="single" w:color="0462C1"/>
          </w:rPr>
          <w:t>2019.pdf</w:t>
        </w:r>
      </w:hyperlink>
    </w:p>
    <w:p w:rsidR="0010446E" w:rsidRDefault="00CC60A8">
      <w:pPr>
        <w:spacing w:before="1" w:line="266" w:lineRule="auto"/>
        <w:ind w:left="100" w:right="125"/>
        <w:rPr>
          <w:sz w:val="20"/>
        </w:rPr>
      </w:pPr>
      <w:r>
        <w:rPr>
          <w:position w:val="5"/>
          <w:sz w:val="13"/>
        </w:rPr>
        <w:t>2</w:t>
      </w:r>
      <w:r>
        <w:rPr>
          <w:spacing w:val="80"/>
          <w:position w:val="5"/>
          <w:sz w:val="13"/>
        </w:rPr>
        <w:t xml:space="preserve"> </w:t>
      </w:r>
      <w:r>
        <w:rPr>
          <w:sz w:val="20"/>
        </w:rPr>
        <w:t>“Consumo</w:t>
      </w:r>
      <w:r>
        <w:rPr>
          <w:spacing w:val="69"/>
          <w:sz w:val="20"/>
        </w:rPr>
        <w:t xml:space="preserve"> </w:t>
      </w:r>
      <w:r>
        <w:rPr>
          <w:sz w:val="20"/>
        </w:rPr>
        <w:t>de</w:t>
      </w:r>
      <w:r>
        <w:rPr>
          <w:spacing w:val="67"/>
          <w:sz w:val="20"/>
        </w:rPr>
        <w:t xml:space="preserve"> </w:t>
      </w:r>
      <w:r>
        <w:rPr>
          <w:sz w:val="20"/>
        </w:rPr>
        <w:t>alcohol</w:t>
      </w:r>
      <w:r>
        <w:rPr>
          <w:spacing w:val="70"/>
          <w:sz w:val="20"/>
        </w:rPr>
        <w:t xml:space="preserve"> </w:t>
      </w:r>
      <w:r>
        <w:rPr>
          <w:sz w:val="20"/>
        </w:rPr>
        <w:t>y</w:t>
      </w:r>
      <w:r>
        <w:rPr>
          <w:spacing w:val="72"/>
          <w:sz w:val="20"/>
        </w:rPr>
        <w:t xml:space="preserve"> </w:t>
      </w:r>
      <w:r>
        <w:rPr>
          <w:sz w:val="20"/>
        </w:rPr>
        <w:t>otras</w:t>
      </w:r>
      <w:r>
        <w:rPr>
          <w:spacing w:val="67"/>
          <w:sz w:val="20"/>
        </w:rPr>
        <w:t xml:space="preserve"> </w:t>
      </w:r>
      <w:r>
        <w:rPr>
          <w:sz w:val="20"/>
        </w:rPr>
        <w:t>drogas</w:t>
      </w:r>
      <w:r>
        <w:rPr>
          <w:spacing w:val="67"/>
          <w:sz w:val="20"/>
        </w:rPr>
        <w:t xml:space="preserve"> </w:t>
      </w:r>
      <w:r>
        <w:rPr>
          <w:sz w:val="20"/>
        </w:rPr>
        <w:t>en</w:t>
      </w:r>
      <w:r>
        <w:rPr>
          <w:spacing w:val="69"/>
          <w:sz w:val="20"/>
        </w:rPr>
        <w:t xml:space="preserve"> </w:t>
      </w:r>
      <w:r>
        <w:rPr>
          <w:sz w:val="20"/>
        </w:rPr>
        <w:t>el</w:t>
      </w:r>
      <w:r>
        <w:rPr>
          <w:spacing w:val="66"/>
          <w:sz w:val="20"/>
        </w:rPr>
        <w:t xml:space="preserve"> </w:t>
      </w:r>
      <w:r>
        <w:rPr>
          <w:sz w:val="20"/>
        </w:rPr>
        <w:t>medio</w:t>
      </w:r>
      <w:r>
        <w:rPr>
          <w:spacing w:val="69"/>
          <w:sz w:val="20"/>
        </w:rPr>
        <w:t xml:space="preserve"> </w:t>
      </w:r>
      <w:r>
        <w:rPr>
          <w:sz w:val="20"/>
        </w:rPr>
        <w:t>laboral”,</w:t>
      </w:r>
      <w:r>
        <w:rPr>
          <w:spacing w:val="71"/>
          <w:sz w:val="20"/>
        </w:rPr>
        <w:t xml:space="preserve"> </w:t>
      </w:r>
      <w:r>
        <w:rPr>
          <w:sz w:val="20"/>
        </w:rPr>
        <w:t>Scielo.</w:t>
      </w:r>
      <w:r>
        <w:rPr>
          <w:spacing w:val="71"/>
          <w:sz w:val="20"/>
        </w:rPr>
        <w:t xml:space="preserve"> </w:t>
      </w:r>
      <w:r>
        <w:rPr>
          <w:sz w:val="20"/>
        </w:rPr>
        <w:t>Disponible</w:t>
      </w:r>
      <w:r>
        <w:rPr>
          <w:spacing w:val="71"/>
          <w:sz w:val="20"/>
        </w:rPr>
        <w:t xml:space="preserve"> </w:t>
      </w:r>
      <w:r>
        <w:rPr>
          <w:sz w:val="20"/>
        </w:rPr>
        <w:t xml:space="preserve">en: </w:t>
      </w:r>
      <w:hyperlink r:id="rId12">
        <w:r>
          <w:rPr>
            <w:color w:val="0462C1"/>
            <w:spacing w:val="-2"/>
            <w:sz w:val="20"/>
            <w:u w:val="single" w:color="0462C1"/>
          </w:rPr>
          <w:t>https://scielo.isciii.es/scielo.php?script=sci_arttext&amp;pid=S0465-546X2008000400003</w:t>
        </w:r>
      </w:hyperlink>
    </w:p>
    <w:p w:rsidR="0010446E" w:rsidRDefault="0010446E">
      <w:pPr>
        <w:spacing w:line="266" w:lineRule="auto"/>
        <w:rPr>
          <w:sz w:val="20"/>
        </w:rPr>
        <w:sectPr w:rsidR="0010446E">
          <w:type w:val="continuous"/>
          <w:pgSz w:w="12240" w:h="15840"/>
          <w:pgMar w:top="1460" w:right="1580" w:bottom="280" w:left="1600" w:header="720" w:footer="720" w:gutter="0"/>
          <w:cols w:space="720"/>
        </w:sectPr>
      </w:pPr>
    </w:p>
    <w:p w:rsidR="0010446E" w:rsidRDefault="00CC60A8">
      <w:pPr>
        <w:pStyle w:val="Textoindependiente"/>
        <w:spacing w:before="64" w:line="345" w:lineRule="auto"/>
        <w:ind w:left="100" w:right="110"/>
        <w:jc w:val="both"/>
      </w:pPr>
      <w:r>
        <w:lastRenderedPageBreak/>
        <w:t xml:space="preserve">resguardar el principio de probidad y asegurar la eficiencia </w:t>
      </w:r>
      <w:r>
        <w:t>en la labor gubernamental,</w:t>
      </w:r>
      <w:r>
        <w:rPr>
          <w:spacing w:val="-17"/>
        </w:rPr>
        <w:t xml:space="preserve"> </w:t>
      </w:r>
      <w:r>
        <w:t>considerando</w:t>
      </w:r>
      <w:r>
        <w:rPr>
          <w:spacing w:val="-15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alto</w:t>
      </w:r>
      <w:r>
        <w:rPr>
          <w:spacing w:val="-14"/>
        </w:rPr>
        <w:t xml:space="preserve"> </w:t>
      </w:r>
      <w:r>
        <w:t>nivel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responsabilidad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tienen</w:t>
      </w:r>
      <w:r>
        <w:rPr>
          <w:spacing w:val="-14"/>
        </w:rPr>
        <w:t xml:space="preserve"> </w:t>
      </w:r>
      <w:r>
        <w:t>las autoridades políticas en la gestión y dirección del país. En ese orden de ideas, por una parte surge la necesidad de incluir en los test de drogas a autoridades que hoy</w:t>
      </w:r>
      <w:r>
        <w:t xml:space="preserve"> están exentas de ello, como el Presidente de la República.</w:t>
      </w:r>
      <w:r>
        <w:rPr>
          <w:spacing w:val="-11"/>
        </w:rPr>
        <w:t xml:space="preserve"> </w:t>
      </w:r>
      <w:r>
        <w:t>Y,</w:t>
      </w:r>
      <w:r>
        <w:rPr>
          <w:spacing w:val="-11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otra</w:t>
      </w:r>
      <w:r>
        <w:rPr>
          <w:spacing w:val="-9"/>
        </w:rPr>
        <w:t xml:space="preserve"> </w:t>
      </w:r>
      <w:r>
        <w:t>parte,</w:t>
      </w:r>
      <w:r>
        <w:rPr>
          <w:spacing w:val="-9"/>
        </w:rPr>
        <w:t xml:space="preserve"> </w:t>
      </w:r>
      <w:r>
        <w:t>urge</w:t>
      </w:r>
      <w:r>
        <w:rPr>
          <w:spacing w:val="-8"/>
        </w:rPr>
        <w:t xml:space="preserve"> </w:t>
      </w:r>
      <w:r>
        <w:t>precisar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frecuencia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deben realizar</w:t>
      </w:r>
      <w:r>
        <w:rPr>
          <w:spacing w:val="-20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procedimientos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control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drogas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autoridades</w:t>
      </w:r>
      <w:r>
        <w:rPr>
          <w:spacing w:val="-19"/>
        </w:rPr>
        <w:t xml:space="preserve"> </w:t>
      </w:r>
      <w:r>
        <w:t>para</w:t>
      </w:r>
      <w:r>
        <w:rPr>
          <w:spacing w:val="-20"/>
        </w:rPr>
        <w:t xml:space="preserve"> </w:t>
      </w:r>
      <w:r>
        <w:t>evitar la evasión de dicha obligación.</w:t>
      </w:r>
    </w:p>
    <w:p w:rsidR="0010446E" w:rsidRDefault="0010446E">
      <w:pPr>
        <w:pStyle w:val="Textoindependiente"/>
        <w:spacing w:before="1"/>
        <w:rPr>
          <w:sz w:val="34"/>
        </w:rPr>
      </w:pPr>
    </w:p>
    <w:p w:rsidR="0010446E" w:rsidRDefault="00CC60A8">
      <w:pPr>
        <w:pStyle w:val="Textoindependiente"/>
        <w:spacing w:before="1" w:line="345" w:lineRule="auto"/>
        <w:ind w:left="100" w:right="119"/>
        <w:jc w:val="both"/>
      </w:pPr>
      <w:r>
        <w:t>Actualmente, la ley Nº 18.575, orgánica constitucional de bases generales 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administración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contiene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regulación</w:t>
      </w:r>
      <w:r>
        <w:rPr>
          <w:spacing w:val="-2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consumo de drogas para ciertas autoridades de la administración pública. Por</w:t>
      </w:r>
      <w:r>
        <w:t xml:space="preserve"> una parte, el artículo 40 del mencionado cuerpo legal dispone, en su inciso segundo, que:</w:t>
      </w:r>
    </w:p>
    <w:p w:rsidR="0010446E" w:rsidRDefault="0010446E">
      <w:pPr>
        <w:pStyle w:val="Textoindependiente"/>
        <w:spacing w:before="1"/>
        <w:rPr>
          <w:sz w:val="35"/>
        </w:rPr>
      </w:pPr>
    </w:p>
    <w:p w:rsidR="0010446E" w:rsidRDefault="00CC60A8">
      <w:pPr>
        <w:spacing w:line="360" w:lineRule="auto"/>
        <w:ind w:left="100" w:right="114" w:firstLine="710"/>
        <w:jc w:val="both"/>
        <w:rPr>
          <w:b/>
          <w:i/>
          <w:sz w:val="24"/>
        </w:rPr>
      </w:pPr>
      <w:r>
        <w:rPr>
          <w:b/>
          <w:i/>
          <w:sz w:val="24"/>
        </w:rPr>
        <w:t>“No podrá ser Ministro de Estado el que tuviere dependencia de sustancias o drogas estupefacientes o sicotrópicas ilegales, a menos que justifique su consumo por un</w:t>
      </w:r>
      <w:r>
        <w:rPr>
          <w:b/>
          <w:i/>
          <w:sz w:val="24"/>
        </w:rPr>
        <w:t xml:space="preserve"> tratamiento médico. Para asumir alguno de esos cargos, el interesado deberá prestar una declaración jurada que acredite que no se encuentra afecto a esta causal de </w:t>
      </w:r>
      <w:r>
        <w:rPr>
          <w:b/>
          <w:i/>
          <w:spacing w:val="-2"/>
          <w:sz w:val="24"/>
        </w:rPr>
        <w:t>inhabilidad.”</w:t>
      </w:r>
      <w:r>
        <w:rPr>
          <w:b/>
          <w:i/>
          <w:spacing w:val="-2"/>
          <w:position w:val="6"/>
          <w:sz w:val="16"/>
        </w:rPr>
        <w:t>3</w:t>
      </w:r>
      <w:r>
        <w:rPr>
          <w:b/>
          <w:i/>
          <w:spacing w:val="-2"/>
          <w:sz w:val="24"/>
        </w:rPr>
        <w:t>.</w:t>
      </w:r>
    </w:p>
    <w:p w:rsidR="0010446E" w:rsidRDefault="0010446E">
      <w:pPr>
        <w:pStyle w:val="Textoindependiente"/>
        <w:spacing w:before="3"/>
        <w:rPr>
          <w:b/>
          <w:i/>
          <w:sz w:val="33"/>
        </w:rPr>
      </w:pPr>
    </w:p>
    <w:p w:rsidR="0010446E" w:rsidRDefault="00CC60A8">
      <w:pPr>
        <w:pStyle w:val="Textoindependiente"/>
        <w:ind w:left="100"/>
        <w:jc w:val="both"/>
      </w:pPr>
      <w:r>
        <w:t>Por</w:t>
      </w:r>
      <w:r>
        <w:rPr>
          <w:spacing w:val="-4"/>
        </w:rPr>
        <w:t xml:space="preserve"> </w:t>
      </w:r>
      <w:r>
        <w:t>otra</w:t>
      </w:r>
      <w:r>
        <w:rPr>
          <w:spacing w:val="-3"/>
        </w:rPr>
        <w:t xml:space="preserve"> </w:t>
      </w:r>
      <w:r>
        <w:t>parte,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inciso</w:t>
      </w:r>
      <w:r>
        <w:rPr>
          <w:spacing w:val="2"/>
        </w:rPr>
        <w:t xml:space="preserve"> </w:t>
      </w:r>
      <w:r>
        <w:t>primero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55</w:t>
      </w:r>
      <w:r>
        <w:rPr>
          <w:spacing w:val="-2"/>
        </w:rPr>
        <w:t xml:space="preserve"> </w:t>
      </w:r>
      <w:r>
        <w:t>bis,</w:t>
      </w:r>
      <w:r>
        <w:rPr>
          <w:spacing w:val="-5"/>
        </w:rPr>
        <w:t xml:space="preserve"> </w:t>
      </w:r>
      <w:r>
        <w:t xml:space="preserve">dispone </w:t>
      </w:r>
      <w:r>
        <w:rPr>
          <w:spacing w:val="-4"/>
        </w:rPr>
        <w:t>que:</w:t>
      </w:r>
    </w:p>
    <w:p w:rsidR="0010446E" w:rsidRDefault="0010446E">
      <w:pPr>
        <w:pStyle w:val="Textoindependiente"/>
        <w:rPr>
          <w:sz w:val="26"/>
        </w:rPr>
      </w:pPr>
    </w:p>
    <w:p w:rsidR="0010446E" w:rsidRDefault="00CC60A8">
      <w:pPr>
        <w:spacing w:before="233" w:line="360" w:lineRule="auto"/>
        <w:ind w:left="100" w:right="114" w:firstLine="710"/>
        <w:jc w:val="both"/>
        <w:rPr>
          <w:b/>
          <w:i/>
          <w:sz w:val="24"/>
        </w:rPr>
      </w:pPr>
      <w:r>
        <w:rPr>
          <w:b/>
          <w:i/>
          <w:sz w:val="24"/>
        </w:rPr>
        <w:t>“No podrá desempeñar las funciones de Subsecretario, jefe superior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servicio</w:t>
      </w:r>
      <w:r>
        <w:rPr>
          <w:b/>
          <w:i/>
          <w:spacing w:val="-19"/>
          <w:sz w:val="24"/>
        </w:rPr>
        <w:t xml:space="preserve"> </w:t>
      </w:r>
      <w:r>
        <w:rPr>
          <w:b/>
          <w:i/>
          <w:sz w:val="24"/>
        </w:rPr>
        <w:t>ni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directivo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superior</w:t>
      </w:r>
      <w:r>
        <w:rPr>
          <w:b/>
          <w:i/>
          <w:spacing w:val="-19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un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órgano</w:t>
      </w:r>
      <w:r>
        <w:rPr>
          <w:b/>
          <w:i/>
          <w:spacing w:val="-18"/>
          <w:sz w:val="24"/>
        </w:rPr>
        <w:t xml:space="preserve"> </w:t>
      </w:r>
      <w:r>
        <w:rPr>
          <w:b/>
          <w:i/>
          <w:sz w:val="24"/>
        </w:rPr>
        <w:t>u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organismo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de la Administración del Estado, hasta el grado de jefe de división o su equivalente,</w:t>
      </w:r>
      <w:r>
        <w:rPr>
          <w:b/>
          <w:i/>
          <w:spacing w:val="53"/>
          <w:w w:val="150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54"/>
          <w:w w:val="150"/>
          <w:sz w:val="24"/>
        </w:rPr>
        <w:t xml:space="preserve"> </w:t>
      </w:r>
      <w:r>
        <w:rPr>
          <w:b/>
          <w:i/>
          <w:sz w:val="24"/>
        </w:rPr>
        <w:t>que</w:t>
      </w:r>
      <w:r>
        <w:rPr>
          <w:b/>
          <w:i/>
          <w:spacing w:val="56"/>
          <w:w w:val="150"/>
          <w:sz w:val="24"/>
        </w:rPr>
        <w:t xml:space="preserve"> </w:t>
      </w:r>
      <w:r>
        <w:rPr>
          <w:b/>
          <w:i/>
          <w:sz w:val="24"/>
        </w:rPr>
        <w:t>tuviere</w:t>
      </w:r>
      <w:r>
        <w:rPr>
          <w:b/>
          <w:i/>
          <w:spacing w:val="55"/>
          <w:w w:val="150"/>
          <w:sz w:val="24"/>
        </w:rPr>
        <w:t xml:space="preserve"> </w:t>
      </w:r>
      <w:r>
        <w:rPr>
          <w:b/>
          <w:i/>
          <w:sz w:val="24"/>
        </w:rPr>
        <w:t>dependencia</w:t>
      </w:r>
      <w:r>
        <w:rPr>
          <w:b/>
          <w:i/>
          <w:spacing w:val="56"/>
          <w:w w:val="150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55"/>
          <w:w w:val="150"/>
          <w:sz w:val="24"/>
        </w:rPr>
        <w:t xml:space="preserve"> </w:t>
      </w:r>
      <w:r>
        <w:rPr>
          <w:b/>
          <w:i/>
          <w:sz w:val="24"/>
        </w:rPr>
        <w:t>sustancias</w:t>
      </w:r>
      <w:r>
        <w:rPr>
          <w:b/>
          <w:i/>
          <w:spacing w:val="56"/>
          <w:w w:val="150"/>
          <w:sz w:val="24"/>
        </w:rPr>
        <w:t xml:space="preserve"> </w:t>
      </w:r>
      <w:r>
        <w:rPr>
          <w:b/>
          <w:i/>
          <w:sz w:val="24"/>
        </w:rPr>
        <w:t>o</w:t>
      </w:r>
      <w:r>
        <w:rPr>
          <w:b/>
          <w:i/>
          <w:spacing w:val="55"/>
          <w:w w:val="150"/>
          <w:sz w:val="24"/>
        </w:rPr>
        <w:t xml:space="preserve"> </w:t>
      </w:r>
      <w:r>
        <w:rPr>
          <w:b/>
          <w:i/>
          <w:spacing w:val="-2"/>
          <w:sz w:val="24"/>
        </w:rPr>
        <w:t>drogas</w:t>
      </w:r>
    </w:p>
    <w:p w:rsidR="0010446E" w:rsidRDefault="0010446E">
      <w:pPr>
        <w:pStyle w:val="Textoindependiente"/>
        <w:rPr>
          <w:b/>
          <w:i/>
          <w:sz w:val="20"/>
        </w:rPr>
      </w:pPr>
    </w:p>
    <w:p w:rsidR="0010446E" w:rsidRDefault="0010446E">
      <w:pPr>
        <w:pStyle w:val="Textoindependiente"/>
        <w:rPr>
          <w:b/>
          <w:i/>
          <w:sz w:val="20"/>
        </w:rPr>
      </w:pPr>
    </w:p>
    <w:p w:rsidR="0010446E" w:rsidRDefault="0010446E">
      <w:pPr>
        <w:pStyle w:val="Textoindependiente"/>
        <w:rPr>
          <w:b/>
          <w:i/>
          <w:sz w:val="20"/>
        </w:rPr>
      </w:pPr>
    </w:p>
    <w:p w:rsidR="0010446E" w:rsidRDefault="0010446E">
      <w:pPr>
        <w:pStyle w:val="Textoindependiente"/>
        <w:rPr>
          <w:b/>
          <w:i/>
          <w:sz w:val="20"/>
        </w:rPr>
      </w:pPr>
    </w:p>
    <w:p w:rsidR="0010446E" w:rsidRDefault="00CC60A8">
      <w:pPr>
        <w:pStyle w:val="Textoindependiente"/>
        <w:spacing w:before="5"/>
        <w:rPr>
          <w:b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122975</wp:posOffset>
                </wp:positionV>
                <wp:extent cx="183007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1829816" y="6349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2DB90" id="Graphic 3" o:spid="_x0000_s1026" style="position:absolute;margin-left:85pt;margin-top:9.7pt;width:144.1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/y5NgIAAOEEAAAOAAAAZHJzL2Uyb0RvYy54bWysVN9v0zAQfkfif7D8TpO2ULqo6YQ2bUKa&#10;xqQV8ew6ThPh+MzZbbr/nrMTdwGeQOTBOec+n7/vfmRzfe40Oyl0LZiSz2c5Z8pIqFpzKPnX3d27&#10;NWfOC1MJDUaV/EU5fr19+2bT20ItoAFdKWQUxLiityVvvLdFljnZqE64GVhlyFkDdsLTFg9ZhaKn&#10;6J3OFnm+ynrAyiJI5Rx9vR2cfBvj17WS/ktdO+WZLjlx83HFuO7Dmm03ojigsE0rRxriH1h0ojV0&#10;6SXUrfCCHbH9I1TXSgQHtZ9J6DKo61aqqIHUzPPf1Dw3wqqohZLj7CVN7v+FlY+nJ2RtVfIlZ0Z0&#10;VKL7MRvLkJzeuoIwz/YJgzxnH0B+d+TIfvGEjRsx5xq7gCVx7Bwz/XLJtDp7JunjfL3M849UEEm+&#10;1fJDLEQminRWHp2/VxDjiNOD80OdqmSJJlnybJKJVO1QZx3r7DmjOiNnVOf9UGcrfDgXyAWT9RMi&#10;zcgjODs4qR1EmA8S5uvF1Xq+4iwJIaavGG2mWNI0QSVfetsYb8Cslu+vAi8KltzpPcCm1/4VOGUz&#10;hZManBpuCrrjlZdc0PXTbDvQbXXXah3kOzzsbzSykwjjE5+R8QQWO2EofmiDPVQv1FI9dVHJ3Y+j&#10;QMWZ/myoacMAJgOTsU8Gen0DcUxj5tH53fmbQMssmSX31DuPkEZCFKktiH8ADNhw0sCno4e6DT0T&#10;uQ2Mxg3NUdQ/znwY1Ok+ol7/TNufAAAA//8DAFBLAwQUAAYACAAAACEA1TNzUd4AAAAJAQAADwAA&#10;AGRycy9kb3ducmV2LnhtbEyPzU7DMBCE70i8g7VI3KhDFNoS4lT8CvWAEC0P4MSLHRGvo9hNA0/P&#10;coLbjnY08021mX0vJhxjF0jB5SIDgdQG05FV8L5/uliDiEmT0X0gVPCFETb16UmlSxOO9IbTLlnB&#10;IRRLrcClNJRSxtah13ERBiT+fYTR68RytNKM+sjhvpd5li2l1x1xg9MD3jtsP3cHr2D57O1L+2hW&#10;1riH7bee7l6bvVPq/Gy+vQGRcE5/ZvjFZ3SomakJBzJR9KxXGW9JfFwXINhQXK1zEI2CPCtA1pX8&#10;v6D+AQAA//8DAFBLAQItABQABgAIAAAAIQC2gziS/gAAAOEBAAATAAAAAAAAAAAAAAAAAAAAAABb&#10;Q29udGVudF9UeXBlc10ueG1sUEsBAi0AFAAGAAgAAAAhADj9If/WAAAAlAEAAAsAAAAAAAAAAAAA&#10;AAAALwEAAF9yZWxzLy5yZWxzUEsBAi0AFAAGAAgAAAAhAGe7/Lk2AgAA4QQAAA4AAAAAAAAAAAAA&#10;AAAALgIAAGRycy9lMm9Eb2MueG1sUEsBAi0AFAAGAAgAAAAhANUzc1HeAAAACQEAAA8AAAAAAAAA&#10;AAAAAAAAkAQAAGRycy9kb3ducmV2LnhtbFBLBQYAAAAABAAEAPMAAACbBQAAAAA=&#10;" path="m1829816,l,,,6349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0446E" w:rsidRDefault="00CC60A8">
      <w:pPr>
        <w:spacing w:before="91"/>
        <w:ind w:left="100"/>
        <w:rPr>
          <w:sz w:val="20"/>
        </w:rPr>
      </w:pPr>
      <w:r>
        <w:rPr>
          <w:position w:val="5"/>
          <w:sz w:val="13"/>
        </w:rPr>
        <w:t>3</w:t>
      </w:r>
      <w:r>
        <w:rPr>
          <w:spacing w:val="16"/>
          <w:position w:val="5"/>
          <w:sz w:val="13"/>
        </w:rPr>
        <w:t xml:space="preserve"> </w:t>
      </w:r>
      <w:r>
        <w:rPr>
          <w:sz w:val="20"/>
        </w:rPr>
        <w:t>Disponible</w:t>
      </w:r>
      <w:r>
        <w:rPr>
          <w:spacing w:val="-2"/>
          <w:sz w:val="20"/>
        </w:rPr>
        <w:t xml:space="preserve"> </w:t>
      </w:r>
      <w:r>
        <w:rPr>
          <w:sz w:val="20"/>
        </w:rPr>
        <w:t>en:</w:t>
      </w:r>
      <w:r>
        <w:rPr>
          <w:spacing w:val="1"/>
          <w:sz w:val="20"/>
        </w:rPr>
        <w:t xml:space="preserve"> </w:t>
      </w:r>
      <w:hyperlink r:id="rId13">
        <w:r>
          <w:rPr>
            <w:color w:val="0462C1"/>
            <w:spacing w:val="-2"/>
            <w:sz w:val="20"/>
            <w:u w:val="single" w:color="0462C1"/>
          </w:rPr>
          <w:t>https://www.bcn.cl/leychile/navegar?idNorma=191865</w:t>
        </w:r>
      </w:hyperlink>
    </w:p>
    <w:p w:rsidR="0010446E" w:rsidRDefault="0010446E">
      <w:pPr>
        <w:rPr>
          <w:sz w:val="20"/>
        </w:rPr>
        <w:sectPr w:rsidR="0010446E">
          <w:pgSz w:w="12240" w:h="15840"/>
          <w:pgMar w:top="1340" w:right="1580" w:bottom="280" w:left="1600" w:header="720" w:footer="720" w:gutter="0"/>
          <w:cols w:space="720"/>
        </w:sectPr>
      </w:pPr>
    </w:p>
    <w:p w:rsidR="0010446E" w:rsidRDefault="00CC60A8">
      <w:pPr>
        <w:spacing w:before="74"/>
        <w:ind w:left="100"/>
        <w:rPr>
          <w:b/>
          <w:i/>
          <w:sz w:val="24"/>
        </w:rPr>
      </w:pPr>
      <w:r>
        <w:rPr>
          <w:b/>
          <w:i/>
          <w:sz w:val="24"/>
        </w:rPr>
        <w:lastRenderedPageBreak/>
        <w:t>estupefacientes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o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sicotrópicas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ilegales,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67"/>
          <w:sz w:val="24"/>
        </w:rPr>
        <w:t xml:space="preserve"> </w:t>
      </w:r>
      <w:r>
        <w:rPr>
          <w:b/>
          <w:i/>
          <w:sz w:val="24"/>
        </w:rPr>
        <w:t>menos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que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justifique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pacing w:val="-5"/>
          <w:sz w:val="24"/>
        </w:rPr>
        <w:t>su</w:t>
      </w:r>
    </w:p>
    <w:p w:rsidR="0010446E" w:rsidRDefault="00CC60A8">
      <w:pPr>
        <w:spacing w:before="143"/>
        <w:ind w:left="100"/>
        <w:rPr>
          <w:b/>
          <w:i/>
          <w:sz w:val="24"/>
        </w:rPr>
      </w:pPr>
      <w:r>
        <w:rPr>
          <w:b/>
          <w:i/>
          <w:sz w:val="24"/>
        </w:rPr>
        <w:t>consumo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por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un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tratamiento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médico.”</w:t>
      </w:r>
      <w:r>
        <w:rPr>
          <w:b/>
          <w:i/>
          <w:spacing w:val="-2"/>
          <w:position w:val="6"/>
          <w:sz w:val="16"/>
        </w:rPr>
        <w:t>4</w:t>
      </w:r>
      <w:r>
        <w:rPr>
          <w:b/>
          <w:i/>
          <w:spacing w:val="-2"/>
          <w:sz w:val="24"/>
        </w:rPr>
        <w:t>.</w:t>
      </w:r>
    </w:p>
    <w:p w:rsidR="0010446E" w:rsidRDefault="0010446E">
      <w:pPr>
        <w:pStyle w:val="Textoindependiente"/>
        <w:rPr>
          <w:b/>
          <w:i/>
          <w:sz w:val="28"/>
        </w:rPr>
      </w:pPr>
    </w:p>
    <w:p w:rsidR="0010446E" w:rsidRDefault="00CC60A8">
      <w:pPr>
        <w:pStyle w:val="Textoindependiente"/>
        <w:spacing w:before="200" w:line="345" w:lineRule="auto"/>
        <w:ind w:left="100" w:right="116"/>
        <w:jc w:val="both"/>
      </w:pPr>
      <w:r>
        <w:t>En</w:t>
      </w:r>
      <w:r>
        <w:rPr>
          <w:spacing w:val="-8"/>
        </w:rPr>
        <w:t xml:space="preserve"> </w:t>
      </w:r>
      <w:r>
        <w:t>relación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último</w:t>
      </w:r>
      <w:r>
        <w:rPr>
          <w:spacing w:val="-9"/>
        </w:rPr>
        <w:t xml:space="preserve"> </w:t>
      </w:r>
      <w:r>
        <w:t>supuesto,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mandato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61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 bases, el decreto Nº 1215, del año 2001, del Ministerio Secretaría General 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Presidencia,</w:t>
      </w:r>
      <w:r>
        <w:rPr>
          <w:spacing w:val="-1"/>
        </w:rPr>
        <w:t xml:space="preserve"> </w:t>
      </w:r>
      <w:r>
        <w:t>establece</w:t>
      </w:r>
      <w:r>
        <w:rPr>
          <w:spacing w:val="-4"/>
        </w:rPr>
        <w:t xml:space="preserve"> </w:t>
      </w:r>
      <w:r>
        <w:t>normas que</w:t>
      </w:r>
      <w:r>
        <w:rPr>
          <w:spacing w:val="-4"/>
        </w:rPr>
        <w:t xml:space="preserve"> </w:t>
      </w:r>
      <w:r>
        <w:t>regulan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medidas</w:t>
      </w:r>
      <w:r>
        <w:rPr>
          <w:spacing w:val="-4"/>
        </w:rPr>
        <w:t xml:space="preserve"> </w:t>
      </w:r>
      <w:r>
        <w:t>de prevención del consumo de drogas en los órganos de la Administración del Estado, así como el procedimiento de control de consumo aplicable a las personas que indica, conforme a lo establecido en la ley Nº 18.575</w:t>
      </w:r>
      <w:r>
        <w:rPr>
          <w:position w:val="6"/>
          <w:sz w:val="16"/>
        </w:rPr>
        <w:t>5</w:t>
      </w:r>
      <w:r>
        <w:t>. Sin embargo, el mencionado reglamento s</w:t>
      </w:r>
      <w:r>
        <w:t>olo regula el procedimiento de control de drogas para las autoridades enunciadas en el artículo 55 bis de la ley de bases, excluyendo a los Ministros de Estado.</w:t>
      </w:r>
    </w:p>
    <w:p w:rsidR="0010446E" w:rsidRDefault="0010446E">
      <w:pPr>
        <w:pStyle w:val="Textoindependiente"/>
        <w:spacing w:before="1"/>
        <w:rPr>
          <w:sz w:val="34"/>
        </w:rPr>
      </w:pPr>
    </w:p>
    <w:p w:rsidR="0010446E" w:rsidRDefault="00CC60A8">
      <w:pPr>
        <w:pStyle w:val="Textoindependiente"/>
        <w:ind w:left="100"/>
      </w:pPr>
      <w:r>
        <w:t>A</w:t>
      </w:r>
      <w:r>
        <w:rPr>
          <w:spacing w:val="-5"/>
        </w:rPr>
        <w:t xml:space="preserve"> </w:t>
      </w:r>
      <w:r>
        <w:t>raíz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anterior,</w:t>
      </w:r>
      <w:r>
        <w:rPr>
          <w:spacing w:val="-5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pueden</w:t>
      </w:r>
      <w:r>
        <w:rPr>
          <w:spacing w:val="-3"/>
        </w:rPr>
        <w:t xml:space="preserve"> </w:t>
      </w:r>
      <w:r>
        <w:t>detectar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rPr>
          <w:spacing w:val="-2"/>
        </w:rPr>
        <w:t>problemas:</w:t>
      </w:r>
    </w:p>
    <w:p w:rsidR="0010446E" w:rsidRDefault="0010446E">
      <w:pPr>
        <w:pStyle w:val="Textoindependiente"/>
        <w:rPr>
          <w:sz w:val="26"/>
        </w:rPr>
      </w:pPr>
    </w:p>
    <w:p w:rsidR="0010446E" w:rsidRDefault="00CC60A8">
      <w:pPr>
        <w:pStyle w:val="Prrafodelista"/>
        <w:numPr>
          <w:ilvl w:val="0"/>
          <w:numId w:val="2"/>
        </w:numPr>
        <w:tabs>
          <w:tab w:val="left" w:pos="821"/>
        </w:tabs>
        <w:spacing w:before="224" w:line="345" w:lineRule="auto"/>
        <w:ind w:right="110"/>
        <w:jc w:val="both"/>
        <w:rPr>
          <w:sz w:val="24"/>
        </w:rPr>
      </w:pP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Minis</w:t>
      </w:r>
      <w:r>
        <w:rPr>
          <w:sz w:val="24"/>
        </w:rPr>
        <w:t>tros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Estado,</w:t>
      </w:r>
      <w:r>
        <w:rPr>
          <w:spacing w:val="-9"/>
          <w:sz w:val="24"/>
        </w:rPr>
        <w:t xml:space="preserve"> </w:t>
      </w:r>
      <w:r>
        <w:rPr>
          <w:sz w:val="24"/>
        </w:rPr>
        <w:t>solo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contempla en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ley</w:t>
      </w:r>
      <w:r>
        <w:rPr>
          <w:spacing w:val="-3"/>
          <w:sz w:val="24"/>
        </w:rPr>
        <w:t xml:space="preserve"> </w:t>
      </w:r>
      <w:r>
        <w:rPr>
          <w:sz w:val="24"/>
        </w:rPr>
        <w:t>la prohibición de ejercer dicha función a aquellas personas que sean dependientes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sustancias</w:t>
      </w:r>
      <w:r>
        <w:rPr>
          <w:spacing w:val="-14"/>
          <w:sz w:val="24"/>
        </w:rPr>
        <w:t xml:space="preserve"> </w:t>
      </w:r>
      <w:r>
        <w:rPr>
          <w:sz w:val="24"/>
        </w:rPr>
        <w:t>ilícitas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z w:val="24"/>
        </w:rPr>
        <w:t>puedan</w:t>
      </w:r>
      <w:r>
        <w:rPr>
          <w:spacing w:val="-13"/>
          <w:sz w:val="24"/>
        </w:rPr>
        <w:t xml:space="preserve"> </w:t>
      </w:r>
      <w:r>
        <w:rPr>
          <w:sz w:val="24"/>
        </w:rPr>
        <w:t>justificarlo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un tratamiento</w:t>
      </w:r>
      <w:r>
        <w:rPr>
          <w:spacing w:val="-20"/>
          <w:sz w:val="24"/>
        </w:rPr>
        <w:t xml:space="preserve"> </w:t>
      </w:r>
      <w:r>
        <w:rPr>
          <w:sz w:val="24"/>
        </w:rPr>
        <w:t>médico.</w:t>
      </w:r>
      <w:r>
        <w:rPr>
          <w:spacing w:val="-19"/>
          <w:sz w:val="24"/>
        </w:rPr>
        <w:t xml:space="preserve"> </w:t>
      </w:r>
      <w:r>
        <w:rPr>
          <w:sz w:val="24"/>
        </w:rPr>
        <w:t>Sin</w:t>
      </w:r>
      <w:r>
        <w:rPr>
          <w:spacing w:val="-19"/>
          <w:sz w:val="24"/>
        </w:rPr>
        <w:t xml:space="preserve"> </w:t>
      </w:r>
      <w:r>
        <w:rPr>
          <w:sz w:val="24"/>
        </w:rPr>
        <w:t>embargo,</w:t>
      </w:r>
      <w:r>
        <w:rPr>
          <w:spacing w:val="-18"/>
          <w:sz w:val="24"/>
        </w:rPr>
        <w:t xml:space="preserve"> </w:t>
      </w:r>
      <w:r>
        <w:rPr>
          <w:sz w:val="24"/>
        </w:rPr>
        <w:t>no</w:t>
      </w:r>
      <w:r>
        <w:rPr>
          <w:spacing w:val="-20"/>
          <w:sz w:val="24"/>
        </w:rPr>
        <w:t xml:space="preserve"> </w:t>
      </w:r>
      <w:r>
        <w:rPr>
          <w:sz w:val="24"/>
        </w:rPr>
        <w:t>existe</w:t>
      </w:r>
      <w:r>
        <w:rPr>
          <w:spacing w:val="-10"/>
          <w:sz w:val="24"/>
        </w:rPr>
        <w:t xml:space="preserve"> </w:t>
      </w:r>
      <w:r>
        <w:rPr>
          <w:sz w:val="24"/>
        </w:rPr>
        <w:t>una</w:t>
      </w:r>
      <w:r>
        <w:rPr>
          <w:spacing w:val="-20"/>
          <w:sz w:val="24"/>
        </w:rPr>
        <w:t xml:space="preserve"> </w:t>
      </w:r>
      <w:r>
        <w:rPr>
          <w:sz w:val="24"/>
        </w:rPr>
        <w:t>reglamentación</w:t>
      </w:r>
      <w:r>
        <w:rPr>
          <w:spacing w:val="-18"/>
          <w:sz w:val="24"/>
        </w:rPr>
        <w:t xml:space="preserve"> </w:t>
      </w:r>
      <w:r>
        <w:rPr>
          <w:sz w:val="24"/>
        </w:rPr>
        <w:t>sobre el control periódico del consumo de drogas durante el ejercicio del cargo, ya que el procedimiento contenido en el mencionado reglamento solo es aplicable a las autoridades enunciadas en el artículo 55 bis de la ley de bases</w:t>
      </w:r>
      <w:r>
        <w:rPr>
          <w:position w:val="6"/>
          <w:sz w:val="16"/>
        </w:rPr>
        <w:t>6</w:t>
      </w:r>
      <w:r>
        <w:rPr>
          <w:sz w:val="24"/>
        </w:rPr>
        <w:t>, esto es,</w:t>
      </w:r>
      <w:r>
        <w:rPr>
          <w:sz w:val="24"/>
        </w:rPr>
        <w:t xml:space="preserve"> Subsecretarios, jefes superiores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de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servicio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y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directivos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superiores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de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un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órgano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u</w:t>
      </w:r>
    </w:p>
    <w:p w:rsidR="0010446E" w:rsidRDefault="00CC60A8">
      <w:pPr>
        <w:pStyle w:val="Textoindependiente"/>
        <w:spacing w:before="8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184864</wp:posOffset>
                </wp:positionV>
                <wp:extent cx="183007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829816" y="6350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AC8B0" id="Graphic 4" o:spid="_x0000_s1026" style="position:absolute;margin-left:85pt;margin-top:14.55pt;width:144.1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6aVMAIAAOEEAAAOAAAAZHJzL2Uyb0RvYy54bWysVMFu2zAMvQ/YPwi6L3bSLsuMOMXQosWA&#10;oivQDDsrshwbk0WNUmLn70fJUeptpw3zQabEJ5qPj/T6Zug0Oyp0LZiSz2c5Z8pIqFqzL/nX7f27&#10;FWfOC1MJDUaV/KQcv9m8fbPubaEW0ICuFDIKYlzR25I33tsiy5xsVCfcDKwy5KwBO+Fpi/usQtFT&#10;9E5nizxfZj1gZRGkco5O70Yn38T4da2k/1LXTnmmS065+bhiXHdhzTZrUexR2KaV5zTEP2TRidbQ&#10;Ry+h7oQX7IDtH6G6ViI4qP1MQpdBXbdSRQ7EZp7/xualEVZFLlQcZy9lcv8vrHw6PiNrq5Jfc2ZE&#10;RxI9nKtxHYrTW1cQ5sU+Y6Dn7CPI744c2S+esHFnzFBjF7BEjg2x0qdLpdXgmaTD+eoqzz+QIJJ8&#10;y6v3UYhMFOmuPDj/oCDGEcdH50edqmSJJllyMMlEUjvorKPOnjPSGTkjnXejzlb4cC8kF0zWTxJp&#10;znkEZwdHtYUI84HCfLX4uJovOUtEKNNXjDZTLHGaoJIvvW2MN2ImtJM7vUfY9LN/BU7VTOGkBqeC&#10;ZiPvixFrQYfTajvQbXXfah3oO9zvbjWyowjjE59QSboygcVOGMUPbbCD6kQt1VMXldz9OAhUnOnP&#10;hpo2DGAyMBm7ZKDXtxDHNFYend8O3wRaZsksuafeeYI0EqJIbRFIXbDhpoFPBw91G3om5jZmdN7Q&#10;HEUC55kPgzrdR9Trn2nzEwAA//8DAFBLAwQUAAYACAAAACEAlLHrEN4AAAAJAQAADwAAAGRycy9k&#10;b3ducmV2LnhtbEyPzU7DMBCE70i8g7VI3KidAG0JcSp+hTggRMsDbOIljojtKHbTwNOznOA4mtHM&#10;N+Vmdr2YaIxd8BqyhQJBvgmm862G993j2RpETOgN9sGThi+KsKmOj0osTDj4N5q2qRVc4mOBGmxK&#10;QyFlbCw5jIswkGfvI4wOE8uxlWbEA5e7XuZKLaXDzvOCxYHuLDWf273TsHxy7UvzYFatsffP3zjd&#10;vtY7q/XpyXxzDSLRnP7C8IvP6FAxUx323kTRs14p/pI05FcZCA5cXK5zELWGc5WBrEr5/0H1AwAA&#10;//8DAFBLAQItABQABgAIAAAAIQC2gziS/gAAAOEBAAATAAAAAAAAAAAAAAAAAAAAAABbQ29udGVu&#10;dF9UeXBlc10ueG1sUEsBAi0AFAAGAAgAAAAhADj9If/WAAAAlAEAAAsAAAAAAAAAAAAAAAAALwEA&#10;AF9yZWxzLy5yZWxzUEsBAi0AFAAGAAgAAAAhAPtvppUwAgAA4QQAAA4AAAAAAAAAAAAAAAAALgIA&#10;AGRycy9lMm9Eb2MueG1sUEsBAi0AFAAGAAgAAAAhAJSx6xDeAAAACQEAAA8AAAAAAAAAAAAAAAAA&#10;igQAAGRycy9kb3ducmV2LnhtbFBLBQYAAAAABAAEAPMAAACVBQAAAAA=&#10;" path="m1829816,l,,,6350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0446E" w:rsidRDefault="00CC60A8">
      <w:pPr>
        <w:spacing w:before="96"/>
        <w:ind w:left="100"/>
        <w:jc w:val="both"/>
        <w:rPr>
          <w:sz w:val="20"/>
        </w:rPr>
      </w:pPr>
      <w:r>
        <w:rPr>
          <w:position w:val="5"/>
          <w:sz w:val="13"/>
        </w:rPr>
        <w:t>4</w:t>
      </w:r>
      <w:r>
        <w:rPr>
          <w:spacing w:val="16"/>
          <w:position w:val="5"/>
          <w:sz w:val="13"/>
        </w:rPr>
        <w:t xml:space="preserve"> </w:t>
      </w:r>
      <w:r>
        <w:rPr>
          <w:sz w:val="20"/>
        </w:rPr>
        <w:t>Disponible</w:t>
      </w:r>
      <w:r>
        <w:rPr>
          <w:spacing w:val="-2"/>
          <w:sz w:val="20"/>
        </w:rPr>
        <w:t xml:space="preserve"> </w:t>
      </w:r>
      <w:r>
        <w:rPr>
          <w:sz w:val="20"/>
        </w:rPr>
        <w:t>en:</w:t>
      </w:r>
      <w:r>
        <w:rPr>
          <w:spacing w:val="1"/>
          <w:sz w:val="20"/>
        </w:rPr>
        <w:t xml:space="preserve"> </w:t>
      </w:r>
      <w:hyperlink r:id="rId14">
        <w:r>
          <w:rPr>
            <w:color w:val="0462C1"/>
            <w:spacing w:val="-2"/>
            <w:sz w:val="20"/>
            <w:u w:val="single" w:color="0462C1"/>
          </w:rPr>
          <w:t>https://www.bcn.cl/leychile/navegar?idNorma=191865</w:t>
        </w:r>
      </w:hyperlink>
    </w:p>
    <w:p w:rsidR="0010446E" w:rsidRDefault="00CC60A8">
      <w:pPr>
        <w:spacing w:before="21"/>
        <w:ind w:left="100"/>
        <w:jc w:val="both"/>
        <w:rPr>
          <w:sz w:val="20"/>
        </w:rPr>
      </w:pPr>
      <w:r>
        <w:rPr>
          <w:position w:val="5"/>
          <w:sz w:val="13"/>
        </w:rPr>
        <w:t>5</w:t>
      </w:r>
      <w:r>
        <w:rPr>
          <w:spacing w:val="16"/>
          <w:position w:val="5"/>
          <w:sz w:val="13"/>
        </w:rPr>
        <w:t xml:space="preserve"> </w:t>
      </w:r>
      <w:r>
        <w:rPr>
          <w:sz w:val="20"/>
        </w:rPr>
        <w:t>Disponible</w:t>
      </w:r>
      <w:r>
        <w:rPr>
          <w:spacing w:val="-2"/>
          <w:sz w:val="20"/>
        </w:rPr>
        <w:t xml:space="preserve"> </w:t>
      </w:r>
      <w:r>
        <w:rPr>
          <w:sz w:val="20"/>
        </w:rPr>
        <w:t>en:</w:t>
      </w:r>
      <w:r>
        <w:rPr>
          <w:spacing w:val="1"/>
          <w:sz w:val="20"/>
        </w:rPr>
        <w:t xml:space="preserve"> </w:t>
      </w:r>
      <w:hyperlink r:id="rId15">
        <w:r>
          <w:rPr>
            <w:color w:val="0462C1"/>
            <w:spacing w:val="-2"/>
            <w:sz w:val="20"/>
            <w:u w:val="single" w:color="0462C1"/>
          </w:rPr>
          <w:t>https://www.bcn.cl/leychile/navegar?idNorma=262070</w:t>
        </w:r>
      </w:hyperlink>
    </w:p>
    <w:p w:rsidR="0010446E" w:rsidRDefault="00CC60A8">
      <w:pPr>
        <w:spacing w:before="25" w:line="261" w:lineRule="auto"/>
        <w:ind w:left="100" w:right="125"/>
        <w:jc w:val="both"/>
        <w:rPr>
          <w:i/>
          <w:sz w:val="20"/>
        </w:rPr>
      </w:pPr>
      <w:r>
        <w:rPr>
          <w:position w:val="5"/>
          <w:sz w:val="13"/>
        </w:rPr>
        <w:t>6</w:t>
      </w:r>
      <w:r>
        <w:rPr>
          <w:spacing w:val="40"/>
          <w:position w:val="5"/>
          <w:sz w:val="13"/>
        </w:rPr>
        <w:t xml:space="preserve"> </w:t>
      </w:r>
      <w:r>
        <w:rPr>
          <w:i/>
          <w:sz w:val="20"/>
        </w:rPr>
        <w:t>“Artículo primero: El presente Reglamento regulará las acciones q</w:t>
      </w:r>
      <w:r>
        <w:rPr>
          <w:i/>
          <w:sz w:val="20"/>
        </w:rPr>
        <w:t>ue adoptarán las autoridades superiores de los órganos de la Administración del Estado con el objeto de prevenir el consumo indebido de sustancias o drogas estupefacientes o sicotrópicas.</w:t>
      </w:r>
    </w:p>
    <w:p w:rsidR="0010446E" w:rsidRDefault="00CC60A8">
      <w:pPr>
        <w:spacing w:before="13" w:line="266" w:lineRule="auto"/>
        <w:ind w:left="100" w:right="112" w:firstLine="280"/>
        <w:jc w:val="both"/>
        <w:rPr>
          <w:sz w:val="20"/>
        </w:rPr>
      </w:pPr>
      <w:r>
        <w:rPr>
          <w:b/>
          <w:i/>
          <w:sz w:val="20"/>
        </w:rPr>
        <w:t>Asimismo, se establece el procedimiento de control de consumo aplicable a las personas a que se refiere el artículo 55 bis de la ley 18.575.”</w:t>
      </w:r>
      <w:r>
        <w:rPr>
          <w:b/>
          <w:sz w:val="20"/>
        </w:rPr>
        <w:t xml:space="preserve">. </w:t>
      </w:r>
      <w:r>
        <w:rPr>
          <w:sz w:val="20"/>
        </w:rPr>
        <w:t>Decreto Nº 1215, del año 2001, del Ministerio Secretaría General de la Presidencia, que establece normas que regu</w:t>
      </w:r>
      <w:r>
        <w:rPr>
          <w:sz w:val="20"/>
        </w:rPr>
        <w:t>lan las medidas de prevención del consumo de drogas en los órganos de la Administración del Estado, así como el procedimiento de control de consumo aplicable a las personas que indica, conforme a lo establecido en la ley Nº 18.575.</w:t>
      </w:r>
    </w:p>
    <w:p w:rsidR="0010446E" w:rsidRDefault="0010446E">
      <w:pPr>
        <w:spacing w:line="266" w:lineRule="auto"/>
        <w:jc w:val="both"/>
        <w:rPr>
          <w:sz w:val="20"/>
        </w:rPr>
        <w:sectPr w:rsidR="0010446E">
          <w:pgSz w:w="12240" w:h="15840"/>
          <w:pgMar w:top="1340" w:right="1580" w:bottom="280" w:left="1600" w:header="720" w:footer="720" w:gutter="0"/>
          <w:cols w:space="720"/>
        </w:sectPr>
      </w:pPr>
    </w:p>
    <w:p w:rsidR="0010446E" w:rsidRDefault="00CC60A8">
      <w:pPr>
        <w:pStyle w:val="Textoindependiente"/>
        <w:spacing w:before="64" w:line="345" w:lineRule="auto"/>
        <w:ind w:left="821" w:right="117"/>
        <w:jc w:val="both"/>
      </w:pPr>
      <w:r>
        <w:t>organismo de l</w:t>
      </w:r>
      <w:r>
        <w:t>a Administración del Estado, hasta el grado de jefe de división o su equivalente. De esta manera, en la actualidad los Ministros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Estado</w:t>
      </w:r>
      <w:r>
        <w:rPr>
          <w:spacing w:val="-16"/>
        </w:rPr>
        <w:t xml:space="preserve"> </w:t>
      </w:r>
      <w:r>
        <w:t>solo</w:t>
      </w:r>
      <w:r>
        <w:rPr>
          <w:spacing w:val="-16"/>
        </w:rPr>
        <w:t xml:space="preserve"> </w:t>
      </w:r>
      <w:r>
        <w:t>deben</w:t>
      </w:r>
      <w:r>
        <w:rPr>
          <w:spacing w:val="-15"/>
        </w:rPr>
        <w:t xml:space="preserve"> </w:t>
      </w:r>
      <w:r>
        <w:t>acreditar</w:t>
      </w:r>
      <w:r>
        <w:rPr>
          <w:spacing w:val="-12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son</w:t>
      </w:r>
      <w:r>
        <w:rPr>
          <w:spacing w:val="-15"/>
        </w:rPr>
        <w:t xml:space="preserve"> </w:t>
      </w:r>
      <w:r>
        <w:t>consumidores</w:t>
      </w:r>
      <w:r>
        <w:rPr>
          <w:spacing w:val="-16"/>
        </w:rPr>
        <w:t xml:space="preserve"> </w:t>
      </w:r>
      <w:r>
        <w:t>de sustancias ilícitas al momento de asumir el cargo, mediante una declaración jurada.</w:t>
      </w:r>
    </w:p>
    <w:p w:rsidR="0010446E" w:rsidRDefault="0010446E">
      <w:pPr>
        <w:pStyle w:val="Textoindependiente"/>
        <w:spacing w:before="3"/>
        <w:rPr>
          <w:sz w:val="34"/>
        </w:rPr>
      </w:pPr>
    </w:p>
    <w:p w:rsidR="0010446E" w:rsidRDefault="00CC60A8">
      <w:pPr>
        <w:pStyle w:val="Prrafodelista"/>
        <w:numPr>
          <w:ilvl w:val="0"/>
          <w:numId w:val="2"/>
        </w:numPr>
        <w:tabs>
          <w:tab w:val="left" w:pos="821"/>
        </w:tabs>
        <w:spacing w:before="1" w:line="345" w:lineRule="auto"/>
        <w:ind w:right="123"/>
        <w:jc w:val="both"/>
        <w:rPr>
          <w:sz w:val="24"/>
        </w:rPr>
      </w:pPr>
      <w:r>
        <w:rPr>
          <w:sz w:val="24"/>
        </w:rPr>
        <w:t>Ni</w:t>
      </w:r>
      <w:r>
        <w:rPr>
          <w:spacing w:val="-1"/>
          <w:sz w:val="24"/>
        </w:rPr>
        <w:t xml:space="preserve"> </w:t>
      </w:r>
      <w:r>
        <w:rPr>
          <w:sz w:val="24"/>
        </w:rPr>
        <w:t>en la ley ni</w:t>
      </w:r>
      <w:r>
        <w:rPr>
          <w:spacing w:val="-1"/>
          <w:sz w:val="24"/>
        </w:rPr>
        <w:t xml:space="preserve"> </w:t>
      </w:r>
      <w:r>
        <w:rPr>
          <w:sz w:val="24"/>
        </w:rPr>
        <w:t>en el</w:t>
      </w:r>
      <w:r>
        <w:rPr>
          <w:spacing w:val="-1"/>
          <w:sz w:val="24"/>
        </w:rPr>
        <w:t xml:space="preserve"> </w:t>
      </w:r>
      <w:r>
        <w:rPr>
          <w:sz w:val="24"/>
        </w:rPr>
        <w:t>reglamento, se establece la frecuencia con la que se deben realizar los exámenes de drogas a las autoridades mencionadas, por lo que, en la prácti</w:t>
      </w:r>
      <w:r>
        <w:rPr>
          <w:sz w:val="24"/>
        </w:rPr>
        <w:t>ca, es difícil controlar el cumplimiento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dicha</w:t>
      </w:r>
      <w:r>
        <w:rPr>
          <w:spacing w:val="-17"/>
          <w:sz w:val="24"/>
        </w:rPr>
        <w:t xml:space="preserve"> </w:t>
      </w:r>
      <w:r>
        <w:rPr>
          <w:sz w:val="24"/>
        </w:rPr>
        <w:t>obligación,</w:t>
      </w:r>
      <w:r>
        <w:rPr>
          <w:spacing w:val="-19"/>
          <w:sz w:val="24"/>
        </w:rPr>
        <w:t xml:space="preserve"> </w:t>
      </w:r>
      <w:r>
        <w:rPr>
          <w:sz w:val="24"/>
        </w:rPr>
        <w:t>existiendo</w:t>
      </w:r>
      <w:r>
        <w:rPr>
          <w:spacing w:val="-17"/>
          <w:sz w:val="24"/>
        </w:rPr>
        <w:t xml:space="preserve"> </w:t>
      </w:r>
      <w:r>
        <w:rPr>
          <w:sz w:val="24"/>
        </w:rPr>
        <w:t>incluso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posibilidad</w:t>
      </w:r>
      <w:r>
        <w:rPr>
          <w:spacing w:val="-16"/>
          <w:sz w:val="24"/>
        </w:rPr>
        <w:t xml:space="preserve"> </w:t>
      </w:r>
      <w:r>
        <w:rPr>
          <w:sz w:val="24"/>
        </w:rPr>
        <w:t>de que estos procedimientos no se practiquen.</w:t>
      </w:r>
    </w:p>
    <w:p w:rsidR="0010446E" w:rsidRDefault="0010446E">
      <w:pPr>
        <w:pStyle w:val="Textoindependiente"/>
        <w:spacing w:before="2"/>
        <w:rPr>
          <w:sz w:val="34"/>
        </w:rPr>
      </w:pPr>
    </w:p>
    <w:p w:rsidR="0010446E" w:rsidRDefault="00CC60A8">
      <w:pPr>
        <w:pStyle w:val="Textoindependiente"/>
        <w:spacing w:line="345" w:lineRule="auto"/>
        <w:ind w:left="100" w:right="115"/>
        <w:jc w:val="both"/>
      </w:pPr>
      <w:r>
        <w:t>Finalmente, cabe considerar que en la legislación actual no se contemplan normas para que el Presidente de la Rep</w:t>
      </w:r>
      <w:r>
        <w:t>ública se someta a un control de drogas en el ejercicio de sus funciones, por lo que urge incluirlo en dicha obligación. Esto, en atención a la gran responsabilidad que atañe a la máxima autoridad del país en la dirección y representación de todos los chil</w:t>
      </w:r>
      <w:r>
        <w:t>enos. Además, cabe considerar que, con el propósito de asegurar el respeto al principio de probidad, paulatinamente se ha ido incorporando a más</w:t>
      </w:r>
      <w:r>
        <w:rPr>
          <w:spacing w:val="-9"/>
        </w:rPr>
        <w:t xml:space="preserve"> </w:t>
      </w:r>
      <w:r>
        <w:t>autoridades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práctica,</w:t>
      </w:r>
      <w:r>
        <w:rPr>
          <w:spacing w:val="-6"/>
        </w:rPr>
        <w:t xml:space="preserve"> </w:t>
      </w:r>
      <w:r>
        <w:t>tal</w:t>
      </w:r>
      <w:r>
        <w:rPr>
          <w:spacing w:val="-11"/>
        </w:rPr>
        <w:t xml:space="preserve"> </w:t>
      </w:r>
      <w:r>
        <w:t>como sucedió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control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drogas de los miembros de la Cámara de Diputad</w:t>
      </w:r>
      <w:r>
        <w:t>os</w:t>
      </w:r>
      <w:r>
        <w:rPr>
          <w:position w:val="6"/>
          <w:sz w:val="16"/>
        </w:rPr>
        <w:t>7</w:t>
      </w:r>
      <w:r>
        <w:t>, por lo que es del todo coherente aplicar el mismo criterio al jefe de Estado y de Gobierno.</w:t>
      </w:r>
    </w:p>
    <w:p w:rsidR="0010446E" w:rsidRDefault="0010446E">
      <w:pPr>
        <w:pStyle w:val="Textoindependiente"/>
        <w:spacing w:before="7"/>
        <w:rPr>
          <w:sz w:val="36"/>
        </w:rPr>
      </w:pPr>
    </w:p>
    <w:p w:rsidR="0010446E" w:rsidRDefault="00CC60A8">
      <w:pPr>
        <w:pStyle w:val="Prrafodelista"/>
        <w:numPr>
          <w:ilvl w:val="0"/>
          <w:numId w:val="3"/>
        </w:numPr>
        <w:tabs>
          <w:tab w:val="left" w:pos="3836"/>
        </w:tabs>
        <w:spacing w:before="1"/>
        <w:ind w:left="3836" w:hanging="349"/>
        <w:jc w:val="left"/>
        <w:rPr>
          <w:b/>
          <w:sz w:val="24"/>
        </w:rPr>
      </w:pPr>
      <w:r>
        <w:rPr>
          <w:b/>
          <w:sz w:val="24"/>
        </w:rPr>
        <w:t>IDEA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MATRIZ</w:t>
      </w:r>
    </w:p>
    <w:p w:rsidR="0010446E" w:rsidRDefault="0010446E">
      <w:pPr>
        <w:pStyle w:val="Textoindependiente"/>
        <w:rPr>
          <w:b/>
          <w:sz w:val="28"/>
        </w:rPr>
      </w:pPr>
    </w:p>
    <w:p w:rsidR="0010446E" w:rsidRDefault="00CC60A8">
      <w:pPr>
        <w:pStyle w:val="Textoindependiente"/>
        <w:spacing w:before="204" w:line="345" w:lineRule="auto"/>
        <w:ind w:left="100" w:right="121"/>
        <w:jc w:val="both"/>
      </w:pPr>
      <w:r>
        <w:t>El presente proyecto de ley tiene por objeto incluir al Presidente de la República</w:t>
      </w:r>
      <w:r>
        <w:rPr>
          <w:spacing w:val="43"/>
        </w:rPr>
        <w:t xml:space="preserve"> </w:t>
      </w:r>
      <w:r>
        <w:t>dentro</w:t>
      </w:r>
      <w:r>
        <w:rPr>
          <w:spacing w:val="4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las</w:t>
      </w:r>
      <w:r>
        <w:rPr>
          <w:spacing w:val="51"/>
        </w:rPr>
        <w:t xml:space="preserve"> </w:t>
      </w:r>
      <w:r>
        <w:t>autoridades</w:t>
      </w:r>
      <w:r>
        <w:rPr>
          <w:spacing w:val="45"/>
        </w:rPr>
        <w:t xml:space="preserve"> </w:t>
      </w:r>
      <w:r>
        <w:t>que</w:t>
      </w:r>
      <w:r>
        <w:rPr>
          <w:spacing w:val="46"/>
        </w:rPr>
        <w:t xml:space="preserve"> </w:t>
      </w:r>
      <w:r>
        <w:t>deben</w:t>
      </w:r>
      <w:r>
        <w:rPr>
          <w:spacing w:val="46"/>
        </w:rPr>
        <w:t xml:space="preserve"> </w:t>
      </w:r>
      <w:r>
        <w:t>someterse</w:t>
      </w:r>
      <w:r>
        <w:rPr>
          <w:spacing w:val="50"/>
        </w:rPr>
        <w:t xml:space="preserve"> </w:t>
      </w:r>
      <w:r>
        <w:t>al</w:t>
      </w:r>
      <w:r>
        <w:rPr>
          <w:spacing w:val="48"/>
        </w:rPr>
        <w:t xml:space="preserve"> </w:t>
      </w:r>
      <w:r>
        <w:t>control</w:t>
      </w:r>
      <w:r>
        <w:rPr>
          <w:spacing w:val="44"/>
        </w:rPr>
        <w:t xml:space="preserve"> </w:t>
      </w:r>
      <w:r>
        <w:rPr>
          <w:spacing w:val="-5"/>
        </w:rPr>
        <w:t>de</w:t>
      </w:r>
    </w:p>
    <w:p w:rsidR="0010446E" w:rsidRDefault="0010446E">
      <w:pPr>
        <w:pStyle w:val="Textoindependiente"/>
        <w:rPr>
          <w:sz w:val="20"/>
        </w:rPr>
      </w:pPr>
    </w:p>
    <w:p w:rsidR="0010446E" w:rsidRDefault="0010446E">
      <w:pPr>
        <w:pStyle w:val="Textoindependiente"/>
        <w:rPr>
          <w:sz w:val="20"/>
        </w:rPr>
      </w:pPr>
    </w:p>
    <w:p w:rsidR="0010446E" w:rsidRDefault="00CC60A8">
      <w:pPr>
        <w:pStyle w:val="Textoindependiente"/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112043</wp:posOffset>
                </wp:positionV>
                <wp:extent cx="183007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1829816" y="6349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34370" id="Graphic 5" o:spid="_x0000_s1026" style="position:absolute;margin-left:85pt;margin-top:8.8pt;width:144.1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BKTNgIAAOEEAAAOAAAAZHJzL2Uyb0RvYy54bWysVF1v2yAUfZ+0/4B4X+wkS5ZacaqpVatJ&#10;VVepmfZMMI7RMJcBid1/vws2qbs9bZof8MX3cDnnfnh73beKnIV1EnRJ57OcEqE5VFIfS/ptf/dh&#10;Q4nzTFdMgRYlfRGOXu/ev9t2phALaEBVwhIMol3RmZI23psiyxxvRMvcDIzQ6KzBtszj1h6zyrIO&#10;o7cqW+T5OuvAVsYCF87h19vBSXcxfl0L7r/WtROeqJIiNx9XG9dDWLPdlhVHy0wj+UiD/QOLlkmN&#10;l15C3TLPyMnKP0K1kltwUPsZhzaDupZcRA2oZp7/pua5YUZELZgcZy5pcv8vLH88P1kiq5KuKNGs&#10;xRLdj9lYheR0xhWIeTZPNshz5gH4D4eO7I0nbNyI6WvbBiyKI33M9Msl06L3hOPH+WaZ55+wIBx9&#10;6+UqFiJjRTrLT87fC4hx2PnB+aFOVbJYkyze62RarHaos4p19pRgnS0lWOfDUGfDfDgXyAWTdBMi&#10;zcgjOFs4iz1EmA8S5pvF1Wa+piQJQaavGKWnWNQ0QSVfepsYb8Cslx+vAi8MltzpPcCm1/4VOGUz&#10;heMKnBhuCrrjlZdc4PXTbDtQsrqTSgX5zh4PN8qSMwvjE5+R8QQWO2EofmiDA1Qv2FIddlFJ3c8T&#10;s4IS9UVj04YBTIZNxiEZ1qsbiGMaM2+d3/ffmTXEoFlSj73zCGkkWJHaAvkHwIANJzV8PnmoZeiZ&#10;yG1gNG5wjqL+cebDoE73EfX6Z9r9AgAA//8DAFBLAwQUAAYACAAAACEAoB32Wt0AAAAJAQAADwAA&#10;AGRycy9kb3ducmV2LnhtbEyPzU7DMBCE70i8g7VI3KhDBWkU4lT8CnFAiJYH2MRbO2psR7GbBp6e&#10;7QluO7uj2W+q9ex6MdEYu+AVXC8yEOTboDtvFHxtX64KEDGh19gHTwq+KcK6Pj+rsNTh6D9p2iQj&#10;OMTHEhXYlIZSythachgXYSDPt10YHSaWo5F6xCOHu14usyyXDjvPHywO9Gip3W8OTkH+6sx7+6xX&#10;Rtuntx+cHj6arVXq8mK+vwORaE5/ZjjhMzrUzNSEg9dR9KxXGXdJpyEHwYab22IJouFFkYOsK/m/&#10;Qf0LAAD//wMAUEsBAi0AFAAGAAgAAAAhALaDOJL+AAAA4QEAABMAAAAAAAAAAAAAAAAAAAAAAFtD&#10;b250ZW50X1R5cGVzXS54bWxQSwECLQAUAAYACAAAACEAOP0h/9YAAACUAQAACwAAAAAAAAAAAAAA&#10;AAAvAQAAX3JlbHMvLnJlbHNQSwECLQAUAAYACAAAACEArWQSkzYCAADhBAAADgAAAAAAAAAAAAAA&#10;AAAuAgAAZHJzL2Uyb0RvYy54bWxQSwECLQAUAAYACAAAACEAoB32Wt0AAAAJAQAADwAAAAAAAAAA&#10;AAAAAACQBAAAZHJzL2Rvd25yZXYueG1sUEsFBgAAAAAEAAQA8wAAAJoFAAAAAA==&#10;" path="m1829816,l,,,6349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0446E" w:rsidRDefault="00CC60A8">
      <w:pPr>
        <w:spacing w:before="91" w:line="264" w:lineRule="auto"/>
        <w:ind w:left="100" w:right="117"/>
        <w:rPr>
          <w:sz w:val="20"/>
        </w:rPr>
      </w:pPr>
      <w:r>
        <w:rPr>
          <w:position w:val="5"/>
          <w:sz w:val="13"/>
        </w:rPr>
        <w:t>7</w:t>
      </w:r>
      <w:r>
        <w:rPr>
          <w:spacing w:val="40"/>
          <w:position w:val="5"/>
          <w:sz w:val="13"/>
        </w:rPr>
        <w:t xml:space="preserve"> </w:t>
      </w:r>
      <w:r>
        <w:rPr>
          <w:sz w:val="20"/>
        </w:rPr>
        <w:t>“Cámara</w:t>
      </w:r>
      <w:r>
        <w:rPr>
          <w:spacing w:val="37"/>
          <w:sz w:val="20"/>
        </w:rPr>
        <w:t xml:space="preserve"> </w:t>
      </w:r>
      <w:r>
        <w:rPr>
          <w:sz w:val="20"/>
        </w:rPr>
        <w:t>aprueba</w:t>
      </w:r>
      <w:r>
        <w:rPr>
          <w:spacing w:val="37"/>
          <w:sz w:val="20"/>
        </w:rPr>
        <w:t xml:space="preserve"> </w:t>
      </w:r>
      <w:r>
        <w:rPr>
          <w:sz w:val="20"/>
        </w:rPr>
        <w:t>test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drogas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7"/>
          <w:sz w:val="20"/>
        </w:rPr>
        <w:t xml:space="preserve"> </w:t>
      </w:r>
      <w:r>
        <w:rPr>
          <w:sz w:val="20"/>
        </w:rPr>
        <w:t>diputados:</w:t>
      </w:r>
      <w:r>
        <w:rPr>
          <w:spacing w:val="39"/>
          <w:sz w:val="20"/>
        </w:rPr>
        <w:t xml:space="preserve"> </w:t>
      </w:r>
      <w:r>
        <w:rPr>
          <w:sz w:val="20"/>
        </w:rPr>
        <w:t>iniciativa</w:t>
      </w:r>
      <w:r>
        <w:rPr>
          <w:spacing w:val="37"/>
          <w:sz w:val="20"/>
        </w:rPr>
        <w:t xml:space="preserve"> </w:t>
      </w:r>
      <w:r>
        <w:rPr>
          <w:sz w:val="20"/>
        </w:rPr>
        <w:t>incluye</w:t>
      </w:r>
      <w:r>
        <w:rPr>
          <w:spacing w:val="39"/>
          <w:sz w:val="20"/>
        </w:rPr>
        <w:t xml:space="preserve"> </w:t>
      </w:r>
      <w:r>
        <w:rPr>
          <w:sz w:val="20"/>
        </w:rPr>
        <w:t>que</w:t>
      </w:r>
      <w:r>
        <w:rPr>
          <w:spacing w:val="39"/>
          <w:sz w:val="20"/>
        </w:rPr>
        <w:t xml:space="preserve"> </w:t>
      </w:r>
      <w:r>
        <w:rPr>
          <w:sz w:val="20"/>
        </w:rPr>
        <w:t>resultados</w:t>
      </w:r>
      <w:r>
        <w:rPr>
          <w:spacing w:val="39"/>
          <w:sz w:val="20"/>
        </w:rPr>
        <w:t xml:space="preserve"> </w:t>
      </w:r>
      <w:r>
        <w:rPr>
          <w:sz w:val="20"/>
        </w:rPr>
        <w:t>sean públicos y elimina inhabilidades directas”, La Tercera, 13</w:t>
      </w:r>
      <w:r>
        <w:rPr>
          <w:spacing w:val="-2"/>
          <w:sz w:val="20"/>
        </w:rPr>
        <w:t xml:space="preserve"> </w:t>
      </w:r>
      <w:r>
        <w:rPr>
          <w:sz w:val="20"/>
        </w:rPr>
        <w:t>de julio 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2022. Disponible en: </w:t>
      </w:r>
      <w:hyperlink r:id="rId16">
        <w:r>
          <w:rPr>
            <w:color w:val="0462C1"/>
            <w:spacing w:val="-2"/>
            <w:sz w:val="20"/>
            <w:u w:val="single" w:color="0462C1"/>
          </w:rPr>
          <w:t>https://www.latercera.com/politica/noticia/camara-aprueba-test-de-drogas-a-diputados-</w:t>
        </w:r>
      </w:hyperlink>
      <w:r>
        <w:rPr>
          <w:color w:val="0462C1"/>
          <w:spacing w:val="-2"/>
          <w:sz w:val="20"/>
        </w:rPr>
        <w:t xml:space="preserve"> </w:t>
      </w:r>
      <w:hyperlink r:id="rId17">
        <w:r>
          <w:rPr>
            <w:color w:val="0462C1"/>
            <w:spacing w:val="-2"/>
            <w:sz w:val="20"/>
            <w:u w:val="single" w:color="0462C1"/>
          </w:rPr>
          <w:t>iniciativa-incluye-que-resultados-sean-publicos-y-elim</w:t>
        </w:r>
        <w:r>
          <w:rPr>
            <w:color w:val="0462C1"/>
            <w:spacing w:val="-2"/>
            <w:sz w:val="20"/>
            <w:u w:val="single" w:color="0462C1"/>
          </w:rPr>
          <w:t>ina-</w:t>
        </w:r>
      </w:hyperlink>
      <w:r>
        <w:rPr>
          <w:color w:val="0462C1"/>
          <w:spacing w:val="-2"/>
          <w:sz w:val="20"/>
        </w:rPr>
        <w:t xml:space="preserve"> </w:t>
      </w:r>
      <w:hyperlink r:id="rId18">
        <w:r>
          <w:rPr>
            <w:color w:val="0462C1"/>
            <w:spacing w:val="-2"/>
            <w:sz w:val="20"/>
            <w:u w:val="single" w:color="0462C1"/>
          </w:rPr>
          <w:t>inhabilidades/S2YPOAAR55B3DBFA4WA23XCB7Q/</w:t>
        </w:r>
      </w:hyperlink>
    </w:p>
    <w:p w:rsidR="0010446E" w:rsidRDefault="0010446E">
      <w:pPr>
        <w:spacing w:line="264" w:lineRule="auto"/>
        <w:rPr>
          <w:sz w:val="20"/>
        </w:rPr>
        <w:sectPr w:rsidR="0010446E">
          <w:pgSz w:w="12240" w:h="15840"/>
          <w:pgMar w:top="1340" w:right="1580" w:bottom="280" w:left="1600" w:header="720" w:footer="720" w:gutter="0"/>
          <w:cols w:space="720"/>
        </w:sectPr>
      </w:pPr>
    </w:p>
    <w:p w:rsidR="0010446E" w:rsidRDefault="00CC60A8">
      <w:pPr>
        <w:pStyle w:val="Textoindependiente"/>
        <w:spacing w:before="64" w:line="345" w:lineRule="auto"/>
        <w:ind w:left="100" w:right="130"/>
        <w:jc w:val="both"/>
      </w:pPr>
      <w:r>
        <w:t>consumo de drogas, junto con establecer a nivel legal la obligación de practicar dichos exámenes semestralmente a las autoridades respectivas.</w:t>
      </w:r>
    </w:p>
    <w:p w:rsidR="0010446E" w:rsidRDefault="0010446E">
      <w:pPr>
        <w:pStyle w:val="Textoindependiente"/>
        <w:rPr>
          <w:sz w:val="26"/>
        </w:rPr>
      </w:pPr>
    </w:p>
    <w:p w:rsidR="0010446E" w:rsidRDefault="0010446E">
      <w:pPr>
        <w:pStyle w:val="Textoindependiente"/>
        <w:rPr>
          <w:sz w:val="26"/>
        </w:rPr>
      </w:pPr>
    </w:p>
    <w:p w:rsidR="0010446E" w:rsidRDefault="00CC60A8">
      <w:pPr>
        <w:pStyle w:val="Prrafodelista"/>
        <w:numPr>
          <w:ilvl w:val="0"/>
          <w:numId w:val="3"/>
        </w:numPr>
        <w:tabs>
          <w:tab w:val="left" w:pos="3521"/>
        </w:tabs>
        <w:spacing w:before="209"/>
        <w:ind w:left="3521" w:hanging="444"/>
        <w:jc w:val="left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"/>
          <w:sz w:val="24"/>
        </w:rPr>
        <w:t xml:space="preserve"> </w:t>
      </w:r>
      <w:r>
        <w:rPr>
          <w:b/>
          <w:spacing w:val="-5"/>
          <w:sz w:val="24"/>
        </w:rPr>
        <w:t>LEY</w:t>
      </w:r>
    </w:p>
    <w:p w:rsidR="0010446E" w:rsidRDefault="0010446E">
      <w:pPr>
        <w:pStyle w:val="Textoindependiente"/>
        <w:rPr>
          <w:b/>
          <w:sz w:val="28"/>
        </w:rPr>
      </w:pPr>
    </w:p>
    <w:p w:rsidR="0010446E" w:rsidRDefault="00CC60A8">
      <w:pPr>
        <w:pStyle w:val="Textoindependiente"/>
        <w:spacing w:before="235" w:line="348" w:lineRule="auto"/>
        <w:ind w:left="100" w:right="115"/>
        <w:jc w:val="both"/>
      </w:pPr>
      <w:r>
        <w:rPr>
          <w:b/>
        </w:rPr>
        <w:t xml:space="preserve">Artículo único.- </w:t>
      </w:r>
      <w:r>
        <w:t>Modificase la Ley Nº 18.575, orgánica constitucional de bases gener</w:t>
      </w:r>
      <w:r>
        <w:t>ales de la administración el Estado, cuyo texto refundido, coordinado y sistematizado fue fijado por el DFL 1-19653, de 2001, del Ministerio Secretaría General de la Presidencia, en el siguiente sentido:</w:t>
      </w:r>
    </w:p>
    <w:p w:rsidR="0010446E" w:rsidRDefault="0010446E">
      <w:pPr>
        <w:pStyle w:val="Textoindependiente"/>
        <w:spacing w:before="2"/>
        <w:rPr>
          <w:sz w:val="34"/>
        </w:rPr>
      </w:pPr>
    </w:p>
    <w:p w:rsidR="0010446E" w:rsidRDefault="00CC60A8">
      <w:pPr>
        <w:pStyle w:val="Prrafodelista"/>
        <w:numPr>
          <w:ilvl w:val="0"/>
          <w:numId w:val="1"/>
        </w:numPr>
        <w:tabs>
          <w:tab w:val="left" w:pos="539"/>
        </w:tabs>
        <w:ind w:left="539" w:hanging="359"/>
        <w:rPr>
          <w:sz w:val="24"/>
        </w:rPr>
      </w:pPr>
      <w:r>
        <w:rPr>
          <w:sz w:val="24"/>
        </w:rPr>
        <w:t>Agrégase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siguiente</w:t>
      </w:r>
      <w:r>
        <w:rPr>
          <w:spacing w:val="-5"/>
          <w:sz w:val="24"/>
        </w:rPr>
        <w:t xml:space="preserve"> </w:t>
      </w:r>
      <w:r>
        <w:rPr>
          <w:sz w:val="24"/>
        </w:rPr>
        <w:t>artículo 40</w:t>
      </w:r>
      <w:r>
        <w:rPr>
          <w:spacing w:val="-3"/>
          <w:sz w:val="24"/>
        </w:rPr>
        <w:t xml:space="preserve"> </w:t>
      </w:r>
      <w:r>
        <w:rPr>
          <w:sz w:val="24"/>
        </w:rPr>
        <w:t>bis,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nuevo:</w:t>
      </w:r>
    </w:p>
    <w:p w:rsidR="0010446E" w:rsidRDefault="0010446E">
      <w:pPr>
        <w:pStyle w:val="Textoindependiente"/>
        <w:rPr>
          <w:sz w:val="26"/>
        </w:rPr>
      </w:pPr>
    </w:p>
    <w:p w:rsidR="0010446E" w:rsidRDefault="00CC60A8">
      <w:pPr>
        <w:spacing w:before="223" w:line="340" w:lineRule="auto"/>
        <w:ind w:left="540" w:right="116" w:firstLine="270"/>
        <w:jc w:val="both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 xml:space="preserve">El </w:t>
      </w:r>
      <w:r>
        <w:rPr>
          <w:i/>
          <w:sz w:val="24"/>
        </w:rPr>
        <w:t>Presidente de la República y los Ministros de Estado deberán someterse, semestralmente, durante todo el período de ejercicio de sus funciones, a un control de consumo de drogas de conformidad a las normas que determine el reglamento. Los resultados serán p</w:t>
      </w:r>
      <w:r>
        <w:rPr>
          <w:i/>
          <w:sz w:val="24"/>
        </w:rPr>
        <w:t>úblicos y estarán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disponibles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sitios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electrónicos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institucionales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respectivos.”.</w:t>
      </w:r>
    </w:p>
    <w:p w:rsidR="0010446E" w:rsidRDefault="0010446E">
      <w:pPr>
        <w:pStyle w:val="Textoindependiente"/>
        <w:spacing w:before="8"/>
        <w:rPr>
          <w:i/>
          <w:sz w:val="33"/>
        </w:rPr>
      </w:pPr>
    </w:p>
    <w:p w:rsidR="0010446E" w:rsidRDefault="00CC60A8">
      <w:pPr>
        <w:pStyle w:val="Prrafodelista"/>
        <w:numPr>
          <w:ilvl w:val="0"/>
          <w:numId w:val="1"/>
        </w:numPr>
        <w:tabs>
          <w:tab w:val="left" w:pos="539"/>
        </w:tabs>
        <w:ind w:left="539" w:hanging="359"/>
        <w:rPr>
          <w:sz w:val="24"/>
        </w:rPr>
      </w:pPr>
      <w:r>
        <w:rPr>
          <w:sz w:val="24"/>
        </w:rPr>
        <w:t>Agrégase,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artículo</w:t>
      </w:r>
      <w:r>
        <w:rPr>
          <w:spacing w:val="1"/>
          <w:sz w:val="24"/>
        </w:rPr>
        <w:t xml:space="preserve"> </w:t>
      </w:r>
      <w:r>
        <w:rPr>
          <w:sz w:val="24"/>
        </w:rPr>
        <w:t>55</w:t>
      </w:r>
      <w:r>
        <w:rPr>
          <w:spacing w:val="-2"/>
          <w:sz w:val="24"/>
        </w:rPr>
        <w:t xml:space="preserve"> </w:t>
      </w:r>
      <w:r>
        <w:rPr>
          <w:sz w:val="24"/>
        </w:rPr>
        <w:t>bis,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siguiente</w:t>
      </w:r>
      <w:r>
        <w:rPr>
          <w:spacing w:val="2"/>
          <w:sz w:val="24"/>
        </w:rPr>
        <w:t xml:space="preserve"> </w:t>
      </w:r>
      <w:r>
        <w:rPr>
          <w:sz w:val="24"/>
        </w:rPr>
        <w:t>inciso</w:t>
      </w:r>
      <w:r>
        <w:rPr>
          <w:spacing w:val="-3"/>
          <w:sz w:val="24"/>
        </w:rPr>
        <w:t xml:space="preserve"> </w:t>
      </w:r>
      <w:r>
        <w:rPr>
          <w:sz w:val="24"/>
        </w:rPr>
        <w:t>final,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nuevo:</w:t>
      </w:r>
    </w:p>
    <w:p w:rsidR="0010446E" w:rsidRDefault="0010446E">
      <w:pPr>
        <w:pStyle w:val="Textoindependiente"/>
        <w:rPr>
          <w:sz w:val="26"/>
        </w:rPr>
      </w:pPr>
    </w:p>
    <w:p w:rsidR="0010446E" w:rsidRDefault="00CC60A8">
      <w:pPr>
        <w:spacing w:before="214" w:line="338" w:lineRule="auto"/>
        <w:ind w:left="540" w:right="114" w:firstLine="270"/>
        <w:jc w:val="both"/>
        <w:rPr>
          <w:i/>
          <w:sz w:val="24"/>
        </w:rPr>
      </w:pPr>
      <w:r>
        <w:rPr>
          <w:i/>
          <w:sz w:val="24"/>
        </w:rPr>
        <w:t>“Las autoridades a que se refiere este artículo, deberán someterse semestralmente, durante todo el período de ejercicio de sus funciones, a un control de consumo de drogas de conformidad con las normas contenidas en el reglamento. Los resultados serán públ</w:t>
      </w:r>
      <w:r>
        <w:rPr>
          <w:i/>
          <w:sz w:val="24"/>
        </w:rPr>
        <w:t>icos y estarán disponibles en los sitios electrónicos institucionales respectivos.”</w:t>
      </w:r>
    </w:p>
    <w:p w:rsidR="0010446E" w:rsidRDefault="0010446E">
      <w:pPr>
        <w:spacing w:line="338" w:lineRule="auto"/>
        <w:jc w:val="both"/>
        <w:rPr>
          <w:sz w:val="24"/>
        </w:rPr>
        <w:sectPr w:rsidR="0010446E">
          <w:pgSz w:w="12240" w:h="15840"/>
          <w:pgMar w:top="1340" w:right="1580" w:bottom="280" w:left="1600" w:header="720" w:footer="720" w:gutter="0"/>
          <w:cols w:space="720"/>
        </w:sectPr>
      </w:pPr>
    </w:p>
    <w:p w:rsidR="0010446E" w:rsidRDefault="00CC60A8">
      <w:pPr>
        <w:pStyle w:val="Textoindependiente"/>
        <w:spacing w:before="74"/>
        <w:ind w:left="2895" w:right="2904"/>
        <w:jc w:val="center"/>
        <w:rPr>
          <w:b/>
        </w:rPr>
      </w:pPr>
      <w:r>
        <w:rPr>
          <w:b/>
        </w:rPr>
        <w:t>PAULA</w:t>
      </w:r>
      <w:r>
        <w:rPr>
          <w:b/>
          <w:spacing w:val="-2"/>
        </w:rPr>
        <w:t xml:space="preserve"> </w:t>
      </w:r>
      <w:r>
        <w:rPr>
          <w:b/>
        </w:rPr>
        <w:t>LABRA</w:t>
      </w:r>
      <w:r>
        <w:rPr>
          <w:b/>
          <w:spacing w:val="-2"/>
        </w:rPr>
        <w:t xml:space="preserve"> BESSERER</w:t>
      </w:r>
    </w:p>
    <w:p w:rsidR="0010446E" w:rsidRDefault="00CC60A8">
      <w:pPr>
        <w:pStyle w:val="Textoindependiente"/>
        <w:spacing w:before="133"/>
        <w:ind w:left="3026" w:right="3048"/>
        <w:jc w:val="center"/>
      </w:pPr>
      <w:r>
        <w:t>Diputada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República</w:t>
      </w:r>
    </w:p>
    <w:sectPr w:rsidR="0010446E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B40"/>
    <w:multiLevelType w:val="hybridMultilevel"/>
    <w:tmpl w:val="5EAC4408"/>
    <w:lvl w:ilvl="0" w:tplc="5B4A8A12">
      <w:start w:val="1"/>
      <w:numFmt w:val="upperRoman"/>
      <w:lvlText w:val="%1."/>
      <w:lvlJc w:val="left"/>
      <w:pPr>
        <w:ind w:left="3661" w:hanging="255"/>
        <w:jc w:val="right"/>
      </w:pPr>
      <w:rPr>
        <w:rFonts w:ascii="Bookman Old Style" w:eastAsia="Bookman Old Style" w:hAnsi="Bookman Old Style" w:cs="Bookman Old Style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7938BDC6">
      <w:numFmt w:val="bullet"/>
      <w:lvlText w:val="•"/>
      <w:lvlJc w:val="left"/>
      <w:pPr>
        <w:ind w:left="4200" w:hanging="255"/>
      </w:pPr>
      <w:rPr>
        <w:rFonts w:hint="default"/>
        <w:lang w:val="es-ES" w:eastAsia="en-US" w:bidi="ar-SA"/>
      </w:rPr>
    </w:lvl>
    <w:lvl w:ilvl="2" w:tplc="DE1A3214">
      <w:numFmt w:val="bullet"/>
      <w:lvlText w:val="•"/>
      <w:lvlJc w:val="left"/>
      <w:pPr>
        <w:ind w:left="4740" w:hanging="255"/>
      </w:pPr>
      <w:rPr>
        <w:rFonts w:hint="default"/>
        <w:lang w:val="es-ES" w:eastAsia="en-US" w:bidi="ar-SA"/>
      </w:rPr>
    </w:lvl>
    <w:lvl w:ilvl="3" w:tplc="8B56E608">
      <w:numFmt w:val="bullet"/>
      <w:lvlText w:val="•"/>
      <w:lvlJc w:val="left"/>
      <w:pPr>
        <w:ind w:left="5280" w:hanging="255"/>
      </w:pPr>
      <w:rPr>
        <w:rFonts w:hint="default"/>
        <w:lang w:val="es-ES" w:eastAsia="en-US" w:bidi="ar-SA"/>
      </w:rPr>
    </w:lvl>
    <w:lvl w:ilvl="4" w:tplc="6748B16E">
      <w:numFmt w:val="bullet"/>
      <w:lvlText w:val="•"/>
      <w:lvlJc w:val="left"/>
      <w:pPr>
        <w:ind w:left="5820" w:hanging="255"/>
      </w:pPr>
      <w:rPr>
        <w:rFonts w:hint="default"/>
        <w:lang w:val="es-ES" w:eastAsia="en-US" w:bidi="ar-SA"/>
      </w:rPr>
    </w:lvl>
    <w:lvl w:ilvl="5" w:tplc="4C3ABBB6">
      <w:numFmt w:val="bullet"/>
      <w:lvlText w:val="•"/>
      <w:lvlJc w:val="left"/>
      <w:pPr>
        <w:ind w:left="6360" w:hanging="255"/>
      </w:pPr>
      <w:rPr>
        <w:rFonts w:hint="default"/>
        <w:lang w:val="es-ES" w:eastAsia="en-US" w:bidi="ar-SA"/>
      </w:rPr>
    </w:lvl>
    <w:lvl w:ilvl="6" w:tplc="BC8CDD40">
      <w:numFmt w:val="bullet"/>
      <w:lvlText w:val="•"/>
      <w:lvlJc w:val="left"/>
      <w:pPr>
        <w:ind w:left="6900" w:hanging="255"/>
      </w:pPr>
      <w:rPr>
        <w:rFonts w:hint="default"/>
        <w:lang w:val="es-ES" w:eastAsia="en-US" w:bidi="ar-SA"/>
      </w:rPr>
    </w:lvl>
    <w:lvl w:ilvl="7" w:tplc="6008ADBC">
      <w:numFmt w:val="bullet"/>
      <w:lvlText w:val="•"/>
      <w:lvlJc w:val="left"/>
      <w:pPr>
        <w:ind w:left="7440" w:hanging="255"/>
      </w:pPr>
      <w:rPr>
        <w:rFonts w:hint="default"/>
        <w:lang w:val="es-ES" w:eastAsia="en-US" w:bidi="ar-SA"/>
      </w:rPr>
    </w:lvl>
    <w:lvl w:ilvl="8" w:tplc="A3BCE6BA">
      <w:numFmt w:val="bullet"/>
      <w:lvlText w:val="•"/>
      <w:lvlJc w:val="left"/>
      <w:pPr>
        <w:ind w:left="7980" w:hanging="255"/>
      </w:pPr>
      <w:rPr>
        <w:rFonts w:hint="default"/>
        <w:lang w:val="es-ES" w:eastAsia="en-US" w:bidi="ar-SA"/>
      </w:rPr>
    </w:lvl>
  </w:abstractNum>
  <w:abstractNum w:abstractNumId="1" w15:restartNumberingAfterBreak="0">
    <w:nsid w:val="47B24A6C"/>
    <w:multiLevelType w:val="hybridMultilevel"/>
    <w:tmpl w:val="AFE0C264"/>
    <w:lvl w:ilvl="0" w:tplc="219EFE42">
      <w:start w:val="1"/>
      <w:numFmt w:val="decimal"/>
      <w:lvlText w:val="%1."/>
      <w:lvlJc w:val="left"/>
      <w:pPr>
        <w:ind w:left="821" w:hanging="360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DD67ACA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F47A9D48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6B8EC80C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0868005C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0344AE8E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EE527D3A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AE7A239E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F0907DA0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FB92D40"/>
    <w:multiLevelType w:val="hybridMultilevel"/>
    <w:tmpl w:val="6E762244"/>
    <w:lvl w:ilvl="0" w:tplc="0AE2E726">
      <w:numFmt w:val="bullet"/>
      <w:lvlText w:val="-"/>
      <w:lvlJc w:val="left"/>
      <w:pPr>
        <w:ind w:left="541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62AE27D0">
      <w:numFmt w:val="bullet"/>
      <w:lvlText w:val="•"/>
      <w:lvlJc w:val="left"/>
      <w:pPr>
        <w:ind w:left="1392" w:hanging="360"/>
      </w:pPr>
      <w:rPr>
        <w:rFonts w:hint="default"/>
        <w:lang w:val="es-ES" w:eastAsia="en-US" w:bidi="ar-SA"/>
      </w:rPr>
    </w:lvl>
    <w:lvl w:ilvl="2" w:tplc="B92EC95C">
      <w:numFmt w:val="bullet"/>
      <w:lvlText w:val="•"/>
      <w:lvlJc w:val="left"/>
      <w:pPr>
        <w:ind w:left="2244" w:hanging="360"/>
      </w:pPr>
      <w:rPr>
        <w:rFonts w:hint="default"/>
        <w:lang w:val="es-ES" w:eastAsia="en-US" w:bidi="ar-SA"/>
      </w:rPr>
    </w:lvl>
    <w:lvl w:ilvl="3" w:tplc="66E49E18">
      <w:numFmt w:val="bullet"/>
      <w:lvlText w:val="•"/>
      <w:lvlJc w:val="left"/>
      <w:pPr>
        <w:ind w:left="3096" w:hanging="360"/>
      </w:pPr>
      <w:rPr>
        <w:rFonts w:hint="default"/>
        <w:lang w:val="es-ES" w:eastAsia="en-US" w:bidi="ar-SA"/>
      </w:rPr>
    </w:lvl>
    <w:lvl w:ilvl="4" w:tplc="A1BC455A">
      <w:numFmt w:val="bullet"/>
      <w:lvlText w:val="•"/>
      <w:lvlJc w:val="left"/>
      <w:pPr>
        <w:ind w:left="3948" w:hanging="360"/>
      </w:pPr>
      <w:rPr>
        <w:rFonts w:hint="default"/>
        <w:lang w:val="es-ES" w:eastAsia="en-US" w:bidi="ar-SA"/>
      </w:rPr>
    </w:lvl>
    <w:lvl w:ilvl="5" w:tplc="0484A54E">
      <w:numFmt w:val="bullet"/>
      <w:lvlText w:val="•"/>
      <w:lvlJc w:val="left"/>
      <w:pPr>
        <w:ind w:left="4800" w:hanging="360"/>
      </w:pPr>
      <w:rPr>
        <w:rFonts w:hint="default"/>
        <w:lang w:val="es-ES" w:eastAsia="en-US" w:bidi="ar-SA"/>
      </w:rPr>
    </w:lvl>
    <w:lvl w:ilvl="6" w:tplc="0C5A2CF6">
      <w:numFmt w:val="bullet"/>
      <w:lvlText w:val="•"/>
      <w:lvlJc w:val="left"/>
      <w:pPr>
        <w:ind w:left="5652" w:hanging="360"/>
      </w:pPr>
      <w:rPr>
        <w:rFonts w:hint="default"/>
        <w:lang w:val="es-ES" w:eastAsia="en-US" w:bidi="ar-SA"/>
      </w:rPr>
    </w:lvl>
    <w:lvl w:ilvl="7" w:tplc="5ADE6446">
      <w:numFmt w:val="bullet"/>
      <w:lvlText w:val="•"/>
      <w:lvlJc w:val="left"/>
      <w:pPr>
        <w:ind w:left="6504" w:hanging="360"/>
      </w:pPr>
      <w:rPr>
        <w:rFonts w:hint="default"/>
        <w:lang w:val="es-ES" w:eastAsia="en-US" w:bidi="ar-SA"/>
      </w:rPr>
    </w:lvl>
    <w:lvl w:ilvl="8" w:tplc="4398B34A">
      <w:numFmt w:val="bullet"/>
      <w:lvlText w:val="•"/>
      <w:lvlJc w:val="left"/>
      <w:pPr>
        <w:ind w:left="7356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446E"/>
    <w:rsid w:val="0010446E"/>
    <w:rsid w:val="00C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9C779-671F-4DCF-AA81-56FDC636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3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tchecking.cl/user-review/chile-posee-las-tasas-mas-altas-de-consumo-de-drogas-en-ninos-y-adolescentes-del-continente/" TargetMode="External"/><Relationship Id="rId13" Type="http://schemas.openxmlformats.org/officeDocument/2006/relationships/hyperlink" Target="https://www.bcn.cl/leychile/navegar?idNorma=191865" TargetMode="External"/><Relationship Id="rId18" Type="http://schemas.openxmlformats.org/officeDocument/2006/relationships/hyperlink" Target="https://www.latercera.com/politica/noticia/camara-aprueba-test-de-drogas-a-diputados-iniciativa-incluye-que-resultados-sean-publicos-y-elimina-inhabilidades/S2YPOAAR55B3DBFA4WA23XCB7Q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ctchecking.cl/user-review/chile-posee-las-tasas-mas-altas-de-consumo-de-drogas-en-ninos-y-adolescentes-del-continente/" TargetMode="External"/><Relationship Id="rId12" Type="http://schemas.openxmlformats.org/officeDocument/2006/relationships/hyperlink" Target="https://scielo.isciii.es/scielo.php?script=sci_arttext&amp;pid=S0465-546X2008000400003" TargetMode="External"/><Relationship Id="rId17" Type="http://schemas.openxmlformats.org/officeDocument/2006/relationships/hyperlink" Target="https://www.latercera.com/politica/noticia/camara-aprueba-test-de-drogas-a-diputados-iniciativa-incluye-que-resultados-sean-publicos-y-elimina-inhabilidades/S2YPOAAR55B3DBFA4WA23XCB7Q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atercera.com/politica/noticia/camara-aprueba-test-de-drogas-a-diputados-iniciativa-incluye-que-resultados-sean-publicos-y-elimina-inhabilidades/S2YPOAAR55B3DBFA4WA23XCB7Q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actchecking.cl/user-review/chile-posee-las-tasas-mas-altas-de-consumo-de-drogas-en-ninos-y-adolescentes-del-continente/" TargetMode="External"/><Relationship Id="rId11" Type="http://schemas.openxmlformats.org/officeDocument/2006/relationships/hyperlink" Target="https://bibliodrogas.gob.cl/wp-content/uploads/2021/05/Informe-sobre-el-consumo-de-drogas-en-las-Americas-2019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bcn.cl/leychile/navegar?idNorma=262070" TargetMode="External"/><Relationship Id="rId10" Type="http://schemas.openxmlformats.org/officeDocument/2006/relationships/hyperlink" Target="https://bibliodrogas.gob.cl/wp-content/uploads/2021/05/Informe-sobre-el-consumo-de-drogas-en-las-Americas-2019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drogas.gob.cl/wp-content/uploads/2021/05/Informe-sobre-el-consumo-de-drogas-en-las-Americas-2019.pdf" TargetMode="External"/><Relationship Id="rId14" Type="http://schemas.openxmlformats.org/officeDocument/2006/relationships/hyperlink" Target="https://www.bcn.cl/leychile/navegar?idNorma=191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1589</Words>
  <Characters>8742</Characters>
  <Application>Microsoft Office Word</Application>
  <DocSecurity>0</DocSecurity>
  <Lines>72</Lines>
  <Paragraphs>20</Paragraphs>
  <ScaleCrop>false</ScaleCrop>
  <Company/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Guillermo Diaz Vallejos</cp:lastModifiedBy>
  <cp:revision>1</cp:revision>
  <dcterms:created xsi:type="dcterms:W3CDTF">2023-12-13T14:29:00Z</dcterms:created>
  <dcterms:modified xsi:type="dcterms:W3CDTF">2023-12-20T19:10:00Z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2023-12-13T00:00:00Z</vt:filetime>
  </property>
</Properties>
</file>