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AEF49" w14:textId="77777777" w:rsidR="003914FC" w:rsidRPr="00C87B0B" w:rsidRDefault="003914FC" w:rsidP="003914FC">
      <w:pPr>
        <w:spacing w:line="276" w:lineRule="auto"/>
        <w:ind w:left="4111"/>
        <w:jc w:val="both"/>
        <w:rPr>
          <w:rFonts w:ascii="Courier New" w:hAnsi="Courier New" w:cs="Courier New"/>
          <w:b/>
          <w:caps/>
          <w:spacing w:val="-3"/>
        </w:rPr>
      </w:pPr>
      <w:r w:rsidRPr="00C87B0B">
        <w:rPr>
          <w:rFonts w:ascii="Courier New" w:hAnsi="Courier New" w:cs="Courier New"/>
          <w:b/>
          <w:spacing w:val="-3"/>
        </w:rPr>
        <w:t>MENSAJE DE S.E. EL PRESIDENTE DE LA REPÚBLICA POR EL QUE INICIA UN PROYECTO DE LEY QUE OTORGA REAJUSTE GENERAL DE REMUNERACIONES A LAS Y LOS TRABAJADORES DEL SECTOR PÚBLICO, CONCEDE AGUINALDOS QUE SEÑALA, CONCEDE OTROS BENEFICIOS QUE INDICA, Y MODIFICA DIVERSOS CUERPOS LEGALES.</w:t>
      </w:r>
    </w:p>
    <w:p w14:paraId="4F4AA7C6" w14:textId="614EC735" w:rsidR="003914FC" w:rsidRPr="000E5DA9" w:rsidRDefault="003914FC" w:rsidP="003914FC">
      <w:pPr>
        <w:spacing w:line="276" w:lineRule="auto"/>
        <w:ind w:left="4111"/>
        <w:rPr>
          <w:rFonts w:ascii="Courier New" w:hAnsi="Courier New" w:cs="Courier New"/>
          <w:b/>
          <w:spacing w:val="-3"/>
          <w:lang w:val="pt-PT"/>
        </w:rPr>
      </w:pPr>
      <w:r w:rsidRPr="000E5DA9">
        <w:rPr>
          <w:rFonts w:ascii="Courier New" w:hAnsi="Courier New" w:cs="Courier New"/>
          <w:b/>
          <w:spacing w:val="-3"/>
          <w:lang w:val="pt-PT"/>
        </w:rPr>
        <w:t>_________________________________</w:t>
      </w:r>
    </w:p>
    <w:p w14:paraId="7E13321D" w14:textId="77777777" w:rsidR="003914FC" w:rsidRPr="000E5DA9" w:rsidRDefault="003914FC" w:rsidP="003914FC">
      <w:pPr>
        <w:spacing w:line="276" w:lineRule="auto"/>
        <w:ind w:left="4111"/>
        <w:jc w:val="both"/>
        <w:rPr>
          <w:rFonts w:ascii="Courier New" w:hAnsi="Courier New" w:cs="Courier New"/>
          <w:spacing w:val="-3"/>
          <w:lang w:val="pt-PT"/>
        </w:rPr>
      </w:pPr>
    </w:p>
    <w:p w14:paraId="417684E9" w14:textId="77777777" w:rsidR="003914FC" w:rsidRPr="000E5DA9" w:rsidRDefault="003914FC" w:rsidP="003914FC">
      <w:pPr>
        <w:spacing w:line="276" w:lineRule="auto"/>
        <w:ind w:left="4111"/>
        <w:jc w:val="both"/>
        <w:rPr>
          <w:rFonts w:ascii="Courier New" w:hAnsi="Courier New" w:cs="Courier New"/>
          <w:spacing w:val="-3"/>
          <w:lang w:val="pt-PT"/>
        </w:rPr>
      </w:pPr>
      <w:r w:rsidRPr="000E5DA9">
        <w:rPr>
          <w:rFonts w:ascii="Courier New" w:hAnsi="Courier New" w:cs="Courier New"/>
          <w:spacing w:val="-3"/>
          <w:lang w:val="pt-PT"/>
        </w:rPr>
        <w:t>Santiago, 11 de diciembre de 2023.</w:t>
      </w:r>
    </w:p>
    <w:p w14:paraId="7AD5BA94" w14:textId="77777777" w:rsidR="003914FC" w:rsidRPr="000E5DA9" w:rsidRDefault="003914FC" w:rsidP="003914FC">
      <w:pPr>
        <w:spacing w:line="276" w:lineRule="auto"/>
        <w:rPr>
          <w:rFonts w:ascii="Courier New" w:hAnsi="Courier New" w:cs="Courier New"/>
          <w:b/>
          <w:spacing w:val="-3"/>
          <w:lang w:val="pt-PT"/>
        </w:rPr>
      </w:pPr>
    </w:p>
    <w:p w14:paraId="7463BB18" w14:textId="77777777" w:rsidR="003914FC" w:rsidRPr="000E5DA9" w:rsidRDefault="003914FC" w:rsidP="003914FC">
      <w:pPr>
        <w:spacing w:line="276" w:lineRule="auto"/>
        <w:rPr>
          <w:rFonts w:ascii="Courier New" w:hAnsi="Courier New" w:cs="Courier New"/>
          <w:b/>
          <w:spacing w:val="-3"/>
          <w:lang w:val="pt-PT"/>
        </w:rPr>
      </w:pPr>
    </w:p>
    <w:p w14:paraId="310D8753" w14:textId="77777777" w:rsidR="003914FC" w:rsidRPr="000E5DA9" w:rsidRDefault="003914FC" w:rsidP="003914FC">
      <w:pPr>
        <w:spacing w:line="276" w:lineRule="auto"/>
        <w:rPr>
          <w:rFonts w:ascii="Courier New" w:hAnsi="Courier New" w:cs="Courier New"/>
          <w:b/>
          <w:spacing w:val="-3"/>
          <w:lang w:val="pt-PT"/>
        </w:rPr>
      </w:pPr>
    </w:p>
    <w:p w14:paraId="6F0D3B83" w14:textId="77777777" w:rsidR="003914FC" w:rsidRPr="000E5DA9" w:rsidRDefault="003914FC" w:rsidP="003914FC">
      <w:pPr>
        <w:spacing w:line="276" w:lineRule="auto"/>
        <w:rPr>
          <w:rFonts w:ascii="Courier New" w:hAnsi="Courier New" w:cs="Courier New"/>
          <w:b/>
          <w:spacing w:val="-3"/>
          <w:lang w:val="pt-PT"/>
        </w:rPr>
      </w:pPr>
    </w:p>
    <w:p w14:paraId="69B111EA" w14:textId="77777777" w:rsidR="003914FC" w:rsidRPr="00C87B0B" w:rsidRDefault="003914FC" w:rsidP="003914FC">
      <w:pPr>
        <w:spacing w:line="276" w:lineRule="auto"/>
        <w:ind w:left="567"/>
        <w:jc w:val="center"/>
        <w:rPr>
          <w:rFonts w:ascii="Courier New" w:hAnsi="Courier New" w:cs="Courier New"/>
          <w:b/>
          <w:spacing w:val="-3"/>
          <w:lang w:val="pt-BR"/>
        </w:rPr>
      </w:pPr>
      <w:r w:rsidRPr="00C87B0B">
        <w:rPr>
          <w:rFonts w:ascii="Courier New" w:hAnsi="Courier New" w:cs="Courier New"/>
          <w:b/>
          <w:spacing w:val="-3"/>
          <w:lang w:val="pt-BR"/>
        </w:rPr>
        <w:t xml:space="preserve">M E N S A J E   N° </w:t>
      </w:r>
      <w:r w:rsidRPr="00C87B0B">
        <w:rPr>
          <w:rFonts w:ascii="Courier New" w:hAnsi="Courier New" w:cs="Courier New"/>
          <w:b/>
          <w:spacing w:val="-3"/>
          <w:u w:val="single"/>
          <w:lang w:val="pt-BR"/>
        </w:rPr>
        <w:t>255-371</w:t>
      </w:r>
      <w:r w:rsidRPr="00C87B0B">
        <w:rPr>
          <w:rFonts w:ascii="Courier New" w:hAnsi="Courier New" w:cs="Courier New"/>
          <w:b/>
          <w:spacing w:val="-3"/>
          <w:lang w:val="pt-BR"/>
        </w:rPr>
        <w:t>/</w:t>
      </w:r>
    </w:p>
    <w:p w14:paraId="49092BA1" w14:textId="77777777" w:rsidR="003914FC" w:rsidRPr="00C87B0B" w:rsidRDefault="003914FC" w:rsidP="003914FC">
      <w:pPr>
        <w:spacing w:line="276" w:lineRule="auto"/>
        <w:rPr>
          <w:rFonts w:ascii="Courier New" w:hAnsi="Courier New" w:cs="Courier New"/>
          <w:spacing w:val="-3"/>
          <w:lang w:val="pt-BR"/>
        </w:rPr>
      </w:pPr>
    </w:p>
    <w:p w14:paraId="7FDB8F5C" w14:textId="77777777" w:rsidR="003914FC" w:rsidRPr="00C87B0B" w:rsidRDefault="003914FC" w:rsidP="003914FC">
      <w:pPr>
        <w:spacing w:line="276" w:lineRule="auto"/>
        <w:rPr>
          <w:rFonts w:ascii="Courier New" w:hAnsi="Courier New" w:cs="Courier New"/>
          <w:spacing w:val="-3"/>
          <w:lang w:val="pt-BR"/>
        </w:rPr>
      </w:pPr>
    </w:p>
    <w:p w14:paraId="2517AE64" w14:textId="77777777" w:rsidR="003914FC" w:rsidRPr="00C87B0B" w:rsidRDefault="003914FC" w:rsidP="003914FC">
      <w:pPr>
        <w:spacing w:line="276" w:lineRule="auto"/>
        <w:rPr>
          <w:rFonts w:ascii="Courier New" w:hAnsi="Courier New" w:cs="Courier New"/>
          <w:spacing w:val="-3"/>
          <w:lang w:val="pt-BR"/>
        </w:rPr>
      </w:pPr>
    </w:p>
    <w:p w14:paraId="1889F072" w14:textId="77777777" w:rsidR="003914FC" w:rsidRPr="00C87B0B" w:rsidRDefault="003914FC" w:rsidP="003914FC">
      <w:pPr>
        <w:spacing w:line="276" w:lineRule="auto"/>
        <w:rPr>
          <w:rFonts w:ascii="Courier New" w:hAnsi="Courier New" w:cs="Courier New"/>
          <w:spacing w:val="-3"/>
          <w:lang w:val="pt-BR"/>
        </w:rPr>
      </w:pPr>
    </w:p>
    <w:p w14:paraId="7EDA0F24" w14:textId="77777777" w:rsidR="003914FC" w:rsidRPr="00C87B0B" w:rsidRDefault="003914FC" w:rsidP="003914FC">
      <w:pPr>
        <w:tabs>
          <w:tab w:val="left" w:pos="-720"/>
        </w:tabs>
        <w:spacing w:line="276" w:lineRule="auto"/>
        <w:ind w:left="2835" w:hanging="141"/>
        <w:jc w:val="both"/>
        <w:rPr>
          <w:rFonts w:ascii="Courier New" w:hAnsi="Courier New" w:cs="Courier New"/>
          <w:spacing w:val="-3"/>
        </w:rPr>
      </w:pPr>
      <w:r w:rsidRPr="00C87B0B">
        <w:rPr>
          <w:rFonts w:ascii="Courier New" w:hAnsi="Courier New" w:cs="Courier New"/>
          <w:spacing w:val="-3"/>
        </w:rPr>
        <w:t>Honorable Cámara de Diputadas y Diputados:</w:t>
      </w:r>
    </w:p>
    <w:p w14:paraId="0E83CE18" w14:textId="77777777" w:rsidR="003914FC" w:rsidRPr="00C87B0B" w:rsidRDefault="003914FC" w:rsidP="003914FC">
      <w:pPr>
        <w:tabs>
          <w:tab w:val="left" w:pos="-720"/>
        </w:tabs>
        <w:spacing w:line="276" w:lineRule="auto"/>
        <w:ind w:left="2835"/>
        <w:jc w:val="both"/>
        <w:rPr>
          <w:rFonts w:ascii="Courier New" w:hAnsi="Courier New" w:cs="Courier New"/>
          <w:spacing w:val="-3"/>
        </w:rPr>
      </w:pPr>
    </w:p>
    <w:p w14:paraId="7186257D" w14:textId="77777777" w:rsidR="003914FC" w:rsidRPr="00C87B0B" w:rsidRDefault="003914FC" w:rsidP="003914FC">
      <w:pPr>
        <w:framePr w:w="2923" w:h="3346" w:hSpace="141" w:wrap="around" w:vAnchor="text" w:hAnchor="page" w:x="1480" w:y="6"/>
        <w:tabs>
          <w:tab w:val="left" w:pos="-720"/>
        </w:tabs>
        <w:spacing w:line="360" w:lineRule="auto"/>
        <w:ind w:right="-6596"/>
        <w:rPr>
          <w:rFonts w:ascii="Courier New" w:hAnsi="Courier New" w:cs="Courier New"/>
          <w:b/>
          <w:spacing w:val="-3"/>
        </w:rPr>
      </w:pPr>
      <w:r w:rsidRPr="00C87B0B">
        <w:rPr>
          <w:rFonts w:ascii="Courier New" w:hAnsi="Courier New" w:cs="Courier New"/>
          <w:b/>
          <w:spacing w:val="-3"/>
        </w:rPr>
        <w:t xml:space="preserve">A S.E. EL </w:t>
      </w:r>
    </w:p>
    <w:p w14:paraId="42592425" w14:textId="77777777" w:rsidR="003914FC" w:rsidRPr="00C87B0B" w:rsidRDefault="003914FC" w:rsidP="003914FC">
      <w:pPr>
        <w:framePr w:w="2923" w:h="3346" w:hSpace="141" w:wrap="around" w:vAnchor="text" w:hAnchor="page" w:x="1480" w:y="6"/>
        <w:tabs>
          <w:tab w:val="left" w:pos="-720"/>
        </w:tabs>
        <w:spacing w:line="360" w:lineRule="auto"/>
        <w:ind w:right="-6596"/>
        <w:rPr>
          <w:rFonts w:ascii="Courier New" w:hAnsi="Courier New" w:cs="Courier New"/>
          <w:b/>
          <w:spacing w:val="-3"/>
        </w:rPr>
      </w:pPr>
      <w:r w:rsidRPr="00C87B0B">
        <w:rPr>
          <w:rFonts w:ascii="Courier New" w:hAnsi="Courier New" w:cs="Courier New"/>
          <w:b/>
          <w:spacing w:val="-3"/>
        </w:rPr>
        <w:t xml:space="preserve">PRESIDENTE </w:t>
      </w:r>
    </w:p>
    <w:p w14:paraId="70CC8378" w14:textId="77777777" w:rsidR="003914FC" w:rsidRPr="00C87B0B" w:rsidRDefault="003914FC" w:rsidP="003914FC">
      <w:pPr>
        <w:framePr w:w="2923" w:h="3346" w:hSpace="141" w:wrap="around" w:vAnchor="text" w:hAnchor="page" w:x="1480" w:y="6"/>
        <w:tabs>
          <w:tab w:val="left" w:pos="-720"/>
        </w:tabs>
        <w:spacing w:line="360" w:lineRule="auto"/>
        <w:ind w:right="-6596"/>
        <w:rPr>
          <w:rFonts w:ascii="Courier New" w:hAnsi="Courier New" w:cs="Courier New"/>
          <w:b/>
          <w:spacing w:val="-3"/>
        </w:rPr>
      </w:pPr>
      <w:r w:rsidRPr="00C87B0B">
        <w:rPr>
          <w:rFonts w:ascii="Courier New" w:hAnsi="Courier New" w:cs="Courier New"/>
          <w:b/>
          <w:spacing w:val="-3"/>
        </w:rPr>
        <w:t>DE LA H.</w:t>
      </w:r>
    </w:p>
    <w:p w14:paraId="70DC7F3D" w14:textId="77777777" w:rsidR="003914FC" w:rsidRPr="00C87B0B" w:rsidRDefault="003914FC" w:rsidP="003914FC">
      <w:pPr>
        <w:framePr w:w="2923" w:h="3346" w:hSpace="141" w:wrap="around" w:vAnchor="text" w:hAnchor="page" w:x="1480" w:y="6"/>
        <w:tabs>
          <w:tab w:val="left" w:pos="-720"/>
        </w:tabs>
        <w:spacing w:line="360" w:lineRule="auto"/>
        <w:ind w:right="-6596"/>
        <w:rPr>
          <w:rFonts w:ascii="Courier New" w:hAnsi="Courier New" w:cs="Courier New"/>
          <w:b/>
          <w:spacing w:val="-3"/>
        </w:rPr>
      </w:pPr>
      <w:r w:rsidRPr="00C87B0B">
        <w:rPr>
          <w:rFonts w:ascii="Courier New" w:hAnsi="Courier New" w:cs="Courier New"/>
          <w:b/>
          <w:spacing w:val="-3"/>
        </w:rPr>
        <w:t>CÁMARA DE</w:t>
      </w:r>
    </w:p>
    <w:p w14:paraId="560A2FAF" w14:textId="77777777" w:rsidR="003914FC" w:rsidRPr="00C87B0B" w:rsidRDefault="003914FC" w:rsidP="003914FC">
      <w:pPr>
        <w:framePr w:w="2923" w:h="3346" w:hSpace="141" w:wrap="around" w:vAnchor="text" w:hAnchor="page" w:x="1480" w:y="6"/>
        <w:spacing w:line="360" w:lineRule="auto"/>
        <w:ind w:right="-6596"/>
        <w:rPr>
          <w:rFonts w:ascii="Courier New" w:hAnsi="Courier New" w:cs="Courier New"/>
          <w:b/>
          <w:spacing w:val="-3"/>
        </w:rPr>
      </w:pPr>
      <w:r w:rsidRPr="00C87B0B">
        <w:rPr>
          <w:rFonts w:ascii="Courier New" w:hAnsi="Courier New" w:cs="Courier New"/>
          <w:b/>
          <w:spacing w:val="-3"/>
        </w:rPr>
        <w:t xml:space="preserve">DIPUTADAS Y </w:t>
      </w:r>
    </w:p>
    <w:p w14:paraId="5FD43566" w14:textId="77777777" w:rsidR="003914FC" w:rsidRPr="00C87B0B" w:rsidRDefault="003914FC" w:rsidP="003914FC">
      <w:pPr>
        <w:framePr w:w="2923" w:h="3346" w:hSpace="141" w:wrap="around" w:vAnchor="text" w:hAnchor="page" w:x="1480" w:y="6"/>
        <w:tabs>
          <w:tab w:val="left" w:pos="-720"/>
        </w:tabs>
        <w:spacing w:line="360" w:lineRule="auto"/>
        <w:ind w:right="-6596"/>
        <w:rPr>
          <w:rFonts w:ascii="Courier New" w:hAnsi="Courier New" w:cs="Courier New"/>
          <w:b/>
          <w:spacing w:val="-3"/>
        </w:rPr>
      </w:pPr>
      <w:r w:rsidRPr="00C87B0B">
        <w:rPr>
          <w:rFonts w:ascii="Courier New" w:hAnsi="Courier New" w:cs="Courier New"/>
          <w:b/>
          <w:spacing w:val="-3"/>
        </w:rPr>
        <w:t>DIPUTADOS</w:t>
      </w:r>
    </w:p>
    <w:p w14:paraId="6B116850" w14:textId="77777777" w:rsidR="003914FC" w:rsidRPr="00C87B0B" w:rsidRDefault="003914FC" w:rsidP="003B2AE4">
      <w:pPr>
        <w:spacing w:line="276" w:lineRule="auto"/>
        <w:ind w:left="2721" w:right="-91" w:firstLine="907"/>
        <w:jc w:val="both"/>
        <w:rPr>
          <w:rFonts w:ascii="Courier New" w:hAnsi="Courier New" w:cs="Courier New"/>
          <w:color w:val="333333"/>
          <w:lang w:val="es-ES"/>
        </w:rPr>
      </w:pPr>
      <w:r w:rsidRPr="00C87B0B">
        <w:rPr>
          <w:rFonts w:ascii="Courier New" w:hAnsi="Courier New" w:cs="Courier New"/>
          <w:color w:val="333333"/>
          <w:lang w:val="es-ES"/>
        </w:rPr>
        <w:t>En uso de mis facultades constitucionales, tengo el honor de someter a vuestra consideración un proyecto de ley que tiene por objeto reajustar las remuneraciones del Sector Público, conceder aguinaldos de Navidad del año 2023 y de Fiestas Patrias del año 2024 para el sector activo y pasivo, otorgar otros beneficios que indica y modernizar la gestión del Estado en las materias señaladas en la presente iniciativa.</w:t>
      </w:r>
    </w:p>
    <w:p w14:paraId="2851744D" w14:textId="77777777" w:rsidR="003914FC" w:rsidRPr="00C87B0B" w:rsidRDefault="003914FC" w:rsidP="003B2AE4">
      <w:pPr>
        <w:pStyle w:val="Ttulo1"/>
        <w:spacing w:line="276" w:lineRule="auto"/>
      </w:pPr>
      <w:r w:rsidRPr="00C87B0B">
        <w:t>ANTECEDENTES PARA LA FIJACIÓN DEL REAJUSTE 2023</w:t>
      </w:r>
    </w:p>
    <w:p w14:paraId="65300C50" w14:textId="263D157F" w:rsidR="003914FC" w:rsidRPr="00C87B0B" w:rsidRDefault="003914FC" w:rsidP="003B2AE4">
      <w:pPr>
        <w:pStyle w:val="Ttulo2"/>
        <w:spacing w:line="276" w:lineRule="auto"/>
        <w:rPr>
          <w:lang w:val="es-ES"/>
        </w:rPr>
      </w:pPr>
      <w:r w:rsidRPr="00C87B0B">
        <w:rPr>
          <w:lang w:val="es-ES"/>
        </w:rPr>
        <w:t>Consideraciones económicas</w:t>
      </w:r>
    </w:p>
    <w:p w14:paraId="0811FA18"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Si hace un año dábamos cuenta a este Congreso de las perturbaciones que enfrentaron las economías mundiales en 2022, hoy observamos una economía que ha comenzado a estabilizarse.</w:t>
      </w:r>
    </w:p>
    <w:p w14:paraId="0558CB86" w14:textId="77777777" w:rsidR="00F65D8F" w:rsidRDefault="00F65D8F" w:rsidP="003B2AE4">
      <w:pPr>
        <w:spacing w:line="276" w:lineRule="auto"/>
        <w:ind w:left="2835" w:firstLine="709"/>
        <w:jc w:val="both"/>
        <w:rPr>
          <w:rFonts w:ascii="Courier New" w:hAnsi="Courier New" w:cs="Courier New"/>
        </w:rPr>
      </w:pPr>
    </w:p>
    <w:p w14:paraId="7E61658A" w14:textId="1F9A8122"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La combinación virtuosa de políticas monetarias y fiscales implementadas en los años 2022 y 2023 para enfrentar los grandes </w:t>
      </w:r>
      <w:r w:rsidRPr="00C87B0B">
        <w:rPr>
          <w:rFonts w:ascii="Courier New" w:hAnsi="Courier New" w:cs="Courier New"/>
        </w:rPr>
        <w:lastRenderedPageBreak/>
        <w:t>desbalances macroeconómicos que dejaron las medidas de respuesta a la crisis del Covid-19, han logrado revertir la trayectoria de la inflación. Es así cómo, desde el máximo de 14,1% en agosto 2022, la inflación se ha logrado reducir a casi un tercio (5% anual en octubre de 2023) y llegaría a su meta de 3% a mediados del próximo año, aportando así a la recuperación de los ingresos reales de las familias.</w:t>
      </w:r>
    </w:p>
    <w:p w14:paraId="18F6EB79" w14:textId="77777777" w:rsidR="000E5DA9" w:rsidRDefault="000E5DA9" w:rsidP="003B2AE4">
      <w:pPr>
        <w:spacing w:line="276" w:lineRule="auto"/>
        <w:ind w:left="2835" w:firstLine="709"/>
        <w:jc w:val="both"/>
        <w:rPr>
          <w:rFonts w:ascii="Courier New" w:hAnsi="Courier New" w:cs="Courier New"/>
        </w:rPr>
      </w:pPr>
    </w:p>
    <w:p w14:paraId="700E5C33" w14:textId="11495B52"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En línea con la política monetaria contractiva necesaria para lograr esta convergencia inflacionaria, la actividad cerrará este año con un crecimiento cercano a cero y para 2024 se prevé dejar atrás el estancamiento económico, alcanzando un crecimiento de 2,5%.</w:t>
      </w:r>
    </w:p>
    <w:p w14:paraId="1BB1BF86" w14:textId="77777777" w:rsidR="000E5DA9" w:rsidRDefault="000E5DA9" w:rsidP="003B2AE4">
      <w:pPr>
        <w:spacing w:line="276" w:lineRule="auto"/>
        <w:ind w:left="2835" w:firstLine="709"/>
        <w:jc w:val="both"/>
        <w:rPr>
          <w:rFonts w:ascii="Courier New" w:hAnsi="Courier New" w:cs="Courier New"/>
        </w:rPr>
      </w:pPr>
    </w:p>
    <w:p w14:paraId="36E2D958" w14:textId="77440A86"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En base a estos antecedentes, y a los desafíos que enfrenta nuestro país, se construyó la Ley de Presupuestos 2024 recientemente aprobada. Una meta de Balance Estructural establecida en -1,9% y las proyecciones de Ingresos Cíclicamente Ajustados se traducen en un crecimiento del gasto en un 3,5% respecto del gasto 2023. De esta manera, el Presupuesto 2024, se enmarca en el proceso de consolidación fiscal propuesto al inicio de esta administración, que plantea un camino para alcanzar el equilibrio de nuestras finanzas y reducir la pesada carga en obligaciones financieras, sin dejar de lado a las familias de menores recursos y hacer frente a los grandes desafíos que enfrentamos como país. </w:t>
      </w:r>
    </w:p>
    <w:p w14:paraId="5880E0C4" w14:textId="77777777" w:rsidR="003914FC" w:rsidRPr="00C87B0B" w:rsidRDefault="003914FC" w:rsidP="003B2AE4">
      <w:pPr>
        <w:pStyle w:val="Ttulo2"/>
        <w:spacing w:line="276" w:lineRule="auto"/>
        <w:rPr>
          <w:lang w:val="es-ES"/>
        </w:rPr>
      </w:pPr>
      <w:r w:rsidRPr="00C87B0B">
        <w:rPr>
          <w:lang w:val="es-ES"/>
        </w:rPr>
        <w:t>Mesa del Sector Público</w:t>
      </w:r>
    </w:p>
    <w:p w14:paraId="7F4E7978"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La elaboración del </w:t>
      </w:r>
      <w:r w:rsidRPr="00C87B0B">
        <w:rPr>
          <w:rFonts w:ascii="Courier New" w:hAnsi="Courier New" w:cs="Courier New"/>
        </w:rPr>
        <w:t>presente</w:t>
      </w:r>
      <w:r w:rsidRPr="00C87B0B">
        <w:rPr>
          <w:rFonts w:ascii="Courier New" w:hAnsi="Courier New" w:cs="Courier New"/>
          <w:color w:val="333333"/>
          <w:lang w:val="es-ES"/>
        </w:rPr>
        <w:t xml:space="preserve"> proyecto de Ley de Reajuste da cuenta de un importante proceso de negociación con la Mesa del Sector Público que incluye a las más relevantes asociaciones que representan a la mayoría de las y los funcionarios públicos beneficiados por esta iniciativa.</w:t>
      </w:r>
    </w:p>
    <w:p w14:paraId="0096E257" w14:textId="77777777" w:rsidR="003914FC" w:rsidRPr="00C87B0B" w:rsidRDefault="003914FC" w:rsidP="003B2AE4">
      <w:pPr>
        <w:spacing w:line="276" w:lineRule="auto"/>
        <w:jc w:val="both"/>
        <w:rPr>
          <w:rFonts w:ascii="Courier New" w:hAnsi="Courier New" w:cs="Courier New"/>
          <w:color w:val="333333"/>
          <w:lang w:val="es-ES"/>
        </w:rPr>
      </w:pPr>
    </w:p>
    <w:p w14:paraId="3775CCE4"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Entre el 24 de noviembre y el 5 de diciembre del presente año se desarrolló un proceso de diálogo y negociación con la Mesa del Sector Público, entidad encabezada por el Presidente de la Central Unitaria de Trabajadores (“CUT”), a fin de materializar un acuerdo en relación con el reajuste general de remuneraciones del sector público y acordar una agenda de trabajo y beneficios económicos que permita generar mejores condiciones laborales de todas y todos los servidores del Estado.</w:t>
      </w:r>
    </w:p>
    <w:p w14:paraId="538A4725" w14:textId="77777777" w:rsidR="002D5B7D" w:rsidRDefault="002D5B7D" w:rsidP="003B2AE4">
      <w:pPr>
        <w:spacing w:line="276" w:lineRule="auto"/>
        <w:ind w:left="2835" w:firstLine="709"/>
        <w:jc w:val="both"/>
        <w:rPr>
          <w:rFonts w:ascii="Courier New" w:hAnsi="Courier New" w:cs="Courier New"/>
          <w:color w:val="333333"/>
          <w:lang w:val="es-ES"/>
        </w:rPr>
      </w:pPr>
    </w:p>
    <w:p w14:paraId="2D67B7B3" w14:textId="5E85F163"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Así, se sostuvieron extensas reuniones, con los 15 gremios que componen dicha mesa, además de la CUT, y la presencia activa del Ministro de Hacienda y la Ministra del Trabajo y Previsión Social.</w:t>
      </w:r>
    </w:p>
    <w:p w14:paraId="561DCDAB" w14:textId="77777777" w:rsidR="002D5B7D" w:rsidRDefault="002D5B7D" w:rsidP="003B2AE4">
      <w:pPr>
        <w:spacing w:line="276" w:lineRule="auto"/>
        <w:ind w:left="2835" w:firstLine="709"/>
        <w:jc w:val="both"/>
        <w:rPr>
          <w:rFonts w:ascii="Courier New" w:hAnsi="Courier New" w:cs="Courier New"/>
          <w:color w:val="333333"/>
          <w:lang w:val="es-ES"/>
        </w:rPr>
      </w:pPr>
    </w:p>
    <w:p w14:paraId="18D538EF" w14:textId="1FAAA714"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De esta manera, y recogiendo el trabajo desarrollado por las partes durante el presente año en mesas transversales sobre cuidado infantil, seguridad funcionaria, incentivo al retiro,</w:t>
      </w:r>
      <w:r w:rsidR="003A37BE">
        <w:rPr>
          <w:rFonts w:ascii="Courier New" w:hAnsi="Courier New" w:cs="Courier New"/>
          <w:color w:val="333333"/>
          <w:lang w:val="es-ES"/>
        </w:rPr>
        <w:t xml:space="preserve"> </w:t>
      </w:r>
      <w:r w:rsidRPr="00C87B0B">
        <w:rPr>
          <w:rFonts w:ascii="Courier New" w:hAnsi="Courier New" w:cs="Courier New"/>
          <w:color w:val="333333"/>
          <w:lang w:val="es-ES"/>
        </w:rPr>
        <w:t>40 horas, teletrabajo, equidad de género, trabajo decente y salud mental de las y los trabajadores del sector público, y sectoriales de la administración central, salud, educación y temáticas municipales, el Gobierno, en respuesta a las demandas del pliego de negociación presentado con fecha 13 de noviembre de 2023 por la Mesa del Sector Público, se comprometió a una agenda de trabajo que plasma los compromisos que fueron adquiridos durante este proceso de negociación.</w:t>
      </w:r>
    </w:p>
    <w:p w14:paraId="7A4CDF6F" w14:textId="77777777" w:rsidR="002D5B7D" w:rsidRDefault="002D5B7D" w:rsidP="003B2AE4">
      <w:pPr>
        <w:spacing w:line="276" w:lineRule="auto"/>
        <w:ind w:left="2835" w:firstLine="709"/>
        <w:jc w:val="both"/>
        <w:rPr>
          <w:rFonts w:ascii="Courier New" w:hAnsi="Courier New" w:cs="Courier New"/>
          <w:color w:val="333333"/>
          <w:lang w:val="es-ES"/>
        </w:rPr>
      </w:pPr>
    </w:p>
    <w:p w14:paraId="6219BBBF" w14:textId="53E21292"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Luego, el día 05 de diciembre del presente año, se suscribió un Protocolo de Acuerdo entre el Gobierno, la CUT y las organizaciones gremiales del sector público, en el marco de la negociación del reajuste general para dicho sector. En él se acordaron los componentes económicos</w:t>
      </w:r>
      <w:r w:rsidR="00D20C83">
        <w:rPr>
          <w:rFonts w:ascii="Courier New" w:hAnsi="Courier New" w:cs="Courier New"/>
          <w:color w:val="333333"/>
          <w:lang w:val="es-ES"/>
        </w:rPr>
        <w:t>,</w:t>
      </w:r>
      <w:r w:rsidRPr="00C87B0B">
        <w:rPr>
          <w:rFonts w:ascii="Courier New" w:hAnsi="Courier New" w:cs="Courier New"/>
          <w:color w:val="333333"/>
          <w:lang w:val="es-ES"/>
        </w:rPr>
        <w:t xml:space="preserve"> así como una agenda de trabajo 2023-2024, la cual contempla dar continuidad a las mesas de trabajo establecidas con la Mesa del Sector Público para abordar los diferentes temas de amplio alcance en materias de carácter transversal, junto con dar continuidad a las mesas de carácter sectorial que funcionaron durante el presente año, así como incorporar una nueva mesa que analizará la estructura de planta de J</w:t>
      </w:r>
      <w:r w:rsidR="0079330A">
        <w:rPr>
          <w:rFonts w:ascii="Courier New" w:hAnsi="Courier New" w:cs="Courier New"/>
          <w:color w:val="333333"/>
          <w:lang w:val="es-ES"/>
        </w:rPr>
        <w:t>unta Nacional de Jardines Infantiles (J</w:t>
      </w:r>
      <w:r w:rsidRPr="00C87B0B">
        <w:rPr>
          <w:rFonts w:ascii="Courier New" w:hAnsi="Courier New" w:cs="Courier New"/>
          <w:color w:val="333333"/>
          <w:lang w:val="es-ES"/>
        </w:rPr>
        <w:t>UNJI</w:t>
      </w:r>
      <w:r w:rsidR="0079330A">
        <w:rPr>
          <w:rFonts w:ascii="Courier New" w:hAnsi="Courier New" w:cs="Courier New"/>
          <w:color w:val="333333"/>
          <w:lang w:val="es-ES"/>
        </w:rPr>
        <w:t>)</w:t>
      </w:r>
      <w:r w:rsidRPr="00C87B0B">
        <w:rPr>
          <w:rFonts w:ascii="Courier New" w:hAnsi="Courier New" w:cs="Courier New"/>
          <w:color w:val="333333"/>
          <w:lang w:val="es-ES"/>
        </w:rPr>
        <w:t>.</w:t>
      </w:r>
    </w:p>
    <w:p w14:paraId="1B60F4FD" w14:textId="77777777" w:rsidR="002D5B7D" w:rsidRDefault="002D5B7D" w:rsidP="003B2AE4">
      <w:pPr>
        <w:spacing w:line="276" w:lineRule="auto"/>
        <w:ind w:left="2835" w:firstLine="709"/>
        <w:jc w:val="both"/>
        <w:rPr>
          <w:rFonts w:ascii="Courier New" w:hAnsi="Courier New" w:cs="Courier New"/>
          <w:color w:val="333333"/>
          <w:lang w:val="es-ES"/>
        </w:rPr>
      </w:pPr>
    </w:p>
    <w:p w14:paraId="2BFA83C3" w14:textId="412632E9"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Este protocolo fue suscrito por las siguientes organizaciones: la Asociación Nacional de Empleados Fiscales (“ANEF”), la Confederación Nacional de Funcionarios Municipales de Chile (“ASEMUCH”), la Confederación Nacional de Asociaciones de Funcionarios Asistentes de Educación Municipalizada de Chile (“CONFEMUCH”), la Asociación de Funcionarios de la Junta Nacional de Jardines Infantiles (“AJUNJI”), la Federación Nacional de Funcionarios de Universidades Estatales (“FENAFUECH”), la Confederación Nacional de los Trabajadores de la Salud (“CONFENATS”),</w:t>
      </w:r>
      <w:r w:rsidR="00AE26DD">
        <w:rPr>
          <w:rFonts w:ascii="Courier New" w:hAnsi="Courier New" w:cs="Courier New"/>
          <w:color w:val="333333"/>
          <w:lang w:val="es-ES"/>
        </w:rPr>
        <w:t xml:space="preserve"> </w:t>
      </w:r>
      <w:r w:rsidRPr="00C87B0B">
        <w:rPr>
          <w:rFonts w:ascii="Courier New" w:hAnsi="Courier New" w:cs="Courier New"/>
          <w:color w:val="333333"/>
          <w:lang w:val="es-ES"/>
        </w:rPr>
        <w:t>la Federación de Asociaciones de Académicos de Universidades Estatales de Chile (“FAUECH”), la Federación de Asociaciones de Funcionarios de la Universidad de Chile (“FENAFUCH”), la Confederación FENATS Unitaria, la Federación Nacional de Asociaciones de Funcionarios Técnicos de los Servicios de Salud (“FENTESS”), la Federación de Funcionarios de la Subsecretaría de Salud Pública (“FENFUSSAP”), la Confederación Democrática de Profesionales Universitarios de la Salud (“CONFEDEPRUS”), el Colegio de Profesores A.G, y la Confederación Nacional de la Salud Municipal (“CONFUSAM”).</w:t>
      </w:r>
    </w:p>
    <w:p w14:paraId="6570514B" w14:textId="77777777" w:rsidR="002D5B7D" w:rsidRDefault="002D5B7D" w:rsidP="003B2AE4">
      <w:pPr>
        <w:spacing w:line="276" w:lineRule="auto"/>
        <w:ind w:left="2835" w:firstLine="709"/>
        <w:jc w:val="both"/>
        <w:rPr>
          <w:rFonts w:ascii="Courier New" w:hAnsi="Courier New" w:cs="Courier New"/>
          <w:bCs/>
          <w:color w:val="333333"/>
          <w:lang w:val="es-ES"/>
        </w:rPr>
      </w:pPr>
    </w:p>
    <w:p w14:paraId="6AD77FAE" w14:textId="471756F8" w:rsidR="003914FC" w:rsidRPr="00C87B0B" w:rsidRDefault="003914FC" w:rsidP="003B2AE4">
      <w:pPr>
        <w:spacing w:line="276" w:lineRule="auto"/>
        <w:ind w:left="2835" w:firstLine="709"/>
        <w:jc w:val="both"/>
        <w:rPr>
          <w:rFonts w:ascii="Courier New" w:hAnsi="Courier New" w:cs="Courier New"/>
          <w:bCs/>
          <w:color w:val="333333"/>
          <w:lang w:val="es-ES"/>
        </w:rPr>
      </w:pPr>
      <w:r w:rsidRPr="00C87B0B">
        <w:rPr>
          <w:rFonts w:ascii="Courier New" w:hAnsi="Courier New" w:cs="Courier New"/>
          <w:bCs/>
          <w:color w:val="333333"/>
          <w:lang w:val="es-ES"/>
        </w:rPr>
        <w:t xml:space="preserve">Así, vengo en proponer un reajuste general de remuneraciones y un conjunto de </w:t>
      </w:r>
      <w:r w:rsidRPr="00C87B0B">
        <w:rPr>
          <w:rFonts w:ascii="Courier New" w:hAnsi="Courier New" w:cs="Courier New"/>
          <w:color w:val="333333"/>
          <w:lang w:val="es-ES"/>
        </w:rPr>
        <w:t>otros</w:t>
      </w:r>
      <w:r w:rsidRPr="00C87B0B">
        <w:rPr>
          <w:rFonts w:ascii="Courier New" w:hAnsi="Courier New" w:cs="Courier New"/>
          <w:bCs/>
          <w:color w:val="333333"/>
          <w:lang w:val="es-ES"/>
        </w:rPr>
        <w:t xml:space="preserve"> beneficios y modificaciones que tienen por objeto seguir contribuyendo al fortalecimiento de la función pública, con un Estado </w:t>
      </w:r>
      <w:r w:rsidRPr="00C87B0B">
        <w:rPr>
          <w:rFonts w:ascii="Courier New" w:hAnsi="Courier New" w:cs="Courier New"/>
          <w:color w:val="333333"/>
          <w:lang w:val="es-ES"/>
        </w:rPr>
        <w:t>con</w:t>
      </w:r>
      <w:r w:rsidRPr="00C87B0B">
        <w:rPr>
          <w:rFonts w:ascii="Courier New" w:hAnsi="Courier New" w:cs="Courier New"/>
          <w:bCs/>
          <w:color w:val="333333"/>
          <w:lang w:val="es-ES"/>
        </w:rPr>
        <w:t xml:space="preserve"> foco en satisfacer de manera eficiente, eficaz y oportuna las necesidades de la ciudadanía.</w:t>
      </w:r>
    </w:p>
    <w:p w14:paraId="003927BA" w14:textId="77777777" w:rsidR="003914FC" w:rsidRPr="00C87B0B" w:rsidRDefault="003914FC" w:rsidP="003B2AE4">
      <w:pPr>
        <w:pStyle w:val="Ttulo1"/>
        <w:spacing w:line="276" w:lineRule="auto"/>
      </w:pPr>
      <w:r w:rsidRPr="00C87B0B">
        <w:t>CONTENIDO DEL PROYECTO DE LEY</w:t>
      </w:r>
    </w:p>
    <w:p w14:paraId="764B83E6" w14:textId="77777777" w:rsidR="003914FC" w:rsidRPr="002D5B7D" w:rsidRDefault="003914FC" w:rsidP="003B2AE4">
      <w:pPr>
        <w:pStyle w:val="Ttulo2"/>
        <w:numPr>
          <w:ilvl w:val="0"/>
          <w:numId w:val="9"/>
        </w:numPr>
        <w:spacing w:line="276" w:lineRule="auto"/>
        <w:rPr>
          <w:lang w:val="es-ES"/>
        </w:rPr>
      </w:pPr>
      <w:r w:rsidRPr="002D5B7D">
        <w:rPr>
          <w:lang w:val="es-ES"/>
        </w:rPr>
        <w:t>Reajuste General</w:t>
      </w:r>
    </w:p>
    <w:p w14:paraId="668B895B" w14:textId="7055B67E" w:rsidR="003914FC" w:rsidRPr="00C87B0B" w:rsidRDefault="003914FC" w:rsidP="003B2AE4">
      <w:pPr>
        <w:spacing w:line="276" w:lineRule="auto"/>
        <w:ind w:left="2835" w:firstLine="709"/>
        <w:jc w:val="both"/>
        <w:rPr>
          <w:rFonts w:ascii="Courier New" w:hAnsi="Courier New" w:cs="Courier New"/>
          <w:color w:val="333333"/>
        </w:rPr>
      </w:pPr>
      <w:r w:rsidRPr="00C87B0B">
        <w:rPr>
          <w:rFonts w:ascii="Courier New" w:hAnsi="Courier New" w:cs="Courier New"/>
          <w:color w:val="333333"/>
        </w:rPr>
        <w:t xml:space="preserve">En primer lugar, el artículo 1° del proyecto otorga un reajuste general de 4,3%, a contar del 1 de diciembre de 2023, a las remuneraciones, asignaciones, beneficios y demás retribuciones en dinero, imponibles para salud y pensiones, o no imponibles, a </w:t>
      </w:r>
      <w:r w:rsidR="00440729">
        <w:rPr>
          <w:rFonts w:ascii="Courier New" w:hAnsi="Courier New" w:cs="Courier New"/>
          <w:color w:val="333333"/>
        </w:rPr>
        <w:t xml:space="preserve">las y </w:t>
      </w:r>
      <w:r w:rsidRPr="00C87B0B">
        <w:rPr>
          <w:rFonts w:ascii="Courier New" w:hAnsi="Courier New" w:cs="Courier New"/>
          <w:color w:val="333333"/>
        </w:rPr>
        <w:t xml:space="preserve">los trabajadores del Sector Público. </w:t>
      </w:r>
    </w:p>
    <w:p w14:paraId="12214C9E" w14:textId="77777777" w:rsidR="003914FC" w:rsidRPr="00C87B0B" w:rsidRDefault="003914FC" w:rsidP="003B2AE4">
      <w:pPr>
        <w:pStyle w:val="NormalWeb"/>
        <w:spacing w:before="0" w:after="0" w:line="276" w:lineRule="auto"/>
        <w:ind w:left="2835" w:firstLine="709"/>
        <w:jc w:val="both"/>
        <w:rPr>
          <w:rFonts w:ascii="Courier New" w:hAnsi="Courier New" w:cs="Courier New"/>
          <w:lang w:eastAsia="es-ES"/>
        </w:rPr>
      </w:pPr>
    </w:p>
    <w:p w14:paraId="2284F3BC" w14:textId="77777777" w:rsidR="003914FC" w:rsidRPr="00C87B0B" w:rsidRDefault="003914FC" w:rsidP="003B2AE4">
      <w:pPr>
        <w:spacing w:line="276" w:lineRule="auto"/>
        <w:ind w:left="2835" w:firstLine="709"/>
        <w:jc w:val="both"/>
        <w:rPr>
          <w:rFonts w:ascii="Courier New" w:hAnsi="Courier New" w:cs="Courier New"/>
          <w:color w:val="333333"/>
        </w:rPr>
      </w:pPr>
      <w:r w:rsidRPr="00C87B0B">
        <w:rPr>
          <w:rFonts w:ascii="Courier New" w:hAnsi="Courier New" w:cs="Courier New"/>
          <w:color w:val="333333"/>
        </w:rPr>
        <w:t xml:space="preserve">También se otorga el reajuste antes señalado, a los directores, educadores de </w:t>
      </w:r>
      <w:r w:rsidRPr="00C87B0B">
        <w:rPr>
          <w:rFonts w:ascii="Courier New" w:hAnsi="Courier New" w:cs="Courier New"/>
          <w:color w:val="333333"/>
          <w:lang w:val="es-ES"/>
        </w:rPr>
        <w:t>párvulos</w:t>
      </w:r>
      <w:r w:rsidRPr="00C87B0B">
        <w:rPr>
          <w:rFonts w:ascii="Courier New" w:hAnsi="Courier New" w:cs="Courier New"/>
          <w:color w:val="333333"/>
        </w:rPr>
        <w:t xml:space="preserve">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la respectiva entidad empleadora.</w:t>
      </w:r>
    </w:p>
    <w:p w14:paraId="61873ED3" w14:textId="77777777" w:rsidR="003914FC" w:rsidRPr="00C87B0B" w:rsidRDefault="003914FC" w:rsidP="003B2AE4">
      <w:pPr>
        <w:spacing w:line="276" w:lineRule="auto"/>
        <w:ind w:left="2835" w:firstLine="709"/>
        <w:jc w:val="both"/>
        <w:rPr>
          <w:rFonts w:ascii="Courier New" w:hAnsi="Courier New" w:cs="Courier New"/>
          <w:color w:val="242424"/>
          <w:lang w:val="es-ES"/>
        </w:rPr>
      </w:pPr>
    </w:p>
    <w:p w14:paraId="1C820217"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Además, se otorgará el reajuste antes señalado a los asistentes de la Educación Pública regidos por la ley Nº 21.109, que establece un estatuto de los asistentes de la Educación Pública, siendo dicho reajuste de cargo de la entidad empleadora.</w:t>
      </w:r>
    </w:p>
    <w:p w14:paraId="4296F33D"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33FE3E8E"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Cabe señalar, que el presente reajuste general se aplicará sobre las remuneraciones ya incrementadas con el reajuste señalado en el inciso segundo del artículo 1, el inciso segundo del artículo 2 y el artículo 4, todos de la ley Nº 21.599.</w:t>
      </w:r>
    </w:p>
    <w:p w14:paraId="3BB2ADCB" w14:textId="77777777" w:rsidR="003914FC" w:rsidRPr="00C87B0B" w:rsidRDefault="003914FC" w:rsidP="003B2AE4">
      <w:pPr>
        <w:spacing w:line="276" w:lineRule="auto"/>
        <w:jc w:val="both"/>
        <w:rPr>
          <w:rFonts w:ascii="Courier New" w:hAnsi="Courier New" w:cs="Courier New"/>
          <w:color w:val="333333"/>
          <w:lang w:val="es-ES"/>
        </w:rPr>
      </w:pPr>
    </w:p>
    <w:p w14:paraId="50C22747"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Por otra parte, hay que tener presente que la ley N° 21.233, que modifica la Constitución Política de la República en materia de determinación de remuneraciones de autoridades y funcionarios que indica, reformó la Constitución Política de la República, incorporando en ella el artículo 38 bis y la disposición trigésimo octava transitoria. De conformidad a dicha disposición transitoria, el Consejo de Alta Dirección Pública fijó, a través de la resolución N° 1, de 2020, por una sola vez, las remuneraciones de las y los ministros de Estado y de las y los diputados y senadores. Dichas remuneraciones, de acuerdo con la resolución antes mencionada, regirán “hasta que se adopte el acuerdo que establece el artículo 38 bis”. Del mismo modo, dicha institución, a través de su resolución N° 2, de 2020, determinó las rentas de las demás autoridades señaladas en el artículo 38 bis de la Constitución, “las que regirán hasta que se adopte el acuerdo que establece el mencionado precepto”.</w:t>
      </w:r>
    </w:p>
    <w:p w14:paraId="4369A32A"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46A549F7" w14:textId="03ACB252"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Consecuentemente, de acuerdo con lo dispuesto por las normas constitucionales en comento, las remuneraciones de las autoridades a que se refiere el artículo 38 bis no pueden ser objeto del reajuste que dispone esta iniciativa, pues las remuneraciones fijadas por el Consejo de Alta Dirección Pública deben aplicarse hasta que se adopte el acuerdo de la comisión establecida en el referido artículo 38 bis la cual</w:t>
      </w:r>
      <w:r w:rsidR="00F9658D">
        <w:rPr>
          <w:rFonts w:ascii="Courier New" w:hAnsi="Courier New" w:cs="Courier New"/>
          <w:color w:val="333333"/>
          <w:lang w:val="es-ES"/>
        </w:rPr>
        <w:t>, de conformidad con lo previs</w:t>
      </w:r>
      <w:r w:rsidR="00DA13B1">
        <w:rPr>
          <w:rFonts w:ascii="Courier New" w:hAnsi="Courier New" w:cs="Courier New"/>
          <w:color w:val="333333"/>
          <w:lang w:val="es-ES"/>
        </w:rPr>
        <w:t xml:space="preserve">to en la ley N° </w:t>
      </w:r>
      <w:r w:rsidR="009F0DE5">
        <w:rPr>
          <w:rFonts w:ascii="Courier New" w:hAnsi="Courier New" w:cs="Courier New"/>
          <w:color w:val="333333"/>
          <w:lang w:val="es-ES"/>
        </w:rPr>
        <w:t>21.603</w:t>
      </w:r>
      <w:r w:rsidR="00355DE7">
        <w:rPr>
          <w:rFonts w:ascii="Courier New" w:hAnsi="Courier New" w:cs="Courier New"/>
          <w:color w:val="333333"/>
          <w:lang w:val="es-ES"/>
        </w:rPr>
        <w:t>,</w:t>
      </w:r>
      <w:r w:rsidRPr="00C87B0B">
        <w:rPr>
          <w:rFonts w:ascii="Courier New" w:hAnsi="Courier New" w:cs="Courier New"/>
          <w:color w:val="333333"/>
          <w:lang w:val="es-ES"/>
        </w:rPr>
        <w:t xml:space="preserve"> ya se encuentra constituida.</w:t>
      </w:r>
    </w:p>
    <w:p w14:paraId="4E135C0D" w14:textId="77777777" w:rsidR="003914FC" w:rsidRPr="00C87B0B" w:rsidRDefault="003914FC" w:rsidP="003B2AE4">
      <w:pPr>
        <w:spacing w:line="276" w:lineRule="auto"/>
        <w:ind w:left="2721" w:firstLine="823"/>
        <w:jc w:val="both"/>
        <w:rPr>
          <w:rFonts w:ascii="Courier New" w:hAnsi="Courier New" w:cs="Courier New"/>
          <w:color w:val="333333"/>
          <w:lang w:val="es-ES"/>
        </w:rPr>
      </w:pPr>
    </w:p>
    <w:p w14:paraId="57BF37F6"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Por otra parte, la Contraloría General de la República, mediante el dictamen Nº E58947, del 11 de diciembre de 2020, señaló que la modificación de remuneraciones dispuesta por la disposición trigésimo octava transitoria de la Constitución Política de la República afecta a las autoridades expresamente señaladas en dicho precepto, no pudiendo hacerse extensiva a otros servidores.</w:t>
      </w:r>
    </w:p>
    <w:p w14:paraId="5DD2BF04" w14:textId="77777777" w:rsidR="003914FC" w:rsidRPr="00C87B0B" w:rsidRDefault="003914FC" w:rsidP="003B2AE4">
      <w:pPr>
        <w:spacing w:line="276" w:lineRule="auto"/>
        <w:ind w:left="2721" w:firstLine="823"/>
        <w:jc w:val="both"/>
        <w:rPr>
          <w:rFonts w:ascii="Courier New" w:hAnsi="Courier New" w:cs="Courier New"/>
          <w:color w:val="333333"/>
          <w:lang w:val="es-ES"/>
        </w:rPr>
      </w:pPr>
    </w:p>
    <w:p w14:paraId="78F6F6CF"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Considerando lo anterior, la presente iniciativa legal señala que los cargos cuyas remuneraciones están referidas a aquellas de los ministros de Estado y subsecretarios, se entenderán realizadas a los grados B y C de la Escalas Única de Sueldos, respectivamente, considerando las asignaciones asociadas a dichos cargos. </w:t>
      </w:r>
    </w:p>
    <w:p w14:paraId="356754CB" w14:textId="77777777" w:rsidR="003914FC" w:rsidRPr="00C87B0B" w:rsidRDefault="003914FC" w:rsidP="003B2AE4">
      <w:pPr>
        <w:spacing w:line="276" w:lineRule="auto"/>
        <w:ind w:left="2721" w:firstLine="823"/>
        <w:jc w:val="both"/>
        <w:rPr>
          <w:rFonts w:ascii="Courier New" w:hAnsi="Courier New" w:cs="Courier New"/>
          <w:color w:val="333333"/>
          <w:lang w:val="es-ES"/>
        </w:rPr>
      </w:pPr>
    </w:p>
    <w:p w14:paraId="582CB14F"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 modo de ejemplo, lo señalado en el párrafo anterior será aplicable a la remuneración del Presidente del Consejo para la Transparencia, toda vez que conforme a lo dispuesto en el artículo 39 del artículo primero de la ley N° 20.285 sobre Acceso a la Información Pública, ésta es equivalente a la de un Subsecretario.</w:t>
      </w:r>
    </w:p>
    <w:p w14:paraId="659E8D12" w14:textId="77777777" w:rsidR="003914FC" w:rsidRPr="00C87B0B" w:rsidRDefault="003914FC" w:rsidP="003B2AE4">
      <w:pPr>
        <w:spacing w:line="276" w:lineRule="auto"/>
        <w:jc w:val="both"/>
        <w:rPr>
          <w:rFonts w:ascii="Courier New" w:hAnsi="Courier New" w:cs="Courier New"/>
          <w:color w:val="333333"/>
          <w:lang w:val="es-ES"/>
        </w:rPr>
      </w:pPr>
    </w:p>
    <w:p w14:paraId="0E96D9D6" w14:textId="1AB0F6B6"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Finalmente, en el marco de la autonomía financiera de las universidades estatales, ellas podrán reajustar las remuneraciones de sus funcionarios</w:t>
      </w:r>
      <w:r w:rsidR="00484DC2">
        <w:rPr>
          <w:rFonts w:ascii="Courier New" w:hAnsi="Courier New" w:cs="Courier New"/>
          <w:color w:val="333333"/>
          <w:lang w:val="es-ES"/>
        </w:rPr>
        <w:t>(as)</w:t>
      </w:r>
      <w:r w:rsidRPr="00C87B0B">
        <w:rPr>
          <w:rFonts w:ascii="Courier New" w:hAnsi="Courier New" w:cs="Courier New"/>
          <w:color w:val="333333"/>
          <w:lang w:val="es-ES"/>
        </w:rPr>
        <w:t xml:space="preserve">, teniendo como referencia el reajuste del sector público, pudiendo, para tal efecto destinar recursos provenientes del “Aporte Institucional Universidades Estatales”. </w:t>
      </w:r>
    </w:p>
    <w:p w14:paraId="5B640F2F" w14:textId="77777777" w:rsidR="003914FC" w:rsidRPr="00C87B0B" w:rsidRDefault="003914FC" w:rsidP="003B2AE4">
      <w:pPr>
        <w:pStyle w:val="Ttulo2"/>
        <w:spacing w:line="276" w:lineRule="auto"/>
        <w:rPr>
          <w:lang w:val="es-ES"/>
        </w:rPr>
      </w:pPr>
      <w:r w:rsidRPr="00C87B0B">
        <w:t>Aguinaldo</w:t>
      </w:r>
      <w:r w:rsidRPr="00C87B0B">
        <w:rPr>
          <w:lang w:val="es-ES"/>
        </w:rPr>
        <w:t xml:space="preserve"> de Navidad del sector activo</w:t>
      </w:r>
    </w:p>
    <w:p w14:paraId="38FB25A0" w14:textId="77777777" w:rsidR="003914FC" w:rsidRPr="00C87B0B" w:rsidRDefault="003914FC" w:rsidP="003B2AE4">
      <w:pPr>
        <w:pStyle w:val="Ttulo3"/>
        <w:spacing w:line="276" w:lineRule="auto"/>
        <w:ind w:left="4111" w:hanging="567"/>
        <w:rPr>
          <w:lang w:val="es-ES"/>
        </w:rPr>
      </w:pPr>
      <w:r w:rsidRPr="00C87B0B">
        <w:t>Trabajadores</w:t>
      </w:r>
      <w:r w:rsidRPr="00C87B0B">
        <w:rPr>
          <w:lang w:val="es-ES"/>
        </w:rPr>
        <w:t xml:space="preserve"> del Sector Público</w:t>
      </w:r>
    </w:p>
    <w:p w14:paraId="317108E3" w14:textId="12FA04A3"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 xml:space="preserve">El artículo 2 del proyecto concede, por una sola vez, un aguinaldo de Navidad a </w:t>
      </w:r>
      <w:r w:rsidR="006C3B18">
        <w:rPr>
          <w:rFonts w:ascii="Courier New" w:hAnsi="Courier New" w:cs="Courier New"/>
          <w:color w:val="333333"/>
          <w:lang w:val="es-ES"/>
        </w:rPr>
        <w:t xml:space="preserve">las y </w:t>
      </w:r>
      <w:r w:rsidRPr="00C87B0B">
        <w:rPr>
          <w:rFonts w:ascii="Courier New" w:hAnsi="Courier New" w:cs="Courier New"/>
          <w:color w:val="333333"/>
          <w:lang w:val="es-ES"/>
        </w:rPr>
        <w:t xml:space="preserve">los trabajadores que, a la fecha de publicación de esta ley, desempeñen cargos de planta o a contrata, de las entidades actualmente regidas por el artículo 1 del decreto ley Nº 249, de 1974; el decreto ley N° 3.058, de 1979; los títulos I, II y IV del decreto ley Nº 3.551, de 1981; el decreto con fuerza de ley Nº 1 (G), de 1997, del Ministerio de Defensa Nacional; el decreto con fuerza de ley Nº 2 (I), de 1968, del Ministerio del Interior; el decreto con fuerza de ley Nº 1, de 1980, del Ministerio de Defensa Nacional; a </w:t>
      </w:r>
      <w:r w:rsidR="00BE70F6">
        <w:rPr>
          <w:rFonts w:ascii="Courier New" w:hAnsi="Courier New" w:cs="Courier New"/>
          <w:color w:val="333333"/>
          <w:lang w:val="es-ES"/>
        </w:rPr>
        <w:t>las y</w:t>
      </w:r>
      <w:r w:rsidR="00E844EE">
        <w:rPr>
          <w:rFonts w:ascii="Courier New" w:hAnsi="Courier New" w:cs="Courier New"/>
          <w:color w:val="333333"/>
          <w:lang w:val="es-ES"/>
        </w:rPr>
        <w:t xml:space="preserve"> </w:t>
      </w:r>
      <w:r w:rsidRPr="00C87B0B">
        <w:rPr>
          <w:rFonts w:ascii="Courier New" w:hAnsi="Courier New" w:cs="Courier New"/>
          <w:color w:val="333333"/>
          <w:lang w:val="es-ES"/>
        </w:rPr>
        <w:t xml:space="preserve">los trabajadores de Astilleros y Maestranzas de la Armada, de Fábricas y Maestranzas del Ejército y de la Empresa Nacional de Aeronáutica de Chile; a </w:t>
      </w:r>
      <w:r w:rsidR="00C75C5C">
        <w:rPr>
          <w:rFonts w:ascii="Courier New" w:hAnsi="Courier New" w:cs="Courier New"/>
          <w:color w:val="333333"/>
          <w:lang w:val="es-ES"/>
        </w:rPr>
        <w:t xml:space="preserve">las y </w:t>
      </w:r>
      <w:r w:rsidRPr="00C87B0B">
        <w:rPr>
          <w:rFonts w:ascii="Courier New" w:hAnsi="Courier New" w:cs="Courier New"/>
          <w:color w:val="333333"/>
          <w:lang w:val="es-ES"/>
        </w:rPr>
        <w:t xml:space="preserve">los trabajadores cuyas remuneraciones se rigen por las leyes Nºs 18.460 y 18.593; a </w:t>
      </w:r>
      <w:r w:rsidR="00C75C5C">
        <w:rPr>
          <w:rFonts w:ascii="Courier New" w:hAnsi="Courier New" w:cs="Courier New"/>
          <w:color w:val="333333"/>
          <w:lang w:val="es-ES"/>
        </w:rPr>
        <w:t xml:space="preserve">las y </w:t>
      </w:r>
      <w:r w:rsidRPr="00C87B0B">
        <w:rPr>
          <w:rFonts w:ascii="Courier New" w:hAnsi="Courier New" w:cs="Courier New"/>
          <w:color w:val="333333"/>
          <w:lang w:val="es-ES"/>
        </w:rPr>
        <w:t xml:space="preserve">los señalados en el artículo 35 de la ley  Nº 18.962; a </w:t>
      </w:r>
      <w:r w:rsidR="00C75C5C">
        <w:rPr>
          <w:rFonts w:ascii="Courier New" w:hAnsi="Courier New" w:cs="Courier New"/>
          <w:color w:val="333333"/>
          <w:lang w:val="es-ES"/>
        </w:rPr>
        <w:t xml:space="preserve">las y </w:t>
      </w:r>
      <w:r w:rsidRPr="00C87B0B">
        <w:rPr>
          <w:rFonts w:ascii="Courier New" w:hAnsi="Courier New" w:cs="Courier New"/>
          <w:color w:val="333333"/>
          <w:lang w:val="es-ES"/>
        </w:rPr>
        <w:t xml:space="preserve">los del acuerdo complementario de la ley Nº 19.297; al personal remunerado de conformidad al párrafo III del Título VI de la ley N° 19.640; a </w:t>
      </w:r>
      <w:r w:rsidR="00C75C5C">
        <w:rPr>
          <w:rFonts w:ascii="Courier New" w:hAnsi="Courier New" w:cs="Courier New"/>
          <w:color w:val="333333"/>
          <w:lang w:val="es-ES"/>
        </w:rPr>
        <w:t xml:space="preserve">las y </w:t>
      </w:r>
      <w:r w:rsidRPr="00C87B0B">
        <w:rPr>
          <w:rFonts w:ascii="Courier New" w:hAnsi="Courier New" w:cs="Courier New"/>
          <w:color w:val="333333"/>
          <w:lang w:val="es-ES"/>
        </w:rPr>
        <w:t>los asistentes de la educación pública y</w:t>
      </w:r>
      <w:r w:rsidR="00C75C5C">
        <w:rPr>
          <w:rFonts w:ascii="Courier New" w:hAnsi="Courier New" w:cs="Courier New"/>
          <w:color w:val="333333"/>
          <w:lang w:val="es-ES"/>
        </w:rPr>
        <w:t xml:space="preserve"> las y</w:t>
      </w:r>
      <w:r w:rsidRPr="00C87B0B">
        <w:rPr>
          <w:rFonts w:ascii="Courier New" w:hAnsi="Courier New" w:cs="Courier New"/>
          <w:color w:val="333333"/>
          <w:lang w:val="es-ES"/>
        </w:rPr>
        <w:t xml:space="preserve"> los profesionales de la educación que se desempeñen en establecimientos educacionales dependientes de los Servicios Locales de Educación Pública; a </w:t>
      </w:r>
      <w:r w:rsidR="00614256">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profesionales de la educación traspasados a los niveles internos de los Servicios Locales de Educación Pública en virtud del artículo trigésimo noveno de la ley N° 21.040; al personal de los Tribunales Tributarios y Aduaneros a que se refiere la ley N° 20.322, y a </w:t>
      </w:r>
      <w:r w:rsidR="00614256">
        <w:rPr>
          <w:rFonts w:ascii="Courier New" w:hAnsi="Courier New" w:cs="Courier New"/>
          <w:color w:val="333333"/>
          <w:lang w:val="es-ES"/>
        </w:rPr>
        <w:t xml:space="preserve">las y </w:t>
      </w:r>
      <w:r w:rsidRPr="00C87B0B">
        <w:rPr>
          <w:rFonts w:ascii="Courier New" w:hAnsi="Courier New" w:cs="Courier New"/>
          <w:color w:val="333333"/>
          <w:lang w:val="es-ES"/>
        </w:rPr>
        <w:t>los trabajadores de empresas y entidades del Estado que no negocian colectivamente y cuyas remuneraciones se fijan de acuerdo con el artículo 9 del decreto ley Nº 1.953, de 1977, o en conformidad con sus leyes orgánicas o por decretos o resoluciones de determinadas autoridades.</w:t>
      </w:r>
    </w:p>
    <w:p w14:paraId="2A30CD3D" w14:textId="77777777" w:rsidR="003914FC" w:rsidRPr="00C87B0B" w:rsidRDefault="003914FC" w:rsidP="00CA48B5">
      <w:pPr>
        <w:pStyle w:val="Ttulo3"/>
        <w:spacing w:line="276" w:lineRule="auto"/>
        <w:ind w:left="4111" w:hanging="567"/>
        <w:rPr>
          <w:lang w:val="es-ES"/>
        </w:rPr>
      </w:pPr>
      <w:r w:rsidRPr="00C87B0B">
        <w:rPr>
          <w:lang w:val="es-ES"/>
        </w:rPr>
        <w:t xml:space="preserve">Personal de las universidades que </w:t>
      </w:r>
      <w:r w:rsidRPr="007058D2">
        <w:t>indica</w:t>
      </w:r>
      <w:r w:rsidRPr="00C87B0B">
        <w:rPr>
          <w:lang w:val="es-ES"/>
        </w:rPr>
        <w:t xml:space="preserve"> y de servicios traspasados</w:t>
      </w:r>
    </w:p>
    <w:p w14:paraId="4C2F3D4C" w14:textId="61BA9D73"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 xml:space="preserve">Por su parte, en el artículo 3 del proyecto, se dispone que el aguinaldo de Navidad también se otorgará a </w:t>
      </w:r>
      <w:r w:rsidR="00110874">
        <w:rPr>
          <w:rFonts w:ascii="Courier New" w:hAnsi="Courier New" w:cs="Courier New"/>
          <w:color w:val="333333"/>
          <w:lang w:val="es-ES"/>
        </w:rPr>
        <w:t xml:space="preserve">las y </w:t>
      </w:r>
      <w:r w:rsidRPr="00C87B0B">
        <w:rPr>
          <w:rFonts w:ascii="Courier New" w:hAnsi="Courier New" w:cs="Courier New"/>
          <w:color w:val="333333"/>
          <w:lang w:val="es-ES"/>
        </w:rPr>
        <w:t>los trabajadores de las universidades estatales regidas por la ley N° 21.094, y a</w:t>
      </w:r>
      <w:r w:rsidR="00AE5DD9">
        <w:rPr>
          <w:rFonts w:ascii="Courier New" w:hAnsi="Courier New" w:cs="Courier New"/>
          <w:color w:val="333333"/>
          <w:lang w:val="es-ES"/>
        </w:rPr>
        <w:t xml:space="preserve"> las y</w:t>
      </w:r>
      <w:r w:rsidRPr="00C87B0B">
        <w:rPr>
          <w:rFonts w:ascii="Courier New" w:hAnsi="Courier New" w:cs="Courier New"/>
          <w:color w:val="333333"/>
          <w:lang w:val="es-ES"/>
        </w:rPr>
        <w:t xml:space="preserve"> los trabajadores de sectores de la Administración del Estado que hayan sido traspasados a las municipalidades, siempre que tengan alguna de dichas calidades a la fecha de publicación de la ley.</w:t>
      </w:r>
    </w:p>
    <w:p w14:paraId="4B4F74FC" w14:textId="77777777" w:rsidR="003914FC" w:rsidRPr="00C87B0B" w:rsidRDefault="003914FC" w:rsidP="003B2AE4">
      <w:pPr>
        <w:spacing w:line="276" w:lineRule="auto"/>
        <w:ind w:left="2721" w:firstLine="823"/>
        <w:jc w:val="both"/>
        <w:rPr>
          <w:rFonts w:ascii="Courier New" w:hAnsi="Courier New" w:cs="Courier New"/>
          <w:color w:val="333333"/>
          <w:lang w:val="es-ES"/>
        </w:rPr>
      </w:pPr>
    </w:p>
    <w:p w14:paraId="4247C25C" w14:textId="1BD75652"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 xml:space="preserve">Asimismo, tendrán derecho al referido aguinaldo </w:t>
      </w:r>
      <w:r w:rsidR="00AE5DD9">
        <w:rPr>
          <w:rFonts w:ascii="Courier New" w:hAnsi="Courier New" w:cs="Courier New"/>
          <w:color w:val="333333"/>
          <w:lang w:val="es-ES"/>
        </w:rPr>
        <w:t xml:space="preserve">las y </w:t>
      </w:r>
      <w:r w:rsidRPr="00C87B0B">
        <w:rPr>
          <w:rFonts w:ascii="Courier New" w:hAnsi="Courier New" w:cs="Courier New"/>
          <w:color w:val="333333"/>
          <w:lang w:val="es-ES"/>
        </w:rPr>
        <w:t xml:space="preserve">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w:t>
      </w:r>
    </w:p>
    <w:p w14:paraId="2B61DB2F" w14:textId="77777777" w:rsidR="003914FC" w:rsidRPr="00C87B0B" w:rsidRDefault="003914FC" w:rsidP="003B2AE4">
      <w:pPr>
        <w:pStyle w:val="Ttulo3"/>
        <w:spacing w:line="276" w:lineRule="auto"/>
        <w:ind w:left="4111" w:hanging="567"/>
        <w:rPr>
          <w:lang w:val="es-ES"/>
        </w:rPr>
      </w:pPr>
      <w:r w:rsidRPr="00C87B0B">
        <w:rPr>
          <w:lang w:val="es-ES"/>
        </w:rPr>
        <w:t>Trabajadores de establecimientos particulares de enseñan</w:t>
      </w:r>
      <w:r w:rsidRPr="00C87B0B">
        <w:t>z</w:t>
      </w:r>
      <w:r w:rsidRPr="00C87B0B">
        <w:rPr>
          <w:lang w:val="es-ES"/>
        </w:rPr>
        <w:t xml:space="preserve">a subvencionados, de educación técnico-profesional, colaboradores del Servicio Nacional de Menores o su continuador legal y de las Corporaciones de Asistencia Judicial </w:t>
      </w:r>
    </w:p>
    <w:p w14:paraId="17C2F552" w14:textId="3948F71E"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Enseguida, los artículos 5 y 6 del proyecto también conceden el derecho al aguinaldo de Navidad a</w:t>
      </w:r>
      <w:r w:rsidR="00C80C96">
        <w:rPr>
          <w:rFonts w:ascii="Courier New" w:hAnsi="Courier New" w:cs="Courier New"/>
          <w:color w:val="333333"/>
          <w:lang w:val="es-ES"/>
        </w:rPr>
        <w:t xml:space="preserve"> las y</w:t>
      </w:r>
      <w:r w:rsidRPr="00C87B0B">
        <w:rPr>
          <w:rFonts w:ascii="Courier New" w:hAnsi="Courier New" w:cs="Courier New"/>
          <w:color w:val="333333"/>
          <w:lang w:val="es-ES"/>
        </w:rPr>
        <w:t xml:space="preserve"> los trabajadores de los establecimientos particulares de enseñanza subvencionados por el Estado y de los establecimientos de educación técnico-profesional traspasados en administración de acuerdo al decreto ley Nº 3.166, de 1980, y a los de las instituciones reconocidas como colaboradoras del Servicio Nacional de Menores o de su continuador legal, de acuerdo con el decreto ley Nº 2.465, de 1979, que reciban las subvenciones establecidas en el artículo 30 de la ley N° 20.032, y de las Corporaciones de Asistencia Judicial. </w:t>
      </w:r>
    </w:p>
    <w:p w14:paraId="0E721CED" w14:textId="77777777" w:rsidR="003914FC" w:rsidRPr="00C87B0B" w:rsidRDefault="003914FC" w:rsidP="00CA48B5">
      <w:pPr>
        <w:pStyle w:val="Ttulo3"/>
        <w:spacing w:line="276" w:lineRule="auto"/>
        <w:ind w:left="4111" w:hanging="567"/>
        <w:rPr>
          <w:lang w:val="es-ES"/>
        </w:rPr>
      </w:pPr>
      <w:r w:rsidRPr="00C87B0B">
        <w:rPr>
          <w:lang w:val="es-ES"/>
        </w:rPr>
        <w:t>Montos del Aguinaldo</w:t>
      </w:r>
    </w:p>
    <w:p w14:paraId="1D79970F" w14:textId="0793B283"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 xml:space="preserve">Respecto de </w:t>
      </w:r>
      <w:r w:rsidR="00C80C96">
        <w:rPr>
          <w:rFonts w:ascii="Courier New" w:hAnsi="Courier New" w:cs="Courier New"/>
          <w:color w:val="333333"/>
          <w:lang w:val="es-ES"/>
        </w:rPr>
        <w:t xml:space="preserve">las y </w:t>
      </w:r>
      <w:r w:rsidRPr="00C87B0B">
        <w:rPr>
          <w:rFonts w:ascii="Courier New" w:hAnsi="Courier New" w:cs="Courier New"/>
          <w:color w:val="333333"/>
          <w:lang w:val="es-ES"/>
        </w:rPr>
        <w:t>los trabajadores señalados precedentemente, el artículo 2 del proyecto de ley dispone que el aguinaldo será de $66.089 para aquellos cuya remuneración líquida percibida en el mes de noviembre del 2023, sea igual o inferior a $984.282.- y de $34.959.- para aquellos cuya remuneración líquida supere a tal cantidad, en esa misma fecha.</w:t>
      </w:r>
    </w:p>
    <w:p w14:paraId="5CA4EC32"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3E061A86" w14:textId="77777777"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Para los efectos de calcular la remuneración líquida se considerarán solamente las que tengan el carácter de permanentes, excluidas las bonificaciones, asignaciones y bonos asociados al desempeño individual, colectivo o institucional, con la sola deducción de los impuestos y las cotizaciones previsionales de carácter obligatorio.</w:t>
      </w:r>
    </w:p>
    <w:p w14:paraId="710BFB25" w14:textId="77777777" w:rsidR="003914FC" w:rsidRPr="00C87B0B" w:rsidRDefault="003914FC" w:rsidP="00CA48B5">
      <w:pPr>
        <w:pStyle w:val="Ttulo3"/>
        <w:spacing w:line="276" w:lineRule="auto"/>
        <w:ind w:left="4111" w:hanging="567"/>
        <w:rPr>
          <w:lang w:val="es-ES"/>
        </w:rPr>
      </w:pPr>
      <w:r w:rsidRPr="00C87B0B">
        <w:rPr>
          <w:lang w:val="es-ES"/>
        </w:rPr>
        <w:t>Normas de financiamiento del aguinaldo del sector activo</w:t>
      </w:r>
    </w:p>
    <w:p w14:paraId="0EA03BB2" w14:textId="15AA7D53"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 xml:space="preserve">El proyecto prescribe que los aguinaldos concedidos a </w:t>
      </w:r>
      <w:r w:rsidR="003F3CBC">
        <w:rPr>
          <w:rFonts w:ascii="Courier New" w:hAnsi="Courier New" w:cs="Courier New"/>
          <w:color w:val="333333"/>
          <w:lang w:val="es-ES"/>
        </w:rPr>
        <w:t xml:space="preserve">las y </w:t>
      </w:r>
      <w:r w:rsidRPr="00C87B0B">
        <w:rPr>
          <w:rFonts w:ascii="Courier New" w:hAnsi="Courier New" w:cs="Courier New"/>
          <w:color w:val="333333"/>
          <w:lang w:val="es-ES"/>
        </w:rPr>
        <w:t>los trabajadores de los órganos y servicios públicos centralizados serán de cargo del Fisco. En tanto, respecto de los servicios descentralizados, de las empresas señaladas expresamente, y de las entidades a que se refiere el artículo 3 del proyecto, éstas absorberán el gasto con los recursos de la respectiva entidad empleadora. Con todo, el Ministro de Hacienda dispondrá la entrega a las entidades con patrimonio propio de las cantidades necesarias para pagarlos, si no pudieren financiarlos, en todo o en parte, con sus recursos, siempre que dichos recursos le sean requeridos, como máximo, dentro de los dos meses posteriores al pago del beneficio.</w:t>
      </w:r>
    </w:p>
    <w:p w14:paraId="341ED2BD" w14:textId="77777777" w:rsidR="003914FC" w:rsidRPr="00C87B0B" w:rsidRDefault="003914FC" w:rsidP="003B2AE4">
      <w:pPr>
        <w:spacing w:line="276" w:lineRule="auto"/>
        <w:ind w:left="2721" w:firstLine="823"/>
        <w:jc w:val="both"/>
        <w:rPr>
          <w:rFonts w:ascii="Courier New" w:hAnsi="Courier New" w:cs="Courier New"/>
          <w:color w:val="333333"/>
          <w:lang w:val="es-ES"/>
        </w:rPr>
      </w:pPr>
    </w:p>
    <w:p w14:paraId="1D87638B" w14:textId="77777777" w:rsidR="003914FC" w:rsidRPr="00C87B0B" w:rsidRDefault="003914FC" w:rsidP="003B2AE4">
      <w:pPr>
        <w:spacing w:line="276" w:lineRule="auto"/>
        <w:ind w:left="2835" w:firstLine="1276"/>
        <w:jc w:val="both"/>
        <w:rPr>
          <w:rFonts w:ascii="Courier New" w:hAnsi="Courier New" w:cs="Courier New"/>
          <w:color w:val="333333"/>
          <w:lang w:val="es-ES"/>
        </w:rPr>
      </w:pPr>
      <w:r w:rsidRPr="00C87B0B">
        <w:rPr>
          <w:rFonts w:ascii="Courier New" w:hAnsi="Courier New" w:cs="Courier New"/>
          <w:color w:val="333333"/>
          <w:lang w:val="es-ES"/>
        </w:rPr>
        <w:t>Consecuente con lo anterior, el proyecto dispone que el pago del aguinaldo de Navidad a que se refieren los artículos 3, 5 y 6 se efectuará por el respectivo empleador, el que recibirá los fondos pertinentes, cuando corresponda.</w:t>
      </w:r>
    </w:p>
    <w:p w14:paraId="75967108" w14:textId="77777777" w:rsidR="003914FC" w:rsidRPr="00C87B0B" w:rsidRDefault="003914FC" w:rsidP="003B2AE4">
      <w:pPr>
        <w:pStyle w:val="Ttulo2"/>
        <w:spacing w:line="276" w:lineRule="auto"/>
        <w:rPr>
          <w:lang w:val="es-ES"/>
        </w:rPr>
      </w:pPr>
      <w:r w:rsidRPr="00C87B0B">
        <w:rPr>
          <w:lang w:val="es-ES"/>
        </w:rPr>
        <w:t>Aguinaldo de Fiestas Patrias del sector activo</w:t>
      </w:r>
    </w:p>
    <w:p w14:paraId="3FA4B4EB" w14:textId="14807476"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 continuación, el artículo 8 del proyecto concede, por una sola vez, un aguinaldo de Fiestas Patrias para el año 2024, a aquellos trabajadores y trabajadoras que, al 31 de agosto del mismo año, desempeñen cargos de planta o a contrata, de las entidades a que se refieren los artículos 2, y a</w:t>
      </w:r>
      <w:r w:rsidR="006A040A">
        <w:rPr>
          <w:rFonts w:ascii="Courier New" w:hAnsi="Courier New" w:cs="Courier New"/>
          <w:color w:val="333333"/>
          <w:lang w:val="es-ES"/>
        </w:rPr>
        <w:t xml:space="preserve"> las y</w:t>
      </w:r>
      <w:r w:rsidRPr="00C87B0B">
        <w:rPr>
          <w:rFonts w:ascii="Courier New" w:hAnsi="Courier New" w:cs="Courier New"/>
          <w:color w:val="333333"/>
          <w:lang w:val="es-ES"/>
        </w:rPr>
        <w:t xml:space="preserve"> los trabajadores que se refieren los artículos 3, 5 y 6 de este proyecto de ley. Se incluyen asimismo</w:t>
      </w:r>
      <w:r w:rsidR="006A040A">
        <w:rPr>
          <w:rFonts w:ascii="Courier New" w:hAnsi="Courier New" w:cs="Courier New"/>
          <w:color w:val="333333"/>
          <w:lang w:val="es-ES"/>
        </w:rPr>
        <w:t xml:space="preserve"> las y</w:t>
      </w:r>
      <w:r w:rsidRPr="00C87B0B">
        <w:rPr>
          <w:rFonts w:ascii="Courier New" w:hAnsi="Courier New" w:cs="Courier New"/>
          <w:color w:val="333333"/>
          <w:lang w:val="es-ES"/>
        </w:rPr>
        <w:t xml:space="preserve"> los profesionales de la educación que se desempeñen en establecimientos educacionales dependientes de los Servicios Locales de Educación Pública y </w:t>
      </w:r>
      <w:r w:rsidR="006A040A">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profesionales de la educación traspasados a los niveles internos de los Servicios Locales de Educación Pública en virtud del artículo trigésimo noveno de la ley N° 21.040. También serán beneficiarios de este aguinaldo </w:t>
      </w:r>
      <w:r w:rsidR="009261DE">
        <w:rPr>
          <w:rFonts w:ascii="Courier New" w:hAnsi="Courier New" w:cs="Courier New"/>
          <w:color w:val="333333"/>
          <w:lang w:val="es-ES"/>
        </w:rPr>
        <w:t xml:space="preserve">las y </w:t>
      </w:r>
      <w:r w:rsidRPr="00C87B0B">
        <w:rPr>
          <w:rFonts w:ascii="Courier New" w:hAnsi="Courier New" w:cs="Courier New"/>
          <w:color w:val="333333"/>
          <w:lang w:val="es-ES"/>
        </w:rPr>
        <w:t xml:space="preserve">los directores, educadores de párvulos y </w:t>
      </w:r>
      <w:r w:rsidR="006A040A">
        <w:rPr>
          <w:rFonts w:ascii="Courier New" w:hAnsi="Courier New" w:cs="Courier New"/>
          <w:color w:val="333333"/>
          <w:lang w:val="es-ES"/>
        </w:rPr>
        <w:t xml:space="preserve">las y </w:t>
      </w:r>
      <w:r w:rsidRPr="00C87B0B">
        <w:rPr>
          <w:rFonts w:ascii="Courier New" w:hAnsi="Courier New" w:cs="Courier New"/>
          <w:color w:val="333333"/>
          <w:lang w:val="es-ES"/>
        </w:rPr>
        <w:t xml:space="preserve">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w:t>
      </w:r>
    </w:p>
    <w:p w14:paraId="2CBD6A0C"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799A1D8E" w14:textId="2361FB98"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monto del aguinaldo de Fiestas Patrias será de $85.093 para </w:t>
      </w:r>
      <w:r w:rsidR="009261DE">
        <w:rPr>
          <w:rFonts w:ascii="Courier New" w:hAnsi="Courier New" w:cs="Courier New"/>
          <w:color w:val="333333"/>
          <w:lang w:val="es-ES"/>
        </w:rPr>
        <w:t xml:space="preserve">las y </w:t>
      </w:r>
      <w:r w:rsidRPr="00C87B0B">
        <w:rPr>
          <w:rFonts w:ascii="Courier New" w:hAnsi="Courier New" w:cs="Courier New"/>
          <w:color w:val="333333"/>
          <w:lang w:val="es-ES"/>
        </w:rPr>
        <w:t>los trabajadores cuya remuneración líquida que les corresponda percibir en el mes de agosto del año 2024 sea igual o inferior a $984.282 y de $59.071 para aquellos cuya remuneración líquida supere tal cantidad.</w:t>
      </w:r>
    </w:p>
    <w:p w14:paraId="286CD091"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718A0771"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financiamiento de este aguinaldo se sujetará a las normas señaladas en el inciso tercero del artículo 8 del proyecto.</w:t>
      </w:r>
    </w:p>
    <w:p w14:paraId="28042F17" w14:textId="77777777" w:rsidR="003914FC" w:rsidRPr="00C87B0B" w:rsidRDefault="003914FC" w:rsidP="003B2AE4">
      <w:pPr>
        <w:pStyle w:val="Ttulo2"/>
        <w:spacing w:line="276" w:lineRule="auto"/>
        <w:rPr>
          <w:lang w:val="es-ES"/>
        </w:rPr>
      </w:pPr>
      <w:r w:rsidRPr="00C87B0B">
        <w:t>Normas</w:t>
      </w:r>
      <w:r w:rsidRPr="00C87B0B">
        <w:rPr>
          <w:lang w:val="es-ES"/>
        </w:rPr>
        <w:t xml:space="preserve"> comunes a los aguinaldos de Navidad y de Fiestas Patrias</w:t>
      </w:r>
    </w:p>
    <w:p w14:paraId="6A13A312"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Los artículos 9, 10, 11 y 12 del proyecto de ley se refieren a las siguientes materias, comunes a ambos aguinaldos tratados precedentemente:</w:t>
      </w:r>
    </w:p>
    <w:p w14:paraId="0E63EBEB" w14:textId="77777777" w:rsidR="003914FC" w:rsidRPr="00C87B0B" w:rsidRDefault="003914FC" w:rsidP="003B2AE4">
      <w:pPr>
        <w:tabs>
          <w:tab w:val="left" w:pos="4111"/>
        </w:tabs>
        <w:spacing w:line="276" w:lineRule="auto"/>
        <w:jc w:val="both"/>
        <w:rPr>
          <w:rFonts w:ascii="Courier New" w:hAnsi="Courier New" w:cs="Courier New"/>
          <w:color w:val="333333"/>
          <w:lang w:val="es-ES"/>
        </w:rPr>
      </w:pPr>
    </w:p>
    <w:p w14:paraId="2A5E4BF2" w14:textId="6508A258" w:rsidR="003914FC" w:rsidRPr="00C87B0B" w:rsidRDefault="003914FC" w:rsidP="003B2AE4">
      <w:pPr>
        <w:numPr>
          <w:ilvl w:val="0"/>
          <w:numId w:val="8"/>
        </w:numPr>
        <w:tabs>
          <w:tab w:val="left" w:pos="4111"/>
        </w:tabs>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Estos beneficios no se extienden a </w:t>
      </w:r>
      <w:r w:rsidR="007D6189">
        <w:rPr>
          <w:rFonts w:ascii="Courier New" w:hAnsi="Courier New" w:cs="Courier New"/>
          <w:color w:val="333333"/>
          <w:lang w:val="es-ES"/>
        </w:rPr>
        <w:t xml:space="preserve">las y </w:t>
      </w:r>
      <w:r w:rsidRPr="00C87B0B">
        <w:rPr>
          <w:rFonts w:ascii="Courier New" w:hAnsi="Courier New" w:cs="Courier New"/>
          <w:color w:val="333333"/>
          <w:lang w:val="es-ES"/>
        </w:rPr>
        <w:t xml:space="preserve">los trabajadores cuyas remuneraciones sean pagadas en moneda extranjera. </w:t>
      </w:r>
    </w:p>
    <w:p w14:paraId="7E9457E1" w14:textId="77777777" w:rsidR="003914FC" w:rsidRPr="00C87B0B" w:rsidRDefault="003914FC" w:rsidP="003B2AE4">
      <w:pPr>
        <w:tabs>
          <w:tab w:val="left" w:pos="4111"/>
        </w:tabs>
        <w:spacing w:line="276" w:lineRule="auto"/>
        <w:ind w:left="3544"/>
        <w:jc w:val="both"/>
        <w:rPr>
          <w:rFonts w:ascii="Courier New" w:hAnsi="Courier New" w:cs="Courier New"/>
          <w:color w:val="333333"/>
          <w:lang w:val="es-ES"/>
        </w:rPr>
      </w:pPr>
    </w:p>
    <w:p w14:paraId="1BFC5232" w14:textId="77777777" w:rsidR="003914FC" w:rsidRPr="00C87B0B" w:rsidRDefault="003914FC" w:rsidP="003B2AE4">
      <w:pPr>
        <w:numPr>
          <w:ilvl w:val="0"/>
          <w:numId w:val="8"/>
        </w:numPr>
        <w:tabs>
          <w:tab w:val="left" w:pos="4111"/>
        </w:tabs>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Los aguinaldos no serán imponibles ni tributables.</w:t>
      </w:r>
    </w:p>
    <w:p w14:paraId="39E9FA97" w14:textId="77777777" w:rsidR="003914FC" w:rsidRPr="00C87B0B" w:rsidRDefault="003914FC" w:rsidP="003B2AE4">
      <w:pPr>
        <w:tabs>
          <w:tab w:val="left" w:pos="4111"/>
        </w:tabs>
        <w:spacing w:line="276" w:lineRule="auto"/>
        <w:jc w:val="both"/>
        <w:rPr>
          <w:rFonts w:ascii="Courier New" w:hAnsi="Courier New" w:cs="Courier New"/>
          <w:color w:val="333333"/>
          <w:lang w:val="es-ES"/>
        </w:rPr>
      </w:pPr>
    </w:p>
    <w:p w14:paraId="603F560F" w14:textId="1D84CFE8" w:rsidR="003914FC" w:rsidRPr="00C87B0B" w:rsidRDefault="003914FC" w:rsidP="003B2AE4">
      <w:pPr>
        <w:numPr>
          <w:ilvl w:val="0"/>
          <w:numId w:val="8"/>
        </w:numPr>
        <w:tabs>
          <w:tab w:val="left" w:pos="4111"/>
        </w:tabs>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También tendrán derecho a estos aguinaldos </w:t>
      </w:r>
      <w:r w:rsidR="007D6189">
        <w:rPr>
          <w:rFonts w:ascii="Courier New" w:hAnsi="Courier New" w:cs="Courier New"/>
          <w:color w:val="333333"/>
          <w:lang w:val="es-ES"/>
        </w:rPr>
        <w:t xml:space="preserve">las y </w:t>
      </w:r>
      <w:r w:rsidRPr="00C87B0B">
        <w:rPr>
          <w:rFonts w:ascii="Courier New" w:hAnsi="Courier New" w:cs="Courier New"/>
          <w:color w:val="333333"/>
          <w:lang w:val="es-ES"/>
        </w:rPr>
        <w:t>los trabajadores a que se refiere esta iniciativa que se encuentren en goce del subsidio por incapacidad laboral, de acuerdo con el monto de la última remuneración mensual que hubieren percibido.</w:t>
      </w:r>
    </w:p>
    <w:p w14:paraId="78D56A2B" w14:textId="77777777" w:rsidR="003914FC" w:rsidRPr="00C87B0B" w:rsidRDefault="003914FC" w:rsidP="003B2AE4">
      <w:pPr>
        <w:tabs>
          <w:tab w:val="left" w:pos="4111"/>
        </w:tabs>
        <w:spacing w:line="276" w:lineRule="auto"/>
        <w:ind w:left="3544"/>
        <w:jc w:val="both"/>
        <w:rPr>
          <w:rFonts w:ascii="Courier New" w:hAnsi="Courier New" w:cs="Courier New"/>
          <w:color w:val="333333"/>
          <w:lang w:val="es-ES"/>
        </w:rPr>
      </w:pPr>
    </w:p>
    <w:p w14:paraId="2E56E2F7" w14:textId="124A528A" w:rsidR="003914FC" w:rsidRPr="00C87B0B" w:rsidRDefault="003914FC" w:rsidP="003B2AE4">
      <w:pPr>
        <w:numPr>
          <w:ilvl w:val="0"/>
          <w:numId w:val="8"/>
        </w:numPr>
        <w:tabs>
          <w:tab w:val="left" w:pos="4111"/>
        </w:tabs>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Aquellos trabajadores</w:t>
      </w:r>
      <w:r w:rsidR="007D6189">
        <w:rPr>
          <w:rFonts w:ascii="Courier New" w:hAnsi="Courier New" w:cs="Courier New"/>
          <w:color w:val="333333"/>
          <w:lang w:val="es-ES"/>
        </w:rPr>
        <w:t>(as)</w:t>
      </w:r>
      <w:r w:rsidRPr="00C87B0B">
        <w:rPr>
          <w:rFonts w:ascii="Courier New" w:hAnsi="Courier New" w:cs="Courier New"/>
          <w:color w:val="333333"/>
          <w:lang w:val="es-ES"/>
        </w:rPr>
        <w:t xml:space="preserve"> que puedan impetrar el aguinaldo de dos o más entidades diferentes, sólo tendrán derecho al que determine la remuneración de mayor monto.</w:t>
      </w:r>
    </w:p>
    <w:p w14:paraId="564DF492" w14:textId="77777777" w:rsidR="003914FC" w:rsidRPr="00C87B0B" w:rsidRDefault="003914FC" w:rsidP="003B2AE4">
      <w:pPr>
        <w:tabs>
          <w:tab w:val="left" w:pos="4111"/>
        </w:tabs>
        <w:spacing w:line="276" w:lineRule="auto"/>
        <w:jc w:val="both"/>
        <w:rPr>
          <w:rFonts w:ascii="Courier New" w:hAnsi="Courier New" w:cs="Courier New"/>
          <w:color w:val="333333"/>
          <w:lang w:val="es-ES"/>
        </w:rPr>
      </w:pPr>
    </w:p>
    <w:p w14:paraId="07AC72E3" w14:textId="77777777" w:rsidR="003914FC" w:rsidRPr="00C87B0B" w:rsidRDefault="003914FC" w:rsidP="003B2AE4">
      <w:pPr>
        <w:numPr>
          <w:ilvl w:val="0"/>
          <w:numId w:val="8"/>
        </w:numPr>
        <w:tabs>
          <w:tab w:val="left" w:pos="4111"/>
        </w:tabs>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Se establece como sanción a quienes perciban maliciosamente los aguinaldos establecidos en esta iniciativa legal</w:t>
      </w:r>
      <w:r w:rsidRPr="00C87B0B">
        <w:rPr>
          <w:rFonts w:ascii="Courier New" w:hAnsi="Courier New" w:cs="Courier New"/>
          <w:lang w:val="es-ES"/>
        </w:rPr>
        <w:t>, la restitución quintuplicada de la cantidad recibida en exceso, sin perjuicio de las sanciones administrativas y penales correspondientes</w:t>
      </w:r>
      <w:r w:rsidRPr="00C87B0B">
        <w:rPr>
          <w:rFonts w:ascii="Courier New" w:hAnsi="Courier New" w:cs="Courier New"/>
          <w:color w:val="333333"/>
          <w:lang w:val="es-ES"/>
        </w:rPr>
        <w:t>.</w:t>
      </w:r>
    </w:p>
    <w:p w14:paraId="50869957" w14:textId="77777777" w:rsidR="003914FC" w:rsidRPr="00C87B0B" w:rsidRDefault="003914FC" w:rsidP="003B2AE4">
      <w:pPr>
        <w:pStyle w:val="Ttulo2"/>
        <w:spacing w:line="276" w:lineRule="auto"/>
      </w:pPr>
      <w:r w:rsidRPr="00C87B0B">
        <w:t>Bono</w:t>
      </w:r>
      <w:r w:rsidRPr="00C87B0B">
        <w:rPr>
          <w:lang w:val="es-ES"/>
        </w:rPr>
        <w:t xml:space="preserve"> de </w:t>
      </w:r>
      <w:r w:rsidRPr="00C87B0B">
        <w:t>escolaridad</w:t>
      </w:r>
    </w:p>
    <w:p w14:paraId="0C9AEAEA" w14:textId="11F56D40"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artículo 13 del proyecto de ley, por otra parte, otorga, por una sola vez, un bono de escolaridad, a </w:t>
      </w:r>
      <w:r w:rsidR="008C65C9">
        <w:rPr>
          <w:rFonts w:ascii="Courier New" w:hAnsi="Courier New" w:cs="Courier New"/>
          <w:color w:val="333333"/>
          <w:lang w:val="es-ES"/>
        </w:rPr>
        <w:t xml:space="preserve">las y </w:t>
      </w:r>
      <w:r w:rsidRPr="00C87B0B">
        <w:rPr>
          <w:rFonts w:ascii="Courier New" w:hAnsi="Courier New" w:cs="Courier New"/>
          <w:color w:val="333333"/>
          <w:lang w:val="es-ES"/>
        </w:rPr>
        <w:t>los trabajadores a que se refiere el artículo 1 de este proyecto de ley</w:t>
      </w:r>
      <w:r w:rsidRPr="00C87B0B">
        <w:rPr>
          <w:rFonts w:ascii="Courier New" w:hAnsi="Courier New" w:cs="Courier New"/>
          <w:bCs/>
        </w:rPr>
        <w:t>;</w:t>
      </w:r>
      <w:r w:rsidRPr="00C87B0B">
        <w:rPr>
          <w:rFonts w:ascii="Courier New" w:hAnsi="Courier New" w:cs="Courier New"/>
          <w:color w:val="333333"/>
          <w:lang w:val="es-ES"/>
        </w:rPr>
        <w:t xml:space="preserve"> a quienes se desempeñen en</w:t>
      </w:r>
      <w:r w:rsidRPr="00C87B0B" w:rsidDel="00250B3B">
        <w:rPr>
          <w:rFonts w:ascii="Courier New" w:hAnsi="Courier New" w:cs="Courier New"/>
          <w:color w:val="333333"/>
          <w:lang w:val="es-ES"/>
        </w:rPr>
        <w:t xml:space="preserve"> </w:t>
      </w:r>
      <w:r w:rsidRPr="00C87B0B">
        <w:rPr>
          <w:rFonts w:ascii="Courier New" w:hAnsi="Courier New" w:cs="Courier New"/>
          <w:color w:val="333333"/>
          <w:lang w:val="es-ES"/>
        </w:rPr>
        <w:t>los servicios traspasados a las municipalidades en virtud de lo dispuesto por el decreto con fuerza de ley Nº 1-3.063, del Ministerio del Interior, de 1980; a los que se refiere el título V de la ley Nº 19.070, que se desempeñen en los establecimientos educacionales regidos por el decreto con fuerza de ley Nº 2, de 1996, y del decreto ley Nº 3.166, de 1980, ambos del Ministerio de Educación; y a los de las Corporaciones de Asistencia Judicial. Este bono de escolaridad no será imponible, y se otorgará por cada hijo</w:t>
      </w:r>
      <w:r w:rsidR="00D4629A">
        <w:rPr>
          <w:rFonts w:ascii="Courier New" w:hAnsi="Courier New" w:cs="Courier New"/>
          <w:color w:val="333333"/>
          <w:lang w:val="es-ES"/>
        </w:rPr>
        <w:t xml:space="preserve">(a) </w:t>
      </w:r>
      <w:r w:rsidRPr="00C87B0B">
        <w:rPr>
          <w:rFonts w:ascii="Courier New" w:hAnsi="Courier New" w:cs="Courier New"/>
          <w:color w:val="333333"/>
          <w:lang w:val="es-ES"/>
        </w:rPr>
        <w:t>entre los cuatro y veinticuatro años de edad, que sea carga familiar reconocida por la ley, siempre que se encuentre cursando estudios regulares en los niveles de enseñanza pre-básica del primer y segundo nivel de transición, educación básica o media, educación superior o especial en los establecimientos educacionales que se indica en esta norma. Lo anterior, con el objeto de paliar, en parte, los mayores gastos en que deben incurrir los funcionarios para financiar la educación de sus hijos</w:t>
      </w:r>
      <w:r w:rsidR="00D4629A">
        <w:rPr>
          <w:rFonts w:ascii="Courier New" w:hAnsi="Courier New" w:cs="Courier New"/>
          <w:color w:val="333333"/>
          <w:lang w:val="es-ES"/>
        </w:rPr>
        <w:t>(as)</w:t>
      </w:r>
      <w:r w:rsidRPr="00C87B0B">
        <w:rPr>
          <w:rFonts w:ascii="Courier New" w:hAnsi="Courier New" w:cs="Courier New"/>
          <w:color w:val="333333"/>
          <w:lang w:val="es-ES"/>
        </w:rPr>
        <w:t>.</w:t>
      </w:r>
    </w:p>
    <w:p w14:paraId="2E32CF54"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6E488575"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monto del bono asciende a la cantidad de $82.756, y será pagado en dos cuotas iguales de $41.378 cada una, la primera en marzo y la segunda en junio ambos del año 2024. Por razones prácticas, se establece que para su pago podrá estarse a lo que dispone el artículo 7 del decreto con fuerza de ley Nº 150, de 1981, del Ministerio del Trabajo y Previsión Social, que regula la forma de pago de las asignaciones familiares.</w:t>
      </w:r>
    </w:p>
    <w:p w14:paraId="559CF406" w14:textId="77777777" w:rsidR="003914FC" w:rsidRPr="00C87B0B" w:rsidRDefault="003914FC" w:rsidP="003B2AE4">
      <w:pPr>
        <w:pStyle w:val="Ttulo2"/>
        <w:spacing w:line="276" w:lineRule="auto"/>
        <w:rPr>
          <w:lang w:val="es-ES"/>
        </w:rPr>
      </w:pPr>
      <w:r w:rsidRPr="00C87B0B">
        <w:rPr>
          <w:lang w:val="es-ES"/>
        </w:rPr>
        <w:t>Bonificación adicional al bono de escolaridad</w:t>
      </w:r>
    </w:p>
    <w:p w14:paraId="1DD4E686" w14:textId="1856DE1E"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artículo 14 del proyecto, a continuación, concede a </w:t>
      </w:r>
      <w:r w:rsidR="003857C9">
        <w:rPr>
          <w:rFonts w:ascii="Courier New" w:hAnsi="Courier New" w:cs="Courier New"/>
          <w:color w:val="333333"/>
          <w:lang w:val="es-ES"/>
        </w:rPr>
        <w:t xml:space="preserve">las y </w:t>
      </w:r>
      <w:r w:rsidRPr="00C87B0B">
        <w:rPr>
          <w:rFonts w:ascii="Courier New" w:hAnsi="Courier New" w:cs="Courier New"/>
          <w:color w:val="333333"/>
          <w:lang w:val="es-ES"/>
        </w:rPr>
        <w:t>los trabajadores a que se refiere el artículo 13, durante el año 2024, una bonificación adicional al bono de escolaridad de $34.959 por cada hijo</w:t>
      </w:r>
      <w:r w:rsidR="00C7007B">
        <w:rPr>
          <w:rFonts w:ascii="Courier New" w:hAnsi="Courier New" w:cs="Courier New"/>
          <w:color w:val="333333"/>
          <w:lang w:val="es-ES"/>
        </w:rPr>
        <w:t>(a)</w:t>
      </w:r>
      <w:r w:rsidRPr="00C87B0B">
        <w:rPr>
          <w:rFonts w:ascii="Courier New" w:hAnsi="Courier New" w:cs="Courier New"/>
          <w:color w:val="333333"/>
          <w:lang w:val="es-ES"/>
        </w:rPr>
        <w:t xml:space="preserve"> que cause este derecho, cuando a la fecha de pago del bono </w:t>
      </w:r>
      <w:r w:rsidR="00D84F4A">
        <w:rPr>
          <w:rFonts w:ascii="Courier New" w:hAnsi="Courier New" w:cs="Courier New"/>
          <w:color w:val="333333"/>
          <w:lang w:val="es-ES"/>
        </w:rPr>
        <w:t xml:space="preserve">a las y </w:t>
      </w:r>
      <w:r w:rsidRPr="00C87B0B">
        <w:rPr>
          <w:rFonts w:ascii="Courier New" w:hAnsi="Courier New" w:cs="Courier New"/>
          <w:color w:val="333333"/>
          <w:lang w:val="es-ES"/>
        </w:rPr>
        <w:t>los funcionarios tengan una remuneración líquida igual o inferior a $984.282.</w:t>
      </w:r>
    </w:p>
    <w:p w14:paraId="0B9C76AE"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0C81A195" w14:textId="655F8861"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Estos valores se aplicarán también para conceder la bonificación adicional al bono de escolaridad, establecida en el artículo 12 de la ley N° 19.553 que concede asignación de modernización y otros beneficios que indica, la que es incompatible con la referida en el </w:t>
      </w:r>
      <w:r w:rsidR="00A657E4">
        <w:rPr>
          <w:rFonts w:ascii="Courier New" w:hAnsi="Courier New" w:cs="Courier New"/>
          <w:color w:val="333333"/>
          <w:lang w:val="es-ES"/>
        </w:rPr>
        <w:t>párrafo</w:t>
      </w:r>
      <w:r w:rsidR="00A657E4" w:rsidRPr="00C87B0B">
        <w:rPr>
          <w:rFonts w:ascii="Courier New" w:hAnsi="Courier New" w:cs="Courier New"/>
          <w:color w:val="333333"/>
          <w:lang w:val="es-ES"/>
        </w:rPr>
        <w:t xml:space="preserve"> </w:t>
      </w:r>
      <w:r w:rsidRPr="00C87B0B">
        <w:rPr>
          <w:rFonts w:ascii="Courier New" w:hAnsi="Courier New" w:cs="Courier New"/>
          <w:color w:val="333333"/>
          <w:lang w:val="es-ES"/>
        </w:rPr>
        <w:t>precedente.</w:t>
      </w:r>
    </w:p>
    <w:p w14:paraId="4D1AA099" w14:textId="77777777" w:rsidR="003914FC" w:rsidRPr="00C87B0B" w:rsidRDefault="003914FC" w:rsidP="003B2AE4">
      <w:pPr>
        <w:pStyle w:val="Ttulo2"/>
        <w:spacing w:line="276" w:lineRule="auto"/>
        <w:rPr>
          <w:lang w:val="es-ES"/>
        </w:rPr>
      </w:pPr>
      <w:r w:rsidRPr="00C87B0B">
        <w:rPr>
          <w:lang w:val="es-ES"/>
        </w:rPr>
        <w:t xml:space="preserve">Bono de </w:t>
      </w:r>
      <w:r w:rsidRPr="00C87B0B">
        <w:t>escolaridad</w:t>
      </w:r>
      <w:r w:rsidRPr="00C87B0B">
        <w:rPr>
          <w:lang w:val="es-ES"/>
        </w:rPr>
        <w:t xml:space="preserve"> y bonificación adicional al personal asistente de la educación</w:t>
      </w:r>
    </w:p>
    <w:p w14:paraId="5A5A38A3" w14:textId="79014D34"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proyecto, enseguida, en su artículo 15, otorga el bono de escolaridad y la bonificación adicional a este beneficio a que se refieren los artículos anteriores, al personal asistente de la educación que señala esta norma.</w:t>
      </w:r>
      <w:r w:rsidRPr="00C87B0B">
        <w:rPr>
          <w:rFonts w:ascii="Courier New" w:hAnsi="Courier New" w:cs="Courier New"/>
          <w:color w:val="333333"/>
        </w:rPr>
        <w:t xml:space="preserve"> También, se establece como beneficiarios del bono de escolaridad y la bonificación adicional a</w:t>
      </w:r>
      <w:r w:rsidR="00683EBF">
        <w:rPr>
          <w:rFonts w:ascii="Courier New" w:hAnsi="Courier New" w:cs="Courier New"/>
          <w:color w:val="333333"/>
        </w:rPr>
        <w:t xml:space="preserve"> las y</w:t>
      </w:r>
      <w:r w:rsidRPr="00C87B0B">
        <w:rPr>
          <w:rFonts w:ascii="Courier New" w:hAnsi="Courier New" w:cs="Courier New"/>
          <w:color w:val="333333"/>
        </w:rPr>
        <w:t xml:space="preserve"> </w:t>
      </w:r>
      <w:r w:rsidRPr="00C87B0B">
        <w:rPr>
          <w:rFonts w:ascii="Courier New" w:hAnsi="Courier New" w:cs="Courier New"/>
          <w:color w:val="333333"/>
          <w:lang w:val="es-ES"/>
        </w:rPr>
        <w:t xml:space="preserve">los directores, educadores de párvulos y </w:t>
      </w:r>
      <w:r w:rsidR="00F0751B">
        <w:rPr>
          <w:rFonts w:ascii="Courier New" w:hAnsi="Courier New" w:cs="Courier New"/>
          <w:color w:val="333333"/>
          <w:lang w:val="es-ES"/>
        </w:rPr>
        <w:t xml:space="preserve">a las </w:t>
      </w:r>
      <w:r w:rsidRPr="00C87B0B">
        <w:rPr>
          <w:rFonts w:ascii="Courier New" w:hAnsi="Courier New" w:cs="Courier New"/>
          <w:color w:val="333333"/>
          <w:lang w:val="es-ES"/>
        </w:rPr>
        <w:t>los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w:t>
      </w:r>
    </w:p>
    <w:p w14:paraId="5437CEEC" w14:textId="77777777" w:rsidR="003914FC" w:rsidRPr="00C87B0B" w:rsidRDefault="003914FC" w:rsidP="003B2AE4">
      <w:pPr>
        <w:pStyle w:val="Ttulo2"/>
        <w:spacing w:line="276" w:lineRule="auto"/>
        <w:rPr>
          <w:lang w:val="es-ES"/>
        </w:rPr>
      </w:pPr>
      <w:r w:rsidRPr="00C87B0B">
        <w:rPr>
          <w:lang w:val="es-ES"/>
        </w:rPr>
        <w:t xml:space="preserve">Aporte a </w:t>
      </w:r>
      <w:r w:rsidRPr="00C87B0B">
        <w:t>servicios</w:t>
      </w:r>
      <w:r w:rsidRPr="00C87B0B">
        <w:rPr>
          <w:lang w:val="es-ES"/>
        </w:rPr>
        <w:t xml:space="preserve"> de bienestar</w:t>
      </w:r>
    </w:p>
    <w:p w14:paraId="2875750D"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artículo 16 del proyecto, fija para el 2024, en la suma de $158.193 el aporte anual para los Servicios de Bienestar y la base para determinar el monto del aporte extraordinario del artículo 13 de la ley N° 19.553.</w:t>
      </w:r>
    </w:p>
    <w:p w14:paraId="654B02AD" w14:textId="77777777" w:rsidR="003914FC" w:rsidRPr="00C87B0B" w:rsidRDefault="003914FC" w:rsidP="003B2AE4">
      <w:pPr>
        <w:pStyle w:val="Ttulo2"/>
        <w:spacing w:line="276" w:lineRule="auto"/>
        <w:rPr>
          <w:lang w:val="es-ES"/>
        </w:rPr>
      </w:pPr>
      <w:r w:rsidRPr="00C87B0B">
        <w:rPr>
          <w:lang w:val="es-ES"/>
        </w:rPr>
        <w:t>Bono de Escolaridad y Bonificación Adicional al Bono de Escolaridad para las Universidades que indica</w:t>
      </w:r>
    </w:p>
    <w:p w14:paraId="23A8C773"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artículo 17 del proyecto concede los beneficios a que se refieren los artículos 13 y 14, al personal académico y no académico de las universidades estatales. El pago de los beneficios antes señalados se efectuará de acuerdo con el inciso tercero del artículo 8 de la presente iniciativa legal.</w:t>
      </w:r>
    </w:p>
    <w:p w14:paraId="7F716123" w14:textId="77777777" w:rsidR="003914FC" w:rsidRPr="00C87B0B" w:rsidRDefault="003914FC" w:rsidP="003B2AE4">
      <w:pPr>
        <w:pStyle w:val="Ttulo2"/>
        <w:spacing w:line="276" w:lineRule="auto"/>
        <w:rPr>
          <w:lang w:val="es-ES"/>
        </w:rPr>
      </w:pPr>
      <w:r w:rsidRPr="00C87B0B">
        <w:rPr>
          <w:lang w:val="es-ES"/>
        </w:rPr>
        <w:t>Bonificación de nivelación</w:t>
      </w:r>
    </w:p>
    <w:p w14:paraId="47F78B84"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proyecto de ley, en su artículo 18, incrementa la bonificación de nivelación establecida por el artículo 21 de la ley Nº 19.429, de modo que los funcionarios regidos por el artículo 1 del decreto ley Nº 249, de 1974, y por los títulos I y II del decreto ley Nº 3.551, de 1980, reciban a lo menos una remuneración bruta mensual de $503.005, $559.797 y $595.494, para auxiliares, administrativos y técnicos respectivamente, cuyo monto dependerá de las plantas o escalafones correspondientes, a contar del 1 de enero del año 2024.</w:t>
      </w:r>
    </w:p>
    <w:p w14:paraId="4787AAAA" w14:textId="77777777" w:rsidR="003914FC" w:rsidRPr="00C87B0B" w:rsidRDefault="003914FC" w:rsidP="003B2AE4">
      <w:pPr>
        <w:pStyle w:val="Ttulo2"/>
        <w:spacing w:line="276" w:lineRule="auto"/>
        <w:rPr>
          <w:lang w:val="es-ES"/>
        </w:rPr>
      </w:pPr>
      <w:r w:rsidRPr="00C87B0B">
        <w:rPr>
          <w:lang w:val="es-ES"/>
        </w:rPr>
        <w:t xml:space="preserve">Tope de </w:t>
      </w:r>
      <w:r w:rsidRPr="00C87B0B">
        <w:t>remuneraciones</w:t>
      </w:r>
      <w:r w:rsidRPr="00C87B0B">
        <w:rPr>
          <w:lang w:val="es-ES"/>
        </w:rPr>
        <w:t xml:space="preserve"> para aguinaldo de Navidad, de Fiestas Patrias y bono de escolaridad</w:t>
      </w:r>
    </w:p>
    <w:p w14:paraId="52C9C4D6"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artículo 19 del proyecto de ley dispone que sólo tendrán derecho a los beneficios a que se refieren los artículos 2, 8 y 13, las y los trabajadores cuyas remuneraciones brutas de carácter permanente en los meses que en cada caso correspondan, sean iguales o inferiores a $3.259.429, excluidas aquellas asignaciones asociadas a desempeño individual, colectivo o institucional.</w:t>
      </w:r>
    </w:p>
    <w:p w14:paraId="58B19A93" w14:textId="77777777" w:rsidR="003914FC" w:rsidRPr="00C87B0B" w:rsidRDefault="003914FC" w:rsidP="003B2AE4">
      <w:pPr>
        <w:pStyle w:val="Ttulo2"/>
        <w:spacing w:line="276" w:lineRule="auto"/>
        <w:rPr>
          <w:lang w:val="es-ES"/>
        </w:rPr>
      </w:pPr>
      <w:r w:rsidRPr="00C87B0B">
        <w:rPr>
          <w:lang w:val="es-ES"/>
        </w:rPr>
        <w:t xml:space="preserve">Bono de </w:t>
      </w:r>
      <w:r w:rsidRPr="00C87B0B">
        <w:t>invierno</w:t>
      </w:r>
      <w:r w:rsidRPr="00C87B0B">
        <w:rPr>
          <w:lang w:val="es-ES"/>
        </w:rPr>
        <w:t xml:space="preserve"> para pensionados</w:t>
      </w:r>
    </w:p>
    <w:p w14:paraId="4D48B7D0" w14:textId="2E167AF1"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proyecto de ley concede, en su artículo 20, por una sola vez en el año 2024, a </w:t>
      </w:r>
      <w:r w:rsidR="00B83956">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pensionados del Instituto de Previsión Social, del Instituto de Seguridad Laboral, de las Cajas de Previsión y de las Mutualidades de Empleadores de la ley Nº 16.744, </w:t>
      </w:r>
      <w:r w:rsidRPr="00C87B0B">
        <w:rPr>
          <w:rFonts w:ascii="Courier New" w:hAnsi="Courier New" w:cs="Courier New"/>
          <w:lang w:val="es-ES"/>
        </w:rPr>
        <w:t>cuyas pensiones sean de un monto inferior o igual al valor de la pensión mínima de vejez del artículo 26 de la ley Nº 15.386, para pensionados de 75 o más años de edad, a la fecha de pago del beneficio</w:t>
      </w:r>
      <w:r w:rsidRPr="00C87B0B">
        <w:rPr>
          <w:rFonts w:ascii="Courier New" w:hAnsi="Courier New" w:cs="Courier New"/>
          <w:color w:val="333333"/>
          <w:lang w:val="es-ES"/>
        </w:rPr>
        <w:t xml:space="preserve">; a </w:t>
      </w:r>
      <w:r w:rsidR="00265626">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pensionados del sistema establecido en el decreto ley Nº 3.500, de 1980, que se encuentren percibiendo pensiones mínimas con garantía estatal; a </w:t>
      </w:r>
      <w:r w:rsidR="00265626">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pensionados del sistema establecido en dicho decreto ley que se encuentren percibiendo aporte previsional solidario de vejez; a los beneficiarios de la pensión garantizada universal, siempre que no tuvieran derecho a otra pensión en algún régimen previsional; a </w:t>
      </w:r>
      <w:r w:rsidR="00E553AD">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pensionados de algún régimen previsional que, adicionalmente se encuentren percibiendo una pensión garantizada universal y cuyas pensiones sean de un monto inferior o igual al valor de la pensión mínima de vejez antes indicada; </w:t>
      </w:r>
      <w:r w:rsidRPr="00C87B0B">
        <w:rPr>
          <w:rFonts w:ascii="Courier New" w:hAnsi="Courier New" w:cs="Courier New"/>
          <w:lang w:val="es-ES_tradnl" w:eastAsia="es-ES"/>
        </w:rPr>
        <w:t xml:space="preserve">a </w:t>
      </w:r>
      <w:r w:rsidR="00E553AD">
        <w:rPr>
          <w:rFonts w:ascii="Courier New" w:hAnsi="Courier New" w:cs="Courier New"/>
          <w:lang w:val="es-ES_tradnl" w:eastAsia="es-ES"/>
        </w:rPr>
        <w:t xml:space="preserve">las y </w:t>
      </w:r>
      <w:r w:rsidRPr="00C87B0B">
        <w:rPr>
          <w:rFonts w:ascii="Courier New" w:hAnsi="Courier New" w:cs="Courier New"/>
          <w:lang w:val="es-ES_tradnl" w:eastAsia="es-ES"/>
        </w:rPr>
        <w:t>los beneficiarios de las pensiones de la ley N°19.123, del artículo 1 de la ley N°19.992 y del artículo séptimo transitorio de la ley Nº 20.405</w:t>
      </w:r>
      <w:r w:rsidRPr="00C87B0B">
        <w:rPr>
          <w:rFonts w:ascii="Courier New" w:hAnsi="Courier New" w:cs="Courier New"/>
          <w:color w:val="333333"/>
          <w:lang w:val="es-ES"/>
        </w:rPr>
        <w:t xml:space="preserve">, en las condiciones que establece el artículo 20 del presente proyecto de ley, un bono de invierno de </w:t>
      </w:r>
      <w:r w:rsidRPr="00C87B0B">
        <w:rPr>
          <w:rFonts w:ascii="Courier New" w:hAnsi="Courier New" w:cs="Courier New"/>
          <w:lang w:val="es-ES_tradnl" w:eastAsia="es-ES"/>
        </w:rPr>
        <w:t>$77.982</w:t>
      </w:r>
    </w:p>
    <w:p w14:paraId="79C094EE"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6C1E5DA7" w14:textId="6B5110A3"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Dicho bono se pagará en el mes de mayo del año 2024, a tod</w:t>
      </w:r>
      <w:r w:rsidR="00655FA7">
        <w:rPr>
          <w:rFonts w:ascii="Courier New" w:hAnsi="Courier New" w:cs="Courier New"/>
          <w:color w:val="333333"/>
          <w:lang w:val="es-ES"/>
        </w:rPr>
        <w:t>a</w:t>
      </w:r>
      <w:r w:rsidRPr="00C87B0B">
        <w:rPr>
          <w:rFonts w:ascii="Courier New" w:hAnsi="Courier New" w:cs="Courier New"/>
          <w:color w:val="333333"/>
          <w:lang w:val="es-ES"/>
        </w:rPr>
        <w:t xml:space="preserve">s </w:t>
      </w:r>
      <w:r w:rsidR="00655FA7">
        <w:rPr>
          <w:rFonts w:ascii="Courier New" w:hAnsi="Courier New" w:cs="Courier New"/>
          <w:color w:val="333333"/>
          <w:lang w:val="es-ES"/>
        </w:rPr>
        <w:t xml:space="preserve">las y </w:t>
      </w:r>
      <w:r w:rsidRPr="00C87B0B">
        <w:rPr>
          <w:rFonts w:ascii="Courier New" w:hAnsi="Courier New" w:cs="Courier New"/>
          <w:color w:val="333333"/>
          <w:lang w:val="es-ES"/>
        </w:rPr>
        <w:t>los pensionados antes señalados, que el primer día de dicho mes tengan 65 o más años de edad y cuyas pensiones no superen cierto monto, que en cada caso se señala, a la fecha del pago del beneficio.</w:t>
      </w:r>
    </w:p>
    <w:p w14:paraId="63FBBEC9"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4BD30D3F"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Este bono será de cargo fiscal, no constituirá remuneración o renta para ningún efecto legal y, en consecuencia, no será imponible ni tributable ni estará afecto a descuento alguno.</w:t>
      </w:r>
    </w:p>
    <w:p w14:paraId="7AAFF6C3"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4B9A7E9D" w14:textId="77777777" w:rsidR="003914FC" w:rsidRPr="00C87B0B" w:rsidRDefault="003914FC" w:rsidP="003B2AE4">
      <w:pPr>
        <w:pStyle w:val="Ttulo2"/>
        <w:spacing w:line="276" w:lineRule="auto"/>
        <w:rPr>
          <w:lang w:val="es-ES"/>
        </w:rPr>
      </w:pPr>
      <w:r w:rsidRPr="00C87B0B">
        <w:rPr>
          <w:lang w:val="es-ES"/>
        </w:rPr>
        <w:t>Aguinaldo de fiestas patrias para pensionados</w:t>
      </w:r>
    </w:p>
    <w:p w14:paraId="4E454B06" w14:textId="6584077C" w:rsidR="003914FC"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proyecto de ley otorga, en su artículo 21, por una sola vez, a </w:t>
      </w:r>
      <w:r w:rsidR="003F012C">
        <w:rPr>
          <w:rFonts w:ascii="Courier New" w:hAnsi="Courier New" w:cs="Courier New"/>
          <w:color w:val="333333"/>
          <w:lang w:val="es-ES"/>
        </w:rPr>
        <w:t xml:space="preserve">las y </w:t>
      </w:r>
      <w:r w:rsidRPr="00C87B0B">
        <w:rPr>
          <w:rFonts w:ascii="Courier New" w:hAnsi="Courier New" w:cs="Courier New"/>
          <w:color w:val="333333"/>
          <w:lang w:val="es-ES"/>
        </w:rPr>
        <w:t xml:space="preserve">los pensionados del Instituto de Previsión Social, del Instituto de Seguridad Laboral, de las Cajas de Previsión y de las Mutualidades de Empleadores de la ley Nº 16.744, que tengan algunas de estas calidades al 31 de agosto del año 2024, un aguinaldo de Fiestas Patrias del año 2024, de </w:t>
      </w:r>
      <w:r w:rsidRPr="00C87B0B">
        <w:rPr>
          <w:rFonts w:ascii="Courier New" w:hAnsi="Courier New" w:cs="Courier New"/>
          <w:lang w:val="es-ES_tradnl" w:eastAsia="es-ES"/>
        </w:rPr>
        <w:t xml:space="preserve">$24.261 </w:t>
      </w:r>
      <w:r w:rsidRPr="00C87B0B">
        <w:rPr>
          <w:rFonts w:ascii="Courier New" w:hAnsi="Courier New" w:cs="Courier New"/>
          <w:color w:val="333333"/>
          <w:lang w:val="es-ES"/>
        </w:rPr>
        <w:t xml:space="preserve">el que se incrementará en </w:t>
      </w:r>
      <w:r w:rsidRPr="00C87B0B">
        <w:rPr>
          <w:rFonts w:ascii="Courier New" w:hAnsi="Courier New" w:cs="Courier New"/>
          <w:lang w:val="es-ES_tradnl" w:eastAsia="es-ES"/>
        </w:rPr>
        <w:t xml:space="preserve">$12.446 </w:t>
      </w:r>
      <w:r w:rsidRPr="00C87B0B">
        <w:rPr>
          <w:rFonts w:ascii="Courier New" w:hAnsi="Courier New" w:cs="Courier New"/>
          <w:color w:val="333333"/>
          <w:lang w:val="es-ES"/>
        </w:rPr>
        <w:t>por cada persona que, a la misma fecha, tenga acreditada como causante de asignación familiar o maternal, aun cuando no perciban dichos beneficios por aplicación de lo dispuesto en el artículo 1 de la ley Nº 18.987.</w:t>
      </w:r>
    </w:p>
    <w:p w14:paraId="7D4FC754" w14:textId="77777777" w:rsidR="002C61E7" w:rsidRPr="00C87B0B" w:rsidRDefault="002C61E7" w:rsidP="003B2AE4">
      <w:pPr>
        <w:spacing w:line="276" w:lineRule="auto"/>
        <w:ind w:left="2835" w:firstLine="709"/>
        <w:jc w:val="both"/>
        <w:rPr>
          <w:rFonts w:ascii="Courier New" w:hAnsi="Courier New" w:cs="Courier New"/>
          <w:color w:val="333333"/>
          <w:lang w:val="es-ES"/>
        </w:rPr>
      </w:pPr>
    </w:p>
    <w:p w14:paraId="535C0E9B"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Al mismo aguinaldo, con el incremento cuando corresponda, tendrán derecho quienes, al 31 de agosto del año 2024, tengan la calidad de beneficiarios de pensiones básicas solidarias de invalidez y quienes se encuentren percibiendo pensiones mínimas con garantía estatal conforme al título VII del decreto ley N° 3.500 de 1980; del referido decreto ley que se encuentren percibiendo un aporte previsional solidario; de la pensión garantizada universal; de las establecidas para las víctimas directas afectadas por las violaciones a los derechos humanos, de la ley N° 19.992; de las establecidas en beneficio de los familiares de las víctimas de violaciones a los derechos humanos o de violencia política de la ley       Nº 19.123; de las indemnizaciones del artículo 11 de la ley Nº 19.129, a favor de los trabajadores del carbón; del subsidio para las personas con discapacidad mental a que se refiere el artículo 35 de la ley N° 20.255</w:t>
      </w:r>
      <w:r w:rsidRPr="00C87B0B">
        <w:rPr>
          <w:rFonts w:ascii="Courier New" w:hAnsi="Courier New" w:cs="Courier New"/>
          <w:lang w:val="es-ES_tradnl" w:eastAsia="es-ES"/>
        </w:rPr>
        <w:t xml:space="preserve"> y pensionados del artículo séptimo transitorio de la ley Nº 20.405</w:t>
      </w:r>
      <w:r w:rsidRPr="00C87B0B">
        <w:rPr>
          <w:rFonts w:ascii="Courier New" w:hAnsi="Courier New" w:cs="Courier New"/>
          <w:color w:val="333333"/>
          <w:lang w:val="es-ES"/>
        </w:rPr>
        <w:t>.</w:t>
      </w:r>
    </w:p>
    <w:p w14:paraId="2CFF4E46" w14:textId="77777777" w:rsidR="003914FC" w:rsidRPr="00C87B0B" w:rsidRDefault="003914FC" w:rsidP="003B2AE4">
      <w:pPr>
        <w:pStyle w:val="Ttulo2"/>
        <w:spacing w:line="276" w:lineRule="auto"/>
        <w:rPr>
          <w:lang w:val="es-ES"/>
        </w:rPr>
      </w:pPr>
      <w:r w:rsidRPr="00C87B0B">
        <w:rPr>
          <w:lang w:val="es-ES"/>
        </w:rPr>
        <w:t>Aguinaldo de Navidad para pensionados</w:t>
      </w:r>
    </w:p>
    <w:p w14:paraId="6875708D" w14:textId="736281BB"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De igual forma, el artículo 21 del proyecto concede un aguinaldo de Navidad del año 2024 a todos los pensionados que tengan algunas de las calidades señaladas precedentemente, al 30 de noviembre del año 2024, el que ascenderá a </w:t>
      </w:r>
      <w:r w:rsidRPr="00C87B0B">
        <w:rPr>
          <w:rFonts w:ascii="Courier New" w:hAnsi="Courier New" w:cs="Courier New"/>
          <w:lang w:val="es-ES_tradnl" w:eastAsia="es-ES"/>
        </w:rPr>
        <w:t xml:space="preserve">$27.884 </w:t>
      </w:r>
      <w:r w:rsidRPr="00C87B0B">
        <w:rPr>
          <w:rFonts w:ascii="Courier New" w:hAnsi="Courier New" w:cs="Courier New"/>
          <w:color w:val="333333"/>
          <w:lang w:val="es-ES"/>
        </w:rPr>
        <w:t>por cada pensionado</w:t>
      </w:r>
      <w:r w:rsidR="009A7E97">
        <w:rPr>
          <w:rFonts w:ascii="Courier New" w:hAnsi="Courier New" w:cs="Courier New"/>
          <w:color w:val="333333"/>
          <w:lang w:val="es-ES"/>
        </w:rPr>
        <w:t>(a)</w:t>
      </w:r>
      <w:r w:rsidRPr="00C87B0B">
        <w:rPr>
          <w:rFonts w:ascii="Courier New" w:hAnsi="Courier New" w:cs="Courier New"/>
          <w:color w:val="333333"/>
          <w:lang w:val="es-ES"/>
        </w:rPr>
        <w:t xml:space="preserve">, incrementándose en </w:t>
      </w:r>
      <w:r w:rsidRPr="00C87B0B">
        <w:rPr>
          <w:rFonts w:ascii="Courier New" w:hAnsi="Courier New" w:cs="Courier New"/>
          <w:lang w:val="es-ES_tradnl" w:eastAsia="es-ES"/>
        </w:rPr>
        <w:t xml:space="preserve">$15.753 </w:t>
      </w:r>
      <w:r w:rsidRPr="00C87B0B">
        <w:rPr>
          <w:rFonts w:ascii="Courier New" w:hAnsi="Courier New" w:cs="Courier New"/>
          <w:color w:val="333333"/>
          <w:lang w:val="es-ES"/>
        </w:rPr>
        <w:t xml:space="preserve">por cada persona que, a la misma fecha, tenga acreditada como causante de asignación familiar o maternal, aun cuando no perciban dichos beneficios por aplicación de lo dispuesto en el artículo 1 de la ley Nº 18.987. </w:t>
      </w:r>
    </w:p>
    <w:p w14:paraId="7C6BCCA0" w14:textId="77777777" w:rsidR="003914FC" w:rsidRPr="00C87B0B" w:rsidRDefault="003914FC" w:rsidP="003B2AE4">
      <w:pPr>
        <w:spacing w:line="276" w:lineRule="auto"/>
        <w:ind w:left="2835" w:firstLine="709"/>
        <w:jc w:val="both"/>
        <w:rPr>
          <w:rFonts w:ascii="Courier New" w:hAnsi="Courier New" w:cs="Courier New"/>
          <w:color w:val="333333"/>
          <w:lang w:val="es-ES"/>
        </w:rPr>
      </w:pPr>
    </w:p>
    <w:p w14:paraId="4E961C8C" w14:textId="77777777" w:rsidR="003914FC"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Estos aguinaldos presentan las mismas características y condiciones establecidas para los aguinaldos de los trabajadores del sector público</w:t>
      </w:r>
      <w:r w:rsidRPr="00C87B0B">
        <w:rPr>
          <w:rFonts w:ascii="Courier New" w:hAnsi="Courier New" w:cs="Courier New"/>
          <w:lang w:val="es-ES"/>
        </w:rPr>
        <w:t>, y su</w:t>
      </w:r>
      <w:r w:rsidRPr="00C87B0B">
        <w:rPr>
          <w:rFonts w:ascii="Courier New" w:hAnsi="Courier New" w:cs="Courier New"/>
        </w:rPr>
        <w:t xml:space="preserve"> </w:t>
      </w:r>
      <w:r w:rsidRPr="00C87B0B">
        <w:rPr>
          <w:rFonts w:ascii="Courier New" w:hAnsi="Courier New" w:cs="Courier New"/>
          <w:lang w:val="es-ES"/>
        </w:rPr>
        <w:t>financiamiento se efectuará de acuerdo al artículo 22 de la presente iniciativa legal</w:t>
      </w:r>
      <w:r w:rsidRPr="00C87B0B">
        <w:rPr>
          <w:rFonts w:ascii="Courier New" w:hAnsi="Courier New" w:cs="Courier New"/>
          <w:color w:val="333333"/>
          <w:lang w:val="es-ES"/>
        </w:rPr>
        <w:t>.</w:t>
      </w:r>
    </w:p>
    <w:p w14:paraId="6FD1FB9A" w14:textId="77777777" w:rsidR="003914FC" w:rsidRPr="00C87B0B" w:rsidRDefault="003914FC" w:rsidP="003B2AE4">
      <w:pPr>
        <w:pStyle w:val="Ttulo2"/>
        <w:spacing w:line="276" w:lineRule="auto"/>
      </w:pPr>
      <w:r w:rsidRPr="00C87B0B">
        <w:rPr>
          <w:lang w:val="es-ES"/>
        </w:rPr>
        <w:t xml:space="preserve">Normas </w:t>
      </w:r>
      <w:r w:rsidRPr="00C87B0B">
        <w:t>particulares</w:t>
      </w:r>
    </w:p>
    <w:p w14:paraId="66142000" w14:textId="77777777" w:rsidR="003914FC" w:rsidRPr="002C3347" w:rsidRDefault="003914FC" w:rsidP="003B2AE4">
      <w:pPr>
        <w:pStyle w:val="Ttulo3"/>
        <w:numPr>
          <w:ilvl w:val="0"/>
          <w:numId w:val="10"/>
        </w:numPr>
        <w:tabs>
          <w:tab w:val="clear" w:pos="4904"/>
        </w:tabs>
        <w:spacing w:line="276" w:lineRule="auto"/>
        <w:ind w:left="4111" w:hanging="567"/>
        <w:rPr>
          <w:lang w:val="es-ES"/>
        </w:rPr>
      </w:pPr>
      <w:r w:rsidRPr="002C3347">
        <w:t>Bono</w:t>
      </w:r>
      <w:r w:rsidRPr="002C3347">
        <w:rPr>
          <w:lang w:val="es-ES"/>
        </w:rPr>
        <w:t xml:space="preserve"> de Vacaciones</w:t>
      </w:r>
    </w:p>
    <w:p w14:paraId="3AC28486"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En el artículo 23 del proyecto de ley se establece, por una sola vez, un bono de vacaciones, no imponible, </w:t>
      </w:r>
      <w:r w:rsidRPr="00C87B0B">
        <w:rPr>
          <w:rFonts w:ascii="Courier New" w:hAnsi="Courier New" w:cs="Courier New"/>
          <w:lang w:val="es-ES"/>
        </w:rPr>
        <w:t xml:space="preserve">que no constituirá renta para ningún efecto legal, </w:t>
      </w:r>
      <w:r w:rsidRPr="00C87B0B">
        <w:rPr>
          <w:rFonts w:ascii="Courier New" w:hAnsi="Courier New" w:cs="Courier New"/>
          <w:color w:val="333333"/>
          <w:lang w:val="es-ES"/>
        </w:rPr>
        <w:t>que se pagará a más tardar en el mes de enero de 2024, cuyo monto será de $104.800 para los trabajadores cuya remuneración líquida que les corresponda percibir en el mes de noviembre de 2023 sea igual o inferior a $984.282, y de $52.400 para aquellos cuya remuneración líquida supere tal cantidad y no exceda de una remuneración bruta de $3.259.429.</w:t>
      </w:r>
    </w:p>
    <w:p w14:paraId="14A42DF7" w14:textId="77777777"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Reajustabilidad de planilla suplementaria</w:t>
      </w:r>
    </w:p>
    <w:p w14:paraId="5A6BB30E" w14:textId="0D1F1F31"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 xml:space="preserve">El artículo 24 del proyecto de ley aplica el reajuste del artículo 1 a las planillas suplementarias que perciban </w:t>
      </w:r>
      <w:r w:rsidR="00162634">
        <w:rPr>
          <w:rFonts w:ascii="Courier New" w:hAnsi="Courier New" w:cs="Courier New"/>
          <w:color w:val="333333"/>
          <w:lang w:val="es-ES"/>
        </w:rPr>
        <w:t xml:space="preserve">las y </w:t>
      </w:r>
      <w:r w:rsidRPr="00C87B0B">
        <w:rPr>
          <w:rFonts w:ascii="Courier New" w:hAnsi="Courier New" w:cs="Courier New"/>
          <w:color w:val="333333"/>
          <w:lang w:val="es-ES"/>
        </w:rPr>
        <w:t>los funcionarios con ocasión de traspasos entre instituciones adscritas a diferentes escalas de sueldos base.</w:t>
      </w:r>
    </w:p>
    <w:p w14:paraId="0B3F15C4" w14:textId="77777777" w:rsidR="00503D59" w:rsidRDefault="00503D59" w:rsidP="003B2AE4">
      <w:pPr>
        <w:spacing w:line="276" w:lineRule="auto"/>
        <w:ind w:left="2835" w:firstLine="709"/>
        <w:jc w:val="both"/>
        <w:rPr>
          <w:rFonts w:ascii="Courier New" w:hAnsi="Courier New" w:cs="Courier New"/>
          <w:color w:val="333333"/>
          <w:lang w:val="es-ES"/>
        </w:rPr>
      </w:pPr>
    </w:p>
    <w:p w14:paraId="36D0844E" w14:textId="055AE63B"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Lo dispuesto en el párrafo anterior también se aplicará a las planillas suplementarias cuyas leyes han establecido que serán reajustadas conforme al reajuste general.</w:t>
      </w:r>
    </w:p>
    <w:p w14:paraId="0C71EF5F" w14:textId="77777777" w:rsidR="003914FC" w:rsidRPr="00C87B0B" w:rsidRDefault="003914FC" w:rsidP="002C61E7">
      <w:pPr>
        <w:pStyle w:val="Ttulo3"/>
        <w:numPr>
          <w:ilvl w:val="0"/>
          <w:numId w:val="10"/>
        </w:numPr>
        <w:tabs>
          <w:tab w:val="clear" w:pos="4904"/>
        </w:tabs>
        <w:spacing w:line="276" w:lineRule="auto"/>
        <w:ind w:left="4111" w:hanging="567"/>
        <w:rPr>
          <w:lang w:val="es-ES"/>
        </w:rPr>
      </w:pPr>
      <w:r w:rsidRPr="00C87B0B">
        <w:rPr>
          <w:lang w:val="es-ES"/>
        </w:rPr>
        <w:t>Montos diferenciados de aguinaldos y bono para quienes perciben asignación de zona</w:t>
      </w:r>
    </w:p>
    <w:p w14:paraId="27A2327B" w14:textId="77777777" w:rsidR="003914FC" w:rsidRPr="00C87B0B" w:rsidRDefault="003914FC" w:rsidP="003B2AE4">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Por otra parte, el artículo 25 del proyecto incrementa en $48.648 las líneas de corte para percibir el aguinaldo de Navidad, de Fiestas Patrias, el bono adicional de escolaridad y el bono de vacaciones para el personal que percibe asignación de zona.</w:t>
      </w:r>
    </w:p>
    <w:p w14:paraId="420D3768" w14:textId="77777777"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Imputación del gasto</w:t>
      </w:r>
    </w:p>
    <w:p w14:paraId="4682EF73" w14:textId="30D09F94" w:rsidR="002C61E7" w:rsidRPr="00C87B0B" w:rsidRDefault="003914FC" w:rsidP="00D05C1E">
      <w:pPr>
        <w:spacing w:line="276" w:lineRule="auto"/>
        <w:ind w:left="2835" w:firstLine="709"/>
        <w:jc w:val="both"/>
        <w:rPr>
          <w:rFonts w:ascii="Courier New" w:hAnsi="Courier New" w:cs="Courier New"/>
          <w:color w:val="333333"/>
          <w:lang w:val="es-ES"/>
        </w:rPr>
      </w:pPr>
      <w:r w:rsidRPr="00C87B0B">
        <w:rPr>
          <w:rFonts w:ascii="Courier New" w:hAnsi="Courier New" w:cs="Courier New"/>
          <w:color w:val="333333"/>
          <w:lang w:val="es-ES"/>
        </w:rPr>
        <w:t>El proyecto de ley señala, en su artículo 26, el financiamiento del mayor gasto fiscal que represente la aplicación de esta ley para los años 2023 y 2024.</w:t>
      </w:r>
    </w:p>
    <w:p w14:paraId="7C7C7550" w14:textId="44C9A48E"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Regulación del componente variable del Bono por Desempeño Laboral a los asistentes de la Educación para el año 2023 y otorgamiento de dicho bono a los asistentes de la educación de los VTF de los Servicios Locales de Educación Pública</w:t>
      </w:r>
    </w:p>
    <w:p w14:paraId="1095EDB3"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color w:val="333333"/>
          <w:lang w:val="es-ES"/>
        </w:rPr>
        <w:t>El</w:t>
      </w:r>
      <w:r w:rsidRPr="00C87B0B">
        <w:rPr>
          <w:rFonts w:ascii="Courier New" w:hAnsi="Courier New" w:cs="Courier New"/>
        </w:rPr>
        <w:t xml:space="preserve"> proyecto establece una regulación especial, sólo para el año 2023, para el componente variable del bono de </w:t>
      </w:r>
      <w:r w:rsidRPr="00C6081C">
        <w:rPr>
          <w:rFonts w:ascii="Courier New" w:hAnsi="Courier New" w:cs="Courier New"/>
          <w:color w:val="333333"/>
          <w:lang w:val="es-ES"/>
        </w:rPr>
        <w:t>desempeño</w:t>
      </w:r>
      <w:r w:rsidRPr="00C87B0B">
        <w:rPr>
          <w:rFonts w:ascii="Courier New" w:hAnsi="Courier New" w:cs="Courier New"/>
        </w:rPr>
        <w:t xml:space="preserve"> laboral contemplado </w:t>
      </w:r>
      <w:r w:rsidRPr="00C87B0B">
        <w:rPr>
          <w:rFonts w:ascii="Courier New" w:hAnsi="Courier New" w:cs="Courier New"/>
          <w:color w:val="333333"/>
          <w:lang w:val="es-ES"/>
        </w:rPr>
        <w:t>en</w:t>
      </w:r>
      <w:r w:rsidRPr="00C87B0B">
        <w:rPr>
          <w:rFonts w:ascii="Courier New" w:hAnsi="Courier New" w:cs="Courier New"/>
        </w:rPr>
        <w:t xml:space="preserve"> la ley N° 21.109, siéndole aplicable el indicador general de evaluación del artículo 29 de la ley Nº 21.196, en cuanto a sus variables y porcentajes de cumplimiento. Cabe hacer presente, que el pago de dicho componente se realizará conforme al inciso quinto del artículo 50 de la ley Nº 21.109. </w:t>
      </w:r>
    </w:p>
    <w:p w14:paraId="5FAE026C" w14:textId="77777777" w:rsidR="003914FC" w:rsidRPr="00C87B0B" w:rsidRDefault="003914FC" w:rsidP="003B2AE4">
      <w:pPr>
        <w:pStyle w:val="Ttulo3"/>
        <w:numPr>
          <w:ilvl w:val="0"/>
          <w:numId w:val="10"/>
        </w:numPr>
        <w:tabs>
          <w:tab w:val="clear" w:pos="4904"/>
        </w:tabs>
        <w:spacing w:line="276" w:lineRule="auto"/>
        <w:ind w:left="4111" w:hanging="567"/>
        <w:rPr>
          <w:b w:val="0"/>
          <w:bCs w:val="0"/>
          <w:lang w:val="es-ES"/>
        </w:rPr>
      </w:pPr>
      <w:r w:rsidRPr="00C87B0B">
        <w:rPr>
          <w:lang w:val="es-ES"/>
        </w:rPr>
        <w:t>Establece una Asignación Especial para los profesionales funcionarios regidos por la ley N° 15.076 del Servicio Médico Legal</w:t>
      </w:r>
    </w:p>
    <w:p w14:paraId="59815C45"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El proyecto de ley establece, para todo el año 2024, una asignación especial para el personal que desempeñe cargos de planta o empleos a contrata asimilados al </w:t>
      </w:r>
      <w:r w:rsidRPr="00C87B0B">
        <w:rPr>
          <w:rFonts w:ascii="Courier New" w:hAnsi="Courier New" w:cs="Courier New"/>
          <w:color w:val="333333"/>
          <w:lang w:val="es-ES"/>
        </w:rPr>
        <w:t>estamento</w:t>
      </w:r>
      <w:r w:rsidRPr="00C87B0B">
        <w:rPr>
          <w:rFonts w:ascii="Courier New" w:hAnsi="Courier New" w:cs="Courier New"/>
        </w:rPr>
        <w:t xml:space="preserve"> de profesionales en el Servicio Médico Legal y se encuentren regidos por la ley N° 15.076, que cumplan los requisitos que se establecen en la presente iniciativa legal. Dicha asignación tiene su antecedente en el artículo 34 de la ley N° 21.050, que la concedió para el período comprendido entre </w:t>
      </w:r>
      <w:r w:rsidRPr="00C87B0B">
        <w:rPr>
          <w:rFonts w:ascii="Courier New" w:hAnsi="Courier New" w:cs="Courier New"/>
          <w:color w:val="333333"/>
          <w:lang w:val="es-ES"/>
        </w:rPr>
        <w:t>diciembre</w:t>
      </w:r>
      <w:r w:rsidRPr="00C87B0B">
        <w:rPr>
          <w:rFonts w:ascii="Courier New" w:hAnsi="Courier New" w:cs="Courier New"/>
        </w:rPr>
        <w:t xml:space="preserve"> de 2017 y diciembre de 2018. Dicha asignación también fue otorgada para el año 2019, 2020,2021,2022 y 2023 por el artículo 30 de la ley N° 21.126, el artículo 30 de la ley Nº 21.196, el artículo 30 de la ley Nº 21.306 y el artículo 30 de la ley Nº 21.405 y por el artículo 30 de la ley Nº 21.526, respectivamente.</w:t>
      </w:r>
    </w:p>
    <w:p w14:paraId="5294BB49" w14:textId="77777777"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 xml:space="preserve">Se extiende para el año 2024 el pago </w:t>
      </w:r>
      <w:r w:rsidRPr="002C3347">
        <w:rPr>
          <w:b w:val="0"/>
          <w:bCs w:val="0"/>
          <w:lang w:val="es-ES"/>
        </w:rPr>
        <w:t>de</w:t>
      </w:r>
      <w:r w:rsidRPr="00C87B0B">
        <w:rPr>
          <w:lang w:val="es-ES"/>
        </w:rPr>
        <w:t xml:space="preserve"> la asignación extraordinaria para los funcionarios de la Región de Atacama que se indican</w:t>
      </w:r>
    </w:p>
    <w:p w14:paraId="23D038C3" w14:textId="42C5E8E8"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rPr>
        <w:t>Esta</w:t>
      </w:r>
      <w:r w:rsidRPr="00C87B0B">
        <w:rPr>
          <w:rFonts w:ascii="Courier New" w:hAnsi="Courier New" w:cs="Courier New"/>
          <w:shd w:val="clear" w:color="auto" w:fill="FFFFFF"/>
        </w:rPr>
        <w:t xml:space="preserve"> iniciativa propone modificar la ley N° </w:t>
      </w:r>
      <w:r w:rsidRPr="00647337">
        <w:rPr>
          <w:rFonts w:ascii="Courier New" w:hAnsi="Courier New" w:cs="Courier New"/>
        </w:rPr>
        <w:t>20</w:t>
      </w:r>
      <w:r w:rsidRPr="00C87B0B">
        <w:rPr>
          <w:rFonts w:ascii="Courier New" w:hAnsi="Courier New" w:cs="Courier New"/>
          <w:shd w:val="clear" w:color="auto" w:fill="FFFFFF"/>
        </w:rPr>
        <w:t xml:space="preserve">.924, permitiendo el pago durante el año 2024 de la </w:t>
      </w:r>
      <w:r w:rsidRPr="00C87B0B">
        <w:rPr>
          <w:rFonts w:ascii="Courier New" w:hAnsi="Courier New" w:cs="Courier New"/>
          <w:color w:val="333333"/>
          <w:lang w:val="es-ES"/>
        </w:rPr>
        <w:t>asignación</w:t>
      </w:r>
      <w:r w:rsidRPr="00C87B0B">
        <w:rPr>
          <w:rFonts w:ascii="Courier New" w:hAnsi="Courier New" w:cs="Courier New"/>
          <w:shd w:val="clear" w:color="auto" w:fill="FFFFFF"/>
        </w:rPr>
        <w:t xml:space="preserve"> extraordinaria establecida en dicha ley, a </w:t>
      </w:r>
      <w:r w:rsidR="006A7B15">
        <w:rPr>
          <w:rFonts w:ascii="Courier New" w:hAnsi="Courier New" w:cs="Courier New"/>
          <w:shd w:val="clear" w:color="auto" w:fill="FFFFFF"/>
        </w:rPr>
        <w:t xml:space="preserve">las y </w:t>
      </w:r>
      <w:r w:rsidRPr="00C87B0B">
        <w:rPr>
          <w:rFonts w:ascii="Courier New" w:hAnsi="Courier New" w:cs="Courier New"/>
          <w:shd w:val="clear" w:color="auto" w:fill="FFFFFF"/>
        </w:rPr>
        <w:t>los funcionarios públicos de menores remuneraciones de la Región de Atacama, que cumplan con los demás requisitos legales. El valor máximo de esta asignación asciende a $247.128.</w:t>
      </w:r>
    </w:p>
    <w:p w14:paraId="5340BCD0" w14:textId="77777777"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Se actualizan los valores del bono que se otorga a los asistentes de la educación que se indica</w:t>
      </w:r>
    </w:p>
    <w:p w14:paraId="6E389C71" w14:textId="504DAED4"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La presente iniciativa establece que a contar del 1 de enero de 2024 tendrán derecho </w:t>
      </w:r>
      <w:r w:rsidRPr="00647337">
        <w:rPr>
          <w:rFonts w:ascii="Courier New" w:hAnsi="Courier New" w:cs="Courier New"/>
          <w:shd w:val="clear" w:color="auto" w:fill="FFFFFF"/>
        </w:rPr>
        <w:t>al</w:t>
      </w:r>
      <w:r w:rsidRPr="00C87B0B">
        <w:rPr>
          <w:rFonts w:ascii="Courier New" w:hAnsi="Courier New" w:cs="Courier New"/>
        </w:rPr>
        <w:t xml:space="preserve"> bono del </w:t>
      </w:r>
      <w:r w:rsidRPr="00C87B0B">
        <w:rPr>
          <w:rFonts w:ascii="Courier New" w:hAnsi="Courier New" w:cs="Courier New"/>
          <w:color w:val="333333"/>
          <w:lang w:val="es-ES"/>
        </w:rPr>
        <w:t>artículo</w:t>
      </w:r>
      <w:r w:rsidRPr="00C87B0B">
        <w:rPr>
          <w:rFonts w:ascii="Courier New" w:hAnsi="Courier New" w:cs="Courier New"/>
        </w:rPr>
        <w:t xml:space="preserve"> 59 de la ley N° 20.883, </w:t>
      </w:r>
      <w:r w:rsidR="00336A5E">
        <w:rPr>
          <w:rFonts w:ascii="Courier New" w:hAnsi="Courier New" w:cs="Courier New"/>
        </w:rPr>
        <w:t xml:space="preserve">las y </w:t>
      </w:r>
      <w:r w:rsidRPr="00C87B0B">
        <w:rPr>
          <w:rFonts w:ascii="Courier New" w:hAnsi="Courier New" w:cs="Courier New"/>
        </w:rPr>
        <w:t>los asistentes de la educación que dicho artículo indica, siempre que su remuneración bruta mensual del mes inmediatamente anterior al pago sea igual o inferior a $503.005. A su vez, se establece que el bono ascenderá a $ 34.139 mensuales.</w:t>
      </w:r>
    </w:p>
    <w:p w14:paraId="1F90640D" w14:textId="77777777"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Se extiende la duración de la asignación por desempeño en condiciones difíciles al personal asistente de la educación que se indica</w:t>
      </w:r>
    </w:p>
    <w:p w14:paraId="28C1F592" w14:textId="6E88BEE1" w:rsidR="002C61E7" w:rsidRPr="00C87B0B" w:rsidRDefault="003914FC" w:rsidP="00D05C1E">
      <w:pPr>
        <w:spacing w:line="276" w:lineRule="auto"/>
        <w:ind w:left="2835" w:firstLine="709"/>
        <w:jc w:val="both"/>
        <w:rPr>
          <w:rFonts w:ascii="Courier New" w:hAnsi="Courier New" w:cs="Courier New"/>
        </w:rPr>
      </w:pPr>
      <w:r w:rsidRPr="00C87B0B">
        <w:rPr>
          <w:rFonts w:ascii="Courier New" w:hAnsi="Courier New" w:cs="Courier New"/>
        </w:rPr>
        <w:t xml:space="preserve">Se extiende para el año 2024 el otorgamiento de la asignación por desempeño en condiciones difíciles al personal </w:t>
      </w:r>
      <w:r w:rsidRPr="00647337">
        <w:rPr>
          <w:rFonts w:ascii="Courier New" w:hAnsi="Courier New" w:cs="Courier New"/>
          <w:shd w:val="clear" w:color="auto" w:fill="FFFFFF"/>
        </w:rPr>
        <w:t>asistente</w:t>
      </w:r>
      <w:r w:rsidRPr="00C87B0B">
        <w:rPr>
          <w:rFonts w:ascii="Courier New" w:hAnsi="Courier New" w:cs="Courier New"/>
        </w:rPr>
        <w:t xml:space="preserve"> de la educación de los establecimientos educacionales particulares </w:t>
      </w:r>
      <w:r w:rsidRPr="00647337">
        <w:rPr>
          <w:rFonts w:ascii="Courier New" w:hAnsi="Courier New" w:cs="Courier New"/>
          <w:shd w:val="clear" w:color="auto" w:fill="FFFFFF"/>
        </w:rPr>
        <w:t>subvencionados</w:t>
      </w:r>
      <w:r w:rsidRPr="00C87B0B">
        <w:rPr>
          <w:rFonts w:ascii="Courier New" w:hAnsi="Courier New" w:cs="Courier New"/>
        </w:rPr>
        <w:t xml:space="preserve"> en las condiciones que indica el presente proyecto de ley.</w:t>
      </w:r>
    </w:p>
    <w:p w14:paraId="7648CF2A" w14:textId="6C754FD8" w:rsidR="003914FC" w:rsidRPr="00C87B0B" w:rsidRDefault="003914FC" w:rsidP="003B2AE4">
      <w:pPr>
        <w:pStyle w:val="Ttulo3"/>
        <w:numPr>
          <w:ilvl w:val="0"/>
          <w:numId w:val="10"/>
        </w:numPr>
        <w:tabs>
          <w:tab w:val="clear" w:pos="4904"/>
        </w:tabs>
        <w:spacing w:line="276" w:lineRule="auto"/>
        <w:ind w:left="4111" w:hanging="567"/>
        <w:rPr>
          <w:lang w:val="es-ES_tradnl" w:eastAsia="es-ES"/>
        </w:rPr>
      </w:pPr>
      <w:r w:rsidRPr="00C87B0B">
        <w:rPr>
          <w:lang w:val="es-ES_tradnl" w:eastAsia="es-ES"/>
        </w:rPr>
        <w:t xml:space="preserve">Remuneración Mínima </w:t>
      </w:r>
      <w:r w:rsidRPr="00F409BE">
        <w:rPr>
          <w:color w:val="242424"/>
        </w:rPr>
        <w:t>para</w:t>
      </w:r>
      <w:r w:rsidR="002C3347">
        <w:rPr>
          <w:color w:val="242424"/>
        </w:rPr>
        <w:t xml:space="preserve"> </w:t>
      </w:r>
      <w:r w:rsidR="00712D12">
        <w:rPr>
          <w:color w:val="242424"/>
        </w:rPr>
        <w:t xml:space="preserve">las y </w:t>
      </w:r>
      <w:r w:rsidRPr="00C87B0B">
        <w:rPr>
          <w:lang w:val="es-ES_tradnl" w:eastAsia="es-ES"/>
        </w:rPr>
        <w:t xml:space="preserve">los </w:t>
      </w:r>
      <w:r w:rsidRPr="002C3347">
        <w:rPr>
          <w:lang w:val="es-ES"/>
        </w:rPr>
        <w:t>funcionarios</w:t>
      </w:r>
      <w:r w:rsidRPr="00C87B0B">
        <w:rPr>
          <w:lang w:val="es-ES_tradnl" w:eastAsia="es-ES"/>
        </w:rPr>
        <w:t xml:space="preserve"> no académicos ni profesionales ni directivos de las Universidades Estatales</w:t>
      </w:r>
    </w:p>
    <w:p w14:paraId="5E93CE5F" w14:textId="77777777" w:rsidR="003914FC" w:rsidRPr="00C87B0B" w:rsidRDefault="003914FC" w:rsidP="003B2AE4">
      <w:pPr>
        <w:spacing w:line="276" w:lineRule="auto"/>
        <w:ind w:left="2835" w:firstLine="709"/>
        <w:jc w:val="both"/>
        <w:rPr>
          <w:rFonts w:ascii="Courier New" w:hAnsi="Courier New" w:cs="Courier New"/>
          <w:lang w:val="es-MX"/>
        </w:rPr>
      </w:pPr>
      <w:r w:rsidRPr="00C87B0B">
        <w:rPr>
          <w:rFonts w:ascii="Courier New" w:hAnsi="Courier New" w:cs="Courier New"/>
          <w:lang w:val="es-ES_tradnl" w:eastAsia="es-ES"/>
        </w:rPr>
        <w:t>A partir del 1 de enero de 2024, la remuneración bruta en el mes de su pago no podrá ser inferior al monto señalado para el estamento auxiliar en el artículo 21 de la ley Nº </w:t>
      </w:r>
      <w:r w:rsidRPr="00647337">
        <w:rPr>
          <w:rFonts w:ascii="Courier New" w:hAnsi="Courier New" w:cs="Courier New"/>
        </w:rPr>
        <w:t>19</w:t>
      </w:r>
      <w:r w:rsidRPr="00C87B0B">
        <w:rPr>
          <w:rFonts w:ascii="Courier New" w:hAnsi="Courier New" w:cs="Courier New"/>
          <w:lang w:val="es-ES_tradnl" w:eastAsia="es-ES"/>
        </w:rPr>
        <w:t>.429 para jornadas de 44 horas semanales.  En caso de jornadas inferiores la remuneración bruta antes señalada no podrá ser inferior al mínimo vigente, proporcionalmente calculada en relación con la jornada ordinaria de trabajo</w:t>
      </w:r>
    </w:p>
    <w:p w14:paraId="0FE181A2" w14:textId="38154E84" w:rsidR="003914FC" w:rsidRPr="00C87B0B" w:rsidRDefault="003914FC" w:rsidP="003B2AE4">
      <w:pPr>
        <w:pStyle w:val="Ttulo3"/>
        <w:numPr>
          <w:ilvl w:val="0"/>
          <w:numId w:val="10"/>
        </w:numPr>
        <w:tabs>
          <w:tab w:val="clear" w:pos="4904"/>
        </w:tabs>
        <w:spacing w:line="276" w:lineRule="auto"/>
        <w:ind w:left="4111" w:hanging="567"/>
        <w:rPr>
          <w:lang w:val="es-ES"/>
        </w:rPr>
      </w:pPr>
      <w:r w:rsidRPr="00C87B0B">
        <w:rPr>
          <w:lang w:val="es-ES"/>
        </w:rPr>
        <w:t xml:space="preserve">Otorga un bono mensual a </w:t>
      </w:r>
      <w:r w:rsidR="00712D12">
        <w:rPr>
          <w:lang w:val="es-ES"/>
        </w:rPr>
        <w:t xml:space="preserve">las y </w:t>
      </w:r>
      <w:r w:rsidRPr="00C87B0B">
        <w:rPr>
          <w:lang w:val="es-ES"/>
        </w:rPr>
        <w:t xml:space="preserve">los </w:t>
      </w:r>
      <w:r w:rsidRPr="002C3347">
        <w:rPr>
          <w:lang w:val="es-ES_tradnl" w:eastAsia="es-ES"/>
        </w:rPr>
        <w:t>trabajadores</w:t>
      </w:r>
      <w:r w:rsidRPr="00C87B0B">
        <w:rPr>
          <w:lang w:val="es-ES"/>
        </w:rPr>
        <w:t xml:space="preserve"> del sector público que indica, con remuneraciones inferiores a $675.482 </w:t>
      </w:r>
    </w:p>
    <w:p w14:paraId="28CCD93B" w14:textId="6AA955C2"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rPr>
        <w:t>Durante</w:t>
      </w:r>
      <w:r w:rsidRPr="00C87B0B">
        <w:rPr>
          <w:rFonts w:ascii="Courier New" w:hAnsi="Courier New" w:cs="Courier New"/>
          <w:shd w:val="clear" w:color="auto" w:fill="FFFFFF"/>
        </w:rPr>
        <w:t xml:space="preserve"> el año 2024, se otorgará un bono </w:t>
      </w:r>
      <w:r w:rsidRPr="00647337">
        <w:rPr>
          <w:rFonts w:ascii="Courier New" w:hAnsi="Courier New" w:cs="Courier New"/>
        </w:rPr>
        <w:t>mensual</w:t>
      </w:r>
      <w:r w:rsidRPr="00C87B0B">
        <w:rPr>
          <w:rFonts w:ascii="Courier New" w:hAnsi="Courier New" w:cs="Courier New"/>
          <w:shd w:val="clear" w:color="auto" w:fill="FFFFFF"/>
        </w:rPr>
        <w:t xml:space="preserve">, de cargo fiscal, a </w:t>
      </w:r>
      <w:r w:rsidR="00712D12">
        <w:rPr>
          <w:rFonts w:ascii="Courier New" w:hAnsi="Courier New" w:cs="Courier New"/>
          <w:shd w:val="clear" w:color="auto" w:fill="FFFFFF"/>
        </w:rPr>
        <w:t xml:space="preserve">las y </w:t>
      </w:r>
      <w:r w:rsidRPr="00C87B0B">
        <w:rPr>
          <w:rFonts w:ascii="Courier New" w:hAnsi="Courier New" w:cs="Courier New"/>
          <w:shd w:val="clear" w:color="auto" w:fill="FFFFFF"/>
        </w:rPr>
        <w:t xml:space="preserve">los trabajadores del sector público afectos a la cobertura del </w:t>
      </w:r>
      <w:r w:rsidRPr="00C87B0B">
        <w:rPr>
          <w:rFonts w:ascii="Courier New" w:hAnsi="Courier New" w:cs="Courier New"/>
          <w:color w:val="333333"/>
          <w:lang w:val="es-ES"/>
        </w:rPr>
        <w:t>reajuste</w:t>
      </w:r>
      <w:r w:rsidRPr="00C87B0B">
        <w:rPr>
          <w:rFonts w:ascii="Courier New" w:hAnsi="Courier New" w:cs="Courier New"/>
          <w:shd w:val="clear" w:color="auto" w:fill="FFFFFF"/>
        </w:rPr>
        <w:t xml:space="preserve"> de remuneraciones que concede el inciso primero del artículo 1° del presente proyecto de ley. Ello, siempre que su </w:t>
      </w:r>
      <w:r w:rsidRPr="00C15057">
        <w:rPr>
          <w:rFonts w:ascii="Courier New" w:hAnsi="Courier New" w:cs="Courier New"/>
          <w:shd w:val="clear" w:color="auto" w:fill="FFFFFF"/>
        </w:rPr>
        <w:t xml:space="preserve">remuneración bruta en el mes respectivo sea inferior a </w:t>
      </w:r>
      <w:r w:rsidRPr="00C15057">
        <w:rPr>
          <w:rFonts w:ascii="Courier New" w:hAnsi="Courier New" w:cs="Courier New"/>
          <w:lang w:val="es-ES"/>
        </w:rPr>
        <w:t xml:space="preserve">$675.482 </w:t>
      </w:r>
      <w:r w:rsidRPr="00C15057">
        <w:rPr>
          <w:rFonts w:ascii="Courier New" w:hAnsi="Courier New" w:cs="Courier New"/>
          <w:shd w:val="clear" w:color="auto" w:fill="FFFFFF"/>
        </w:rPr>
        <w:t>y</w:t>
      </w:r>
      <w:r w:rsidRPr="00C87B0B">
        <w:rPr>
          <w:rFonts w:ascii="Courier New" w:hAnsi="Courier New" w:cs="Courier New"/>
          <w:shd w:val="clear" w:color="auto" w:fill="FFFFFF"/>
        </w:rPr>
        <w:t xml:space="preserve"> se desempeñen en jornada completa.</w:t>
      </w:r>
    </w:p>
    <w:p w14:paraId="55B67B68" w14:textId="77777777" w:rsidR="003914FC" w:rsidRPr="00C87B0B" w:rsidRDefault="003914FC" w:rsidP="003B2AE4">
      <w:pPr>
        <w:spacing w:line="276" w:lineRule="auto"/>
        <w:ind w:left="2835" w:firstLine="709"/>
        <w:jc w:val="both"/>
        <w:rPr>
          <w:rFonts w:ascii="Courier New" w:hAnsi="Courier New" w:cs="Courier New"/>
          <w:shd w:val="clear" w:color="auto" w:fill="FFFFFF"/>
        </w:rPr>
      </w:pPr>
    </w:p>
    <w:p w14:paraId="54A92FDA" w14:textId="3454386D"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En </w:t>
      </w:r>
      <w:r w:rsidRPr="00647337">
        <w:rPr>
          <w:rFonts w:ascii="Courier New" w:hAnsi="Courier New" w:cs="Courier New"/>
        </w:rPr>
        <w:t>la</w:t>
      </w:r>
      <w:r w:rsidRPr="00C87B0B">
        <w:rPr>
          <w:rFonts w:ascii="Courier New" w:hAnsi="Courier New" w:cs="Courier New"/>
          <w:shd w:val="clear" w:color="auto" w:fill="FFFFFF"/>
        </w:rPr>
        <w:t xml:space="preserve"> especie, el aporte máximo que puede recibir un trabajador</w:t>
      </w:r>
      <w:r w:rsidR="00712D12">
        <w:rPr>
          <w:rFonts w:ascii="Courier New" w:hAnsi="Courier New" w:cs="Courier New"/>
          <w:shd w:val="clear" w:color="auto" w:fill="FFFFFF"/>
        </w:rPr>
        <w:t>(a)</w:t>
      </w:r>
      <w:r w:rsidRPr="00C87B0B">
        <w:rPr>
          <w:rFonts w:ascii="Courier New" w:hAnsi="Courier New" w:cs="Courier New"/>
          <w:shd w:val="clear" w:color="auto" w:fill="FFFFFF"/>
        </w:rPr>
        <w:t xml:space="preserve"> por este concepto será de hasta $56.041 mensuales, estableciéndose en el proyecto la fórmula que permite </w:t>
      </w:r>
      <w:r w:rsidRPr="00C87B0B">
        <w:rPr>
          <w:rFonts w:ascii="Courier New" w:hAnsi="Courier New" w:cs="Courier New"/>
          <w:color w:val="333333"/>
          <w:lang w:val="es-ES"/>
        </w:rPr>
        <w:t>determinar</w:t>
      </w:r>
      <w:r w:rsidRPr="00C87B0B">
        <w:rPr>
          <w:rFonts w:ascii="Courier New" w:hAnsi="Courier New" w:cs="Courier New"/>
          <w:shd w:val="clear" w:color="auto" w:fill="FFFFFF"/>
        </w:rPr>
        <w:t xml:space="preserve"> el monto que le corresponderá, de acuerdo con su remuneración.</w:t>
      </w:r>
    </w:p>
    <w:p w14:paraId="799DADAF" w14:textId="77777777" w:rsidR="003914FC" w:rsidRPr="00C87B0B" w:rsidRDefault="003914FC" w:rsidP="003B2AE4">
      <w:pPr>
        <w:spacing w:line="276" w:lineRule="auto"/>
        <w:ind w:left="2835" w:firstLine="709"/>
        <w:jc w:val="both"/>
        <w:rPr>
          <w:rFonts w:ascii="Courier New" w:hAnsi="Courier New" w:cs="Courier New"/>
          <w:shd w:val="clear" w:color="auto" w:fill="FFFFFF"/>
        </w:rPr>
      </w:pPr>
    </w:p>
    <w:p w14:paraId="311D1D91" w14:textId="77777777" w:rsidR="003914FC" w:rsidRPr="00C15057"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rPr>
        <w:t xml:space="preserve">Este bono será </w:t>
      </w:r>
      <w:r w:rsidRPr="00C87B0B">
        <w:rPr>
          <w:rFonts w:ascii="Courier New" w:hAnsi="Courier New" w:cs="Courier New"/>
          <w:color w:val="333333"/>
          <w:lang w:val="es-ES"/>
        </w:rPr>
        <w:t>imponible</w:t>
      </w:r>
      <w:r w:rsidRPr="00C87B0B">
        <w:rPr>
          <w:rFonts w:ascii="Courier New" w:hAnsi="Courier New" w:cs="Courier New"/>
        </w:rPr>
        <w:t xml:space="preserve"> y tributable, y no servirá </w:t>
      </w:r>
      <w:r w:rsidRPr="00C15057">
        <w:rPr>
          <w:rFonts w:ascii="Courier New" w:hAnsi="Courier New" w:cs="Courier New"/>
          <w:shd w:val="clear" w:color="auto" w:fill="FFFFFF"/>
        </w:rPr>
        <w:t xml:space="preserve">de base de cálculo de ninguna otra </w:t>
      </w:r>
      <w:r w:rsidRPr="00F409BE">
        <w:rPr>
          <w:rFonts w:ascii="Courier New" w:hAnsi="Courier New" w:cs="Courier New"/>
          <w:shd w:val="clear" w:color="auto" w:fill="FFFFFF"/>
        </w:rPr>
        <w:t>remuneración</w:t>
      </w:r>
      <w:r w:rsidRPr="00C15057">
        <w:rPr>
          <w:rFonts w:ascii="Courier New" w:hAnsi="Courier New" w:cs="Courier New"/>
          <w:shd w:val="clear" w:color="auto" w:fill="FFFFFF"/>
        </w:rPr>
        <w:t>.</w:t>
      </w:r>
    </w:p>
    <w:p w14:paraId="45041B6B" w14:textId="77777777" w:rsidR="003914FC" w:rsidRPr="00C15057" w:rsidRDefault="003914FC" w:rsidP="003B2AE4">
      <w:pPr>
        <w:spacing w:line="276" w:lineRule="auto"/>
        <w:ind w:left="2835" w:firstLine="709"/>
        <w:jc w:val="both"/>
        <w:rPr>
          <w:rFonts w:ascii="Courier New" w:hAnsi="Courier New" w:cs="Courier New"/>
          <w:shd w:val="clear" w:color="auto" w:fill="FFFFFF"/>
        </w:rPr>
      </w:pPr>
    </w:p>
    <w:p w14:paraId="499CA63F" w14:textId="77777777"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También tendrán derecho a este bono el personal asistente de la educación regido por la normativa que se cita en esta iniciativa.</w:t>
      </w:r>
    </w:p>
    <w:p w14:paraId="0DC42981" w14:textId="77777777" w:rsidR="003914FC" w:rsidRPr="00C87B0B" w:rsidRDefault="003914FC" w:rsidP="003B2AE4">
      <w:pPr>
        <w:pStyle w:val="Ttulo3"/>
        <w:spacing w:line="276" w:lineRule="auto"/>
        <w:ind w:left="4253"/>
        <w:rPr>
          <w:lang w:val="es-ES"/>
        </w:rPr>
      </w:pPr>
      <w:r w:rsidRPr="00C87B0B">
        <w:rPr>
          <w:lang w:val="es-ES"/>
        </w:rPr>
        <w:t>Faculta a las Universidades Estatales para otorgar el bono que se indica</w:t>
      </w:r>
    </w:p>
    <w:p w14:paraId="508425D0" w14:textId="4BB9A34F" w:rsidR="003914FC" w:rsidRPr="00C87B0B" w:rsidRDefault="003914FC" w:rsidP="003B2AE4">
      <w:pPr>
        <w:spacing w:line="276" w:lineRule="auto"/>
        <w:ind w:left="2835" w:firstLine="709"/>
        <w:jc w:val="both"/>
        <w:rPr>
          <w:rFonts w:ascii="Courier New" w:hAnsi="Courier New" w:cs="Courier New"/>
          <w:lang w:val="es-MX"/>
        </w:rPr>
      </w:pPr>
      <w:r w:rsidRPr="00C87B0B">
        <w:rPr>
          <w:rFonts w:ascii="Courier New" w:hAnsi="Courier New" w:cs="Courier New"/>
          <w:shd w:val="clear" w:color="auto" w:fill="FFFFFF"/>
        </w:rPr>
        <w:t xml:space="preserve">En uso de las facultades que les confiere el decreto con fuerza de ley Nº 3, de 1980, del Ministerio de Educación, las Universidades Estatales otorgarán el bono mensual del numeral anterior a </w:t>
      </w:r>
      <w:r w:rsidR="003F79AA">
        <w:rPr>
          <w:rFonts w:ascii="Courier New" w:hAnsi="Courier New" w:cs="Courier New"/>
          <w:shd w:val="clear" w:color="auto" w:fill="FFFFFF"/>
        </w:rPr>
        <w:t xml:space="preserve">las y </w:t>
      </w:r>
      <w:r w:rsidRPr="00C87B0B">
        <w:rPr>
          <w:rFonts w:ascii="Courier New" w:hAnsi="Courier New" w:cs="Courier New"/>
          <w:shd w:val="clear" w:color="auto" w:fill="FFFFFF"/>
        </w:rPr>
        <w:t xml:space="preserve">los funcionarios no académicos ni directivos ni profesionales, que se desempeñen en </w:t>
      </w:r>
      <w:r w:rsidRPr="00C87B0B">
        <w:rPr>
          <w:rFonts w:ascii="Courier New" w:hAnsi="Courier New" w:cs="Courier New"/>
          <w:color w:val="333333"/>
          <w:lang w:val="es-ES"/>
        </w:rPr>
        <w:t>dichos</w:t>
      </w:r>
      <w:r w:rsidRPr="00C87B0B">
        <w:rPr>
          <w:rFonts w:ascii="Courier New" w:hAnsi="Courier New" w:cs="Courier New"/>
          <w:shd w:val="clear" w:color="auto" w:fill="FFFFFF"/>
        </w:rPr>
        <w:t xml:space="preserve"> planteles en calidad de planta o a contrata, y siempre que cumplan con los requisitos para acceder a dicho bono. El Fisco contribuirá al financiamiento de este bono hasta $800 millones. </w:t>
      </w:r>
    </w:p>
    <w:p w14:paraId="78AB6B75" w14:textId="77777777" w:rsidR="003914FC" w:rsidRPr="00C87B0B" w:rsidRDefault="003914FC" w:rsidP="003B2AE4">
      <w:pPr>
        <w:pStyle w:val="Ttulo3"/>
        <w:spacing w:line="276" w:lineRule="auto"/>
        <w:ind w:left="4253"/>
        <w:rPr>
          <w:lang w:val="es-ES"/>
        </w:rPr>
      </w:pPr>
      <w:r w:rsidRPr="00C87B0B">
        <w:rPr>
          <w:lang w:val="es-ES"/>
        </w:rPr>
        <w:t>Otorga un Bono Especial para el Personal que Indica</w:t>
      </w:r>
    </w:p>
    <w:p w14:paraId="208F2AB6" w14:textId="5535D4E4" w:rsidR="003914FC" w:rsidRPr="00C87B0B" w:rsidRDefault="003914FC" w:rsidP="003B2AE4">
      <w:pPr>
        <w:keepNext/>
        <w:tabs>
          <w:tab w:val="left" w:pos="4111"/>
        </w:tabs>
        <w:spacing w:line="276" w:lineRule="auto"/>
        <w:ind w:left="2835" w:firstLine="709"/>
        <w:jc w:val="both"/>
        <w:outlineLvl w:val="2"/>
        <w:rPr>
          <w:rFonts w:ascii="Courier New" w:eastAsia="Courier New" w:hAnsi="Courier New" w:cs="Courier New"/>
          <w:b/>
        </w:rPr>
      </w:pPr>
      <w:r w:rsidRPr="00C87B0B">
        <w:rPr>
          <w:rFonts w:ascii="Courier New" w:hAnsi="Courier New" w:cs="Courier New"/>
          <w:lang w:eastAsia="es-ES"/>
        </w:rPr>
        <w:t xml:space="preserve">El proyecto de ley concede, por una sola vez, a </w:t>
      </w:r>
      <w:r w:rsidR="00A02E07">
        <w:rPr>
          <w:rFonts w:ascii="Courier New" w:hAnsi="Courier New" w:cs="Courier New"/>
          <w:lang w:eastAsia="es-ES"/>
        </w:rPr>
        <w:t xml:space="preserve">las y </w:t>
      </w:r>
      <w:r w:rsidRPr="00C87B0B">
        <w:rPr>
          <w:rFonts w:ascii="Courier New" w:hAnsi="Courier New" w:cs="Courier New"/>
          <w:lang w:eastAsia="es-ES"/>
        </w:rPr>
        <w:t xml:space="preserve">los trabajadores de las instituciones </w:t>
      </w:r>
      <w:r w:rsidRPr="00C87B0B">
        <w:rPr>
          <w:rFonts w:ascii="Courier New" w:hAnsi="Courier New" w:cs="Courier New"/>
          <w:color w:val="333333"/>
          <w:lang w:val="es-ES"/>
        </w:rPr>
        <w:t>mencionadas</w:t>
      </w:r>
      <w:r w:rsidRPr="00C87B0B">
        <w:rPr>
          <w:rFonts w:ascii="Courier New" w:hAnsi="Courier New" w:cs="Courier New"/>
          <w:lang w:eastAsia="es-ES"/>
        </w:rPr>
        <w:t xml:space="preserve"> en los artículos 2, 3, 5 y 6 de este proyecto de ley, un bono especial, de cargo fiscal, no imponible, que no constituirá renta para ningún efecto legal, que se pagará a más tardar en el mes de enero de 2024 y cuyo monto será de $200.000 para los trabajadores cuya remuneración líquida que les corresponda percibir en el mes de noviembre de 2023 sea igual o inferior a $893.851 y de $100.000 para aquellos trabajadores cuya remuneración líquida supere tal cantidad y sea igual o inferior a $3.259.429 brutos, según lo que establece esta iniciativa legal.</w:t>
      </w:r>
    </w:p>
    <w:p w14:paraId="55BC0E05" w14:textId="77D83CE4" w:rsidR="003914FC" w:rsidRPr="00C87B0B" w:rsidRDefault="003914FC" w:rsidP="003B2AE4">
      <w:pPr>
        <w:pStyle w:val="Ttulo3"/>
        <w:spacing w:line="276" w:lineRule="auto"/>
        <w:ind w:left="4253"/>
        <w:rPr>
          <w:rFonts w:eastAsia="Courier New" w:cs="Courier New"/>
          <w:b w:val="0"/>
        </w:rPr>
      </w:pPr>
      <w:r w:rsidRPr="00C87B0B">
        <w:rPr>
          <w:rFonts w:cs="Courier New"/>
          <w:lang w:val="es-ES"/>
        </w:rPr>
        <w:t>Prorrógase</w:t>
      </w:r>
      <w:r w:rsidRPr="00C87B0B">
        <w:rPr>
          <w:rFonts w:eastAsia="Courier New" w:cs="Courier New"/>
        </w:rPr>
        <w:t xml:space="preserve"> en forma excepcional, un plazo extraordinario de postulación al personal </w:t>
      </w:r>
      <w:r w:rsidRPr="009B2413">
        <w:rPr>
          <w:lang w:val="es-ES"/>
        </w:rPr>
        <w:t>afecto</w:t>
      </w:r>
      <w:r w:rsidRPr="00C87B0B">
        <w:rPr>
          <w:rFonts w:eastAsia="Courier New" w:cs="Courier New"/>
        </w:rPr>
        <w:t xml:space="preserve"> a las leyes N°20.919, 20.921, 20.948, 20.964, 20.976, 20.996, 21.003, 21.084, 21.135, 20.986, 21.061 y 21.043 que, al 1 de enero de 2024, tengan 70 o más años de edad y cumplan los demás requisitos establecidos en los cuerpos legales citados</w:t>
      </w:r>
    </w:p>
    <w:p w14:paraId="0D1A198D" w14:textId="0F6CEE85" w:rsidR="003914FC" w:rsidRPr="009B2413" w:rsidRDefault="003914FC" w:rsidP="003B2AE4">
      <w:pPr>
        <w:spacing w:line="276" w:lineRule="auto"/>
        <w:ind w:left="2835" w:firstLine="709"/>
        <w:jc w:val="both"/>
        <w:rPr>
          <w:rFonts w:ascii="Courier New" w:hAnsi="Courier New" w:cs="Courier New"/>
          <w:lang w:val="es-MX"/>
        </w:rPr>
      </w:pPr>
      <w:r w:rsidRPr="00C87B0B">
        <w:rPr>
          <w:rFonts w:ascii="Courier New" w:eastAsia="Courier New" w:hAnsi="Courier New" w:cs="Courier New"/>
        </w:rPr>
        <w:t xml:space="preserve">Las postulaciones de esta cobertura </w:t>
      </w:r>
      <w:r w:rsidR="008F7BEB">
        <w:rPr>
          <w:rFonts w:ascii="Courier New" w:eastAsia="Courier New" w:hAnsi="Courier New" w:cs="Courier New"/>
        </w:rPr>
        <w:t xml:space="preserve">se </w:t>
      </w:r>
      <w:r w:rsidRPr="00C87B0B">
        <w:rPr>
          <w:rFonts w:ascii="Courier New" w:eastAsia="Courier New" w:hAnsi="Courier New" w:cs="Courier New"/>
        </w:rPr>
        <w:t>sujeta</w:t>
      </w:r>
      <w:r w:rsidR="008F7BEB">
        <w:rPr>
          <w:rFonts w:ascii="Courier New" w:eastAsia="Courier New" w:hAnsi="Courier New" w:cs="Courier New"/>
        </w:rPr>
        <w:t>n</w:t>
      </w:r>
      <w:r w:rsidRPr="00C87B0B">
        <w:rPr>
          <w:rFonts w:ascii="Courier New" w:eastAsia="Courier New" w:hAnsi="Courier New" w:cs="Courier New"/>
        </w:rPr>
        <w:t xml:space="preserve"> a los mismos cupos establecidos en las </w:t>
      </w:r>
      <w:r w:rsidRPr="009B2413">
        <w:rPr>
          <w:rFonts w:ascii="Courier New" w:hAnsi="Courier New" w:cs="Courier New"/>
          <w:lang w:val="es-MX"/>
        </w:rPr>
        <w:t>leyes respectivas con excepción del personal afecto a la ley N° 20.948 y la ley Nº 21.003, que no tienen cupos. El plazo de postulación para esta cobertura se extiende hasta el 31 de mayo de 2024 y serán consideradas en el proceso de postulación más próximo de cada una de las leyes.</w:t>
      </w:r>
    </w:p>
    <w:p w14:paraId="3D52E0EF" w14:textId="77777777" w:rsidR="003914FC" w:rsidRPr="009B2413" w:rsidRDefault="003914FC" w:rsidP="003B2AE4">
      <w:pPr>
        <w:spacing w:line="276" w:lineRule="auto"/>
        <w:ind w:left="2835" w:firstLine="709"/>
        <w:jc w:val="both"/>
        <w:rPr>
          <w:rFonts w:ascii="Courier New" w:hAnsi="Courier New" w:cs="Courier New"/>
          <w:lang w:val="es-MX"/>
        </w:rPr>
      </w:pPr>
    </w:p>
    <w:p w14:paraId="2F8BF8D5" w14:textId="77777777" w:rsidR="003914FC" w:rsidRPr="00C87B0B" w:rsidRDefault="003914FC" w:rsidP="003B2AE4">
      <w:pPr>
        <w:spacing w:line="276" w:lineRule="auto"/>
        <w:ind w:left="2835" w:firstLine="709"/>
        <w:jc w:val="both"/>
        <w:rPr>
          <w:rFonts w:ascii="Courier New" w:eastAsia="Courier New" w:hAnsi="Courier New" w:cs="Courier New"/>
        </w:rPr>
      </w:pPr>
      <w:r w:rsidRPr="009B2413">
        <w:rPr>
          <w:rFonts w:ascii="Courier New" w:hAnsi="Courier New" w:cs="Courier New"/>
          <w:lang w:val="es-MX"/>
        </w:rPr>
        <w:t>El personal indicado deberá hacer efectiva su renuncia voluntaria a más tardar dentro del mes siguiente a aquel en que se notifique que tiene derecho a un cupo de las leyes señaladas, según corresponda</w:t>
      </w:r>
      <w:r w:rsidRPr="00C87B0B">
        <w:rPr>
          <w:rFonts w:ascii="Courier New" w:eastAsia="Courier New" w:hAnsi="Courier New" w:cs="Courier New"/>
        </w:rPr>
        <w:t>. La notificación se efectuará al correo electrónico institucional que tenga asignado o al que fije en su postulación, o según el inciso final del artículo 46 de la ley N° 19.880.</w:t>
      </w:r>
    </w:p>
    <w:p w14:paraId="27D5CC36" w14:textId="77777777" w:rsidR="003914FC" w:rsidRPr="00C87B0B" w:rsidRDefault="003914FC" w:rsidP="003B2AE4">
      <w:pPr>
        <w:spacing w:line="276" w:lineRule="auto"/>
        <w:ind w:left="2835"/>
        <w:jc w:val="both"/>
        <w:rPr>
          <w:rFonts w:ascii="Courier New" w:eastAsia="Courier New" w:hAnsi="Courier New" w:cs="Courier New"/>
        </w:rPr>
      </w:pPr>
    </w:p>
    <w:p w14:paraId="5007FC5F"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Si el personal beneficiario de este artículo no postula en la oportunidad señalada en esta ley o no hace efectiva su renuncia voluntaria dentro del plazo señalado en este cuerpo legal, se entenderá que renuncia irrevocablemente a estos beneficios.</w:t>
      </w:r>
    </w:p>
    <w:p w14:paraId="5D69B0A9" w14:textId="77777777" w:rsidR="003914FC" w:rsidRPr="00C87B0B" w:rsidRDefault="003914FC" w:rsidP="003B2AE4">
      <w:pPr>
        <w:spacing w:line="276" w:lineRule="auto"/>
        <w:ind w:left="2835" w:firstLine="709"/>
        <w:jc w:val="both"/>
        <w:rPr>
          <w:rFonts w:ascii="Courier New" w:eastAsia="Courier New" w:hAnsi="Courier New" w:cs="Courier New"/>
        </w:rPr>
      </w:pPr>
    </w:p>
    <w:p w14:paraId="3AAB2FAB" w14:textId="0EAF606F" w:rsidR="003914FC" w:rsidRPr="00C87B0B" w:rsidRDefault="003914FC" w:rsidP="003B2AE4">
      <w:pPr>
        <w:spacing w:line="276" w:lineRule="auto"/>
        <w:ind w:left="2835" w:firstLine="709"/>
        <w:jc w:val="both"/>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 xml:space="preserve">Se hace presente que la Contraloría General de la República en el dictamen           Nº E204325, de 2022, a propósito de la norma que se estableció sobre esta materia, ha señalado que </w:t>
      </w:r>
      <w:r w:rsidR="003F79AA">
        <w:rPr>
          <w:rFonts w:ascii="Courier New" w:hAnsi="Courier New" w:cs="Courier New"/>
          <w:color w:val="242424"/>
          <w:bdr w:val="none" w:sz="0" w:space="0" w:color="auto" w:frame="1"/>
        </w:rPr>
        <w:t xml:space="preserve">las y </w:t>
      </w:r>
      <w:r w:rsidRPr="00C87B0B">
        <w:rPr>
          <w:rFonts w:ascii="Courier New" w:hAnsi="Courier New" w:cs="Courier New"/>
          <w:color w:val="242424"/>
          <w:bdr w:val="none" w:sz="0" w:space="0" w:color="auto" w:frame="1"/>
        </w:rPr>
        <w:t>los funcionarios mayores de 70 años, que se encuentran adscritos a algunos de los regímenes administrados por el Instituto de Previsión Social, sí pueden acogerse al plazo extraordinario de postulación para efectos de la bonificación por retiro de la ley Nº19.882.</w:t>
      </w:r>
    </w:p>
    <w:p w14:paraId="545078A7" w14:textId="77777777" w:rsidR="003914FC" w:rsidRPr="00C87B0B" w:rsidRDefault="003914FC" w:rsidP="003B2AE4">
      <w:pPr>
        <w:spacing w:line="276" w:lineRule="auto"/>
        <w:ind w:left="2835" w:firstLine="709"/>
        <w:jc w:val="both"/>
        <w:rPr>
          <w:rFonts w:ascii="Courier New" w:hAnsi="Courier New" w:cs="Courier New"/>
          <w:color w:val="242424"/>
        </w:rPr>
      </w:pPr>
    </w:p>
    <w:p w14:paraId="2E318E16" w14:textId="77777777" w:rsidR="003914FC" w:rsidRPr="00C87B0B" w:rsidRDefault="003914FC" w:rsidP="003B2AE4">
      <w:pPr>
        <w:spacing w:line="276" w:lineRule="auto"/>
        <w:ind w:left="2835" w:firstLine="709"/>
        <w:jc w:val="both"/>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 xml:space="preserve">Por otra parte, el dictamen Nº E232931, que se refiere a los beneficiarios de las leyes N°s. 20.996 (personal no académico de las universidades estatales) y 21.043 (personal académico, directivo y profesional no académico de las universidades estatales), indicó que los mayores de 70 años tienen la posibilidad de acceder al bono compensatorio del artículo 9° de la ley N° 20.374, puesto que la percepción de este último es un requisito necesario para </w:t>
      </w:r>
      <w:r w:rsidRPr="00C87B0B">
        <w:rPr>
          <w:rFonts w:ascii="Courier New" w:eastAsia="Courier New" w:hAnsi="Courier New" w:cs="Courier New"/>
        </w:rPr>
        <w:t>obtener</w:t>
      </w:r>
      <w:r w:rsidRPr="00C87B0B">
        <w:rPr>
          <w:rFonts w:ascii="Courier New" w:hAnsi="Courier New" w:cs="Courier New"/>
          <w:color w:val="242424"/>
          <w:bdr w:val="none" w:sz="0" w:space="0" w:color="auto" w:frame="1"/>
        </w:rPr>
        <w:t xml:space="preserve"> esos incentivos al retiro.</w:t>
      </w:r>
    </w:p>
    <w:p w14:paraId="3E24BFA7" w14:textId="77777777" w:rsidR="003914FC" w:rsidRPr="00C87B0B" w:rsidRDefault="003914FC" w:rsidP="003B2AE4">
      <w:pPr>
        <w:spacing w:line="276" w:lineRule="auto"/>
        <w:ind w:left="2835" w:firstLine="709"/>
        <w:jc w:val="both"/>
        <w:rPr>
          <w:rFonts w:ascii="Courier New" w:eastAsia="Courier New" w:hAnsi="Courier New" w:cs="Courier New"/>
        </w:rPr>
      </w:pPr>
    </w:p>
    <w:p w14:paraId="22D94575"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Lo dispuesto en este párrafo no se aplicará a los funcionarios y </w:t>
      </w:r>
      <w:r w:rsidRPr="00C87B0B">
        <w:rPr>
          <w:rFonts w:ascii="Courier New" w:hAnsi="Courier New" w:cs="Courier New"/>
          <w:color w:val="242424"/>
          <w:bdr w:val="none" w:sz="0" w:space="0" w:color="auto" w:frame="1"/>
        </w:rPr>
        <w:t>funcionarias</w:t>
      </w:r>
      <w:r w:rsidRPr="00C87B0B">
        <w:rPr>
          <w:rFonts w:ascii="Courier New" w:hAnsi="Courier New" w:cs="Courier New"/>
        </w:rPr>
        <w:t xml:space="preserve"> del Poder Judicial a que se refiere el artículo 7º de la ley Nº 21.061.</w:t>
      </w:r>
    </w:p>
    <w:p w14:paraId="3466491A" w14:textId="77777777" w:rsidR="003914FC" w:rsidRPr="00C87B0B" w:rsidRDefault="003914FC" w:rsidP="003B2AE4">
      <w:pPr>
        <w:pStyle w:val="Ttulo3"/>
        <w:spacing w:line="276" w:lineRule="auto"/>
        <w:ind w:left="4253"/>
      </w:pPr>
      <w:r w:rsidRPr="002C7FBD">
        <w:t xml:space="preserve">Se </w:t>
      </w:r>
      <w:r w:rsidRPr="00AE7F45">
        <w:rPr>
          <w:rFonts w:eastAsia="Courier New" w:cs="Courier New"/>
        </w:rPr>
        <w:t>establece</w:t>
      </w:r>
      <w:r w:rsidRPr="00C87B0B">
        <w:t xml:space="preserve"> norma de contratación a honorarios en las Universidades Estatales</w:t>
      </w:r>
    </w:p>
    <w:p w14:paraId="0B73996E" w14:textId="77777777"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 xml:space="preserve">Durante el año 2024, las universidades estatales podrán renovar las contrataciones de su personal sobre la base de honorarios sin que </w:t>
      </w:r>
      <w:r w:rsidRPr="00C87B0B">
        <w:rPr>
          <w:rFonts w:ascii="Courier New" w:hAnsi="Courier New" w:cs="Courier New"/>
          <w:color w:val="242424"/>
          <w:bdr w:val="none" w:sz="0" w:space="0" w:color="auto" w:frame="1"/>
        </w:rPr>
        <w:t>les</w:t>
      </w:r>
      <w:r w:rsidRPr="00C87B0B">
        <w:rPr>
          <w:rFonts w:ascii="Courier New" w:hAnsi="Courier New" w:cs="Courier New"/>
          <w:color w:val="242424"/>
        </w:rPr>
        <w:t xml:space="preserve"> sea aplicable lo dispuesto en el artículo 48 de la ley N°21.094. Asimismo, los reemplazos del personal a honorarios no quedarán afectos a dicho artículo</w:t>
      </w:r>
    </w:p>
    <w:p w14:paraId="4489C3F5" w14:textId="77777777" w:rsidR="003914FC" w:rsidRPr="00C87B0B" w:rsidRDefault="003914FC" w:rsidP="003B2AE4">
      <w:pPr>
        <w:pStyle w:val="Ttulo3"/>
        <w:spacing w:line="276" w:lineRule="auto"/>
        <w:ind w:left="4253"/>
        <w:rPr>
          <w:rFonts w:cs="Courier New"/>
          <w:b w:val="0"/>
        </w:rPr>
      </w:pPr>
      <w:r w:rsidRPr="00C87B0B">
        <w:rPr>
          <w:rFonts w:cs="Courier New"/>
        </w:rPr>
        <w:t xml:space="preserve">Extensión de </w:t>
      </w:r>
      <w:r w:rsidRPr="009B2413">
        <w:t>la</w:t>
      </w:r>
      <w:r w:rsidRPr="00C87B0B">
        <w:rPr>
          <w:rFonts w:cs="Courier New"/>
        </w:rPr>
        <w:t xml:space="preserve"> vigencia y aumento de cupos en las leyes de incentivo al retiro que indica</w:t>
      </w:r>
    </w:p>
    <w:p w14:paraId="59481FCC"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La presente iniciativa legal propone la extensión de vigencia de las leyes de </w:t>
      </w:r>
      <w:r w:rsidRPr="00C87B0B">
        <w:rPr>
          <w:rFonts w:ascii="Courier New" w:hAnsi="Courier New" w:cs="Courier New"/>
          <w:color w:val="242424"/>
          <w:bdr w:val="none" w:sz="0" w:space="0" w:color="auto" w:frame="1"/>
        </w:rPr>
        <w:t>incentivo</w:t>
      </w:r>
      <w:r w:rsidRPr="00C87B0B">
        <w:rPr>
          <w:rFonts w:ascii="Courier New" w:hAnsi="Courier New" w:cs="Courier New"/>
        </w:rPr>
        <w:t xml:space="preserve"> al retiro voluntario hasta el 31 de diciembre de 2025 de las leyes Nos. 20.948,21.003, 20.919, 20.921, 20.976, 20.996, 21.043, </w:t>
      </w:r>
      <w:r w:rsidRPr="00C87B0B">
        <w:rPr>
          <w:rFonts w:ascii="Courier New" w:hAnsi="Courier New" w:cs="Courier New"/>
          <w:color w:val="000000"/>
          <w:shd w:val="clear" w:color="auto" w:fill="FFFFFF"/>
        </w:rPr>
        <w:t>21.061, 21.084 y 20.986</w:t>
      </w:r>
      <w:r w:rsidRPr="00C87B0B">
        <w:rPr>
          <w:rFonts w:ascii="Courier New" w:hAnsi="Courier New" w:cs="Courier New"/>
        </w:rPr>
        <w:t>.</w:t>
      </w:r>
    </w:p>
    <w:p w14:paraId="3EF8A98E" w14:textId="77777777" w:rsidR="003914FC" w:rsidRPr="00C87B0B" w:rsidRDefault="003914FC" w:rsidP="003B2AE4">
      <w:pPr>
        <w:pStyle w:val="xmsonormal"/>
        <w:spacing w:before="0" w:beforeAutospacing="0" w:after="0" w:afterAutospacing="0" w:line="276" w:lineRule="auto"/>
        <w:jc w:val="both"/>
        <w:rPr>
          <w:rFonts w:ascii="Courier New" w:hAnsi="Courier New" w:cs="Courier New"/>
        </w:rPr>
      </w:pPr>
    </w:p>
    <w:p w14:paraId="648D7B42"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Por otra parte, propone el aumento total de 17.615 cupos de incentivo al </w:t>
      </w:r>
      <w:r w:rsidRPr="00C87B0B">
        <w:rPr>
          <w:rFonts w:ascii="Courier New" w:hAnsi="Courier New" w:cs="Courier New"/>
          <w:color w:val="242424"/>
          <w:bdr w:val="none" w:sz="0" w:space="0" w:color="auto" w:frame="1"/>
        </w:rPr>
        <w:t>retiro</w:t>
      </w:r>
      <w:r w:rsidRPr="00C87B0B">
        <w:rPr>
          <w:rFonts w:ascii="Courier New" w:hAnsi="Courier New" w:cs="Courier New"/>
        </w:rPr>
        <w:t xml:space="preserve"> voluntario de las leyes que se indican a continuación:</w:t>
      </w:r>
    </w:p>
    <w:p w14:paraId="22BE888B" w14:textId="77777777" w:rsidR="003914FC" w:rsidRPr="00C87B0B" w:rsidRDefault="003914FC" w:rsidP="003B2AE4">
      <w:pPr>
        <w:pStyle w:val="xmsonormal"/>
        <w:spacing w:before="0" w:beforeAutospacing="0" w:after="0" w:afterAutospacing="0" w:line="276" w:lineRule="auto"/>
        <w:jc w:val="both"/>
        <w:rPr>
          <w:rFonts w:ascii="Courier New" w:hAnsi="Courier New" w:cs="Courier New"/>
        </w:rPr>
      </w:pPr>
    </w:p>
    <w:p w14:paraId="0288EFC0" w14:textId="4C7728D0" w:rsidR="003914FC" w:rsidRPr="009B2413"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9B2413">
        <w:rPr>
          <w:rFonts w:ascii="Courier New" w:hAnsi="Courier New" w:cs="Courier New"/>
          <w:color w:val="242424"/>
          <w:bdr w:val="none" w:sz="0" w:space="0" w:color="auto" w:frame="1"/>
        </w:rPr>
        <w:t>Ley N° 20.919: para los años 2024 y 2025 se aumentarán 1.000 y 3.300 cupos adicionales, respectivamente, cuyo total de cupos adicionales asciende a 4.300.</w:t>
      </w:r>
    </w:p>
    <w:p w14:paraId="5A625584" w14:textId="5DA281F1" w:rsidR="003914FC"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 20.921: para el año 2025 se aumentarán 2.250 cupos adicionales.</w:t>
      </w:r>
    </w:p>
    <w:p w14:paraId="60376739" w14:textId="77777777" w:rsidR="002C61E7" w:rsidRPr="00C87B0B" w:rsidRDefault="002C61E7" w:rsidP="002C61E7">
      <w:pPr>
        <w:pStyle w:val="Prrafodelista"/>
        <w:tabs>
          <w:tab w:val="left" w:pos="4111"/>
        </w:tabs>
        <w:spacing w:line="276" w:lineRule="auto"/>
        <w:ind w:left="3544"/>
        <w:rPr>
          <w:rFonts w:ascii="Courier New" w:hAnsi="Courier New" w:cs="Courier New"/>
          <w:color w:val="242424"/>
          <w:bdr w:val="none" w:sz="0" w:space="0" w:color="auto" w:frame="1"/>
        </w:rPr>
      </w:pPr>
    </w:p>
    <w:p w14:paraId="09778EB6" w14:textId="50D38857" w:rsidR="003914FC"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 20.964: para los años 2024 y 2025 se aumentarán 1.000 y 2.000 cupos adicionales, respectivamente, cuyo total de cupos adicionales asciende a 3.000.</w:t>
      </w:r>
    </w:p>
    <w:p w14:paraId="3915158F" w14:textId="77777777" w:rsidR="002C61E7" w:rsidRPr="002C61E7" w:rsidRDefault="002C61E7" w:rsidP="002C61E7">
      <w:pPr>
        <w:pStyle w:val="Prrafodelista"/>
        <w:rPr>
          <w:rFonts w:ascii="Courier New" w:hAnsi="Courier New" w:cs="Courier New"/>
          <w:color w:val="242424"/>
          <w:bdr w:val="none" w:sz="0" w:space="0" w:color="auto" w:frame="1"/>
        </w:rPr>
      </w:pPr>
    </w:p>
    <w:p w14:paraId="4AAA99DC" w14:textId="16DD2200" w:rsidR="003914FC"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 20.976: para los años 2024 y 2025 se aumentarán 700 y 3.800 cupos adicionales, respectivamente, cuyo total de cupos adicionales asciende a 4.500.</w:t>
      </w:r>
    </w:p>
    <w:p w14:paraId="66EABD43" w14:textId="77777777" w:rsidR="00E104CD" w:rsidRPr="00C87B0B" w:rsidRDefault="00E104CD" w:rsidP="002C61E7">
      <w:pPr>
        <w:pStyle w:val="Prrafodelista"/>
        <w:tabs>
          <w:tab w:val="left" w:pos="4111"/>
        </w:tabs>
        <w:spacing w:line="276" w:lineRule="auto"/>
        <w:ind w:left="3544"/>
        <w:rPr>
          <w:rFonts w:ascii="Courier New" w:hAnsi="Courier New" w:cs="Courier New"/>
          <w:color w:val="242424"/>
          <w:bdr w:val="none" w:sz="0" w:space="0" w:color="auto" w:frame="1"/>
        </w:rPr>
      </w:pPr>
    </w:p>
    <w:p w14:paraId="0DDD5A2D" w14:textId="3CB2B342" w:rsidR="003914FC" w:rsidRDefault="00E104CD"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Pr>
          <w:rFonts w:ascii="Courier New" w:hAnsi="Courier New" w:cs="Courier New"/>
          <w:color w:val="242424"/>
          <w:bdr w:val="none" w:sz="0" w:space="0" w:color="auto" w:frame="1"/>
        </w:rPr>
        <w:t>L</w:t>
      </w:r>
      <w:r w:rsidR="003914FC" w:rsidRPr="00C87B0B">
        <w:rPr>
          <w:rFonts w:ascii="Courier New" w:hAnsi="Courier New" w:cs="Courier New"/>
          <w:color w:val="242424"/>
          <w:bdr w:val="none" w:sz="0" w:space="0" w:color="auto" w:frame="1"/>
        </w:rPr>
        <w:t>ey N° 20.996: para los años 2024 y 2025 se aumentarán 50 y 500 cupos adicionales, respectivamente, cuyo total de cupos adicionales asciende a 550.</w:t>
      </w:r>
    </w:p>
    <w:p w14:paraId="3847F6F7" w14:textId="77777777" w:rsidR="00E104CD" w:rsidRPr="00E104CD" w:rsidRDefault="00E104CD" w:rsidP="00CA6419">
      <w:pPr>
        <w:pStyle w:val="Prrafodelista"/>
        <w:tabs>
          <w:tab w:val="left" w:pos="4111"/>
        </w:tabs>
        <w:spacing w:line="276" w:lineRule="auto"/>
        <w:ind w:left="3544"/>
        <w:rPr>
          <w:rFonts w:ascii="Courier New" w:hAnsi="Courier New" w:cs="Courier New"/>
          <w:color w:val="242424"/>
          <w:bdr w:val="none" w:sz="0" w:space="0" w:color="auto" w:frame="1"/>
        </w:rPr>
      </w:pPr>
    </w:p>
    <w:p w14:paraId="7FD92E3C" w14:textId="259D2F8B" w:rsidR="003914FC"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 21.043: para el año 2025 se aumentarán 440 cupos adicionales.</w:t>
      </w:r>
    </w:p>
    <w:p w14:paraId="5DA8E1E1" w14:textId="77777777" w:rsidR="00E104CD" w:rsidRPr="00E104CD" w:rsidRDefault="00E104CD" w:rsidP="00CA6419">
      <w:pPr>
        <w:pStyle w:val="Prrafodelista"/>
        <w:tabs>
          <w:tab w:val="left" w:pos="4111"/>
        </w:tabs>
        <w:spacing w:line="276" w:lineRule="auto"/>
        <w:ind w:left="3544"/>
        <w:rPr>
          <w:rFonts w:ascii="Courier New" w:hAnsi="Courier New" w:cs="Courier New"/>
          <w:color w:val="242424"/>
          <w:bdr w:val="none" w:sz="0" w:space="0" w:color="auto" w:frame="1"/>
        </w:rPr>
      </w:pPr>
    </w:p>
    <w:p w14:paraId="49CFB559" w14:textId="34621107" w:rsidR="003914FC"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 21.135: para los años 2024 y 2025 se aumentarán 750 y 1.750 cupos adicionales, respectivamente, cuyo total de cupos adicionales asciende a 2.500.</w:t>
      </w:r>
    </w:p>
    <w:p w14:paraId="2EE91464" w14:textId="77777777" w:rsidR="00E104CD" w:rsidRPr="00E104CD" w:rsidRDefault="00E104CD" w:rsidP="00CA6419">
      <w:pPr>
        <w:pStyle w:val="Prrafodelista"/>
        <w:tabs>
          <w:tab w:val="left" w:pos="4111"/>
        </w:tabs>
        <w:spacing w:line="276" w:lineRule="auto"/>
        <w:ind w:left="3544"/>
        <w:rPr>
          <w:rFonts w:ascii="Courier New" w:hAnsi="Courier New" w:cs="Courier New"/>
          <w:color w:val="242424"/>
          <w:bdr w:val="none" w:sz="0" w:space="0" w:color="auto" w:frame="1"/>
        </w:rPr>
      </w:pPr>
    </w:p>
    <w:p w14:paraId="406CF36B" w14:textId="3129CF4C" w:rsidR="003914FC" w:rsidRPr="00C87B0B" w:rsidRDefault="003914FC" w:rsidP="002C61E7">
      <w:pPr>
        <w:pStyle w:val="Prrafodelista"/>
        <w:numPr>
          <w:ilvl w:val="2"/>
          <w:numId w:val="1"/>
        </w:numPr>
        <w:tabs>
          <w:tab w:val="clear" w:pos="2727"/>
          <w:tab w:val="left" w:pos="4111"/>
        </w:tabs>
        <w:spacing w:line="276" w:lineRule="auto"/>
        <w:ind w:left="2835" w:firstLine="709"/>
        <w:rPr>
          <w:rFonts w:ascii="Courier New" w:hAnsi="Courier New" w:cs="Courier New"/>
          <w:color w:val="242424"/>
          <w:bdr w:val="none" w:sz="0" w:space="0" w:color="auto" w:frame="1"/>
        </w:rPr>
      </w:pPr>
      <w:r w:rsidRPr="00C87B0B">
        <w:rPr>
          <w:rFonts w:ascii="Courier New" w:hAnsi="Courier New" w:cs="Courier New"/>
          <w:color w:val="242424"/>
          <w:bdr w:val="none" w:sz="0" w:space="0" w:color="auto" w:frame="1"/>
        </w:rPr>
        <w:t>Ley Nº 21.084: para los años 2024 y 2025 se aumentarán 50 y 25 cupos adicionales, respectivamente, cuyo total de cupos adicionales asciende a 75.</w:t>
      </w:r>
    </w:p>
    <w:p w14:paraId="6EEDB78A" w14:textId="77777777" w:rsidR="003914FC" w:rsidRPr="00C87B0B" w:rsidRDefault="003914FC" w:rsidP="003B2AE4">
      <w:pPr>
        <w:pStyle w:val="Ttulo3"/>
        <w:spacing w:line="276" w:lineRule="auto"/>
        <w:ind w:left="4253"/>
        <w:rPr>
          <w:rFonts w:cs="Courier New"/>
          <w:b w:val="0"/>
          <w:color w:val="000000"/>
          <w:shd w:val="clear" w:color="auto" w:fill="FFFFFF"/>
        </w:rPr>
      </w:pPr>
      <w:r w:rsidRPr="00C87B0B">
        <w:rPr>
          <w:rFonts w:cs="Courier New"/>
          <w:color w:val="000000"/>
          <w:shd w:val="clear" w:color="auto" w:fill="FFFFFF"/>
        </w:rPr>
        <w:t>Establece incentivo al retiro voluntario para el personal del Tribunal Calificador de Elecciones y de los Tribunales Electorales Regionales del país</w:t>
      </w:r>
    </w:p>
    <w:p w14:paraId="42B7BA0C" w14:textId="2E6D2B5E" w:rsidR="003914FC" w:rsidRDefault="003914FC" w:rsidP="00D05C1E">
      <w:pPr>
        <w:spacing w:line="276" w:lineRule="auto"/>
        <w:ind w:left="2835" w:firstLine="709"/>
        <w:jc w:val="both"/>
        <w:rPr>
          <w:rFonts w:ascii="Courier New" w:hAnsi="Courier New" w:cs="Courier New"/>
        </w:rPr>
      </w:pPr>
      <w:r w:rsidRPr="00C87B0B">
        <w:rPr>
          <w:rFonts w:ascii="Courier New" w:hAnsi="Courier New" w:cs="Courier New"/>
        </w:rPr>
        <w:t>A</w:t>
      </w:r>
      <w:r>
        <w:rPr>
          <w:rFonts w:ascii="Courier New" w:hAnsi="Courier New" w:cs="Courier New"/>
        </w:rPr>
        <w:t xml:space="preserve"> </w:t>
      </w:r>
      <w:r w:rsidRPr="00C87B0B">
        <w:rPr>
          <w:rFonts w:ascii="Courier New" w:hAnsi="Courier New" w:cs="Courier New"/>
        </w:rPr>
        <w:t xml:space="preserve">través de este proyecto de ley se propone otorgar mejores condiciones de egreso de la carrera para el personal del Tribunal Calificador de Elecciones y Tribunales Electorales Regionales del </w:t>
      </w:r>
      <w:r w:rsidRPr="00C87B0B">
        <w:rPr>
          <w:rFonts w:ascii="Courier New" w:hAnsi="Courier New" w:cs="Courier New"/>
          <w:color w:val="242424"/>
          <w:bdr w:val="none" w:sz="0" w:space="0" w:color="auto" w:frame="1"/>
        </w:rPr>
        <w:t>país</w:t>
      </w:r>
      <w:r w:rsidRPr="00C87B0B">
        <w:rPr>
          <w:rFonts w:ascii="Courier New" w:hAnsi="Courier New" w:cs="Courier New"/>
        </w:rPr>
        <w:t xml:space="preserve"> que están en edad de pensionarse por vejez. Además, con ello se potenciará el desarrollo de la carrera del personal de las instituciones afectas a este incentivo voluntario al retiro. </w:t>
      </w:r>
    </w:p>
    <w:p w14:paraId="7825F6BE" w14:textId="77777777" w:rsidR="00D05C1E" w:rsidRPr="00C87B0B" w:rsidRDefault="00D05C1E" w:rsidP="00D05C1E">
      <w:pPr>
        <w:spacing w:line="276" w:lineRule="auto"/>
        <w:ind w:left="2835" w:firstLine="709"/>
        <w:jc w:val="both"/>
        <w:rPr>
          <w:rFonts w:ascii="Courier New" w:hAnsi="Courier New" w:cs="Courier New"/>
        </w:rPr>
      </w:pPr>
    </w:p>
    <w:p w14:paraId="1D69379A"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Específicamente, se faculta durante los años 2024 y 2025 al Tribunal Calificador de Elecciones y a los Tribunales Electorales Regionales del país, para otorgar a su personal una bonificación por retiro voluntario cuyo contrato de trabajo termine por renuncia voluntaria. Dicha bonificación será equivalente a un mes de remuneración imponible por cada año de servicio y fracción </w:t>
      </w:r>
      <w:r w:rsidRPr="00C87B0B">
        <w:rPr>
          <w:rFonts w:ascii="Courier New" w:hAnsi="Courier New" w:cs="Courier New"/>
          <w:color w:val="242424"/>
          <w:bdr w:val="none" w:sz="0" w:space="0" w:color="auto" w:frame="1"/>
        </w:rPr>
        <w:t>superior</w:t>
      </w:r>
      <w:r w:rsidRPr="00C87B0B">
        <w:rPr>
          <w:rFonts w:ascii="Courier New" w:hAnsi="Courier New" w:cs="Courier New"/>
        </w:rPr>
        <w:t xml:space="preserve"> a seis meses prestado en las referidas instituciones, con un máximo de once meses. Se fija como base para su cálculo el promedio de remuneraciones mensuales imponible durante los doce meses inmediatamente anteriores al término del contrato de trabajo, con tope de 90 unidades de fomento. Esta bonificación será financiada con los recursos propios de las referidas instituciones y de acuerdo a su disponibilidad presupuestaria.</w:t>
      </w:r>
    </w:p>
    <w:p w14:paraId="6886CF3B" w14:textId="77777777" w:rsidR="003914FC" w:rsidRPr="00C87B0B" w:rsidRDefault="003914FC" w:rsidP="003B2AE4">
      <w:pPr>
        <w:spacing w:line="276" w:lineRule="auto"/>
        <w:ind w:left="2835" w:firstLine="709"/>
        <w:jc w:val="both"/>
        <w:rPr>
          <w:rFonts w:ascii="Courier New" w:hAnsi="Courier New" w:cs="Courier New"/>
        </w:rPr>
      </w:pPr>
    </w:p>
    <w:p w14:paraId="16C904CB" w14:textId="38264014"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 xml:space="preserve">A su vez, se otorga al personal del Tribunal Calificador de Elecciones y de los Tribunales Electorales Regionales del país, una bonificación </w:t>
      </w:r>
      <w:r w:rsidRPr="00E104CD">
        <w:rPr>
          <w:rFonts w:ascii="Courier New" w:hAnsi="Courier New" w:cs="Courier New"/>
        </w:rPr>
        <w:t>adicional</w:t>
      </w:r>
      <w:r w:rsidRPr="00C87B0B">
        <w:rPr>
          <w:rFonts w:ascii="Courier New" w:hAnsi="Courier New" w:cs="Courier New"/>
        </w:rPr>
        <w:t>, de cargo fiscal, en términos análogos a los previstos en la Ley Nº 20.948.</w:t>
      </w:r>
      <w:r w:rsidR="002C61E7">
        <w:rPr>
          <w:rFonts w:ascii="Courier New" w:hAnsi="Courier New" w:cs="Courier New"/>
        </w:rPr>
        <w:t xml:space="preserve"> </w:t>
      </w:r>
      <w:r w:rsidRPr="00C87B0B">
        <w:rPr>
          <w:rFonts w:ascii="Courier New" w:hAnsi="Courier New" w:cs="Courier New"/>
        </w:rPr>
        <w:t>Dicho beneficio tendrá vigencia hasta el 31 de diciembre de 2025.</w:t>
      </w:r>
    </w:p>
    <w:p w14:paraId="2BB0FA62" w14:textId="77777777" w:rsidR="003914FC" w:rsidRPr="00C87B0B" w:rsidRDefault="003914FC" w:rsidP="003B2AE4">
      <w:pPr>
        <w:pStyle w:val="Ttulo3"/>
        <w:spacing w:line="276" w:lineRule="auto"/>
        <w:ind w:left="4253"/>
      </w:pPr>
      <w:r w:rsidRPr="00C87B0B">
        <w:t>Establece plazo excepcional para postular a los planes de retiro voluntario que se indica a los funcionarios y funcionarias tengan la condición de enfermos terminales o bien padezcan de trastornos neuro cognitivo mayor en fase terminal</w:t>
      </w:r>
    </w:p>
    <w:p w14:paraId="069BF3FF" w14:textId="6107159E"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El proyecto de ley propone otorgar excepcionalmente durante los años 2024 y 2025, un plazo extraordinario de postulación para acogerse a los beneficios de las leyes Nos. 19.882, 20.948, 21.</w:t>
      </w:r>
      <w:r w:rsidR="008918AA">
        <w:rPr>
          <w:rFonts w:ascii="Courier New" w:hAnsi="Courier New" w:cs="Courier New"/>
        </w:rPr>
        <w:t>003</w:t>
      </w:r>
      <w:r w:rsidRPr="00C87B0B">
        <w:rPr>
          <w:rFonts w:ascii="Courier New" w:hAnsi="Courier New" w:cs="Courier New"/>
        </w:rPr>
        <w:t>,</w:t>
      </w:r>
      <w:r w:rsidR="008918AA">
        <w:rPr>
          <w:rFonts w:ascii="Courier New" w:hAnsi="Courier New" w:cs="Courier New"/>
        </w:rPr>
        <w:t xml:space="preserve"> </w:t>
      </w:r>
      <w:r w:rsidRPr="00C87B0B">
        <w:rPr>
          <w:rFonts w:ascii="Courier New" w:hAnsi="Courier New" w:cs="Courier New"/>
        </w:rPr>
        <w:t>20.919, 20.921, 20.964, 20.976, 20.996, 21.043, 21.135, 20.374, 20.986, 21.061 y 21.084 al personal afecto a dichas leyes que tengan la condición de enfermos terminales o bien padezcan de trastorno neuro cognitivo mayor en fase terminal, debidamente certificado por el médico tratante, y tengan 60 o más años de edad en el caso de las mujeres o 65 o más años de edad en caso de los hombres y cumplan los demás requisitos establecidos en cada una de las normas citadas.</w:t>
      </w:r>
    </w:p>
    <w:p w14:paraId="27EC1F35" w14:textId="7A4D7394" w:rsidR="003914FC" w:rsidRPr="00C87B0B" w:rsidRDefault="003914FC" w:rsidP="003B2AE4">
      <w:pPr>
        <w:pStyle w:val="xmsonormal"/>
        <w:spacing w:before="0" w:beforeAutospacing="0" w:after="0" w:afterAutospacing="0" w:line="276" w:lineRule="auto"/>
        <w:jc w:val="both"/>
        <w:rPr>
          <w:rFonts w:ascii="Courier New" w:hAnsi="Courier New" w:cs="Courier New"/>
        </w:rPr>
      </w:pPr>
    </w:p>
    <w:p w14:paraId="2875F61E"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El referido personal podrá postular a los beneficios que señalan dichas leyes durante el año 2024 o 2025 en cualquier oportunidad.  Las postulaciones quedarán afectas a los cupos que señalen las normas antes referidas, según corresponda, gozarán de preferencia para su asignación y serán otorgados a contar que se verifique el cumplimiento de los requisitos, sin quedar afectos a los procedimientos que regulan a dichos beneficios ni a sus reglamentos.</w:t>
      </w:r>
    </w:p>
    <w:p w14:paraId="506FA9C6" w14:textId="0857F712" w:rsidR="003914FC" w:rsidRPr="00C87B0B" w:rsidRDefault="003914FC" w:rsidP="003B2AE4">
      <w:pPr>
        <w:pStyle w:val="xmsonormal"/>
        <w:spacing w:before="0" w:beforeAutospacing="0" w:after="0" w:afterAutospacing="0" w:line="276" w:lineRule="auto"/>
        <w:jc w:val="both"/>
        <w:rPr>
          <w:rFonts w:ascii="Courier New" w:hAnsi="Courier New" w:cs="Courier New"/>
        </w:rPr>
      </w:pPr>
    </w:p>
    <w:p w14:paraId="66D0F8B4"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El personal señalado anteriormente quedará afecto a las leyes a que se refiere dicho inciso en los mismos términos y condiciones que ellas establecen para los beneficiarios de 65 años de edad.</w:t>
      </w:r>
    </w:p>
    <w:p w14:paraId="79E2012E" w14:textId="77777777" w:rsidR="003914FC" w:rsidRPr="00C87B0B" w:rsidRDefault="003914FC" w:rsidP="003B2AE4">
      <w:pPr>
        <w:pStyle w:val="xmsonormal"/>
        <w:spacing w:before="0" w:beforeAutospacing="0" w:after="0" w:afterAutospacing="0" w:line="276" w:lineRule="auto"/>
        <w:jc w:val="both"/>
        <w:rPr>
          <w:rFonts w:ascii="Courier New" w:hAnsi="Courier New" w:cs="Courier New"/>
        </w:rPr>
      </w:pPr>
    </w:p>
    <w:p w14:paraId="6E544236"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El personal deberá hacer efectiva su renuncia voluntaria a más tardar el último día del mes siguiente a aquel en que se notifique que tiene derecho a un cupo de las leyes señaladas en el inciso primero, según corresponda. En el caso de las leyes Nos. 20.948, 19.882, 20.374 y 21.003, la renuncia voluntaria deberá hacerse efectiva dentro del mes siguiente a aquel en que se notifique que tiene derecho a los beneficios que ellas establecen.</w:t>
      </w:r>
    </w:p>
    <w:p w14:paraId="2358971C" w14:textId="77777777" w:rsidR="003914FC" w:rsidRPr="00C87B0B" w:rsidRDefault="003914FC" w:rsidP="003B2AE4">
      <w:pPr>
        <w:pStyle w:val="Ttulo3"/>
        <w:spacing w:line="276" w:lineRule="auto"/>
        <w:ind w:left="4253"/>
        <w:rPr>
          <w:rFonts w:cs="Courier New"/>
          <w:b w:val="0"/>
          <w:color w:val="242424"/>
          <w:bdr w:val="none" w:sz="0" w:space="0" w:color="auto" w:frame="1"/>
        </w:rPr>
      </w:pPr>
      <w:r w:rsidRPr="00C87B0B">
        <w:rPr>
          <w:rFonts w:cs="Courier New"/>
          <w:color w:val="242424"/>
          <w:bdr w:val="none" w:sz="0" w:space="0" w:color="auto" w:frame="1"/>
        </w:rPr>
        <w:t>Adecuaciones al incentivo al retiro voluntario de los asistentes de la educación</w:t>
      </w:r>
    </w:p>
    <w:p w14:paraId="47F95C4E"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Se propone que para acceder a la bonificación adicional que establece el artículo 7º de la ley Nº20.964, se computen como años continuos de servicios aquellos desempeñados, sin solución de continuidad, en una o más de las entidades señaladas en el artículo 1° de la citada ley.</w:t>
      </w:r>
    </w:p>
    <w:p w14:paraId="445705D6" w14:textId="61004B0C" w:rsidR="003914FC" w:rsidRPr="00C87B0B" w:rsidRDefault="003914FC" w:rsidP="003B2AE4">
      <w:pPr>
        <w:spacing w:line="276" w:lineRule="auto"/>
        <w:jc w:val="both"/>
        <w:rPr>
          <w:rFonts w:ascii="Courier New" w:hAnsi="Courier New" w:cs="Courier New"/>
        </w:rPr>
      </w:pPr>
    </w:p>
    <w:p w14:paraId="5987B2FD"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Además, esta iniciativa legal propone que la Subsecretaría de Educación fije un plazo máximo para que los sostenedores remitan las postulaciones de incentivo al retiro realizadas por los trabajadores.</w:t>
      </w:r>
    </w:p>
    <w:p w14:paraId="5097ACDB" w14:textId="77777777" w:rsidR="003914FC" w:rsidRPr="00C87B0B" w:rsidRDefault="003914FC" w:rsidP="003B2AE4">
      <w:pPr>
        <w:pStyle w:val="Ttulo3"/>
        <w:spacing w:line="276" w:lineRule="auto"/>
        <w:ind w:left="4253"/>
        <w:rPr>
          <w:rFonts w:cs="Courier New"/>
          <w:b w:val="0"/>
          <w:color w:val="242424"/>
          <w:bdr w:val="none" w:sz="0" w:space="0" w:color="auto" w:frame="1"/>
        </w:rPr>
      </w:pPr>
      <w:r w:rsidRPr="00C87B0B">
        <w:rPr>
          <w:rFonts w:cs="Courier New"/>
          <w:color w:val="242424"/>
          <w:bdr w:val="none" w:sz="0" w:space="0" w:color="auto" w:frame="1"/>
        </w:rPr>
        <w:t>Se establece norma de cómputo de años de servicios para calcular la bonificación por retiro voluntario de la ley Nº 19.882</w:t>
      </w:r>
    </w:p>
    <w:p w14:paraId="59B9881C"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color w:val="000000"/>
          <w:shd w:val="clear" w:color="auto" w:fill="FFFFFF"/>
        </w:rPr>
        <w:t xml:space="preserve">Los funcionarios y funcionarias podrán completar la antigüedad requerida para efectos del cálculo de la bonificación por retiro voluntario que </w:t>
      </w:r>
      <w:r w:rsidRPr="00C87B0B">
        <w:rPr>
          <w:rFonts w:ascii="Courier New" w:hAnsi="Courier New" w:cs="Courier New"/>
        </w:rPr>
        <w:t>establece</w:t>
      </w:r>
      <w:r w:rsidRPr="00C87B0B">
        <w:rPr>
          <w:rFonts w:ascii="Courier New" w:hAnsi="Courier New" w:cs="Courier New"/>
          <w:color w:val="000000"/>
          <w:shd w:val="clear" w:color="auto" w:fill="FFFFFF"/>
        </w:rPr>
        <w:t xml:space="preserve"> el título II de la ley Nº 19.882, con hasta diez años servidos en calidad de honorarios, sujetos a jornada ordinaria de trabajo de cuarenta y cuatro horas semanales, prestados con anterioridad al 1 de enero de 2015, en servicios que integran la Administración Central del Estado.</w:t>
      </w:r>
    </w:p>
    <w:p w14:paraId="5E566F06" w14:textId="77777777" w:rsidR="003914FC" w:rsidRPr="00C87B0B" w:rsidRDefault="003914FC" w:rsidP="003B2AE4">
      <w:pPr>
        <w:pStyle w:val="Ttulo3"/>
        <w:spacing w:line="276" w:lineRule="auto"/>
        <w:ind w:left="4253"/>
        <w:rPr>
          <w:rFonts w:cs="Courier New"/>
          <w:b w:val="0"/>
          <w:color w:val="242424"/>
          <w:bdr w:val="none" w:sz="0" w:space="0" w:color="auto" w:frame="1"/>
        </w:rPr>
      </w:pPr>
      <w:r w:rsidRPr="00C87B0B">
        <w:rPr>
          <w:rFonts w:cs="Courier New"/>
          <w:color w:val="242424"/>
          <w:bdr w:val="none" w:sz="0" w:space="0" w:color="auto" w:frame="1"/>
        </w:rPr>
        <w:t xml:space="preserve">Se faculta durante los años 2024 y 2025 para </w:t>
      </w:r>
      <w:r w:rsidRPr="005F78FB">
        <w:rPr>
          <w:rFonts w:cs="Courier New"/>
          <w:b w:val="0"/>
          <w:color w:val="242424"/>
          <w:bdr w:val="none" w:sz="0" w:space="0" w:color="auto" w:frame="1"/>
        </w:rPr>
        <w:t>establecer</w:t>
      </w:r>
      <w:r w:rsidRPr="00C87B0B">
        <w:rPr>
          <w:rFonts w:cs="Courier New"/>
          <w:color w:val="242424"/>
          <w:bdr w:val="none" w:sz="0" w:space="0" w:color="auto" w:frame="1"/>
        </w:rPr>
        <w:t xml:space="preserve"> en los Hospitales Institucionales </w:t>
      </w:r>
      <w:r w:rsidRPr="00C87B0B">
        <w:rPr>
          <w:rFonts w:cs="Courier New"/>
          <w:color w:val="000000"/>
          <w:shd w:val="clear" w:color="auto" w:fill="FFFFFF"/>
        </w:rPr>
        <w:t xml:space="preserve">de las Fuerzas </w:t>
      </w:r>
      <w:r w:rsidRPr="002B1ACC">
        <w:rPr>
          <w:rFonts w:cs="Courier New"/>
        </w:rPr>
        <w:t>Armadas</w:t>
      </w:r>
      <w:r w:rsidRPr="00C87B0B">
        <w:rPr>
          <w:rFonts w:cs="Courier New"/>
          <w:color w:val="000000"/>
          <w:shd w:val="clear" w:color="auto" w:fill="FFFFFF"/>
        </w:rPr>
        <w:t xml:space="preserve"> y de Orden y Seguridad Pública</w:t>
      </w:r>
      <w:r w:rsidRPr="00C87B0B">
        <w:rPr>
          <w:rFonts w:cs="Courier New"/>
          <w:color w:val="242424"/>
          <w:bdr w:val="none" w:sz="0" w:space="0" w:color="auto" w:frame="1"/>
        </w:rPr>
        <w:t xml:space="preserve"> la bonificación adicional por retiro de la ley Nº 20.948</w:t>
      </w:r>
    </w:p>
    <w:p w14:paraId="2FE03003" w14:textId="1329C7D2" w:rsidR="003914FC" w:rsidRDefault="003914FC" w:rsidP="003B2AE4">
      <w:pPr>
        <w:spacing w:line="276" w:lineRule="auto"/>
        <w:ind w:left="2835" w:firstLine="709"/>
        <w:jc w:val="both"/>
        <w:rPr>
          <w:rFonts w:ascii="Courier New" w:hAnsi="Courier New" w:cs="Courier New"/>
          <w:color w:val="000000"/>
          <w:shd w:val="clear" w:color="auto" w:fill="FFFFFF"/>
        </w:rPr>
      </w:pPr>
      <w:r w:rsidRPr="00C87B0B">
        <w:rPr>
          <w:rFonts w:ascii="Courier New" w:hAnsi="Courier New" w:cs="Courier New"/>
          <w:color w:val="242424"/>
          <w:bdr w:val="none" w:sz="0" w:space="0" w:color="auto" w:frame="1"/>
        </w:rPr>
        <w:t xml:space="preserve">La bonificación adicional se podrá otorgar </w:t>
      </w:r>
      <w:r w:rsidRPr="00C87B0B">
        <w:rPr>
          <w:rFonts w:ascii="Courier New" w:hAnsi="Courier New" w:cs="Courier New"/>
          <w:color w:val="000000"/>
          <w:shd w:val="clear" w:color="auto" w:fill="FFFFFF"/>
        </w:rPr>
        <w:t xml:space="preserve">al personal contratado por dichos hospitales exclusivamente por las normas del Código del Trabajo y no tengan otro tipo de contratos en las referidas </w:t>
      </w:r>
      <w:r w:rsidRPr="00C87B0B">
        <w:rPr>
          <w:rFonts w:ascii="Courier New" w:hAnsi="Courier New" w:cs="Courier New"/>
        </w:rPr>
        <w:t>instituciones</w:t>
      </w:r>
      <w:r w:rsidRPr="00C87B0B">
        <w:rPr>
          <w:rFonts w:ascii="Courier New" w:hAnsi="Courier New" w:cs="Courier New"/>
          <w:color w:val="000000"/>
          <w:shd w:val="clear" w:color="auto" w:fill="FFFFFF"/>
        </w:rPr>
        <w:t xml:space="preserve"> y siempre que cumplan con los requisitos establecidos para acceder a ella en los términos de la ley Nº 20.948. La bonificación adicional será con cargo a los propios presupuestos de dichos hospitales institucionales.</w:t>
      </w:r>
    </w:p>
    <w:p w14:paraId="5DB86DD3" w14:textId="77777777" w:rsidR="002C61E7" w:rsidRDefault="002C61E7" w:rsidP="003B2AE4">
      <w:pPr>
        <w:spacing w:line="276" w:lineRule="auto"/>
        <w:ind w:left="2835" w:firstLine="709"/>
        <w:jc w:val="both"/>
        <w:rPr>
          <w:rFonts w:ascii="Courier New" w:hAnsi="Courier New" w:cs="Courier New"/>
          <w:color w:val="000000"/>
          <w:shd w:val="clear" w:color="auto" w:fill="FFFFFF"/>
        </w:rPr>
      </w:pPr>
    </w:p>
    <w:p w14:paraId="4F1C922A" w14:textId="3DC9BEC9" w:rsidR="003914FC" w:rsidRPr="00C87B0B" w:rsidRDefault="003914FC" w:rsidP="003B2AE4">
      <w:pPr>
        <w:pStyle w:val="Ttulo3"/>
        <w:spacing w:line="276" w:lineRule="auto"/>
        <w:ind w:left="4253"/>
        <w:rPr>
          <w:rFonts w:cs="Courier New"/>
          <w:color w:val="000000"/>
        </w:rPr>
      </w:pPr>
      <w:r w:rsidRPr="00C87B0B">
        <w:rPr>
          <w:rFonts w:cs="Courier New"/>
          <w:color w:val="242424"/>
          <w:bdr w:val="none" w:sz="0" w:space="0" w:color="auto" w:frame="1"/>
        </w:rPr>
        <w:t xml:space="preserve">Se fija una remuneración bruta mensual mínima para el personal de las categorías de </w:t>
      </w:r>
      <w:r w:rsidRPr="00C87B0B">
        <w:rPr>
          <w:rFonts w:cs="Courier New"/>
          <w:color w:val="000000"/>
        </w:rPr>
        <w:t xml:space="preserve">Técnicos de nivel superior; Técnicos de Salud; Administrativos de </w:t>
      </w:r>
      <w:r w:rsidRPr="002B1ACC">
        <w:rPr>
          <w:rFonts w:cs="Courier New"/>
        </w:rPr>
        <w:t>Salud</w:t>
      </w:r>
      <w:r w:rsidRPr="00C87B0B">
        <w:rPr>
          <w:rFonts w:cs="Courier New"/>
          <w:color w:val="000000"/>
        </w:rPr>
        <w:t>; Auxiliares de servicios de Salud de la Atención Primaria de Salud</w:t>
      </w:r>
    </w:p>
    <w:p w14:paraId="6B290A59" w14:textId="23B9DFC0" w:rsidR="003914FC" w:rsidRPr="00C87B0B" w:rsidRDefault="003914FC" w:rsidP="003B2AE4">
      <w:pPr>
        <w:spacing w:line="276" w:lineRule="auto"/>
        <w:ind w:left="2835" w:firstLine="709"/>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A partir del 1 de enero de 2024, la remuneración bruta mensual mínima para el personal de las categorías de las letras c), d), e) y f) del artículo 5 de la ley N° 19.378,</w:t>
      </w:r>
      <w:r w:rsidR="005919A4">
        <w:rPr>
          <w:rFonts w:ascii="Courier New" w:hAnsi="Courier New" w:cs="Courier New"/>
          <w:color w:val="000000"/>
          <w:shd w:val="clear" w:color="auto" w:fill="FFFFFF"/>
        </w:rPr>
        <w:t xml:space="preserve"> </w:t>
      </w:r>
      <w:r w:rsidRPr="00C87B0B">
        <w:rPr>
          <w:rFonts w:ascii="Courier New" w:hAnsi="Courier New" w:cs="Courier New"/>
          <w:color w:val="000000"/>
          <w:shd w:val="clear" w:color="auto" w:fill="FFFFFF"/>
        </w:rPr>
        <w:t xml:space="preserve">para jornadas de 44 horas semanales serán las siguientes: $503.005 para el personal clasificado en la letra f) </w:t>
      </w:r>
      <w:r w:rsidRPr="00C87B0B">
        <w:rPr>
          <w:rFonts w:ascii="Courier New" w:hAnsi="Courier New" w:cs="Courier New"/>
          <w:color w:val="000000"/>
        </w:rPr>
        <w:t>Auxiliares</w:t>
      </w:r>
      <w:r w:rsidRPr="00C87B0B">
        <w:rPr>
          <w:rFonts w:ascii="Courier New" w:hAnsi="Courier New" w:cs="Courier New"/>
          <w:color w:val="000000"/>
          <w:shd w:val="clear" w:color="auto" w:fill="FFFFFF"/>
        </w:rPr>
        <w:t xml:space="preserve"> del artículo 5 de la ley N° 19.378; $559.797 para el personal clasificado en la letra e) </w:t>
      </w:r>
      <w:r w:rsidRPr="00C87B0B">
        <w:rPr>
          <w:rFonts w:ascii="Courier New" w:hAnsi="Courier New" w:cs="Courier New"/>
          <w:color w:val="000000"/>
        </w:rPr>
        <w:t>Administrativos</w:t>
      </w:r>
      <w:r w:rsidRPr="00C87B0B">
        <w:rPr>
          <w:rFonts w:ascii="Courier New" w:hAnsi="Courier New" w:cs="Courier New"/>
          <w:color w:val="000000"/>
          <w:shd w:val="clear" w:color="auto" w:fill="FFFFFF"/>
        </w:rPr>
        <w:t xml:space="preserve"> del artículo 5 de la ley N° 19.378, y $595.494 para el personal clasificado en las letras c) y d) </w:t>
      </w:r>
      <w:r w:rsidRPr="00C87B0B">
        <w:rPr>
          <w:rFonts w:ascii="Courier New" w:hAnsi="Courier New" w:cs="Courier New"/>
          <w:color w:val="000000"/>
        </w:rPr>
        <w:t>Técnicos de nivel superior y Técnicos</w:t>
      </w:r>
      <w:r w:rsidRPr="00C87B0B">
        <w:rPr>
          <w:rFonts w:ascii="Courier New" w:hAnsi="Courier New" w:cs="Courier New"/>
          <w:b/>
          <w:color w:val="000000"/>
        </w:rPr>
        <w:t xml:space="preserve"> </w:t>
      </w:r>
      <w:r w:rsidRPr="00C87B0B">
        <w:rPr>
          <w:rFonts w:ascii="Courier New" w:hAnsi="Courier New" w:cs="Courier New"/>
          <w:color w:val="000000"/>
          <w:shd w:val="clear" w:color="auto" w:fill="FFFFFF"/>
        </w:rPr>
        <w:t>del artículo 5 de la ley N° 19.378.</w:t>
      </w:r>
    </w:p>
    <w:p w14:paraId="3F00B4E6" w14:textId="77777777" w:rsidR="003914FC" w:rsidRPr="00C87B0B" w:rsidRDefault="003914FC" w:rsidP="003B2AE4">
      <w:pPr>
        <w:pStyle w:val="Ttulo3"/>
        <w:spacing w:line="276" w:lineRule="auto"/>
        <w:ind w:left="4253"/>
        <w:rPr>
          <w:rFonts w:cs="Courier New"/>
          <w:b w:val="0"/>
          <w:bCs w:val="0"/>
          <w:lang w:val="es-ES"/>
        </w:rPr>
      </w:pPr>
      <w:r w:rsidRPr="005919A4">
        <w:rPr>
          <w:rFonts w:cs="Courier New"/>
          <w:bCs w:val="0"/>
          <w:color w:val="242424"/>
          <w:bdr w:val="none" w:sz="0" w:space="0" w:color="auto" w:frame="1"/>
        </w:rPr>
        <w:t>Acumulación</w:t>
      </w:r>
      <w:r w:rsidRPr="00C87B0B">
        <w:rPr>
          <w:rFonts w:cs="Courier New"/>
          <w:lang w:val="es-ES"/>
        </w:rPr>
        <w:t xml:space="preserve"> y fraccionamiento </w:t>
      </w:r>
      <w:r w:rsidRPr="002B1ACC">
        <w:rPr>
          <w:rFonts w:cs="Courier New"/>
        </w:rPr>
        <w:t>extraordinario</w:t>
      </w:r>
      <w:r w:rsidRPr="00C87B0B">
        <w:rPr>
          <w:rFonts w:cs="Courier New"/>
          <w:lang w:val="es-ES"/>
        </w:rPr>
        <w:t xml:space="preserve"> de feriados </w:t>
      </w:r>
    </w:p>
    <w:p w14:paraId="47E96AB4" w14:textId="5F51BB46"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Atendidas las especiales condiciones de los últimos años producto de la pandemia de COVID-19, se facultó de manera extraordinaria y por una sola vez, al jefe superior de Servicio para autorizar la acumulación de feriados. Ahora bien, considerando el término de la alerta sanitaria, la presente iniciativa legal propone que los funcionarios y funcionarias que hayan acumulado sus feriados conforme a los incisos primero, quinto e inciso final del </w:t>
      </w:r>
      <w:r w:rsidRPr="00C87B0B">
        <w:rPr>
          <w:rFonts w:ascii="Courier New" w:hAnsi="Courier New" w:cs="Courier New"/>
        </w:rPr>
        <w:t>artículo</w:t>
      </w:r>
      <w:r w:rsidRPr="00C87B0B">
        <w:rPr>
          <w:rFonts w:ascii="Courier New" w:eastAsia="Courier New" w:hAnsi="Courier New" w:cs="Courier New"/>
        </w:rPr>
        <w:t xml:space="preserve"> 51 de le ley Nº 21.526, podrán hacer uso de él hasta el 31 de diciembre de 2027 inclusive.</w:t>
      </w:r>
    </w:p>
    <w:p w14:paraId="60AF4A37" w14:textId="212603A8" w:rsidR="003914FC" w:rsidRPr="00C87B0B" w:rsidRDefault="003914FC" w:rsidP="003B2AE4">
      <w:pPr>
        <w:pStyle w:val="paragraph"/>
        <w:spacing w:before="0" w:beforeAutospacing="0" w:after="0" w:afterAutospacing="0" w:line="276" w:lineRule="auto"/>
        <w:jc w:val="both"/>
        <w:textAlignment w:val="baseline"/>
        <w:rPr>
          <w:rFonts w:ascii="Courier New" w:hAnsi="Courier New" w:cs="Courier New"/>
        </w:rPr>
      </w:pPr>
    </w:p>
    <w:p w14:paraId="3FBEFD1E" w14:textId="45EBFF13"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Asimismo, hasta el 31 de diciembre de 2027, se permitirá el fraccionamiento del lapso de </w:t>
      </w:r>
      <w:r w:rsidRPr="00C87B0B">
        <w:rPr>
          <w:rFonts w:ascii="Courier New" w:hAnsi="Courier New" w:cs="Courier New"/>
        </w:rPr>
        <w:t>diez</w:t>
      </w:r>
      <w:r w:rsidRPr="00C87B0B">
        <w:rPr>
          <w:rFonts w:ascii="Courier New" w:eastAsia="Courier New" w:hAnsi="Courier New" w:cs="Courier New"/>
        </w:rPr>
        <w:t xml:space="preserve"> días hábiles que distintos estatutos laborales imponen tomarse de manera ininterrumpida, siempre y cuando así lo pida el funcionario</w:t>
      </w:r>
      <w:r w:rsidR="00D541C0">
        <w:rPr>
          <w:rFonts w:ascii="Courier New" w:eastAsia="Courier New" w:hAnsi="Courier New" w:cs="Courier New"/>
        </w:rPr>
        <w:t>(a)</w:t>
      </w:r>
      <w:r w:rsidRPr="00C87B0B">
        <w:rPr>
          <w:rFonts w:ascii="Courier New" w:eastAsia="Courier New" w:hAnsi="Courier New" w:cs="Courier New"/>
        </w:rPr>
        <w:t xml:space="preserve"> y haya sido resuelto por la autoridad. Lo anterior, para quienes se encuentren en los casos señalados en los incisos primero y quinto del artículo 51 de la ley Nº 21.526.</w:t>
      </w:r>
    </w:p>
    <w:p w14:paraId="1D013946" w14:textId="77777777" w:rsidR="003914FC" w:rsidRPr="00C87B0B" w:rsidRDefault="003914FC" w:rsidP="003B2AE4">
      <w:pPr>
        <w:spacing w:line="276" w:lineRule="auto"/>
        <w:ind w:left="2835" w:firstLine="709"/>
        <w:jc w:val="both"/>
        <w:rPr>
          <w:rFonts w:ascii="Courier New" w:eastAsia="Courier New" w:hAnsi="Courier New" w:cs="Courier New"/>
        </w:rPr>
      </w:pPr>
    </w:p>
    <w:p w14:paraId="52FEEFF2" w14:textId="3A195149"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Por otra parte, se establecen normas especiales que permiten acordar lo señalado anteriormente, entre las jefaturas superiores de los servicios públicos y </w:t>
      </w:r>
      <w:r w:rsidR="00D541C0">
        <w:rPr>
          <w:rFonts w:ascii="Courier New" w:eastAsia="Courier New" w:hAnsi="Courier New" w:cs="Courier New"/>
        </w:rPr>
        <w:t xml:space="preserve">las y </w:t>
      </w:r>
      <w:r w:rsidRPr="00C87B0B">
        <w:rPr>
          <w:rFonts w:ascii="Courier New" w:eastAsia="Courier New" w:hAnsi="Courier New" w:cs="Courier New"/>
        </w:rPr>
        <w:t>los trabajadores regidos por el Código del Trabajo.</w:t>
      </w:r>
    </w:p>
    <w:p w14:paraId="30EEF44E" w14:textId="3E1A86D0" w:rsidR="003914FC" w:rsidRPr="00C87B0B" w:rsidRDefault="003914FC" w:rsidP="003B2AE4">
      <w:pPr>
        <w:pStyle w:val="Ttulo3"/>
        <w:spacing w:line="276" w:lineRule="auto"/>
        <w:ind w:left="4253"/>
        <w:rPr>
          <w:rFonts w:cs="Courier New"/>
          <w:b w:val="0"/>
          <w:bCs w:val="0"/>
          <w:lang w:val="es-ES"/>
        </w:rPr>
      </w:pPr>
      <w:r w:rsidRPr="00C87B0B">
        <w:rPr>
          <w:rFonts w:cs="Courier New"/>
          <w:lang w:val="es-ES"/>
        </w:rPr>
        <w:t xml:space="preserve">Faculta a los jefes superiores de servicio de las </w:t>
      </w:r>
      <w:r w:rsidRPr="005919A4">
        <w:rPr>
          <w:rFonts w:cs="Courier New"/>
          <w:color w:val="000000"/>
        </w:rPr>
        <w:t>subsecretarías</w:t>
      </w:r>
      <w:r w:rsidRPr="00C87B0B">
        <w:rPr>
          <w:rFonts w:cs="Courier New"/>
          <w:lang w:val="es-ES"/>
        </w:rPr>
        <w:t xml:space="preserve"> y de los servicios dependientes de los ministerios o que se relacionen a través de ellos, a los rectores y rectoras de las Universidades del Estado y los Centros de Formación Técnica del Estado, al Contralor General de la República y a los Gobernadores Regionales, para establecer trabajo remoto en sus servicios respectivos, por los períodos que se indican</w:t>
      </w:r>
    </w:p>
    <w:p w14:paraId="7569F1FD" w14:textId="241F0276" w:rsidR="003914FC" w:rsidRPr="00C87B0B" w:rsidRDefault="003914FC" w:rsidP="003B2AE4">
      <w:pPr>
        <w:spacing w:line="276" w:lineRule="auto"/>
        <w:ind w:left="2835" w:firstLine="709"/>
        <w:jc w:val="both"/>
        <w:rPr>
          <w:rFonts w:ascii="Courier New" w:eastAsiaTheme="minorHAnsi" w:hAnsi="Courier New" w:cs="Courier New"/>
          <w:color w:val="000000"/>
          <w:lang w:eastAsia="en-US"/>
        </w:rPr>
      </w:pPr>
      <w:r w:rsidRPr="00C87B0B">
        <w:rPr>
          <w:rFonts w:ascii="Courier New" w:eastAsia="Courier New" w:hAnsi="Courier New" w:cs="Courier New"/>
        </w:rPr>
        <w:t xml:space="preserve">Se prorroga para el año 2024, la facultad establecida en el artículo 66 de la ley Nº 21.526, a </w:t>
      </w:r>
      <w:r w:rsidR="00FB1A8E">
        <w:rPr>
          <w:rFonts w:ascii="Courier New" w:eastAsia="Courier New" w:hAnsi="Courier New" w:cs="Courier New"/>
        </w:rPr>
        <w:t>las jefaturas</w:t>
      </w:r>
      <w:r w:rsidRPr="00C87B0B">
        <w:rPr>
          <w:rFonts w:ascii="Courier New" w:eastAsia="Courier New" w:hAnsi="Courier New" w:cs="Courier New"/>
        </w:rPr>
        <w:t xml:space="preserve"> superiores de servicio, para eximir del control horario hasta un máximo del 20% de la dotación máxima de personal. </w:t>
      </w:r>
      <w:r w:rsidRPr="00C87B0B">
        <w:rPr>
          <w:rFonts w:ascii="Courier New" w:eastAsiaTheme="minorHAnsi" w:hAnsi="Courier New" w:cs="Courier New"/>
          <w:color w:val="000000"/>
          <w:lang w:eastAsia="en-US"/>
        </w:rPr>
        <w:t xml:space="preserve">Con todo, a quienes se aplique esta facultad deberán realizar </w:t>
      </w:r>
      <w:r w:rsidRPr="00C87B0B">
        <w:rPr>
          <w:rFonts w:ascii="Courier New" w:hAnsi="Courier New" w:cs="Courier New"/>
        </w:rPr>
        <w:t>presencialmente</w:t>
      </w:r>
      <w:r w:rsidRPr="00C87B0B">
        <w:rPr>
          <w:rFonts w:ascii="Courier New" w:eastAsiaTheme="minorHAnsi" w:hAnsi="Courier New" w:cs="Courier New"/>
          <w:color w:val="000000"/>
          <w:lang w:eastAsia="en-US"/>
        </w:rPr>
        <w:t xml:space="preserve"> labores en las dependencias institucionales, al menos, tres jornadas diarias dentro de la jornada semanal. La Dirección de Presupuestos podrá autorizar el aumento del porcentaje antes señalado de acuerdo a lo que propone esta inciativa legal.</w:t>
      </w:r>
    </w:p>
    <w:p w14:paraId="7C756461" w14:textId="77777777" w:rsidR="003914FC" w:rsidRPr="00C87B0B" w:rsidRDefault="003914FC" w:rsidP="003B2AE4">
      <w:pPr>
        <w:pStyle w:val="Ttulo"/>
        <w:spacing w:line="276" w:lineRule="auto"/>
        <w:jc w:val="both"/>
        <w:rPr>
          <w:rFonts w:eastAsiaTheme="minorHAnsi" w:cs="Courier New"/>
          <w:color w:val="000000"/>
          <w:lang w:val="es-CL" w:eastAsia="en-US"/>
        </w:rPr>
      </w:pPr>
    </w:p>
    <w:p w14:paraId="3E98C59D" w14:textId="77777777" w:rsidR="003914FC" w:rsidRPr="00C87B0B" w:rsidRDefault="003914FC" w:rsidP="003B2AE4">
      <w:pPr>
        <w:spacing w:line="276" w:lineRule="auto"/>
        <w:ind w:left="2835" w:firstLine="709"/>
        <w:jc w:val="both"/>
        <w:rPr>
          <w:rFonts w:ascii="Courier New" w:eastAsiaTheme="minorHAnsi" w:hAnsi="Courier New" w:cs="Courier New"/>
          <w:color w:val="000000"/>
          <w:lang w:eastAsia="en-US"/>
        </w:rPr>
      </w:pPr>
      <w:r w:rsidRPr="00C87B0B">
        <w:rPr>
          <w:rFonts w:ascii="Courier New" w:eastAsiaTheme="minorHAnsi" w:hAnsi="Courier New" w:cs="Courier New"/>
          <w:bCs/>
          <w:color w:val="000000"/>
          <w:lang w:eastAsia="en-US"/>
        </w:rPr>
        <w:t xml:space="preserve">Por otra parte, durante el año 2024, se otorga la </w:t>
      </w:r>
      <w:r w:rsidRPr="00C87B0B">
        <w:rPr>
          <w:rFonts w:ascii="Courier New" w:eastAsiaTheme="minorHAnsi" w:hAnsi="Courier New" w:cs="Courier New"/>
          <w:color w:val="000000"/>
          <w:lang w:eastAsia="en-US"/>
        </w:rPr>
        <w:t xml:space="preserve">facultad a los rectores y las rectoras de los Centros de Formación Técnica del Estado creados por la ley N°20.910 para eximir del control horario, quienes podrán </w:t>
      </w:r>
      <w:r w:rsidRPr="00C87B0B">
        <w:rPr>
          <w:rFonts w:ascii="Courier New" w:hAnsi="Courier New" w:cs="Courier New"/>
        </w:rPr>
        <w:t>realizar</w:t>
      </w:r>
      <w:r w:rsidRPr="00C87B0B">
        <w:rPr>
          <w:rFonts w:ascii="Courier New" w:eastAsiaTheme="minorHAnsi" w:hAnsi="Courier New" w:cs="Courier New"/>
          <w:color w:val="000000"/>
          <w:lang w:eastAsia="en-US"/>
        </w:rPr>
        <w:t xml:space="preserve"> sus labores fuera de las dependencias del centro de formación técnica, mediante la utilización de medios informáticos dispuestos para ello. </w:t>
      </w:r>
    </w:p>
    <w:p w14:paraId="05E1F2ED" w14:textId="77777777" w:rsidR="003914FC" w:rsidRPr="00C87B0B" w:rsidRDefault="003914FC" w:rsidP="003B2AE4">
      <w:pPr>
        <w:pStyle w:val="Ttulo"/>
        <w:spacing w:line="276" w:lineRule="auto"/>
        <w:jc w:val="both"/>
        <w:rPr>
          <w:rFonts w:eastAsiaTheme="minorHAnsi" w:cs="Courier New"/>
          <w:color w:val="000000"/>
          <w:lang w:val="es-CL" w:eastAsia="en-US"/>
        </w:rPr>
      </w:pPr>
    </w:p>
    <w:p w14:paraId="48312E3C" w14:textId="77777777" w:rsidR="003914FC" w:rsidRPr="00C87B0B" w:rsidRDefault="003914FC" w:rsidP="003B2AE4">
      <w:pPr>
        <w:spacing w:line="276" w:lineRule="auto"/>
        <w:ind w:left="2835" w:firstLine="709"/>
        <w:jc w:val="both"/>
        <w:rPr>
          <w:rFonts w:ascii="Courier New" w:eastAsiaTheme="minorHAnsi" w:hAnsi="Courier New" w:cs="Courier New"/>
          <w:strike/>
          <w:color w:val="000000"/>
          <w:lang w:eastAsia="en-US"/>
        </w:rPr>
      </w:pPr>
      <w:r w:rsidRPr="00C87B0B">
        <w:rPr>
          <w:rFonts w:ascii="Courier New" w:eastAsiaTheme="minorHAnsi" w:hAnsi="Courier New" w:cs="Courier New"/>
          <w:bCs/>
          <w:color w:val="000000"/>
          <w:lang w:eastAsia="en-US"/>
        </w:rPr>
        <w:t xml:space="preserve">También, la presente iniciativa legal propone prorrogar </w:t>
      </w:r>
      <w:r w:rsidRPr="00C87B0B">
        <w:rPr>
          <w:rFonts w:ascii="Courier New" w:eastAsiaTheme="minorHAnsi" w:hAnsi="Courier New" w:cs="Courier New"/>
          <w:color w:val="000000"/>
          <w:lang w:eastAsia="en-US"/>
        </w:rPr>
        <w:t xml:space="preserve">para el año 2024, la facultad otorgada en el año 2023 a los rectores y las rectoras de las universidades estatales para eximir del control horario de jornada de trabajo del artículo 65 de la ley Nº21.526. </w:t>
      </w:r>
    </w:p>
    <w:p w14:paraId="21C7A038" w14:textId="77777777" w:rsidR="003914FC" w:rsidRPr="00C87B0B" w:rsidRDefault="003914FC" w:rsidP="003B2AE4">
      <w:pPr>
        <w:tabs>
          <w:tab w:val="left" w:pos="0"/>
        </w:tabs>
        <w:spacing w:line="276" w:lineRule="auto"/>
        <w:jc w:val="both"/>
        <w:rPr>
          <w:rFonts w:ascii="Courier New" w:eastAsia="Courier New" w:hAnsi="Courier New" w:cs="Courier New"/>
        </w:rPr>
      </w:pPr>
    </w:p>
    <w:p w14:paraId="025A57D1"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hAnsi="Courier New" w:cs="Courier New"/>
          <w:color w:val="242424"/>
          <w:bdr w:val="none" w:sz="0" w:space="0" w:color="auto" w:frame="1"/>
        </w:rPr>
        <w:t>Además</w:t>
      </w:r>
      <w:r w:rsidRPr="00C87B0B">
        <w:rPr>
          <w:rFonts w:ascii="Courier New" w:eastAsia="Courier New" w:hAnsi="Courier New" w:cs="Courier New"/>
        </w:rPr>
        <w:t>, se establece la renovación de la facultad para eximir del control horario de jornada de trabajo en los términos del artículo 54 de la ley Nº 21.306 para la Contraloría General de la República por el período años 2024 al 2026. Dicho Órgano Contralor ha tenido dicha facultad desde el año 2019.</w:t>
      </w:r>
    </w:p>
    <w:p w14:paraId="5EE7ADBD" w14:textId="77777777" w:rsidR="003914FC" w:rsidRPr="00C87B0B" w:rsidRDefault="003914FC" w:rsidP="003B2AE4">
      <w:pPr>
        <w:spacing w:line="276" w:lineRule="auto"/>
        <w:jc w:val="both"/>
        <w:rPr>
          <w:rFonts w:ascii="Courier New" w:eastAsia="Courier New" w:hAnsi="Courier New" w:cs="Courier New"/>
        </w:rPr>
      </w:pPr>
    </w:p>
    <w:p w14:paraId="79010A12" w14:textId="0E80EB0D" w:rsidR="003914FC" w:rsidRPr="00C87B0B" w:rsidRDefault="00201C2A" w:rsidP="003B2AE4">
      <w:pPr>
        <w:spacing w:line="276" w:lineRule="auto"/>
        <w:ind w:left="2835" w:firstLine="709"/>
        <w:jc w:val="both"/>
        <w:rPr>
          <w:rFonts w:ascii="Courier New" w:eastAsia="Courier New" w:hAnsi="Courier New" w:cs="Courier New"/>
        </w:rPr>
      </w:pPr>
      <w:r>
        <w:rPr>
          <w:rFonts w:ascii="Courier New" w:eastAsia="Courier New" w:hAnsi="Courier New" w:cs="Courier New"/>
        </w:rPr>
        <w:t>Igualmente</w:t>
      </w:r>
      <w:r w:rsidR="003914FC" w:rsidRPr="00C87B0B">
        <w:rPr>
          <w:rFonts w:ascii="Courier New" w:eastAsia="Courier New" w:hAnsi="Courier New" w:cs="Courier New"/>
        </w:rPr>
        <w:t xml:space="preserve">, se otorga la facultad a </w:t>
      </w:r>
      <w:r>
        <w:rPr>
          <w:rFonts w:ascii="Courier New" w:eastAsia="Courier New" w:hAnsi="Courier New" w:cs="Courier New"/>
        </w:rPr>
        <w:t xml:space="preserve">las y </w:t>
      </w:r>
      <w:r w:rsidR="003914FC" w:rsidRPr="00C87B0B">
        <w:rPr>
          <w:rFonts w:ascii="Courier New" w:eastAsia="Courier New" w:hAnsi="Courier New" w:cs="Courier New"/>
        </w:rPr>
        <w:t xml:space="preserve">los Gobernadores Regionales para eximir del control horario hasta el 20% de su dotación máxima. El </w:t>
      </w:r>
      <w:r w:rsidR="003914FC" w:rsidRPr="00C87B0B">
        <w:rPr>
          <w:rFonts w:ascii="Courier New" w:hAnsi="Courier New" w:cs="Courier New"/>
        </w:rPr>
        <w:t>ejercicio</w:t>
      </w:r>
      <w:r w:rsidR="003914FC" w:rsidRPr="00C87B0B">
        <w:rPr>
          <w:rFonts w:ascii="Courier New" w:eastAsia="Courier New" w:hAnsi="Courier New" w:cs="Courier New"/>
        </w:rPr>
        <w:t xml:space="preserve"> de esta facultad se regulará </w:t>
      </w:r>
      <w:r w:rsidR="003914FC" w:rsidRPr="00C87B0B">
        <w:rPr>
          <w:rFonts w:ascii="Courier New" w:eastAsiaTheme="minorHAnsi" w:hAnsi="Courier New" w:cs="Courier New"/>
          <w:color w:val="000000"/>
          <w:lang w:eastAsia="en-US"/>
        </w:rPr>
        <w:t>mediante resolución del Gobernador Regional, con informe al Consejo Regional.</w:t>
      </w:r>
    </w:p>
    <w:p w14:paraId="7D6B1226" w14:textId="77777777" w:rsidR="003914FC" w:rsidRPr="00C87B0B" w:rsidRDefault="003914FC" w:rsidP="003B2AE4">
      <w:pPr>
        <w:pStyle w:val="Ttulo3"/>
        <w:spacing w:line="276" w:lineRule="auto"/>
        <w:ind w:left="4253"/>
        <w:rPr>
          <w:rFonts w:cs="Courier New"/>
          <w:b w:val="0"/>
          <w:color w:val="000000"/>
        </w:rPr>
      </w:pPr>
      <w:r w:rsidRPr="00C87B0B">
        <w:rPr>
          <w:rFonts w:cs="Courier New"/>
          <w:color w:val="000000"/>
        </w:rPr>
        <w:t xml:space="preserve">Los jardines infantiles y salas cuna de administración directa de la Junta Nacional de Jardines </w:t>
      </w:r>
      <w:r w:rsidRPr="00911E1B">
        <w:rPr>
          <w:rFonts w:cs="Courier New"/>
          <w:lang w:val="es-ES"/>
        </w:rPr>
        <w:t>Infantiles</w:t>
      </w:r>
      <w:r w:rsidRPr="00681EBA">
        <w:rPr>
          <w:rFonts w:cs="Courier New"/>
          <w:color w:val="000000"/>
        </w:rPr>
        <w:t xml:space="preserve"> tendrán un receso o </w:t>
      </w:r>
      <w:r w:rsidRPr="00911E1B">
        <w:rPr>
          <w:rFonts w:cs="Courier New"/>
          <w:lang w:val="es-ES"/>
        </w:rPr>
        <w:t>suspensión</w:t>
      </w:r>
      <w:r w:rsidRPr="00C87B0B">
        <w:rPr>
          <w:rFonts w:cs="Courier New"/>
          <w:color w:val="000000"/>
        </w:rPr>
        <w:t xml:space="preserve"> de actividades regulares durante dos semanas en período invernal de cada año</w:t>
      </w:r>
    </w:p>
    <w:p w14:paraId="28C49FE4" w14:textId="77777777" w:rsidR="003914FC" w:rsidRDefault="003914FC" w:rsidP="003B2AE4">
      <w:pPr>
        <w:spacing w:line="276" w:lineRule="auto"/>
        <w:ind w:left="2835" w:firstLine="709"/>
        <w:jc w:val="both"/>
        <w:rPr>
          <w:rFonts w:ascii="Courier New" w:hAnsi="Courier New" w:cs="Courier New"/>
          <w:color w:val="000000"/>
        </w:rPr>
      </w:pPr>
      <w:r w:rsidRPr="00C87B0B">
        <w:rPr>
          <w:rFonts w:ascii="Courier New" w:hAnsi="Courier New" w:cs="Courier New"/>
          <w:color w:val="000000"/>
        </w:rPr>
        <w:t xml:space="preserve">La medida que se propone es sin perjuicio que, durante este periodo de receso o suspensión de actividades regulares, se implementen en dichas unidades educativas programas específicos para atender al </w:t>
      </w:r>
      <w:r w:rsidRPr="00C87B0B">
        <w:rPr>
          <w:rFonts w:ascii="Courier New" w:hAnsi="Courier New" w:cs="Courier New"/>
        </w:rPr>
        <w:t>párvulo</w:t>
      </w:r>
      <w:r w:rsidRPr="00C87B0B">
        <w:rPr>
          <w:rFonts w:ascii="Courier New" w:hAnsi="Courier New" w:cs="Courier New"/>
          <w:color w:val="000000"/>
        </w:rPr>
        <w:t>, según fuesen las necesidades de la comunidad, lo que será exclusivamente de cargo y costo de la Junta Nacional de Jardines Infantiles.</w:t>
      </w:r>
    </w:p>
    <w:p w14:paraId="48CBC9DD" w14:textId="77777777" w:rsidR="002C61E7" w:rsidRDefault="002C61E7" w:rsidP="003B2AE4">
      <w:pPr>
        <w:spacing w:line="276" w:lineRule="auto"/>
        <w:ind w:left="2835" w:firstLine="709"/>
        <w:jc w:val="both"/>
        <w:rPr>
          <w:rFonts w:ascii="Courier New" w:hAnsi="Courier New" w:cs="Courier New"/>
          <w:color w:val="000000"/>
        </w:rPr>
      </w:pPr>
    </w:p>
    <w:p w14:paraId="62420C0B" w14:textId="77777777" w:rsidR="002C61E7" w:rsidRPr="00C87B0B" w:rsidRDefault="002C61E7" w:rsidP="003B2AE4">
      <w:pPr>
        <w:spacing w:line="276" w:lineRule="auto"/>
        <w:ind w:left="2835" w:firstLine="709"/>
        <w:jc w:val="both"/>
        <w:rPr>
          <w:rFonts w:ascii="Courier New" w:hAnsi="Courier New" w:cs="Courier New"/>
          <w:color w:val="000000"/>
        </w:rPr>
      </w:pPr>
    </w:p>
    <w:p w14:paraId="6BBBEAD9" w14:textId="1972E58A" w:rsidR="003914FC" w:rsidRPr="00C87B0B" w:rsidRDefault="003914FC" w:rsidP="003B2AE4">
      <w:pPr>
        <w:pStyle w:val="Ttulo3"/>
        <w:spacing w:line="276" w:lineRule="auto"/>
        <w:ind w:left="4253"/>
        <w:rPr>
          <w:rFonts w:cs="Courier New"/>
          <w:b w:val="0"/>
          <w:bCs w:val="0"/>
          <w:iCs/>
          <w:color w:val="000000"/>
          <w:bdr w:val="none" w:sz="0" w:space="0" w:color="auto" w:frame="1"/>
        </w:rPr>
      </w:pPr>
      <w:r w:rsidRPr="00C87B0B">
        <w:rPr>
          <w:rFonts w:cs="Courier New"/>
          <w:iCs/>
          <w:color w:val="000000"/>
          <w:bdr w:val="none" w:sz="0" w:space="0" w:color="auto" w:frame="1"/>
        </w:rPr>
        <w:t xml:space="preserve">Se modifica la Ley N°19.296, que Establece normas sobre asociaciones de funcionarios de la Administración del Estado, con el objetivo de determinar claramente el alcance de un derecho que actualmente tienen los y las directoras, representantes </w:t>
      </w:r>
      <w:r w:rsidRPr="002D0CB0">
        <w:rPr>
          <w:rFonts w:cs="Courier New"/>
          <w:iCs/>
          <w:color w:val="000000"/>
          <w:bdr w:val="none" w:sz="0" w:space="0" w:color="auto" w:frame="1"/>
        </w:rPr>
        <w:t xml:space="preserve">de </w:t>
      </w:r>
      <w:r w:rsidRPr="00911E1B">
        <w:rPr>
          <w:rFonts w:cs="Courier New"/>
          <w:color w:val="000000"/>
        </w:rPr>
        <w:t>los</w:t>
      </w:r>
      <w:r w:rsidRPr="002D0CB0">
        <w:rPr>
          <w:rFonts w:cs="Courier New"/>
          <w:iCs/>
          <w:color w:val="000000"/>
          <w:bdr w:val="none" w:sz="0" w:space="0" w:color="auto" w:frame="1"/>
        </w:rPr>
        <w:t xml:space="preserve"> funcionarios </w:t>
      </w:r>
      <w:r w:rsidRPr="002D0CB0">
        <w:rPr>
          <w:rFonts w:cs="Courier New"/>
        </w:rPr>
        <w:t>públicos</w:t>
      </w:r>
      <w:r w:rsidRPr="002D0CB0">
        <w:rPr>
          <w:rFonts w:cs="Courier New"/>
          <w:iCs/>
          <w:color w:val="000000"/>
          <w:bdr w:val="none" w:sz="0" w:space="0" w:color="auto" w:frame="1"/>
        </w:rPr>
        <w:t>, de no</w:t>
      </w:r>
      <w:r w:rsidRPr="00C87B0B">
        <w:rPr>
          <w:rFonts w:cs="Courier New"/>
          <w:iCs/>
          <w:color w:val="000000"/>
          <w:bdr w:val="none" w:sz="0" w:space="0" w:color="auto" w:frame="1"/>
        </w:rPr>
        <w:t xml:space="preserve"> ver afectadas sus remuneraciones en el marco de los permisos que consagra expresamente la ley para el ejercicio de sus labores</w:t>
      </w:r>
    </w:p>
    <w:p w14:paraId="251530D8" w14:textId="77777777" w:rsidR="003914FC" w:rsidRPr="00C87B0B" w:rsidRDefault="003914FC" w:rsidP="003B2AE4">
      <w:pPr>
        <w:spacing w:line="276" w:lineRule="auto"/>
        <w:ind w:left="2835" w:firstLine="709"/>
        <w:jc w:val="both"/>
        <w:rPr>
          <w:rFonts w:ascii="Courier New" w:hAnsi="Courier New" w:cs="Courier New"/>
          <w:color w:val="000000"/>
        </w:rPr>
      </w:pPr>
      <w:r w:rsidRPr="00C87B0B">
        <w:rPr>
          <w:rFonts w:ascii="Courier New" w:hAnsi="Courier New" w:cs="Courier New"/>
          <w:bCs/>
          <w:iCs/>
          <w:color w:val="000000"/>
          <w:bdr w:val="none" w:sz="0" w:space="0" w:color="auto" w:frame="1"/>
        </w:rPr>
        <w:t xml:space="preserve">En la normativa además se establece que dicho periodo se entiende trabajado para todos los efectos legales, por tal razón, en la modificación propuesta se explicita que la protección de la remuneración incluye asignaciones, bonificaciones y </w:t>
      </w:r>
      <w:r w:rsidRPr="00C87B0B">
        <w:rPr>
          <w:rFonts w:ascii="Courier New" w:hAnsi="Courier New" w:cs="Courier New"/>
        </w:rPr>
        <w:t>cualquier</w:t>
      </w:r>
      <w:r w:rsidRPr="00C87B0B">
        <w:rPr>
          <w:rFonts w:ascii="Courier New" w:hAnsi="Courier New" w:cs="Courier New"/>
          <w:bCs/>
          <w:iCs/>
          <w:color w:val="000000"/>
          <w:bdr w:val="none" w:sz="0" w:space="0" w:color="auto" w:frame="1"/>
        </w:rPr>
        <w:t xml:space="preserve"> derecho o emolumento otorgado en razón de su trabajo, definiendo claramente el alcance para el ejercicio del derecho a representación en favor de los y las funcionarias públicos, incluyendo a directores y directoras de asociaciones de base, federaciones o confederaciones.</w:t>
      </w:r>
    </w:p>
    <w:p w14:paraId="422DD8C7" w14:textId="77777777" w:rsidR="003914FC" w:rsidRPr="00C87B0B" w:rsidRDefault="003914FC" w:rsidP="003B2AE4">
      <w:pPr>
        <w:pStyle w:val="Ttulo3"/>
        <w:spacing w:line="276" w:lineRule="auto"/>
        <w:ind w:left="4253"/>
        <w:rPr>
          <w:shd w:val="clear" w:color="auto" w:fill="FFFFFF"/>
        </w:rPr>
      </w:pPr>
      <w:r w:rsidRPr="00C87B0B">
        <w:rPr>
          <w:shd w:val="clear" w:color="auto" w:fill="FFFFFF"/>
        </w:rPr>
        <w:t xml:space="preserve">En Gendarmería de Chile se redistribuyen </w:t>
      </w:r>
      <w:r w:rsidRPr="002B1ACC">
        <w:t>cargos</w:t>
      </w:r>
      <w:r w:rsidRPr="00C87B0B">
        <w:rPr>
          <w:shd w:val="clear" w:color="auto" w:fill="FFFFFF"/>
        </w:rPr>
        <w:t xml:space="preserve"> en la Plantas I de Oficiales Penitenciarios y en la Planta II de Suboficiales y Gendarmes </w:t>
      </w:r>
    </w:p>
    <w:p w14:paraId="4565DFF7"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La presente iniciativa legal propone redistribuir en la Planta de Oficiales Penitenciarios un total de 86 cargos en el período 2024 y 2025, aumentando los cargos de: Coronel, Teniente Coronel, Mayor, Capitán, Teniente Primero, Teniente Segundo. Por otra parte, se </w:t>
      </w:r>
      <w:r w:rsidRPr="00C87B0B">
        <w:rPr>
          <w:rFonts w:ascii="Courier New" w:hAnsi="Courier New" w:cs="Courier New"/>
        </w:rPr>
        <w:t>suprime</w:t>
      </w:r>
      <w:r w:rsidRPr="00C87B0B">
        <w:rPr>
          <w:rFonts w:ascii="Courier New" w:eastAsia="Courier New" w:hAnsi="Courier New" w:cs="Courier New"/>
        </w:rPr>
        <w:t xml:space="preserve"> un total de 86 cargos de:  Mayor, Capitán, Teniente Primero, Teniente Segundo y Subteniente.</w:t>
      </w:r>
    </w:p>
    <w:p w14:paraId="704DD148" w14:textId="420451A2" w:rsidR="003914FC" w:rsidRPr="00C87B0B" w:rsidRDefault="003914FC" w:rsidP="003B2AE4">
      <w:pPr>
        <w:spacing w:line="276" w:lineRule="auto"/>
        <w:jc w:val="both"/>
        <w:rPr>
          <w:rFonts w:ascii="Courier New" w:eastAsia="Courier New" w:hAnsi="Courier New" w:cs="Courier New"/>
        </w:rPr>
      </w:pPr>
    </w:p>
    <w:p w14:paraId="7462AD17"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Asimismo, considera redistribuir en la Planta de Suboficiales y Gendarmes un total de 600 cargos en el año 2024, aumentando los cargos de: </w:t>
      </w:r>
      <w:r w:rsidRPr="00C87B0B">
        <w:rPr>
          <w:rFonts w:ascii="Courier New" w:hAnsi="Courier New" w:cs="Courier New"/>
        </w:rPr>
        <w:t>Suboficial</w:t>
      </w:r>
      <w:r w:rsidRPr="00C87B0B">
        <w:rPr>
          <w:rFonts w:ascii="Courier New" w:eastAsia="Courier New" w:hAnsi="Courier New" w:cs="Courier New"/>
        </w:rPr>
        <w:t xml:space="preserve"> Mayor, Suboficial, Sargento Primero, Sargento Segundo, Cabo Primero, Cabo Segundo, Cabo y suprimiendo un total de 600 cargos de Gendarme.</w:t>
      </w:r>
    </w:p>
    <w:p w14:paraId="089747F7" w14:textId="3ABC8899" w:rsidR="003914FC" w:rsidRPr="00C87B0B" w:rsidRDefault="003914FC" w:rsidP="003B2AE4">
      <w:pPr>
        <w:spacing w:line="276" w:lineRule="auto"/>
        <w:jc w:val="both"/>
        <w:rPr>
          <w:rFonts w:ascii="Courier New" w:eastAsia="Courier New" w:hAnsi="Courier New" w:cs="Courier New"/>
        </w:rPr>
      </w:pPr>
    </w:p>
    <w:p w14:paraId="2EB084E8" w14:textId="77777777" w:rsidR="003914FC"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La medida propuesta permitirá seguir mejorando el desarrollo de la carrera funcionaria, considerando que en febrero del presente año se terminó de implementar la ley N° 21.209. Esta iniciativa da cuenta del cumplimiento de los protocolos de acuerdos suscritos entre la Subsecretaría de Justicia, Director Nacional de Gendarmería de </w:t>
      </w:r>
      <w:r w:rsidRPr="00C87B0B">
        <w:rPr>
          <w:rFonts w:ascii="Courier New" w:hAnsi="Courier New" w:cs="Courier New"/>
        </w:rPr>
        <w:t>Chile</w:t>
      </w:r>
      <w:r w:rsidRPr="00C87B0B">
        <w:rPr>
          <w:rFonts w:ascii="Courier New" w:eastAsia="Courier New" w:hAnsi="Courier New" w:cs="Courier New"/>
        </w:rPr>
        <w:t xml:space="preserve"> y la Asociación Nacional de Oficiales Penitenciarios y Asociaciones del Frente Nacional de Trabajadores y Trabajadoras de Gendarmería.</w:t>
      </w:r>
    </w:p>
    <w:p w14:paraId="7EFDCD8C" w14:textId="7A86788F" w:rsidR="003914FC" w:rsidRPr="00C87B0B" w:rsidRDefault="003914FC" w:rsidP="003B2AE4">
      <w:pPr>
        <w:pStyle w:val="Ttulo3"/>
        <w:spacing w:line="276" w:lineRule="auto"/>
        <w:ind w:left="4253"/>
        <w:rPr>
          <w:rFonts w:eastAsia="Courier New" w:cs="Courier New"/>
          <w:b w:val="0"/>
        </w:rPr>
      </w:pPr>
      <w:r w:rsidRPr="00C87B0B">
        <w:rPr>
          <w:rFonts w:eastAsia="Courier New" w:cs="Courier New"/>
        </w:rPr>
        <w:t xml:space="preserve">Incrementa el componente fijo de la </w:t>
      </w:r>
      <w:r w:rsidRPr="002B1ACC">
        <w:rPr>
          <w:rFonts w:cs="Courier New"/>
        </w:rPr>
        <w:t>asignación</w:t>
      </w:r>
      <w:r w:rsidRPr="00C87B0B">
        <w:rPr>
          <w:rFonts w:eastAsia="Courier New" w:cs="Courier New"/>
        </w:rPr>
        <w:t xml:space="preserve"> de estímulo fito y zoosanitaria del Servicio Agrícola y Ganadero</w:t>
      </w:r>
    </w:p>
    <w:p w14:paraId="0A903841"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Se determina el incremento del componente fijo de la asignación de estímulo fito y </w:t>
      </w:r>
      <w:r w:rsidRPr="00C87B0B">
        <w:rPr>
          <w:rFonts w:ascii="Courier New" w:hAnsi="Courier New" w:cs="Courier New"/>
        </w:rPr>
        <w:t>zoosanitaria</w:t>
      </w:r>
      <w:r w:rsidRPr="00C87B0B">
        <w:rPr>
          <w:rFonts w:ascii="Courier New" w:eastAsia="Courier New" w:hAnsi="Courier New" w:cs="Courier New"/>
        </w:rPr>
        <w:t xml:space="preserve"> de la ley N°20.803 en $20.000 brutos mensuales a contar del 1° de enero de 2024 y, en $30.000 brutos mensuales a contar del 1° de enero de 2025.</w:t>
      </w:r>
    </w:p>
    <w:p w14:paraId="554ED4FB" w14:textId="77777777" w:rsidR="003914FC" w:rsidRPr="00C87B0B" w:rsidRDefault="003914FC" w:rsidP="003B2AE4">
      <w:pPr>
        <w:pStyle w:val="Ttulo3"/>
        <w:spacing w:line="276" w:lineRule="auto"/>
        <w:ind w:left="4253"/>
        <w:rPr>
          <w:rFonts w:eastAsia="Courier New" w:cs="Courier New"/>
          <w:b w:val="0"/>
        </w:rPr>
      </w:pPr>
      <w:r w:rsidRPr="00C87B0B">
        <w:rPr>
          <w:rFonts w:eastAsia="Courier New" w:cs="Courier New"/>
        </w:rPr>
        <w:t xml:space="preserve">Planilla suplementaria del personal traspasado desde la Superintendencia de </w:t>
      </w:r>
      <w:r w:rsidRPr="002B1ACC">
        <w:rPr>
          <w:rFonts w:cs="Courier New"/>
        </w:rPr>
        <w:t>Bancos</w:t>
      </w:r>
      <w:r w:rsidRPr="00C87B0B">
        <w:rPr>
          <w:rFonts w:eastAsia="Courier New" w:cs="Courier New"/>
        </w:rPr>
        <w:t xml:space="preserve"> e </w:t>
      </w:r>
      <w:r w:rsidRPr="009E371B">
        <w:rPr>
          <w:rFonts w:eastAsia="Courier New" w:cs="Courier New"/>
          <w:b w:val="0"/>
        </w:rPr>
        <w:t>Instituciones</w:t>
      </w:r>
      <w:r w:rsidRPr="00C87B0B">
        <w:rPr>
          <w:rFonts w:eastAsia="Courier New" w:cs="Courier New"/>
        </w:rPr>
        <w:t xml:space="preserve"> Financieras a la Comisión para el Mercado Financiero</w:t>
      </w:r>
    </w:p>
    <w:p w14:paraId="5566B07A" w14:textId="75F0F833"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Al asumir la Comisión para el Mercado Financiero las competencias asignadas a la Superintendencia de Bancos e Instituciones </w:t>
      </w:r>
      <w:r w:rsidRPr="00C87B0B">
        <w:rPr>
          <w:rFonts w:ascii="Courier New" w:hAnsi="Courier New" w:cs="Courier New"/>
        </w:rPr>
        <w:t>Financieras</w:t>
      </w:r>
      <w:r w:rsidRPr="00C87B0B">
        <w:rPr>
          <w:rFonts w:ascii="Courier New" w:eastAsia="Courier New" w:hAnsi="Courier New" w:cs="Courier New"/>
        </w:rPr>
        <w:t xml:space="preserve"> (SBIF), el personal de esta última fue traspasado a la Comisión. Al efecto, la ley N° 21.130, entre otras materias, dispuso que cualquier diferencia en sus remuneraciones debía ser pagada por planilla suplementaria.</w:t>
      </w:r>
    </w:p>
    <w:p w14:paraId="5F8D21AB" w14:textId="77777777" w:rsidR="003914FC" w:rsidRDefault="003914FC" w:rsidP="003B2AE4">
      <w:pPr>
        <w:spacing w:line="276" w:lineRule="auto"/>
        <w:ind w:left="2835" w:firstLine="709"/>
        <w:jc w:val="both"/>
        <w:rPr>
          <w:rFonts w:ascii="Courier New" w:eastAsia="Courier New" w:hAnsi="Courier New" w:cs="Courier New"/>
        </w:rPr>
      </w:pPr>
    </w:p>
    <w:p w14:paraId="445185CC"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Ahora bien, el personal de la SBIF percibía mayores remuneraciones por un mismo grado respecto de los funcionarios de la Comisión, en virtud, entre otros conceptos, de dos estipendios cuyo porcentaje se fija por medio de decretos supremos (la asignación del artículo 17 de la ley N° 18.091 y la bonificación del artículo 5 de la ley N° 19.528). Luego, la ley N° 21.196 reguló </w:t>
      </w:r>
      <w:r w:rsidRPr="00C87B0B">
        <w:rPr>
          <w:rFonts w:ascii="Courier New" w:hAnsi="Courier New" w:cs="Courier New"/>
        </w:rPr>
        <w:t>para</w:t>
      </w:r>
      <w:r w:rsidRPr="00C87B0B">
        <w:rPr>
          <w:rFonts w:ascii="Courier New" w:eastAsia="Courier New" w:hAnsi="Courier New" w:cs="Courier New"/>
        </w:rPr>
        <w:t xml:space="preserve"> el personal traspasado una asignación no imponible vinculada a la bonificación antes señalada y, además, complementó la norma de planilla suplementaria de la ley N° 21.130.</w:t>
      </w:r>
    </w:p>
    <w:p w14:paraId="0686B370" w14:textId="77777777" w:rsidR="003914FC" w:rsidRDefault="003914FC" w:rsidP="003B2AE4">
      <w:pPr>
        <w:spacing w:line="276" w:lineRule="auto"/>
        <w:ind w:left="2835" w:firstLine="709"/>
        <w:jc w:val="both"/>
        <w:rPr>
          <w:rFonts w:ascii="Courier New" w:eastAsia="Courier New" w:hAnsi="Courier New" w:cs="Courier New"/>
        </w:rPr>
      </w:pPr>
    </w:p>
    <w:p w14:paraId="789E785F" w14:textId="77777777" w:rsidR="003914FC" w:rsidRPr="00C87B0B" w:rsidRDefault="003914FC" w:rsidP="003B2AE4">
      <w:pPr>
        <w:spacing w:line="276" w:lineRule="auto"/>
        <w:ind w:left="2835" w:firstLine="709"/>
        <w:jc w:val="both"/>
        <w:rPr>
          <w:rFonts w:ascii="Courier New" w:eastAsia="Courier New" w:hAnsi="Courier New" w:cs="Courier New"/>
        </w:rPr>
      </w:pPr>
      <w:r w:rsidRPr="00C87B0B">
        <w:rPr>
          <w:rFonts w:ascii="Courier New" w:eastAsia="Courier New" w:hAnsi="Courier New" w:cs="Courier New"/>
        </w:rPr>
        <w:t xml:space="preserve">Ahora bien, considerando que la referida Comisión ha tenido presente, eventualmente, lograr una homologación entre los porcentajes de la asignación de la ley N° 18.091, con aquellos que recibía el personal de la SBIF, resulta necesario precisar el alcance de las </w:t>
      </w:r>
      <w:r w:rsidRPr="00C87B0B">
        <w:rPr>
          <w:rFonts w:ascii="Courier New" w:hAnsi="Courier New" w:cs="Courier New"/>
        </w:rPr>
        <w:t>normas</w:t>
      </w:r>
      <w:r w:rsidRPr="00C87B0B">
        <w:rPr>
          <w:rFonts w:ascii="Courier New" w:eastAsia="Courier New" w:hAnsi="Courier New" w:cs="Courier New"/>
        </w:rPr>
        <w:t xml:space="preserve"> sobre la planilla suplementaria en análisis. Ello, de manera de asegurar que eventuales mejoramientos en los porcentajes de la asignación para la Comisión tiendan efectivamente a lograr que su personal alcance remuneraciones similares a los de la SBIF.</w:t>
      </w:r>
    </w:p>
    <w:p w14:paraId="37D9FABF" w14:textId="77777777" w:rsidR="003914FC" w:rsidRPr="00C87B0B" w:rsidRDefault="003914FC" w:rsidP="003B2AE4">
      <w:pPr>
        <w:pStyle w:val="Ttulo3"/>
        <w:spacing w:line="276" w:lineRule="auto"/>
        <w:ind w:left="4253"/>
        <w:rPr>
          <w:rFonts w:cs="Courier New"/>
          <w:color w:val="242424"/>
        </w:rPr>
      </w:pPr>
      <w:r w:rsidRPr="00C87B0B">
        <w:rPr>
          <w:rFonts w:cs="Courier New"/>
          <w:color w:val="242424"/>
          <w:bdr w:val="none" w:sz="0" w:space="0" w:color="auto" w:frame="1"/>
          <w:lang w:val="es-MX"/>
        </w:rPr>
        <w:t xml:space="preserve">Se concede un bono especial a los asistentes de la educación que se desempeñaron en jardines infantiles financiados vía transferencia de fondos de JUNJI, administrados por municipalidades o corporaciones municipales, que hayan ejercido </w:t>
      </w:r>
      <w:r w:rsidRPr="009E371B">
        <w:rPr>
          <w:rFonts w:eastAsia="Courier New" w:cs="Courier New"/>
          <w:b w:val="0"/>
        </w:rPr>
        <w:t>funciones</w:t>
      </w:r>
      <w:r w:rsidRPr="00C87B0B">
        <w:rPr>
          <w:rFonts w:cs="Courier New"/>
          <w:color w:val="242424"/>
          <w:bdr w:val="none" w:sz="0" w:space="0" w:color="auto" w:frame="1"/>
          <w:lang w:val="es-MX"/>
        </w:rPr>
        <w:t xml:space="preserve"> entre los años 2015 y 2019, y que no hayan percibido el bono de </w:t>
      </w:r>
      <w:r w:rsidRPr="002B1ACC">
        <w:rPr>
          <w:rFonts w:cs="Courier New"/>
        </w:rPr>
        <w:t>desempeño</w:t>
      </w:r>
      <w:r w:rsidRPr="00C87B0B">
        <w:rPr>
          <w:rFonts w:cs="Courier New"/>
          <w:color w:val="242424"/>
          <w:bdr w:val="none" w:sz="0" w:space="0" w:color="auto" w:frame="1"/>
          <w:lang w:val="es-MX"/>
        </w:rPr>
        <w:t xml:space="preserve"> laboral establecido en las leyes N°20.883, 20.975, 21.050 y 21.126</w:t>
      </w:r>
    </w:p>
    <w:p w14:paraId="6CD9D880" w14:textId="67D53C2B"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bdr w:val="none" w:sz="0" w:space="0" w:color="auto" w:frame="1"/>
          <w:lang w:val="es-MX"/>
        </w:rPr>
        <w:t xml:space="preserve">El 6 de noviembre de 2023, la “Mesa de Homologación” conformada por los sindicatos de asistentes de la educación parvularia que se desempeñan en establecimientos financiados vía transferencia de fondos VTF y autoridades del Ministerio de Educación y la Dirección de Presupuestos, suscribieron un protocolo, por el que se acordó la entrega de un bono especial, de cargo </w:t>
      </w:r>
      <w:r w:rsidRPr="00C87B0B">
        <w:rPr>
          <w:rFonts w:ascii="Courier New" w:hAnsi="Courier New" w:cs="Courier New"/>
        </w:rPr>
        <w:t>fiscal</w:t>
      </w:r>
      <w:r w:rsidRPr="00C87B0B">
        <w:rPr>
          <w:rFonts w:ascii="Courier New" w:hAnsi="Courier New" w:cs="Courier New"/>
          <w:color w:val="242424"/>
          <w:bdr w:val="none" w:sz="0" w:space="0" w:color="auto" w:frame="1"/>
          <w:lang w:val="es-MX"/>
        </w:rPr>
        <w:t xml:space="preserve">, a los directores, a los educadores de párvulos y a los asistentes de la educación, de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que no hubiesen percibido cualquiera de los bonos de </w:t>
      </w:r>
      <w:r w:rsidRPr="00C87B0B">
        <w:rPr>
          <w:rFonts w:ascii="Courier New" w:hAnsi="Courier New" w:cs="Courier New"/>
        </w:rPr>
        <w:t>desempeño</w:t>
      </w:r>
      <w:r w:rsidRPr="00C87B0B">
        <w:rPr>
          <w:rFonts w:ascii="Courier New" w:hAnsi="Courier New" w:cs="Courier New"/>
          <w:color w:val="242424"/>
          <w:bdr w:val="none" w:sz="0" w:space="0" w:color="auto" w:frame="1"/>
          <w:lang w:val="es-MX"/>
        </w:rPr>
        <w:t xml:space="preserve"> laboral otorgados por los artículos 29 de las leyes N° 20.971, N° 21.050, N° 21.126 y N° 21.196 y que  cumplan con los requisitos que la norma señala.</w:t>
      </w:r>
    </w:p>
    <w:p w14:paraId="01A53B3C" w14:textId="77777777" w:rsidR="006134BD" w:rsidRDefault="006134BD" w:rsidP="003B2AE4">
      <w:pPr>
        <w:spacing w:line="276" w:lineRule="auto"/>
        <w:ind w:left="2835" w:firstLine="709"/>
        <w:jc w:val="both"/>
        <w:rPr>
          <w:rFonts w:ascii="Courier New" w:hAnsi="Courier New" w:cs="Courier New"/>
          <w:color w:val="242424"/>
          <w:bdr w:val="none" w:sz="0" w:space="0" w:color="auto" w:frame="1"/>
          <w:lang w:val="es-MX"/>
        </w:rPr>
      </w:pPr>
    </w:p>
    <w:p w14:paraId="2F93E01F" w14:textId="0A1C7AF2"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bdr w:val="none" w:sz="0" w:space="0" w:color="auto" w:frame="1"/>
          <w:lang w:val="es-MX"/>
        </w:rPr>
        <w:t>El monto del antedicho bono dependerá de los años de contrato vigente, entre los años 2015 y 2019, en cualquiera de los establecimientos antedichos. De esta manera, el monto menor del bono será de $175.</w:t>
      </w:r>
      <w:r w:rsidRPr="00C87B0B">
        <w:rPr>
          <w:rFonts w:ascii="Courier New" w:hAnsi="Courier New" w:cs="Courier New"/>
        </w:rPr>
        <w:t>000</w:t>
      </w:r>
      <w:r w:rsidRPr="00C87B0B">
        <w:rPr>
          <w:rFonts w:ascii="Courier New" w:hAnsi="Courier New" w:cs="Courier New"/>
          <w:color w:val="242424"/>
          <w:bdr w:val="none" w:sz="0" w:space="0" w:color="auto" w:frame="1"/>
          <w:lang w:val="es-MX"/>
        </w:rPr>
        <w:t>.- y el monto máximo de $700.000, para una jornada completa.</w:t>
      </w:r>
    </w:p>
    <w:p w14:paraId="30987BEE" w14:textId="4C1ED806" w:rsidR="003914FC" w:rsidRPr="00C87B0B" w:rsidRDefault="003914FC" w:rsidP="003B2AE4">
      <w:pPr>
        <w:pStyle w:val="Ttulo3"/>
        <w:spacing w:line="276" w:lineRule="auto"/>
        <w:ind w:left="4253"/>
        <w:rPr>
          <w:rFonts w:cs="Courier New"/>
          <w:b w:val="0"/>
          <w:shd w:val="clear" w:color="auto" w:fill="FFFFFF"/>
        </w:rPr>
      </w:pPr>
      <w:r w:rsidRPr="00C87B0B">
        <w:rPr>
          <w:rFonts w:cs="Courier New"/>
          <w:shd w:val="clear" w:color="auto" w:fill="FFFFFF"/>
        </w:rPr>
        <w:t xml:space="preserve">Fija </w:t>
      </w:r>
      <w:r w:rsidRPr="006134BD">
        <w:rPr>
          <w:rFonts w:cs="Courier New"/>
          <w:color w:val="242424"/>
        </w:rPr>
        <w:t>remuneraciones</w:t>
      </w:r>
      <w:r w:rsidRPr="00C87B0B">
        <w:rPr>
          <w:rFonts w:cs="Courier New"/>
          <w:shd w:val="clear" w:color="auto" w:fill="FFFFFF"/>
        </w:rPr>
        <w:t xml:space="preserve"> para </w:t>
      </w:r>
      <w:r w:rsidR="00BB2A6A">
        <w:rPr>
          <w:rFonts w:cs="Courier New"/>
          <w:shd w:val="clear" w:color="auto" w:fill="FFFFFF"/>
        </w:rPr>
        <w:t xml:space="preserve">las y </w:t>
      </w:r>
      <w:r w:rsidRPr="00C87B0B">
        <w:rPr>
          <w:rFonts w:cs="Courier New"/>
          <w:shd w:val="clear" w:color="auto" w:fill="FFFFFF"/>
        </w:rPr>
        <w:t>los Ministros del Tribunal Constitucional</w:t>
      </w:r>
    </w:p>
    <w:p w14:paraId="2BEC8445" w14:textId="66448779"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En la actualidad, la remuneración de </w:t>
      </w:r>
      <w:r w:rsidR="00BB2A6A">
        <w:rPr>
          <w:rFonts w:ascii="Courier New" w:hAnsi="Courier New" w:cs="Courier New"/>
          <w:shd w:val="clear" w:color="auto" w:fill="FFFFFF"/>
        </w:rPr>
        <w:t xml:space="preserve">las y </w:t>
      </w:r>
      <w:r w:rsidRPr="00C87B0B">
        <w:rPr>
          <w:rFonts w:ascii="Courier New" w:hAnsi="Courier New" w:cs="Courier New"/>
          <w:shd w:val="clear" w:color="auto" w:fill="FFFFFF"/>
        </w:rPr>
        <w:t>los Ministros del Tribunal Constitucional está vinculada a la de los Ministros</w:t>
      </w:r>
      <w:r w:rsidR="00C54B55">
        <w:rPr>
          <w:rFonts w:ascii="Courier New" w:hAnsi="Courier New" w:cs="Courier New"/>
          <w:shd w:val="clear" w:color="auto" w:fill="FFFFFF"/>
        </w:rPr>
        <w:t>(as)</w:t>
      </w:r>
      <w:r w:rsidRPr="00C87B0B">
        <w:rPr>
          <w:rFonts w:ascii="Courier New" w:hAnsi="Courier New" w:cs="Courier New"/>
          <w:shd w:val="clear" w:color="auto" w:fill="FFFFFF"/>
        </w:rPr>
        <w:t xml:space="preserve"> de Estado. Ahora bien, atendido lo anterior y considerando las particularidades de la jurisdicción entregada al Tribunal, se ha estimado </w:t>
      </w:r>
      <w:r w:rsidRPr="00C87B0B">
        <w:rPr>
          <w:rFonts w:ascii="Courier New" w:hAnsi="Courier New" w:cs="Courier New"/>
        </w:rPr>
        <w:t>pertinente</w:t>
      </w:r>
      <w:r w:rsidRPr="00C87B0B">
        <w:rPr>
          <w:rFonts w:ascii="Courier New" w:hAnsi="Courier New" w:cs="Courier New"/>
          <w:shd w:val="clear" w:color="auto" w:fill="FFFFFF"/>
        </w:rPr>
        <w:t xml:space="preserve"> tender a la homologación de las remuneraciones de las autoridades antes señaladas con aquellas que le corresponden a los Ministros</w:t>
      </w:r>
      <w:r w:rsidR="00C54B55">
        <w:rPr>
          <w:rFonts w:ascii="Courier New" w:hAnsi="Courier New" w:cs="Courier New"/>
          <w:shd w:val="clear" w:color="auto" w:fill="FFFFFF"/>
        </w:rPr>
        <w:t>(as)</w:t>
      </w:r>
      <w:r w:rsidRPr="00C87B0B">
        <w:rPr>
          <w:rFonts w:ascii="Courier New" w:hAnsi="Courier New" w:cs="Courier New"/>
          <w:shd w:val="clear" w:color="auto" w:fill="FFFFFF"/>
        </w:rPr>
        <w:t xml:space="preserve"> de la Corte Suprema. Ello, exceptuando el incremento por desempeño institucional del bono de modernización de la ley N° 19.531, asociados al cumplimiento de metas por parte de entidades del Poder Judicial.</w:t>
      </w:r>
    </w:p>
    <w:p w14:paraId="796AEF62" w14:textId="77777777" w:rsidR="003914FC" w:rsidRPr="00C87B0B" w:rsidRDefault="003914FC" w:rsidP="003B2AE4">
      <w:pPr>
        <w:pStyle w:val="Ttulo3"/>
        <w:spacing w:line="276" w:lineRule="auto"/>
        <w:ind w:left="4253"/>
        <w:rPr>
          <w:rFonts w:cs="Courier New"/>
          <w:b w:val="0"/>
          <w:shd w:val="clear" w:color="auto" w:fill="FFFFFF"/>
        </w:rPr>
      </w:pPr>
      <w:r w:rsidRPr="00C87B0B">
        <w:rPr>
          <w:rFonts w:cs="Courier New"/>
          <w:shd w:val="clear" w:color="auto" w:fill="FFFFFF"/>
        </w:rPr>
        <w:t xml:space="preserve">Otorga Bono de Incentivo al Retiro y Bono de Complemento de Pensiones, a los trabajadores del </w:t>
      </w:r>
      <w:r w:rsidRPr="006134BD">
        <w:rPr>
          <w:rFonts w:cs="Courier New"/>
          <w:b w:val="0"/>
          <w:shd w:val="clear" w:color="auto" w:fill="FFFFFF"/>
        </w:rPr>
        <w:t>Programa</w:t>
      </w:r>
      <w:r w:rsidRPr="00C87B0B">
        <w:rPr>
          <w:rFonts w:cs="Courier New"/>
          <w:shd w:val="clear" w:color="auto" w:fill="FFFFFF"/>
        </w:rPr>
        <w:t xml:space="preserve"> Inversión en la Comunidad y del Programa de Mejoramiento Urbano y Equipamiento Comunal en las Localidades que se determinen</w:t>
      </w:r>
    </w:p>
    <w:p w14:paraId="25BD0BB1" w14:textId="77777777"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La Subsecretaría del Trabajo, dentro de los Programas de Empleo, administra el Programa Inversión en la Comunidad. El mismo ha sido una herramienta fundamental en aquellas regiones y comunas cuya alta tasa de desempleo ha requerido de la intervención del Estado. A su vez, el Programa de Mejoramiento Urbano y Equipamiento Comunal de la Subsecretaría de Desarrollo Regional y Administrativo, </w:t>
      </w:r>
      <w:r w:rsidRPr="00C87B0B">
        <w:rPr>
          <w:rFonts w:ascii="Courier New" w:hAnsi="Courier New" w:cs="Courier New"/>
        </w:rPr>
        <w:t>financia</w:t>
      </w:r>
      <w:r w:rsidRPr="00C87B0B">
        <w:rPr>
          <w:rFonts w:ascii="Courier New" w:hAnsi="Courier New" w:cs="Courier New"/>
          <w:shd w:val="clear" w:color="auto" w:fill="FFFFFF"/>
        </w:rPr>
        <w:t xml:space="preserve"> proyectos de inversión orientados, entre otros objetivos, a generar empleo. </w:t>
      </w:r>
    </w:p>
    <w:p w14:paraId="6076527A" w14:textId="77777777" w:rsidR="003914FC" w:rsidRDefault="003914FC" w:rsidP="003B2AE4">
      <w:pPr>
        <w:spacing w:line="276" w:lineRule="auto"/>
        <w:ind w:left="2835" w:firstLine="709"/>
        <w:jc w:val="both"/>
        <w:rPr>
          <w:rFonts w:ascii="Courier New" w:hAnsi="Courier New" w:cs="Courier New"/>
          <w:shd w:val="clear" w:color="auto" w:fill="FFFFFF"/>
        </w:rPr>
      </w:pPr>
    </w:p>
    <w:p w14:paraId="3646EF9B" w14:textId="18C69111"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Ahora bien, reconociendo la labor de </w:t>
      </w:r>
      <w:r w:rsidR="008A3996">
        <w:rPr>
          <w:rFonts w:ascii="Courier New" w:hAnsi="Courier New" w:cs="Courier New"/>
          <w:shd w:val="clear" w:color="auto" w:fill="FFFFFF"/>
        </w:rPr>
        <w:t xml:space="preserve">las y </w:t>
      </w:r>
      <w:r w:rsidRPr="00C87B0B">
        <w:rPr>
          <w:rFonts w:ascii="Courier New" w:hAnsi="Courier New" w:cs="Courier New"/>
          <w:shd w:val="clear" w:color="auto" w:fill="FFFFFF"/>
        </w:rPr>
        <w:t xml:space="preserve">los trabajadores que se han desempeñado en los referidos programas y la naturaleza de los mismos, el </w:t>
      </w:r>
      <w:r w:rsidRPr="00C87B0B">
        <w:rPr>
          <w:rFonts w:ascii="Courier New" w:hAnsi="Courier New" w:cs="Courier New"/>
        </w:rPr>
        <w:t>presente</w:t>
      </w:r>
      <w:r w:rsidRPr="00C87B0B">
        <w:rPr>
          <w:rFonts w:ascii="Courier New" w:hAnsi="Courier New" w:cs="Courier New"/>
          <w:shd w:val="clear" w:color="auto" w:fill="FFFFFF"/>
        </w:rPr>
        <w:t xml:space="preserve"> proyecto de ley incorpora un plan de egreso a ser materializado hasta el 31 de diciembre de 2024, estableciendo un bono de incentivo al retiro y un bono de complemento. En la especie, en esta oportunidad, quienes postulen al primero de dichos beneficios durante dicha anualidad, podrán acceder a un mes de remuneración por cada año de servicio prestado, con un máximo de ocho meses.</w:t>
      </w:r>
    </w:p>
    <w:p w14:paraId="5A62EC9E" w14:textId="77777777" w:rsidR="003914FC" w:rsidRDefault="003914FC" w:rsidP="003B2AE4">
      <w:pPr>
        <w:spacing w:line="276" w:lineRule="auto"/>
        <w:ind w:left="2835" w:firstLine="709"/>
        <w:jc w:val="both"/>
        <w:rPr>
          <w:rFonts w:ascii="Courier New" w:hAnsi="Courier New" w:cs="Courier New"/>
          <w:shd w:val="clear" w:color="auto" w:fill="FFFFFF"/>
        </w:rPr>
      </w:pPr>
    </w:p>
    <w:p w14:paraId="201C450A" w14:textId="70935A26" w:rsidR="003914FC" w:rsidRPr="00C87B0B" w:rsidRDefault="003914FC" w:rsidP="003B2AE4">
      <w:pPr>
        <w:spacing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Los beneficios antes señalados tanto para </w:t>
      </w:r>
      <w:r w:rsidR="008A3996">
        <w:rPr>
          <w:rFonts w:ascii="Courier New" w:hAnsi="Courier New" w:cs="Courier New"/>
          <w:shd w:val="clear" w:color="auto" w:fill="FFFFFF"/>
        </w:rPr>
        <w:t xml:space="preserve">las y </w:t>
      </w:r>
      <w:r w:rsidRPr="00C87B0B">
        <w:rPr>
          <w:rFonts w:ascii="Courier New" w:hAnsi="Courier New" w:cs="Courier New"/>
          <w:shd w:val="clear" w:color="auto" w:fill="FFFFFF"/>
        </w:rPr>
        <w:t xml:space="preserve">los trabajadores del Programa Inversión en la Comunidad como del Programa de Mejoramiento </w:t>
      </w:r>
      <w:r w:rsidRPr="00C87B0B">
        <w:rPr>
          <w:rFonts w:ascii="Courier New" w:hAnsi="Courier New" w:cs="Courier New"/>
        </w:rPr>
        <w:t>Urbano</w:t>
      </w:r>
      <w:r w:rsidRPr="00C87B0B">
        <w:rPr>
          <w:rFonts w:ascii="Courier New" w:hAnsi="Courier New" w:cs="Courier New"/>
          <w:shd w:val="clear" w:color="auto" w:fill="FFFFFF"/>
        </w:rPr>
        <w:t xml:space="preserve"> y Equipamiento Comunal de la Subsecretaría de Desarrollo Regional y Administrativo, seguirán siendo financiados con cargo al presupuesto del Ministerio del Trabajo y Previsión Social.</w:t>
      </w:r>
    </w:p>
    <w:p w14:paraId="1BC64E26" w14:textId="41796F65" w:rsidR="003914FC" w:rsidRPr="00C87B0B" w:rsidRDefault="003914FC" w:rsidP="003B2AE4">
      <w:pPr>
        <w:pStyle w:val="Ttulo3"/>
        <w:spacing w:line="276" w:lineRule="auto"/>
        <w:ind w:left="4253"/>
        <w:rPr>
          <w:rFonts w:cs="Courier New"/>
          <w:b w:val="0"/>
          <w:bCs w:val="0"/>
        </w:rPr>
      </w:pPr>
      <w:r w:rsidRPr="00C87B0B">
        <w:rPr>
          <w:rFonts w:cs="Courier New"/>
          <w:lang w:val="es-ES"/>
        </w:rPr>
        <w:t>Incorpora norma excepcional hasta el 31 de diciembre de 2024 relativa a la definición de Pequeño Productor Agrícola</w:t>
      </w:r>
    </w:p>
    <w:p w14:paraId="13ABCF3A" w14:textId="49B7BCB3" w:rsidR="003914FC" w:rsidRPr="00C87B0B" w:rsidRDefault="003914FC" w:rsidP="003B2AE4">
      <w:pPr>
        <w:spacing w:line="276" w:lineRule="auto"/>
        <w:ind w:left="2835" w:firstLine="709"/>
        <w:jc w:val="both"/>
        <w:rPr>
          <w:rFonts w:ascii="Courier New" w:hAnsi="Courier New" w:cs="Courier New"/>
          <w:bCs/>
          <w:lang w:val="es-ES"/>
        </w:rPr>
      </w:pPr>
      <w:r w:rsidRPr="00C87B0B">
        <w:rPr>
          <w:rFonts w:ascii="Courier New" w:hAnsi="Courier New" w:cs="Courier New"/>
          <w:bCs/>
          <w:lang w:val="es-ES"/>
        </w:rPr>
        <w:t xml:space="preserve">Se determina excepcionalmente que se considerarán como pequeños productores </w:t>
      </w:r>
      <w:r w:rsidRPr="00C87B0B">
        <w:rPr>
          <w:rFonts w:ascii="Courier New" w:hAnsi="Courier New" w:cs="Courier New"/>
        </w:rPr>
        <w:t>agrícolas</w:t>
      </w:r>
      <w:r w:rsidRPr="00C87B0B">
        <w:rPr>
          <w:rFonts w:ascii="Courier New" w:hAnsi="Courier New" w:cs="Courier New"/>
          <w:bCs/>
          <w:lang w:val="es-ES"/>
        </w:rPr>
        <w:t xml:space="preserve"> a aquellos que superaron el límite de activos de 3.500 unidades de fomento establecido en el artículo 13 de la ley N° 18.910, como consecuencia del proceso de reavalúo de bienes agrícolas </w:t>
      </w:r>
      <w:r w:rsidRPr="00C87B0B">
        <w:rPr>
          <w:rFonts w:ascii="Courier New" w:hAnsi="Courier New" w:cs="Courier New"/>
          <w:bCs/>
        </w:rPr>
        <w:t>del año 2020 y año 2024</w:t>
      </w:r>
      <w:r w:rsidRPr="00C87B0B">
        <w:rPr>
          <w:rFonts w:ascii="Courier New" w:hAnsi="Courier New" w:cs="Courier New"/>
          <w:bCs/>
          <w:lang w:val="es-ES"/>
        </w:rPr>
        <w:t>.</w:t>
      </w:r>
    </w:p>
    <w:p w14:paraId="5D267D1C" w14:textId="77777777" w:rsidR="003914FC" w:rsidRPr="00C87B0B" w:rsidRDefault="003914FC" w:rsidP="003B2AE4">
      <w:pPr>
        <w:pStyle w:val="Ttulo3"/>
        <w:spacing w:line="276" w:lineRule="auto"/>
        <w:ind w:left="4253"/>
        <w:rPr>
          <w:rFonts w:cs="Courier New"/>
          <w:b w:val="0"/>
          <w:bCs w:val="0"/>
          <w:lang w:val="es-ES"/>
        </w:rPr>
      </w:pPr>
      <w:r w:rsidRPr="00C87B0B">
        <w:rPr>
          <w:rFonts w:cs="Courier New"/>
          <w:lang w:val="es-ES"/>
        </w:rPr>
        <w:t xml:space="preserve">Celebración de convenios entre el administrador de </w:t>
      </w:r>
      <w:r w:rsidRPr="00747E39">
        <w:rPr>
          <w:rFonts w:cs="Courier New"/>
          <w:b w:val="0"/>
          <w:bCs w:val="0"/>
        </w:rPr>
        <w:t>cierre</w:t>
      </w:r>
      <w:r w:rsidRPr="00C87B0B">
        <w:rPr>
          <w:rFonts w:cs="Courier New"/>
          <w:lang w:val="es-ES"/>
        </w:rPr>
        <w:t xml:space="preserve"> de una institución de </w:t>
      </w:r>
      <w:r w:rsidRPr="002B1ACC">
        <w:rPr>
          <w:rFonts w:cs="Courier New"/>
        </w:rPr>
        <w:t>educación</w:t>
      </w:r>
      <w:r w:rsidRPr="00C87B0B">
        <w:rPr>
          <w:rFonts w:cs="Courier New"/>
          <w:lang w:val="es-ES"/>
        </w:rPr>
        <w:t xml:space="preserve"> superior y centros de formación técnica del Estado</w:t>
      </w:r>
    </w:p>
    <w:p w14:paraId="07FCA98F" w14:textId="15C8BE87" w:rsidR="002C61E7" w:rsidRPr="00C87B0B" w:rsidRDefault="003914FC" w:rsidP="00D05C1E">
      <w:pPr>
        <w:spacing w:line="276" w:lineRule="auto"/>
        <w:ind w:left="2835" w:firstLine="709"/>
        <w:jc w:val="both"/>
        <w:rPr>
          <w:rFonts w:ascii="Courier New" w:hAnsi="Courier New" w:cs="Courier New"/>
          <w:bCs/>
          <w:lang w:val="es-ES"/>
        </w:rPr>
      </w:pPr>
      <w:r w:rsidRPr="00C87B0B">
        <w:rPr>
          <w:rFonts w:ascii="Courier New" w:hAnsi="Courier New" w:cs="Courier New"/>
          <w:bCs/>
          <w:lang w:val="es-ES"/>
        </w:rPr>
        <w:t>Se autoriza para que el administrador de cierre de una institución de educación superior celebre convenios con centros de formación técnica del Estado, destinados a asegurar la continuidad del servicio educativo, aun cuando dichas instituciones no cumplan con el requisito de acreditación institucional exigido por la ley N° 20.800. Esta excepción sólo regirá por diez años contados desde que el Centro de Formación Técnica dé inicio a sus actividades académicas.</w:t>
      </w:r>
    </w:p>
    <w:p w14:paraId="5B25CAED" w14:textId="77777777" w:rsidR="003914FC" w:rsidRPr="00C87B0B" w:rsidRDefault="003914FC" w:rsidP="003B2AE4">
      <w:pPr>
        <w:pStyle w:val="Ttulo3"/>
        <w:spacing w:line="276" w:lineRule="auto"/>
        <w:ind w:left="4253"/>
        <w:rPr>
          <w:rFonts w:cs="Courier New"/>
          <w:b w:val="0"/>
          <w:bCs w:val="0"/>
          <w:lang w:val="es-ES"/>
        </w:rPr>
      </w:pPr>
      <w:r w:rsidRPr="00C87B0B">
        <w:rPr>
          <w:rFonts w:cs="Courier New"/>
          <w:lang w:val="es-ES"/>
        </w:rPr>
        <w:t xml:space="preserve">Postergación de </w:t>
      </w:r>
      <w:r w:rsidRPr="00747E39">
        <w:rPr>
          <w:rFonts w:cs="Courier New"/>
          <w:b w:val="0"/>
          <w:bCs w:val="0"/>
        </w:rPr>
        <w:t>la</w:t>
      </w:r>
      <w:r w:rsidRPr="00C87B0B">
        <w:rPr>
          <w:rFonts w:cs="Courier New"/>
          <w:lang w:val="es-ES"/>
        </w:rPr>
        <w:t xml:space="preserve"> exigibilidad de requisitos para la admisión universitaria en las </w:t>
      </w:r>
      <w:r w:rsidRPr="002B1ACC">
        <w:rPr>
          <w:rFonts w:cs="Courier New"/>
        </w:rPr>
        <w:t>carreras</w:t>
      </w:r>
      <w:r w:rsidRPr="00C87B0B">
        <w:rPr>
          <w:rFonts w:cs="Courier New"/>
          <w:lang w:val="es-ES"/>
        </w:rPr>
        <w:t xml:space="preserve"> de pedagogía y eliminación de exigencias respecto de los programas de prosecución de estudios de la misma</w:t>
      </w:r>
    </w:p>
    <w:p w14:paraId="57835EAB" w14:textId="77777777" w:rsidR="003914FC" w:rsidRPr="00C87B0B" w:rsidRDefault="003914FC" w:rsidP="003B2AE4">
      <w:pPr>
        <w:spacing w:line="276" w:lineRule="auto"/>
        <w:ind w:left="2835" w:firstLine="709"/>
        <w:jc w:val="both"/>
        <w:rPr>
          <w:rFonts w:ascii="Courier New" w:hAnsi="Courier New" w:cs="Courier New"/>
          <w:bCs/>
          <w:lang w:val="es-ES"/>
        </w:rPr>
      </w:pPr>
      <w:r w:rsidRPr="00C87B0B">
        <w:rPr>
          <w:rFonts w:ascii="Courier New" w:hAnsi="Courier New" w:cs="Courier New"/>
          <w:bCs/>
          <w:lang w:val="es-ES"/>
        </w:rPr>
        <w:t xml:space="preserve">La presente iniciativa legal propone que los requisitos de admisión universitaria establecidos para las carreras de pedagogía entren en vigencia desde el año 2025. Además, establece que para los programas de prosecución de estudios de pedagogía, cada </w:t>
      </w:r>
      <w:r w:rsidRPr="00C87B0B">
        <w:rPr>
          <w:rFonts w:ascii="Courier New" w:hAnsi="Courier New" w:cs="Courier New"/>
        </w:rPr>
        <w:t>universidad</w:t>
      </w:r>
      <w:r w:rsidRPr="00C87B0B">
        <w:rPr>
          <w:rFonts w:ascii="Courier New" w:hAnsi="Courier New" w:cs="Courier New"/>
          <w:bCs/>
          <w:lang w:val="es-ES"/>
        </w:rPr>
        <w:t xml:space="preserve"> definirá los requisitos de ingreso, de conformidad al artículo 27 sexies de la ley N° 20.129, que establece un Sistema Nacional de Aseguramiento de la Calidad de la Educación Superior.</w:t>
      </w:r>
    </w:p>
    <w:p w14:paraId="02DA6FF9" w14:textId="1D2D0AD0" w:rsidR="003914FC" w:rsidRPr="00C87B0B" w:rsidRDefault="003914FC" w:rsidP="003B2AE4">
      <w:pPr>
        <w:pStyle w:val="Ttulo3"/>
        <w:spacing w:line="276" w:lineRule="auto"/>
        <w:ind w:left="4253"/>
        <w:rPr>
          <w:rFonts w:cs="Courier New"/>
          <w:b w:val="0"/>
        </w:rPr>
      </w:pPr>
      <w:r w:rsidRPr="00C87B0B">
        <w:rPr>
          <w:rFonts w:cs="Courier New"/>
        </w:rPr>
        <w:t xml:space="preserve">Prórroga </w:t>
      </w:r>
      <w:r w:rsidRPr="000919C8">
        <w:rPr>
          <w:rFonts w:cs="Courier New"/>
        </w:rPr>
        <w:t xml:space="preserve">de </w:t>
      </w:r>
      <w:r w:rsidRPr="00911E1B">
        <w:rPr>
          <w:rFonts w:cs="Courier New"/>
          <w:lang w:val="es-ES"/>
        </w:rPr>
        <w:t>plazos</w:t>
      </w:r>
      <w:r w:rsidRPr="00C87B0B">
        <w:rPr>
          <w:rFonts w:cs="Courier New"/>
        </w:rPr>
        <w:t xml:space="preserve"> para la adquisición de inmuebles donde funcionan </w:t>
      </w:r>
      <w:r w:rsidRPr="002B1ACC">
        <w:rPr>
          <w:rFonts w:cs="Courier New"/>
        </w:rPr>
        <w:t>establecimientos</w:t>
      </w:r>
      <w:r w:rsidRPr="00C87B0B">
        <w:rPr>
          <w:rFonts w:cs="Courier New"/>
        </w:rPr>
        <w:t xml:space="preserve"> educacionales</w:t>
      </w:r>
    </w:p>
    <w:p w14:paraId="40E25461" w14:textId="7E051CAD" w:rsidR="002C61E7" w:rsidRPr="00C87B0B" w:rsidRDefault="003914FC" w:rsidP="00D05C1E">
      <w:pPr>
        <w:spacing w:line="276" w:lineRule="auto"/>
        <w:ind w:left="2835" w:firstLine="709"/>
        <w:jc w:val="both"/>
        <w:rPr>
          <w:rFonts w:ascii="Courier New" w:hAnsi="Courier New" w:cs="Courier New"/>
          <w:bCs/>
        </w:rPr>
      </w:pPr>
      <w:r w:rsidRPr="00C87B0B">
        <w:rPr>
          <w:rFonts w:ascii="Courier New" w:hAnsi="Courier New" w:cs="Courier New"/>
          <w:bCs/>
        </w:rPr>
        <w:t xml:space="preserve">Se prorrogan entre los años 2024 al 2027 los plazos establecidos en el artículo cuarto transitorio de la ley Nº 20.993, para la adquisición de inmuebles donde funcionan establecimientos educacionales y con ello la obtención de los incentivos tributarios previstos en la normativa vigente. Esta prórroga pretende que los sostenedores organizados como personas jurídicas sin fines de lucro, puedan realizar las gestiones tendientes a obtener recursos con la banca para la adquisición de dichos inmuebles y, posteriormente, gestionar la </w:t>
      </w:r>
      <w:r w:rsidRPr="00C87B0B">
        <w:rPr>
          <w:rFonts w:ascii="Courier New" w:hAnsi="Courier New" w:cs="Courier New"/>
        </w:rPr>
        <w:t>garantía</w:t>
      </w:r>
      <w:r w:rsidRPr="00C87B0B">
        <w:rPr>
          <w:rFonts w:ascii="Courier New" w:hAnsi="Courier New" w:cs="Courier New"/>
          <w:bCs/>
        </w:rPr>
        <w:t xml:space="preserve"> correspondiente con la Corporación de Fomento de la Producción, en conformidad a la ley N° 20.845.</w:t>
      </w:r>
    </w:p>
    <w:p w14:paraId="44CA5A8C" w14:textId="77777777" w:rsidR="003914FC" w:rsidRPr="00C87B0B" w:rsidRDefault="003914FC" w:rsidP="003B2AE4">
      <w:pPr>
        <w:pStyle w:val="Ttulo3"/>
        <w:spacing w:line="276" w:lineRule="auto"/>
        <w:ind w:left="4253"/>
        <w:rPr>
          <w:rFonts w:cs="Courier New"/>
          <w:color w:val="242424"/>
        </w:rPr>
      </w:pPr>
      <w:r w:rsidRPr="00C87B0B">
        <w:rPr>
          <w:rFonts w:cs="Courier New"/>
          <w:color w:val="242424"/>
          <w:bdr w:val="none" w:sz="0" w:space="0" w:color="auto" w:frame="1"/>
          <w:lang w:val="es-MX"/>
        </w:rPr>
        <w:t xml:space="preserve">Se adelanta la entrada en </w:t>
      </w:r>
      <w:r w:rsidRPr="0010431B">
        <w:rPr>
          <w:rFonts w:cs="Courier New"/>
          <w:bCs w:val="0"/>
        </w:rPr>
        <w:t>funcionamiento</w:t>
      </w:r>
      <w:r w:rsidRPr="00C87B0B">
        <w:rPr>
          <w:rFonts w:cs="Courier New"/>
          <w:color w:val="242424"/>
          <w:bdr w:val="none" w:sz="0" w:space="0" w:color="auto" w:frame="1"/>
          <w:lang w:val="es-MX"/>
        </w:rPr>
        <w:t xml:space="preserve"> del Servicio Local de Educación Pública de </w:t>
      </w:r>
      <w:r w:rsidRPr="002B1ACC">
        <w:rPr>
          <w:rFonts w:cs="Courier New"/>
        </w:rPr>
        <w:t>Chiloé</w:t>
      </w:r>
    </w:p>
    <w:p w14:paraId="0928339C" w14:textId="77777777"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bdr w:val="none" w:sz="0" w:space="0" w:color="auto" w:frame="1"/>
          <w:lang w:val="es-MX"/>
        </w:rPr>
        <w:t>Se adelanta al 1 de marzo de 2024 la fecha de entrada en funcionamiento del Servicio Local de Educación Pública de Chiloé. Adicionalmente, se establecen reglas especiales para el desarrollo de este proceso, a fin de contribuir a la adecuada instalación del Servicio y la correcta ejecución de sus primeras operaciones.</w:t>
      </w:r>
    </w:p>
    <w:p w14:paraId="3BDE83AD" w14:textId="77777777" w:rsidR="003914FC" w:rsidRPr="00C87B0B" w:rsidRDefault="003914FC" w:rsidP="003B2AE4">
      <w:pPr>
        <w:pStyle w:val="Ttulo3"/>
        <w:spacing w:line="276" w:lineRule="auto"/>
        <w:ind w:left="4253"/>
        <w:rPr>
          <w:rFonts w:cs="Courier New"/>
          <w:b w:val="0"/>
          <w:color w:val="000000"/>
          <w:bdr w:val="none" w:sz="0" w:space="0" w:color="auto" w:frame="1"/>
        </w:rPr>
      </w:pPr>
      <w:r w:rsidRPr="00C87B0B">
        <w:rPr>
          <w:rFonts w:cs="Courier New"/>
          <w:color w:val="000000"/>
          <w:bdr w:val="none" w:sz="0" w:space="0" w:color="auto" w:frame="1"/>
        </w:rPr>
        <w:t xml:space="preserve">Se realizan ajustes </w:t>
      </w:r>
      <w:r w:rsidRPr="002B1ACC">
        <w:rPr>
          <w:rFonts w:cs="Courier New"/>
        </w:rPr>
        <w:t>de</w:t>
      </w:r>
      <w:r w:rsidRPr="00C87B0B">
        <w:rPr>
          <w:rFonts w:cs="Courier New"/>
          <w:color w:val="000000"/>
          <w:bdr w:val="none" w:sz="0" w:space="0" w:color="auto" w:frame="1"/>
        </w:rPr>
        <w:t xml:space="preserve"> referencia en la Ley Nº 21.591 sobre Royalty a la Minería </w:t>
      </w:r>
    </w:p>
    <w:p w14:paraId="40A24860" w14:textId="70AAD8EC"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000000"/>
          <w:bdr w:val="none" w:sz="0" w:space="0" w:color="auto" w:frame="1"/>
        </w:rPr>
        <w:t>La presente in</w:t>
      </w:r>
      <w:r w:rsidR="00CA6419">
        <w:rPr>
          <w:rFonts w:ascii="Courier New" w:hAnsi="Courier New" w:cs="Courier New"/>
          <w:color w:val="000000"/>
          <w:bdr w:val="none" w:sz="0" w:space="0" w:color="auto" w:frame="1"/>
        </w:rPr>
        <w:t>i</w:t>
      </w:r>
      <w:r w:rsidRPr="00C87B0B">
        <w:rPr>
          <w:rFonts w:ascii="Courier New" w:hAnsi="Courier New" w:cs="Courier New"/>
          <w:color w:val="000000"/>
          <w:bdr w:val="none" w:sz="0" w:space="0" w:color="auto" w:frame="1"/>
        </w:rPr>
        <w:t xml:space="preserve">ciativa legal propone aclarar que las referencias que existan en otros cuerpos legales al Impuesto Específico a la Actividad Minería, reemplazado por el nuevo Royalty Minero deberán entender efectuadas a la Ley 21591 para evitar interpretaciones </w:t>
      </w:r>
      <w:r w:rsidRPr="00C87B0B">
        <w:rPr>
          <w:rFonts w:ascii="Courier New" w:hAnsi="Courier New" w:cs="Courier New"/>
        </w:rPr>
        <w:t>contradictorias</w:t>
      </w:r>
      <w:r w:rsidRPr="00C87B0B">
        <w:rPr>
          <w:rFonts w:ascii="Courier New" w:hAnsi="Courier New" w:cs="Courier New"/>
          <w:color w:val="000000"/>
          <w:bdr w:val="none" w:sz="0" w:space="0" w:color="auto" w:frame="1"/>
        </w:rPr>
        <w:t xml:space="preserve">. Además, se realizan ajustes en el sentido de permitir su correcta aplicación. </w:t>
      </w:r>
    </w:p>
    <w:p w14:paraId="449EBCA1" w14:textId="77777777" w:rsidR="003914FC" w:rsidRPr="00C87B0B" w:rsidRDefault="003914FC" w:rsidP="003B2AE4">
      <w:pPr>
        <w:pStyle w:val="Ttulo3"/>
        <w:spacing w:line="276" w:lineRule="auto"/>
        <w:ind w:left="4253"/>
        <w:rPr>
          <w:rFonts w:cs="Courier New"/>
          <w:b w:val="0"/>
          <w:bCs w:val="0"/>
        </w:rPr>
      </w:pPr>
      <w:r w:rsidRPr="00C87B0B">
        <w:rPr>
          <w:rFonts w:cs="Courier New"/>
        </w:rPr>
        <w:t xml:space="preserve">Extiende </w:t>
      </w:r>
      <w:r w:rsidRPr="00911E1B">
        <w:rPr>
          <w:rFonts w:cs="Courier New"/>
          <w:bCs w:val="0"/>
          <w:color w:val="000000"/>
          <w:bdr w:val="none" w:sz="0" w:space="0" w:color="auto" w:frame="1"/>
        </w:rPr>
        <w:t>vigencia</w:t>
      </w:r>
      <w:r w:rsidRPr="00C87B0B">
        <w:rPr>
          <w:rFonts w:cs="Courier New"/>
        </w:rPr>
        <w:t xml:space="preserve"> del </w:t>
      </w:r>
      <w:r w:rsidRPr="002B1ACC">
        <w:rPr>
          <w:rFonts w:cs="Courier New"/>
        </w:rPr>
        <w:t>Bolsillo</w:t>
      </w:r>
      <w:r w:rsidRPr="00C87B0B">
        <w:rPr>
          <w:rFonts w:cs="Courier New"/>
        </w:rPr>
        <w:t xml:space="preserve"> Familiar Electrónico hasta el 30 de abril de 2024</w:t>
      </w:r>
    </w:p>
    <w:p w14:paraId="4848CAC0" w14:textId="181A8898" w:rsidR="003914FC" w:rsidRPr="00C87B0B"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 xml:space="preserve">La ley N°21.550 estableció, en su Título III, un aporte mensual destinado a la compra o a complementar los pagos de las compras de todo tipo de </w:t>
      </w:r>
      <w:r w:rsidRPr="00C87B0B">
        <w:rPr>
          <w:rFonts w:ascii="Courier New" w:hAnsi="Courier New" w:cs="Courier New"/>
        </w:rPr>
        <w:t>productos</w:t>
      </w:r>
      <w:r w:rsidRPr="00C87B0B">
        <w:rPr>
          <w:rFonts w:ascii="Courier New" w:hAnsi="Courier New" w:cs="Courier New"/>
          <w:bCs/>
        </w:rPr>
        <w:t xml:space="preserve"> en comercios del rubro alimenticio, a ser utilizado a través del denominado “Bolsillo Familiar Electrónico”, vigente hasta el 31 de diciembre de 2023. Este beneficio ha sido percibido por alrededor de un millón y medio de beneficiarios, operando como un apoyo significativo para los gastos en alimentos de alrededor de 3 millones de personas, considerando los causantes.</w:t>
      </w:r>
    </w:p>
    <w:p w14:paraId="2B970437" w14:textId="77777777" w:rsidR="003914FC" w:rsidRDefault="003914FC" w:rsidP="003B2AE4">
      <w:pPr>
        <w:spacing w:line="276" w:lineRule="auto"/>
        <w:ind w:left="2835" w:firstLine="709"/>
        <w:jc w:val="both"/>
        <w:rPr>
          <w:rFonts w:ascii="Courier New" w:hAnsi="Courier New" w:cs="Courier New"/>
          <w:bCs/>
        </w:rPr>
      </w:pPr>
    </w:p>
    <w:p w14:paraId="5B896B00" w14:textId="7A721B6E" w:rsidR="003914FC" w:rsidRPr="00C87B0B" w:rsidRDefault="00470AE8" w:rsidP="003B2AE4">
      <w:pPr>
        <w:spacing w:line="276" w:lineRule="auto"/>
        <w:ind w:left="2835" w:firstLine="709"/>
        <w:jc w:val="both"/>
        <w:rPr>
          <w:rFonts w:ascii="Courier New" w:hAnsi="Courier New" w:cs="Courier New"/>
          <w:bCs/>
        </w:rPr>
      </w:pPr>
      <w:r>
        <w:rPr>
          <w:rFonts w:ascii="Courier New" w:hAnsi="Courier New" w:cs="Courier New"/>
          <w:bCs/>
        </w:rPr>
        <w:t>U</w:t>
      </w:r>
      <w:r w:rsidR="003914FC" w:rsidRPr="00C87B0B">
        <w:rPr>
          <w:rFonts w:ascii="Courier New" w:hAnsi="Courier New" w:cs="Courier New"/>
          <w:bCs/>
        </w:rPr>
        <w:t xml:space="preserve">na reciente evaluación del beneficio, encargada al Banco Mundial y presentada al H. Congreso destacó muchos aspectos positivos, por lo que se dispone extender este beneficio hasta el 30 de abril de 2024. Dicha extensión se materializó, por una parte, a través del traspaso al Instituto de Previsión Social de los fondos necesarios para su implementación, en la recién aprobada Ley de Presupuesto del Sector Público año 2024. Lo anterior, hace </w:t>
      </w:r>
      <w:r w:rsidR="003914FC" w:rsidRPr="00C87B0B">
        <w:rPr>
          <w:rFonts w:ascii="Courier New" w:hAnsi="Courier New" w:cs="Courier New"/>
        </w:rPr>
        <w:t>necesario</w:t>
      </w:r>
      <w:r w:rsidR="003914FC" w:rsidRPr="00C87B0B">
        <w:rPr>
          <w:rFonts w:ascii="Courier New" w:hAnsi="Courier New" w:cs="Courier New"/>
          <w:bCs/>
        </w:rPr>
        <w:t xml:space="preserve"> extender la vigencia de las normas que regulan la entrega, pago y uso del beneficio, asegurando que su pago se produzca de manera continua.</w:t>
      </w:r>
    </w:p>
    <w:p w14:paraId="004232A7" w14:textId="77777777" w:rsidR="003914FC" w:rsidRPr="00C87B0B" w:rsidRDefault="003914FC" w:rsidP="003B2AE4">
      <w:pPr>
        <w:pStyle w:val="Ttulo3"/>
        <w:spacing w:line="276" w:lineRule="auto"/>
        <w:ind w:left="4253"/>
        <w:rPr>
          <w:rFonts w:cs="Courier New"/>
          <w:b w:val="0"/>
          <w:bCs w:val="0"/>
        </w:rPr>
      </w:pPr>
      <w:r w:rsidRPr="00C87B0B">
        <w:rPr>
          <w:rFonts w:cs="Courier New"/>
        </w:rPr>
        <w:t xml:space="preserve">Regula la continuidad operacional de los casinos de juego en los períodos de vacancias que podría producirse tras el proceso de otorgamiento de un </w:t>
      </w:r>
      <w:r w:rsidRPr="002B1ACC">
        <w:rPr>
          <w:rFonts w:cs="Courier New"/>
        </w:rPr>
        <w:t>permiso</w:t>
      </w:r>
      <w:r w:rsidRPr="00C87B0B">
        <w:rPr>
          <w:rFonts w:cs="Courier New"/>
        </w:rPr>
        <w:t xml:space="preserve"> </w:t>
      </w:r>
    </w:p>
    <w:p w14:paraId="6EF07786" w14:textId="2E611C63" w:rsidR="003914FC"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 xml:space="preserve">Con el objeto de dar estricto cumplimiento a lo establecido en al artículo 16 de la </w:t>
      </w:r>
      <w:r w:rsidR="008A3996">
        <w:rPr>
          <w:rFonts w:ascii="Courier New" w:hAnsi="Courier New" w:cs="Courier New"/>
          <w:bCs/>
        </w:rPr>
        <w:t>l</w:t>
      </w:r>
      <w:r w:rsidRPr="00C87B0B">
        <w:rPr>
          <w:rFonts w:ascii="Courier New" w:hAnsi="Courier New" w:cs="Courier New"/>
          <w:bCs/>
        </w:rPr>
        <w:t xml:space="preserve">ey N° 19.995, que “Establece las Bases Generales para la autorización, funcionamiento y fiscalización de Casinos de Juego”, se incorpora un nuevo artículo 26 bis en dicho cuerpo legal que regula la vacancia que podría producirse tras el proceso de otorgamiento de un permiso de operación de un “cupo de reserva” (aquel que sólo puede ser ocupado en la región respectiva). </w:t>
      </w:r>
      <w:r w:rsidRPr="00C87B0B">
        <w:rPr>
          <w:rFonts w:ascii="Courier New" w:hAnsi="Courier New" w:cs="Courier New"/>
        </w:rPr>
        <w:t>Con</w:t>
      </w:r>
      <w:r w:rsidRPr="00C87B0B">
        <w:rPr>
          <w:rFonts w:ascii="Courier New" w:hAnsi="Courier New" w:cs="Courier New"/>
          <w:bCs/>
        </w:rPr>
        <w:t xml:space="preserve"> ello se permitirá la continuidad operacional del casino de juego existente, extendiendo para ello su permiso de operación hasta el inicio de operaciones del nuevo casino de juego que operará en dicha región, lo anterior sujeto al pago de una tasa mensual a beneficio fiscal por el periodo extendido. Con ello, la región y el municipio respectivo continuarán percibiendo los ingresos de la actividad; se mantienen los puestos de trabajo en la región y se asegura la existencia de un casino de juego en funcionamiento en cada una de las regiones del país, con excepción de la Región Metropolitana.</w:t>
      </w:r>
    </w:p>
    <w:p w14:paraId="469CE967" w14:textId="06E1EF2C" w:rsidR="003914FC" w:rsidRPr="00C87B0B" w:rsidRDefault="003914FC" w:rsidP="003B2AE4">
      <w:pPr>
        <w:pStyle w:val="Ttulo3"/>
        <w:spacing w:line="276" w:lineRule="auto"/>
        <w:ind w:left="4253"/>
        <w:rPr>
          <w:rFonts w:cs="Courier New"/>
          <w:b w:val="0"/>
          <w:bCs w:val="0"/>
        </w:rPr>
      </w:pPr>
      <w:r w:rsidRPr="00C87B0B">
        <w:rPr>
          <w:rFonts w:cs="Courier New"/>
        </w:rPr>
        <w:t xml:space="preserve">Incorpora norma excepcional para aplicar hasta el 31 de diciembre del año 2024 a los propietarios de bosques con especies catalogadas en las categorías “Preocupación menor”, “Casi amenazada” y “Datos insuficientes” para que puedan seguir haciendo uso de los incentivos del fondo del artículo 22 de la ley </w:t>
      </w:r>
      <w:r w:rsidR="008A3996">
        <w:rPr>
          <w:rFonts w:cs="Courier New"/>
        </w:rPr>
        <w:t xml:space="preserve">N° </w:t>
      </w:r>
      <w:r w:rsidRPr="00C87B0B">
        <w:rPr>
          <w:rFonts w:cs="Courier New"/>
        </w:rPr>
        <w:t>20.283 y para dar continuidad a los procedimientos de evaluación ambiental en proceso de evaluación antes de la fecha de publicación de la ley N°21.600 SBAP</w:t>
      </w:r>
    </w:p>
    <w:p w14:paraId="47B8C828" w14:textId="19CD1D34" w:rsidR="003914FC" w:rsidRPr="00C87B0B" w:rsidRDefault="003914FC" w:rsidP="003B2AE4">
      <w:pPr>
        <w:spacing w:line="276" w:lineRule="auto"/>
        <w:ind w:left="2835" w:firstLine="709"/>
        <w:jc w:val="both"/>
        <w:rPr>
          <w:rFonts w:ascii="Courier New" w:hAnsi="Courier New" w:cs="Courier New"/>
          <w:b/>
          <w:bCs/>
        </w:rPr>
      </w:pPr>
      <w:r w:rsidRPr="00C87B0B">
        <w:rPr>
          <w:rFonts w:ascii="Courier New" w:hAnsi="Courier New" w:cs="Courier New"/>
          <w:bCs/>
        </w:rPr>
        <w:t>Se determina que los propietarios de bosques que tengan especies catalogadas en las categorías “Preocupación menor”, “Casi amenazada” y “Datos insuficientes” podrán</w:t>
      </w:r>
      <w:r w:rsidR="0010431B">
        <w:rPr>
          <w:rFonts w:ascii="Courier New" w:hAnsi="Courier New" w:cs="Courier New"/>
          <w:bCs/>
        </w:rPr>
        <w:t xml:space="preserve"> </w:t>
      </w:r>
      <w:r w:rsidRPr="00C87B0B">
        <w:rPr>
          <w:rFonts w:ascii="Courier New" w:hAnsi="Courier New" w:cs="Courier New"/>
          <w:bCs/>
        </w:rPr>
        <w:t xml:space="preserve">presentar planes de manejo para su intervención, que se regirán por las normas de la </w:t>
      </w:r>
      <w:r w:rsidR="00F15545">
        <w:rPr>
          <w:rFonts w:ascii="Courier New" w:hAnsi="Courier New" w:cs="Courier New"/>
          <w:bCs/>
        </w:rPr>
        <w:t>l</w:t>
      </w:r>
      <w:r w:rsidRPr="00C87B0B">
        <w:rPr>
          <w:rFonts w:ascii="Courier New" w:hAnsi="Courier New" w:cs="Courier New"/>
          <w:bCs/>
        </w:rPr>
        <w:t xml:space="preserve">ey N°20.283 </w:t>
      </w:r>
      <w:r w:rsidRPr="00C87B0B">
        <w:rPr>
          <w:rFonts w:ascii="Courier New" w:hAnsi="Courier New" w:cs="Courier New"/>
        </w:rPr>
        <w:t>vigentes</w:t>
      </w:r>
      <w:r w:rsidRPr="00C87B0B">
        <w:rPr>
          <w:rFonts w:ascii="Courier New" w:hAnsi="Courier New" w:cs="Courier New"/>
          <w:bCs/>
        </w:rPr>
        <w:t xml:space="preserve"> al 5 de septiembre de 2023. Asimismo, se establece la aplicación de las normas de la </w:t>
      </w:r>
      <w:r w:rsidR="008A3996">
        <w:rPr>
          <w:rFonts w:ascii="Courier New" w:hAnsi="Courier New" w:cs="Courier New"/>
          <w:bCs/>
        </w:rPr>
        <w:t>l</w:t>
      </w:r>
      <w:r w:rsidRPr="00C87B0B">
        <w:rPr>
          <w:rFonts w:ascii="Courier New" w:hAnsi="Courier New" w:cs="Courier New"/>
          <w:bCs/>
        </w:rPr>
        <w:t>ey N°20.283 vigentes al 5 de septiembre de 2023 para los proyectos o actividades ingresados o que se encuentren en evaluación desde el 6 de septiembre de 2023 y hasta el 31 de diciembre del año 2024 al Sistema de Evaluación de Impacto Ambiental</w:t>
      </w:r>
      <w:r w:rsidR="0010431B">
        <w:rPr>
          <w:rFonts w:ascii="Courier New" w:hAnsi="Courier New" w:cs="Courier New"/>
          <w:bCs/>
        </w:rPr>
        <w:t>.</w:t>
      </w:r>
    </w:p>
    <w:p w14:paraId="487C178B" w14:textId="77777777" w:rsidR="003914FC" w:rsidRPr="00C87B0B" w:rsidRDefault="003914FC" w:rsidP="003B2AE4">
      <w:pPr>
        <w:pStyle w:val="Ttulo3"/>
        <w:spacing w:line="276" w:lineRule="auto"/>
        <w:ind w:left="4253"/>
        <w:rPr>
          <w:rFonts w:cs="Courier New"/>
          <w:b w:val="0"/>
          <w:bCs w:val="0"/>
          <w:color w:val="242424"/>
        </w:rPr>
      </w:pPr>
      <w:r w:rsidRPr="00C87B0B">
        <w:rPr>
          <w:rFonts w:cs="Courier New"/>
          <w:color w:val="242424"/>
          <w:bdr w:val="none" w:sz="0" w:space="0" w:color="auto" w:frame="1"/>
          <w:lang w:val="es-ES"/>
        </w:rPr>
        <w:t>Uso de medios remotos o telemáticos en el contexto de las declaraciones de invalidez y sesiones de las Comisiones Médicas del decreto ley N° 3.500, de 1980, y de la Comisión Ergonómica Nacional</w:t>
      </w:r>
    </w:p>
    <w:p w14:paraId="265C30DD" w14:textId="5AC2EB19"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000000"/>
          <w:bdr w:val="none" w:sz="0" w:space="0" w:color="auto" w:frame="1"/>
        </w:rPr>
        <w:t>Considerando el estado de salud en que se encuentren los solicitantes de declaraciones de invalidez por parte de las Comisiones Médicas del decreto ley N° 3.500, de 1980, como también, la necesidad de facilitar su acceso y disminuir los traslados de las personas que participan de dichos procesos, junto a la búsqueda de mayor eficiencia en las actividades de las antedichas comisiones en aspectos tales como las notificaciones; se permitir</w:t>
      </w:r>
      <w:r w:rsidR="00083174">
        <w:rPr>
          <w:rFonts w:ascii="Courier New" w:hAnsi="Courier New" w:cs="Courier New"/>
          <w:color w:val="000000"/>
          <w:bdr w:val="none" w:sz="0" w:space="0" w:color="auto" w:frame="1"/>
        </w:rPr>
        <w:t>á</w:t>
      </w:r>
      <w:r w:rsidRPr="00C87B0B">
        <w:rPr>
          <w:rFonts w:ascii="Courier New" w:hAnsi="Courier New" w:cs="Courier New"/>
          <w:color w:val="000000"/>
          <w:bdr w:val="none" w:sz="0" w:space="0" w:color="auto" w:frame="1"/>
        </w:rPr>
        <w:t xml:space="preserve"> el uso de medios remotos o telemáticos en el </w:t>
      </w:r>
      <w:r w:rsidRPr="00C87B0B">
        <w:rPr>
          <w:rFonts w:ascii="Courier New" w:hAnsi="Courier New" w:cs="Courier New"/>
        </w:rPr>
        <w:t>contexto</w:t>
      </w:r>
      <w:r w:rsidRPr="00C87B0B">
        <w:rPr>
          <w:rFonts w:ascii="Courier New" w:hAnsi="Courier New" w:cs="Courier New"/>
          <w:color w:val="000000"/>
          <w:bdr w:val="none" w:sz="0" w:space="0" w:color="auto" w:frame="1"/>
        </w:rPr>
        <w:t xml:space="preserve"> de sus funciones. </w:t>
      </w:r>
    </w:p>
    <w:p w14:paraId="39CB53BF" w14:textId="77777777" w:rsidR="003914FC" w:rsidRDefault="003914FC" w:rsidP="003B2AE4">
      <w:pPr>
        <w:spacing w:line="276" w:lineRule="auto"/>
        <w:ind w:left="2835" w:firstLine="709"/>
        <w:jc w:val="both"/>
        <w:rPr>
          <w:rFonts w:ascii="Courier New" w:hAnsi="Courier New" w:cs="Courier New"/>
          <w:color w:val="000000"/>
          <w:bdr w:val="none" w:sz="0" w:space="0" w:color="auto" w:frame="1"/>
        </w:rPr>
      </w:pPr>
    </w:p>
    <w:p w14:paraId="48588879" w14:textId="77777777"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000000"/>
          <w:bdr w:val="none" w:sz="0" w:space="0" w:color="auto" w:frame="1"/>
        </w:rPr>
        <w:t>Además, en el caso de la Comisión Ergonómica Nacional, encargada de la calificación de labores como trabajos pesados, también se incorporan modificaciones relativas al uso de medios remotos en sus sesiones.</w:t>
      </w:r>
    </w:p>
    <w:p w14:paraId="31CA0D13" w14:textId="4F82707E" w:rsidR="003914FC" w:rsidRPr="00C87B0B" w:rsidRDefault="003914FC" w:rsidP="003B2AE4">
      <w:pPr>
        <w:pStyle w:val="Ttulo3"/>
        <w:spacing w:line="276" w:lineRule="auto"/>
        <w:ind w:left="4253"/>
        <w:rPr>
          <w:rFonts w:cs="Courier New"/>
          <w:b w:val="0"/>
          <w:lang w:eastAsia="es-ES"/>
        </w:rPr>
      </w:pPr>
      <w:r w:rsidRPr="00C87B0B">
        <w:rPr>
          <w:rFonts w:cs="Courier New"/>
          <w:lang w:eastAsia="es-ES"/>
        </w:rPr>
        <w:t>Faculta al Presidente de la República para n</w:t>
      </w:r>
      <w:r w:rsidR="0010431B">
        <w:rPr>
          <w:rFonts w:cs="Courier New"/>
          <w:lang w:eastAsia="es-ES"/>
        </w:rPr>
        <w:t>o</w:t>
      </w:r>
      <w:r w:rsidRPr="00C87B0B">
        <w:rPr>
          <w:rFonts w:cs="Courier New"/>
          <w:lang w:eastAsia="es-ES"/>
        </w:rPr>
        <w:t>mbrar al primer Director</w:t>
      </w:r>
      <w:r w:rsidR="00EC627F">
        <w:rPr>
          <w:rFonts w:cs="Courier New"/>
          <w:lang w:eastAsia="es-ES"/>
        </w:rPr>
        <w:t>(a)</w:t>
      </w:r>
      <w:r w:rsidRPr="00C87B0B">
        <w:rPr>
          <w:rFonts w:cs="Courier New"/>
          <w:lang w:eastAsia="es-ES"/>
        </w:rPr>
        <w:t xml:space="preserve"> Nacional del </w:t>
      </w:r>
      <w:r w:rsidRPr="002B1ACC">
        <w:rPr>
          <w:rFonts w:cs="Courier New"/>
        </w:rPr>
        <w:t>Servicio</w:t>
      </w:r>
      <w:r w:rsidRPr="00C87B0B">
        <w:rPr>
          <w:rFonts w:cs="Courier New"/>
        </w:rPr>
        <w:t xml:space="preserve"> de Biodiversidad y Áreas Protegidas </w:t>
      </w:r>
    </w:p>
    <w:p w14:paraId="383BC414" w14:textId="6EAEDF84" w:rsidR="003914FC" w:rsidRPr="00C87B0B"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 xml:space="preserve">A fin de operativizar la implementación de la </w:t>
      </w:r>
      <w:r w:rsidR="001E6F5E">
        <w:rPr>
          <w:rFonts w:ascii="Courier New" w:hAnsi="Courier New" w:cs="Courier New"/>
          <w:bCs/>
        </w:rPr>
        <w:t>l</w:t>
      </w:r>
      <w:r w:rsidRPr="00C87B0B">
        <w:rPr>
          <w:rFonts w:ascii="Courier New" w:hAnsi="Courier New" w:cs="Courier New"/>
          <w:bCs/>
        </w:rPr>
        <w:t xml:space="preserve">ey Nº 21.600 que crea el Servicio de Biodiversidad y Áreas Protegidas y el Sistema Nacional de Áreas Protegidas, se propone incorporar un nuevo artículo </w:t>
      </w:r>
      <w:r w:rsidRPr="00C87B0B">
        <w:rPr>
          <w:rFonts w:ascii="Courier New" w:hAnsi="Courier New" w:cs="Courier New"/>
        </w:rPr>
        <w:t>decimotercero</w:t>
      </w:r>
      <w:r w:rsidRPr="00C87B0B">
        <w:rPr>
          <w:rFonts w:ascii="Courier New" w:hAnsi="Courier New" w:cs="Courier New"/>
          <w:bCs/>
        </w:rPr>
        <w:t xml:space="preserve"> transitorio, que faculta al Presidente de la República para nombrar al </w:t>
      </w:r>
      <w:r w:rsidRPr="00E55947">
        <w:rPr>
          <w:rFonts w:ascii="Courier New" w:hAnsi="Courier New" w:cs="Courier New"/>
          <w:color w:val="242424"/>
        </w:rPr>
        <w:t>primer</w:t>
      </w:r>
      <w:r w:rsidRPr="00C87B0B">
        <w:rPr>
          <w:rFonts w:ascii="Courier New" w:hAnsi="Courier New" w:cs="Courier New"/>
          <w:bCs/>
        </w:rPr>
        <w:t xml:space="preserve"> Director</w:t>
      </w:r>
      <w:r w:rsidR="00EC0FDE">
        <w:rPr>
          <w:rFonts w:ascii="Courier New" w:hAnsi="Courier New" w:cs="Courier New"/>
          <w:bCs/>
        </w:rPr>
        <w:t>(a)</w:t>
      </w:r>
      <w:r w:rsidRPr="00C87B0B">
        <w:rPr>
          <w:rFonts w:ascii="Courier New" w:hAnsi="Courier New" w:cs="Courier New"/>
          <w:bCs/>
        </w:rPr>
        <w:t xml:space="preserve"> Nacional del Servicio de Biodiversidad y Áreas Protegidas y fijar su remuneración en tanto se efectúe el proceso de selección pertinente que establece la señalada ley para los cargos del Sistema de Alta Dirección Pública.</w:t>
      </w:r>
    </w:p>
    <w:p w14:paraId="4C19DCF2" w14:textId="17659E10" w:rsidR="003914FC" w:rsidRPr="00C87B0B" w:rsidRDefault="003914FC" w:rsidP="003B2AE4">
      <w:pPr>
        <w:pStyle w:val="Ttulo3"/>
        <w:spacing w:line="276" w:lineRule="auto"/>
        <w:ind w:left="4253"/>
        <w:rPr>
          <w:rFonts w:cs="Courier New"/>
          <w:b w:val="0"/>
          <w:bCs w:val="0"/>
        </w:rPr>
      </w:pPr>
      <w:r w:rsidRPr="00C87B0B">
        <w:rPr>
          <w:rFonts w:cs="Courier New"/>
        </w:rPr>
        <w:t xml:space="preserve">Impulsa </w:t>
      </w:r>
      <w:r w:rsidRPr="00911E1B">
        <w:rPr>
          <w:rFonts w:cs="Courier New"/>
          <w:bCs w:val="0"/>
          <w:lang w:eastAsia="es-ES"/>
        </w:rPr>
        <w:t>proyectos</w:t>
      </w:r>
      <w:r w:rsidRPr="00C87B0B">
        <w:rPr>
          <w:rFonts w:cs="Courier New"/>
        </w:rPr>
        <w:t xml:space="preserve"> de electrificación rural de los hogares en las zonas aisladas y </w:t>
      </w:r>
      <w:r w:rsidRPr="002B1ACC">
        <w:rPr>
          <w:rFonts w:cs="Courier New"/>
        </w:rPr>
        <w:t>rurales</w:t>
      </w:r>
      <w:r w:rsidR="00EC627F">
        <w:rPr>
          <w:rFonts w:cs="Courier New"/>
        </w:rPr>
        <w:t>.</w:t>
      </w:r>
    </w:p>
    <w:p w14:paraId="4419EAFD" w14:textId="77777777" w:rsidR="003914FC" w:rsidRPr="00C87B0B"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 xml:space="preserve">Existe la necesidad de avanzar en políticas públicas que logren concretar avances en la vida cotidiana de las personas, promoviendo la transición a energías limpias y garantizando su acceso a todos y todas. Esta iniciativa busca impulsar los proyectos de electrificación rural de los hogares en las zonas aisladas y rurales, que día a día enfrentan difíciles condiciones </w:t>
      </w:r>
      <w:r w:rsidRPr="00C87B0B">
        <w:rPr>
          <w:rFonts w:ascii="Courier New" w:hAnsi="Courier New" w:cs="Courier New"/>
        </w:rPr>
        <w:t>climáticas</w:t>
      </w:r>
      <w:r w:rsidRPr="00C87B0B">
        <w:rPr>
          <w:rFonts w:ascii="Courier New" w:hAnsi="Courier New" w:cs="Courier New"/>
          <w:bCs/>
        </w:rPr>
        <w:t xml:space="preserve"> y la ausencia de un servicio básico como es la electricidad, reactivando al mismo tiempo la inversión pública y procurando el acceso a energías limpias y de calidad a todos los hogares de Chile.</w:t>
      </w:r>
    </w:p>
    <w:p w14:paraId="36EED9AE" w14:textId="4CACA808" w:rsidR="003914FC" w:rsidRPr="00C87B0B" w:rsidRDefault="003914FC" w:rsidP="003B2AE4">
      <w:pPr>
        <w:pStyle w:val="Ttulo3"/>
        <w:spacing w:line="276" w:lineRule="auto"/>
        <w:ind w:left="4253"/>
        <w:rPr>
          <w:rFonts w:cs="Courier New"/>
          <w:b w:val="0"/>
          <w:bCs w:val="0"/>
        </w:rPr>
      </w:pPr>
      <w:r w:rsidRPr="00C87B0B">
        <w:rPr>
          <w:rFonts w:cs="Courier New"/>
        </w:rPr>
        <w:t xml:space="preserve">Se faculta a la Subsecretaría de Justicia para programar y proponer la adquisición, construcción, adecuación y habilitación por el </w:t>
      </w:r>
      <w:r w:rsidRPr="00911E1B">
        <w:rPr>
          <w:rFonts w:cs="Courier New"/>
        </w:rPr>
        <w:t>Fisco</w:t>
      </w:r>
      <w:r w:rsidRPr="00C87B0B">
        <w:rPr>
          <w:rFonts w:cs="Courier New"/>
        </w:rPr>
        <w:t xml:space="preserve"> de inmuebles para el Servicio Nacional de Reinserción Social </w:t>
      </w:r>
      <w:r w:rsidRPr="002B1ACC">
        <w:rPr>
          <w:rFonts w:cs="Courier New"/>
        </w:rPr>
        <w:t>Juvenil</w:t>
      </w:r>
      <w:r w:rsidRPr="00C87B0B">
        <w:rPr>
          <w:rFonts w:cs="Courier New"/>
        </w:rPr>
        <w:t>, con la finalidad de dotar de infraestructura al organismo</w:t>
      </w:r>
    </w:p>
    <w:p w14:paraId="3EFF6F4B" w14:textId="62349AAA" w:rsidR="002C61E7" w:rsidRPr="00C87B0B" w:rsidRDefault="003914FC" w:rsidP="00D05C1E">
      <w:pPr>
        <w:spacing w:line="276" w:lineRule="auto"/>
        <w:ind w:left="2835" w:firstLine="709"/>
        <w:jc w:val="both"/>
        <w:rPr>
          <w:rFonts w:ascii="Courier New" w:hAnsi="Courier New" w:cs="Courier New"/>
          <w:bCs/>
        </w:rPr>
      </w:pPr>
      <w:r w:rsidRPr="00C87B0B">
        <w:rPr>
          <w:rFonts w:ascii="Courier New" w:hAnsi="Courier New" w:cs="Courier New"/>
          <w:bCs/>
        </w:rPr>
        <w:t xml:space="preserve">En la actualidad dicha Subsecretaría cuenta con la facultad para programar y proponer la adquisición, construcción, adecuación y habilitación por el Fisco de inmuebles para los tribunales de justicia, el Ministerio y sus servicios dependientes, lo que excluye a los servicios descentralizados sometidos a la supervigilancia del Presidente de la República a través del Ministerio de Justicia y Derechos Humanos, como es el caso del Servicio Nacional de Reinserción Social Juvenil. A fin de facilitar la instalación del nuevo organismo y su implementación gradual, se hace necesario que la citada Subsecretaría cuente con esas facultades durante el periodo de implementación del </w:t>
      </w:r>
      <w:r w:rsidRPr="00C87B0B">
        <w:rPr>
          <w:rFonts w:ascii="Courier New" w:hAnsi="Courier New" w:cs="Courier New"/>
        </w:rPr>
        <w:t>Servicio</w:t>
      </w:r>
      <w:r w:rsidRPr="00C87B0B">
        <w:rPr>
          <w:rFonts w:ascii="Courier New" w:hAnsi="Courier New" w:cs="Courier New"/>
          <w:bCs/>
        </w:rPr>
        <w:t xml:space="preserve"> Nacional de Reinserción Social Juvenil, con la finalidad de asegurar que cuente con la infraestructura necesaria para el cumplimiento de sus funciones.</w:t>
      </w:r>
    </w:p>
    <w:p w14:paraId="2A27E99B" w14:textId="22E50592" w:rsidR="003914FC" w:rsidRPr="00C87B0B" w:rsidRDefault="003914FC" w:rsidP="003B2AE4">
      <w:pPr>
        <w:pStyle w:val="Ttulo3"/>
        <w:spacing w:line="276" w:lineRule="auto"/>
        <w:ind w:left="4253"/>
        <w:rPr>
          <w:rFonts w:cs="Courier New"/>
          <w:b w:val="0"/>
          <w:color w:val="242424"/>
          <w:shd w:val="clear" w:color="auto" w:fill="FFFFFF"/>
        </w:rPr>
      </w:pPr>
      <w:r w:rsidRPr="00C87B0B">
        <w:rPr>
          <w:rFonts w:cs="Courier New"/>
          <w:color w:val="242424"/>
          <w:shd w:val="clear" w:color="auto" w:fill="FFFFFF"/>
        </w:rPr>
        <w:t xml:space="preserve">Ajustes a la Ley de </w:t>
      </w:r>
      <w:r w:rsidRPr="002B1ACC">
        <w:rPr>
          <w:rFonts w:cs="Courier New"/>
        </w:rPr>
        <w:t>Chilecompras</w:t>
      </w:r>
      <w:r w:rsidRPr="00C87B0B">
        <w:rPr>
          <w:rFonts w:cs="Courier New"/>
          <w:color w:val="242424"/>
          <w:shd w:val="clear" w:color="auto" w:fill="FFFFFF"/>
        </w:rPr>
        <w:t xml:space="preserve"> estableciendo un tratamiento análogo para empresas públicas y Banco Central</w:t>
      </w:r>
      <w:r w:rsidR="00EC627F">
        <w:rPr>
          <w:rFonts w:cs="Courier New"/>
          <w:color w:val="242424"/>
          <w:shd w:val="clear" w:color="auto" w:fill="FFFFFF"/>
        </w:rPr>
        <w:t>.</w:t>
      </w:r>
    </w:p>
    <w:p w14:paraId="36D77721"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color w:val="242424"/>
          <w:shd w:val="clear" w:color="auto" w:fill="FFFFFF"/>
        </w:rPr>
        <w:t xml:space="preserve">La ley N° 21.634, que moderniza la ley N°19.886 y otras leyes, constituye la más importante reforma en materia de compras y contrataciones públicas en los últimos 20 años. Uno de sus ejes principales es mejorar las normas sobre probidad y transparencia (a través de un nuevo Capítulo VII), cuya aplicación se extiende incluso a organismos que no están regidos por la ley N° 19.886 en sus procedimientos de contratación, como es </w:t>
      </w:r>
      <w:r w:rsidRPr="00C87B0B">
        <w:rPr>
          <w:rFonts w:ascii="Courier New" w:hAnsi="Courier New" w:cs="Courier New"/>
        </w:rPr>
        <w:t>el</w:t>
      </w:r>
      <w:r w:rsidRPr="00C87B0B">
        <w:rPr>
          <w:rFonts w:ascii="Courier New" w:hAnsi="Courier New" w:cs="Courier New"/>
          <w:color w:val="242424"/>
          <w:shd w:val="clear" w:color="auto" w:fill="FFFFFF"/>
        </w:rPr>
        <w:t xml:space="preserve"> caso de las empresas públicas a que se refiere el inciso sexto del artículo 1°, y el Banco Central. Si bien en un origen el proyecto contemplaba una regla especial para la aplicación de estas normas a tales órganos, en la tramitación esa disposición se eliminó respecto de dichas empresas públicas, manteniéndose solo para el Banco Central. Para corregir aquello, esta iniciativa legal viene a reponer reglas especiales de aplicación del Capítulo VII sobre probidad y transparencia para las empresas públicas a que se refiere el inciso sexto del artículo 1°, en similares </w:t>
      </w:r>
      <w:r w:rsidRPr="00C87B0B">
        <w:rPr>
          <w:rFonts w:ascii="Courier New" w:hAnsi="Courier New" w:cs="Courier New"/>
        </w:rPr>
        <w:t>términos</w:t>
      </w:r>
      <w:r w:rsidRPr="00C87B0B">
        <w:rPr>
          <w:rFonts w:ascii="Courier New" w:hAnsi="Courier New" w:cs="Courier New"/>
          <w:color w:val="242424"/>
          <w:shd w:val="clear" w:color="auto" w:fill="FFFFFF"/>
        </w:rPr>
        <w:t xml:space="preserve"> que el artículo tercero de la ley establece para el Banco Central. Asimismo, se explicita la entrada en vigencia de estas normas, para evitar dudas interpretativas al respecto.</w:t>
      </w:r>
    </w:p>
    <w:p w14:paraId="7C9F4949" w14:textId="77777777" w:rsidR="003914FC" w:rsidRPr="00C87B0B" w:rsidRDefault="003914FC" w:rsidP="003B2AE4">
      <w:pPr>
        <w:pStyle w:val="Ttulo3"/>
        <w:spacing w:line="276" w:lineRule="auto"/>
        <w:ind w:left="4253"/>
        <w:rPr>
          <w:rFonts w:cs="Courier New"/>
          <w:color w:val="242424"/>
        </w:rPr>
      </w:pPr>
      <w:r w:rsidRPr="00C87B0B">
        <w:rPr>
          <w:rFonts w:cs="Courier New"/>
          <w:color w:val="242424"/>
        </w:rPr>
        <w:t xml:space="preserve">Adecuación de los estatutos de </w:t>
      </w:r>
      <w:r w:rsidRPr="002B1ACC">
        <w:rPr>
          <w:rFonts w:cs="Courier New"/>
        </w:rPr>
        <w:t>las</w:t>
      </w:r>
      <w:r w:rsidRPr="00C87B0B">
        <w:rPr>
          <w:rFonts w:cs="Courier New"/>
          <w:color w:val="242424"/>
        </w:rPr>
        <w:t xml:space="preserve"> universidades estatales</w:t>
      </w:r>
    </w:p>
    <w:p w14:paraId="65EC6B6F" w14:textId="77777777"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Se propone delegar en el Presidente de la República la facultad de dictar los decretos con fuerza de ley que permitan adecuar los estatutos de las universidades estatales, a las disposiciones de la ley de universidades del Estado que así lo exijan. Para tal efecto, las universidades han enviado al Ministerio de Educación, las propuestas de modificación de sus respectivos estatutos en el plazo que previó la ley para tal efecto. Asimismo, se delega en el Presidente de la República la facultad de dictar los decretos con fuerza de ley que modifiquen los estatutos de las universidades estatales, de conformidad con las propuestas remitidas de acuerdo con sus normas estatutarias.</w:t>
      </w:r>
    </w:p>
    <w:p w14:paraId="3F036712" w14:textId="1889AC7D" w:rsidR="003914FC" w:rsidRPr="00C87B0B" w:rsidRDefault="003914FC" w:rsidP="003B2AE4">
      <w:pPr>
        <w:pStyle w:val="Ttulo3"/>
        <w:spacing w:line="276" w:lineRule="auto"/>
        <w:ind w:left="4253"/>
        <w:rPr>
          <w:rFonts w:cs="Courier New"/>
          <w:b w:val="0"/>
          <w:bCs w:val="0"/>
        </w:rPr>
      </w:pPr>
      <w:r w:rsidRPr="00C87B0B">
        <w:rPr>
          <w:rFonts w:cs="Courier New"/>
        </w:rPr>
        <w:t xml:space="preserve">Regula </w:t>
      </w:r>
      <w:r w:rsidRPr="00D81BD6">
        <w:rPr>
          <w:rFonts w:cs="Courier New"/>
          <w:color w:val="242424"/>
        </w:rPr>
        <w:t>procesos</w:t>
      </w:r>
      <w:r w:rsidRPr="00C87B0B">
        <w:rPr>
          <w:rFonts w:cs="Courier New"/>
        </w:rPr>
        <w:t xml:space="preserve"> de selección de directivos del segundo nivel jerárquico de instituciones públicas a las cuales se les aplica solo el mecanismo de selección del Sistema de Alta Dirección Pública</w:t>
      </w:r>
    </w:p>
    <w:p w14:paraId="16651D36" w14:textId="79072CB3" w:rsidR="003914FC" w:rsidRPr="00C87B0B" w:rsidRDefault="003914FC" w:rsidP="003B2AE4">
      <w:pPr>
        <w:spacing w:line="276" w:lineRule="auto"/>
        <w:ind w:left="2835" w:firstLine="709"/>
        <w:jc w:val="both"/>
        <w:rPr>
          <w:rFonts w:ascii="Courier New" w:hAnsi="Courier New" w:cs="Courier New"/>
          <w:spacing w:val="-3"/>
        </w:rPr>
      </w:pPr>
      <w:r w:rsidRPr="00C87B0B">
        <w:rPr>
          <w:rFonts w:ascii="Courier New" w:hAnsi="Courier New" w:cs="Courier New"/>
          <w:spacing w:val="-3"/>
        </w:rPr>
        <w:t xml:space="preserve">El proyecto de ley propone que, tratándose de cargos de segundo nivel jerárquico de instituciones públicas respecto de los cuales las leyes disponen que se aplicará el proceso de selección del Sistema de Alta </w:t>
      </w:r>
      <w:r w:rsidRPr="00C87B0B">
        <w:rPr>
          <w:rFonts w:ascii="Courier New" w:hAnsi="Courier New" w:cs="Courier New"/>
        </w:rPr>
        <w:t>Dirección</w:t>
      </w:r>
      <w:r w:rsidRPr="00C87B0B">
        <w:rPr>
          <w:rFonts w:ascii="Courier New" w:hAnsi="Courier New" w:cs="Courier New"/>
          <w:spacing w:val="-3"/>
        </w:rPr>
        <w:t xml:space="preserve"> Pública no estando dichos cargos afectos en su totalidad a las normas del mencionado Sistema, los concursos públicos respectivos podrán ser conducidos por un comité de selección integrado por dos representantes del Consejo de Alta Dirección Pública y por un representante de la jefatura superior de la respectiva institución. L</w:t>
      </w:r>
      <w:r w:rsidR="00671F38">
        <w:rPr>
          <w:rFonts w:ascii="Courier New" w:hAnsi="Courier New" w:cs="Courier New"/>
          <w:spacing w:val="-3"/>
        </w:rPr>
        <w:t>as y l</w:t>
      </w:r>
      <w:r w:rsidRPr="00C87B0B">
        <w:rPr>
          <w:rFonts w:ascii="Courier New" w:hAnsi="Courier New" w:cs="Courier New"/>
          <w:spacing w:val="-3"/>
        </w:rPr>
        <w:t>os representantes del Consejo de Alta Dirección Pública podrán ser consejeros o profesionales expertos. Además, establece que se aplicarán las reglas para los concursos de segundo nivel jerárquico.</w:t>
      </w:r>
    </w:p>
    <w:p w14:paraId="401E6627" w14:textId="77777777" w:rsidR="003914FC" w:rsidRDefault="003914FC" w:rsidP="003B2AE4">
      <w:pPr>
        <w:spacing w:line="276" w:lineRule="auto"/>
        <w:ind w:left="2835" w:firstLine="709"/>
        <w:jc w:val="both"/>
        <w:rPr>
          <w:rFonts w:ascii="Courier New" w:hAnsi="Courier New" w:cs="Courier New"/>
          <w:bCs/>
        </w:rPr>
      </w:pPr>
    </w:p>
    <w:p w14:paraId="6941BAB9" w14:textId="77777777" w:rsidR="003914FC"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Asimismo, a estos procesos, les será aplicable el mecanismo de Gestión de Candidatos, a fin de hacer más eficiente y eficaces estos concursos.</w:t>
      </w:r>
    </w:p>
    <w:p w14:paraId="72510F16" w14:textId="77777777" w:rsidR="003914FC" w:rsidRPr="00C87B0B" w:rsidRDefault="003914FC" w:rsidP="003B2AE4">
      <w:pPr>
        <w:pStyle w:val="Ttulo3"/>
        <w:spacing w:line="276" w:lineRule="auto"/>
        <w:ind w:left="4253"/>
        <w:rPr>
          <w:rFonts w:cs="Courier New"/>
          <w:bCs w:val="0"/>
        </w:rPr>
      </w:pPr>
      <w:r w:rsidRPr="00C87B0B">
        <w:rPr>
          <w:rFonts w:cs="Courier New"/>
        </w:rPr>
        <w:t xml:space="preserve">Se extiende el mecanismo de </w:t>
      </w:r>
      <w:r w:rsidRPr="002B1ACC">
        <w:rPr>
          <w:rFonts w:cs="Courier New"/>
        </w:rPr>
        <w:t>recupero</w:t>
      </w:r>
      <w:r w:rsidRPr="00C87B0B">
        <w:rPr>
          <w:rFonts w:cs="Courier New"/>
        </w:rPr>
        <w:t xml:space="preserve"> de impuesto específico al petróleo diésel </w:t>
      </w:r>
    </w:p>
    <w:p w14:paraId="22DDB6EC" w14:textId="77777777" w:rsidR="003914FC" w:rsidRPr="00C87B0B"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 xml:space="preserve">Este proyecto de ley propone extender el mecanismo de recupero de impuesto específico al petróleo diesel establecido por la ley Nº 20.658 desde el 31 de diciembre de 2023 al 31 de marzo de 2025, mientras se </w:t>
      </w:r>
      <w:r w:rsidRPr="00C87B0B">
        <w:rPr>
          <w:rFonts w:ascii="Courier New" w:hAnsi="Courier New" w:cs="Courier New"/>
        </w:rPr>
        <w:t>discute</w:t>
      </w:r>
      <w:r w:rsidRPr="00C87B0B">
        <w:rPr>
          <w:rFonts w:ascii="Courier New" w:hAnsi="Courier New" w:cs="Courier New"/>
          <w:bCs/>
        </w:rPr>
        <w:t xml:space="preserve"> la situación tributaria del sector como parte de la reforma fiscal verde.</w:t>
      </w:r>
    </w:p>
    <w:p w14:paraId="77469F00" w14:textId="77777777" w:rsidR="003914FC" w:rsidRPr="00C87B0B" w:rsidRDefault="003914FC" w:rsidP="00AE7F45">
      <w:pPr>
        <w:pStyle w:val="Ttulo3"/>
        <w:spacing w:line="276" w:lineRule="auto"/>
        <w:ind w:left="4253"/>
      </w:pPr>
      <w:r w:rsidRPr="00C87B0B">
        <w:t xml:space="preserve">Proyectos de </w:t>
      </w:r>
      <w:r w:rsidRPr="009E2637">
        <w:rPr>
          <w:rFonts w:cs="Courier New"/>
        </w:rPr>
        <w:t>defensas</w:t>
      </w:r>
      <w:r w:rsidRPr="00C87B0B">
        <w:t xml:space="preserve"> fluviales</w:t>
      </w:r>
    </w:p>
    <w:p w14:paraId="490AC366" w14:textId="77777777" w:rsidR="003914FC" w:rsidRPr="00C87B0B" w:rsidRDefault="003914FC" w:rsidP="003B2AE4">
      <w:pPr>
        <w:spacing w:line="276" w:lineRule="auto"/>
        <w:ind w:left="2835" w:firstLine="709"/>
        <w:jc w:val="both"/>
        <w:rPr>
          <w:rFonts w:ascii="Courier New" w:hAnsi="Courier New" w:cs="Courier New"/>
          <w:bCs/>
        </w:rPr>
      </w:pPr>
      <w:r w:rsidRPr="00C87B0B">
        <w:rPr>
          <w:rFonts w:ascii="Courier New" w:hAnsi="Courier New" w:cs="Courier New"/>
          <w:bCs/>
        </w:rPr>
        <w:t>Este proyecto de ley propone que, en el marco de una catástrofe o emergencia, se puedan ejecutar proyectos de inversión para intervenir las defensas fluviales de ríos y cauces exceptuándolos del informe establecido en el artículo 19 bis del DL Nº1263 de 1975, con el objetivo de que estas intervenciones se hagan de manera rápida y oportuna.</w:t>
      </w:r>
    </w:p>
    <w:p w14:paraId="6759B4D5" w14:textId="26B03D6D" w:rsidR="003914FC" w:rsidRPr="00D81BD6" w:rsidRDefault="003914FC" w:rsidP="00AE7F45">
      <w:pPr>
        <w:pStyle w:val="Ttulo3"/>
        <w:spacing w:line="276" w:lineRule="auto"/>
        <w:ind w:left="4253"/>
        <w:rPr>
          <w:rFonts w:cs="Courier New"/>
          <w:b w:val="0"/>
          <w:color w:val="242424"/>
        </w:rPr>
      </w:pPr>
      <w:r w:rsidRPr="00D81BD6">
        <w:rPr>
          <w:rFonts w:cs="Courier New"/>
          <w:color w:val="242424"/>
        </w:rPr>
        <w:t>Se definen, por una sola vez, reglas especiales para el proceso de adecuación de precios base a que se refieren los artículos 197 y 198 del decreto con fuerza de ley N°1, de 2005, del Ministerio de Salud correspondiente al año 2024</w:t>
      </w:r>
    </w:p>
    <w:p w14:paraId="4B33D7A7" w14:textId="4B1FE650"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 xml:space="preserve">Es de público conocimiento que la Excma. Corte Suprema dejó sin efecto las primas </w:t>
      </w:r>
      <w:r w:rsidR="00EC627F">
        <w:rPr>
          <w:rFonts w:ascii="Courier New" w:hAnsi="Courier New" w:cs="Courier New"/>
          <w:color w:val="242424"/>
        </w:rPr>
        <w:t>de Garantías Explícitas de Salud (</w:t>
      </w:r>
      <w:r w:rsidRPr="00C87B0B">
        <w:rPr>
          <w:rFonts w:ascii="Courier New" w:hAnsi="Courier New" w:cs="Courier New"/>
          <w:color w:val="242424"/>
        </w:rPr>
        <w:t>GES</w:t>
      </w:r>
      <w:r w:rsidR="00EC627F">
        <w:rPr>
          <w:rFonts w:ascii="Courier New" w:hAnsi="Courier New" w:cs="Courier New"/>
          <w:color w:val="242424"/>
        </w:rPr>
        <w:t>)</w:t>
      </w:r>
      <w:r w:rsidRPr="00C87B0B">
        <w:rPr>
          <w:rFonts w:ascii="Courier New" w:hAnsi="Courier New" w:cs="Courier New"/>
          <w:color w:val="242424"/>
        </w:rPr>
        <w:t xml:space="preserve"> definidas por las ISAPRES en octubre de 2022 y ordenó la </w:t>
      </w:r>
      <w:r w:rsidRPr="00C87B0B">
        <w:rPr>
          <w:rFonts w:ascii="Courier New" w:hAnsi="Courier New" w:cs="Courier New"/>
        </w:rPr>
        <w:t>suspensión</w:t>
      </w:r>
      <w:r w:rsidRPr="00C87B0B">
        <w:rPr>
          <w:rFonts w:ascii="Courier New" w:hAnsi="Courier New" w:cs="Courier New"/>
          <w:color w:val="242424"/>
        </w:rPr>
        <w:t xml:space="preserve"> del cobro de las cargas menores a dos años. A fin de mitigar los profundos efectos financieros que dicha decisión tiene en el sistema de salud en su conjunto, se definen reglas especiales solo para el proceso de adecuación de precios base de los planes de salud correspondiente al período 2024.</w:t>
      </w:r>
    </w:p>
    <w:p w14:paraId="1EE50301" w14:textId="77777777" w:rsidR="003914FC" w:rsidRPr="00C87B0B" w:rsidRDefault="003914FC" w:rsidP="003B2AE4">
      <w:pPr>
        <w:spacing w:line="276" w:lineRule="auto"/>
        <w:rPr>
          <w:rFonts w:ascii="Courier New" w:hAnsi="Courier New" w:cs="Courier New"/>
          <w:color w:val="242424"/>
        </w:rPr>
      </w:pPr>
      <w:r w:rsidRPr="00C87B0B">
        <w:rPr>
          <w:rFonts w:ascii="Courier New" w:hAnsi="Courier New" w:cs="Courier New"/>
          <w:color w:val="242424"/>
        </w:rPr>
        <w:t> </w:t>
      </w:r>
    </w:p>
    <w:p w14:paraId="52B0EEF7" w14:textId="77777777" w:rsidR="003914FC"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 xml:space="preserve">En particular, se adelanta la definición del índice de variación de los costos de las prestaciones de salud que corresponde realizar al Superintendente de Salud a efectos que los nuevos precios base entren en vigencia en abril de 2024. Asimismo, excepcionalmente no se considera en este procedimiento el costo de las nuevas prestaciones y la variación de frecuencia de uso de las prestaciones que se realicen en la modalidad de libre elección del Fondo Nacional de Salud, y se faculta a </w:t>
      </w:r>
      <w:r w:rsidRPr="00C87B0B">
        <w:rPr>
          <w:rFonts w:ascii="Courier New" w:hAnsi="Courier New" w:cs="Courier New"/>
        </w:rPr>
        <w:t>la</w:t>
      </w:r>
      <w:r w:rsidRPr="00C87B0B">
        <w:rPr>
          <w:rFonts w:ascii="Courier New" w:hAnsi="Courier New" w:cs="Courier New"/>
          <w:color w:val="242424"/>
        </w:rPr>
        <w:t xml:space="preserve"> Superintendencia de Salud a determinar el valor que por una sola vez y de forma extraordinaria, podrán incorporar las ISAPRES a todos sus precios finales, a fin de otorgar financiamiento al costo y cobertura de las prestaciones de salud de las cargas menores de dos años de edad.</w:t>
      </w:r>
    </w:p>
    <w:p w14:paraId="678A2DCD" w14:textId="77777777" w:rsidR="00C070B2" w:rsidRDefault="00C070B2" w:rsidP="003B2AE4">
      <w:pPr>
        <w:spacing w:line="276" w:lineRule="auto"/>
        <w:ind w:left="2835" w:firstLine="709"/>
        <w:jc w:val="both"/>
        <w:rPr>
          <w:rFonts w:ascii="Courier New" w:hAnsi="Courier New" w:cs="Courier New"/>
          <w:color w:val="242424"/>
        </w:rPr>
      </w:pPr>
    </w:p>
    <w:p w14:paraId="54DBDBE3" w14:textId="77777777" w:rsidR="00C070B2" w:rsidRPr="00C87B0B" w:rsidRDefault="00C070B2" w:rsidP="003B2AE4">
      <w:pPr>
        <w:spacing w:line="276" w:lineRule="auto"/>
        <w:ind w:left="2835" w:firstLine="709"/>
        <w:jc w:val="both"/>
        <w:rPr>
          <w:rFonts w:ascii="Courier New" w:hAnsi="Courier New" w:cs="Courier New"/>
          <w:color w:val="242424"/>
        </w:rPr>
      </w:pPr>
    </w:p>
    <w:p w14:paraId="0319096B" w14:textId="77777777" w:rsidR="003914FC" w:rsidRPr="00C87B0B" w:rsidRDefault="003914FC" w:rsidP="00AE7F45">
      <w:pPr>
        <w:pStyle w:val="Ttulo3"/>
        <w:spacing w:line="276" w:lineRule="auto"/>
        <w:ind w:left="4253"/>
        <w:rPr>
          <w:rFonts w:cs="Courier New"/>
        </w:rPr>
      </w:pPr>
      <w:r w:rsidRPr="00C87B0B">
        <w:rPr>
          <w:rFonts w:cs="Courier New"/>
        </w:rPr>
        <w:t xml:space="preserve">Se </w:t>
      </w:r>
      <w:r w:rsidRPr="00AE7F45">
        <w:rPr>
          <w:rFonts w:cs="Courier New"/>
          <w:color w:val="242424"/>
        </w:rPr>
        <w:t>regulan</w:t>
      </w:r>
      <w:r w:rsidRPr="00C87B0B">
        <w:rPr>
          <w:rFonts w:cs="Courier New"/>
        </w:rPr>
        <w:t xml:space="preserve"> los efectos de la disolución de las corporaciones municipales que </w:t>
      </w:r>
      <w:r w:rsidRPr="002B1ACC">
        <w:rPr>
          <w:rFonts w:cs="Courier New"/>
        </w:rPr>
        <w:t>administren</w:t>
      </w:r>
      <w:r w:rsidRPr="00C87B0B">
        <w:rPr>
          <w:rFonts w:cs="Courier New"/>
        </w:rPr>
        <w:t xml:space="preserve"> y operen el servicio de educación</w:t>
      </w:r>
    </w:p>
    <w:p w14:paraId="5C5A6700" w14:textId="77777777" w:rsidR="003914FC" w:rsidRPr="00C87B0B"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El proyecto de ley señala que si la persona jurídica de derecho privado, que tiene a su cargo la administración y operación del servicio de educación, se disuelve, el municipio recupera la administración y operación del servicio educacional. Además, explicita que si la referida corporación hubiere traspasado el servicio educativo conforme a la ley N°21.040 sobre Nueva Educación Pública y posteriormente se disuelve, los derechos y las obligaciones originadas durante su administración y operación del servicio de educación, se radican en el patrimonio del municipio.</w:t>
      </w:r>
    </w:p>
    <w:p w14:paraId="74EAD18C" w14:textId="77777777" w:rsidR="003914FC" w:rsidRDefault="003914FC" w:rsidP="00AE7F45">
      <w:pPr>
        <w:pStyle w:val="Ttulo3"/>
        <w:spacing w:line="276" w:lineRule="auto"/>
        <w:ind w:left="4253"/>
        <w:rPr>
          <w:rFonts w:cs="Courier New"/>
          <w:b w:val="0"/>
          <w:bCs w:val="0"/>
        </w:rPr>
      </w:pPr>
      <w:r w:rsidRPr="00C87B0B">
        <w:rPr>
          <w:rFonts w:cs="Courier New"/>
        </w:rPr>
        <w:t xml:space="preserve">Limitación al cambio de funciones del personal que se desempeña en los Departamentos de Administración de Educación Municipal o en </w:t>
      </w:r>
      <w:r w:rsidRPr="002B1ACC">
        <w:rPr>
          <w:rFonts w:cs="Courier New"/>
        </w:rPr>
        <w:t>corporaciones</w:t>
      </w:r>
      <w:r w:rsidRPr="00C87B0B">
        <w:rPr>
          <w:rFonts w:cs="Courier New"/>
        </w:rPr>
        <w:t xml:space="preserve"> municipales, con anterioridad a la entrada en funcionamiento de los servicios locales de educación pública</w:t>
      </w:r>
    </w:p>
    <w:p w14:paraId="1504B139" w14:textId="62F567E7" w:rsidR="003914FC" w:rsidRDefault="003914FC" w:rsidP="003B2AE4">
      <w:pPr>
        <w:spacing w:line="276" w:lineRule="auto"/>
        <w:ind w:left="2835" w:firstLine="709"/>
        <w:jc w:val="both"/>
        <w:rPr>
          <w:rFonts w:ascii="Courier New" w:hAnsi="Courier New" w:cs="Courier New"/>
        </w:rPr>
      </w:pPr>
      <w:r w:rsidRPr="00C87B0B">
        <w:rPr>
          <w:rFonts w:ascii="Courier New" w:hAnsi="Courier New" w:cs="Courier New"/>
        </w:rPr>
        <w:t>La norma prevé que no se considerará en el traspaso de personal a los establecimientos educacionales, a aquel personal que, desempeñándose en los Departamentos de Administración de Educación Municipal o en las corporaciones municipales, pase a cumplir funciones en uno de sus establecimientos educacionales un año antes de la entrada en funcionamiento del Servicio Local respectivo. La disposición agrega que las indemnizaciones que pudieren proceder en estos casos, serán de cargo del respectivo sostenedor.</w:t>
      </w:r>
    </w:p>
    <w:p w14:paraId="7089BD35" w14:textId="77777777" w:rsidR="00C070B2" w:rsidRDefault="00C070B2" w:rsidP="003B2AE4">
      <w:pPr>
        <w:spacing w:line="276" w:lineRule="auto"/>
        <w:ind w:left="2835" w:firstLine="709"/>
        <w:jc w:val="both"/>
        <w:rPr>
          <w:rFonts w:ascii="Courier New" w:hAnsi="Courier New" w:cs="Courier New"/>
        </w:rPr>
      </w:pPr>
    </w:p>
    <w:p w14:paraId="1BE0DB41" w14:textId="77777777" w:rsidR="00C070B2" w:rsidRPr="00C87B0B" w:rsidRDefault="00C070B2" w:rsidP="003B2AE4">
      <w:pPr>
        <w:spacing w:line="276" w:lineRule="auto"/>
        <w:ind w:left="2835" w:firstLine="709"/>
        <w:jc w:val="both"/>
        <w:rPr>
          <w:rFonts w:ascii="Courier New" w:hAnsi="Courier New" w:cs="Courier New"/>
          <w:b/>
          <w:lang w:eastAsia="es-ES"/>
        </w:rPr>
      </w:pPr>
    </w:p>
    <w:p w14:paraId="21C83FD0" w14:textId="77777777" w:rsidR="003914FC" w:rsidRPr="00C87B0B" w:rsidRDefault="003914FC" w:rsidP="00AE7F45">
      <w:pPr>
        <w:pStyle w:val="Ttulo3"/>
        <w:spacing w:line="276" w:lineRule="auto"/>
        <w:ind w:left="4253"/>
        <w:rPr>
          <w:rFonts w:cs="Courier New"/>
          <w:color w:val="242424"/>
        </w:rPr>
      </w:pPr>
      <w:r w:rsidRPr="00C87B0B">
        <w:rPr>
          <w:rFonts w:cs="Courier New"/>
          <w:color w:val="242424"/>
        </w:rPr>
        <w:t xml:space="preserve">Aumenta el plazo de inoponibilidad de las condiciones laborales pactadas con </w:t>
      </w:r>
      <w:r w:rsidRPr="00AE7F45">
        <w:rPr>
          <w:rFonts w:cs="Courier New"/>
        </w:rPr>
        <w:t>anterioridad</w:t>
      </w:r>
      <w:r w:rsidRPr="00C87B0B">
        <w:rPr>
          <w:rFonts w:cs="Courier New"/>
          <w:color w:val="242424"/>
        </w:rPr>
        <w:t xml:space="preserve"> a la fecha en que se haga efectivo el traspaso de </w:t>
      </w:r>
      <w:r w:rsidRPr="002B1ACC">
        <w:rPr>
          <w:rFonts w:cs="Courier New"/>
        </w:rPr>
        <w:t>personal</w:t>
      </w:r>
      <w:r w:rsidRPr="00C87B0B">
        <w:rPr>
          <w:rFonts w:cs="Courier New"/>
          <w:color w:val="242424"/>
        </w:rPr>
        <w:t xml:space="preserve"> a los servicios locales de educación pública</w:t>
      </w:r>
    </w:p>
    <w:p w14:paraId="039236E1" w14:textId="36C15C07" w:rsidR="001D081A" w:rsidRPr="00C070B2" w:rsidRDefault="003914FC" w:rsidP="00C070B2">
      <w:pPr>
        <w:spacing w:line="276" w:lineRule="auto"/>
        <w:ind w:left="2835" w:firstLine="709"/>
        <w:jc w:val="both"/>
        <w:rPr>
          <w:rFonts w:ascii="Courier New" w:hAnsi="Courier New" w:cs="Courier New"/>
        </w:rPr>
      </w:pPr>
      <w:r w:rsidRPr="00C070B2">
        <w:rPr>
          <w:rFonts w:ascii="Courier New" w:hAnsi="Courier New" w:cs="Courier New"/>
        </w:rPr>
        <w:t xml:space="preserve">Se aumenta a dos años el plazo de inoponibilidad de las condiciones laborales pactadas con anterioridad a la fecha en que se haga efectivo el traspaso de personal a los servicios locales de educación pública. </w:t>
      </w:r>
      <w:r w:rsidR="002B8F97" w:rsidRPr="00C070B2">
        <w:rPr>
          <w:rFonts w:ascii="Courier New" w:hAnsi="Courier New" w:cs="Courier New"/>
        </w:rPr>
        <w:t xml:space="preserve">Además, se establece que tampoco serán oponibles al Servicio Local las condiciones de trabajo, pactadas durante el año 2023 o que se pacten en cualquier fecha previa al traspaso del servicio educativo para que </w:t>
      </w:r>
      <w:r w:rsidR="7B399941" w:rsidRPr="00C070B2">
        <w:rPr>
          <w:rFonts w:ascii="Courier New" w:hAnsi="Courier New" w:cs="Courier New"/>
        </w:rPr>
        <w:t>produzcan efectos al verificarse el traspaso al servicio local ni aquel</w:t>
      </w:r>
      <w:r w:rsidR="017A16DC" w:rsidRPr="00C070B2">
        <w:rPr>
          <w:rFonts w:ascii="Courier New" w:hAnsi="Courier New" w:cs="Courier New"/>
        </w:rPr>
        <w:t>las celebradas con ocasión del referido traspaso.</w:t>
      </w:r>
      <w:r w:rsidR="002B8F97" w:rsidRPr="00C070B2">
        <w:rPr>
          <w:rFonts w:ascii="Courier New" w:hAnsi="Courier New" w:cs="Courier New"/>
        </w:rPr>
        <w:t xml:space="preserve">  </w:t>
      </w:r>
    </w:p>
    <w:p w14:paraId="2BC967B7" w14:textId="6B703396" w:rsidR="003914FC" w:rsidRPr="00C87B0B" w:rsidRDefault="001D081A" w:rsidP="00951A3F">
      <w:pPr>
        <w:pStyle w:val="Ttulo3"/>
        <w:spacing w:line="276" w:lineRule="auto"/>
        <w:ind w:left="4253"/>
        <w:rPr>
          <w:rFonts w:cs="Courier New"/>
          <w:color w:val="242424"/>
        </w:rPr>
      </w:pPr>
      <w:r>
        <w:rPr>
          <w:rFonts w:cs="Courier New"/>
          <w:color w:val="242424"/>
        </w:rPr>
        <w:t xml:space="preserve">Se </w:t>
      </w:r>
      <w:r w:rsidR="003914FC" w:rsidRPr="00C87B0B">
        <w:rPr>
          <w:rFonts w:cs="Courier New"/>
          <w:color w:val="242424"/>
        </w:rPr>
        <w:t>faculta al Director de Educación Pública para nombrar a un Director</w:t>
      </w:r>
      <w:r w:rsidR="00910C7A">
        <w:rPr>
          <w:rFonts w:cs="Courier New"/>
          <w:color w:val="242424"/>
        </w:rPr>
        <w:t>(a)</w:t>
      </w:r>
      <w:r w:rsidR="003914FC" w:rsidRPr="00C87B0B">
        <w:rPr>
          <w:rFonts w:cs="Courier New"/>
          <w:color w:val="242424"/>
        </w:rPr>
        <w:t xml:space="preserve"> Ejecutivo suplente, sin sujeción a las normas del Sistema de Alta Dirección Pública, en aquellos servicios locales de educación que se encuentran en alguna de las situaciones excepcionales </w:t>
      </w:r>
    </w:p>
    <w:p w14:paraId="5BB08677" w14:textId="77777777" w:rsidR="003914FC" w:rsidRPr="00C87B0B"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 xml:space="preserve">El Director de Educación Pública podrá nombrar a un Director Ejecutivo suplente, sin sujeción a las normas del Sistema de Alta Dirección Pública, en aquellos servicios locales de educación en los que el cargo de Director Ejecutivo se encuentre vacante o que, por </w:t>
      </w:r>
      <w:r w:rsidRPr="00C87B0B">
        <w:rPr>
          <w:rFonts w:ascii="Courier New" w:hAnsi="Courier New" w:cs="Courier New"/>
        </w:rPr>
        <w:t>cualquier</w:t>
      </w:r>
      <w:r w:rsidRPr="00C87B0B">
        <w:rPr>
          <w:rFonts w:ascii="Courier New" w:hAnsi="Courier New" w:cs="Courier New"/>
          <w:color w:val="242424"/>
        </w:rPr>
        <w:t xml:space="preserve"> circunstancia, no esté siendo desempeñado por su titular por al menos 20 días corridos.</w:t>
      </w:r>
    </w:p>
    <w:p w14:paraId="1E2359A0" w14:textId="3C98E985" w:rsidR="003914FC" w:rsidRPr="00C87B0B" w:rsidRDefault="003914FC" w:rsidP="003B2AE4">
      <w:pPr>
        <w:pStyle w:val="xmsonormal"/>
        <w:spacing w:before="0" w:beforeAutospacing="0" w:after="0" w:afterAutospacing="0" w:line="276" w:lineRule="auto"/>
        <w:rPr>
          <w:rFonts w:ascii="Courier New" w:hAnsi="Courier New" w:cs="Courier New"/>
          <w:color w:val="242424"/>
        </w:rPr>
      </w:pPr>
    </w:p>
    <w:p w14:paraId="4D321329" w14:textId="48EA9F1C" w:rsidR="003914FC" w:rsidRDefault="003914FC" w:rsidP="003B2AE4">
      <w:pPr>
        <w:spacing w:line="276" w:lineRule="auto"/>
        <w:ind w:left="2835" w:firstLine="709"/>
        <w:jc w:val="both"/>
        <w:rPr>
          <w:rFonts w:ascii="Courier New" w:hAnsi="Courier New" w:cs="Courier New"/>
          <w:color w:val="242424"/>
        </w:rPr>
      </w:pPr>
      <w:r w:rsidRPr="00C87B0B">
        <w:rPr>
          <w:rFonts w:ascii="Courier New" w:hAnsi="Courier New" w:cs="Courier New"/>
          <w:color w:val="242424"/>
        </w:rPr>
        <w:t xml:space="preserve">Las causales por las cuales procederá el nombramiento antedicho dicen relación con la existencia </w:t>
      </w:r>
      <w:r w:rsidR="001D081A">
        <w:rPr>
          <w:rFonts w:ascii="Courier New" w:hAnsi="Courier New" w:cs="Courier New"/>
          <w:color w:val="242424"/>
        </w:rPr>
        <w:t xml:space="preserve">de </w:t>
      </w:r>
      <w:r w:rsidRPr="00C87B0B">
        <w:rPr>
          <w:rFonts w:ascii="Courier New" w:hAnsi="Courier New" w:cs="Courier New"/>
          <w:color w:val="242424"/>
        </w:rPr>
        <w:t>riesgo de afectación de la continuidad del servicio educativo, informes de auditoría de la Contraloría General de la República cuyas observaciones deban ser resueltas en breve plazo y con la no provisión de cargos afectos de Alta de Dirección Pública en el Servicio Local de Educación.</w:t>
      </w:r>
    </w:p>
    <w:p w14:paraId="7EA0802E" w14:textId="0A49F5E4" w:rsidR="00FA2D2B" w:rsidRPr="00AE7F45" w:rsidRDefault="0013622C" w:rsidP="003343FF">
      <w:pPr>
        <w:pStyle w:val="Ttulo3"/>
        <w:spacing w:line="276" w:lineRule="auto"/>
        <w:ind w:left="4253"/>
        <w:rPr>
          <w:rFonts w:cs="Courier New"/>
          <w:color w:val="242424"/>
        </w:rPr>
      </w:pPr>
      <w:r>
        <w:rPr>
          <w:rFonts w:cs="Courier New"/>
          <w:color w:val="242424"/>
        </w:rPr>
        <w:t xml:space="preserve">Se autoriza a las municipalidades que tienen a su cargo ciertos servicios públicos a celebrar operaciones de crédito público para financiar </w:t>
      </w:r>
      <w:r w:rsidR="001E42F5">
        <w:rPr>
          <w:rFonts w:cs="Courier New"/>
          <w:color w:val="242424"/>
        </w:rPr>
        <w:t>Aportes de Financiamientos Reembolsables</w:t>
      </w:r>
    </w:p>
    <w:p w14:paraId="33BF8945" w14:textId="13490BA8" w:rsidR="004B28C0" w:rsidRDefault="004B28C0" w:rsidP="004B28C0">
      <w:pPr>
        <w:spacing w:line="276" w:lineRule="auto"/>
        <w:ind w:left="2835" w:firstLine="709"/>
        <w:jc w:val="both"/>
        <w:rPr>
          <w:rFonts w:ascii="Courier New" w:hAnsi="Courier New" w:cs="Courier New"/>
          <w:color w:val="242424"/>
        </w:rPr>
      </w:pPr>
      <w:r w:rsidRPr="004B28C0">
        <w:rPr>
          <w:rFonts w:ascii="Courier New" w:hAnsi="Courier New" w:cs="Courier New"/>
          <w:color w:val="242424"/>
        </w:rPr>
        <w:t xml:space="preserve">El proyecto de ley autoriza a las municipalidades que tienen a su cargo servicios públicos destinados a producir y distribuir agua potable, recolectar y disponer aguas servidas, de conformidad al </w:t>
      </w:r>
      <w:r w:rsidR="005A2A7D">
        <w:rPr>
          <w:rFonts w:ascii="Courier New" w:hAnsi="Courier New" w:cs="Courier New"/>
          <w:color w:val="242424"/>
        </w:rPr>
        <w:t>d</w:t>
      </w:r>
      <w:r w:rsidRPr="004B28C0">
        <w:rPr>
          <w:rFonts w:ascii="Courier New" w:hAnsi="Courier New" w:cs="Courier New"/>
          <w:color w:val="242424"/>
        </w:rPr>
        <w:t xml:space="preserve">ecreto con </w:t>
      </w:r>
      <w:r w:rsidR="005A2A7D">
        <w:rPr>
          <w:rFonts w:ascii="Courier New" w:hAnsi="Courier New" w:cs="Courier New"/>
          <w:color w:val="242424"/>
        </w:rPr>
        <w:t>f</w:t>
      </w:r>
      <w:r w:rsidRPr="004B28C0">
        <w:rPr>
          <w:rFonts w:ascii="Courier New" w:hAnsi="Courier New" w:cs="Courier New"/>
          <w:color w:val="242424"/>
        </w:rPr>
        <w:t xml:space="preserve">uerza de </w:t>
      </w:r>
      <w:r w:rsidR="005A2A7D">
        <w:rPr>
          <w:rFonts w:ascii="Courier New" w:hAnsi="Courier New" w:cs="Courier New"/>
          <w:color w:val="242424"/>
        </w:rPr>
        <w:t>l</w:t>
      </w:r>
      <w:r w:rsidRPr="004B28C0">
        <w:rPr>
          <w:rFonts w:ascii="Courier New" w:hAnsi="Courier New" w:cs="Courier New"/>
          <w:color w:val="242424"/>
        </w:rPr>
        <w:t xml:space="preserve">ey N° 382, del Ministerio de Obras Públicas, de 1988, Ley General de Servicios Sanitarios; a celebrar operaciones de crédito público cuyo único objeto sea financiar los Aportes de Financiamientos Reembolsables dispuestos en el </w:t>
      </w:r>
      <w:r w:rsidR="007E2150">
        <w:rPr>
          <w:rFonts w:ascii="Courier New" w:hAnsi="Courier New" w:cs="Courier New"/>
          <w:color w:val="242424"/>
        </w:rPr>
        <w:t>t</w:t>
      </w:r>
      <w:r w:rsidRPr="004B28C0">
        <w:rPr>
          <w:rFonts w:ascii="Courier New" w:hAnsi="Courier New" w:cs="Courier New"/>
          <w:color w:val="242424"/>
        </w:rPr>
        <w:t xml:space="preserve">ítulo II del </w:t>
      </w:r>
      <w:r w:rsidR="007E2150">
        <w:rPr>
          <w:rFonts w:ascii="Courier New" w:hAnsi="Courier New" w:cs="Courier New"/>
          <w:color w:val="242424"/>
        </w:rPr>
        <w:t>d</w:t>
      </w:r>
      <w:r w:rsidRPr="004B28C0">
        <w:rPr>
          <w:rFonts w:ascii="Courier New" w:hAnsi="Courier New" w:cs="Courier New"/>
          <w:color w:val="242424"/>
        </w:rPr>
        <w:t xml:space="preserve">ecreto con </w:t>
      </w:r>
      <w:r w:rsidR="007E2150">
        <w:rPr>
          <w:rFonts w:ascii="Courier New" w:hAnsi="Courier New" w:cs="Courier New"/>
          <w:color w:val="242424"/>
        </w:rPr>
        <w:t>f</w:t>
      </w:r>
      <w:r w:rsidRPr="004B28C0">
        <w:rPr>
          <w:rFonts w:ascii="Courier New" w:hAnsi="Courier New" w:cs="Courier New"/>
          <w:color w:val="242424"/>
        </w:rPr>
        <w:t xml:space="preserve">uerza de </w:t>
      </w:r>
      <w:r w:rsidR="007E2150">
        <w:rPr>
          <w:rFonts w:ascii="Courier New" w:hAnsi="Courier New" w:cs="Courier New"/>
          <w:color w:val="242424"/>
        </w:rPr>
        <w:t>l</w:t>
      </w:r>
      <w:r w:rsidRPr="004B28C0">
        <w:rPr>
          <w:rFonts w:ascii="Courier New" w:hAnsi="Courier New" w:cs="Courier New"/>
          <w:color w:val="242424"/>
        </w:rPr>
        <w:t>ey N° 70, de 1988, del Ministerio de Obras Públicas.</w:t>
      </w:r>
    </w:p>
    <w:p w14:paraId="1029D22E" w14:textId="77777777" w:rsidR="007E2150" w:rsidRPr="004B28C0" w:rsidRDefault="007E2150" w:rsidP="004B28C0">
      <w:pPr>
        <w:spacing w:line="276" w:lineRule="auto"/>
        <w:ind w:left="2835" w:firstLine="709"/>
        <w:jc w:val="both"/>
        <w:rPr>
          <w:rFonts w:ascii="Courier New" w:hAnsi="Courier New" w:cs="Courier New"/>
          <w:color w:val="242424"/>
        </w:rPr>
      </w:pPr>
    </w:p>
    <w:p w14:paraId="1EC6BF3D" w14:textId="1990AAC2" w:rsidR="004B28C0" w:rsidRPr="00C87B0B" w:rsidRDefault="004B28C0" w:rsidP="004B28C0">
      <w:pPr>
        <w:spacing w:line="276" w:lineRule="auto"/>
        <w:ind w:left="2835" w:firstLine="709"/>
        <w:jc w:val="both"/>
        <w:rPr>
          <w:rFonts w:ascii="Courier New" w:hAnsi="Courier New" w:cs="Courier New"/>
          <w:color w:val="242424"/>
        </w:rPr>
      </w:pPr>
      <w:r w:rsidRPr="004B28C0">
        <w:rPr>
          <w:rFonts w:ascii="Courier New" w:hAnsi="Courier New" w:cs="Courier New"/>
          <w:color w:val="242424"/>
        </w:rPr>
        <w:t>Además, este proyecto de ley establece que en ningún caso los recursos obtenidos de conformidad a esta facultad podrán destinarse a financiar gasto corriente de la respectiva municipalidad o compromisos asumidos en virtud de otras deudas distintas al pago de Aportes de Financiamientos Reembolsables. Finalmente</w:t>
      </w:r>
      <w:r w:rsidR="000D3AE3">
        <w:rPr>
          <w:rFonts w:ascii="Courier New" w:hAnsi="Courier New" w:cs="Courier New"/>
          <w:color w:val="242424"/>
        </w:rPr>
        <w:t>,</w:t>
      </w:r>
      <w:r w:rsidRPr="004B28C0">
        <w:rPr>
          <w:rFonts w:ascii="Courier New" w:hAnsi="Courier New" w:cs="Courier New"/>
          <w:color w:val="242424"/>
        </w:rPr>
        <w:t xml:space="preserve"> se establece que el servicio de la deuda se pagará exclusivamente con cargo al respectivo presupuesto municipal vigente</w:t>
      </w:r>
      <w:r w:rsidR="001E42F5">
        <w:rPr>
          <w:rFonts w:ascii="Courier New" w:hAnsi="Courier New" w:cs="Courier New"/>
          <w:color w:val="242424"/>
        </w:rPr>
        <w:t>.</w:t>
      </w:r>
    </w:p>
    <w:p w14:paraId="1515E30A" w14:textId="77777777" w:rsidR="003914FC" w:rsidRPr="00C87B0B" w:rsidRDefault="003914FC" w:rsidP="003B2AE4">
      <w:pPr>
        <w:pStyle w:val="xmsonormal"/>
        <w:spacing w:before="0" w:beforeAutospacing="0" w:after="0" w:afterAutospacing="0" w:line="276" w:lineRule="auto"/>
        <w:rPr>
          <w:rFonts w:ascii="Courier New" w:hAnsi="Courier New" w:cs="Courier New"/>
          <w:color w:val="242424"/>
        </w:rPr>
      </w:pPr>
    </w:p>
    <w:p w14:paraId="03B3B3A1" w14:textId="77777777" w:rsidR="003914FC" w:rsidRDefault="003914FC" w:rsidP="00C070B2">
      <w:pPr>
        <w:spacing w:before="120" w:line="276" w:lineRule="auto"/>
        <w:ind w:left="2835" w:firstLine="709"/>
        <w:jc w:val="both"/>
        <w:rPr>
          <w:rFonts w:ascii="Courier New" w:hAnsi="Courier New" w:cs="Courier New"/>
          <w:shd w:val="clear" w:color="auto" w:fill="FFFFFF"/>
        </w:rPr>
      </w:pPr>
      <w:r w:rsidRPr="00C87B0B">
        <w:rPr>
          <w:rFonts w:ascii="Courier New" w:hAnsi="Courier New" w:cs="Courier New"/>
          <w:shd w:val="clear" w:color="auto" w:fill="FFFFFF"/>
        </w:rPr>
        <w:t xml:space="preserve">En consecuencia, tengo el honor de someter a </w:t>
      </w:r>
      <w:r w:rsidRPr="00C87B0B">
        <w:rPr>
          <w:rFonts w:ascii="Courier New" w:hAnsi="Courier New" w:cs="Courier New"/>
        </w:rPr>
        <w:t>vuestra</w:t>
      </w:r>
      <w:r w:rsidRPr="00C87B0B">
        <w:rPr>
          <w:rFonts w:ascii="Courier New" w:hAnsi="Courier New" w:cs="Courier New"/>
          <w:shd w:val="clear" w:color="auto" w:fill="FFFFFF"/>
        </w:rPr>
        <w:t xml:space="preserve"> consideración, el siguiente</w:t>
      </w:r>
    </w:p>
    <w:p w14:paraId="5ECD754E" w14:textId="77777777" w:rsidR="00E9714E" w:rsidRDefault="00E9714E" w:rsidP="003B2AE4">
      <w:pPr>
        <w:spacing w:line="276" w:lineRule="auto"/>
        <w:ind w:left="2835" w:firstLine="709"/>
        <w:jc w:val="both"/>
        <w:rPr>
          <w:rFonts w:ascii="Courier New" w:hAnsi="Courier New" w:cs="Courier New"/>
          <w:shd w:val="clear" w:color="auto" w:fill="FFFFFF"/>
        </w:rPr>
      </w:pPr>
    </w:p>
    <w:p w14:paraId="03B0C081" w14:textId="77777777" w:rsidR="002C61E7" w:rsidRDefault="002C61E7" w:rsidP="003B2AE4">
      <w:pPr>
        <w:spacing w:line="276" w:lineRule="auto"/>
        <w:ind w:left="2835" w:firstLine="709"/>
        <w:jc w:val="both"/>
        <w:rPr>
          <w:rFonts w:ascii="Courier New" w:hAnsi="Courier New" w:cs="Courier New"/>
          <w:shd w:val="clear" w:color="auto" w:fill="FFFFFF"/>
        </w:rPr>
      </w:pPr>
    </w:p>
    <w:p w14:paraId="14DB9A21" w14:textId="77777777" w:rsidR="00C070B2" w:rsidRDefault="00C070B2" w:rsidP="003B2AE4">
      <w:pPr>
        <w:spacing w:line="276" w:lineRule="auto"/>
        <w:ind w:left="2835" w:firstLine="709"/>
        <w:jc w:val="both"/>
        <w:rPr>
          <w:rFonts w:ascii="Courier New" w:hAnsi="Courier New" w:cs="Courier New"/>
          <w:shd w:val="clear" w:color="auto" w:fill="FFFFFF"/>
        </w:rPr>
      </w:pPr>
    </w:p>
    <w:p w14:paraId="7731B5BE" w14:textId="77777777" w:rsidR="00C070B2" w:rsidRDefault="00C070B2" w:rsidP="003B2AE4">
      <w:pPr>
        <w:spacing w:line="276" w:lineRule="auto"/>
        <w:ind w:left="2835" w:firstLine="709"/>
        <w:jc w:val="both"/>
        <w:rPr>
          <w:rFonts w:ascii="Courier New" w:hAnsi="Courier New" w:cs="Courier New"/>
          <w:shd w:val="clear" w:color="auto" w:fill="FFFFFF"/>
        </w:rPr>
      </w:pPr>
    </w:p>
    <w:p w14:paraId="74239C0E" w14:textId="77777777" w:rsidR="00C070B2" w:rsidRDefault="00C070B2" w:rsidP="003B2AE4">
      <w:pPr>
        <w:spacing w:line="276" w:lineRule="auto"/>
        <w:ind w:left="2835" w:firstLine="709"/>
        <w:jc w:val="both"/>
        <w:rPr>
          <w:rFonts w:ascii="Courier New" w:hAnsi="Courier New" w:cs="Courier New"/>
          <w:shd w:val="clear" w:color="auto" w:fill="FFFFFF"/>
        </w:rPr>
      </w:pPr>
    </w:p>
    <w:p w14:paraId="0C7C8D6C" w14:textId="77777777" w:rsidR="00C070B2" w:rsidRDefault="00C070B2" w:rsidP="003B2AE4">
      <w:pPr>
        <w:spacing w:line="276" w:lineRule="auto"/>
        <w:ind w:left="2835" w:firstLine="709"/>
        <w:jc w:val="both"/>
        <w:rPr>
          <w:rFonts w:ascii="Courier New" w:hAnsi="Courier New" w:cs="Courier New"/>
          <w:shd w:val="clear" w:color="auto" w:fill="FFFFFF"/>
        </w:rPr>
      </w:pPr>
    </w:p>
    <w:p w14:paraId="7BFA2175" w14:textId="77777777" w:rsidR="004F0204" w:rsidRDefault="004F0204" w:rsidP="003B2AE4">
      <w:pPr>
        <w:spacing w:line="276" w:lineRule="auto"/>
        <w:jc w:val="center"/>
        <w:rPr>
          <w:rFonts w:ascii="Courier New" w:hAnsi="Courier New" w:cs="Courier New"/>
          <w:b/>
          <w:spacing w:val="80"/>
        </w:rPr>
      </w:pPr>
      <w:r w:rsidRPr="00C87B0B">
        <w:rPr>
          <w:rFonts w:ascii="Courier New" w:hAnsi="Courier New" w:cs="Courier New"/>
          <w:b/>
          <w:spacing w:val="80"/>
        </w:rPr>
        <w:t>PROYECTO DE LEY:</w:t>
      </w:r>
    </w:p>
    <w:p w14:paraId="64A449AD" w14:textId="77777777" w:rsidR="002C61E7" w:rsidRPr="00C87B0B" w:rsidRDefault="002C61E7" w:rsidP="003B2AE4">
      <w:pPr>
        <w:spacing w:line="276" w:lineRule="auto"/>
        <w:jc w:val="center"/>
        <w:rPr>
          <w:rFonts w:ascii="Courier New" w:hAnsi="Courier New" w:cs="Courier New"/>
          <w:b/>
          <w:spacing w:val="80"/>
        </w:rPr>
      </w:pPr>
    </w:p>
    <w:p w14:paraId="45E2766C" w14:textId="77777777" w:rsidR="004F0204" w:rsidRPr="00C87B0B" w:rsidRDefault="004F0204" w:rsidP="003B2AE4">
      <w:pPr>
        <w:spacing w:line="276" w:lineRule="auto"/>
        <w:jc w:val="center"/>
        <w:rPr>
          <w:rFonts w:ascii="Courier New" w:hAnsi="Courier New" w:cs="Courier New"/>
          <w:b/>
          <w:spacing w:val="80"/>
        </w:rPr>
      </w:pPr>
    </w:p>
    <w:p w14:paraId="1BE5DCE3" w14:textId="79F27A20"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2A18ED">
        <w:rPr>
          <w:rFonts w:ascii="Courier New" w:hAnsi="Courier New" w:cs="Courier New"/>
          <w:b/>
          <w:bCs/>
          <w:lang w:val="es-ES_tradnl" w:eastAsia="es-ES"/>
        </w:rPr>
        <w:t>“Artículo 1.-</w:t>
      </w:r>
      <w:r>
        <w:rPr>
          <w:rFonts w:ascii="Courier New" w:hAnsi="Courier New" w:cs="Courier New"/>
          <w:b/>
          <w:bCs/>
          <w:lang w:val="es-ES_tradnl" w:eastAsia="es-ES"/>
        </w:rPr>
        <w:tab/>
      </w:r>
      <w:r w:rsidRPr="00C87B0B">
        <w:rPr>
          <w:rFonts w:ascii="Courier New" w:hAnsi="Courier New" w:cs="Courier New"/>
          <w:lang w:val="es-ES_tradnl" w:eastAsia="es-ES"/>
        </w:rPr>
        <w:t xml:space="preserve">Otórgase, a contar del 1 de diciembre de 2023, un reajuste de 4,3%, a las remuneraciones, asignaciones, beneficios y demás retribuciones en dinero, imponibles para salud y pensiones, o no imponibles, de </w:t>
      </w:r>
      <w:r w:rsidR="005A407E">
        <w:rPr>
          <w:rFonts w:ascii="Courier New" w:hAnsi="Courier New" w:cs="Courier New"/>
          <w:lang w:val="es-ES_tradnl" w:eastAsia="es-ES"/>
        </w:rPr>
        <w:t xml:space="preserve">las y </w:t>
      </w:r>
      <w:r w:rsidRPr="00C87B0B">
        <w:rPr>
          <w:rFonts w:ascii="Courier New" w:hAnsi="Courier New" w:cs="Courier New"/>
          <w:lang w:val="es-ES_tradnl" w:eastAsia="es-ES"/>
        </w:rPr>
        <w:t>los trabajadores del sector público, incluidos los profesionales regidos por la ley N° 15.076 y el personal del acuerdo complementario de la ley N° 19.297.</w:t>
      </w:r>
    </w:p>
    <w:p w14:paraId="5C57A729"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29B4C0AA" w14:textId="6851E18E"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reajuste establecido en el inciso primero no regirá, sin embargo, para</w:t>
      </w:r>
      <w:r w:rsidR="005A407E">
        <w:rPr>
          <w:rFonts w:ascii="Courier New" w:hAnsi="Courier New" w:cs="Courier New"/>
          <w:lang w:val="es-ES_tradnl" w:eastAsia="es-ES"/>
        </w:rPr>
        <w:t xml:space="preserve"> las y</w:t>
      </w:r>
      <w:r w:rsidRPr="00C87B0B">
        <w:rPr>
          <w:rFonts w:ascii="Courier New" w:hAnsi="Courier New" w:cs="Courier New"/>
          <w:lang w:val="es-ES_tradnl" w:eastAsia="es-ES"/>
        </w:rPr>
        <w:t xml:space="preserve"> los trabajadores del mismo sector cuyas remuneraciones sean fijadas de acuerdo con las disposiciones sobre negociación colectiva establecidas en el Código del Trabajo y sus normas complementarias, ni para aquellos cuyas remuneraciones sean determinadas, convenidas o pagadas en moneda extranjera. Tampoco regirá para las asignaciones del decreto con fuerza de ley N° 150, de 1982, del Ministerio del Trabajo y Previsión Social, ni respecto de </w:t>
      </w:r>
      <w:r w:rsidR="005A407E">
        <w:rPr>
          <w:rFonts w:ascii="Courier New" w:hAnsi="Courier New" w:cs="Courier New"/>
          <w:lang w:val="es-ES_tradnl" w:eastAsia="es-ES"/>
        </w:rPr>
        <w:t xml:space="preserve">las y </w:t>
      </w:r>
      <w:r w:rsidRPr="00C87B0B">
        <w:rPr>
          <w:rFonts w:ascii="Courier New" w:hAnsi="Courier New" w:cs="Courier New"/>
          <w:lang w:val="es-ES_tradnl" w:eastAsia="es-ES"/>
        </w:rPr>
        <w:t>los trabajadores del sector público cuyas remuneraciones sean fijadas por la entidad empleadora. Tampoco se le aplicará a quienes se refiere el artículo 38 bis de la Constitución Política de la República.</w:t>
      </w:r>
    </w:p>
    <w:p w14:paraId="164FFB66"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p>
    <w:p w14:paraId="156C3007"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Las remuneraciones adicionales a que se refiere el inciso primero establecidas en porcentajes de los sueldos no se reajustarán directamente, pero se calcularán sobre éstos, reajustados cuando corresponda en conformidad con lo establecido en este artículo, a contar del 1 de diciembre de 2023.</w:t>
      </w:r>
    </w:p>
    <w:p w14:paraId="727B4A51"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7EDEF417" w14:textId="1F79C8CD"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Los cargos cuyas remuneraciones estén referidas a aquellas de </w:t>
      </w:r>
      <w:r w:rsidR="005A407E">
        <w:rPr>
          <w:rFonts w:ascii="Courier New" w:hAnsi="Courier New" w:cs="Courier New"/>
          <w:lang w:val="es-ES_tradnl" w:eastAsia="es-ES"/>
        </w:rPr>
        <w:t xml:space="preserve">las y </w:t>
      </w:r>
      <w:r w:rsidRPr="00C87B0B">
        <w:rPr>
          <w:rFonts w:ascii="Courier New" w:hAnsi="Courier New" w:cs="Courier New"/>
          <w:lang w:val="es-ES_tradnl" w:eastAsia="es-ES"/>
        </w:rPr>
        <w:t>los ministros de Estado y subsecretarios</w:t>
      </w:r>
      <w:r w:rsidR="005A407E">
        <w:rPr>
          <w:rFonts w:ascii="Courier New" w:hAnsi="Courier New" w:cs="Courier New"/>
          <w:lang w:val="es-ES_tradnl" w:eastAsia="es-ES"/>
        </w:rPr>
        <w:t>(as)</w:t>
      </w:r>
      <w:r w:rsidRPr="00C87B0B">
        <w:rPr>
          <w:rFonts w:ascii="Courier New" w:hAnsi="Courier New" w:cs="Courier New"/>
          <w:lang w:val="es-ES_tradnl" w:eastAsia="es-ES"/>
        </w:rPr>
        <w:t xml:space="preserve"> se entenderán realizadas a los grados B y C de la Escala Única establecida en el artículo 1 del decreto ley N° 249, de 1974 y las asignaciones asociadas a dichos cargos.</w:t>
      </w:r>
    </w:p>
    <w:p w14:paraId="4A47217F"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5DCEAD1" w14:textId="3AABF466"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En el marco de la autonomía económica, las universidades estatales podrán reajustar las remuneraciones de sus funcionarios</w:t>
      </w:r>
      <w:r w:rsidR="005A407E">
        <w:rPr>
          <w:rFonts w:ascii="Courier New" w:hAnsi="Courier New" w:cs="Courier New"/>
          <w:lang w:val="es-ES_tradnl" w:eastAsia="es-ES"/>
        </w:rPr>
        <w:t>(as)</w:t>
      </w:r>
      <w:r w:rsidRPr="00C87B0B">
        <w:rPr>
          <w:rFonts w:ascii="Courier New" w:hAnsi="Courier New" w:cs="Courier New"/>
          <w:lang w:val="es-ES_tradnl" w:eastAsia="es-ES"/>
        </w:rPr>
        <w:t xml:space="preserve"> y tendrán como referencia el reajuste a que se refiere este artículo.</w:t>
      </w:r>
      <w:r w:rsidRPr="00C87B0B">
        <w:rPr>
          <w:rFonts w:ascii="Courier New" w:hAnsi="Courier New" w:cs="Courier New"/>
          <w:color w:val="000000"/>
          <w:shd w:val="clear" w:color="auto" w:fill="FFFFFF"/>
        </w:rPr>
        <w:t xml:space="preserve"> Para tal efecto, podrán destinar recursos provenientes del “Aporte Institucional Universidades Estatales” a que se refiere el artículo 56 de la ley Nº 21.094.</w:t>
      </w:r>
    </w:p>
    <w:p w14:paraId="27291A0F" w14:textId="77777777" w:rsidR="004F0204" w:rsidRPr="00C87B0B" w:rsidRDefault="004F0204" w:rsidP="003B2AE4">
      <w:pPr>
        <w:tabs>
          <w:tab w:val="left" w:pos="2835"/>
        </w:tabs>
        <w:spacing w:line="276" w:lineRule="auto"/>
        <w:jc w:val="both"/>
        <w:rPr>
          <w:rFonts w:ascii="Courier New" w:hAnsi="Courier New" w:cs="Courier New"/>
          <w:lang w:eastAsia="es-ES"/>
        </w:rPr>
      </w:pPr>
    </w:p>
    <w:p w14:paraId="6ED98BE3" w14:textId="061019DB"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Asimismo, otórgase a contar del 1 de diciembre de 2023 el reajuste establecido en el inciso primero a</w:t>
      </w:r>
      <w:r w:rsidR="00440729">
        <w:rPr>
          <w:rFonts w:ascii="Courier New" w:hAnsi="Courier New" w:cs="Courier New"/>
          <w:lang w:val="es-ES_tradnl" w:eastAsia="es-ES"/>
        </w:rPr>
        <w:t xml:space="preserve"> las y </w:t>
      </w:r>
      <w:r w:rsidRPr="00C87B0B">
        <w:rPr>
          <w:rFonts w:ascii="Courier New" w:hAnsi="Courier New" w:cs="Courier New"/>
          <w:lang w:val="es-ES_tradnl" w:eastAsia="es-ES"/>
        </w:rPr>
        <w:t xml:space="preserve">los directores, educadores de párvulos y a </w:t>
      </w:r>
      <w:r w:rsidR="005A407E">
        <w:rPr>
          <w:rFonts w:ascii="Courier New" w:hAnsi="Courier New" w:cs="Courier New"/>
          <w:lang w:val="es-ES_tradnl" w:eastAsia="es-ES"/>
        </w:rPr>
        <w:t xml:space="preserve">las y </w:t>
      </w:r>
      <w:r w:rsidRPr="00C87B0B">
        <w:rPr>
          <w:rFonts w:ascii="Courier New" w:hAnsi="Courier New" w:cs="Courier New"/>
          <w:lang w:val="es-ES_tradnl" w:eastAsia="es-ES"/>
        </w:rPr>
        <w:t>los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Dicho reajuste será de cargo de su respectiva entidad empleadora.</w:t>
      </w:r>
    </w:p>
    <w:p w14:paraId="2AD86686"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4AE1DB40" w14:textId="418FBF0B"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Las remuneraciones de </w:t>
      </w:r>
      <w:r w:rsidR="00440729">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asistentes de la Educación Pública regidos por la ley N° 21.109 se reajustarán en los mismos porcentajes y oportunidades en que se reajusten las remuneraciones del Sector Público, siendo dicho reajuste de cargo de su entidad empleadora. </w:t>
      </w:r>
    </w:p>
    <w:p w14:paraId="55A50568" w14:textId="77777777" w:rsidR="004F0204" w:rsidRDefault="004F0204" w:rsidP="003B2AE4">
      <w:pPr>
        <w:tabs>
          <w:tab w:val="left" w:pos="2835"/>
        </w:tabs>
        <w:spacing w:line="276" w:lineRule="auto"/>
        <w:jc w:val="both"/>
        <w:rPr>
          <w:rFonts w:ascii="Courier New" w:hAnsi="Courier New" w:cs="Courier New"/>
          <w:lang w:val="es-ES" w:eastAsia="es-ES"/>
        </w:rPr>
      </w:pPr>
    </w:p>
    <w:p w14:paraId="36CD5AD9" w14:textId="77777777" w:rsidR="004F0204" w:rsidRPr="00C87B0B" w:rsidRDefault="004F0204" w:rsidP="003B2AE4">
      <w:pPr>
        <w:tabs>
          <w:tab w:val="left" w:pos="2835"/>
        </w:tabs>
        <w:spacing w:line="276" w:lineRule="auto"/>
        <w:ind w:firstLine="2268"/>
        <w:jc w:val="both"/>
        <w:rPr>
          <w:rFonts w:ascii="Courier New" w:hAnsi="Courier New" w:cs="Courier New"/>
          <w:lang w:val="es-ES" w:eastAsia="es-ES"/>
        </w:rPr>
      </w:pPr>
      <w:r w:rsidRPr="00C87B0B">
        <w:rPr>
          <w:rFonts w:ascii="Courier New" w:hAnsi="Courier New" w:cs="Courier New"/>
          <w:lang w:val="es-ES" w:eastAsia="es-ES"/>
        </w:rPr>
        <w:t xml:space="preserve">El reajuste del presente artículo se aplicará respecto de las remuneraciones incrementadas por la aplicación del inciso segundo del </w:t>
      </w:r>
      <w:r w:rsidRPr="002A18ED">
        <w:rPr>
          <w:rFonts w:ascii="Courier New" w:hAnsi="Courier New" w:cs="Courier New"/>
          <w:lang w:val="es-ES_tradnl" w:eastAsia="es-ES"/>
        </w:rPr>
        <w:t>artículo</w:t>
      </w:r>
      <w:r w:rsidRPr="00C87B0B">
        <w:rPr>
          <w:rFonts w:ascii="Courier New" w:hAnsi="Courier New" w:cs="Courier New"/>
          <w:lang w:val="es-ES" w:eastAsia="es-ES"/>
        </w:rPr>
        <w:t xml:space="preserve"> 1, inciso segundo del artículo 2 y el artículo 4 de la ley Nº 21.599.</w:t>
      </w:r>
    </w:p>
    <w:p w14:paraId="7F22F82A"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7B977271" w14:textId="5D582B04"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2A18ED">
        <w:rPr>
          <w:rFonts w:ascii="Courier New" w:hAnsi="Courier New" w:cs="Courier New"/>
          <w:b/>
          <w:bCs/>
          <w:lang w:val="es-ES_tradnl" w:eastAsia="es-ES"/>
        </w:rPr>
        <w:t>Artículo 2.-</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Concédese, por una sola vez, un aguinaldo de Navidad a </w:t>
      </w:r>
      <w:r w:rsidR="00440729">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trabajadores que a la fecha de publicación de esta ley desempeñen cargos de planta o a contrata de las entidades actualmente regidas por el artículo 1 del decreto ley Nº249, de 1974; el decreto ley Nº3.058, de 1979; los títulos I, II y IV del decreto ley Nº3.551, de 1981; el decreto con fuerza de ley N°1 (G), de 1997, del Ministerio de Defensa Nacional; el decreto con fuerza de ley Nº2 (I), de 1968, del Ministerio del Interior; el decreto con fuerza de ley Nº1 (Investigaciones), de 1980, del Ministerio de Defensa Nacional;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Astilleros y Maestranzas de la Armada, de Fábricas y Maestranzas del Ejército y de la Empresa Nacional de Aeronáutica de Chile;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cuyas remuneraciones se rigen por las leyes N°18.460 y Nº18.593; a los señalados en el artículo 35 de la ley Nº18.962;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del acuerdo complementario de la ley N°19.297; al personal remunerado de conformidad al párrafo 3 del título VI de la ley N°19.640; a los asistentes de la educación pública y los profesionales de la educación que se desempeñen en establecimientos educacionales dependientes de los Servicios Locales de Educación Pública; a los profesionales de la educación traspasados a los niveles internos de los Servicios Locales de Educación Pública en virtud del artículo trigésimo noveno de la ley N°21.040; al personal de los Tribunales Tributarios y Aduaneros a que se refiere la ley N°20.322, y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empresas y entidades del Estado que no negocien colectivamente y cuyas remuneraciones se fijen de acuerdo con el artículo 9 del decreto ley N°1.953, de 1977, o en conformidad con sus leyes orgánicas o por decretos o resoluciones de determinadas autoridades.</w:t>
      </w:r>
    </w:p>
    <w:p w14:paraId="5CFADE7A" w14:textId="77777777" w:rsidR="00C070B2" w:rsidRPr="00C87B0B" w:rsidRDefault="00C070B2" w:rsidP="003B2AE4">
      <w:pPr>
        <w:tabs>
          <w:tab w:val="left" w:pos="2268"/>
          <w:tab w:val="left" w:pos="2835"/>
        </w:tabs>
        <w:spacing w:line="276" w:lineRule="auto"/>
        <w:jc w:val="both"/>
        <w:rPr>
          <w:rFonts w:ascii="Courier New" w:hAnsi="Courier New" w:cs="Courier New"/>
          <w:lang w:val="es-ES_tradnl" w:eastAsia="es-ES"/>
        </w:rPr>
      </w:pPr>
    </w:p>
    <w:p w14:paraId="7C0E5DBF" w14:textId="34C004DD"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El monto del aguinaldo será de $66.089 para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cuya remuneración líquida percibida en el mes de noviembre de 2023 sea igual o inferior a $984.282, y de $34.959 para aquellos cuya remuneración líquida supere tal cantidad. Para estos efectos,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4E2F5C9A"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0A004F4C" w14:textId="044F1C7C"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2A18ED">
        <w:rPr>
          <w:rFonts w:ascii="Courier New" w:hAnsi="Courier New" w:cs="Courier New"/>
          <w:b/>
          <w:bCs/>
          <w:lang w:val="es-ES_tradnl" w:eastAsia="es-ES"/>
        </w:rPr>
        <w:t>Artículo 3.-</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El aguinaldo que otorga el artículo anterior corresponderá, asimismo, en los términos que establece dicha disposición,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las universidades estatales regidas por la ley N°21.094; a 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municipalidades o corporaciones municipales; y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sectores de la Administración del Estado que hayan sido traspasados a las municipalidades, siempre que tengan alguna de dichas calidades a la fecha de publicación de esta ley.</w:t>
      </w:r>
    </w:p>
    <w:p w14:paraId="48EED7CC"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0DD98800"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2A18ED">
        <w:rPr>
          <w:rFonts w:ascii="Courier New" w:hAnsi="Courier New" w:cs="Courier New"/>
          <w:b/>
          <w:bCs/>
          <w:lang w:val="es-ES_tradnl" w:eastAsia="es-ES"/>
        </w:rPr>
        <w:t>Artículo 4.-</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Los aguinaldos concedidos por los artículos 2 y 3, en lo que se refiere a los órganos y servicios públicos centralizados, serán de cargo del Fisco; respecto de los servicios descentralizados, de las empresas señaladas expresamente en el artículo 2, y de las entidades a que se refiere el artículo 3, serán de cargo de la propia entidad empleadora.</w:t>
      </w:r>
    </w:p>
    <w:p w14:paraId="6D432823"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4467B323"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Con todo,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59501942"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70E5E71E" w14:textId="58E4469B"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B91722">
        <w:rPr>
          <w:rFonts w:ascii="Courier New" w:hAnsi="Courier New" w:cs="Courier New"/>
          <w:b/>
          <w:bCs/>
          <w:lang w:val="es-ES_tradnl" w:eastAsia="es-ES"/>
        </w:rPr>
        <w:t>Artículo 5.-</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los establecimientos particulares de enseñanza subvencionados por el Estado conforme al decreto con fuerza de ley N°2, de 1998, del Ministerio de Educación, y de los establecimientos de Educación Técnico Profesional traspasados en administración de acuerdo con el decreto ley N°3.166, de 1980, tendrán derecho, de cargo fiscal, al aguinaldo que concede el artículo 2, en los mismos términos que establece dicha disposición.</w:t>
      </w:r>
    </w:p>
    <w:p w14:paraId="7ABA5EA9" w14:textId="77777777" w:rsidR="00274F48" w:rsidRPr="00C87B0B" w:rsidRDefault="00274F48" w:rsidP="003B2AE4">
      <w:pPr>
        <w:tabs>
          <w:tab w:val="left" w:pos="2268"/>
          <w:tab w:val="left" w:pos="2835"/>
        </w:tabs>
        <w:spacing w:line="276" w:lineRule="auto"/>
        <w:jc w:val="both"/>
        <w:rPr>
          <w:rFonts w:ascii="Courier New" w:hAnsi="Courier New" w:cs="Courier New"/>
          <w:lang w:val="es-ES_tradnl" w:eastAsia="es-ES"/>
        </w:rPr>
      </w:pPr>
    </w:p>
    <w:p w14:paraId="3EE06A8D"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Ministerio de Educación fijará internamente los procedimientos de entrega de los recursos a los sostenedores o representantes legales de los referidos establecimientos y de resguardo de su aplicación al pago del beneficio que otorga este artículo. Dichos recursos se transferirán a través de la Subsecretaría de Educación.</w:t>
      </w:r>
    </w:p>
    <w:p w14:paraId="4264786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36C6881" w14:textId="53B94F9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B91722">
        <w:rPr>
          <w:rFonts w:ascii="Courier New" w:hAnsi="Courier New" w:cs="Courier New"/>
          <w:b/>
          <w:bCs/>
          <w:lang w:val="es-ES_tradnl" w:eastAsia="es-ES"/>
        </w:rPr>
        <w:t>Artículo 6.-</w:t>
      </w:r>
      <w:r w:rsidRPr="00C87B0B">
        <w:rPr>
          <w:rFonts w:ascii="Courier New" w:hAnsi="Courier New" w:cs="Courier New"/>
          <w:lang w:val="es-ES_tradnl" w:eastAsia="es-ES"/>
        </w:rPr>
        <w:t xml:space="preserve">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las instituciones reconocidas como colaboradoras del Servicio Nacional de Menores o su continuador legal, que reciban los recursos establecidos en el artículo 30 de la ley N°20.032 y de las Corporaciones de Asistencia Judicial, tendrán derecho, de cargo fiscal, al aguinaldo que concede el artículo 2, en los mismos términos que determina dicha disposición.</w:t>
      </w:r>
    </w:p>
    <w:p w14:paraId="10F1E938"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B8CC058"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Los Ministerios de Justicia y Derechos Humanos, y de Desarrollo Social y Familia, según corresponda, fijarán internamente los procedimientos de entrega de los recursos a las referidas instituciones y de resguardo de su aplicación al pago del beneficio a que se refiere este artículo.</w:t>
      </w:r>
    </w:p>
    <w:p w14:paraId="51BBAFE2"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857489F"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3789B53C"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38FA7E7D" w14:textId="77777777" w:rsidR="004F0204" w:rsidRPr="008C0F7E" w:rsidRDefault="004F0204" w:rsidP="003B2AE4">
      <w:pPr>
        <w:tabs>
          <w:tab w:val="left" w:pos="2268"/>
        </w:tabs>
        <w:spacing w:line="276" w:lineRule="auto"/>
        <w:jc w:val="both"/>
        <w:rPr>
          <w:rFonts w:ascii="Courier New" w:hAnsi="Courier New" w:cs="Courier New"/>
          <w:lang w:val="es-ES_tradnl" w:eastAsia="es-ES"/>
        </w:rPr>
      </w:pPr>
      <w:r w:rsidRPr="00AB2BA1">
        <w:rPr>
          <w:rFonts w:ascii="Courier New" w:hAnsi="Courier New" w:cs="Courier New"/>
          <w:b/>
          <w:bCs/>
          <w:lang w:val="es-ES_tradnl" w:eastAsia="es-ES"/>
        </w:rPr>
        <w:t>Artículo 7.-</w:t>
      </w:r>
      <w:r w:rsidRPr="00B91722">
        <w:rPr>
          <w:rFonts w:ascii="Courier New" w:hAnsi="Courier New" w:cs="Courier New"/>
          <w:b/>
          <w:bCs/>
          <w:lang w:val="es-ES_tradnl" w:eastAsia="es-ES"/>
        </w:rPr>
        <w:t xml:space="preserve"> </w:t>
      </w:r>
      <w:r>
        <w:rPr>
          <w:rFonts w:ascii="Courier New" w:hAnsi="Courier New" w:cs="Courier New"/>
          <w:b/>
          <w:bCs/>
          <w:lang w:val="es-ES_tradnl" w:eastAsia="es-ES"/>
        </w:rPr>
        <w:tab/>
      </w:r>
      <w:r w:rsidRPr="008C0F7E">
        <w:rPr>
          <w:rFonts w:ascii="Courier New" w:hAnsi="Courier New" w:cs="Courier New"/>
          <w:lang w:val="es-ES_tradnl" w:eastAsia="es-ES"/>
        </w:rPr>
        <w:t>En los casos a que se refieren los artículos 3, 5 y 6, el pago del aguinaldo se efectuará por el respectivo empleador, el que recibirá los fondos pertinentes del ministerio que corresponda.</w:t>
      </w:r>
    </w:p>
    <w:p w14:paraId="7CD34405"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4FE56003" w14:textId="7BBAA746" w:rsidR="004F0204" w:rsidRPr="00C87B0B" w:rsidRDefault="004F0204" w:rsidP="003B2AE4">
      <w:pPr>
        <w:tabs>
          <w:tab w:val="left" w:pos="2268"/>
        </w:tabs>
        <w:spacing w:line="276" w:lineRule="auto"/>
        <w:jc w:val="both"/>
        <w:rPr>
          <w:rFonts w:ascii="Courier New" w:hAnsi="Courier New" w:cs="Courier New"/>
          <w:lang w:val="es-ES_tradnl" w:eastAsia="es-ES"/>
        </w:rPr>
      </w:pPr>
      <w:r w:rsidRPr="00AB2BA1">
        <w:rPr>
          <w:rFonts w:ascii="Courier New" w:hAnsi="Courier New" w:cs="Courier New"/>
          <w:b/>
          <w:bCs/>
          <w:lang w:val="es-ES_tradnl" w:eastAsia="es-ES"/>
        </w:rPr>
        <w:t>Artículo 8.-</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Concédese, por una sola vez, un aguinaldo de Fiestas Patrias del año 2024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que, al 31 de agosto del año 2024, desempeñen cargos de planta o a contrata en las entidades a que se refiere el artículo 2 y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a que se refieren los artículos 3, 5 y 6.</w:t>
      </w:r>
    </w:p>
    <w:p w14:paraId="2DA13805"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1CEEE4FF" w14:textId="63AF191D"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El monto del aguinaldo será de $85.093 para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cuya remuneración líquida que les corresponda percibir en el mes de agosto del año 2024 sea igual o inferior a $984.282, y de $59.071 para aquellos cuya remuneración líquida supere tal cantidad. Para estos efectos, se entenderá como remuneración líquida el total de las de carácter permanente correspondientes a dicho mes, excluidas las bonificaciones, asignaciones y bonos asociados al desempeño individual, colectivo o institucional; con la sola deducción de los impuestos y de las cotizaciones previsionales de carácter obligatorio.</w:t>
      </w:r>
    </w:p>
    <w:p w14:paraId="13D3C190"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3DB56A42"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aguinaldo de Fiestas Patrias concedido por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 El Ministro de Hacienda dispondrá la entrega a las entidades con patrimonio propio de las cantidades necesarias para pagarlos, si no pueden financiarlos en todo o en parte con sus recursos propios, siempre que dichos recursos le sean requeridos, como máximo, dentro de los dos meses posteriores al del pago del beneficio.</w:t>
      </w:r>
    </w:p>
    <w:p w14:paraId="73BA419C"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4B74037E" w14:textId="594AAE89"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Respecto de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los establecimientos de enseñanza a que se refiere el artículo 5, el Ministerio de Educación fijará internamente los procedimientos de pago y entrega de los recursos a los sostenedores o representantes legales de los referidos establecimientos y de resguardo de su aplicación al pago del aguinaldo que otorga este artículo. Dichos recursos se transferirán a través de la Subsecretaría de Educación. Tratándose de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de las instituciones a que se refiere el artículo 6, los Ministerios de Justicia y Derechos Humanos, y de Desarrollo Social y Familia, según corresponda, fijarán internamente los procedimientos de entrega de los recursos a las referidas instituciones y de resguardo de su aplicación al pago del beneficio que otorga este artículo. Dichos recursos se transferirán a través del Servicio Nacional de Menores o de la Secretaría y Administración General del Ministerio de Justicia y Derechos Humanos o del Servicio Nacional de Protección Especializada a la Niñez y Adolescencia, según corresponda.</w:t>
      </w:r>
    </w:p>
    <w:p w14:paraId="3CB6E27F"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p>
    <w:p w14:paraId="4F1C074A"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En los casos a que se refieren los artículos 5 y 6, el pago del aguinaldo se efectuará por el respectivo empleador, el que recibirá los fondos pertinentes del ministerio que corresponda, cuando proceda.</w:t>
      </w:r>
    </w:p>
    <w:p w14:paraId="015083F8"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08E36BA8" w14:textId="298F0CD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9.-</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Los aguinaldos establecidos en los artículos precedentes no corresponderán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cuyas remuneraciones sean pagadas en moneda extranjera.</w:t>
      </w:r>
    </w:p>
    <w:p w14:paraId="17A5C61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1B468679" w14:textId="77777777" w:rsidR="004F0204" w:rsidRPr="00C87B0B" w:rsidRDefault="004F0204" w:rsidP="003B2AE4">
      <w:pPr>
        <w:tabs>
          <w:tab w:val="left" w:pos="2268"/>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10.-</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Los aguinaldos a que se refiere esta ley no serán imponibles ni tributables y, en consecuencia, no estarán afectos a descuento alguno.</w:t>
      </w:r>
    </w:p>
    <w:p w14:paraId="7BA1993C"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0180855E" w14:textId="1926D902"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11.-</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a que se refiere esta ley que se encuentren en goce de subsidio por incapacidad laboral tendrán derecho al aguinaldo respectivo de acuerdo con el monto de la última remuneración mensual que hubieran percibido.</w:t>
      </w:r>
    </w:p>
    <w:p w14:paraId="3A891049"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37428FA5" w14:textId="2631EEF0"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Los trabajadores</w:t>
      </w:r>
      <w:r w:rsidR="00FA677F">
        <w:rPr>
          <w:rFonts w:ascii="Courier New" w:hAnsi="Courier New" w:cs="Courier New"/>
          <w:lang w:val="es-ES_tradnl" w:eastAsia="es-ES"/>
        </w:rPr>
        <w:t>(as)</w:t>
      </w:r>
      <w:r w:rsidRPr="00C87B0B">
        <w:rPr>
          <w:rFonts w:ascii="Courier New" w:hAnsi="Courier New" w:cs="Courier New"/>
          <w:lang w:val="es-ES_tradnl" w:eastAsia="es-ES"/>
        </w:rPr>
        <w:t xml:space="preserve"> que en virtud de esta ley puedan impetrar el correspondiente aguinaldo de dos o más entidades diferentes sólo tendrán derecho al que determine la remuneración de mayor monto, y los que, a su vez, sean pensionados</w:t>
      </w:r>
      <w:r w:rsidR="00A54129">
        <w:rPr>
          <w:rFonts w:ascii="Courier New" w:hAnsi="Courier New" w:cs="Courier New"/>
          <w:lang w:val="es-ES_tradnl" w:eastAsia="es-ES"/>
        </w:rPr>
        <w:t>(as)</w:t>
      </w:r>
      <w:r w:rsidRPr="00C87B0B">
        <w:rPr>
          <w:rFonts w:ascii="Courier New" w:hAnsi="Courier New" w:cs="Courier New"/>
          <w:lang w:val="es-ES_tradnl" w:eastAsia="es-ES"/>
        </w:rPr>
        <w:t xml:space="preserve"> de algún régimen de previsión sólo tendrán derecho a la parte del aguinaldo que otorga el artículo 2 que exceda a la cantidad que les corresponda percibir por concepto de aguinaldo, en su calidad de pensionado</w:t>
      </w:r>
      <w:r w:rsidR="00A54129">
        <w:rPr>
          <w:rFonts w:ascii="Courier New" w:hAnsi="Courier New" w:cs="Courier New"/>
          <w:lang w:val="es-ES_tradnl" w:eastAsia="es-ES"/>
        </w:rPr>
        <w:t>(a)</w:t>
      </w:r>
      <w:r w:rsidRPr="00C87B0B">
        <w:rPr>
          <w:rFonts w:ascii="Courier New" w:hAnsi="Courier New" w:cs="Courier New"/>
          <w:lang w:val="es-ES_tradnl" w:eastAsia="es-ES"/>
        </w:rPr>
        <w:t>. Al efecto, deberá considerarse el total que represente la suma de su remuneración y su pensión, líquidas.</w:t>
      </w:r>
    </w:p>
    <w:p w14:paraId="0F8D8B0E"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441C50F5" w14:textId="7BD602E4"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Cuando, por efectos de contratos o convenios entre empleadores</w:t>
      </w:r>
      <w:r w:rsidR="00440729">
        <w:rPr>
          <w:rFonts w:ascii="Courier New" w:hAnsi="Courier New" w:cs="Courier New"/>
          <w:lang w:val="es-ES_tradnl" w:eastAsia="es-ES"/>
        </w:rPr>
        <w:t>(as)</w:t>
      </w:r>
      <w:r w:rsidRPr="00C87B0B">
        <w:rPr>
          <w:rFonts w:ascii="Courier New" w:hAnsi="Courier New" w:cs="Courier New"/>
          <w:lang w:val="es-ES_tradnl" w:eastAsia="es-ES"/>
        </w:rPr>
        <w:t xml:space="preserve"> y los trabajadores</w:t>
      </w:r>
      <w:r w:rsidR="00A54129">
        <w:rPr>
          <w:rFonts w:ascii="Courier New" w:hAnsi="Courier New" w:cs="Courier New"/>
          <w:lang w:val="es-ES_tradnl" w:eastAsia="es-ES"/>
        </w:rPr>
        <w:t>(as)</w:t>
      </w:r>
      <w:r w:rsidRPr="00C87B0B">
        <w:rPr>
          <w:rFonts w:ascii="Courier New" w:hAnsi="Courier New" w:cs="Courier New"/>
          <w:lang w:val="es-ES_tradnl" w:eastAsia="es-ES"/>
        </w:rPr>
        <w:t xml:space="preserve"> de entidades contempladas en los artículos anteriores, correspondiere el pago de aguinaldo de Navidad o de Fiestas Patrias, éstos serán imputables al monto establecido en esta ley y podrán acogerse al financiamiento que ésta señala.</w:t>
      </w:r>
    </w:p>
    <w:p w14:paraId="0D5A9BAD"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6812F910"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La diferencia en favor del trabajador que de ello resulte será de cargo de la respectiva entidad empleadora.</w:t>
      </w:r>
    </w:p>
    <w:p w14:paraId="3AE9C403"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351181D4"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12.-</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Quienes perciban maliciosamente los aguinaldos que otorga esta ley deberán restituir quintuplicada la cantidad recibida en exceso, sin perjuicio de las sanciones administrativas y penales que puedan corresponderles.</w:t>
      </w:r>
    </w:p>
    <w:p w14:paraId="7BAE7A94"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701FFA3C" w14:textId="77777777" w:rsidR="002C61E7" w:rsidRPr="00C87B0B" w:rsidRDefault="002C61E7" w:rsidP="003B2AE4">
      <w:pPr>
        <w:tabs>
          <w:tab w:val="left" w:pos="2835"/>
        </w:tabs>
        <w:spacing w:line="276" w:lineRule="auto"/>
        <w:jc w:val="both"/>
        <w:rPr>
          <w:rFonts w:ascii="Courier New" w:hAnsi="Courier New" w:cs="Courier New"/>
          <w:lang w:val="es-ES_tradnl" w:eastAsia="es-ES"/>
        </w:rPr>
      </w:pPr>
    </w:p>
    <w:p w14:paraId="6FA1746D" w14:textId="5F31749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13.-</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Concédese, por una sola vez,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a que se refiere el artículo 1; a quienes se desempeñen en los servicios traspasados a las municipalidades en virtud de lo dispuesto en el decreto con fuerza de ley N°1-3.063, de 1980, del Ministerio del Interior;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a que se refiere el título V del decreto con fuerza de ley N°1, de 1997, del Ministerio de Educación, que fija el texto refundido, coordinado y sistematizado de la ley N°19.070, que se desempeñen en los establecimientos educacionales regidos por el decreto con fuerza de ley N°2, de 1998, del Ministerio de Educación; por el decreto ley N°3.166, de 1980, y los de las Corporaciones de Asistencia Judicial, un bono de escolaridad no imponible ni tributable, por cada hijo</w:t>
      </w:r>
      <w:r w:rsidR="00A54129">
        <w:rPr>
          <w:rFonts w:ascii="Courier New" w:hAnsi="Courier New" w:cs="Courier New"/>
          <w:lang w:val="es-ES_tradnl" w:eastAsia="es-ES"/>
        </w:rPr>
        <w:t>(a)</w:t>
      </w:r>
      <w:r w:rsidRPr="00C87B0B">
        <w:rPr>
          <w:rFonts w:ascii="Courier New" w:hAnsi="Courier New" w:cs="Courier New"/>
          <w:lang w:val="es-ES_tradnl" w:eastAsia="es-ES"/>
        </w:rPr>
        <w:t xml:space="preserve"> de entre cuatro y veinticuatro años de edad, que sea carga familiar reconocida para los efectos del decreto con fuerza de ley N°150, de 1981, del Ministerio del Trabajo y Previsión Social. Este beneficio se otorgará aun cuando no perciban el beneficio de asignación familiar por aplicación de lo dispuesto en el artículo 1 de la ley N°18.987, y siempre que se encuentren cursando estudios regulares en los niveles de enseñanza pre- básica del 1° nivel de transición, 2° nivel de transición, educación básica o media, educación superior o educación especial, en establecimientos educacionales del Estado o reconocidos por éste. El monto del bono ascenderá a la suma de $82.756, el que será pagado en 2 cuotas iguales de $41.378 cada una; la primera en marzo y la segunda en junio del año 2024. Para su pago, podrá estarse a lo que dispone el artículo 7 del decreto con fuerza de ley N°150, de 1981, del Ministerio del Trabajo y Previsión Social.</w:t>
      </w:r>
    </w:p>
    <w:p w14:paraId="1FFC72C2"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32CB4B61" w14:textId="7A1E493A"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Cuando por efectos de contratos o convenios entre empleadores</w:t>
      </w:r>
      <w:r w:rsidR="00A54129">
        <w:rPr>
          <w:rFonts w:ascii="Courier New" w:hAnsi="Courier New" w:cs="Courier New"/>
          <w:lang w:val="es-ES_tradnl" w:eastAsia="es-ES"/>
        </w:rPr>
        <w:t>(as)</w:t>
      </w:r>
      <w:r w:rsidRPr="00C87B0B">
        <w:rPr>
          <w:rFonts w:ascii="Courier New" w:hAnsi="Courier New" w:cs="Courier New"/>
          <w:lang w:val="es-ES_tradnl" w:eastAsia="es-ES"/>
        </w:rPr>
        <w:t xml:space="preserve"> y los trabajadores</w:t>
      </w:r>
      <w:r w:rsidR="00A54129">
        <w:rPr>
          <w:rFonts w:ascii="Courier New" w:hAnsi="Courier New" w:cs="Courier New"/>
          <w:lang w:val="es-ES_tradnl" w:eastAsia="es-ES"/>
        </w:rPr>
        <w:t>(as)</w:t>
      </w:r>
      <w:r w:rsidRPr="00C87B0B">
        <w:rPr>
          <w:rFonts w:ascii="Courier New" w:hAnsi="Courier New" w:cs="Courier New"/>
          <w:lang w:val="es-ES_tradnl" w:eastAsia="es-ES"/>
        </w:rPr>
        <w:t xml:space="preserve"> de entidades contempladas en el inciso anterior, corresponda el pago del bono de escolaridad, éste será imputable al monto establecido en este artículo y podrán acogerse al financiamiento que esta ley señala.</w:t>
      </w:r>
    </w:p>
    <w:p w14:paraId="3C1785FB" w14:textId="6D7E8B26"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En los casos de jornadas parciales, concurrirán al pago las entidades en que preste sus servicios el trabajador</w:t>
      </w:r>
      <w:r w:rsidR="00A54129">
        <w:rPr>
          <w:rFonts w:ascii="Courier New" w:hAnsi="Courier New" w:cs="Courier New"/>
          <w:lang w:val="es-ES_tradnl" w:eastAsia="es-ES"/>
        </w:rPr>
        <w:t>(a)</w:t>
      </w:r>
      <w:r w:rsidRPr="00C87B0B">
        <w:rPr>
          <w:rFonts w:ascii="Courier New" w:hAnsi="Courier New" w:cs="Courier New"/>
          <w:lang w:val="es-ES_tradnl" w:eastAsia="es-ES"/>
        </w:rPr>
        <w:t>, en la proporción que corresponda.</w:t>
      </w:r>
    </w:p>
    <w:p w14:paraId="6D7BBB6F"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3ED27594"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Quienes perciban maliciosamente este bono deberán restituir quintuplicada la cantidad percibida en exceso, sin perjuicio de las sanciones administrativas y penales que pudieran corresponderles.</w:t>
      </w:r>
    </w:p>
    <w:p w14:paraId="2AF58A1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8BFF165" w14:textId="41DFDA5D"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14.-</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Concédese a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a que se refiere el artículo anterior, durante el año 2024, una bonificación adicional al bono de escolaridad de $34.959 por cada hijo que cause este derecho, cuando a la fecha de pago del bono, los funcionarios tengan una remuneración líquida igual o inferior a $984.282, la que se pagará con la primera cuota del bono de escolaridad respectivo y se someterá en lo demás a las reglas que rigen dicho beneficio.</w:t>
      </w:r>
    </w:p>
    <w:p w14:paraId="669C8362"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1D6942AF"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Los valores señalados en el inciso anterior se aplicarán, también, para conceder la bonificación adicional establecida en el artículo 12 de la ley N°19.553. Esta bonificación adicional es incompatible con la referida en el inciso precedente.</w:t>
      </w:r>
    </w:p>
    <w:p w14:paraId="6A30059E"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76F15278"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181D37">
        <w:rPr>
          <w:rFonts w:ascii="Courier New" w:hAnsi="Courier New" w:cs="Courier New"/>
          <w:b/>
          <w:bCs/>
          <w:lang w:val="es-ES_tradnl" w:eastAsia="es-ES"/>
        </w:rPr>
        <w:t>Artículo 15.-</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Concédese durante el año 2024, al personal asistente de la educación que se desempeñe en sectores de la Administración del Estado que hayan sido traspasados a las municipalidades, incluido el que se desempeña en establecimientos de educación parvularia financiados por la Junta Nacional de Jardines Infantiles vía transferencia de fondos, o en los Servicios Locales de Educación Pública, y siempre que tengan alguna de las calidades señaladas en el artículo 2 de la ley N°19.464 o en el párrafo 2° del título I de la ley N°21.109, respectivamente, el bono de escolaridad que otorga el artículo 13 y la bonificación adicional del artículo 14, en los mismos términos señalados en ambas disposiciones.</w:t>
      </w:r>
    </w:p>
    <w:p w14:paraId="22F5B996"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47DD69DC"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Iguales beneficios tendrá el personal asistente de la educación que tenga las calidades señaladas en el artículo 2 de la ley N°19.464, que se desempeñe en los establecimientos particulares de enseñanza subvencionados por el Estado, conforme al decreto con fuerza de ley N°2, de 1998, del Ministerio de Educación, y en los establecimientos de educación técnico-profesional traspasados en administración de acuerdo al decreto ley N°3.166, de 1980.</w:t>
      </w:r>
    </w:p>
    <w:p w14:paraId="143309DF"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050E678A" w14:textId="33E3DFEA"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Concédese, asimismo, durante el año 2024, a </w:t>
      </w:r>
      <w:r w:rsidR="006C10F3">
        <w:rPr>
          <w:rFonts w:ascii="Courier New" w:hAnsi="Courier New" w:cs="Courier New"/>
          <w:lang w:val="es-ES_tradnl" w:eastAsia="es-ES"/>
        </w:rPr>
        <w:t xml:space="preserve">las y </w:t>
      </w:r>
      <w:r w:rsidRPr="00C87B0B">
        <w:rPr>
          <w:rFonts w:ascii="Courier New" w:hAnsi="Courier New" w:cs="Courier New"/>
          <w:lang w:val="es-ES_tradnl" w:eastAsia="es-ES"/>
        </w:rPr>
        <w:t>los directores, educadores de párvulos y asistentes de la educación, que se desempeñan en los establecimientos de educación parvularia financiados por la Junta Nacional de Jardines Infantiles vía transferencia de fondos traspasados a los servicios locales de educación pública o dependientes de un Departamento de Administración de Educación Municipal, Dirección de Educación Municipal o Corporación Municipal de Educación, el bono de escolaridad que otorga el artículo 13 y la bonificación adicional del artículo 14, en los mismos términos señalados en ambas disposiciones.</w:t>
      </w:r>
    </w:p>
    <w:p w14:paraId="14A6BD1A"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5BB1491D"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16.-</w:t>
      </w:r>
      <w:r>
        <w:rPr>
          <w:rFonts w:ascii="Courier New" w:hAnsi="Courier New" w:cs="Courier New"/>
          <w:b/>
          <w:bCs/>
          <w:lang w:val="es-ES_tradnl" w:eastAsia="es-ES"/>
        </w:rPr>
        <w:tab/>
      </w:r>
      <w:r w:rsidRPr="00C87B0B">
        <w:rPr>
          <w:rFonts w:ascii="Courier New" w:hAnsi="Courier New" w:cs="Courier New"/>
          <w:lang w:val="es-ES_tradnl" w:eastAsia="es-ES"/>
        </w:rPr>
        <w:t>Durante el año 2024 el aporte máximo a que se refiere el artículo 23 del decreto ley N°249, de 1974, tendrá un monto de $158.193.</w:t>
      </w:r>
    </w:p>
    <w:p w14:paraId="44BE86FD" w14:textId="77777777" w:rsidR="00274F48" w:rsidRDefault="00274F48" w:rsidP="003B2AE4">
      <w:pPr>
        <w:tabs>
          <w:tab w:val="left" w:pos="2268"/>
          <w:tab w:val="left" w:pos="2835"/>
        </w:tabs>
        <w:spacing w:line="276" w:lineRule="auto"/>
        <w:jc w:val="both"/>
        <w:rPr>
          <w:rFonts w:ascii="Courier New" w:hAnsi="Courier New" w:cs="Courier New"/>
          <w:lang w:val="es-ES_tradnl" w:eastAsia="es-ES"/>
        </w:rPr>
      </w:pPr>
    </w:p>
    <w:p w14:paraId="572840AC"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aporte extraordinario a que se refiere el artículo 13 de la ley N°19.553 se calculará sobre dicho monto.</w:t>
      </w:r>
    </w:p>
    <w:p w14:paraId="3E45F8AD"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1D61D7CC"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17.-</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Los beneficios a que se refieren los artículos 13 y 14 se otorgarán en los mismos términos que establecen dichas disposiciones, al personal académico y no académico de las universidades estatales. El pago de los beneficios antes señalados se efectuará de acuerdo al inciso tercero del artículo 8.</w:t>
      </w:r>
    </w:p>
    <w:p w14:paraId="4DA06382"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1D16471F"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18.-</w:t>
      </w:r>
      <w:r w:rsidRPr="00C87B0B">
        <w:rPr>
          <w:rFonts w:ascii="Courier New" w:hAnsi="Courier New" w:cs="Courier New"/>
          <w:lang w:val="es-ES_tradnl" w:eastAsia="es-ES"/>
        </w:rPr>
        <w:t xml:space="preserve"> Sustitúyense, a partir del 1 de enero del año 2024, los montos de “$479.967”, “$534.157” y “$568.219”, a que se refiere el artículo 21 de la ley N°19.429, por “$503.005”, “$559.797” y “$595.494”, respectivamente.</w:t>
      </w:r>
    </w:p>
    <w:p w14:paraId="7AB34261"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4A068670" w14:textId="42092D6D"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19.-</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Sólo tendrán derecho a los beneficios a que se refieren los artículos 2, 8 y 13, </w:t>
      </w:r>
      <w:r w:rsidR="00440729">
        <w:rPr>
          <w:rFonts w:ascii="Courier New" w:hAnsi="Courier New" w:cs="Courier New"/>
          <w:lang w:val="es-ES_tradnl" w:eastAsia="es-ES"/>
        </w:rPr>
        <w:t>las y los trabajadores</w:t>
      </w:r>
      <w:r w:rsidRPr="00C87B0B">
        <w:rPr>
          <w:rFonts w:ascii="Courier New" w:hAnsi="Courier New" w:cs="Courier New"/>
          <w:lang w:val="es-ES_tradnl" w:eastAsia="es-ES"/>
        </w:rPr>
        <w:t xml:space="preserve"> cuyas remuneraciones brutas de carácter permanente, en los meses que en cada caso corresponda, sean iguales o inferiores a $3.259.429, excluidas las bonificaciones, asignaciones o bonos asociados al desempeño individual, colectivo o institucional.</w:t>
      </w:r>
    </w:p>
    <w:p w14:paraId="7760529F"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454E9918" w14:textId="69225C1F"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20.-</w:t>
      </w:r>
      <w:r w:rsidRPr="00C87B0B">
        <w:rPr>
          <w:rFonts w:ascii="Courier New" w:hAnsi="Courier New" w:cs="Courier New"/>
          <w:lang w:val="es-ES_tradnl" w:eastAsia="es-ES"/>
        </w:rPr>
        <w:t xml:space="preserve"> Concédese por una sola vez en el año 2024, a </w:t>
      </w:r>
      <w:r w:rsidR="005F1254">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pensionados del Instituto de Previsión Social, del Instituto de Seguridad Laboral, de las Cajas de Previsión y de las Mutualidades de Empleadores de la ley N°16.744, cuyas pensiones sean de un monto inferior o igual al valor de la pensión mínima de vejez del artículo 26 de la ley N°15.386, para pensionados de 75 o más años de edad, a la fecha de pago del beneficio; a </w:t>
      </w:r>
      <w:r w:rsidR="005F1254">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pensionados del sistema establecido en el decreto ley N°3.500, de 1980, que se encuentren percibiendo pensiones mínimas con garantía estatal, conforme al título VII de dicho cuerpo legal; a </w:t>
      </w:r>
      <w:r w:rsidR="005F1254">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pensionados del sistema establecido en el referido decreto ley que se encuentren percibiendo un aporte previsional solidario de vejez, cuyas pensiones sean de un monto inferior o igual al valor de la pensión mínima de vejez del artículo 26 de la ley N°15.386, para pensionados de 75 o más años de edad, a la fecha de pago del beneficio; a </w:t>
      </w:r>
      <w:r w:rsidR="00550CCA">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beneficiarios de la pensión garantizada universal, siempre que no tuvieran derecho a otra pensión en algún régimen previsional; a </w:t>
      </w:r>
      <w:r w:rsidR="00550CCA">
        <w:rPr>
          <w:rFonts w:ascii="Courier New" w:hAnsi="Courier New" w:cs="Courier New"/>
          <w:lang w:val="es-ES_tradnl" w:eastAsia="es-ES"/>
        </w:rPr>
        <w:t xml:space="preserve">las y </w:t>
      </w:r>
      <w:r w:rsidRPr="00C87B0B">
        <w:rPr>
          <w:rFonts w:ascii="Courier New" w:hAnsi="Courier New" w:cs="Courier New"/>
          <w:lang w:val="es-ES_tradnl" w:eastAsia="es-ES"/>
        </w:rPr>
        <w:t xml:space="preserve">los pensionados de algún régimen previsional que, adicionalmente, se encuentren percibiendo una pensión garantizada universal y cuyas pensiones  sean de un monto inferior o igual al valor de la pensión mínima de vejez del artículo 26 de la ley N°15.386, para pensionados de 75 o más años de edad; a </w:t>
      </w:r>
      <w:r w:rsidR="00550CCA">
        <w:rPr>
          <w:rFonts w:ascii="Courier New" w:hAnsi="Courier New" w:cs="Courier New"/>
          <w:lang w:val="es-ES_tradnl" w:eastAsia="es-ES"/>
        </w:rPr>
        <w:t xml:space="preserve">las y </w:t>
      </w:r>
      <w:r w:rsidRPr="00C87B0B">
        <w:rPr>
          <w:rFonts w:ascii="Courier New" w:hAnsi="Courier New" w:cs="Courier New"/>
          <w:lang w:val="es-ES_tradnl" w:eastAsia="es-ES"/>
        </w:rPr>
        <w:t>los beneficiarios de las pensiones de la ley N°19.123, del artículo 1 de la ley N°19.992 y del artículo séptimo transitorio de la ley Nº 20.405, a la fecha de pago del beneficio, un bono de invierno de $77.982.</w:t>
      </w:r>
    </w:p>
    <w:p w14:paraId="735406F5"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799BCBA7" w14:textId="3EFB1DEE"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bono a que se refiere el inciso anterior se pagará en el mes de mayo del año 2024 a tod</w:t>
      </w:r>
      <w:r w:rsidR="00550CCA">
        <w:rPr>
          <w:rFonts w:ascii="Courier New" w:hAnsi="Courier New" w:cs="Courier New"/>
          <w:lang w:val="es-ES_tradnl" w:eastAsia="es-ES"/>
        </w:rPr>
        <w:t>a</w:t>
      </w:r>
      <w:r w:rsidRPr="00C87B0B">
        <w:rPr>
          <w:rFonts w:ascii="Courier New" w:hAnsi="Courier New" w:cs="Courier New"/>
          <w:lang w:val="es-ES_tradnl" w:eastAsia="es-ES"/>
        </w:rPr>
        <w:t xml:space="preserve">s </w:t>
      </w:r>
      <w:r w:rsidR="00550CCA">
        <w:rPr>
          <w:rFonts w:ascii="Courier New" w:hAnsi="Courier New" w:cs="Courier New"/>
          <w:lang w:val="es-ES_tradnl" w:eastAsia="es-ES"/>
        </w:rPr>
        <w:t xml:space="preserve">las y </w:t>
      </w:r>
      <w:r w:rsidRPr="00C87B0B">
        <w:rPr>
          <w:rFonts w:ascii="Courier New" w:hAnsi="Courier New" w:cs="Courier New"/>
          <w:lang w:val="es-ES_tradnl" w:eastAsia="es-ES"/>
        </w:rPr>
        <w:t>los pensionados antes señalados que al primer día de dicho mes tengan 65 o más años de edad. Será de cargo fiscal, no constituirá remuneración o renta para ningún efecto legal y, en consecuencia, no será imponible ni tributable y no estará afecto a descuento alguno.</w:t>
      </w:r>
    </w:p>
    <w:p w14:paraId="68E0C02C"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11395797"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No tendrán derecho a dicho bono quienes sean titulares de más de una pensión de cualquier tipo, incluido el seguro social de la ley N°16.744, o de pensiones de gracia, salvo cuando éstas no excedan, en su conjunto, del valor de la pensión mínima de vejez del artículo 26 de la ley N°15.386, para pensionados de 75 o más años de edad, a la fecha de pago del beneficio.</w:t>
      </w:r>
    </w:p>
    <w:p w14:paraId="5FE1FC24"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7B92EB6F" w14:textId="1C03905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Para efectos de lo dispuesto en este artículo, no se considerará como parte de la respectiva pensión el monto que el pensionado</w:t>
      </w:r>
      <w:r w:rsidR="00550CCA">
        <w:rPr>
          <w:rFonts w:ascii="Courier New" w:hAnsi="Courier New" w:cs="Courier New"/>
          <w:lang w:val="es-ES_tradnl" w:eastAsia="es-ES"/>
        </w:rPr>
        <w:t>(a)</w:t>
      </w:r>
      <w:r w:rsidRPr="00C87B0B">
        <w:rPr>
          <w:rFonts w:ascii="Courier New" w:hAnsi="Courier New" w:cs="Courier New"/>
          <w:lang w:val="es-ES_tradnl" w:eastAsia="es-ES"/>
        </w:rPr>
        <w:t xml:space="preserve"> perciba por concepto de aporte previsional solidario de vejez. Tampoco se considerará como parte de la respectiva pensión, el monto de la pensión garantizada universal que el pensionado</w:t>
      </w:r>
      <w:r w:rsidR="00550CCA">
        <w:rPr>
          <w:rFonts w:ascii="Courier New" w:hAnsi="Courier New" w:cs="Courier New"/>
          <w:lang w:val="es-ES_tradnl" w:eastAsia="es-ES"/>
        </w:rPr>
        <w:t>(a)</w:t>
      </w:r>
      <w:r w:rsidRPr="00C87B0B">
        <w:rPr>
          <w:rFonts w:ascii="Courier New" w:hAnsi="Courier New" w:cs="Courier New"/>
          <w:lang w:val="es-ES_tradnl" w:eastAsia="es-ES"/>
        </w:rPr>
        <w:t xml:space="preserve"> de cualquier régimen previsional se encuentre percibiendo y el monto de las pensiones de la ley N°19.123, del artículo 1 de la ley N°19.992</w:t>
      </w:r>
      <w:r w:rsidR="00357012">
        <w:rPr>
          <w:rFonts w:ascii="Courier New" w:hAnsi="Courier New" w:cs="Courier New"/>
          <w:lang w:val="es-ES_tradnl" w:eastAsia="es-ES"/>
        </w:rPr>
        <w:t>,</w:t>
      </w:r>
      <w:r w:rsidRPr="00C87B0B">
        <w:rPr>
          <w:rFonts w:ascii="Courier New" w:hAnsi="Courier New" w:cs="Courier New"/>
          <w:lang w:val="es-ES_tradnl" w:eastAsia="es-ES"/>
        </w:rPr>
        <w:t xml:space="preserve"> del artículo séptimo transitorio de la ley Nº 20.405</w:t>
      </w:r>
      <w:r w:rsidR="00F7440B">
        <w:rPr>
          <w:rFonts w:ascii="Courier New" w:hAnsi="Courier New" w:cs="Courier New"/>
          <w:lang w:val="es-ES_tradnl" w:eastAsia="es-ES"/>
        </w:rPr>
        <w:t xml:space="preserve"> y</w:t>
      </w:r>
      <w:r w:rsidR="00046A83">
        <w:rPr>
          <w:rFonts w:ascii="Courier New" w:hAnsi="Courier New" w:cs="Courier New"/>
          <w:lang w:val="es-ES_tradnl" w:eastAsia="es-ES"/>
        </w:rPr>
        <w:t xml:space="preserve"> de la ley N° 19.234</w:t>
      </w:r>
      <w:r w:rsidRPr="00C87B0B">
        <w:rPr>
          <w:rFonts w:ascii="Courier New" w:hAnsi="Courier New" w:cs="Courier New"/>
          <w:lang w:val="es-ES_tradnl" w:eastAsia="es-ES"/>
        </w:rPr>
        <w:t>.</w:t>
      </w:r>
    </w:p>
    <w:p w14:paraId="4E5EF2EA"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B99E2EF" w14:textId="7B008CD9"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8C0F7E">
        <w:rPr>
          <w:rFonts w:ascii="Courier New" w:hAnsi="Courier New" w:cs="Courier New"/>
          <w:b/>
          <w:bCs/>
          <w:lang w:val="es-ES_tradnl" w:eastAsia="es-ES"/>
        </w:rPr>
        <w:t>Artículo 21.-</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Concédese, por una sola vez, a </w:t>
      </w:r>
      <w:r w:rsidR="0091726F">
        <w:rPr>
          <w:rFonts w:ascii="Courier New" w:hAnsi="Courier New" w:cs="Courier New"/>
          <w:lang w:val="es-ES_tradnl" w:eastAsia="es-ES"/>
        </w:rPr>
        <w:t xml:space="preserve">las y </w:t>
      </w:r>
      <w:r w:rsidRPr="00C87B0B">
        <w:rPr>
          <w:rFonts w:ascii="Courier New" w:hAnsi="Courier New" w:cs="Courier New"/>
          <w:lang w:val="es-ES_tradnl" w:eastAsia="es-ES"/>
        </w:rPr>
        <w:t>los pensionados del Instituto de Previsión Social, del Instituto de Seguridad Laboral, de las Cajas de Previsión y de las Mutualidades de Empleadores de la ley N°16.744, que tengan algunas de estas calidades al 31 de agosto del año 2024, un aguinaldo de Fiestas Patrias del año 2024, de $24.261. Este aguinaldo se incrementará en $12.446 por cada persona que, a la misma fecha, tenga acreditada como causante de asignación familiar o maternal, aun cuando no perciban dichos beneficios por aplicación de lo dispuesto en el artículo 1 de la ley N°18.987.</w:t>
      </w:r>
    </w:p>
    <w:p w14:paraId="49A3C231"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2A5DA3B3" w14:textId="066F006A"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En los casos en que las asignaciones familiares las reciba una persona distinta del pensionado</w:t>
      </w:r>
      <w:r w:rsidR="0091726F">
        <w:rPr>
          <w:rFonts w:ascii="Courier New" w:hAnsi="Courier New" w:cs="Courier New"/>
          <w:lang w:val="es-ES_tradnl" w:eastAsia="es-ES"/>
        </w:rPr>
        <w:t>(a)</w:t>
      </w:r>
      <w:r w:rsidRPr="00C87B0B">
        <w:rPr>
          <w:rFonts w:ascii="Courier New" w:hAnsi="Courier New" w:cs="Courier New"/>
          <w:lang w:val="es-ES_tradnl" w:eastAsia="es-ES"/>
        </w:rPr>
        <w:t>, o las habría recibido de no mediar la disposición citada en el inciso precedente, el o los incrementos del aguinaldo deberán pagarse a la persona que perciba o habría percibido las asignaciones.</w:t>
      </w:r>
    </w:p>
    <w:p w14:paraId="655DD1F5"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5B4C8C3A" w14:textId="78FF5A4E"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Asimismo, los beneficiarios</w:t>
      </w:r>
      <w:r w:rsidR="0091726F">
        <w:rPr>
          <w:rFonts w:ascii="Courier New" w:hAnsi="Courier New" w:cs="Courier New"/>
          <w:lang w:val="es-ES_tradnl" w:eastAsia="es-ES"/>
        </w:rPr>
        <w:t>(as)</w:t>
      </w:r>
      <w:r w:rsidRPr="00C87B0B">
        <w:rPr>
          <w:rFonts w:ascii="Courier New" w:hAnsi="Courier New" w:cs="Courier New"/>
          <w:lang w:val="es-ES_tradnl" w:eastAsia="es-ES"/>
        </w:rPr>
        <w:t xml:space="preserve"> de pensiones de sobrevivencia no podrán originar, a la vez, el derecho al aguinaldo en favor de las personas que perciban asignación familiar causada por ellos. Estas últimas sólo tendrán derecho al aguinaldo en calidad de pensionadas como si no percibieran asignación familiar.</w:t>
      </w:r>
    </w:p>
    <w:p w14:paraId="6D61CB0F" w14:textId="77777777" w:rsidR="00136A59" w:rsidRPr="00C87B0B" w:rsidRDefault="00136A59" w:rsidP="003B2AE4">
      <w:pPr>
        <w:tabs>
          <w:tab w:val="left" w:pos="2835"/>
        </w:tabs>
        <w:spacing w:line="276" w:lineRule="auto"/>
        <w:ind w:firstLine="2268"/>
        <w:jc w:val="both"/>
        <w:rPr>
          <w:rFonts w:ascii="Courier New" w:hAnsi="Courier New" w:cs="Courier New"/>
          <w:lang w:val="es-ES_tradnl" w:eastAsia="es-ES"/>
        </w:rPr>
      </w:pPr>
    </w:p>
    <w:p w14:paraId="4EC33E79" w14:textId="11B0B663"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Al mismo aguinaldo, con el incremento, cuando corresponda, que concede el inciso primero de este artículo, tendrán derecho quienes</w:t>
      </w:r>
      <w:r w:rsidR="00136659">
        <w:rPr>
          <w:rFonts w:ascii="Courier New" w:hAnsi="Courier New" w:cs="Courier New"/>
          <w:lang w:val="es-ES_tradnl" w:eastAsia="es-ES"/>
        </w:rPr>
        <w:t>,</w:t>
      </w:r>
      <w:r w:rsidRPr="00C87B0B">
        <w:rPr>
          <w:rFonts w:ascii="Courier New" w:hAnsi="Courier New" w:cs="Courier New"/>
          <w:lang w:val="es-ES_tradnl" w:eastAsia="es-ES"/>
        </w:rPr>
        <w:t xml:space="preserve"> al 31 de agosto del año 2024</w:t>
      </w:r>
      <w:r w:rsidR="00136659">
        <w:rPr>
          <w:rFonts w:ascii="Courier New" w:hAnsi="Courier New" w:cs="Courier New"/>
          <w:lang w:val="es-ES_tradnl" w:eastAsia="es-ES"/>
        </w:rPr>
        <w:t>,</w:t>
      </w:r>
      <w:r w:rsidRPr="00C87B0B">
        <w:rPr>
          <w:rFonts w:ascii="Courier New" w:hAnsi="Courier New" w:cs="Courier New"/>
          <w:lang w:val="es-ES_tradnl" w:eastAsia="es-ES"/>
        </w:rPr>
        <w:t xml:space="preserve"> tengan la calidad de beneficiarios</w:t>
      </w:r>
      <w:r w:rsidR="00136659">
        <w:rPr>
          <w:rFonts w:ascii="Courier New" w:hAnsi="Courier New" w:cs="Courier New"/>
          <w:lang w:val="es-ES_tradnl" w:eastAsia="es-ES"/>
        </w:rPr>
        <w:t>(as)</w:t>
      </w:r>
      <w:r w:rsidRPr="00C87B0B">
        <w:rPr>
          <w:rFonts w:ascii="Courier New" w:hAnsi="Courier New" w:cs="Courier New"/>
          <w:lang w:val="es-ES_tradnl" w:eastAsia="es-ES"/>
        </w:rPr>
        <w:t xml:space="preserve"> de las pensiones básicas solidarias de invalidez; de la ley N°19.123; del artículo 1 de la ley N°19.992; del artículo séptimo transitorio de la ley Nº 20.405; del decreto ley N°3.500, de 1980, que se encuentren percibiendo pensiones mínimas con garantía estatal, conforme al título VII de dicho cuerpo legal; del referido decreto ley que se encuentren percibiendo un aporte previsional solidario de invalidez o vejez; a </w:t>
      </w:r>
      <w:r w:rsidR="00136659">
        <w:rPr>
          <w:rFonts w:ascii="Courier New" w:hAnsi="Courier New" w:cs="Courier New"/>
          <w:lang w:val="es-ES_tradnl" w:eastAsia="es-ES"/>
        </w:rPr>
        <w:t xml:space="preserve">las y </w:t>
      </w:r>
      <w:r w:rsidRPr="00C87B0B">
        <w:rPr>
          <w:rFonts w:ascii="Courier New" w:hAnsi="Courier New" w:cs="Courier New"/>
          <w:lang w:val="es-ES_tradnl" w:eastAsia="es-ES"/>
        </w:rPr>
        <w:t>los beneficiarios de la pensión garantizada universal; de las indemnizaciones del artículo 11 de la ley N°19.129, y del subsidio para las personas con discapacidad mental a que se refiere el artículo 35 de la ley N°20.255.</w:t>
      </w:r>
    </w:p>
    <w:p w14:paraId="334097C0"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500A7AE3" w14:textId="4890D669"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Cada beneficiario</w:t>
      </w:r>
      <w:r w:rsidR="00136659">
        <w:rPr>
          <w:rFonts w:ascii="Courier New" w:hAnsi="Courier New" w:cs="Courier New"/>
          <w:lang w:val="es-ES_tradnl" w:eastAsia="es-ES"/>
        </w:rPr>
        <w:t>(a)</w:t>
      </w:r>
      <w:r w:rsidRPr="00C87B0B">
        <w:rPr>
          <w:rFonts w:ascii="Courier New" w:hAnsi="Courier New" w:cs="Courier New"/>
          <w:lang w:val="es-ES_tradnl" w:eastAsia="es-ES"/>
        </w:rPr>
        <w:t xml:space="preserve"> tendrá derecho sólo a un aguinaldo, aun cuando goce de más de una pensión, subsidio o indemnización. En el caso que pueda impetrar el beneficio en su calidad de trabajador</w:t>
      </w:r>
      <w:r w:rsidR="00136659">
        <w:rPr>
          <w:rFonts w:ascii="Courier New" w:hAnsi="Courier New" w:cs="Courier New"/>
          <w:lang w:val="es-ES_tradnl" w:eastAsia="es-ES"/>
        </w:rPr>
        <w:t>(a)</w:t>
      </w:r>
      <w:r w:rsidRPr="00C87B0B">
        <w:rPr>
          <w:rFonts w:ascii="Courier New" w:hAnsi="Courier New" w:cs="Courier New"/>
          <w:lang w:val="es-ES_tradnl" w:eastAsia="es-ES"/>
        </w:rPr>
        <w:t xml:space="preserve"> afecto al artículo 8, sólo podrá percibir en dicha calidad la cantidad que exceda a la que le corresponda como pensionado</w:t>
      </w:r>
      <w:r w:rsidR="00136659">
        <w:rPr>
          <w:rFonts w:ascii="Courier New" w:hAnsi="Courier New" w:cs="Courier New"/>
          <w:lang w:val="es-ES_tradnl" w:eastAsia="es-ES"/>
        </w:rPr>
        <w:t>(a)</w:t>
      </w:r>
      <w:r w:rsidRPr="00C87B0B">
        <w:rPr>
          <w:rFonts w:ascii="Courier New" w:hAnsi="Courier New" w:cs="Courier New"/>
          <w:lang w:val="es-ES_tradnl" w:eastAsia="es-ES"/>
        </w:rPr>
        <w:t>, beneficiario</w:t>
      </w:r>
      <w:r w:rsidR="009C29B6">
        <w:rPr>
          <w:rFonts w:ascii="Courier New" w:hAnsi="Courier New" w:cs="Courier New"/>
          <w:lang w:val="es-ES_tradnl" w:eastAsia="es-ES"/>
        </w:rPr>
        <w:t>(a)</w:t>
      </w:r>
      <w:r w:rsidRPr="00C87B0B">
        <w:rPr>
          <w:rFonts w:ascii="Courier New" w:hAnsi="Courier New" w:cs="Courier New"/>
          <w:lang w:val="es-ES_tradnl" w:eastAsia="es-ES"/>
        </w:rPr>
        <w:t xml:space="preserve"> del subsidio a que se refiere el artículo 35 de la ley N°20.255 o de la indemnización establecida en el artículo 11 de la ley N°19.129. Al efecto, deberá considerarse el total que represente la suma de su remuneración y pensión, subsidio o indemnización, líquidos. En todo caso, se considerará como parte de la respectiva pensión el monto que el pensionado</w:t>
      </w:r>
      <w:r w:rsidR="009C29B6">
        <w:rPr>
          <w:rFonts w:ascii="Courier New" w:hAnsi="Courier New" w:cs="Courier New"/>
          <w:lang w:val="es-ES_tradnl" w:eastAsia="es-ES"/>
        </w:rPr>
        <w:t>(a)</w:t>
      </w:r>
      <w:r w:rsidRPr="00C87B0B">
        <w:rPr>
          <w:rFonts w:ascii="Courier New" w:hAnsi="Courier New" w:cs="Courier New"/>
          <w:lang w:val="es-ES_tradnl" w:eastAsia="es-ES"/>
        </w:rPr>
        <w:t xml:space="preserve"> perciba por concepto de aporte previsional solidario.</w:t>
      </w:r>
    </w:p>
    <w:p w14:paraId="50170ECA" w14:textId="77777777" w:rsidR="002C61E7" w:rsidRPr="00C87B0B" w:rsidRDefault="002C61E7" w:rsidP="003B2AE4">
      <w:pPr>
        <w:tabs>
          <w:tab w:val="left" w:pos="2835"/>
        </w:tabs>
        <w:spacing w:line="276" w:lineRule="auto"/>
        <w:ind w:firstLine="2268"/>
        <w:jc w:val="both"/>
        <w:rPr>
          <w:rFonts w:ascii="Courier New" w:hAnsi="Courier New" w:cs="Courier New"/>
          <w:lang w:val="es-ES_tradnl" w:eastAsia="es-ES"/>
        </w:rPr>
      </w:pPr>
    </w:p>
    <w:p w14:paraId="3D194403" w14:textId="36099A8F"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Concédese, asimismo, por una sola vez, a </w:t>
      </w:r>
      <w:r w:rsidR="009C29B6">
        <w:rPr>
          <w:rFonts w:ascii="Courier New" w:hAnsi="Courier New" w:cs="Courier New"/>
          <w:lang w:val="es-ES_tradnl" w:eastAsia="es-ES"/>
        </w:rPr>
        <w:t xml:space="preserve">las y </w:t>
      </w:r>
      <w:r w:rsidRPr="00C87B0B">
        <w:rPr>
          <w:rFonts w:ascii="Courier New" w:hAnsi="Courier New" w:cs="Courier New"/>
          <w:lang w:val="es-ES_tradnl" w:eastAsia="es-ES"/>
        </w:rPr>
        <w:t>los pensionados a que se refiere este artículo, que tengan alguna de las calidades que en él se señalan al 30 de noviembre del año 2024 y a los beneficiarios del subsidio a que se refiere el artículo 35 de la ley N°20.255 y de la indemnización establecida en el artículo 11 de la ley N°19.129 que tengan dicha calidad en la misma fecha, un aguinaldo de Navidad del año 2024 de $27.884. Dicho aguinaldo se incrementará en $15.753 por cada persona que, a la misma fecha, tenga acreditada como causante de asignación familiar o maternal, aun cuando no perciban esos beneficios por aplicación de lo dispuesto en el artículo 1 de la ley N°18.987.</w:t>
      </w:r>
    </w:p>
    <w:p w14:paraId="3A117A25" w14:textId="77777777" w:rsidR="002C61E7" w:rsidRPr="00C87B0B" w:rsidRDefault="002C61E7" w:rsidP="003B2AE4">
      <w:pPr>
        <w:tabs>
          <w:tab w:val="left" w:pos="2835"/>
        </w:tabs>
        <w:spacing w:line="276" w:lineRule="auto"/>
        <w:ind w:firstLine="2268"/>
        <w:jc w:val="both"/>
        <w:rPr>
          <w:rFonts w:ascii="Courier New" w:hAnsi="Courier New" w:cs="Courier New"/>
          <w:lang w:val="es-ES_tradnl" w:eastAsia="es-ES"/>
        </w:rPr>
      </w:pPr>
    </w:p>
    <w:p w14:paraId="0D52F000" w14:textId="33A8DB2E" w:rsidR="004F0204" w:rsidRDefault="004F0204" w:rsidP="002C61E7">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Cada beneficiario</w:t>
      </w:r>
      <w:r w:rsidR="009C29B6">
        <w:rPr>
          <w:rFonts w:ascii="Courier New" w:hAnsi="Courier New" w:cs="Courier New"/>
          <w:lang w:val="es-ES_tradnl" w:eastAsia="es-ES"/>
        </w:rPr>
        <w:t>(a)</w:t>
      </w:r>
      <w:r w:rsidRPr="00C87B0B">
        <w:rPr>
          <w:rFonts w:ascii="Courier New" w:hAnsi="Courier New" w:cs="Courier New"/>
          <w:lang w:val="es-ES_tradnl" w:eastAsia="es-ES"/>
        </w:rPr>
        <w:t xml:space="preserve"> tendrá derecho sólo a un aguinaldo, aun cuando goce de más de una pensión, subsidio o indemnización.</w:t>
      </w:r>
    </w:p>
    <w:p w14:paraId="766AB465" w14:textId="77777777" w:rsidR="002C61E7" w:rsidRPr="00C87B0B" w:rsidRDefault="002C61E7" w:rsidP="002C61E7">
      <w:pPr>
        <w:tabs>
          <w:tab w:val="left" w:pos="2835"/>
        </w:tabs>
        <w:spacing w:line="276" w:lineRule="auto"/>
        <w:ind w:firstLine="2268"/>
        <w:jc w:val="both"/>
        <w:rPr>
          <w:rFonts w:ascii="Courier New" w:hAnsi="Courier New" w:cs="Courier New"/>
          <w:lang w:val="es-ES_tradnl" w:eastAsia="es-ES"/>
        </w:rPr>
      </w:pPr>
    </w:p>
    <w:p w14:paraId="41CDD95C" w14:textId="77777777" w:rsidR="004F0204" w:rsidRPr="00C87B0B" w:rsidRDefault="004F0204" w:rsidP="002C61E7">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En lo que corresponda, se aplicarán a este aguinaldo las normas establecidas en los incisos segundo, tercero y séptimo de este artículo.</w:t>
      </w:r>
    </w:p>
    <w:p w14:paraId="11188274"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7451626C"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Los aguinaldos a que se refiere este artículo no serán imponibles ni tributables y, en consecuencia, no estarán afectos a descuento alguno.</w:t>
      </w:r>
    </w:p>
    <w:p w14:paraId="7139B19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4D5F888F"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Quienes perciban maliciosamente estos aguinaldos o el bono que otorga el artículo anterior, respectivamente, deberán restituir quintuplicada la cantidad percibida en exceso, sin perjuicio de las sanciones administrativas y penales que pudieran corresponderles.</w:t>
      </w:r>
    </w:p>
    <w:p w14:paraId="6506BC86"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4E7B5412" w14:textId="2DC544D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DA6B52">
        <w:rPr>
          <w:rFonts w:ascii="Courier New" w:hAnsi="Courier New" w:cs="Courier New"/>
          <w:b/>
          <w:bCs/>
          <w:lang w:val="es-ES_tradnl" w:eastAsia="es-ES"/>
        </w:rPr>
        <w:t>Artículo 22.-</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Los aguinaldos que concede el artículo anterior, en lo que se refiere a </w:t>
      </w:r>
      <w:r w:rsidR="009C29B6">
        <w:rPr>
          <w:rFonts w:ascii="Courier New" w:hAnsi="Courier New" w:cs="Courier New"/>
          <w:lang w:val="es-ES_tradnl" w:eastAsia="es-ES"/>
        </w:rPr>
        <w:t xml:space="preserve">las y </w:t>
      </w:r>
      <w:r w:rsidRPr="00C87B0B">
        <w:rPr>
          <w:rFonts w:ascii="Courier New" w:hAnsi="Courier New" w:cs="Courier New"/>
          <w:lang w:val="es-ES_tradnl" w:eastAsia="es-ES"/>
        </w:rPr>
        <w:t>los beneficiarios de pensiones básicas solidarias invalidez, de la pensión garantizada universal, del subsidio para las personas con discapacidad mental a que se refiere el artículo 35 de la ley N°20.255 y a los pensionados</w:t>
      </w:r>
      <w:r w:rsidR="009C29B6">
        <w:rPr>
          <w:rFonts w:ascii="Courier New" w:hAnsi="Courier New" w:cs="Courier New"/>
          <w:lang w:val="es-ES_tradnl" w:eastAsia="es-ES"/>
        </w:rPr>
        <w:t>(as)</w:t>
      </w:r>
      <w:r w:rsidRPr="00C87B0B">
        <w:rPr>
          <w:rFonts w:ascii="Courier New" w:hAnsi="Courier New" w:cs="Courier New"/>
          <w:lang w:val="es-ES_tradnl" w:eastAsia="es-ES"/>
        </w:rPr>
        <w:t xml:space="preserve"> del sistema establecido en el decreto ley N°3.500, de 1980, que se encuentren percibiendo pensiones mínimas con garantía estatal, conforme al título VII de dicho cuerpo legal, o un aporte previsional solidario de invalidez o vejez, serán de cargo del Fisco y, respecto de los pensionados</w:t>
      </w:r>
      <w:r w:rsidR="009C29B6">
        <w:rPr>
          <w:rFonts w:ascii="Courier New" w:hAnsi="Courier New" w:cs="Courier New"/>
          <w:lang w:val="es-ES_tradnl" w:eastAsia="es-ES"/>
        </w:rPr>
        <w:t>(as)</w:t>
      </w:r>
      <w:r w:rsidRPr="00C87B0B">
        <w:rPr>
          <w:rFonts w:ascii="Courier New" w:hAnsi="Courier New" w:cs="Courier New"/>
          <w:lang w:val="es-ES_tradnl" w:eastAsia="es-ES"/>
        </w:rPr>
        <w:t xml:space="preserve"> del Instituto de Previsión Social, del Instituto de Seguridad Laboral, de las Cajas de Previsión y de las Mutualidades de Empleadores de la ley N°16.744, serán de cargo de la institución o mutualidad correspondiente. Con todo, si no pudieren financiarlos en todo o en parte con sus recursos o excedentes, el Ministro de Hacienda dispondrá la entrega a dichas entidades de las cantidades necesarias para pagarlos.</w:t>
      </w:r>
    </w:p>
    <w:p w14:paraId="6C5505E3"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14CFBD05" w14:textId="6AFB62CC" w:rsidR="004F0204" w:rsidRDefault="004F0204" w:rsidP="003B2AE4">
      <w:pPr>
        <w:tabs>
          <w:tab w:val="left" w:pos="2268"/>
          <w:tab w:val="left" w:pos="2835"/>
        </w:tabs>
        <w:spacing w:line="276" w:lineRule="auto"/>
        <w:jc w:val="both"/>
        <w:rPr>
          <w:rFonts w:ascii="Courier New" w:hAnsi="Courier New" w:cs="Courier New"/>
          <w:lang w:val="es-ES" w:eastAsia="es-ES"/>
        </w:rPr>
      </w:pPr>
      <w:r w:rsidRPr="00DA6B52">
        <w:rPr>
          <w:rFonts w:ascii="Courier New" w:hAnsi="Courier New" w:cs="Courier New"/>
          <w:b/>
          <w:bCs/>
          <w:lang w:val="es-ES" w:eastAsia="es-ES"/>
        </w:rPr>
        <w:t>Artículo 23.-</w:t>
      </w:r>
      <w:r w:rsidRPr="00C87B0B">
        <w:rPr>
          <w:rFonts w:ascii="Courier New" w:hAnsi="Courier New" w:cs="Courier New"/>
          <w:lang w:val="es-ES" w:eastAsia="es-ES"/>
        </w:rPr>
        <w:t xml:space="preserve"> </w:t>
      </w:r>
      <w:r>
        <w:rPr>
          <w:rFonts w:ascii="Courier New" w:hAnsi="Courier New" w:cs="Courier New"/>
          <w:lang w:val="es-ES" w:eastAsia="es-ES"/>
        </w:rPr>
        <w:tab/>
      </w:r>
      <w:r w:rsidRPr="00C87B0B">
        <w:rPr>
          <w:rFonts w:ascii="Courier New" w:hAnsi="Courier New" w:cs="Courier New"/>
          <w:lang w:val="es-ES" w:eastAsia="es-ES"/>
        </w:rPr>
        <w:t xml:space="preserve">Concédese, por una sola vez, a </w:t>
      </w:r>
      <w:r w:rsidR="00440729">
        <w:rPr>
          <w:rFonts w:ascii="Courier New" w:hAnsi="Courier New" w:cs="Courier New"/>
          <w:lang w:val="es-ES" w:eastAsia="es-ES"/>
        </w:rPr>
        <w:t>las y los trabajadores</w:t>
      </w:r>
      <w:r w:rsidRPr="00C87B0B">
        <w:rPr>
          <w:rFonts w:ascii="Courier New" w:hAnsi="Courier New" w:cs="Courier New"/>
          <w:lang w:val="es-ES" w:eastAsia="es-ES"/>
        </w:rPr>
        <w:t xml:space="preserve"> de las instituciones mencionadas en los artículos 2, 3, 5 y 6 un bono de vacaciones no imponible, que no constituirá renta para ningún efecto legal, que se pagará a más tardar en el mes de enero de 2024 y cuyo monto será de $104.800 para </w:t>
      </w:r>
      <w:r w:rsidR="00440729">
        <w:rPr>
          <w:rFonts w:ascii="Courier New" w:hAnsi="Courier New" w:cs="Courier New"/>
          <w:lang w:val="es-ES" w:eastAsia="es-ES"/>
        </w:rPr>
        <w:t>las y los trabajadores</w:t>
      </w:r>
      <w:r w:rsidRPr="00C87B0B">
        <w:rPr>
          <w:rFonts w:ascii="Courier New" w:hAnsi="Courier New" w:cs="Courier New"/>
          <w:lang w:val="es-ES" w:eastAsia="es-ES"/>
        </w:rPr>
        <w:t xml:space="preserve"> cuya remuneración líquida que les corresponda percibir en el mes de noviembre de 2023 sea igual o inferior a $984.282 y de $52.400 para aquellos</w:t>
      </w:r>
      <w:r w:rsidR="009C29B6">
        <w:rPr>
          <w:rFonts w:ascii="Courier New" w:hAnsi="Courier New" w:cs="Courier New"/>
          <w:lang w:val="es-ES" w:eastAsia="es-ES"/>
        </w:rPr>
        <w:t>(as)</w:t>
      </w:r>
      <w:r w:rsidRPr="00C87B0B">
        <w:rPr>
          <w:rFonts w:ascii="Courier New" w:hAnsi="Courier New" w:cs="Courier New"/>
          <w:lang w:val="es-ES" w:eastAsia="es-ES"/>
        </w:rPr>
        <w:t xml:space="preserve"> cuya remuneración líquida supere tal cantidad y no exceda de una remuneración bruta de $3.259.429. Para estos efectos, se entenderá por remuneración bruta la referida en el artículo 19.</w:t>
      </w:r>
    </w:p>
    <w:p w14:paraId="00931D7F" w14:textId="77777777" w:rsidR="004F0204" w:rsidRPr="00C87B0B" w:rsidRDefault="004F0204" w:rsidP="003B2AE4">
      <w:pPr>
        <w:tabs>
          <w:tab w:val="left" w:pos="2835"/>
        </w:tabs>
        <w:spacing w:line="276" w:lineRule="auto"/>
        <w:jc w:val="both"/>
        <w:rPr>
          <w:rFonts w:ascii="Courier New" w:hAnsi="Courier New" w:cs="Courier New"/>
          <w:lang w:val="es-ES" w:eastAsia="es-ES"/>
        </w:rPr>
      </w:pPr>
    </w:p>
    <w:p w14:paraId="26DF38DA"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bono de vacaciones que concede este artículo en lo que se refiere a los órganos y servicios públicos centralizados, será de cargo del Fisco y, respecto de los servicios descentralizados, de las empresas señaladas expresamente en el artículo 2, y de las entidades a que se refiere el artículo 3, será de cargo de la propia entidad empleadora.</w:t>
      </w:r>
    </w:p>
    <w:p w14:paraId="5C94C103"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51BD6FCF"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Con todo, si no pueden financiarlos en todo o en parte con sus recursos propios, el Ministro de Hacienda dispondrá la entrega a las entidades con patrimonio propio de las cantidades necesarias para pagarlos.</w:t>
      </w:r>
    </w:p>
    <w:p w14:paraId="59E97739" w14:textId="6D69CBBB" w:rsidR="004F0204" w:rsidRPr="00C87B0B" w:rsidRDefault="004F0204" w:rsidP="003B2AE4">
      <w:pPr>
        <w:tabs>
          <w:tab w:val="left" w:pos="2268"/>
          <w:tab w:val="left" w:pos="2835"/>
        </w:tabs>
        <w:spacing w:line="276" w:lineRule="auto"/>
        <w:jc w:val="both"/>
        <w:rPr>
          <w:rFonts w:ascii="Courier New" w:hAnsi="Courier New" w:cs="Courier New"/>
          <w:color w:val="000000"/>
          <w:shd w:val="clear" w:color="auto" w:fill="FFFFFF"/>
        </w:rPr>
      </w:pPr>
      <w:r w:rsidRPr="00DA6B52">
        <w:rPr>
          <w:rFonts w:ascii="Courier New" w:hAnsi="Courier New" w:cs="Courier New"/>
          <w:b/>
          <w:bCs/>
          <w:lang w:val="es-ES_tradnl" w:eastAsia="es-ES"/>
        </w:rPr>
        <w:t>Artículo 24.-</w:t>
      </w:r>
      <w:r w:rsidRPr="00C87B0B">
        <w:rPr>
          <w:rFonts w:ascii="Courier New" w:hAnsi="Courier New" w:cs="Courier New"/>
          <w:lang w:val="es-ES_tradnl" w:eastAsia="es-ES"/>
        </w:rPr>
        <w:t xml:space="preserve"> </w:t>
      </w:r>
      <w:r>
        <w:rPr>
          <w:rFonts w:ascii="Courier New" w:hAnsi="Courier New" w:cs="Courier New"/>
          <w:color w:val="000000"/>
          <w:shd w:val="clear" w:color="auto" w:fill="FFFFFF"/>
        </w:rPr>
        <w:tab/>
      </w:r>
      <w:r w:rsidRPr="00C87B0B">
        <w:rPr>
          <w:rFonts w:ascii="Courier New" w:hAnsi="Courier New" w:cs="Courier New"/>
          <w:color w:val="000000"/>
          <w:shd w:val="clear" w:color="auto" w:fill="FFFFFF"/>
        </w:rPr>
        <w:t>El reajuste previsto en el artículo 1 se aplicará a las remuneraciones que los funcionarios</w:t>
      </w:r>
      <w:r w:rsidR="009C29B6">
        <w:rPr>
          <w:rFonts w:ascii="Courier New" w:hAnsi="Courier New" w:cs="Courier New"/>
          <w:color w:val="000000"/>
          <w:shd w:val="clear" w:color="auto" w:fill="FFFFFF"/>
        </w:rPr>
        <w:t>(as)</w:t>
      </w:r>
      <w:r w:rsidRPr="00C87B0B">
        <w:rPr>
          <w:rFonts w:ascii="Courier New" w:hAnsi="Courier New" w:cs="Courier New"/>
          <w:color w:val="000000"/>
          <w:shd w:val="clear" w:color="auto" w:fill="FFFFFF"/>
        </w:rPr>
        <w:t xml:space="preserve"> perciban por concepto </w:t>
      </w:r>
      <w:r w:rsidRPr="00C87B0B">
        <w:rPr>
          <w:rFonts w:ascii="Courier New" w:hAnsi="Courier New" w:cs="Courier New"/>
          <w:lang w:val="es-ES_tradnl" w:eastAsia="es-ES"/>
        </w:rPr>
        <w:t>de planilla suplementaria</w:t>
      </w:r>
      <w:r w:rsidRPr="00C87B0B">
        <w:rPr>
          <w:rFonts w:ascii="Courier New" w:hAnsi="Courier New" w:cs="Courier New"/>
          <w:color w:val="000000"/>
          <w:shd w:val="clear" w:color="auto" w:fill="FFFFFF"/>
        </w:rPr>
        <w:t>, en la medida que ésta se haya originado con ocasión de traspasos de personal entre instituciones adscritas a diferentes escalas de sueldos base o por modificación del sistema de remuneraciones de la institución a la cual pertenece el funcionario</w:t>
      </w:r>
      <w:r w:rsidR="009C29B6">
        <w:rPr>
          <w:rFonts w:ascii="Courier New" w:hAnsi="Courier New" w:cs="Courier New"/>
          <w:color w:val="000000"/>
          <w:shd w:val="clear" w:color="auto" w:fill="FFFFFF"/>
        </w:rPr>
        <w:t>(a)</w:t>
      </w:r>
      <w:r w:rsidRPr="00C87B0B">
        <w:rPr>
          <w:rFonts w:ascii="Courier New" w:hAnsi="Courier New" w:cs="Courier New"/>
          <w:color w:val="000000"/>
          <w:shd w:val="clear" w:color="auto" w:fill="FFFFFF"/>
        </w:rPr>
        <w:t>.</w:t>
      </w:r>
    </w:p>
    <w:p w14:paraId="6C8FA04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5D054E3D" w14:textId="38A2C13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DA6B52">
        <w:rPr>
          <w:rFonts w:ascii="Courier New" w:hAnsi="Courier New" w:cs="Courier New"/>
          <w:b/>
          <w:bCs/>
          <w:lang w:val="es-ES_tradnl" w:eastAsia="es-ES"/>
        </w:rPr>
        <w:t xml:space="preserve">Artículo 25.- </w:t>
      </w:r>
      <w:r>
        <w:rPr>
          <w:rFonts w:ascii="Courier New" w:hAnsi="Courier New" w:cs="Courier New"/>
          <w:b/>
          <w:bCs/>
          <w:lang w:val="es-ES_tradnl" w:eastAsia="es-ES"/>
        </w:rPr>
        <w:tab/>
      </w:r>
      <w:r w:rsidRPr="00C87B0B">
        <w:rPr>
          <w:rFonts w:ascii="Courier New" w:hAnsi="Courier New" w:cs="Courier New"/>
          <w:lang w:val="es-ES_tradnl" w:eastAsia="es-ES"/>
        </w:rPr>
        <w:t>La cantidad de $984.282 establecida en el inciso segundo de los artículos 2 y 8 y en el inciso primero de los artículos 14 y 2</w:t>
      </w:r>
      <w:r w:rsidR="0044290B">
        <w:rPr>
          <w:rFonts w:ascii="Courier New" w:hAnsi="Courier New" w:cs="Courier New"/>
          <w:lang w:val="es-ES_tradnl" w:eastAsia="es-ES"/>
        </w:rPr>
        <w:t>3</w:t>
      </w:r>
      <w:r w:rsidRPr="00C87B0B">
        <w:rPr>
          <w:rFonts w:ascii="Courier New" w:hAnsi="Courier New" w:cs="Courier New"/>
          <w:lang w:val="es-ES_tradnl" w:eastAsia="es-ES"/>
        </w:rPr>
        <w:t xml:space="preserve">, se incrementará en $48.648 para el solo efecto de calcular los montos diferenciados de los aguinaldos de Navidad y Fiestas Patrias, de la bonificación adicional al bono de escolaridad y del bono de vacaciones no imponible que les corresponda percibir a </w:t>
      </w:r>
      <w:r w:rsidR="00DC365B">
        <w:rPr>
          <w:rFonts w:ascii="Courier New" w:hAnsi="Courier New" w:cs="Courier New"/>
          <w:lang w:val="es-ES_tradnl" w:eastAsia="es-ES"/>
        </w:rPr>
        <w:t xml:space="preserve">las y </w:t>
      </w:r>
      <w:r w:rsidRPr="00C87B0B">
        <w:rPr>
          <w:rFonts w:ascii="Courier New" w:hAnsi="Courier New" w:cs="Courier New"/>
          <w:lang w:val="es-ES_tradnl" w:eastAsia="es-ES"/>
        </w:rPr>
        <w:t>los funcionarios beneficiarios de la asignación de zona a que se refiere el artículo 7 del decreto ley N°249, de 1974, aumentada conforme a lo prescrito en los artículos 1, 2 y 3 de la ley N°19.354, cuando corresponda. Igualmente, la cantidad señalada en el artículo 19 se incrementará en $48.648 para los mismos efectos antes indicados.</w:t>
      </w:r>
    </w:p>
    <w:p w14:paraId="2F9750B4"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5AFFDB5C"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DA6B52">
        <w:rPr>
          <w:rFonts w:ascii="Courier New" w:hAnsi="Courier New" w:cs="Courier New"/>
          <w:b/>
          <w:bCs/>
          <w:lang w:val="es-ES_tradnl" w:eastAsia="es-ES"/>
        </w:rPr>
        <w:t>Artículo 26.-</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 xml:space="preserve">El mayor gasto que represente en el año 2023 a los órganos y servicios la aplicación de esta ley se financiará con los recursos contemplados en el subtítulo 21 de sus respectivos presupuestos y con reasignaciones presupuestarias de cualquier subtítulo de gastos, con excepción de servicio de la deuda pública, y en lo que falte con transferencias de la Partida Presupuestaria Tesoro Público. Para el pago de los aguinaldos, en los casos que corresponda, se podrá poner fondos a disposición con imputación directa del ítem 50-01-03-24-03.104 de la Partida Presupuestaria Tesoro Público. </w:t>
      </w:r>
    </w:p>
    <w:p w14:paraId="248F4DB0"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8A416AE"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gasto que irrogue durante el año 2024 a los órganos y servicios públicos incluidos en la Ley de Presupuestos del Sector Público que corresponda para dicho año, se financiará con los recursos contemplados en el subtítulo 21 de sus respectivos presupuestos y, si corresponde, con reasignaciones presupuestarias de cualquier subtítulo de gastos, con excepción de servicio de la deuda pública, y en lo que falte con transferencias del ítem señalado en el inciso precedente del presupuesto para el año 2024. Todo lo anterior podrá ser dispuesto por el Ministro de Hacienda, mediante uno o más decretos expedidos en la forma establecida en el artículo 70 del decreto ley N°1.263, de 1975, dictados a contar de la fecha de publicación de esta ley.</w:t>
      </w:r>
    </w:p>
    <w:p w14:paraId="3A06DE76"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6D328553" w14:textId="77777777" w:rsidR="00274F48" w:rsidRDefault="00274F48" w:rsidP="003B2AE4">
      <w:pPr>
        <w:tabs>
          <w:tab w:val="left" w:pos="2835"/>
        </w:tabs>
        <w:spacing w:line="276" w:lineRule="auto"/>
        <w:jc w:val="both"/>
        <w:rPr>
          <w:rFonts w:ascii="Courier New" w:hAnsi="Courier New" w:cs="Courier New"/>
          <w:lang w:val="es-ES_tradnl" w:eastAsia="es-ES"/>
        </w:rPr>
      </w:pPr>
    </w:p>
    <w:p w14:paraId="7BF94737" w14:textId="77777777" w:rsidR="00274F48" w:rsidRPr="00C87B0B" w:rsidRDefault="00274F48" w:rsidP="003B2AE4">
      <w:pPr>
        <w:tabs>
          <w:tab w:val="left" w:pos="2835"/>
        </w:tabs>
        <w:spacing w:line="276" w:lineRule="auto"/>
        <w:jc w:val="both"/>
        <w:rPr>
          <w:rFonts w:ascii="Courier New" w:hAnsi="Courier New" w:cs="Courier New"/>
          <w:lang w:val="es-ES_tradnl" w:eastAsia="es-ES"/>
        </w:rPr>
      </w:pPr>
    </w:p>
    <w:p w14:paraId="3491391F"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DA6B52">
        <w:rPr>
          <w:rFonts w:ascii="Courier New" w:hAnsi="Courier New" w:cs="Courier New"/>
          <w:b/>
          <w:bCs/>
          <w:lang w:val="es-ES_tradnl" w:eastAsia="es-ES"/>
        </w:rPr>
        <w:t>Artículo 27.-</w:t>
      </w:r>
      <w:r w:rsidRPr="00C87B0B">
        <w:rPr>
          <w:rFonts w:ascii="Courier New" w:hAnsi="Courier New" w:cs="Courier New"/>
          <w:lang w:val="es-ES_tradnl" w:eastAsia="es-ES"/>
        </w:rPr>
        <w:t xml:space="preserve"> Durante el año 2023, el componente variable del bono de desempeño laboral establecido en el Párrafo 3° del Título III de la ley N°21.109 será determinado de acuerdo al grado de cumplimiento del “indicador general de evaluación” establecido en el artículo 29 de la ley N°21.196, considerando las variables y porcentajes de cumplimiento señalados en el inciso segundo de dicho artículo. Con todo, el pago de dicho componente se realizará conforme al inciso quinto del artículo 50 de la ley N°21.109.</w:t>
      </w:r>
    </w:p>
    <w:p w14:paraId="42493573"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p>
    <w:p w14:paraId="444C8F04" w14:textId="77777777" w:rsidR="00DC365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Durante el año 2023, otórgase a </w:t>
      </w:r>
      <w:r w:rsidR="00DC365B">
        <w:rPr>
          <w:rFonts w:ascii="Courier New" w:hAnsi="Courier New" w:cs="Courier New"/>
          <w:lang w:val="es-ES_tradnl" w:eastAsia="es-ES"/>
        </w:rPr>
        <w:t xml:space="preserve">las y </w:t>
      </w:r>
      <w:r w:rsidRPr="00C87B0B">
        <w:rPr>
          <w:rFonts w:ascii="Courier New" w:hAnsi="Courier New" w:cs="Courier New"/>
          <w:lang w:val="es-ES_tradnl" w:eastAsia="es-ES"/>
        </w:rPr>
        <w:t>los asistentes de la educación que se desempeñen en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el bono a que se refiere el artículo 50 de la ley N°21.109, según lo dispuesto en el inciso anterior.</w:t>
      </w:r>
    </w:p>
    <w:p w14:paraId="0D9458CB" w14:textId="7A8C4B8B"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p>
    <w:p w14:paraId="0F1F1953" w14:textId="6AB8C5DD" w:rsidR="004F0204" w:rsidRDefault="004F0204" w:rsidP="003B2AE4">
      <w:pPr>
        <w:tabs>
          <w:tab w:val="left" w:pos="2835"/>
        </w:tabs>
        <w:spacing w:line="276" w:lineRule="auto"/>
        <w:jc w:val="both"/>
        <w:rPr>
          <w:rFonts w:ascii="Courier New" w:hAnsi="Courier New" w:cs="Courier New"/>
          <w:lang w:val="es-ES_tradnl" w:eastAsia="es-ES"/>
        </w:rPr>
      </w:pPr>
      <w:r w:rsidRPr="00C87B0B">
        <w:rPr>
          <w:rFonts w:ascii="Courier New" w:hAnsi="Courier New" w:cs="Courier New"/>
          <w:lang w:val="es-ES_tradnl" w:eastAsia="es-ES"/>
        </w:rPr>
        <w:t xml:space="preserve">Sin perjuicio de lo señalado en el inciso segundo, la variable Resultados controlados, por índice de vulnerabilidad escolar, del Sistema de Medición de la Calidad de la Educación (SIMCE) por establecimiento a que alude el inciso tercero, literal d) del artículo 50 de la ley N°21.109, se considerará cumplida en su porcentaje máximo, por </w:t>
      </w:r>
      <w:r w:rsidR="00DC365B">
        <w:rPr>
          <w:rFonts w:ascii="Courier New" w:hAnsi="Courier New" w:cs="Courier New"/>
          <w:lang w:val="es-ES_tradnl" w:eastAsia="es-ES"/>
        </w:rPr>
        <w:t xml:space="preserve">las y </w:t>
      </w:r>
      <w:r w:rsidRPr="00C87B0B">
        <w:rPr>
          <w:rFonts w:ascii="Courier New" w:hAnsi="Courier New" w:cs="Courier New"/>
          <w:lang w:val="es-ES_tradnl" w:eastAsia="es-ES"/>
        </w:rPr>
        <w:t>los asistentes de la educación que se desempeñen en establecimientos de educación parvularia financiados por la Junta Nacional de Jardines Infantiles vía transferencia de fondos, dependientes de un servicio local de educación pública.</w:t>
      </w:r>
    </w:p>
    <w:p w14:paraId="371B33C2"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299D7291" w14:textId="77777777" w:rsidR="004F0204" w:rsidRPr="00C87B0B" w:rsidRDefault="004F0204" w:rsidP="003B2AE4">
      <w:pPr>
        <w:tabs>
          <w:tab w:val="left" w:pos="2835"/>
        </w:tabs>
        <w:spacing w:line="276" w:lineRule="auto"/>
        <w:ind w:firstLine="2268"/>
        <w:jc w:val="both"/>
        <w:rPr>
          <w:rFonts w:ascii="Courier New" w:hAnsi="Courier New" w:cs="Courier New"/>
          <w:lang w:val="es-ES" w:eastAsia="es-ES"/>
        </w:rPr>
      </w:pPr>
      <w:r w:rsidRPr="00C87B0B">
        <w:rPr>
          <w:rFonts w:ascii="Courier New" w:hAnsi="Courier New" w:cs="Courier New"/>
          <w:lang w:val="es-ES" w:eastAsia="es-ES"/>
        </w:rPr>
        <w:t xml:space="preserve">Para el año 2023, los beneficiarios del bono de desempeño laboral serán determinados </w:t>
      </w:r>
      <w:r w:rsidRPr="000505C9">
        <w:rPr>
          <w:rFonts w:ascii="Courier New" w:hAnsi="Courier New" w:cs="Courier New"/>
          <w:lang w:val="es-ES_tradnl" w:eastAsia="es-ES"/>
        </w:rPr>
        <w:t>en</w:t>
      </w:r>
      <w:r w:rsidRPr="00C87B0B">
        <w:rPr>
          <w:rFonts w:ascii="Courier New" w:hAnsi="Courier New" w:cs="Courier New"/>
          <w:lang w:val="es-ES" w:eastAsia="es-ES"/>
        </w:rPr>
        <w:t xml:space="preserve"> el mes de diciembre de ese año, mediante resolución </w:t>
      </w:r>
      <w:r w:rsidRPr="000505C9">
        <w:rPr>
          <w:rFonts w:ascii="Courier New" w:hAnsi="Courier New" w:cs="Courier New"/>
          <w:lang w:val="es-ES_tradnl" w:eastAsia="es-ES"/>
        </w:rPr>
        <w:t>de</w:t>
      </w:r>
      <w:r w:rsidRPr="00C87B0B">
        <w:rPr>
          <w:rFonts w:ascii="Courier New" w:hAnsi="Courier New" w:cs="Courier New"/>
          <w:lang w:val="es-ES" w:eastAsia="es-ES"/>
        </w:rPr>
        <w:t xml:space="preserve"> la Subsecretaría de Educación y la Subsecretaría de Educación Parvularia, según corresponda.</w:t>
      </w:r>
    </w:p>
    <w:p w14:paraId="1840FD65"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1045C191"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0505C9">
        <w:rPr>
          <w:rFonts w:ascii="Courier New" w:hAnsi="Courier New" w:cs="Courier New"/>
          <w:b/>
          <w:bCs/>
          <w:lang w:val="es-ES_tradnl" w:eastAsia="es-ES"/>
        </w:rPr>
        <w:t>Artículo 28.-</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Establécese, para todo el año 2024, una asignación especial para el personal que desempeñe cargos de planta o empleos a contrata asimilados al estamento de profesionales en el Servicio Médico Legal y que además se encuentre regido por la ley N°15.076.</w:t>
      </w:r>
    </w:p>
    <w:p w14:paraId="5F1FA227"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p>
    <w:p w14:paraId="5B9CA123"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La asignación especial ascenderá a los montos mensuales que se señalan, según la antigüedad y jornada de trabajo que se indican:</w:t>
      </w:r>
    </w:p>
    <w:p w14:paraId="22DE95EE"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44"/>
        <w:gridCol w:w="1369"/>
        <w:gridCol w:w="1384"/>
        <w:gridCol w:w="1384"/>
        <w:gridCol w:w="1377"/>
      </w:tblGrid>
      <w:tr w:rsidR="004F0204" w:rsidRPr="00C87B0B" w14:paraId="467EA964" w14:textId="77777777" w:rsidTr="00EE63F9">
        <w:trPr>
          <w:trHeight w:val="265"/>
          <w:jc w:val="center"/>
        </w:trPr>
        <w:tc>
          <w:tcPr>
            <w:tcW w:w="2344" w:type="dxa"/>
            <w:vMerge w:val="restart"/>
            <w:shd w:val="clear" w:color="auto" w:fill="auto"/>
          </w:tcPr>
          <w:p w14:paraId="62A7A4AB" w14:textId="77777777" w:rsidR="004F0204" w:rsidRPr="00C87B0B" w:rsidRDefault="004F0204" w:rsidP="003B2AE4">
            <w:pPr>
              <w:spacing w:line="276" w:lineRule="auto"/>
              <w:ind w:left="108"/>
              <w:contextualSpacing/>
              <w:jc w:val="center"/>
              <w:rPr>
                <w:rFonts w:ascii="Courier New" w:hAnsi="Courier New" w:cs="Courier New"/>
                <w:bCs/>
              </w:rPr>
            </w:pPr>
            <w:r w:rsidRPr="00C87B0B">
              <w:rPr>
                <w:rFonts w:ascii="Courier New" w:hAnsi="Courier New" w:cs="Courier New"/>
                <w:bCs/>
              </w:rPr>
              <w:t>Antigüedad continua al 30 de septiembre de 2023 en el Servicio Médico Legal como profesional funcionario</w:t>
            </w:r>
          </w:p>
        </w:tc>
        <w:tc>
          <w:tcPr>
            <w:tcW w:w="5514" w:type="dxa"/>
            <w:gridSpan w:val="4"/>
            <w:shd w:val="clear" w:color="auto" w:fill="auto"/>
          </w:tcPr>
          <w:p w14:paraId="54651FB8"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Jornada de Trabajo</w:t>
            </w:r>
          </w:p>
        </w:tc>
      </w:tr>
      <w:tr w:rsidR="004F0204" w:rsidRPr="00C87B0B" w14:paraId="540C535C" w14:textId="77777777" w:rsidTr="00EE63F9">
        <w:trPr>
          <w:trHeight w:val="183"/>
          <w:jc w:val="center"/>
        </w:trPr>
        <w:tc>
          <w:tcPr>
            <w:tcW w:w="2344" w:type="dxa"/>
            <w:vMerge/>
            <w:shd w:val="clear" w:color="auto" w:fill="auto"/>
          </w:tcPr>
          <w:p w14:paraId="0435291D" w14:textId="77777777" w:rsidR="004F0204" w:rsidRPr="00C87B0B" w:rsidRDefault="004F0204" w:rsidP="003B2AE4">
            <w:pPr>
              <w:spacing w:line="276" w:lineRule="auto"/>
              <w:ind w:left="108"/>
              <w:contextualSpacing/>
              <w:jc w:val="center"/>
              <w:rPr>
                <w:rFonts w:ascii="Courier New" w:hAnsi="Courier New" w:cs="Courier New"/>
                <w:bCs/>
              </w:rPr>
            </w:pPr>
          </w:p>
        </w:tc>
        <w:tc>
          <w:tcPr>
            <w:tcW w:w="1369" w:type="dxa"/>
            <w:shd w:val="clear" w:color="auto" w:fill="auto"/>
            <w:vAlign w:val="center"/>
          </w:tcPr>
          <w:p w14:paraId="0676F177"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11 horas</w:t>
            </w:r>
          </w:p>
        </w:tc>
        <w:tc>
          <w:tcPr>
            <w:tcW w:w="1384" w:type="dxa"/>
            <w:shd w:val="clear" w:color="auto" w:fill="auto"/>
            <w:vAlign w:val="center"/>
          </w:tcPr>
          <w:p w14:paraId="1C1A10FD"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22 horas</w:t>
            </w:r>
          </w:p>
        </w:tc>
        <w:tc>
          <w:tcPr>
            <w:tcW w:w="1384" w:type="dxa"/>
            <w:shd w:val="clear" w:color="auto" w:fill="auto"/>
            <w:vAlign w:val="center"/>
          </w:tcPr>
          <w:p w14:paraId="2F0A7A93"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33 horas</w:t>
            </w:r>
          </w:p>
        </w:tc>
        <w:tc>
          <w:tcPr>
            <w:tcW w:w="1377" w:type="dxa"/>
            <w:shd w:val="clear" w:color="auto" w:fill="auto"/>
            <w:vAlign w:val="center"/>
          </w:tcPr>
          <w:p w14:paraId="400D29E0"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44 horas</w:t>
            </w:r>
          </w:p>
        </w:tc>
      </w:tr>
      <w:tr w:rsidR="004F0204" w:rsidRPr="00C87B0B" w14:paraId="05C0CE33" w14:textId="77777777" w:rsidTr="00EE63F9">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77E6DA38"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Entre 1 y menos de 3 años</w:t>
            </w:r>
          </w:p>
        </w:tc>
        <w:tc>
          <w:tcPr>
            <w:tcW w:w="1369" w:type="dxa"/>
            <w:shd w:val="clear" w:color="auto" w:fill="auto"/>
            <w:vAlign w:val="center"/>
          </w:tcPr>
          <w:p w14:paraId="6E4E8276"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$20.684</w:t>
            </w:r>
          </w:p>
        </w:tc>
        <w:tc>
          <w:tcPr>
            <w:tcW w:w="1384" w:type="dxa"/>
            <w:shd w:val="clear" w:color="auto" w:fill="auto"/>
            <w:vAlign w:val="center"/>
          </w:tcPr>
          <w:p w14:paraId="54EFED44"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$41.368</w:t>
            </w:r>
          </w:p>
        </w:tc>
        <w:tc>
          <w:tcPr>
            <w:tcW w:w="1384" w:type="dxa"/>
            <w:shd w:val="clear" w:color="auto" w:fill="auto"/>
            <w:vAlign w:val="center"/>
          </w:tcPr>
          <w:p w14:paraId="136E220C"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$62.052</w:t>
            </w:r>
          </w:p>
        </w:tc>
        <w:tc>
          <w:tcPr>
            <w:tcW w:w="1377" w:type="dxa"/>
            <w:shd w:val="clear" w:color="auto" w:fill="auto"/>
            <w:vAlign w:val="center"/>
          </w:tcPr>
          <w:p w14:paraId="031CDFC2"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$82.738</w:t>
            </w:r>
          </w:p>
        </w:tc>
      </w:tr>
      <w:tr w:rsidR="004F0204" w:rsidRPr="00C87B0B" w14:paraId="7E2F002B" w14:textId="77777777" w:rsidTr="00EE63F9">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50B34143"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Entre 3 y menos de 7 años</w:t>
            </w:r>
          </w:p>
        </w:tc>
        <w:tc>
          <w:tcPr>
            <w:tcW w:w="1369" w:type="dxa"/>
            <w:shd w:val="clear" w:color="auto" w:fill="auto"/>
            <w:vAlign w:val="center"/>
          </w:tcPr>
          <w:p w14:paraId="07DB83CC"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$62.052</w:t>
            </w:r>
          </w:p>
        </w:tc>
        <w:tc>
          <w:tcPr>
            <w:tcW w:w="1384" w:type="dxa"/>
            <w:shd w:val="clear" w:color="auto" w:fill="auto"/>
            <w:vAlign w:val="center"/>
          </w:tcPr>
          <w:p w14:paraId="0B5BD2D9"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$124.105</w:t>
            </w:r>
          </w:p>
        </w:tc>
        <w:tc>
          <w:tcPr>
            <w:tcW w:w="1384" w:type="dxa"/>
            <w:shd w:val="clear" w:color="auto" w:fill="auto"/>
            <w:vAlign w:val="center"/>
          </w:tcPr>
          <w:p w14:paraId="5CB488FA"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$186.159</w:t>
            </w:r>
          </w:p>
        </w:tc>
        <w:tc>
          <w:tcPr>
            <w:tcW w:w="1377" w:type="dxa"/>
            <w:shd w:val="clear" w:color="auto" w:fill="auto"/>
            <w:vAlign w:val="center"/>
          </w:tcPr>
          <w:p w14:paraId="14F7B6DD"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$248.210</w:t>
            </w:r>
          </w:p>
        </w:tc>
      </w:tr>
      <w:tr w:rsidR="004F0204" w:rsidRPr="00C87B0B" w14:paraId="6A336BAF" w14:textId="77777777" w:rsidTr="00EE63F9">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6C266130"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Entre 7 y menos de 14 años</w:t>
            </w:r>
          </w:p>
        </w:tc>
        <w:tc>
          <w:tcPr>
            <w:tcW w:w="1369" w:type="dxa"/>
            <w:shd w:val="clear" w:color="auto" w:fill="auto"/>
            <w:vAlign w:val="center"/>
          </w:tcPr>
          <w:p w14:paraId="176B5A1D"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$82.738</w:t>
            </w:r>
          </w:p>
        </w:tc>
        <w:tc>
          <w:tcPr>
            <w:tcW w:w="1384" w:type="dxa"/>
            <w:shd w:val="clear" w:color="auto" w:fill="auto"/>
            <w:vAlign w:val="center"/>
          </w:tcPr>
          <w:p w14:paraId="0C6CBEC3"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$165.473</w:t>
            </w:r>
          </w:p>
        </w:tc>
        <w:tc>
          <w:tcPr>
            <w:tcW w:w="1384" w:type="dxa"/>
            <w:shd w:val="clear" w:color="auto" w:fill="auto"/>
            <w:vAlign w:val="center"/>
          </w:tcPr>
          <w:p w14:paraId="42DF0978"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$248.210</w:t>
            </w:r>
          </w:p>
        </w:tc>
        <w:tc>
          <w:tcPr>
            <w:tcW w:w="1377" w:type="dxa"/>
            <w:shd w:val="clear" w:color="auto" w:fill="auto"/>
            <w:vAlign w:val="center"/>
          </w:tcPr>
          <w:p w14:paraId="017B1724"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$330.949</w:t>
            </w:r>
          </w:p>
        </w:tc>
      </w:tr>
      <w:tr w:rsidR="004F0204" w:rsidRPr="00C87B0B" w14:paraId="0420985B" w14:textId="77777777" w:rsidTr="00EE63F9">
        <w:tblPrEx>
          <w:tblCellMar>
            <w:left w:w="108" w:type="dxa"/>
            <w:right w:w="108" w:type="dxa"/>
          </w:tblCellMar>
          <w:tblLook w:val="04A0" w:firstRow="1" w:lastRow="0" w:firstColumn="1" w:lastColumn="0" w:noHBand="0" w:noVBand="1"/>
        </w:tblPrEx>
        <w:trPr>
          <w:jc w:val="center"/>
        </w:trPr>
        <w:tc>
          <w:tcPr>
            <w:tcW w:w="2344" w:type="dxa"/>
            <w:shd w:val="clear" w:color="auto" w:fill="auto"/>
          </w:tcPr>
          <w:p w14:paraId="51B70DD6"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14 o más años</w:t>
            </w:r>
          </w:p>
        </w:tc>
        <w:tc>
          <w:tcPr>
            <w:tcW w:w="1369" w:type="dxa"/>
            <w:shd w:val="clear" w:color="auto" w:fill="auto"/>
          </w:tcPr>
          <w:p w14:paraId="769ABA4F"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$103.421</w:t>
            </w:r>
          </w:p>
        </w:tc>
        <w:tc>
          <w:tcPr>
            <w:tcW w:w="1384" w:type="dxa"/>
            <w:shd w:val="clear" w:color="auto" w:fill="auto"/>
          </w:tcPr>
          <w:p w14:paraId="28EA544C"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$206.841</w:t>
            </w:r>
          </w:p>
        </w:tc>
        <w:tc>
          <w:tcPr>
            <w:tcW w:w="1384" w:type="dxa"/>
            <w:shd w:val="clear" w:color="auto" w:fill="auto"/>
          </w:tcPr>
          <w:p w14:paraId="40B0BB28"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$310.264</w:t>
            </w:r>
          </w:p>
        </w:tc>
        <w:tc>
          <w:tcPr>
            <w:tcW w:w="1377" w:type="dxa"/>
            <w:shd w:val="clear" w:color="auto" w:fill="auto"/>
          </w:tcPr>
          <w:p w14:paraId="5708B550" w14:textId="77777777" w:rsidR="004F0204" w:rsidRPr="00C87B0B" w:rsidRDefault="004F0204" w:rsidP="003B2AE4">
            <w:pPr>
              <w:spacing w:line="276" w:lineRule="auto"/>
              <w:contextualSpacing/>
              <w:jc w:val="center"/>
              <w:rPr>
                <w:rFonts w:ascii="Courier New" w:hAnsi="Courier New" w:cs="Courier New"/>
                <w:bCs/>
              </w:rPr>
            </w:pPr>
            <w:r w:rsidRPr="00C87B0B">
              <w:rPr>
                <w:rFonts w:ascii="Courier New" w:hAnsi="Courier New" w:cs="Courier New"/>
                <w:bCs/>
              </w:rPr>
              <w:t>$413.686</w:t>
            </w:r>
          </w:p>
        </w:tc>
      </w:tr>
    </w:tbl>
    <w:p w14:paraId="718189D0" w14:textId="77777777" w:rsidR="004F0204" w:rsidRPr="00C87B0B" w:rsidRDefault="004F0204" w:rsidP="003B2AE4">
      <w:pPr>
        <w:spacing w:line="276" w:lineRule="auto"/>
        <w:ind w:firstLine="993"/>
        <w:jc w:val="both"/>
        <w:rPr>
          <w:rFonts w:ascii="Courier New" w:hAnsi="Courier New" w:cs="Courier New"/>
          <w:noProof/>
          <w:shd w:val="clear" w:color="auto" w:fill="FFFFFF"/>
          <w:lang w:eastAsia="es-CL"/>
        </w:rPr>
      </w:pPr>
    </w:p>
    <w:p w14:paraId="1190D798"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La asignación se pagará mensualmente, tendrá el carácter de imponible y tributable y no servirá de base de cálculo de ninguna otra remuneración.</w:t>
      </w:r>
    </w:p>
    <w:p w14:paraId="7CAB8C66"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5C362F5F" w14:textId="5D240BD2"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Director</w:t>
      </w:r>
      <w:r w:rsidR="00DF699C">
        <w:rPr>
          <w:rFonts w:ascii="Courier New" w:hAnsi="Courier New" w:cs="Courier New"/>
          <w:lang w:val="es-ES_tradnl" w:eastAsia="es-ES"/>
        </w:rPr>
        <w:t>(a)</w:t>
      </w:r>
      <w:r w:rsidRPr="00C87B0B">
        <w:rPr>
          <w:rFonts w:ascii="Courier New" w:hAnsi="Courier New" w:cs="Courier New"/>
          <w:lang w:val="es-ES_tradnl" w:eastAsia="es-ES"/>
        </w:rPr>
        <w:t xml:space="preserve"> del Servicio Médico Legal, mediante resolución, individualizará a los funcionarios</w:t>
      </w:r>
      <w:r w:rsidR="00DF699C">
        <w:rPr>
          <w:rFonts w:ascii="Courier New" w:hAnsi="Courier New" w:cs="Courier New"/>
          <w:lang w:val="es-ES_tradnl" w:eastAsia="es-ES"/>
        </w:rPr>
        <w:t>(as)</w:t>
      </w:r>
      <w:r w:rsidRPr="00C87B0B">
        <w:rPr>
          <w:rFonts w:ascii="Courier New" w:hAnsi="Courier New" w:cs="Courier New"/>
          <w:lang w:val="es-ES_tradnl" w:eastAsia="es-ES"/>
        </w:rPr>
        <w:t xml:space="preserve"> que cumplan los requisitos para acceder a la asignación y determinará los montos mensuales a que tienen derecho.</w:t>
      </w:r>
    </w:p>
    <w:p w14:paraId="25C43557"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733F1EAC"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mayor gasto fiscal que represente la aplicación de este artículo durante el año presupuestario de su vigencia será financiado con cargo al presupuesto del Servicio Médico Legal, y en lo que faltare con cargo a la Partida Presupuestaria del Tesoro Público.</w:t>
      </w:r>
    </w:p>
    <w:p w14:paraId="5788A50B"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30307AE0"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380C88">
        <w:rPr>
          <w:rFonts w:ascii="Courier New" w:hAnsi="Courier New" w:cs="Courier New"/>
          <w:b/>
          <w:bCs/>
          <w:lang w:val="es-ES_tradnl" w:eastAsia="es-ES"/>
        </w:rPr>
        <w:t>Artículo 29.-</w:t>
      </w:r>
      <w:r>
        <w:rPr>
          <w:rFonts w:ascii="Courier New" w:hAnsi="Courier New" w:cs="Courier New"/>
          <w:lang w:val="es-ES_tradnl" w:eastAsia="es-ES"/>
        </w:rPr>
        <w:tab/>
      </w:r>
      <w:r w:rsidRPr="00C87B0B">
        <w:rPr>
          <w:rFonts w:ascii="Courier New" w:hAnsi="Courier New" w:cs="Courier New"/>
          <w:lang w:val="es-ES_tradnl" w:eastAsia="es-ES"/>
        </w:rPr>
        <w:t>Modifícase, a contar del 1 de enero de 2024, la ley N°20.924 en el sentido que a continuación se indica:</w:t>
      </w:r>
    </w:p>
    <w:p w14:paraId="4EE6C215" w14:textId="77777777" w:rsidR="004F0204" w:rsidRDefault="004F0204" w:rsidP="003B2AE4">
      <w:pPr>
        <w:tabs>
          <w:tab w:val="left" w:pos="2835"/>
        </w:tabs>
        <w:spacing w:line="276" w:lineRule="auto"/>
        <w:ind w:firstLine="1134"/>
        <w:jc w:val="both"/>
        <w:rPr>
          <w:rFonts w:ascii="Courier New" w:hAnsi="Courier New" w:cs="Courier New"/>
          <w:lang w:val="es-ES_tradnl" w:eastAsia="es-ES"/>
        </w:rPr>
      </w:pPr>
    </w:p>
    <w:p w14:paraId="05B09040" w14:textId="77777777" w:rsidR="004F0204" w:rsidRPr="00380C88" w:rsidRDefault="004F0204" w:rsidP="0087752D">
      <w:pPr>
        <w:pStyle w:val="Prrafodelista"/>
        <w:numPr>
          <w:ilvl w:val="0"/>
          <w:numId w:val="24"/>
        </w:numPr>
        <w:tabs>
          <w:tab w:val="left" w:pos="2835"/>
        </w:tabs>
        <w:spacing w:line="276" w:lineRule="auto"/>
        <w:ind w:left="0" w:firstLine="2268"/>
        <w:rPr>
          <w:rFonts w:ascii="Courier New" w:hAnsi="Courier New" w:cs="Courier New"/>
          <w:lang w:val="es-ES_tradnl" w:eastAsia="es-ES"/>
        </w:rPr>
      </w:pPr>
      <w:r w:rsidRPr="00380C88">
        <w:rPr>
          <w:rFonts w:ascii="Courier New" w:hAnsi="Courier New" w:cs="Courier New"/>
          <w:lang w:val="es-ES_tradnl" w:eastAsia="es-ES"/>
        </w:rPr>
        <w:t>Reemplázanse en el inciso primero del artículo 1 las siguientes expresiones:</w:t>
      </w:r>
    </w:p>
    <w:p w14:paraId="619A9AF3" w14:textId="77777777" w:rsidR="004F0204" w:rsidRPr="00380C88" w:rsidRDefault="004F0204" w:rsidP="003B2AE4">
      <w:pPr>
        <w:pStyle w:val="Prrafodelista"/>
        <w:tabs>
          <w:tab w:val="left" w:pos="2835"/>
        </w:tabs>
        <w:spacing w:line="276" w:lineRule="auto"/>
        <w:ind w:left="2405"/>
        <w:rPr>
          <w:rFonts w:ascii="Courier New" w:hAnsi="Courier New" w:cs="Courier New"/>
          <w:lang w:val="es-ES_tradnl" w:eastAsia="es-ES"/>
        </w:rPr>
      </w:pPr>
    </w:p>
    <w:p w14:paraId="033742DC" w14:textId="77777777" w:rsidR="004F0204" w:rsidRPr="00380C88" w:rsidRDefault="004F0204" w:rsidP="0087752D">
      <w:pPr>
        <w:pStyle w:val="Prrafodelista"/>
        <w:numPr>
          <w:ilvl w:val="0"/>
          <w:numId w:val="25"/>
        </w:numPr>
        <w:tabs>
          <w:tab w:val="left" w:pos="2835"/>
          <w:tab w:val="left" w:pos="3544"/>
        </w:tabs>
        <w:spacing w:line="276" w:lineRule="auto"/>
        <w:ind w:firstLine="132"/>
        <w:rPr>
          <w:rFonts w:ascii="Courier New" w:hAnsi="Courier New" w:cs="Courier New"/>
          <w:lang w:val="es-ES_tradnl" w:eastAsia="es-ES"/>
        </w:rPr>
      </w:pPr>
      <w:r w:rsidRPr="00380C88">
        <w:rPr>
          <w:rFonts w:ascii="Courier New" w:hAnsi="Courier New" w:cs="Courier New"/>
          <w:lang w:val="es-ES_tradnl" w:eastAsia="es-ES"/>
        </w:rPr>
        <w:t>“el año 2023” por “el año 2024”.</w:t>
      </w:r>
    </w:p>
    <w:p w14:paraId="7A0C9895" w14:textId="77777777" w:rsidR="004F0204" w:rsidRPr="00380C88" w:rsidRDefault="004F0204" w:rsidP="003B2AE4">
      <w:pPr>
        <w:pStyle w:val="Prrafodelista"/>
        <w:tabs>
          <w:tab w:val="left" w:pos="2835"/>
        </w:tabs>
        <w:spacing w:line="276" w:lineRule="auto"/>
        <w:ind w:left="2703"/>
        <w:rPr>
          <w:rFonts w:ascii="Courier New" w:hAnsi="Courier New" w:cs="Courier New"/>
          <w:lang w:val="es-ES_tradnl" w:eastAsia="es-ES"/>
        </w:rPr>
      </w:pPr>
    </w:p>
    <w:p w14:paraId="504681D8" w14:textId="77777777" w:rsidR="004F0204" w:rsidRPr="00C87B0B" w:rsidRDefault="004F0204" w:rsidP="0087752D">
      <w:pPr>
        <w:pStyle w:val="Prrafodelista"/>
        <w:numPr>
          <w:ilvl w:val="0"/>
          <w:numId w:val="25"/>
        </w:numPr>
        <w:tabs>
          <w:tab w:val="left" w:pos="3402"/>
        </w:tabs>
        <w:spacing w:line="276" w:lineRule="auto"/>
        <w:ind w:left="0" w:firstLine="2835"/>
        <w:rPr>
          <w:rFonts w:ascii="Courier New" w:hAnsi="Courier New" w:cs="Courier New"/>
          <w:lang w:val="es-ES_tradnl" w:eastAsia="es-ES"/>
        </w:rPr>
      </w:pPr>
      <w:r w:rsidRPr="00C87B0B">
        <w:rPr>
          <w:rFonts w:ascii="Courier New" w:hAnsi="Courier New" w:cs="Courier New"/>
          <w:lang w:val="es-ES_tradnl" w:eastAsia="es-ES"/>
        </w:rPr>
        <w:t>“1 de enero de 2022” por “1 de enero de 2023”.</w:t>
      </w:r>
    </w:p>
    <w:p w14:paraId="3BF013A9" w14:textId="77777777" w:rsidR="004F0204" w:rsidRPr="00C87B0B" w:rsidRDefault="004F0204" w:rsidP="0087752D">
      <w:pPr>
        <w:pStyle w:val="Prrafodelista"/>
        <w:numPr>
          <w:ilvl w:val="0"/>
          <w:numId w:val="25"/>
        </w:numPr>
        <w:tabs>
          <w:tab w:val="left" w:pos="3402"/>
        </w:tabs>
        <w:spacing w:line="276" w:lineRule="auto"/>
        <w:ind w:left="0" w:firstLine="2835"/>
        <w:rPr>
          <w:rFonts w:ascii="Courier New" w:hAnsi="Courier New" w:cs="Courier New"/>
          <w:lang w:val="es-ES_tradnl" w:eastAsia="es-ES"/>
        </w:rPr>
      </w:pPr>
      <w:r w:rsidRPr="00C87B0B">
        <w:rPr>
          <w:rFonts w:ascii="Courier New" w:hAnsi="Courier New" w:cs="Courier New"/>
          <w:lang w:val="es-ES_tradnl" w:eastAsia="es-ES"/>
        </w:rPr>
        <w:t>“$924.412”, las dos veces que aparece, por “$964.162”.</w:t>
      </w:r>
    </w:p>
    <w:p w14:paraId="042F0C38" w14:textId="77777777" w:rsidR="004F0204" w:rsidRDefault="004F0204" w:rsidP="0087752D">
      <w:pPr>
        <w:pStyle w:val="Prrafodelista"/>
        <w:numPr>
          <w:ilvl w:val="0"/>
          <w:numId w:val="25"/>
        </w:numPr>
        <w:tabs>
          <w:tab w:val="left" w:pos="3402"/>
        </w:tabs>
        <w:spacing w:line="276" w:lineRule="auto"/>
        <w:ind w:left="0" w:firstLine="2835"/>
        <w:rPr>
          <w:rFonts w:ascii="Courier New" w:hAnsi="Courier New" w:cs="Courier New"/>
          <w:lang w:val="es-ES_tradnl" w:eastAsia="es-ES"/>
        </w:rPr>
      </w:pPr>
      <w:r w:rsidRPr="00C87B0B">
        <w:rPr>
          <w:rFonts w:ascii="Courier New" w:hAnsi="Courier New" w:cs="Courier New"/>
          <w:lang w:val="es-ES_tradnl" w:eastAsia="es-ES"/>
        </w:rPr>
        <w:t>“$1.069.677” por “$1.115.673”.</w:t>
      </w:r>
    </w:p>
    <w:p w14:paraId="0E1179B0" w14:textId="77777777" w:rsidR="004F0204" w:rsidRDefault="004F0204" w:rsidP="0087752D">
      <w:pPr>
        <w:pStyle w:val="Prrafodelista"/>
        <w:numPr>
          <w:ilvl w:val="0"/>
          <w:numId w:val="24"/>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 xml:space="preserve">Reemplázanse en el inciso primero del artículo 2 las siguientes expresiones: </w:t>
      </w:r>
    </w:p>
    <w:p w14:paraId="4F75FB13" w14:textId="77777777" w:rsidR="004F0204" w:rsidRPr="00C87B0B" w:rsidRDefault="004F0204" w:rsidP="003B2AE4">
      <w:pPr>
        <w:pStyle w:val="Prrafodelista"/>
        <w:tabs>
          <w:tab w:val="left" w:pos="2835"/>
        </w:tabs>
        <w:spacing w:line="276" w:lineRule="auto"/>
        <w:ind w:left="2268"/>
        <w:rPr>
          <w:rFonts w:ascii="Courier New" w:hAnsi="Courier New" w:cs="Courier New"/>
          <w:lang w:val="es-ES_tradnl" w:eastAsia="es-ES"/>
        </w:rPr>
      </w:pPr>
    </w:p>
    <w:p w14:paraId="7C2DF332" w14:textId="77777777" w:rsidR="004F0204" w:rsidRPr="002B3623" w:rsidRDefault="004F0204" w:rsidP="0087752D">
      <w:pPr>
        <w:pStyle w:val="Prrafodelista"/>
        <w:numPr>
          <w:ilvl w:val="0"/>
          <w:numId w:val="26"/>
        </w:numPr>
        <w:tabs>
          <w:tab w:val="left" w:pos="2835"/>
        </w:tabs>
        <w:spacing w:line="276" w:lineRule="auto"/>
        <w:ind w:left="3402" w:hanging="567"/>
        <w:rPr>
          <w:rFonts w:ascii="Courier New" w:hAnsi="Courier New" w:cs="Courier New"/>
          <w:lang w:val="pt-BR" w:eastAsia="es-ES"/>
        </w:rPr>
      </w:pPr>
      <w:r w:rsidRPr="002B3623">
        <w:rPr>
          <w:rFonts w:ascii="Courier New" w:hAnsi="Courier New" w:cs="Courier New"/>
          <w:lang w:val="pt-BR" w:eastAsia="es-ES"/>
        </w:rPr>
        <w:t>“$235.809” por “$247.128”.</w:t>
      </w:r>
    </w:p>
    <w:p w14:paraId="09D7C991" w14:textId="77777777" w:rsidR="004F0204" w:rsidRPr="002B3623" w:rsidRDefault="004F0204" w:rsidP="003B2AE4">
      <w:pPr>
        <w:pStyle w:val="Prrafodelista"/>
        <w:tabs>
          <w:tab w:val="left" w:pos="2835"/>
        </w:tabs>
        <w:spacing w:line="276" w:lineRule="auto"/>
        <w:ind w:left="3270"/>
        <w:rPr>
          <w:rFonts w:ascii="Courier New" w:hAnsi="Courier New" w:cs="Courier New"/>
          <w:lang w:val="pt-BR" w:eastAsia="es-ES"/>
        </w:rPr>
      </w:pPr>
    </w:p>
    <w:p w14:paraId="365C71A7" w14:textId="77777777" w:rsidR="004F0204" w:rsidRDefault="004F0204" w:rsidP="0087752D">
      <w:pPr>
        <w:pStyle w:val="Prrafodelista"/>
        <w:numPr>
          <w:ilvl w:val="0"/>
          <w:numId w:val="26"/>
        </w:numPr>
        <w:tabs>
          <w:tab w:val="left" w:pos="2835"/>
        </w:tabs>
        <w:spacing w:line="276" w:lineRule="auto"/>
        <w:ind w:left="0" w:firstLine="2835"/>
        <w:rPr>
          <w:rFonts w:ascii="Courier New" w:hAnsi="Courier New" w:cs="Courier New"/>
          <w:lang w:val="pt-BR" w:eastAsia="es-ES"/>
        </w:rPr>
      </w:pPr>
      <w:r w:rsidRPr="00C87B0B">
        <w:rPr>
          <w:rFonts w:ascii="Courier New" w:hAnsi="Courier New" w:cs="Courier New"/>
          <w:lang w:val="pt-BR" w:eastAsia="es-ES"/>
        </w:rPr>
        <w:t>“de agosto de 2023” por “de agosto de 2024”.</w:t>
      </w:r>
    </w:p>
    <w:p w14:paraId="1380F36E" w14:textId="77777777" w:rsidR="004F0204" w:rsidRPr="00A304C5" w:rsidRDefault="004F0204" w:rsidP="003B2AE4">
      <w:pPr>
        <w:pStyle w:val="Prrafodelista"/>
        <w:spacing w:line="276" w:lineRule="auto"/>
        <w:rPr>
          <w:rFonts w:ascii="Courier New" w:hAnsi="Courier New" w:cs="Courier New"/>
          <w:lang w:val="pt-BR" w:eastAsia="es-ES"/>
        </w:rPr>
      </w:pPr>
    </w:p>
    <w:p w14:paraId="55077BAE" w14:textId="77777777" w:rsidR="004F0204" w:rsidRPr="00C87B0B" w:rsidRDefault="004F0204" w:rsidP="0087752D">
      <w:pPr>
        <w:pStyle w:val="Prrafodelista"/>
        <w:numPr>
          <w:ilvl w:val="0"/>
          <w:numId w:val="24"/>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Reemplázase en el artículo 3 la frase “Durante el año 2023” por la expresión “Durante el año 2024”.</w:t>
      </w:r>
    </w:p>
    <w:p w14:paraId="1B20AF4F" w14:textId="77777777" w:rsidR="004F0204" w:rsidRPr="00C87B0B" w:rsidRDefault="004F0204" w:rsidP="003B2AE4">
      <w:pPr>
        <w:tabs>
          <w:tab w:val="left" w:pos="2835"/>
        </w:tabs>
        <w:spacing w:line="276" w:lineRule="auto"/>
        <w:ind w:firstLine="1134"/>
        <w:jc w:val="both"/>
        <w:rPr>
          <w:rFonts w:ascii="Courier New" w:hAnsi="Courier New" w:cs="Courier New"/>
          <w:lang w:val="es-ES_tradnl" w:eastAsia="es-ES"/>
        </w:rPr>
      </w:pPr>
    </w:p>
    <w:p w14:paraId="4FF22F28"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2333DD">
        <w:rPr>
          <w:rFonts w:ascii="Courier New" w:hAnsi="Courier New" w:cs="Courier New"/>
          <w:b/>
          <w:bCs/>
          <w:lang w:val="es-ES_tradnl" w:eastAsia="es-ES"/>
        </w:rPr>
        <w:t>Artículo 30</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Introdúcense, a contar del 1 de enero de 2024, las siguientes modificaciones en el artículo 59 de la ley N°20.883:</w:t>
      </w:r>
    </w:p>
    <w:p w14:paraId="1907F9FC"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p>
    <w:p w14:paraId="620DF3F7" w14:textId="77777777" w:rsidR="004F0204" w:rsidRPr="00A304C5" w:rsidRDefault="004F0204" w:rsidP="0087752D">
      <w:pPr>
        <w:pStyle w:val="Prrafodelista"/>
        <w:numPr>
          <w:ilvl w:val="0"/>
          <w:numId w:val="28"/>
        </w:numPr>
        <w:tabs>
          <w:tab w:val="left" w:pos="2835"/>
        </w:tabs>
        <w:spacing w:line="276" w:lineRule="auto"/>
        <w:ind w:left="0" w:firstLine="2268"/>
        <w:rPr>
          <w:rFonts w:ascii="Courier New" w:hAnsi="Courier New" w:cs="Courier New"/>
          <w:lang w:val="es-ES_tradnl" w:eastAsia="es-ES"/>
        </w:rPr>
      </w:pPr>
      <w:r w:rsidRPr="00A304C5">
        <w:rPr>
          <w:rFonts w:ascii="Courier New" w:hAnsi="Courier New" w:cs="Courier New"/>
          <w:lang w:val="es-ES_tradnl" w:eastAsia="es-ES"/>
        </w:rPr>
        <w:t>Reemplázase en el inciso primero la cantidad “$461.464” por “$503.005”.</w:t>
      </w:r>
    </w:p>
    <w:p w14:paraId="4C552624" w14:textId="77777777" w:rsidR="004F0204" w:rsidRDefault="004F0204" w:rsidP="003B2AE4">
      <w:pPr>
        <w:pStyle w:val="Prrafodelista"/>
        <w:tabs>
          <w:tab w:val="left" w:pos="2835"/>
        </w:tabs>
        <w:spacing w:line="276" w:lineRule="auto"/>
        <w:ind w:left="2268"/>
        <w:rPr>
          <w:rFonts w:ascii="Courier New" w:hAnsi="Courier New" w:cs="Courier New"/>
          <w:lang w:val="es-ES_tradnl" w:eastAsia="es-ES"/>
        </w:rPr>
      </w:pPr>
    </w:p>
    <w:p w14:paraId="79A523FE" w14:textId="77777777" w:rsidR="004F0204" w:rsidRPr="00C87B0B" w:rsidRDefault="004F0204" w:rsidP="0087752D">
      <w:pPr>
        <w:pStyle w:val="Prrafodelista"/>
        <w:numPr>
          <w:ilvl w:val="0"/>
          <w:numId w:val="28"/>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Reemplázase en el inciso segundo la cantidad “$32.575” por “$34.139”.</w:t>
      </w:r>
    </w:p>
    <w:p w14:paraId="4F62BD36" w14:textId="77777777" w:rsidR="004F0204" w:rsidRPr="00C87B0B" w:rsidRDefault="004F0204" w:rsidP="003B2AE4">
      <w:pPr>
        <w:tabs>
          <w:tab w:val="left" w:pos="2835"/>
        </w:tabs>
        <w:spacing w:line="276" w:lineRule="auto"/>
        <w:ind w:firstLine="1134"/>
        <w:jc w:val="both"/>
        <w:rPr>
          <w:rFonts w:ascii="Courier New" w:hAnsi="Courier New" w:cs="Courier New"/>
          <w:lang w:val="es-ES_tradnl" w:eastAsia="es-ES"/>
        </w:rPr>
      </w:pPr>
    </w:p>
    <w:p w14:paraId="1A0196DD" w14:textId="77777777"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2333DD">
        <w:rPr>
          <w:rFonts w:ascii="Courier New" w:hAnsi="Courier New" w:cs="Courier New"/>
          <w:b/>
          <w:bCs/>
          <w:lang w:val="es-ES_tradnl" w:eastAsia="es-ES"/>
        </w:rPr>
        <w:t>Artículo 31.-</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Concédese, sólo para el año 2024, la asignación por desempeño en condiciones difíciles al personal asistente de la educación que ejerza sus funciones en establecimientos educacionales que sean calificados como de desempeño difícil, conforme a lo establecido en el artículo 84 del decreto con fuerza de ley N°1, de 1997, del Ministerio de Educación, que fija el texto refundido, coordinado y sistematizado de la ley N°19.070 que aprobó el estatuto de los profesionales de la educación, y de las leyes que la complementan y modifican, que estuvieren vigentes antes de la ley N°20.903.</w:t>
      </w:r>
    </w:p>
    <w:p w14:paraId="4A055262"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493658FC"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La determinación del monto mensual de la asignación por desempeño en condiciones difíciles del inciso precedente se sujetará a las siguientes reglas:</w:t>
      </w:r>
    </w:p>
    <w:p w14:paraId="45009E27" w14:textId="77777777" w:rsidR="004F0204" w:rsidRDefault="004F0204" w:rsidP="003B2AE4">
      <w:pPr>
        <w:tabs>
          <w:tab w:val="left" w:pos="2835"/>
        </w:tabs>
        <w:spacing w:line="276" w:lineRule="auto"/>
        <w:ind w:firstLine="1134"/>
        <w:jc w:val="both"/>
        <w:rPr>
          <w:rFonts w:ascii="Courier New" w:hAnsi="Courier New" w:cs="Courier New"/>
          <w:lang w:val="es-ES_tradnl" w:eastAsia="es-ES"/>
        </w:rPr>
      </w:pPr>
    </w:p>
    <w:p w14:paraId="43C01981" w14:textId="3CFDB879" w:rsidR="004F0204" w:rsidRPr="00A304C5" w:rsidRDefault="004F0204" w:rsidP="0087752D">
      <w:pPr>
        <w:pStyle w:val="Prrafodelista"/>
        <w:numPr>
          <w:ilvl w:val="0"/>
          <w:numId w:val="29"/>
        </w:numPr>
        <w:tabs>
          <w:tab w:val="left" w:pos="2835"/>
        </w:tabs>
        <w:spacing w:line="276" w:lineRule="auto"/>
        <w:ind w:left="0" w:firstLine="2268"/>
        <w:rPr>
          <w:rFonts w:ascii="Courier New" w:hAnsi="Courier New" w:cs="Courier New"/>
          <w:lang w:val="es-ES_tradnl" w:eastAsia="es-ES"/>
        </w:rPr>
      </w:pPr>
      <w:r w:rsidRPr="00A304C5">
        <w:rPr>
          <w:rFonts w:ascii="Courier New" w:hAnsi="Courier New" w:cs="Courier New"/>
          <w:lang w:val="es-ES_tradnl" w:eastAsia="es-ES"/>
        </w:rPr>
        <w:t xml:space="preserve">Se determinará el 35 por ciento del valor mínimo de la hora cronológica vigente para </w:t>
      </w:r>
      <w:r w:rsidR="008F34C5">
        <w:rPr>
          <w:rFonts w:ascii="Courier New" w:hAnsi="Courier New" w:cs="Courier New"/>
          <w:lang w:val="es-ES_tradnl" w:eastAsia="es-ES"/>
        </w:rPr>
        <w:t xml:space="preserve">las y </w:t>
      </w:r>
      <w:r w:rsidRPr="00A304C5">
        <w:rPr>
          <w:rFonts w:ascii="Courier New" w:hAnsi="Courier New" w:cs="Courier New"/>
          <w:lang w:val="es-ES_tradnl" w:eastAsia="es-ES"/>
        </w:rPr>
        <w:t>los profesionales de la educación correspondiente a la educación básica.</w:t>
      </w:r>
    </w:p>
    <w:p w14:paraId="3B9F53D0" w14:textId="77777777" w:rsidR="004F0204" w:rsidRDefault="004F0204" w:rsidP="003B2AE4">
      <w:pPr>
        <w:pStyle w:val="Prrafodelista"/>
        <w:tabs>
          <w:tab w:val="left" w:pos="2835"/>
        </w:tabs>
        <w:spacing w:line="276" w:lineRule="auto"/>
        <w:ind w:left="2268"/>
        <w:rPr>
          <w:rFonts w:ascii="Courier New" w:hAnsi="Courier New" w:cs="Courier New"/>
          <w:lang w:val="es-ES_tradnl" w:eastAsia="es-ES"/>
        </w:rPr>
      </w:pPr>
    </w:p>
    <w:p w14:paraId="6A5F2641" w14:textId="77777777" w:rsidR="004F0204" w:rsidRDefault="004F0204" w:rsidP="0087752D">
      <w:pPr>
        <w:pStyle w:val="Prrafodelista"/>
        <w:numPr>
          <w:ilvl w:val="0"/>
          <w:numId w:val="29"/>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Al monto resultante de la operatoria que trata el numeral anterior se aplicará el porcentaje que le hubiera correspondido o corresponda al establecimiento educacional donde ejerza funciones el asistente de la educación, por concepto de asignación señalada en el inciso primero.</w:t>
      </w:r>
    </w:p>
    <w:p w14:paraId="5F4B87B1" w14:textId="77777777" w:rsidR="004F0204" w:rsidRDefault="004F0204" w:rsidP="003B2AE4">
      <w:pPr>
        <w:pStyle w:val="Prrafodelista"/>
        <w:tabs>
          <w:tab w:val="left" w:pos="2835"/>
        </w:tabs>
        <w:spacing w:line="276" w:lineRule="auto"/>
        <w:ind w:left="2268"/>
        <w:rPr>
          <w:rFonts w:ascii="Courier New" w:hAnsi="Courier New" w:cs="Courier New"/>
          <w:lang w:val="es-ES_tradnl" w:eastAsia="es-ES"/>
        </w:rPr>
      </w:pPr>
    </w:p>
    <w:p w14:paraId="6FA189B5" w14:textId="77777777" w:rsidR="004F0204" w:rsidRDefault="004F0204" w:rsidP="0087752D">
      <w:pPr>
        <w:pStyle w:val="Prrafodelista"/>
        <w:numPr>
          <w:ilvl w:val="0"/>
          <w:numId w:val="29"/>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El monto que se obtenga del numeral anterior se multiplicará por el número de horas semanales de la jornada de trabajo del asistente de la educación, con un límite de cuarenta y cuatro horas o cuarenta y cinco horas, según corresponda.</w:t>
      </w:r>
    </w:p>
    <w:p w14:paraId="232CE0FD" w14:textId="77777777" w:rsidR="004F0204" w:rsidRPr="00C87B0B" w:rsidRDefault="004F0204" w:rsidP="003B2AE4">
      <w:pPr>
        <w:pStyle w:val="Prrafodelista"/>
        <w:tabs>
          <w:tab w:val="left" w:pos="2835"/>
        </w:tabs>
        <w:spacing w:line="276" w:lineRule="auto"/>
        <w:ind w:left="2268"/>
        <w:rPr>
          <w:rFonts w:ascii="Courier New" w:hAnsi="Courier New" w:cs="Courier New"/>
          <w:lang w:val="es-ES_tradnl" w:eastAsia="es-ES"/>
        </w:rPr>
      </w:pPr>
    </w:p>
    <w:p w14:paraId="0BC003AF" w14:textId="77777777" w:rsidR="004F0204" w:rsidRPr="00C87B0B" w:rsidRDefault="004F0204" w:rsidP="0087752D">
      <w:pPr>
        <w:pStyle w:val="Prrafodelista"/>
        <w:numPr>
          <w:ilvl w:val="0"/>
          <w:numId w:val="29"/>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La asignación por desempeño en condiciones difíciles de este artículo se pagará mensualmente, tendrá el carácter de imponible y tributable, y no servirá de base de cálculo de ninguna otra remuneración. Dicha asignación será de cargo fiscal y administrada por el Ministerio de Educación, el cual, a través de sus organismos competentes, realizará el control de los recursos asignados.</w:t>
      </w:r>
    </w:p>
    <w:p w14:paraId="605A05C6"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789C556B" w14:textId="77777777"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El mayor gasto fiscal que represente el otorgamiento de esta asignación durante el año 2024 se financiará con cargo al Presupuesto del Ministerio de Educación y, en lo que falte, con traspasos provenientes de la Partida Presupuestaria del Tesoro Público. </w:t>
      </w:r>
    </w:p>
    <w:p w14:paraId="2085D791"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49ABAC84" w14:textId="7CEBA804" w:rsidR="004F0204" w:rsidRPr="00C87B0B" w:rsidRDefault="004F0204" w:rsidP="003B2AE4">
      <w:pPr>
        <w:tabs>
          <w:tab w:val="left" w:pos="2268"/>
          <w:tab w:val="left" w:pos="2835"/>
        </w:tabs>
        <w:spacing w:line="276" w:lineRule="auto"/>
        <w:jc w:val="both"/>
        <w:rPr>
          <w:rFonts w:ascii="Courier New" w:hAnsi="Courier New" w:cs="Courier New"/>
          <w:lang w:val="es-ES" w:eastAsia="es-ES"/>
        </w:rPr>
      </w:pPr>
      <w:r w:rsidRPr="00615796">
        <w:rPr>
          <w:rFonts w:ascii="Courier New" w:hAnsi="Courier New" w:cs="Courier New"/>
          <w:b/>
          <w:bCs/>
          <w:lang w:val="es-ES" w:eastAsia="es-ES"/>
        </w:rPr>
        <w:t>Artículo 32.-</w:t>
      </w:r>
      <w:r w:rsidRPr="00C87B0B">
        <w:rPr>
          <w:rFonts w:ascii="Courier New" w:hAnsi="Courier New" w:cs="Courier New"/>
          <w:lang w:val="es-ES" w:eastAsia="es-ES"/>
        </w:rPr>
        <w:t xml:space="preserve"> </w:t>
      </w:r>
      <w:r>
        <w:rPr>
          <w:rFonts w:ascii="Courier New" w:hAnsi="Courier New" w:cs="Courier New"/>
          <w:lang w:val="es-ES" w:eastAsia="es-ES"/>
        </w:rPr>
        <w:tab/>
      </w:r>
      <w:r w:rsidRPr="00C87B0B">
        <w:rPr>
          <w:rFonts w:ascii="Courier New" w:hAnsi="Courier New" w:cs="Courier New"/>
          <w:lang w:val="es-ES" w:eastAsia="es-ES"/>
        </w:rPr>
        <w:t>A partir de 1 de enero de 2024, para </w:t>
      </w:r>
      <w:r w:rsidR="008F34C5">
        <w:rPr>
          <w:rFonts w:ascii="Courier New" w:hAnsi="Courier New" w:cs="Courier New"/>
          <w:lang w:val="es-ES" w:eastAsia="es-ES"/>
        </w:rPr>
        <w:t xml:space="preserve">las y </w:t>
      </w:r>
      <w:r w:rsidRPr="00C87B0B">
        <w:rPr>
          <w:rFonts w:ascii="Courier New" w:hAnsi="Courier New" w:cs="Courier New"/>
          <w:lang w:val="es-ES" w:eastAsia="es-ES"/>
        </w:rPr>
        <w:t>los funcionarios no académicos ni profesionales ni directivos de las Universidades Estatales, la remuneración bruta en el mes de su pago no podrá ser inferior al monto señalado para el estamento auxiliar en el artículo 21 de la ley Nº 19.429 para jornadas de 44 horas semanales. En caso de jornadas inferiores a la antes señalada, la remuneración bruta referida no podrá ser inferior al mínimo vigente, proporcionalmente calculada en relación con la jornada ordinaria de trabajo</w:t>
      </w:r>
      <w:r w:rsidRPr="00C87B0B">
        <w:rPr>
          <w:rFonts w:ascii="Courier New" w:hAnsi="Courier New" w:cs="Courier New"/>
          <w:color w:val="000000" w:themeColor="text1"/>
        </w:rPr>
        <w:t>. </w:t>
      </w:r>
    </w:p>
    <w:p w14:paraId="5A0631CC"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3AB143E3" w14:textId="2F4C374D"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615796">
        <w:rPr>
          <w:rFonts w:ascii="Courier New" w:hAnsi="Courier New" w:cs="Courier New"/>
          <w:b/>
          <w:bCs/>
          <w:lang w:val="es-ES_tradnl" w:eastAsia="es-ES"/>
        </w:rPr>
        <w:t>Artículo 33.-</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Otórgase durante el año 2024 un bono mensual, de cargo fiscal, al personal afecto al inciso primero del artículo 1, cuya remuneración bruta en el mes de su pago sea inferior a $675.482 y que se desempeñen por una jornada completa.</w:t>
      </w:r>
    </w:p>
    <w:p w14:paraId="7FA28075" w14:textId="77777777" w:rsidR="00EE63F9" w:rsidRPr="00C87B0B" w:rsidRDefault="00EE63F9" w:rsidP="003B2AE4">
      <w:pPr>
        <w:tabs>
          <w:tab w:val="left" w:pos="2268"/>
          <w:tab w:val="left" w:pos="2835"/>
        </w:tabs>
        <w:spacing w:line="276" w:lineRule="auto"/>
        <w:jc w:val="both"/>
        <w:rPr>
          <w:rFonts w:ascii="Courier New" w:hAnsi="Courier New" w:cs="Courier New"/>
          <w:lang w:val="es-ES_tradnl" w:eastAsia="es-ES"/>
        </w:rPr>
      </w:pPr>
    </w:p>
    <w:p w14:paraId="3D864111"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El monto mensual del bono será de $56.041 para quienes su remuneración bruta en el mes de pago del bono sea igual o inferior a $597.399. En caso de que la remuneración bruta mensual sea superior a $597.399 e inferior a $675.482 el monto del bono será equivalente a la cantidad que resulte de restar al aporte máximo el valor afecto al bono. Para estos efectos se entenderá por:</w:t>
      </w:r>
    </w:p>
    <w:p w14:paraId="25EFEDF4" w14:textId="77777777" w:rsidR="004F0204" w:rsidRDefault="004F0204" w:rsidP="0087752D">
      <w:pPr>
        <w:pStyle w:val="Prrafodelista"/>
        <w:numPr>
          <w:ilvl w:val="0"/>
          <w:numId w:val="30"/>
        </w:numPr>
        <w:tabs>
          <w:tab w:val="left" w:pos="2835"/>
        </w:tabs>
        <w:spacing w:line="276" w:lineRule="auto"/>
        <w:ind w:left="2835" w:hanging="567"/>
        <w:rPr>
          <w:rFonts w:ascii="Courier New" w:hAnsi="Courier New" w:cs="Courier New"/>
          <w:lang w:val="es-ES_tradnl" w:eastAsia="es-ES"/>
        </w:rPr>
      </w:pPr>
      <w:r w:rsidRPr="00A304C5">
        <w:rPr>
          <w:rFonts w:ascii="Courier New" w:hAnsi="Courier New" w:cs="Courier New"/>
          <w:lang w:val="es-ES_tradnl" w:eastAsia="es-ES"/>
        </w:rPr>
        <w:t>Aporte máximo: $56.041.</w:t>
      </w:r>
    </w:p>
    <w:p w14:paraId="1FB55B6C" w14:textId="77777777" w:rsidR="00EE63F9" w:rsidRPr="00A304C5" w:rsidRDefault="00EE63F9" w:rsidP="00EE63F9">
      <w:pPr>
        <w:pStyle w:val="Prrafodelista"/>
        <w:tabs>
          <w:tab w:val="left" w:pos="2835"/>
        </w:tabs>
        <w:spacing w:line="276" w:lineRule="auto"/>
        <w:ind w:left="2835"/>
        <w:rPr>
          <w:rFonts w:ascii="Courier New" w:hAnsi="Courier New" w:cs="Courier New"/>
          <w:lang w:val="es-ES_tradnl" w:eastAsia="es-ES"/>
        </w:rPr>
      </w:pPr>
    </w:p>
    <w:p w14:paraId="008865F6" w14:textId="4D540FC9" w:rsidR="004F0204" w:rsidRPr="00C87B0B" w:rsidRDefault="004F0204" w:rsidP="0087752D">
      <w:pPr>
        <w:pStyle w:val="Prrafodelista"/>
        <w:numPr>
          <w:ilvl w:val="0"/>
          <w:numId w:val="30"/>
        </w:numPr>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Valor afecto a bono: corresponde al 71,771 por ciento de la diferencia entre la remuneración bruta mensual y $597.399.</w:t>
      </w:r>
    </w:p>
    <w:p w14:paraId="517B9E87" w14:textId="708A6932"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Este bono será imponible y tributable, y no servirá de base de cálculo de ninguna otra remuneración. Por su parte, respecto de aquellos trabajadores</w:t>
      </w:r>
      <w:r w:rsidR="00440729">
        <w:rPr>
          <w:rFonts w:ascii="Courier New" w:hAnsi="Courier New" w:cs="Courier New"/>
          <w:lang w:val="es-ES_tradnl" w:eastAsia="es-ES"/>
        </w:rPr>
        <w:t>(as)</w:t>
      </w:r>
      <w:r w:rsidRPr="00C87B0B">
        <w:rPr>
          <w:rFonts w:ascii="Courier New" w:hAnsi="Courier New" w:cs="Courier New"/>
          <w:lang w:val="es-ES_tradnl" w:eastAsia="es-ES"/>
        </w:rPr>
        <w:t xml:space="preserve"> con jornadas inferiores a la completa se les aplicará lo dispuesto en este artículo de manera proporcional a la fracción de jornada que realicen.</w:t>
      </w:r>
    </w:p>
    <w:p w14:paraId="0E7D809E" w14:textId="77777777" w:rsidR="004F0204" w:rsidRDefault="004F0204" w:rsidP="003B2AE4">
      <w:pPr>
        <w:tabs>
          <w:tab w:val="left" w:pos="2835"/>
        </w:tabs>
        <w:spacing w:line="276" w:lineRule="auto"/>
        <w:ind w:firstLine="1134"/>
        <w:jc w:val="both"/>
        <w:rPr>
          <w:rFonts w:ascii="Courier New" w:hAnsi="Courier New" w:cs="Courier New"/>
          <w:lang w:val="es-ES_tradnl" w:eastAsia="es-ES"/>
        </w:rPr>
      </w:pPr>
    </w:p>
    <w:p w14:paraId="7FBBE7D7" w14:textId="3AB6BB14"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También tendrán derecho al bono de este artículo: el personal asistente de la educación regido por la ley N°19.464, de los establecimientos educacionales administrados directamente por las municipalidades, o por corporaciones privadas sin fines de lucro creadas por éstas para administrar la educación municipal y de los Servicios Locales de Educación Pública, y  </w:t>
      </w:r>
      <w:r w:rsidR="00C63399">
        <w:rPr>
          <w:rFonts w:ascii="Courier New" w:hAnsi="Courier New" w:cs="Courier New"/>
          <w:lang w:val="es-ES_tradnl" w:eastAsia="es-ES"/>
        </w:rPr>
        <w:t xml:space="preserve">las y </w:t>
      </w:r>
      <w:r w:rsidRPr="00C87B0B">
        <w:rPr>
          <w:rFonts w:ascii="Courier New" w:hAnsi="Courier New" w:cs="Courier New"/>
          <w:lang w:val="es-ES_tradnl" w:eastAsia="es-ES"/>
        </w:rPr>
        <w:t>los directores, educadores de párvulos y los asistentes de la educación, que se desempeñan en los establecimientos de educación parvularia financiados por la Junta Nacional de Jardines Infantiles vía transferencia de fondos traspasados a los servicios locales de educación pública, en las mismas condiciones que establece este artículo.</w:t>
      </w:r>
    </w:p>
    <w:p w14:paraId="66BA1704" w14:textId="77777777" w:rsidR="004F0204" w:rsidRDefault="004F0204" w:rsidP="003B2AE4">
      <w:pPr>
        <w:tabs>
          <w:tab w:val="left" w:pos="2835"/>
        </w:tabs>
        <w:spacing w:line="276" w:lineRule="auto"/>
        <w:ind w:firstLine="2268"/>
        <w:jc w:val="both"/>
        <w:rPr>
          <w:rFonts w:ascii="Courier New" w:hAnsi="Courier New" w:cs="Courier New"/>
          <w:lang w:val="es-ES_tradnl" w:eastAsia="es-ES"/>
        </w:rPr>
      </w:pPr>
    </w:p>
    <w:p w14:paraId="0C11F4A9" w14:textId="4D830EEB"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A la Subsecretaría de Desarrollo Regional y Administrativo le corresponderá solicitar a los municipios la información necesaria para determinar el monto de los recursos para efectos de este artículo. Les corresponderá a los municipios remitir los antecedentes que le requiera la referida Subsecretaría</w:t>
      </w:r>
      <w:r w:rsidR="00161B0F">
        <w:rPr>
          <w:rFonts w:ascii="Courier New" w:hAnsi="Courier New" w:cs="Courier New"/>
          <w:lang w:val="es-ES_tradnl" w:eastAsia="es-ES"/>
        </w:rPr>
        <w:t>,</w:t>
      </w:r>
      <w:r w:rsidRPr="00C87B0B">
        <w:rPr>
          <w:rFonts w:ascii="Courier New" w:hAnsi="Courier New" w:cs="Courier New"/>
          <w:lang w:val="es-ES_tradnl" w:eastAsia="es-ES"/>
        </w:rPr>
        <w:t xml:space="preserve"> conforme a las instrucciones que les imparta, siendo éstos responsables de la verificación del cumplimiento de los requisitos que establece este artículo.</w:t>
      </w:r>
    </w:p>
    <w:p w14:paraId="27E3A2B4" w14:textId="77777777" w:rsidR="004F0204" w:rsidRPr="00C87B0B" w:rsidRDefault="004F0204" w:rsidP="003B2AE4">
      <w:pPr>
        <w:tabs>
          <w:tab w:val="left" w:pos="2835"/>
        </w:tabs>
        <w:spacing w:line="276" w:lineRule="auto"/>
        <w:ind w:firstLine="1134"/>
        <w:jc w:val="both"/>
        <w:rPr>
          <w:rFonts w:ascii="Courier New" w:hAnsi="Courier New" w:cs="Courier New"/>
          <w:b/>
          <w:lang w:val="es-ES_tradnl" w:eastAsia="es-ES"/>
        </w:rPr>
      </w:pPr>
    </w:p>
    <w:p w14:paraId="62E5ACC7" w14:textId="7DDC4999" w:rsidR="004F0204" w:rsidRPr="00C87B0B" w:rsidRDefault="004F0204" w:rsidP="003B2AE4">
      <w:pPr>
        <w:tabs>
          <w:tab w:val="left" w:pos="2268"/>
        </w:tabs>
        <w:spacing w:line="276" w:lineRule="auto"/>
        <w:jc w:val="both"/>
        <w:rPr>
          <w:rFonts w:ascii="Courier New" w:hAnsi="Courier New" w:cs="Courier New"/>
          <w:lang w:val="es-ES" w:eastAsia="es-ES"/>
        </w:rPr>
      </w:pPr>
      <w:r w:rsidRPr="00C87B0B">
        <w:rPr>
          <w:rFonts w:ascii="Courier New" w:hAnsi="Courier New" w:cs="Courier New"/>
          <w:b/>
          <w:lang w:val="es-ES" w:eastAsia="es-ES"/>
        </w:rPr>
        <w:t>Artículo 34.-</w:t>
      </w:r>
      <w:r w:rsidRPr="00C87B0B">
        <w:rPr>
          <w:rFonts w:ascii="Courier New" w:hAnsi="Courier New" w:cs="Courier New"/>
          <w:lang w:val="es-ES" w:eastAsia="es-ES"/>
        </w:rPr>
        <w:t xml:space="preserve"> </w:t>
      </w:r>
      <w:r>
        <w:rPr>
          <w:rFonts w:ascii="Courier New" w:hAnsi="Courier New" w:cs="Courier New"/>
          <w:lang w:val="es-ES" w:eastAsia="es-ES"/>
        </w:rPr>
        <w:tab/>
      </w:r>
      <w:r w:rsidRPr="00C87B0B">
        <w:rPr>
          <w:rFonts w:ascii="Courier New" w:hAnsi="Courier New" w:cs="Courier New"/>
          <w:lang w:val="es-ES" w:eastAsia="es-ES"/>
        </w:rPr>
        <w:t xml:space="preserve">En uso de las facultades que les confiere el decreto con fuerza de ley Nº 3, de 1980, del Ministerio de Educación, las Universidades Estatales otorgarán el bono mensual a que se refiere el artículo anterior, a </w:t>
      </w:r>
      <w:r w:rsidR="00161B0F">
        <w:rPr>
          <w:rFonts w:ascii="Courier New" w:hAnsi="Courier New" w:cs="Courier New"/>
          <w:lang w:val="es-ES" w:eastAsia="es-ES"/>
        </w:rPr>
        <w:t xml:space="preserve">las y </w:t>
      </w:r>
      <w:r w:rsidRPr="00C87B0B">
        <w:rPr>
          <w:rFonts w:ascii="Courier New" w:hAnsi="Courier New" w:cs="Courier New"/>
          <w:lang w:val="es-ES" w:eastAsia="es-ES"/>
        </w:rPr>
        <w:t xml:space="preserve">los funcionarios no académicos ni directivos ni profesionales, que se desempeñen en dichos planteles en calidad de planta o a contrata, y siempre que cumplan con los requisitos señalados para acceder a dicho bono. </w:t>
      </w:r>
    </w:p>
    <w:p w14:paraId="202242E2" w14:textId="77777777" w:rsidR="004F0204" w:rsidRPr="00C87B0B" w:rsidRDefault="004F0204" w:rsidP="003B2AE4">
      <w:pPr>
        <w:spacing w:line="276" w:lineRule="auto"/>
        <w:jc w:val="both"/>
        <w:rPr>
          <w:rFonts w:ascii="Courier New" w:hAnsi="Courier New" w:cs="Courier New"/>
          <w:lang w:val="es-ES_tradnl" w:eastAsia="es-ES"/>
        </w:rPr>
      </w:pPr>
    </w:p>
    <w:p w14:paraId="5D6CA3DA" w14:textId="77777777" w:rsidR="004F0204" w:rsidRPr="00C87B0B" w:rsidRDefault="004F0204" w:rsidP="003B2AE4">
      <w:pPr>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El Fisco contribuirá al financiamiento de este bono hasta $800 millones. </w:t>
      </w:r>
    </w:p>
    <w:p w14:paraId="2BD6D48A"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6BA46CA6" w14:textId="051E9280" w:rsidR="004F0204" w:rsidRDefault="004F0204" w:rsidP="003B2AE4">
      <w:pPr>
        <w:tabs>
          <w:tab w:val="left" w:pos="2268"/>
        </w:tabs>
        <w:spacing w:line="276" w:lineRule="auto"/>
        <w:jc w:val="both"/>
        <w:rPr>
          <w:rFonts w:ascii="Courier New" w:hAnsi="Courier New" w:cs="Courier New"/>
          <w:lang w:val="es-ES_tradnl" w:eastAsia="es-ES"/>
        </w:rPr>
      </w:pPr>
      <w:r w:rsidRPr="00A042BC">
        <w:rPr>
          <w:rFonts w:ascii="Courier New" w:hAnsi="Courier New" w:cs="Courier New"/>
          <w:b/>
          <w:bCs/>
          <w:lang w:val="es-ES_tradnl" w:eastAsia="es-ES"/>
        </w:rPr>
        <w:t>Artículo 35.-</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Concédese, por una sola vez, a</w:t>
      </w:r>
      <w:r w:rsidR="00440729">
        <w:rPr>
          <w:rFonts w:ascii="Courier New" w:hAnsi="Courier New" w:cs="Courier New"/>
          <w:lang w:val="es-ES_tradnl" w:eastAsia="es-ES"/>
        </w:rPr>
        <w:t xml:space="preserve"> las y los trabajadores</w:t>
      </w:r>
      <w:r w:rsidRPr="00C87B0B">
        <w:rPr>
          <w:rFonts w:ascii="Courier New" w:hAnsi="Courier New" w:cs="Courier New"/>
          <w:lang w:val="es-ES_tradnl" w:eastAsia="es-ES"/>
        </w:rPr>
        <w:t xml:space="preserve"> de las instituciones mencionadas en los artículos 2, 3, 5 y 6, un bono especial, de cargo fiscal, no imponible, que no constituirá renta para ningún efecto legal, que se pagará a más tardar en el mes de enero de 2024 y cuyo monto será de $200.000 para</w:t>
      </w:r>
      <w:r w:rsidR="00440729">
        <w:rPr>
          <w:rFonts w:ascii="Courier New" w:hAnsi="Courier New" w:cs="Courier New"/>
          <w:lang w:val="es-ES_tradnl" w:eastAsia="es-ES"/>
        </w:rPr>
        <w:t xml:space="preserve"> las y los trabajadores</w:t>
      </w:r>
      <w:r w:rsidRPr="00C87B0B">
        <w:rPr>
          <w:rFonts w:ascii="Courier New" w:hAnsi="Courier New" w:cs="Courier New"/>
          <w:lang w:val="es-ES_tradnl" w:eastAsia="es-ES"/>
        </w:rPr>
        <w:t xml:space="preserve"> cuya remuneración líquida que les corresponda percibir en el mes de noviembre de 2023 sea igual o inferior a $893.851 y de $100.000 para aquellos trabajadores cuya remuneración líquida supere tal cantidad y sea igual o inferior a $3.259.429.- brutos de carácter permanente, excluidas las bonificaciones, asignaciones, o bonos asociados al desempeño individual, colectivo o institucional. A su vez, se entenderá por remuneración líquida el total de las de carácter permanente correspondiente a dicho mes, excluidas las bonificaciones, asignaciones y bonos asociados al desempeño individual, colectivo o institucional; con la sola deducción de los impuestos y cotizaciones previsionales de carácter obligatorio.</w:t>
      </w:r>
    </w:p>
    <w:p w14:paraId="1DE91731" w14:textId="77777777" w:rsidR="004F0204" w:rsidRPr="00C87B0B" w:rsidRDefault="004F0204" w:rsidP="003B2AE4">
      <w:pPr>
        <w:tabs>
          <w:tab w:val="left" w:pos="2268"/>
        </w:tabs>
        <w:spacing w:line="276" w:lineRule="auto"/>
        <w:jc w:val="both"/>
        <w:rPr>
          <w:rFonts w:ascii="Courier New" w:hAnsi="Courier New" w:cs="Courier New"/>
          <w:lang w:val="es-ES_tradnl" w:eastAsia="es-ES"/>
        </w:rPr>
      </w:pPr>
    </w:p>
    <w:p w14:paraId="122B6215" w14:textId="15F7FFE3" w:rsidR="004F0204" w:rsidRPr="00C87B0B" w:rsidRDefault="004F0204" w:rsidP="003B2AE4">
      <w:pPr>
        <w:tabs>
          <w:tab w:val="left" w:pos="2835"/>
        </w:tabs>
        <w:spacing w:line="276" w:lineRule="auto"/>
        <w:ind w:firstLine="2268"/>
        <w:jc w:val="both"/>
        <w:rPr>
          <w:rFonts w:ascii="Courier New" w:hAnsi="Courier New" w:cs="Courier New"/>
          <w:lang w:val="es-ES_tradnl" w:eastAsia="es-ES"/>
        </w:rPr>
      </w:pPr>
      <w:r w:rsidRPr="00C87B0B">
        <w:rPr>
          <w:rFonts w:ascii="Courier New" w:hAnsi="Courier New" w:cs="Courier New"/>
          <w:lang w:val="es-ES_tradnl" w:eastAsia="es-ES"/>
        </w:rPr>
        <w:t xml:space="preserve">Las cantidades de $893.851 y $3.259.429 señaladas en el inciso anterior, se incrementarán en $48.648 para el solo efecto de la determinación del monto del bono especial no imponible establecido en este artículo, respecto de </w:t>
      </w:r>
      <w:r w:rsidR="00161B0F">
        <w:rPr>
          <w:rFonts w:ascii="Courier New" w:hAnsi="Courier New" w:cs="Courier New"/>
          <w:lang w:val="es-ES_tradnl" w:eastAsia="es-ES"/>
        </w:rPr>
        <w:t xml:space="preserve">las y </w:t>
      </w:r>
      <w:r w:rsidRPr="00C87B0B">
        <w:rPr>
          <w:rFonts w:ascii="Courier New" w:hAnsi="Courier New" w:cs="Courier New"/>
          <w:lang w:val="es-ES_tradnl" w:eastAsia="es-ES"/>
        </w:rPr>
        <w:t>los funcionarios beneficiarios de la asignación de zona a que se refiere el artículo 7 del decreto ley N°249, de 1974.</w:t>
      </w:r>
    </w:p>
    <w:p w14:paraId="255E8AB6" w14:textId="77777777" w:rsidR="004F0204" w:rsidRDefault="004F0204" w:rsidP="003B2AE4">
      <w:pPr>
        <w:tabs>
          <w:tab w:val="left" w:pos="2835"/>
        </w:tabs>
        <w:spacing w:line="276" w:lineRule="auto"/>
        <w:jc w:val="both"/>
        <w:rPr>
          <w:rFonts w:ascii="Courier New" w:hAnsi="Courier New" w:cs="Courier New"/>
          <w:lang w:val="es-ES_tradnl" w:eastAsia="es-ES"/>
        </w:rPr>
      </w:pPr>
    </w:p>
    <w:p w14:paraId="36FC1BBE" w14:textId="77777777" w:rsidR="004F0204" w:rsidRDefault="004F0204" w:rsidP="003B2AE4">
      <w:pPr>
        <w:tabs>
          <w:tab w:val="left" w:pos="2268"/>
          <w:tab w:val="left" w:pos="2835"/>
        </w:tabs>
        <w:spacing w:line="276" w:lineRule="auto"/>
        <w:jc w:val="both"/>
        <w:rPr>
          <w:rFonts w:ascii="Courier New" w:hAnsi="Courier New" w:cs="Courier New"/>
          <w:lang w:val="es-ES_tradnl" w:eastAsia="es-ES"/>
        </w:rPr>
      </w:pPr>
      <w:r w:rsidRPr="00181D37">
        <w:rPr>
          <w:rFonts w:ascii="Courier New" w:hAnsi="Courier New" w:cs="Courier New"/>
          <w:b/>
          <w:bCs/>
          <w:lang w:val="es-ES_tradnl" w:eastAsia="es-ES"/>
        </w:rPr>
        <w:t>Artículo 36</w:t>
      </w:r>
      <w:r w:rsidRPr="00C87B0B">
        <w:rPr>
          <w:rFonts w:ascii="Courier New" w:hAnsi="Courier New" w:cs="Courier New"/>
          <w:lang w:val="es-ES_tradnl" w:eastAsia="es-ES"/>
        </w:rPr>
        <w:t xml:space="preserve">.- </w:t>
      </w:r>
      <w:r>
        <w:rPr>
          <w:rFonts w:ascii="Courier New" w:hAnsi="Courier New" w:cs="Courier New"/>
          <w:lang w:val="es-ES_tradnl" w:eastAsia="es-ES"/>
        </w:rPr>
        <w:tab/>
      </w:r>
      <w:r w:rsidRPr="00C87B0B">
        <w:rPr>
          <w:rFonts w:ascii="Courier New" w:hAnsi="Courier New" w:cs="Courier New"/>
          <w:lang w:val="es-ES_tradnl" w:eastAsia="es-ES"/>
        </w:rPr>
        <w:t>Modifícase el artículo 55 de la ley Nº 21.405, del modo siguiente:</w:t>
      </w:r>
    </w:p>
    <w:p w14:paraId="00C127A3" w14:textId="77777777" w:rsidR="004F0204" w:rsidRPr="00C87B0B" w:rsidRDefault="004F0204" w:rsidP="003B2AE4">
      <w:pPr>
        <w:tabs>
          <w:tab w:val="left" w:pos="2835"/>
        </w:tabs>
        <w:spacing w:line="276" w:lineRule="auto"/>
        <w:jc w:val="both"/>
        <w:rPr>
          <w:rFonts w:ascii="Courier New" w:hAnsi="Courier New" w:cs="Courier New"/>
          <w:lang w:val="es-ES_tradnl" w:eastAsia="es-ES"/>
        </w:rPr>
      </w:pPr>
    </w:p>
    <w:p w14:paraId="0D1A4301" w14:textId="77777777" w:rsidR="004F0204" w:rsidRDefault="004F0204" w:rsidP="0087752D">
      <w:pPr>
        <w:pStyle w:val="Prrafodelista"/>
        <w:numPr>
          <w:ilvl w:val="0"/>
          <w:numId w:val="27"/>
        </w:numPr>
        <w:tabs>
          <w:tab w:val="left" w:pos="2835"/>
        </w:tabs>
        <w:spacing w:line="276" w:lineRule="auto"/>
        <w:ind w:left="0" w:firstLine="2268"/>
        <w:rPr>
          <w:rFonts w:ascii="Courier New" w:hAnsi="Courier New" w:cs="Courier New"/>
          <w:lang w:val="es-ES_tradnl" w:eastAsia="es-ES"/>
        </w:rPr>
      </w:pPr>
      <w:r w:rsidRPr="00181D37">
        <w:rPr>
          <w:rFonts w:ascii="Courier New" w:hAnsi="Courier New" w:cs="Courier New"/>
          <w:lang w:val="es-ES_tradnl" w:eastAsia="es-ES"/>
        </w:rPr>
        <w:t>Introdúcense a su inciso primero las modificaciones siguientes:</w:t>
      </w:r>
    </w:p>
    <w:p w14:paraId="438925FA" w14:textId="77777777" w:rsidR="004F0204" w:rsidRPr="00181D37" w:rsidRDefault="004F0204" w:rsidP="003B2AE4">
      <w:pPr>
        <w:pStyle w:val="Prrafodelista"/>
        <w:tabs>
          <w:tab w:val="left" w:pos="2835"/>
        </w:tabs>
        <w:spacing w:line="276" w:lineRule="auto"/>
        <w:ind w:left="2883"/>
        <w:rPr>
          <w:rFonts w:ascii="Courier New" w:hAnsi="Courier New" w:cs="Courier New"/>
          <w:lang w:val="es-ES_tradnl" w:eastAsia="es-ES"/>
        </w:rPr>
      </w:pPr>
    </w:p>
    <w:p w14:paraId="7F82B807" w14:textId="77777777" w:rsidR="004F0204" w:rsidRPr="00A304C5" w:rsidRDefault="004F0204" w:rsidP="0087752D">
      <w:pPr>
        <w:pStyle w:val="Prrafodelista"/>
        <w:numPr>
          <w:ilvl w:val="1"/>
          <w:numId w:val="31"/>
        </w:numPr>
        <w:tabs>
          <w:tab w:val="left" w:pos="2835"/>
          <w:tab w:val="left" w:pos="3402"/>
        </w:tabs>
        <w:spacing w:line="276" w:lineRule="auto"/>
        <w:ind w:left="0" w:firstLine="2835"/>
        <w:rPr>
          <w:rFonts w:ascii="Courier New" w:hAnsi="Courier New" w:cs="Courier New"/>
          <w:lang w:val="es-ES_tradnl" w:eastAsia="es-ES"/>
        </w:rPr>
      </w:pPr>
      <w:r w:rsidRPr="00A304C5">
        <w:rPr>
          <w:rFonts w:ascii="Courier New" w:hAnsi="Courier New" w:cs="Courier New"/>
          <w:lang w:val="es-ES_tradnl" w:eastAsia="es-ES"/>
        </w:rPr>
        <w:t>Agrégase a continuación del número “20.986” la frase siguiente:”, 21.061”</w:t>
      </w:r>
      <w:r>
        <w:rPr>
          <w:rFonts w:ascii="Courier New" w:hAnsi="Courier New" w:cs="Courier New"/>
          <w:lang w:val="es-ES_tradnl" w:eastAsia="es-ES"/>
        </w:rPr>
        <w:t>.</w:t>
      </w:r>
    </w:p>
    <w:p w14:paraId="54DAE2B9" w14:textId="77777777" w:rsidR="004F0204" w:rsidRDefault="004F0204" w:rsidP="003B2AE4">
      <w:pPr>
        <w:pStyle w:val="Prrafodelista"/>
        <w:tabs>
          <w:tab w:val="left" w:pos="2835"/>
          <w:tab w:val="left" w:pos="3402"/>
        </w:tabs>
        <w:spacing w:line="276" w:lineRule="auto"/>
        <w:ind w:left="2835"/>
        <w:rPr>
          <w:rFonts w:ascii="Courier New" w:hAnsi="Courier New" w:cs="Courier New"/>
          <w:lang w:val="es-ES_tradnl" w:eastAsia="es-ES"/>
        </w:rPr>
      </w:pPr>
    </w:p>
    <w:p w14:paraId="6C38A88C" w14:textId="77777777" w:rsidR="004F0204" w:rsidRPr="00C87B0B" w:rsidRDefault="004F0204" w:rsidP="0087752D">
      <w:pPr>
        <w:pStyle w:val="Prrafodelista"/>
        <w:numPr>
          <w:ilvl w:val="1"/>
          <w:numId w:val="31"/>
        </w:numPr>
        <w:tabs>
          <w:tab w:val="left" w:pos="2835"/>
          <w:tab w:val="left" w:pos="3402"/>
        </w:tabs>
        <w:spacing w:line="276" w:lineRule="auto"/>
        <w:ind w:left="0" w:firstLine="2835"/>
        <w:rPr>
          <w:rFonts w:ascii="Courier New" w:hAnsi="Courier New" w:cs="Courier New"/>
          <w:lang w:val="es-ES_tradnl" w:eastAsia="es-ES"/>
        </w:rPr>
      </w:pPr>
      <w:r w:rsidRPr="00C87B0B">
        <w:rPr>
          <w:rFonts w:ascii="Courier New" w:hAnsi="Courier New" w:cs="Courier New"/>
          <w:lang w:val="es-ES_tradnl" w:eastAsia="es-ES"/>
        </w:rPr>
        <w:t>Reemplázase la frase: “1 de enero de 2023” por “1 de enero de 2024”.</w:t>
      </w:r>
    </w:p>
    <w:p w14:paraId="54A6FECA" w14:textId="77777777" w:rsidR="004F0204" w:rsidRPr="00C87B0B" w:rsidRDefault="004F0204" w:rsidP="003B2AE4">
      <w:pPr>
        <w:pStyle w:val="Prrafodelista"/>
        <w:tabs>
          <w:tab w:val="left" w:pos="2835"/>
          <w:tab w:val="left" w:pos="3402"/>
        </w:tabs>
        <w:spacing w:line="276" w:lineRule="auto"/>
        <w:ind w:left="2835"/>
        <w:rPr>
          <w:rFonts w:ascii="Courier New" w:hAnsi="Courier New" w:cs="Courier New"/>
          <w:lang w:val="es-ES_tradnl" w:eastAsia="es-ES"/>
        </w:rPr>
      </w:pPr>
    </w:p>
    <w:p w14:paraId="25897602" w14:textId="77777777" w:rsidR="004F0204" w:rsidRPr="00C87B0B" w:rsidRDefault="004F0204" w:rsidP="0087752D">
      <w:pPr>
        <w:pStyle w:val="Prrafodelista"/>
        <w:numPr>
          <w:ilvl w:val="1"/>
          <w:numId w:val="31"/>
        </w:numPr>
        <w:tabs>
          <w:tab w:val="left" w:pos="2835"/>
          <w:tab w:val="left" w:pos="3402"/>
        </w:tabs>
        <w:spacing w:line="276" w:lineRule="auto"/>
        <w:ind w:left="0" w:firstLine="2835"/>
        <w:rPr>
          <w:rFonts w:ascii="Courier New" w:hAnsi="Courier New" w:cs="Courier New"/>
          <w:lang w:val="es-ES_tradnl" w:eastAsia="es-ES"/>
        </w:rPr>
      </w:pPr>
      <w:r w:rsidRPr="00C87B0B">
        <w:rPr>
          <w:rFonts w:ascii="Courier New" w:hAnsi="Courier New" w:cs="Courier New"/>
          <w:lang w:val="es-ES_tradnl" w:eastAsia="es-ES"/>
        </w:rPr>
        <w:t>Reemplázase la frase: “31 de mayo de 2023” por “31 de mayo de 2024”.</w:t>
      </w:r>
    </w:p>
    <w:p w14:paraId="2580F069" w14:textId="77777777" w:rsidR="004F0204" w:rsidRDefault="004F0204" w:rsidP="003B2AE4">
      <w:pPr>
        <w:pStyle w:val="Prrafodelista"/>
        <w:tabs>
          <w:tab w:val="left" w:pos="2835"/>
        </w:tabs>
        <w:spacing w:line="276" w:lineRule="auto"/>
        <w:ind w:left="2268"/>
        <w:rPr>
          <w:rFonts w:ascii="Courier New" w:hAnsi="Courier New" w:cs="Courier New"/>
          <w:lang w:val="es-ES_tradnl" w:eastAsia="es-ES"/>
        </w:rPr>
      </w:pPr>
    </w:p>
    <w:p w14:paraId="5E93C322" w14:textId="77777777" w:rsidR="004F0204" w:rsidRDefault="004F0204" w:rsidP="0087752D">
      <w:pPr>
        <w:pStyle w:val="Prrafodelista"/>
        <w:numPr>
          <w:ilvl w:val="0"/>
          <w:numId w:val="27"/>
        </w:numPr>
        <w:tabs>
          <w:tab w:val="left" w:pos="2835"/>
        </w:tabs>
        <w:spacing w:line="276" w:lineRule="auto"/>
        <w:ind w:left="0" w:firstLine="2268"/>
        <w:rPr>
          <w:rFonts w:ascii="Courier New" w:hAnsi="Courier New" w:cs="Courier New"/>
          <w:lang w:val="es-ES_tradnl" w:eastAsia="es-ES"/>
        </w:rPr>
      </w:pPr>
      <w:r w:rsidRPr="00C87B0B">
        <w:rPr>
          <w:rFonts w:ascii="Courier New" w:hAnsi="Courier New" w:cs="Courier New"/>
          <w:lang w:val="es-ES_tradnl" w:eastAsia="es-ES"/>
        </w:rPr>
        <w:t xml:space="preserve">Reemplázase el inciso final por los siguientes incisos nuevos: </w:t>
      </w:r>
    </w:p>
    <w:p w14:paraId="65B1EB22" w14:textId="77777777" w:rsidR="004F0204" w:rsidRPr="00C87B0B" w:rsidRDefault="004F0204" w:rsidP="003B2AE4">
      <w:pPr>
        <w:tabs>
          <w:tab w:val="left" w:pos="2835"/>
        </w:tabs>
        <w:spacing w:line="276" w:lineRule="auto"/>
        <w:ind w:firstLine="2835"/>
        <w:jc w:val="both"/>
        <w:rPr>
          <w:rFonts w:ascii="Courier New" w:hAnsi="Courier New" w:cs="Courier New"/>
          <w:lang w:val="es-ES_tradnl" w:eastAsia="es-ES"/>
        </w:rPr>
      </w:pPr>
      <w:r w:rsidRPr="00C87B0B">
        <w:rPr>
          <w:rFonts w:ascii="Courier New" w:hAnsi="Courier New" w:cs="Courier New"/>
          <w:lang w:val="es-ES_tradnl" w:eastAsia="es-ES"/>
        </w:rPr>
        <w:t>“Lo dispuesto en este artículo no se aplicará a los funcionarios y funcionarias señalados en el artículo 7 de la ley Nº 21.061.</w:t>
      </w:r>
    </w:p>
    <w:p w14:paraId="759653E3" w14:textId="77777777" w:rsidR="004F0204" w:rsidRDefault="004F0204" w:rsidP="003B2AE4">
      <w:pPr>
        <w:tabs>
          <w:tab w:val="left" w:pos="2835"/>
        </w:tabs>
        <w:spacing w:line="276" w:lineRule="auto"/>
        <w:ind w:firstLine="1134"/>
        <w:jc w:val="both"/>
        <w:rPr>
          <w:rFonts w:ascii="Courier New" w:hAnsi="Courier New" w:cs="Courier New"/>
          <w:lang w:val="es-ES_tradnl" w:eastAsia="es-ES"/>
        </w:rPr>
      </w:pPr>
    </w:p>
    <w:p w14:paraId="231D11D2" w14:textId="77777777" w:rsidR="004F0204" w:rsidRDefault="004F0204" w:rsidP="003B2AE4">
      <w:pPr>
        <w:tabs>
          <w:tab w:val="left" w:pos="2835"/>
        </w:tabs>
        <w:spacing w:line="276" w:lineRule="auto"/>
        <w:ind w:firstLine="2835"/>
        <w:jc w:val="both"/>
        <w:rPr>
          <w:rFonts w:ascii="Courier New" w:hAnsi="Courier New" w:cs="Courier New"/>
          <w:lang w:val="es-ES_tradnl" w:eastAsia="es-ES"/>
        </w:rPr>
      </w:pPr>
      <w:r w:rsidRPr="00C87B0B">
        <w:rPr>
          <w:rFonts w:ascii="Courier New" w:hAnsi="Courier New" w:cs="Courier New"/>
          <w:lang w:val="es-ES_tradnl" w:eastAsia="es-ES"/>
        </w:rPr>
        <w:t>El mayor gasto fiscal que represente la aplicación de este artículo para las leyes N°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2D415D90" w14:textId="77777777" w:rsidR="004F0204" w:rsidRPr="00C87B0B" w:rsidRDefault="004F0204" w:rsidP="003B2AE4">
      <w:pPr>
        <w:tabs>
          <w:tab w:val="left" w:pos="2835"/>
        </w:tabs>
        <w:spacing w:line="276" w:lineRule="auto"/>
        <w:ind w:firstLine="2835"/>
        <w:jc w:val="both"/>
        <w:rPr>
          <w:rFonts w:ascii="Courier New" w:hAnsi="Courier New" w:cs="Courier New"/>
          <w:lang w:val="es-ES_tradnl" w:eastAsia="es-ES"/>
        </w:rPr>
      </w:pPr>
    </w:p>
    <w:p w14:paraId="3FAF2099" w14:textId="77777777" w:rsidR="004F0204" w:rsidRDefault="004F0204" w:rsidP="003B2AE4">
      <w:pPr>
        <w:tabs>
          <w:tab w:val="left" w:pos="2835"/>
        </w:tabs>
        <w:spacing w:line="276" w:lineRule="auto"/>
        <w:ind w:firstLine="2835"/>
        <w:jc w:val="both"/>
        <w:rPr>
          <w:rFonts w:ascii="Courier New" w:hAnsi="Courier New" w:cs="Courier New"/>
          <w:lang w:val="es-ES_tradnl" w:eastAsia="es-ES"/>
        </w:rPr>
      </w:pPr>
      <w:r w:rsidRPr="00C87B0B">
        <w:rPr>
          <w:rFonts w:ascii="Courier New" w:hAnsi="Courier New" w:cs="Courier New"/>
          <w:lang w:val="es-ES_tradnl" w:eastAsia="es-ES"/>
        </w:rPr>
        <w:t>Las instituciones públicas a las cuales correspondan asignar los cupos de las leyes señaladas en el inciso primero y aquellas a las cuales se les apliquen las leyes N° 20.948 y 19.882, deberán informar a la Dirección de Presupuestos sobre el número de postulantes al presente artículo a más tardar en el mes de agosto de 2024. Asimismo, las instituciones antes señaladas deberán proporcionar la información complementaria sobre la aplicación del presente artículo que le sea solicitada por la Dirección de Presupuestos.”.</w:t>
      </w:r>
    </w:p>
    <w:p w14:paraId="3C826BC4" w14:textId="77777777" w:rsidR="004F0204" w:rsidRPr="00C87B0B" w:rsidRDefault="004F0204" w:rsidP="00274F48">
      <w:pPr>
        <w:tabs>
          <w:tab w:val="left" w:pos="2835"/>
        </w:tabs>
        <w:spacing w:line="276" w:lineRule="auto"/>
        <w:jc w:val="both"/>
        <w:rPr>
          <w:rFonts w:ascii="Courier New" w:hAnsi="Courier New" w:cs="Courier New"/>
          <w:lang w:val="es-ES_tradnl" w:eastAsia="es-ES"/>
        </w:rPr>
      </w:pPr>
    </w:p>
    <w:p w14:paraId="726D2467" w14:textId="5C2D5F80" w:rsidR="004F0204" w:rsidRPr="00C87B0B" w:rsidRDefault="004F0204" w:rsidP="003B2AE4">
      <w:pPr>
        <w:tabs>
          <w:tab w:val="left" w:pos="2268"/>
          <w:tab w:val="left" w:pos="2835"/>
        </w:tabs>
        <w:spacing w:line="276" w:lineRule="auto"/>
        <w:jc w:val="both"/>
        <w:rPr>
          <w:rFonts w:ascii="Courier New" w:hAnsi="Courier New" w:cs="Courier New"/>
          <w:lang w:val="es-ES_tradnl" w:eastAsia="es-ES"/>
        </w:rPr>
      </w:pPr>
      <w:r w:rsidRPr="00C87B0B">
        <w:rPr>
          <w:rFonts w:ascii="Courier New" w:hAnsi="Courier New" w:cs="Courier New"/>
          <w:b/>
          <w:lang w:val="es-ES_tradnl" w:eastAsia="es-ES"/>
        </w:rPr>
        <w:t>Artículo 37.-</w:t>
      </w:r>
      <w:r>
        <w:rPr>
          <w:rFonts w:ascii="Courier New" w:hAnsi="Courier New" w:cs="Courier New"/>
          <w:lang w:val="es-ES_tradnl" w:eastAsia="es-ES"/>
        </w:rPr>
        <w:tab/>
      </w:r>
      <w:r w:rsidRPr="00C87B0B">
        <w:rPr>
          <w:rFonts w:ascii="Courier New" w:hAnsi="Courier New" w:cs="Courier New"/>
          <w:lang w:val="es-ES_tradnl" w:eastAsia="es-ES"/>
        </w:rPr>
        <w:t>Durante el año 2024, las universidades estatales podrán renovar las contrataciones de su personal sobre la base de honorarios sin que les sea aplicable lo dispuesto en el artículo 48 de la ley N°21.094. Asimismo, los reemplazos del personal a honorarios no quedarán afectos a dicho artículo.</w:t>
      </w:r>
    </w:p>
    <w:p w14:paraId="601A7A54" w14:textId="77777777" w:rsidR="004F0204" w:rsidRPr="00C87B0B" w:rsidRDefault="004F0204" w:rsidP="003B2AE4">
      <w:pPr>
        <w:pStyle w:val="Ttulo"/>
        <w:spacing w:line="276" w:lineRule="auto"/>
        <w:jc w:val="both"/>
        <w:rPr>
          <w:rFonts w:cs="Courier New"/>
          <w:bCs/>
        </w:rPr>
      </w:pPr>
    </w:p>
    <w:p w14:paraId="72D3CC8B" w14:textId="77777777" w:rsidR="004F0204" w:rsidRPr="00C87B0B" w:rsidRDefault="004F0204" w:rsidP="00EE63F9">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38.-</w:t>
      </w:r>
      <w:r w:rsidRPr="00C87B0B">
        <w:rPr>
          <w:rFonts w:ascii="Courier New" w:hAnsi="Courier New" w:cs="Courier New"/>
          <w:color w:val="000000"/>
          <w:shd w:val="clear" w:color="auto" w:fill="FFFFFF"/>
        </w:rPr>
        <w:t xml:space="preserve"> </w:t>
      </w:r>
      <w:r>
        <w:rPr>
          <w:rFonts w:ascii="Courier New" w:hAnsi="Courier New" w:cs="Courier New"/>
          <w:color w:val="000000"/>
          <w:shd w:val="clear" w:color="auto" w:fill="FFFFFF"/>
        </w:rPr>
        <w:tab/>
      </w:r>
      <w:r w:rsidRPr="00C87B0B">
        <w:rPr>
          <w:rFonts w:ascii="Courier New" w:hAnsi="Courier New" w:cs="Courier New"/>
          <w:color w:val="000000"/>
          <w:shd w:val="clear" w:color="auto" w:fill="FFFFFF"/>
        </w:rPr>
        <w:t>Modifícase la ley Nº 20.948 del modo siguiente:</w:t>
      </w:r>
    </w:p>
    <w:p w14:paraId="425ADD24"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p>
    <w:p w14:paraId="32E2969B" w14:textId="77777777" w:rsidR="004F0204" w:rsidRPr="00A304C5" w:rsidRDefault="004F0204" w:rsidP="0087752D">
      <w:pPr>
        <w:pStyle w:val="Prrafodelista"/>
        <w:numPr>
          <w:ilvl w:val="0"/>
          <w:numId w:val="32"/>
        </w:numPr>
        <w:tabs>
          <w:tab w:val="left" w:pos="2835"/>
        </w:tabs>
        <w:spacing w:line="276" w:lineRule="auto"/>
        <w:ind w:left="0" w:firstLine="2268"/>
        <w:rPr>
          <w:rFonts w:ascii="Courier New" w:hAnsi="Courier New" w:cs="Courier New"/>
          <w:color w:val="000000"/>
          <w:shd w:val="clear" w:color="auto" w:fill="FFFFFF"/>
        </w:rPr>
      </w:pPr>
      <w:r w:rsidRPr="00A304C5">
        <w:rPr>
          <w:rFonts w:ascii="Courier New" w:hAnsi="Courier New" w:cs="Courier New"/>
          <w:color w:val="000000"/>
          <w:shd w:val="clear" w:color="auto" w:fill="FFFFFF"/>
        </w:rPr>
        <w:t>Reemplázase en el inciso segundo del artículo 1 la expresión “2024” por la siguiente: “2025”.</w:t>
      </w:r>
    </w:p>
    <w:p w14:paraId="39B87AB2" w14:textId="77777777" w:rsidR="004F0204" w:rsidRDefault="004F0204" w:rsidP="003B2AE4">
      <w:pPr>
        <w:pStyle w:val="Prrafodelista"/>
        <w:tabs>
          <w:tab w:val="left" w:pos="2835"/>
        </w:tabs>
        <w:spacing w:line="276" w:lineRule="auto"/>
        <w:ind w:left="2268"/>
        <w:rPr>
          <w:rFonts w:ascii="Courier New" w:hAnsi="Courier New" w:cs="Courier New"/>
          <w:color w:val="000000"/>
          <w:shd w:val="clear" w:color="auto" w:fill="FFFFFF"/>
        </w:rPr>
      </w:pPr>
    </w:p>
    <w:p w14:paraId="7547D5F4" w14:textId="77777777" w:rsidR="004F0204" w:rsidRPr="00C87B0B" w:rsidRDefault="004F0204" w:rsidP="0087752D">
      <w:pPr>
        <w:pStyle w:val="Prrafodelista"/>
        <w:numPr>
          <w:ilvl w:val="0"/>
          <w:numId w:val="3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5 la expresión “2024” por la siguiente: “2025”.</w:t>
      </w:r>
    </w:p>
    <w:p w14:paraId="5FE7E2EE" w14:textId="77777777" w:rsidR="004F0204" w:rsidRDefault="004F0204" w:rsidP="003B2AE4">
      <w:pPr>
        <w:pStyle w:val="Prrafodelista"/>
        <w:tabs>
          <w:tab w:val="left" w:pos="2835"/>
        </w:tabs>
        <w:spacing w:line="276" w:lineRule="auto"/>
        <w:ind w:left="2268"/>
        <w:rPr>
          <w:rFonts w:ascii="Courier New" w:hAnsi="Courier New" w:cs="Courier New"/>
          <w:color w:val="000000"/>
          <w:shd w:val="clear" w:color="auto" w:fill="FFFFFF"/>
        </w:rPr>
      </w:pPr>
    </w:p>
    <w:p w14:paraId="5DF9B6E0" w14:textId="77777777" w:rsidR="004F0204" w:rsidRDefault="004F0204" w:rsidP="0087752D">
      <w:pPr>
        <w:pStyle w:val="Prrafodelista"/>
        <w:numPr>
          <w:ilvl w:val="0"/>
          <w:numId w:val="3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8 la expresión “2024” las dos veces que se menciona por la siguiente: “2025”.</w:t>
      </w:r>
    </w:p>
    <w:p w14:paraId="4FE9973A" w14:textId="77777777" w:rsidR="004F0204" w:rsidRPr="00A304C5" w:rsidRDefault="004F0204" w:rsidP="003B2AE4">
      <w:pPr>
        <w:pStyle w:val="Prrafodelista"/>
        <w:spacing w:line="276" w:lineRule="auto"/>
        <w:rPr>
          <w:rFonts w:ascii="Courier New" w:hAnsi="Courier New" w:cs="Courier New"/>
          <w:color w:val="000000"/>
          <w:shd w:val="clear" w:color="auto" w:fill="FFFFFF"/>
        </w:rPr>
      </w:pPr>
    </w:p>
    <w:p w14:paraId="4F5B5C78" w14:textId="77777777" w:rsidR="004F0204" w:rsidRPr="00C87B0B" w:rsidRDefault="004F0204" w:rsidP="0087752D">
      <w:pPr>
        <w:pStyle w:val="Prrafodelista"/>
        <w:numPr>
          <w:ilvl w:val="0"/>
          <w:numId w:val="3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artículo 10 del siguiente modo:</w:t>
      </w:r>
    </w:p>
    <w:p w14:paraId="7EF73D9C" w14:textId="77777777" w:rsidR="004F0204" w:rsidRPr="00A304C5" w:rsidRDefault="004F0204" w:rsidP="0087752D">
      <w:pPr>
        <w:pStyle w:val="Prrafodelista"/>
        <w:numPr>
          <w:ilvl w:val="0"/>
          <w:numId w:val="33"/>
        </w:numPr>
        <w:tabs>
          <w:tab w:val="left" w:pos="3402"/>
        </w:tabs>
        <w:spacing w:line="276" w:lineRule="auto"/>
        <w:ind w:left="0" w:firstLine="2835"/>
        <w:rPr>
          <w:rFonts w:ascii="Courier New" w:hAnsi="Courier New" w:cs="Courier New"/>
          <w:color w:val="000000"/>
          <w:shd w:val="clear" w:color="auto" w:fill="FFFFFF"/>
        </w:rPr>
      </w:pPr>
      <w:r w:rsidRPr="00A304C5">
        <w:rPr>
          <w:rFonts w:ascii="Courier New" w:hAnsi="Courier New" w:cs="Courier New"/>
          <w:color w:val="000000"/>
          <w:shd w:val="clear" w:color="auto" w:fill="FFFFFF"/>
        </w:rPr>
        <w:t>Sustitúyese en su inciso primero la expresión “2024” por la siguiente: “2025”.</w:t>
      </w:r>
    </w:p>
    <w:p w14:paraId="6E037797" w14:textId="77777777" w:rsidR="004F0204" w:rsidRDefault="004F0204" w:rsidP="003B2AE4">
      <w:pPr>
        <w:pStyle w:val="Prrafodelista"/>
        <w:tabs>
          <w:tab w:val="left" w:pos="3402"/>
        </w:tabs>
        <w:spacing w:line="276" w:lineRule="auto"/>
        <w:ind w:left="2835"/>
        <w:rPr>
          <w:rFonts w:ascii="Courier New" w:hAnsi="Courier New" w:cs="Courier New"/>
          <w:color w:val="000000"/>
          <w:shd w:val="clear" w:color="auto" w:fill="FFFFFF"/>
        </w:rPr>
      </w:pPr>
    </w:p>
    <w:p w14:paraId="160FC7AE" w14:textId="77777777" w:rsidR="004F0204" w:rsidRDefault="004F0204" w:rsidP="0087752D">
      <w:pPr>
        <w:pStyle w:val="Prrafodelista"/>
        <w:numPr>
          <w:ilvl w:val="0"/>
          <w:numId w:val="33"/>
        </w:numPr>
        <w:tabs>
          <w:tab w:val="left" w:pos="3402"/>
        </w:tabs>
        <w:spacing w:line="276" w:lineRule="auto"/>
        <w:ind w:left="0" w:firstLine="2835"/>
        <w:rPr>
          <w:rFonts w:ascii="Courier New" w:hAnsi="Courier New" w:cs="Courier New"/>
          <w:color w:val="000000"/>
          <w:shd w:val="clear" w:color="auto" w:fill="FFFFFF"/>
        </w:rPr>
      </w:pPr>
      <w:r w:rsidRPr="00A304C5">
        <w:rPr>
          <w:rFonts w:ascii="Courier New" w:hAnsi="Courier New" w:cs="Courier New"/>
          <w:color w:val="000000"/>
          <w:shd w:val="clear" w:color="auto" w:fill="FFFFFF"/>
        </w:rPr>
        <w:t>Sustitúyese en su inciso segundo la expresión “2024” por la siguiente: “2025”.</w:t>
      </w:r>
    </w:p>
    <w:p w14:paraId="4F3F3296" w14:textId="77777777" w:rsidR="00EE63F9" w:rsidRPr="00EE63F9" w:rsidRDefault="00EE63F9" w:rsidP="00EE63F9">
      <w:pPr>
        <w:pStyle w:val="Prrafodelista"/>
        <w:rPr>
          <w:rFonts w:ascii="Courier New" w:hAnsi="Courier New" w:cs="Courier New"/>
          <w:color w:val="000000"/>
          <w:shd w:val="clear" w:color="auto" w:fill="FFFFFF"/>
        </w:rPr>
      </w:pPr>
    </w:p>
    <w:p w14:paraId="766C205F" w14:textId="77777777" w:rsidR="004F0204" w:rsidRPr="00C87B0B" w:rsidRDefault="004F0204" w:rsidP="0087752D">
      <w:pPr>
        <w:pStyle w:val="Prrafodelista"/>
        <w:numPr>
          <w:ilvl w:val="0"/>
          <w:numId w:val="3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artículo 17 la expresión “2024” por la siguiente: “2025”.</w:t>
      </w:r>
    </w:p>
    <w:p w14:paraId="2D22C543" w14:textId="77777777" w:rsidR="004F0204" w:rsidRPr="00C87B0B" w:rsidRDefault="004F0204" w:rsidP="003B2AE4">
      <w:pPr>
        <w:spacing w:line="276" w:lineRule="auto"/>
        <w:rPr>
          <w:rFonts w:ascii="Courier New" w:hAnsi="Courier New" w:cs="Courier New"/>
          <w:color w:val="000000"/>
          <w:shd w:val="clear" w:color="auto" w:fill="FFFFFF"/>
        </w:rPr>
      </w:pPr>
    </w:p>
    <w:p w14:paraId="29F672C8" w14:textId="77777777" w:rsidR="004F0204" w:rsidRPr="00C87B0B" w:rsidRDefault="004F0204" w:rsidP="003B2AE4">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39.-</w:t>
      </w:r>
      <w:r>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Reemplázase en el numeral 1 del artículo 1 de la ley Nº 21.003, la expresión “2024” por la siguiente: “2025”.</w:t>
      </w:r>
    </w:p>
    <w:p w14:paraId="6E9E3B85" w14:textId="77777777" w:rsidR="004F0204" w:rsidRPr="00C87B0B" w:rsidRDefault="004F0204" w:rsidP="003B2AE4">
      <w:pPr>
        <w:spacing w:line="276" w:lineRule="auto"/>
        <w:jc w:val="both"/>
        <w:rPr>
          <w:rFonts w:ascii="Courier New" w:hAnsi="Courier New" w:cs="Courier New"/>
        </w:rPr>
      </w:pPr>
    </w:p>
    <w:p w14:paraId="475E477D" w14:textId="77777777" w:rsidR="004F0204" w:rsidRPr="00C87B0B" w:rsidRDefault="004F0204" w:rsidP="003B2AE4">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40.-</w:t>
      </w:r>
      <w:r>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 20.919 del modo siguiente:</w:t>
      </w:r>
    </w:p>
    <w:p w14:paraId="06E96F17"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44576F51" w14:textId="77777777" w:rsidR="004F0204" w:rsidRPr="00A304C5" w:rsidRDefault="004F0204" w:rsidP="0087752D">
      <w:pPr>
        <w:pStyle w:val="Prrafodelista"/>
        <w:numPr>
          <w:ilvl w:val="0"/>
          <w:numId w:val="34"/>
        </w:numPr>
        <w:tabs>
          <w:tab w:val="left" w:pos="2835"/>
        </w:tabs>
        <w:spacing w:line="276" w:lineRule="auto"/>
        <w:ind w:left="0" w:firstLine="2268"/>
        <w:rPr>
          <w:rFonts w:ascii="Courier New" w:hAnsi="Courier New" w:cs="Courier New"/>
          <w:color w:val="000000"/>
          <w:shd w:val="clear" w:color="auto" w:fill="FFFFFF"/>
        </w:rPr>
      </w:pPr>
      <w:r w:rsidRPr="00A304C5">
        <w:rPr>
          <w:rFonts w:ascii="Courier New" w:hAnsi="Courier New" w:cs="Courier New"/>
          <w:color w:val="000000"/>
          <w:shd w:val="clear" w:color="auto" w:fill="FFFFFF"/>
        </w:rPr>
        <w:t>Reemplázase en el inciso primero del artículo 1 la expresión “30 de junio de 2024” por la siguiente: “31 de diciembre de 2025”.</w:t>
      </w:r>
    </w:p>
    <w:p w14:paraId="69564579" w14:textId="77777777" w:rsidR="004F0204" w:rsidRDefault="004F0204" w:rsidP="0087752D">
      <w:pPr>
        <w:pStyle w:val="Prrafodelista"/>
        <w:numPr>
          <w:ilvl w:val="0"/>
          <w:numId w:val="3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 Modifícase el inciso primero del artículo 3º del modo siguiente:</w:t>
      </w:r>
    </w:p>
    <w:p w14:paraId="2DB42500" w14:textId="77777777" w:rsidR="004F0204" w:rsidRPr="00C87B0B" w:rsidRDefault="004F0204" w:rsidP="003B2AE4">
      <w:pPr>
        <w:pStyle w:val="Prrafodelista"/>
        <w:tabs>
          <w:tab w:val="left" w:pos="2835"/>
        </w:tabs>
        <w:spacing w:line="276" w:lineRule="auto"/>
        <w:ind w:left="2268"/>
        <w:rPr>
          <w:rFonts w:ascii="Courier New" w:hAnsi="Courier New" w:cs="Courier New"/>
          <w:color w:val="000000"/>
          <w:shd w:val="clear" w:color="auto" w:fill="FFFFFF"/>
        </w:rPr>
      </w:pPr>
    </w:p>
    <w:p w14:paraId="72FC3602" w14:textId="77777777" w:rsidR="004F0204" w:rsidRPr="00A304C5" w:rsidRDefault="004F0204" w:rsidP="0087752D">
      <w:pPr>
        <w:pStyle w:val="Prrafodelista"/>
        <w:numPr>
          <w:ilvl w:val="0"/>
          <w:numId w:val="35"/>
        </w:numPr>
        <w:tabs>
          <w:tab w:val="left" w:pos="3402"/>
        </w:tabs>
        <w:spacing w:line="276" w:lineRule="auto"/>
        <w:ind w:left="0" w:firstLine="2835"/>
        <w:rPr>
          <w:rFonts w:ascii="Courier New" w:hAnsi="Courier New" w:cs="Courier New"/>
          <w:color w:val="000000"/>
          <w:shd w:val="clear" w:color="auto" w:fill="FFFFFF"/>
        </w:rPr>
      </w:pPr>
      <w:r w:rsidRPr="00A304C5">
        <w:rPr>
          <w:rFonts w:ascii="Courier New" w:hAnsi="Courier New" w:cs="Courier New"/>
          <w:color w:val="000000"/>
          <w:shd w:val="clear" w:color="auto" w:fill="FFFFFF"/>
        </w:rPr>
        <w:t>Sustitúyese el guarismo “7.000” por el siguiente: “11.300”.</w:t>
      </w:r>
    </w:p>
    <w:p w14:paraId="50B0CFBB" w14:textId="4469A4FC" w:rsidR="004F0204" w:rsidRPr="00C87B0B" w:rsidRDefault="004F0204" w:rsidP="0087752D">
      <w:pPr>
        <w:pStyle w:val="Prrafodelista"/>
        <w:numPr>
          <w:ilvl w:val="0"/>
          <w:numId w:val="35"/>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Sustitúyese la expresión “2024” por la siguiente: “2023”.</w:t>
      </w:r>
    </w:p>
    <w:p w14:paraId="5DE8916E" w14:textId="3B814CCC" w:rsidR="004F0204" w:rsidRDefault="004F0204" w:rsidP="0087752D">
      <w:pPr>
        <w:pStyle w:val="Prrafodelista"/>
        <w:numPr>
          <w:ilvl w:val="0"/>
          <w:numId w:val="35"/>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Agrégase a continuación del segundo punto seguido la oración siguiente: “Para los años 2024 y 2025 se contemplarán 1.800 y 3.300 cupos respectivamente.”.</w:t>
      </w:r>
    </w:p>
    <w:p w14:paraId="5B2CC94F" w14:textId="77777777" w:rsidR="00EE63F9" w:rsidRPr="00C87B0B" w:rsidRDefault="00EE63F9" w:rsidP="00EE63F9">
      <w:pPr>
        <w:pStyle w:val="Prrafodelista"/>
        <w:tabs>
          <w:tab w:val="left" w:pos="3402"/>
        </w:tabs>
        <w:spacing w:line="276" w:lineRule="auto"/>
        <w:ind w:left="2835"/>
        <w:rPr>
          <w:rFonts w:ascii="Courier New" w:hAnsi="Courier New" w:cs="Courier New"/>
          <w:color w:val="000000"/>
          <w:shd w:val="clear" w:color="auto" w:fill="FFFFFF"/>
        </w:rPr>
      </w:pPr>
    </w:p>
    <w:p w14:paraId="3E2008A5" w14:textId="3ABFA131" w:rsidR="004F0204" w:rsidRDefault="004F0204" w:rsidP="0087752D">
      <w:pPr>
        <w:pStyle w:val="Prrafodelista"/>
        <w:numPr>
          <w:ilvl w:val="0"/>
          <w:numId w:val="3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final del artículo 10 la expresión “30 de junio de 2024” por la siguiente: “31 de diciembre de 2025”.</w:t>
      </w:r>
    </w:p>
    <w:p w14:paraId="2BDCA6B0" w14:textId="77777777" w:rsidR="00EE63F9" w:rsidRPr="00C87B0B" w:rsidRDefault="00EE63F9" w:rsidP="00EE63F9">
      <w:pPr>
        <w:pStyle w:val="Prrafodelista"/>
        <w:tabs>
          <w:tab w:val="left" w:pos="2835"/>
        </w:tabs>
        <w:spacing w:line="276" w:lineRule="auto"/>
        <w:ind w:left="2268"/>
        <w:rPr>
          <w:rFonts w:ascii="Courier New" w:hAnsi="Courier New" w:cs="Courier New"/>
          <w:color w:val="000000"/>
          <w:shd w:val="clear" w:color="auto" w:fill="FFFFFF"/>
        </w:rPr>
      </w:pPr>
    </w:p>
    <w:p w14:paraId="6DF87A0E" w14:textId="3104A11C" w:rsidR="004F0204" w:rsidRPr="00C87B0B" w:rsidRDefault="004F0204" w:rsidP="0087752D">
      <w:pPr>
        <w:pStyle w:val="Prrafodelista"/>
        <w:numPr>
          <w:ilvl w:val="0"/>
          <w:numId w:val="3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Sustitúyese en el inciso primero del artículo 12 la expresión “30 de junio de 2024” las dos veces que aparece por la siguiente: “31 de diciembre de 2025”.</w:t>
      </w:r>
    </w:p>
    <w:p w14:paraId="706F5C4D"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36BB91CA" w14:textId="706468E9" w:rsidR="004F0204" w:rsidRPr="00C87B0B" w:rsidRDefault="004F0204" w:rsidP="00EE63F9">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41.-</w:t>
      </w:r>
      <w:r w:rsidR="00EE63F9">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 20.921 del modo siguiente:</w:t>
      </w:r>
    </w:p>
    <w:p w14:paraId="54D4C554"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01A30448" w14:textId="54A0298D" w:rsidR="004F0204" w:rsidRDefault="004F0204" w:rsidP="0087752D">
      <w:pPr>
        <w:pStyle w:val="Prrafodelista"/>
        <w:numPr>
          <w:ilvl w:val="0"/>
          <w:numId w:val="36"/>
        </w:numPr>
        <w:tabs>
          <w:tab w:val="left" w:pos="2835"/>
        </w:tabs>
        <w:spacing w:line="276" w:lineRule="auto"/>
        <w:ind w:left="0" w:firstLine="2268"/>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en el inciso segundo del artículo 1 la expresión “30 de junio de 2024” por la siguiente: “31 de diciembre de 2025”.</w:t>
      </w:r>
    </w:p>
    <w:p w14:paraId="3801B088" w14:textId="77777777" w:rsidR="00EE63F9" w:rsidRPr="00EE63F9" w:rsidRDefault="00EE63F9" w:rsidP="00EE63F9">
      <w:pPr>
        <w:pStyle w:val="Prrafodelista"/>
        <w:tabs>
          <w:tab w:val="left" w:pos="2835"/>
        </w:tabs>
        <w:spacing w:line="276" w:lineRule="auto"/>
        <w:ind w:left="0" w:firstLine="2268"/>
        <w:rPr>
          <w:rFonts w:ascii="Courier New" w:hAnsi="Courier New" w:cs="Courier New"/>
          <w:color w:val="000000"/>
          <w:shd w:val="clear" w:color="auto" w:fill="FFFFFF"/>
        </w:rPr>
      </w:pPr>
    </w:p>
    <w:p w14:paraId="65E7ECAF" w14:textId="33DE216E" w:rsidR="004F0204" w:rsidRDefault="004F0204" w:rsidP="0087752D">
      <w:pPr>
        <w:pStyle w:val="Prrafodelista"/>
        <w:numPr>
          <w:ilvl w:val="0"/>
          <w:numId w:val="36"/>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inciso primero del artículo 3 del siguiente modo:</w:t>
      </w:r>
    </w:p>
    <w:p w14:paraId="26F95180" w14:textId="77777777" w:rsidR="00EE63F9" w:rsidRPr="00EE63F9" w:rsidRDefault="00EE63F9" w:rsidP="00EE63F9">
      <w:pPr>
        <w:pStyle w:val="Prrafodelista"/>
        <w:ind w:left="0" w:firstLine="2268"/>
        <w:rPr>
          <w:rFonts w:ascii="Courier New" w:hAnsi="Courier New" w:cs="Courier New"/>
          <w:color w:val="000000"/>
          <w:shd w:val="clear" w:color="auto" w:fill="FFFFFF"/>
        </w:rPr>
      </w:pPr>
    </w:p>
    <w:p w14:paraId="31E05CB6" w14:textId="044411FC" w:rsidR="00EE63F9" w:rsidRDefault="004F0204" w:rsidP="0087752D">
      <w:pPr>
        <w:pStyle w:val="Prrafodelista"/>
        <w:numPr>
          <w:ilvl w:val="0"/>
          <w:numId w:val="37"/>
        </w:numPr>
        <w:tabs>
          <w:tab w:val="left" w:pos="3402"/>
        </w:tabs>
        <w:spacing w:line="276" w:lineRule="auto"/>
        <w:ind w:left="0" w:firstLine="2835"/>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la cantidad “22.000” por la siguiente: “24.250”.</w:t>
      </w:r>
    </w:p>
    <w:p w14:paraId="32280E5B" w14:textId="77777777" w:rsidR="00EE63F9" w:rsidRPr="00EE63F9" w:rsidRDefault="00EE63F9" w:rsidP="00EE63F9">
      <w:pPr>
        <w:pStyle w:val="Prrafodelista"/>
        <w:tabs>
          <w:tab w:val="left" w:pos="3402"/>
        </w:tabs>
        <w:spacing w:line="276" w:lineRule="auto"/>
        <w:ind w:left="0" w:firstLine="2835"/>
        <w:rPr>
          <w:rFonts w:ascii="Courier New" w:hAnsi="Courier New" w:cs="Courier New"/>
          <w:color w:val="000000"/>
          <w:shd w:val="clear" w:color="auto" w:fill="FFFFFF"/>
        </w:rPr>
      </w:pPr>
    </w:p>
    <w:p w14:paraId="0D6FEE10" w14:textId="09D2D5B2" w:rsidR="004F0204" w:rsidRDefault="004F0204" w:rsidP="0087752D">
      <w:pPr>
        <w:pStyle w:val="Prrafodelista"/>
        <w:numPr>
          <w:ilvl w:val="0"/>
          <w:numId w:val="37"/>
        </w:numPr>
        <w:tabs>
          <w:tab w:val="left" w:pos="3402"/>
        </w:tabs>
        <w:spacing w:line="276" w:lineRule="auto"/>
        <w:ind w:left="0" w:firstLine="2835"/>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la expresión “2024” por la siguiente: “2025”.</w:t>
      </w:r>
    </w:p>
    <w:p w14:paraId="48DF3029" w14:textId="77777777" w:rsidR="00EE63F9" w:rsidRPr="00EE63F9" w:rsidRDefault="00EE63F9" w:rsidP="00EE63F9">
      <w:pPr>
        <w:pStyle w:val="Prrafodelista"/>
        <w:ind w:left="0" w:firstLine="2268"/>
        <w:rPr>
          <w:rFonts w:ascii="Courier New" w:hAnsi="Courier New" w:cs="Courier New"/>
          <w:color w:val="000000"/>
          <w:shd w:val="clear" w:color="auto" w:fill="FFFFFF"/>
        </w:rPr>
      </w:pPr>
    </w:p>
    <w:p w14:paraId="1A0C9DC1" w14:textId="359EB9F9" w:rsidR="004F0204" w:rsidRDefault="004F0204" w:rsidP="0087752D">
      <w:pPr>
        <w:pStyle w:val="Prrafodelista"/>
        <w:numPr>
          <w:ilvl w:val="0"/>
          <w:numId w:val="36"/>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final del artículo 6º la expresión “30 de junio de 2024” por la siguiente: “31 de diciembre de 2025”.</w:t>
      </w:r>
    </w:p>
    <w:p w14:paraId="25A1CB3F" w14:textId="77777777" w:rsidR="00EE63F9" w:rsidRPr="00C87B0B" w:rsidRDefault="00EE63F9" w:rsidP="00EE63F9">
      <w:pPr>
        <w:pStyle w:val="Prrafodelista"/>
        <w:tabs>
          <w:tab w:val="left" w:pos="2835"/>
        </w:tabs>
        <w:spacing w:line="276" w:lineRule="auto"/>
        <w:ind w:left="0" w:firstLine="2268"/>
        <w:rPr>
          <w:rFonts w:ascii="Courier New" w:hAnsi="Courier New" w:cs="Courier New"/>
          <w:color w:val="000000"/>
          <w:shd w:val="clear" w:color="auto" w:fill="FFFFFF"/>
        </w:rPr>
      </w:pPr>
    </w:p>
    <w:p w14:paraId="710CA298" w14:textId="61424297" w:rsidR="004F0204" w:rsidRPr="00C87B0B" w:rsidRDefault="004F0204" w:rsidP="0087752D">
      <w:pPr>
        <w:pStyle w:val="Prrafodelista"/>
        <w:numPr>
          <w:ilvl w:val="0"/>
          <w:numId w:val="36"/>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10 la expresión “30 de junio de 2024” por la siguiente: “31 de diciembre de 2025”.</w:t>
      </w:r>
    </w:p>
    <w:p w14:paraId="0CC684E0" w14:textId="77777777" w:rsidR="004F0204" w:rsidRPr="00C87B0B" w:rsidRDefault="004F0204" w:rsidP="003B2AE4">
      <w:pPr>
        <w:spacing w:line="276" w:lineRule="auto"/>
        <w:jc w:val="both"/>
        <w:rPr>
          <w:rFonts w:ascii="Courier New" w:hAnsi="Courier New" w:cs="Courier New"/>
        </w:rPr>
      </w:pPr>
    </w:p>
    <w:p w14:paraId="36E44F55" w14:textId="19608F2F" w:rsidR="004F0204" w:rsidRPr="00C87B0B" w:rsidRDefault="004F0204" w:rsidP="00EE63F9">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42.-</w:t>
      </w:r>
      <w:r w:rsidR="00EE63F9">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el inciso primero del artículo 3º de la ley Nº 20.964 del modo siguiente:</w:t>
      </w:r>
    </w:p>
    <w:p w14:paraId="6FC42E11"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5428393C" w14:textId="47635A3B" w:rsidR="004F0204" w:rsidRPr="00EE63F9" w:rsidRDefault="004F0204" w:rsidP="0087752D">
      <w:pPr>
        <w:pStyle w:val="Prrafodelista"/>
        <w:numPr>
          <w:ilvl w:val="0"/>
          <w:numId w:val="38"/>
        </w:numPr>
        <w:tabs>
          <w:tab w:val="left" w:pos="2835"/>
        </w:tabs>
        <w:spacing w:line="276" w:lineRule="auto"/>
        <w:ind w:left="0" w:firstLine="2268"/>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la cantidad “12.000” por la siguiente: “15.000”.</w:t>
      </w:r>
    </w:p>
    <w:p w14:paraId="1266AD11" w14:textId="77777777" w:rsidR="00EE63F9" w:rsidRDefault="00EE63F9" w:rsidP="00EE63F9">
      <w:pPr>
        <w:pStyle w:val="Prrafodelista"/>
        <w:tabs>
          <w:tab w:val="left" w:pos="2835"/>
        </w:tabs>
        <w:spacing w:line="276" w:lineRule="auto"/>
        <w:ind w:left="2268"/>
        <w:rPr>
          <w:rFonts w:ascii="Courier New" w:hAnsi="Courier New" w:cs="Courier New"/>
          <w:color w:val="000000"/>
          <w:shd w:val="clear" w:color="auto" w:fill="FFFFFF"/>
        </w:rPr>
      </w:pPr>
    </w:p>
    <w:p w14:paraId="0045B13F" w14:textId="34BB0B11" w:rsidR="004F0204" w:rsidRPr="00C87B0B" w:rsidRDefault="004F0204" w:rsidP="0087752D">
      <w:pPr>
        <w:pStyle w:val="Prrafodelista"/>
        <w:numPr>
          <w:ilvl w:val="0"/>
          <w:numId w:val="38"/>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la oración: “Para los años 2023 al 2025, inclusive, se dispondrán 1.000 cupos para cada año.” por la siguiente: “Para los años 2023, 2024 y 2025 se dispondrán 1.000, 2.000 y 3.000 cupos respectivamente.”.</w:t>
      </w:r>
    </w:p>
    <w:p w14:paraId="0CAD80A7" w14:textId="77777777" w:rsidR="004F0204" w:rsidRPr="00C87B0B" w:rsidRDefault="004F0204" w:rsidP="003B2AE4">
      <w:pPr>
        <w:spacing w:line="276" w:lineRule="auto"/>
        <w:jc w:val="both"/>
        <w:rPr>
          <w:rFonts w:ascii="Courier New" w:hAnsi="Courier New" w:cs="Courier New"/>
        </w:rPr>
      </w:pPr>
    </w:p>
    <w:p w14:paraId="1C33A7F8" w14:textId="0263FD85" w:rsidR="004F0204" w:rsidRPr="00C87B0B" w:rsidRDefault="004F0204" w:rsidP="00EE63F9">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43.-</w:t>
      </w:r>
      <w:r w:rsidR="00EE63F9">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 20.976 del modo siguiente:</w:t>
      </w:r>
    </w:p>
    <w:p w14:paraId="04BF8F04"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43DE4F97" w14:textId="50350626" w:rsidR="004F0204" w:rsidRDefault="004F0204" w:rsidP="0087752D">
      <w:pPr>
        <w:pStyle w:val="Prrafodelista"/>
        <w:numPr>
          <w:ilvl w:val="0"/>
          <w:numId w:val="39"/>
        </w:numPr>
        <w:tabs>
          <w:tab w:val="left" w:pos="2835"/>
        </w:tabs>
        <w:spacing w:line="276" w:lineRule="auto"/>
        <w:ind w:left="0" w:firstLine="2268"/>
        <w:rPr>
          <w:rFonts w:ascii="Courier New" w:hAnsi="Courier New" w:cs="Courier New"/>
          <w:color w:val="000000"/>
          <w:shd w:val="clear" w:color="auto" w:fill="FFFFFF"/>
        </w:rPr>
      </w:pPr>
      <w:r w:rsidRPr="00EE63F9">
        <w:rPr>
          <w:rFonts w:ascii="Courier New" w:hAnsi="Courier New" w:cs="Courier New"/>
          <w:color w:val="000000"/>
          <w:shd w:val="clear" w:color="auto" w:fill="FFFFFF"/>
        </w:rPr>
        <w:t>Modifícase el inciso primero del artículo 1º de la manera siguiente:</w:t>
      </w:r>
    </w:p>
    <w:p w14:paraId="4480BE9F" w14:textId="77777777" w:rsidR="00EE63F9" w:rsidRPr="00EE63F9" w:rsidRDefault="00EE63F9" w:rsidP="00EE63F9">
      <w:pPr>
        <w:pStyle w:val="Prrafodelista"/>
        <w:tabs>
          <w:tab w:val="left" w:pos="2835"/>
        </w:tabs>
        <w:spacing w:line="276" w:lineRule="auto"/>
        <w:ind w:left="2268"/>
        <w:rPr>
          <w:rFonts w:ascii="Courier New" w:hAnsi="Courier New" w:cs="Courier New"/>
          <w:color w:val="000000"/>
          <w:shd w:val="clear" w:color="auto" w:fill="FFFFFF"/>
        </w:rPr>
      </w:pPr>
    </w:p>
    <w:p w14:paraId="1495E7E5" w14:textId="214180F4" w:rsidR="004F0204" w:rsidRDefault="004F0204" w:rsidP="0087752D">
      <w:pPr>
        <w:pStyle w:val="Prrafodelista"/>
        <w:numPr>
          <w:ilvl w:val="0"/>
          <w:numId w:val="40"/>
        </w:numPr>
        <w:tabs>
          <w:tab w:val="left" w:pos="3402"/>
        </w:tabs>
        <w:spacing w:line="276" w:lineRule="auto"/>
        <w:ind w:left="0" w:firstLine="2835"/>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la expresión “30 de junio de 2024” por la siguiente: “31 de diciembre de 2025”.</w:t>
      </w:r>
    </w:p>
    <w:p w14:paraId="68DE6151" w14:textId="77777777" w:rsidR="00EE63F9" w:rsidRPr="00EE63F9" w:rsidRDefault="00EE63F9" w:rsidP="00EE63F9">
      <w:pPr>
        <w:pStyle w:val="Prrafodelista"/>
        <w:tabs>
          <w:tab w:val="left" w:pos="3402"/>
        </w:tabs>
        <w:spacing w:line="276" w:lineRule="auto"/>
        <w:ind w:left="2835"/>
        <w:rPr>
          <w:rFonts w:ascii="Courier New" w:hAnsi="Courier New" w:cs="Courier New"/>
          <w:color w:val="000000"/>
          <w:shd w:val="clear" w:color="auto" w:fill="FFFFFF"/>
        </w:rPr>
      </w:pPr>
    </w:p>
    <w:p w14:paraId="55EDE5A0" w14:textId="72D73552" w:rsidR="004F0204" w:rsidRDefault="004F0204" w:rsidP="0087752D">
      <w:pPr>
        <w:pStyle w:val="Prrafodelista"/>
        <w:numPr>
          <w:ilvl w:val="0"/>
          <w:numId w:val="40"/>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Sustitúyese el guarismo “20.000” por el siguiente: “24.500”.</w:t>
      </w:r>
    </w:p>
    <w:p w14:paraId="64DA82FA" w14:textId="77777777" w:rsidR="00EE63F9" w:rsidRPr="00EE63F9" w:rsidRDefault="00EE63F9" w:rsidP="00EE63F9">
      <w:pPr>
        <w:pStyle w:val="Prrafodelista"/>
        <w:rPr>
          <w:rFonts w:ascii="Courier New" w:hAnsi="Courier New" w:cs="Courier New"/>
          <w:color w:val="000000"/>
          <w:shd w:val="clear" w:color="auto" w:fill="FFFFFF"/>
        </w:rPr>
      </w:pPr>
    </w:p>
    <w:p w14:paraId="66508BC9" w14:textId="46D9F7EC" w:rsidR="004F0204" w:rsidRDefault="004F0204" w:rsidP="0087752D">
      <w:pPr>
        <w:pStyle w:val="Prrafodelista"/>
        <w:numPr>
          <w:ilvl w:val="0"/>
          <w:numId w:val="39"/>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artículo 2º de la manera siguiente:</w:t>
      </w:r>
    </w:p>
    <w:p w14:paraId="03D8373C" w14:textId="77777777" w:rsidR="00EE63F9" w:rsidRPr="00C87B0B" w:rsidRDefault="00EE63F9" w:rsidP="00EE63F9">
      <w:pPr>
        <w:pStyle w:val="Prrafodelista"/>
        <w:tabs>
          <w:tab w:val="left" w:pos="2835"/>
        </w:tabs>
        <w:spacing w:line="276" w:lineRule="auto"/>
        <w:ind w:left="2268"/>
        <w:rPr>
          <w:rFonts w:ascii="Courier New" w:hAnsi="Courier New" w:cs="Courier New"/>
          <w:color w:val="000000"/>
          <w:shd w:val="clear" w:color="auto" w:fill="FFFFFF"/>
        </w:rPr>
      </w:pPr>
    </w:p>
    <w:p w14:paraId="5DB20ADB" w14:textId="515A158B" w:rsidR="004F0204" w:rsidRDefault="004F0204" w:rsidP="0087752D">
      <w:pPr>
        <w:pStyle w:val="Prrafodelista"/>
        <w:numPr>
          <w:ilvl w:val="0"/>
          <w:numId w:val="41"/>
        </w:numPr>
        <w:tabs>
          <w:tab w:val="left" w:pos="3402"/>
        </w:tabs>
        <w:spacing w:line="276" w:lineRule="auto"/>
        <w:ind w:left="0" w:firstLine="2835"/>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en su numeral 1 el número “20.000” las dos veces que aparece en el texto por: “24.500”.</w:t>
      </w:r>
    </w:p>
    <w:p w14:paraId="1C95DB69" w14:textId="77777777" w:rsidR="00EE63F9" w:rsidRPr="00EE63F9" w:rsidRDefault="00EE63F9" w:rsidP="00EE63F9">
      <w:pPr>
        <w:pStyle w:val="Prrafodelista"/>
        <w:tabs>
          <w:tab w:val="left" w:pos="3402"/>
        </w:tabs>
        <w:spacing w:line="276" w:lineRule="auto"/>
        <w:ind w:left="2835"/>
        <w:rPr>
          <w:rFonts w:ascii="Courier New" w:hAnsi="Courier New" w:cs="Courier New"/>
          <w:color w:val="000000"/>
          <w:shd w:val="clear" w:color="auto" w:fill="FFFFFF"/>
        </w:rPr>
      </w:pPr>
    </w:p>
    <w:p w14:paraId="125764DA" w14:textId="7C9C8D34" w:rsidR="004F0204" w:rsidRDefault="004F0204" w:rsidP="0087752D">
      <w:pPr>
        <w:pStyle w:val="Prrafodelista"/>
        <w:numPr>
          <w:ilvl w:val="0"/>
          <w:numId w:val="41"/>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Reemplázase para el año 2024 el “Número de Beneficiarios” “2.300” por “3.000”. </w:t>
      </w:r>
    </w:p>
    <w:p w14:paraId="4B779134" w14:textId="77777777" w:rsidR="00EE63F9" w:rsidRPr="00EE63F9" w:rsidRDefault="00EE63F9" w:rsidP="00EE63F9">
      <w:pPr>
        <w:pStyle w:val="Prrafodelista"/>
        <w:rPr>
          <w:rFonts w:ascii="Courier New" w:hAnsi="Courier New" w:cs="Courier New"/>
          <w:color w:val="000000"/>
          <w:shd w:val="clear" w:color="auto" w:fill="FFFFFF"/>
        </w:rPr>
      </w:pPr>
    </w:p>
    <w:p w14:paraId="3DC4CB3F" w14:textId="44FBBAD6" w:rsidR="004F0204" w:rsidRPr="00C87B0B" w:rsidRDefault="004F0204" w:rsidP="0087752D">
      <w:pPr>
        <w:pStyle w:val="Prrafodelista"/>
        <w:numPr>
          <w:ilvl w:val="0"/>
          <w:numId w:val="41"/>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Agrégase en las columnas “Año” y “Número de Beneficiarios” la expresión “2025” y “3.800”, respectivamente.</w:t>
      </w:r>
    </w:p>
    <w:p w14:paraId="6B53A58F" w14:textId="77777777" w:rsidR="00EE63F9" w:rsidRDefault="00EE63F9" w:rsidP="00EE63F9">
      <w:pPr>
        <w:pStyle w:val="Prrafodelista"/>
        <w:tabs>
          <w:tab w:val="left" w:pos="3402"/>
        </w:tabs>
        <w:spacing w:line="276" w:lineRule="auto"/>
        <w:ind w:left="2835"/>
        <w:rPr>
          <w:rFonts w:ascii="Courier New" w:hAnsi="Courier New" w:cs="Courier New"/>
          <w:color w:val="000000"/>
          <w:shd w:val="clear" w:color="auto" w:fill="FFFFFF"/>
        </w:rPr>
      </w:pPr>
    </w:p>
    <w:p w14:paraId="41B617BD" w14:textId="328F091D" w:rsidR="004F0204" w:rsidRPr="00C87B0B" w:rsidRDefault="004F0204" w:rsidP="0087752D">
      <w:pPr>
        <w:pStyle w:val="Prrafodelista"/>
        <w:numPr>
          <w:ilvl w:val="0"/>
          <w:numId w:val="41"/>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su numeral 6 la expresión “30 de junio de 2024” por la siguiente: “31 de diciembre de 2025”.</w:t>
      </w:r>
    </w:p>
    <w:p w14:paraId="01B97E10" w14:textId="77777777" w:rsidR="004F0204" w:rsidRPr="00EE63F9" w:rsidRDefault="004F0204" w:rsidP="00EE63F9">
      <w:pPr>
        <w:pStyle w:val="Prrafodelista"/>
        <w:tabs>
          <w:tab w:val="left" w:pos="3402"/>
        </w:tabs>
        <w:spacing w:line="276" w:lineRule="auto"/>
        <w:ind w:left="2835"/>
        <w:rPr>
          <w:rFonts w:ascii="Courier New" w:hAnsi="Courier New" w:cs="Courier New"/>
          <w:color w:val="000000"/>
          <w:shd w:val="clear" w:color="auto" w:fill="FFFFFF"/>
        </w:rPr>
      </w:pPr>
    </w:p>
    <w:p w14:paraId="4425DB78" w14:textId="70018B3C" w:rsidR="004F0204" w:rsidRPr="00C87B0B" w:rsidRDefault="004F0204" w:rsidP="00F5616B">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44.-</w:t>
      </w:r>
      <w:r w:rsidR="00F5616B">
        <w:rPr>
          <w:rFonts w:ascii="Courier New" w:hAnsi="Courier New" w:cs="Courier New"/>
          <w:color w:val="000000"/>
          <w:shd w:val="clear" w:color="auto" w:fill="FFFFFF"/>
        </w:rPr>
        <w:tab/>
      </w:r>
      <w:r w:rsidRPr="00C87B0B">
        <w:rPr>
          <w:rFonts w:ascii="Courier New" w:hAnsi="Courier New" w:cs="Courier New"/>
          <w:color w:val="000000"/>
          <w:shd w:val="clear" w:color="auto" w:fill="FFFFFF"/>
        </w:rPr>
        <w:t>Modifícase la ley Nº20.996 del modo siguiente:</w:t>
      </w:r>
    </w:p>
    <w:p w14:paraId="5F997E8E" w14:textId="20E3555E" w:rsidR="004F0204" w:rsidRDefault="004F0204" w:rsidP="0087752D">
      <w:pPr>
        <w:pStyle w:val="Prrafodelista"/>
        <w:numPr>
          <w:ilvl w:val="0"/>
          <w:numId w:val="42"/>
        </w:numPr>
        <w:tabs>
          <w:tab w:val="left" w:pos="2835"/>
        </w:tabs>
        <w:spacing w:line="276" w:lineRule="auto"/>
        <w:ind w:left="0" w:firstLine="2268"/>
        <w:rPr>
          <w:rFonts w:ascii="Courier New" w:hAnsi="Courier New" w:cs="Courier New"/>
          <w:color w:val="000000"/>
          <w:shd w:val="clear" w:color="auto" w:fill="FFFFFF"/>
        </w:rPr>
      </w:pPr>
      <w:r w:rsidRPr="00EE63F9">
        <w:rPr>
          <w:rFonts w:ascii="Courier New" w:hAnsi="Courier New" w:cs="Courier New"/>
          <w:color w:val="000000"/>
          <w:shd w:val="clear" w:color="auto" w:fill="FFFFFF"/>
        </w:rPr>
        <w:t>Reemplázase en el inciso primero del artículo 1 la expresión “2024” por la siguiente: “2025”.</w:t>
      </w:r>
    </w:p>
    <w:p w14:paraId="137753F4" w14:textId="77777777" w:rsidR="00F5616B" w:rsidRPr="00EE63F9" w:rsidRDefault="00F5616B" w:rsidP="00F5616B">
      <w:pPr>
        <w:pStyle w:val="Prrafodelista"/>
        <w:tabs>
          <w:tab w:val="left" w:pos="2835"/>
        </w:tabs>
        <w:spacing w:line="276" w:lineRule="auto"/>
        <w:ind w:left="2268"/>
        <w:rPr>
          <w:rFonts w:ascii="Courier New" w:hAnsi="Courier New" w:cs="Courier New"/>
          <w:color w:val="000000"/>
          <w:shd w:val="clear" w:color="auto" w:fill="FFFFFF"/>
        </w:rPr>
      </w:pPr>
    </w:p>
    <w:p w14:paraId="1E98E614" w14:textId="2368F170" w:rsidR="004F0204" w:rsidRDefault="004F0204" w:rsidP="0087752D">
      <w:pPr>
        <w:pStyle w:val="Prrafodelista"/>
        <w:numPr>
          <w:ilvl w:val="0"/>
          <w:numId w:val="4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Sustitúyase en el inciso primero del artículo 3 la cantidad “ 2.870” por la siguiente: “ 3.420”.</w:t>
      </w:r>
    </w:p>
    <w:p w14:paraId="2BDA4D98" w14:textId="77777777" w:rsidR="00F5616B" w:rsidRPr="00F5616B" w:rsidRDefault="00F5616B" w:rsidP="00F5616B">
      <w:pPr>
        <w:pStyle w:val="Prrafodelista"/>
        <w:rPr>
          <w:rFonts w:ascii="Courier New" w:hAnsi="Courier New" w:cs="Courier New"/>
          <w:color w:val="000000"/>
          <w:shd w:val="clear" w:color="auto" w:fill="FFFFFF"/>
        </w:rPr>
      </w:pPr>
    </w:p>
    <w:p w14:paraId="6ABF5498" w14:textId="301997B4" w:rsidR="004F0204" w:rsidRDefault="004F0204" w:rsidP="0087752D">
      <w:pPr>
        <w:pStyle w:val="Prrafodelista"/>
        <w:numPr>
          <w:ilvl w:val="0"/>
          <w:numId w:val="4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Sustitúyese en los incisos primero y segundo del artículo 4, la expresión “2024” por “2025”.</w:t>
      </w:r>
    </w:p>
    <w:p w14:paraId="5E525350" w14:textId="77777777" w:rsidR="00F5616B" w:rsidRPr="00F5616B" w:rsidRDefault="00F5616B" w:rsidP="00F5616B">
      <w:pPr>
        <w:pStyle w:val="Prrafodelista"/>
        <w:rPr>
          <w:rFonts w:ascii="Courier New" w:hAnsi="Courier New" w:cs="Courier New"/>
          <w:color w:val="000000"/>
          <w:shd w:val="clear" w:color="auto" w:fill="FFFFFF"/>
        </w:rPr>
      </w:pPr>
    </w:p>
    <w:p w14:paraId="491D486C" w14:textId="069E72BA" w:rsidR="004F0204" w:rsidRDefault="004F0204" w:rsidP="0087752D">
      <w:pPr>
        <w:pStyle w:val="Prrafodelista"/>
        <w:numPr>
          <w:ilvl w:val="0"/>
          <w:numId w:val="42"/>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inciso primero del artículo 5 del modo siguiente:</w:t>
      </w:r>
    </w:p>
    <w:p w14:paraId="72E1D7E5" w14:textId="77777777" w:rsidR="00F5616B" w:rsidRPr="00F5616B" w:rsidRDefault="00F5616B" w:rsidP="00F5616B">
      <w:pPr>
        <w:pStyle w:val="Prrafodelista"/>
        <w:rPr>
          <w:rFonts w:ascii="Courier New" w:hAnsi="Courier New" w:cs="Courier New"/>
          <w:color w:val="000000"/>
          <w:shd w:val="clear" w:color="auto" w:fill="FFFFFF"/>
        </w:rPr>
      </w:pPr>
    </w:p>
    <w:p w14:paraId="03704515" w14:textId="510CCE6B" w:rsidR="004F0204" w:rsidRDefault="004F0204" w:rsidP="0087752D">
      <w:pPr>
        <w:pStyle w:val="Prrafodelista"/>
        <w:numPr>
          <w:ilvl w:val="0"/>
          <w:numId w:val="43"/>
        </w:numPr>
        <w:tabs>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Reemplázase la cantidad “2.870” por la siguiente: “3.420”.</w:t>
      </w:r>
    </w:p>
    <w:p w14:paraId="088C61D3" w14:textId="77777777" w:rsidR="00F5616B" w:rsidRDefault="00F5616B" w:rsidP="00F5616B">
      <w:pPr>
        <w:pStyle w:val="Prrafodelista"/>
        <w:tabs>
          <w:tab w:val="left" w:pos="3402"/>
        </w:tabs>
        <w:spacing w:line="276" w:lineRule="auto"/>
        <w:ind w:left="2835"/>
        <w:rPr>
          <w:rFonts w:ascii="Courier New" w:hAnsi="Courier New" w:cs="Courier New"/>
          <w:color w:val="000000"/>
          <w:shd w:val="clear" w:color="auto" w:fill="FFFFFF"/>
        </w:rPr>
      </w:pPr>
    </w:p>
    <w:p w14:paraId="0516F50C" w14:textId="2E08B171" w:rsidR="004F0204" w:rsidRDefault="004F0204" w:rsidP="0087752D">
      <w:pPr>
        <w:pStyle w:val="Prrafodelista"/>
        <w:numPr>
          <w:ilvl w:val="0"/>
          <w:numId w:val="43"/>
        </w:numPr>
        <w:tabs>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Reemplázase la expresión “año 2024” por la siguiente: “año 2023”.</w:t>
      </w:r>
    </w:p>
    <w:p w14:paraId="4ACB32BC" w14:textId="77777777" w:rsidR="00F5616B" w:rsidRPr="00F5616B" w:rsidRDefault="00F5616B" w:rsidP="00F5616B">
      <w:pPr>
        <w:pStyle w:val="Prrafodelista"/>
        <w:rPr>
          <w:rFonts w:ascii="Courier New" w:hAnsi="Courier New" w:cs="Courier New"/>
          <w:color w:val="000000"/>
          <w:shd w:val="clear" w:color="auto" w:fill="FFFFFF"/>
        </w:rPr>
      </w:pPr>
    </w:p>
    <w:p w14:paraId="5CC38C99" w14:textId="7800A9F1" w:rsidR="004F0204" w:rsidRPr="00F5616B" w:rsidRDefault="004F0204" w:rsidP="0087752D">
      <w:pPr>
        <w:pStyle w:val="Prrafodelista"/>
        <w:numPr>
          <w:ilvl w:val="0"/>
          <w:numId w:val="43"/>
        </w:numPr>
        <w:tabs>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Incorpórase a continuación del quinto punto seguido (.) la oración siguiente: “Para los años 2024 y 2025 se contemplarán 400 y 500 cupos, respectivamente.”.</w:t>
      </w:r>
    </w:p>
    <w:p w14:paraId="54F5AF1C"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20D51F9E" w14:textId="5B0CFBA8" w:rsidR="004F0204" w:rsidRDefault="004F0204" w:rsidP="003B2AE4">
      <w:pPr>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45.-</w:t>
      </w:r>
      <w:r w:rsidR="00F5616B">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Nº21.043 del modo siguiente:</w:t>
      </w:r>
    </w:p>
    <w:p w14:paraId="4B1A4109" w14:textId="77777777" w:rsidR="00F5616B" w:rsidRPr="00C87B0B" w:rsidRDefault="00F5616B" w:rsidP="003B2AE4">
      <w:pPr>
        <w:spacing w:line="276" w:lineRule="auto"/>
        <w:jc w:val="both"/>
        <w:rPr>
          <w:rFonts w:ascii="Courier New" w:hAnsi="Courier New" w:cs="Courier New"/>
          <w:color w:val="000000"/>
          <w:shd w:val="clear" w:color="auto" w:fill="FFFFFF"/>
        </w:rPr>
      </w:pPr>
    </w:p>
    <w:p w14:paraId="2B2AAC6B" w14:textId="5AB3B35A" w:rsidR="004F0204" w:rsidRPr="00F5616B"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F5616B">
        <w:rPr>
          <w:rFonts w:ascii="Courier New" w:hAnsi="Courier New" w:cs="Courier New"/>
          <w:color w:val="000000"/>
          <w:shd w:val="clear" w:color="auto" w:fill="FFFFFF"/>
        </w:rPr>
        <w:t>Modifícase el artículo 1 del modo siguiente:</w:t>
      </w:r>
    </w:p>
    <w:p w14:paraId="57F58A70" w14:textId="77777777" w:rsidR="00F5616B" w:rsidRDefault="00F5616B" w:rsidP="00F5616B">
      <w:pPr>
        <w:pStyle w:val="Prrafodelista"/>
        <w:tabs>
          <w:tab w:val="left" w:pos="3402"/>
        </w:tabs>
        <w:spacing w:line="276" w:lineRule="auto"/>
        <w:ind w:left="2835"/>
        <w:rPr>
          <w:rFonts w:ascii="Courier New" w:hAnsi="Courier New" w:cs="Courier New"/>
          <w:color w:val="000000"/>
          <w:shd w:val="clear" w:color="auto" w:fill="FFFFFF"/>
        </w:rPr>
      </w:pPr>
    </w:p>
    <w:p w14:paraId="74C6BF48" w14:textId="4E6CA6BA" w:rsidR="004F0204" w:rsidRDefault="004F0204" w:rsidP="0087752D">
      <w:pPr>
        <w:pStyle w:val="Prrafodelista"/>
        <w:numPr>
          <w:ilvl w:val="0"/>
          <w:numId w:val="45"/>
        </w:numPr>
        <w:tabs>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Reemplázase en el inciso primero la expresión “2024” por la siguiente: “2025”.</w:t>
      </w:r>
    </w:p>
    <w:p w14:paraId="024A57B8" w14:textId="77777777" w:rsidR="00F5616B" w:rsidRPr="00F5616B" w:rsidRDefault="00F5616B" w:rsidP="00F5616B">
      <w:pPr>
        <w:pStyle w:val="Prrafodelista"/>
        <w:tabs>
          <w:tab w:val="left" w:pos="3402"/>
        </w:tabs>
        <w:spacing w:line="276" w:lineRule="auto"/>
        <w:ind w:left="2835"/>
        <w:rPr>
          <w:rFonts w:ascii="Courier New" w:hAnsi="Courier New" w:cs="Courier New"/>
          <w:color w:val="000000"/>
          <w:shd w:val="clear" w:color="auto" w:fill="FFFFFF"/>
        </w:rPr>
      </w:pPr>
    </w:p>
    <w:p w14:paraId="07A52618" w14:textId="5B0B90E9" w:rsidR="004F0204" w:rsidRPr="00C87B0B" w:rsidRDefault="004F0204" w:rsidP="0087752D">
      <w:pPr>
        <w:pStyle w:val="Prrafodelista"/>
        <w:numPr>
          <w:ilvl w:val="0"/>
          <w:numId w:val="45"/>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segundo la expresión “2024” por la siguiente: “2025”.</w:t>
      </w:r>
    </w:p>
    <w:p w14:paraId="10F68448" w14:textId="77777777" w:rsidR="00F5616B" w:rsidRDefault="00F5616B" w:rsidP="00F5616B">
      <w:pPr>
        <w:pStyle w:val="Prrafodelista"/>
        <w:tabs>
          <w:tab w:val="left" w:pos="2835"/>
        </w:tabs>
        <w:spacing w:line="276" w:lineRule="auto"/>
        <w:ind w:left="2268"/>
        <w:rPr>
          <w:rFonts w:ascii="Courier New" w:hAnsi="Courier New" w:cs="Courier New"/>
          <w:color w:val="000000"/>
          <w:shd w:val="clear" w:color="auto" w:fill="FFFFFF"/>
        </w:rPr>
      </w:pPr>
    </w:p>
    <w:p w14:paraId="23FDB675" w14:textId="2455F721" w:rsidR="004F0204" w:rsidRPr="00C87B0B"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Sustitúyense en el inciso primero del artículo 3, las cantidades “3.800” y “900” por las siguientes: “4.150” y “990”, respectivamente.</w:t>
      </w:r>
    </w:p>
    <w:p w14:paraId="6CFB133A" w14:textId="77777777" w:rsidR="00F5616B" w:rsidRDefault="00F5616B" w:rsidP="00F5616B">
      <w:pPr>
        <w:pStyle w:val="Prrafodelista"/>
        <w:tabs>
          <w:tab w:val="left" w:pos="2835"/>
        </w:tabs>
        <w:spacing w:line="276" w:lineRule="auto"/>
        <w:ind w:left="2268"/>
        <w:rPr>
          <w:rFonts w:ascii="Courier New" w:hAnsi="Courier New" w:cs="Courier New"/>
          <w:color w:val="000000"/>
          <w:shd w:val="clear" w:color="auto" w:fill="FFFFFF"/>
        </w:rPr>
      </w:pPr>
    </w:p>
    <w:p w14:paraId="5095606B" w14:textId="6A38CA7F" w:rsidR="004F0204"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artículo 4 del modo siguiente:</w:t>
      </w:r>
    </w:p>
    <w:p w14:paraId="1066E9E0" w14:textId="77777777" w:rsidR="00F5616B" w:rsidRPr="00F5616B" w:rsidRDefault="00F5616B" w:rsidP="00F5616B">
      <w:pPr>
        <w:pStyle w:val="Prrafodelista"/>
        <w:rPr>
          <w:rFonts w:ascii="Courier New" w:hAnsi="Courier New" w:cs="Courier New"/>
          <w:color w:val="000000"/>
          <w:shd w:val="clear" w:color="auto" w:fill="FFFFFF"/>
        </w:rPr>
      </w:pPr>
    </w:p>
    <w:p w14:paraId="6E8AED0F" w14:textId="62E11D12" w:rsidR="004F0204" w:rsidRDefault="004F0204" w:rsidP="0087752D">
      <w:pPr>
        <w:pStyle w:val="Prrafodelista"/>
        <w:numPr>
          <w:ilvl w:val="0"/>
          <w:numId w:val="46"/>
        </w:numPr>
        <w:tabs>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Reemplázase en el inciso primero la expresión “2024” por la siguiente: “2025”.</w:t>
      </w:r>
    </w:p>
    <w:p w14:paraId="70EE45B4" w14:textId="77777777" w:rsidR="00F5616B" w:rsidRPr="00F5616B" w:rsidRDefault="00F5616B" w:rsidP="00F5616B">
      <w:pPr>
        <w:pStyle w:val="Prrafodelista"/>
        <w:tabs>
          <w:tab w:val="left" w:pos="3402"/>
        </w:tabs>
        <w:spacing w:line="276" w:lineRule="auto"/>
        <w:ind w:left="2835"/>
        <w:rPr>
          <w:rFonts w:ascii="Courier New" w:hAnsi="Courier New" w:cs="Courier New"/>
          <w:color w:val="000000"/>
          <w:shd w:val="clear" w:color="auto" w:fill="FFFFFF"/>
        </w:rPr>
      </w:pPr>
    </w:p>
    <w:p w14:paraId="62B544B8" w14:textId="193732D7" w:rsidR="004F0204" w:rsidRPr="00C87B0B" w:rsidRDefault="004F0204" w:rsidP="0087752D">
      <w:pPr>
        <w:pStyle w:val="Prrafodelista"/>
        <w:numPr>
          <w:ilvl w:val="0"/>
          <w:numId w:val="46"/>
        </w:numPr>
        <w:tabs>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segundo la expresión “2024” por la siguiente: “2025”.</w:t>
      </w:r>
    </w:p>
    <w:p w14:paraId="5F1A32D0"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0B1C4BF4" w14:textId="38B5F767" w:rsidR="004F0204" w:rsidRPr="00C87B0B"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artículo 5 del modo siguiente:</w:t>
      </w:r>
    </w:p>
    <w:p w14:paraId="579A82D1"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5D996816" w14:textId="59E86C67" w:rsidR="004F0204" w:rsidRPr="00F5616B" w:rsidRDefault="004F0204" w:rsidP="00F5616B">
      <w:pPr>
        <w:pStyle w:val="Prrafodelista"/>
        <w:numPr>
          <w:ilvl w:val="5"/>
          <w:numId w:val="1"/>
        </w:numPr>
        <w:tabs>
          <w:tab w:val="clear" w:pos="4887"/>
          <w:tab w:val="left" w:pos="3402"/>
        </w:tabs>
        <w:spacing w:line="276" w:lineRule="auto"/>
        <w:ind w:left="0" w:firstLine="2835"/>
        <w:rPr>
          <w:rFonts w:ascii="Courier New" w:hAnsi="Courier New" w:cs="Courier New"/>
          <w:color w:val="000000"/>
          <w:shd w:val="clear" w:color="auto" w:fill="FFFFFF"/>
        </w:rPr>
      </w:pPr>
      <w:r w:rsidRPr="00F5616B">
        <w:rPr>
          <w:rFonts w:ascii="Courier New" w:hAnsi="Courier New" w:cs="Courier New"/>
          <w:color w:val="000000"/>
          <w:shd w:val="clear" w:color="auto" w:fill="FFFFFF"/>
        </w:rPr>
        <w:t>Modifícase el inciso primero de la siguiente forma:</w:t>
      </w:r>
    </w:p>
    <w:p w14:paraId="613AFDDD"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2F29FA60" w14:textId="34A7974C" w:rsidR="004F0204"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la cantidad “3.800” por la siguiente: “4.150”.</w:t>
      </w:r>
    </w:p>
    <w:p w14:paraId="73AE2E15" w14:textId="77777777" w:rsidR="00F5616B" w:rsidRPr="00C87B0B" w:rsidRDefault="00F5616B" w:rsidP="00F5616B">
      <w:pPr>
        <w:pStyle w:val="Prrafodelista"/>
        <w:tabs>
          <w:tab w:val="left" w:pos="2835"/>
        </w:tabs>
        <w:spacing w:line="276" w:lineRule="auto"/>
        <w:ind w:left="2268"/>
        <w:rPr>
          <w:rFonts w:ascii="Courier New" w:hAnsi="Courier New" w:cs="Courier New"/>
          <w:color w:val="000000"/>
          <w:shd w:val="clear" w:color="auto" w:fill="FFFFFF"/>
        </w:rPr>
      </w:pPr>
    </w:p>
    <w:p w14:paraId="78770EB6" w14:textId="3E0FD698" w:rsidR="004F0204"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Sustitúyase la frase: “Para los años 2023 y 2024” por la siguiente: “Para los años 2023, 2024 y 2025”.</w:t>
      </w:r>
    </w:p>
    <w:p w14:paraId="5EBFB65D" w14:textId="77777777" w:rsidR="00006C55" w:rsidRPr="00006C55" w:rsidRDefault="00006C55" w:rsidP="00006C55">
      <w:pPr>
        <w:pStyle w:val="Prrafodelista"/>
        <w:rPr>
          <w:rFonts w:ascii="Courier New" w:hAnsi="Courier New" w:cs="Courier New"/>
          <w:color w:val="000000"/>
          <w:shd w:val="clear" w:color="auto" w:fill="FFFFFF"/>
        </w:rPr>
      </w:pPr>
    </w:p>
    <w:p w14:paraId="5EB535B5" w14:textId="59A89D4E" w:rsidR="004F0204" w:rsidRDefault="004F0204" w:rsidP="0087752D">
      <w:pPr>
        <w:pStyle w:val="Prrafodelista"/>
        <w:numPr>
          <w:ilvl w:val="0"/>
          <w:numId w:val="47"/>
        </w:numPr>
        <w:tabs>
          <w:tab w:val="clear" w:pos="4887"/>
          <w:tab w:val="left" w:pos="3402"/>
        </w:tabs>
        <w:spacing w:line="276" w:lineRule="auto"/>
        <w:ind w:left="0" w:firstLine="2835"/>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el inciso segundo de la siguiente forma:</w:t>
      </w:r>
    </w:p>
    <w:p w14:paraId="3B2BC3F1" w14:textId="77777777" w:rsidR="00006C55" w:rsidRPr="00C87B0B" w:rsidRDefault="00006C55" w:rsidP="00006C55">
      <w:pPr>
        <w:pStyle w:val="Prrafodelista"/>
        <w:tabs>
          <w:tab w:val="left" w:pos="3402"/>
        </w:tabs>
        <w:spacing w:line="276" w:lineRule="auto"/>
        <w:ind w:left="2835"/>
        <w:rPr>
          <w:rFonts w:ascii="Courier New" w:hAnsi="Courier New" w:cs="Courier New"/>
          <w:color w:val="000000"/>
          <w:shd w:val="clear" w:color="auto" w:fill="FFFFFF"/>
        </w:rPr>
      </w:pPr>
    </w:p>
    <w:p w14:paraId="68DA3CEA" w14:textId="2781EEE9" w:rsidR="004F0204"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la cantidad “900” por la siguiente: “990”.</w:t>
      </w:r>
    </w:p>
    <w:p w14:paraId="1479CDAC" w14:textId="77777777" w:rsidR="00006C55" w:rsidRPr="00C87B0B"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175FC6E2" w14:textId="6781D2F5" w:rsidR="004F0204" w:rsidRPr="00C87B0B"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Sustitúyese la frase: “Para los años 2023 y 2024” por la siguiente: “Para los años 2023, 2024 y 2025”.</w:t>
      </w:r>
    </w:p>
    <w:p w14:paraId="26689E42" w14:textId="77777777" w:rsidR="00006C55"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31BCD6DB" w14:textId="6265BD0F" w:rsidR="004F0204" w:rsidRPr="00C87B0B" w:rsidRDefault="004F0204" w:rsidP="0087752D">
      <w:pPr>
        <w:pStyle w:val="Prrafodelista"/>
        <w:numPr>
          <w:ilvl w:val="0"/>
          <w:numId w:val="44"/>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22 la expresión “2024” por la siguiente: “2025”.</w:t>
      </w:r>
    </w:p>
    <w:p w14:paraId="348B613B"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21DEDD2" w14:textId="760A9B2C" w:rsidR="004F0204" w:rsidRPr="00C87B0B" w:rsidRDefault="004F0204" w:rsidP="003B2AE4">
      <w:pPr>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46.-</w:t>
      </w:r>
      <w:r w:rsidR="00006C55">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el artículo 4º de la ley Nº21.135 del modo siguiente:</w:t>
      </w:r>
    </w:p>
    <w:p w14:paraId="06D1D47F" w14:textId="2857E528" w:rsidR="004F0204" w:rsidRDefault="004F0204" w:rsidP="0087752D">
      <w:pPr>
        <w:pStyle w:val="Prrafodelista"/>
        <w:numPr>
          <w:ilvl w:val="0"/>
          <w:numId w:val="48"/>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Reemplázase en su inciso primero la cantidad “10.600” por la siguiente: “13.100”.</w:t>
      </w:r>
    </w:p>
    <w:p w14:paraId="06707F78" w14:textId="77777777" w:rsidR="00006C55" w:rsidRPr="00006C55"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199CF3A3" w14:textId="3740C916" w:rsidR="004F0204" w:rsidRDefault="004F0204" w:rsidP="0087752D">
      <w:pPr>
        <w:pStyle w:val="Prrafodelista"/>
        <w:numPr>
          <w:ilvl w:val="0"/>
          <w:numId w:val="48"/>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Modifícase el inciso segundo en el sentido siguiente:</w:t>
      </w:r>
    </w:p>
    <w:p w14:paraId="7A2FC294" w14:textId="77777777" w:rsidR="00006C55" w:rsidRPr="00006C55" w:rsidRDefault="00006C55" w:rsidP="00006C55">
      <w:pPr>
        <w:pStyle w:val="Prrafodelista"/>
        <w:rPr>
          <w:rFonts w:ascii="Courier New" w:hAnsi="Courier New" w:cs="Courier New"/>
          <w:color w:val="000000"/>
          <w:shd w:val="clear" w:color="auto" w:fill="FFFFFF"/>
        </w:rPr>
      </w:pPr>
    </w:p>
    <w:p w14:paraId="4239AC28" w14:textId="2BF23E67" w:rsidR="004F0204" w:rsidRDefault="004F0204" w:rsidP="0087752D">
      <w:pPr>
        <w:pStyle w:val="Prrafodelista"/>
        <w:numPr>
          <w:ilvl w:val="0"/>
          <w:numId w:val="49"/>
        </w:numPr>
        <w:tabs>
          <w:tab w:val="left" w:pos="3402"/>
        </w:tabs>
        <w:spacing w:line="276" w:lineRule="auto"/>
        <w:ind w:left="0" w:firstLine="2835"/>
        <w:rPr>
          <w:rFonts w:ascii="Courier New" w:hAnsi="Courier New" w:cs="Courier New"/>
          <w:color w:val="000000"/>
          <w:shd w:val="clear" w:color="auto" w:fill="FFFFFF"/>
        </w:rPr>
      </w:pPr>
      <w:r w:rsidRPr="00006C55">
        <w:rPr>
          <w:rFonts w:ascii="Courier New" w:hAnsi="Courier New" w:cs="Courier New"/>
          <w:color w:val="000000"/>
          <w:shd w:val="clear" w:color="auto" w:fill="FFFFFF"/>
        </w:rPr>
        <w:t>Reemplázase la expresión “año 2025” por “año 2023”.</w:t>
      </w:r>
    </w:p>
    <w:p w14:paraId="731F6246" w14:textId="77777777" w:rsidR="00006C55" w:rsidRPr="00006C55" w:rsidRDefault="00006C55" w:rsidP="00006C55">
      <w:pPr>
        <w:pStyle w:val="Prrafodelista"/>
        <w:tabs>
          <w:tab w:val="left" w:pos="3402"/>
        </w:tabs>
        <w:spacing w:line="276" w:lineRule="auto"/>
        <w:ind w:left="2835"/>
        <w:rPr>
          <w:rFonts w:ascii="Courier New" w:hAnsi="Courier New" w:cs="Courier New"/>
          <w:color w:val="000000"/>
          <w:shd w:val="clear" w:color="auto" w:fill="FFFFFF"/>
        </w:rPr>
      </w:pPr>
    </w:p>
    <w:p w14:paraId="22114BAA" w14:textId="3DF31AB6" w:rsidR="004F0204" w:rsidRPr="00006C55" w:rsidRDefault="004F0204" w:rsidP="0087752D">
      <w:pPr>
        <w:pStyle w:val="Prrafodelista"/>
        <w:numPr>
          <w:ilvl w:val="0"/>
          <w:numId w:val="49"/>
        </w:numPr>
        <w:tabs>
          <w:tab w:val="left" w:pos="3402"/>
        </w:tabs>
        <w:spacing w:line="276" w:lineRule="auto"/>
        <w:ind w:left="0" w:firstLine="2835"/>
        <w:rPr>
          <w:rFonts w:ascii="Courier New" w:hAnsi="Courier New" w:cs="Courier New"/>
          <w:color w:val="000000"/>
          <w:shd w:val="clear" w:color="auto" w:fill="FFFFFF"/>
        </w:rPr>
      </w:pPr>
      <w:r w:rsidRPr="00006C55">
        <w:rPr>
          <w:rFonts w:ascii="Courier New" w:hAnsi="Courier New" w:cs="Courier New"/>
          <w:color w:val="000000"/>
          <w:shd w:val="clear" w:color="auto" w:fill="FFFFFF"/>
        </w:rPr>
        <w:t>Incorpórase a continuación del tercer punto seguido (.) la oración siguiente: “Para los años 2024 y 2025 se contemplarán 2.250 y 3.250 cupos, respectivamente.”.</w:t>
      </w:r>
    </w:p>
    <w:p w14:paraId="0C907202" w14:textId="77777777" w:rsidR="004F0204" w:rsidRPr="00C87B0B" w:rsidRDefault="004F0204" w:rsidP="003B2AE4">
      <w:pPr>
        <w:spacing w:line="276" w:lineRule="auto"/>
        <w:jc w:val="both"/>
        <w:rPr>
          <w:rFonts w:ascii="Courier New" w:hAnsi="Courier New" w:cs="Courier New"/>
          <w:b/>
          <w:color w:val="000000"/>
          <w:shd w:val="clear" w:color="auto" w:fill="FFFFFF"/>
        </w:rPr>
      </w:pPr>
    </w:p>
    <w:p w14:paraId="1C726183" w14:textId="1B817BE1" w:rsidR="004F0204" w:rsidRPr="00C87B0B" w:rsidRDefault="004F0204" w:rsidP="00006C55">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47.-</w:t>
      </w:r>
      <w:r w:rsidR="00006C55">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Nº21.061 del modo siguiente:</w:t>
      </w:r>
    </w:p>
    <w:p w14:paraId="6B13AD90"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CF65862" w14:textId="407E6511" w:rsidR="004F0204" w:rsidRPr="00006C55" w:rsidRDefault="004F0204" w:rsidP="0087752D">
      <w:pPr>
        <w:pStyle w:val="Prrafodelista"/>
        <w:numPr>
          <w:ilvl w:val="0"/>
          <w:numId w:val="50"/>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Reemplázase en el inciso segundo del artículo 1 la expresión “2024” por la siguiente: “2025”.</w:t>
      </w:r>
    </w:p>
    <w:p w14:paraId="41A9972C" w14:textId="77777777" w:rsidR="004F0204" w:rsidRPr="00C87B0B" w:rsidRDefault="004F0204" w:rsidP="00006C55">
      <w:pPr>
        <w:tabs>
          <w:tab w:val="left" w:pos="2835"/>
        </w:tabs>
        <w:spacing w:line="276" w:lineRule="auto"/>
        <w:ind w:firstLine="2268"/>
        <w:jc w:val="both"/>
        <w:rPr>
          <w:rFonts w:ascii="Courier New" w:hAnsi="Courier New" w:cs="Courier New"/>
          <w:color w:val="000000"/>
          <w:shd w:val="clear" w:color="auto" w:fill="FFFFFF"/>
        </w:rPr>
      </w:pPr>
    </w:p>
    <w:p w14:paraId="2219384C" w14:textId="1DACDC93" w:rsidR="004F0204" w:rsidRDefault="004F0204" w:rsidP="0087752D">
      <w:pPr>
        <w:pStyle w:val="Prrafodelista"/>
        <w:numPr>
          <w:ilvl w:val="0"/>
          <w:numId w:val="50"/>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Agrégase en el inciso segundo del artículo 3 a continuación del punto aparte (.) que pasa a ser punto seguido(.) la siguiente oración: “En el año 2025 se utilizarán los cupos que no hubieren sido ocupados en las anualidades anteriores para el respectivo grupo de beneficiarios</w:t>
      </w:r>
      <w:r w:rsidR="00707DB8">
        <w:rPr>
          <w:rFonts w:ascii="Courier New" w:hAnsi="Courier New" w:cs="Courier New"/>
          <w:color w:val="000000"/>
          <w:shd w:val="clear" w:color="auto" w:fill="FFFFFF"/>
        </w:rPr>
        <w:t>(as)</w:t>
      </w:r>
      <w:r w:rsidRPr="00006C55">
        <w:rPr>
          <w:rFonts w:ascii="Courier New" w:hAnsi="Courier New" w:cs="Courier New"/>
          <w:color w:val="000000"/>
          <w:shd w:val="clear" w:color="auto" w:fill="FFFFFF"/>
        </w:rPr>
        <w:t xml:space="preserve"> establecido en el inciso anterior.”.</w:t>
      </w:r>
    </w:p>
    <w:p w14:paraId="75BFCFDB" w14:textId="77777777" w:rsidR="00006C55" w:rsidRPr="00006C55" w:rsidRDefault="00006C55" w:rsidP="00006C55">
      <w:pPr>
        <w:pStyle w:val="Prrafodelista"/>
        <w:rPr>
          <w:rFonts w:ascii="Courier New" w:hAnsi="Courier New" w:cs="Courier New"/>
          <w:color w:val="000000"/>
          <w:shd w:val="clear" w:color="auto" w:fill="FFFFFF"/>
        </w:rPr>
      </w:pPr>
    </w:p>
    <w:p w14:paraId="2D3D25A6" w14:textId="39AF8F0E" w:rsidR="00624B5A" w:rsidRDefault="00624B5A" w:rsidP="0087752D">
      <w:pPr>
        <w:pStyle w:val="Prrafodelista"/>
        <w:numPr>
          <w:ilvl w:val="0"/>
          <w:numId w:val="50"/>
        </w:numPr>
        <w:tabs>
          <w:tab w:val="left" w:pos="2835"/>
        </w:tabs>
        <w:spacing w:line="276" w:lineRule="auto"/>
        <w:ind w:left="0" w:firstLine="2268"/>
        <w:rPr>
          <w:rFonts w:ascii="Courier New" w:hAnsi="Courier New" w:cs="Courier New"/>
          <w:color w:val="000000"/>
          <w:shd w:val="clear" w:color="auto" w:fill="FFFFFF"/>
        </w:rPr>
      </w:pPr>
      <w:r>
        <w:rPr>
          <w:rFonts w:ascii="Courier New" w:hAnsi="Courier New" w:cs="Courier New"/>
          <w:color w:val="000000"/>
          <w:shd w:val="clear" w:color="auto" w:fill="FFFFFF"/>
        </w:rPr>
        <w:t>Reemplázase en el inciso cuarto del artículo 8 la frase “año 2024” por “año 2025”.</w:t>
      </w:r>
    </w:p>
    <w:p w14:paraId="1DDA0F0C" w14:textId="77777777" w:rsidR="00624B5A" w:rsidRPr="00624B5A" w:rsidRDefault="00624B5A" w:rsidP="00624B5A">
      <w:pPr>
        <w:pStyle w:val="Prrafodelista"/>
        <w:rPr>
          <w:rFonts w:ascii="Courier New" w:hAnsi="Courier New" w:cs="Courier New"/>
          <w:color w:val="000000"/>
          <w:shd w:val="clear" w:color="auto" w:fill="FFFFFF"/>
        </w:rPr>
      </w:pPr>
    </w:p>
    <w:p w14:paraId="3C916FC3" w14:textId="4E04E7CB" w:rsidR="004F0204" w:rsidRPr="00C87B0B" w:rsidRDefault="004F0204" w:rsidP="0087752D">
      <w:pPr>
        <w:pStyle w:val="Prrafodelista"/>
        <w:numPr>
          <w:ilvl w:val="0"/>
          <w:numId w:val="50"/>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Agrégase en el artículo 12 el siguiente inciso tercero, nuevo:</w:t>
      </w:r>
    </w:p>
    <w:p w14:paraId="32794F80" w14:textId="77777777" w:rsidR="004F0204" w:rsidRPr="00C87B0B" w:rsidRDefault="004F0204" w:rsidP="00006C55">
      <w:pPr>
        <w:spacing w:line="276" w:lineRule="auto"/>
        <w:ind w:firstLine="2835"/>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“Sin perjuicio de lo dispuesto en este artículo, quienes perciban los beneficios de la presente ley, podrán ser contratados hasta 12 horas semanales para ejercer labores de docencia, siempre que al cese de sus funciones hubieren estado desempeñando una jornada completa de trabajo semanal.”.</w:t>
      </w:r>
    </w:p>
    <w:p w14:paraId="72EBBC29"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589E68DB" w14:textId="31B2CE37" w:rsidR="004F0204" w:rsidRPr="00C87B0B" w:rsidRDefault="004F0204" w:rsidP="00006C55">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48.-</w:t>
      </w:r>
      <w:r w:rsidR="00006C55">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Nº21.084 del modo siguiente:</w:t>
      </w:r>
    </w:p>
    <w:p w14:paraId="50296C0E"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0232E66" w14:textId="5871A615" w:rsidR="004F0204" w:rsidRPr="00006C55" w:rsidRDefault="004F0204" w:rsidP="0087752D">
      <w:pPr>
        <w:pStyle w:val="Prrafodelista"/>
        <w:numPr>
          <w:ilvl w:val="0"/>
          <w:numId w:val="51"/>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Reemplázase en el inciso segundo del artículo 2 la expresión “2024” por la siguiente: “2025”.</w:t>
      </w:r>
    </w:p>
    <w:p w14:paraId="75E546FF" w14:textId="77777777" w:rsidR="00006C55"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6AFF78B8" w14:textId="0F48C61F" w:rsidR="004F0204" w:rsidRPr="00C87B0B" w:rsidRDefault="004F0204" w:rsidP="0087752D">
      <w:pPr>
        <w:pStyle w:val="Prrafodelista"/>
        <w:numPr>
          <w:ilvl w:val="0"/>
          <w:numId w:val="51"/>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Modifícase su inciso primero del artículo 5 del modo siguiente:</w:t>
      </w:r>
    </w:p>
    <w:p w14:paraId="3CFE1CCD" w14:textId="77777777" w:rsidR="00006C55" w:rsidRDefault="00006C55" w:rsidP="00006C55">
      <w:pPr>
        <w:pStyle w:val="Prrafodelista"/>
        <w:tabs>
          <w:tab w:val="left" w:pos="3402"/>
        </w:tabs>
        <w:spacing w:line="276" w:lineRule="auto"/>
        <w:ind w:left="2835"/>
        <w:rPr>
          <w:rFonts w:ascii="Courier New" w:hAnsi="Courier New" w:cs="Courier New"/>
          <w:color w:val="000000"/>
          <w:shd w:val="clear" w:color="auto" w:fill="FFFFFF"/>
        </w:rPr>
      </w:pPr>
    </w:p>
    <w:p w14:paraId="22A915AE" w14:textId="336ECEBE" w:rsidR="004F0204" w:rsidRPr="00006C55" w:rsidRDefault="004F0204" w:rsidP="0087752D">
      <w:pPr>
        <w:pStyle w:val="Prrafodelista"/>
        <w:numPr>
          <w:ilvl w:val="0"/>
          <w:numId w:val="52"/>
        </w:numPr>
        <w:tabs>
          <w:tab w:val="left" w:pos="3402"/>
        </w:tabs>
        <w:spacing w:line="276" w:lineRule="auto"/>
        <w:ind w:left="0" w:firstLine="2835"/>
        <w:rPr>
          <w:rFonts w:ascii="Courier New" w:hAnsi="Courier New" w:cs="Courier New"/>
          <w:color w:val="000000"/>
          <w:shd w:val="clear" w:color="auto" w:fill="FFFFFF"/>
        </w:rPr>
      </w:pPr>
      <w:r w:rsidRPr="00006C55">
        <w:rPr>
          <w:rFonts w:ascii="Courier New" w:hAnsi="Courier New" w:cs="Courier New"/>
          <w:color w:val="000000"/>
          <w:shd w:val="clear" w:color="auto" w:fill="FFFFFF"/>
        </w:rPr>
        <w:t>Elimínase la frase “y 2024”.</w:t>
      </w:r>
    </w:p>
    <w:p w14:paraId="453D23B7" w14:textId="77777777" w:rsidR="00006C55" w:rsidRDefault="00006C55" w:rsidP="00006C55">
      <w:pPr>
        <w:pStyle w:val="Prrafodelista"/>
        <w:tabs>
          <w:tab w:val="left" w:pos="3402"/>
        </w:tabs>
        <w:spacing w:line="276" w:lineRule="auto"/>
        <w:ind w:left="2835"/>
        <w:rPr>
          <w:rFonts w:ascii="Courier New" w:hAnsi="Courier New" w:cs="Courier New"/>
          <w:color w:val="000000"/>
          <w:shd w:val="clear" w:color="auto" w:fill="FFFFFF"/>
        </w:rPr>
      </w:pPr>
    </w:p>
    <w:p w14:paraId="73395632" w14:textId="6809F9EA" w:rsidR="004F0204" w:rsidRDefault="004F0204" w:rsidP="0087752D">
      <w:pPr>
        <w:pStyle w:val="Prrafodelista"/>
        <w:numPr>
          <w:ilvl w:val="0"/>
          <w:numId w:val="52"/>
        </w:numPr>
        <w:tabs>
          <w:tab w:val="left" w:pos="3402"/>
        </w:tabs>
        <w:spacing w:line="276" w:lineRule="auto"/>
        <w:ind w:left="0" w:firstLine="2835"/>
        <w:rPr>
          <w:rFonts w:ascii="Courier New" w:hAnsi="Courier New" w:cs="Courier New"/>
          <w:color w:val="000000"/>
          <w:shd w:val="clear" w:color="auto" w:fill="FFFFFF"/>
        </w:rPr>
      </w:pPr>
      <w:r w:rsidRPr="00006C55">
        <w:rPr>
          <w:rFonts w:ascii="Courier New" w:hAnsi="Courier New" w:cs="Courier New"/>
          <w:color w:val="000000"/>
          <w:shd w:val="clear" w:color="auto" w:fill="FFFFFF"/>
        </w:rPr>
        <w:t>Agrégase en el a continuación del punto aparte (.) que pasa a ser punto seguido(.) la siguiente oración: “Para los años 2024 y 2025 se contemplarán 50 y 25 cupos, respectivamente. Los cupos no utilizados en una anualidad serán traspasados para el año siguiente.”.</w:t>
      </w:r>
    </w:p>
    <w:p w14:paraId="3898DA7E" w14:textId="77777777" w:rsidR="00006C55" w:rsidRPr="00006C55" w:rsidRDefault="00006C55" w:rsidP="00006C55">
      <w:pPr>
        <w:pStyle w:val="Prrafodelista"/>
        <w:rPr>
          <w:rFonts w:ascii="Courier New" w:hAnsi="Courier New" w:cs="Courier New"/>
          <w:color w:val="000000"/>
          <w:shd w:val="clear" w:color="auto" w:fill="FFFFFF"/>
        </w:rPr>
      </w:pPr>
    </w:p>
    <w:p w14:paraId="733ECE68" w14:textId="76D27427" w:rsidR="004F0204" w:rsidRPr="00C87B0B" w:rsidRDefault="004F0204" w:rsidP="0087752D">
      <w:pPr>
        <w:pStyle w:val="Prrafodelista"/>
        <w:numPr>
          <w:ilvl w:val="0"/>
          <w:numId w:val="51"/>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7 la expresión “2024” las dos veces que se menciona por la siguiente: “2025”.</w:t>
      </w:r>
    </w:p>
    <w:p w14:paraId="4B8161CB" w14:textId="77777777" w:rsidR="004F0204" w:rsidRPr="00C87B0B" w:rsidRDefault="004F0204" w:rsidP="00006C55">
      <w:pPr>
        <w:pStyle w:val="Prrafodelista"/>
        <w:tabs>
          <w:tab w:val="left" w:pos="2835"/>
        </w:tabs>
        <w:spacing w:line="276" w:lineRule="auto"/>
        <w:ind w:left="2268"/>
        <w:rPr>
          <w:rFonts w:ascii="Courier New" w:hAnsi="Courier New" w:cs="Courier New"/>
          <w:color w:val="000000"/>
          <w:shd w:val="clear" w:color="auto" w:fill="FFFFFF"/>
        </w:rPr>
      </w:pPr>
    </w:p>
    <w:p w14:paraId="3D9185E2" w14:textId="5BC68C94" w:rsidR="004F0204" w:rsidRPr="00C87B0B" w:rsidRDefault="004F0204" w:rsidP="0087752D">
      <w:pPr>
        <w:pStyle w:val="Prrafodelista"/>
        <w:numPr>
          <w:ilvl w:val="0"/>
          <w:numId w:val="51"/>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Reemplázase en el inciso primero del artículo 16 la expresión “2024” por la siguiente: “2025”.</w:t>
      </w:r>
    </w:p>
    <w:p w14:paraId="12CA007A"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A8105D6" w14:textId="4540F64A" w:rsidR="004F0204" w:rsidRPr="00C87B0B" w:rsidRDefault="004F0204" w:rsidP="00006C55">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49.-</w:t>
      </w:r>
      <w:r w:rsidR="00006C55">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Modifícase la ley Nº20.986 del modo siguiente:</w:t>
      </w:r>
    </w:p>
    <w:p w14:paraId="72C9C173"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410F4965" w14:textId="6A3964BB" w:rsidR="004F0204" w:rsidRDefault="004F0204" w:rsidP="0087752D">
      <w:pPr>
        <w:pStyle w:val="Prrafodelista"/>
        <w:numPr>
          <w:ilvl w:val="0"/>
          <w:numId w:val="53"/>
        </w:numPr>
        <w:tabs>
          <w:tab w:val="left" w:pos="2835"/>
        </w:tabs>
        <w:spacing w:line="276" w:lineRule="auto"/>
        <w:ind w:left="0" w:firstLine="2268"/>
        <w:rPr>
          <w:rFonts w:ascii="Courier New" w:hAnsi="Courier New" w:cs="Courier New"/>
          <w:color w:val="000000"/>
          <w:shd w:val="clear" w:color="auto" w:fill="FFFFFF"/>
        </w:rPr>
      </w:pPr>
      <w:r w:rsidRPr="00006C55">
        <w:rPr>
          <w:rFonts w:ascii="Courier New" w:hAnsi="Courier New" w:cs="Courier New"/>
          <w:color w:val="000000"/>
          <w:shd w:val="clear" w:color="auto" w:fill="FFFFFF"/>
        </w:rPr>
        <w:t>Reemplázase en el inciso segundo del artículo 1 la expresión “30 de junio de 2024” por la siguiente: “31 de diciembre de 2025”.</w:t>
      </w:r>
    </w:p>
    <w:p w14:paraId="1E8DD17F" w14:textId="77777777" w:rsidR="00006C55" w:rsidRPr="00006C55"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70A48F8F" w14:textId="6553007D" w:rsidR="004F0204" w:rsidRPr="00006C55" w:rsidRDefault="004F0204" w:rsidP="0087752D">
      <w:pPr>
        <w:pStyle w:val="Prrafodelista"/>
        <w:numPr>
          <w:ilvl w:val="0"/>
          <w:numId w:val="53"/>
        </w:numPr>
        <w:tabs>
          <w:tab w:val="left" w:pos="2835"/>
        </w:tabs>
        <w:spacing w:line="276" w:lineRule="auto"/>
        <w:ind w:left="0" w:firstLine="2268"/>
        <w:rPr>
          <w:rFonts w:ascii="Courier New" w:hAnsi="Courier New" w:cs="Courier New"/>
        </w:rPr>
      </w:pPr>
      <w:r w:rsidRPr="00006C55">
        <w:rPr>
          <w:rFonts w:ascii="Courier New" w:hAnsi="Courier New" w:cs="Courier New"/>
          <w:color w:val="000000"/>
          <w:shd w:val="clear" w:color="auto" w:fill="FFFFFF"/>
        </w:rPr>
        <w:t>Reemplázase en el inciso segundo del artículo 4 la oración: “Si al 30 de junio de 2024 quedaren cupos disponibles, se abrirá por única vez un plazo especial de postulación de tres meses, el que se regirá de acuerdo al procedimiento que establezca el reglamento.” por la oración siguiente: “En el año 2025 se utilizarán los cupos que no hubieren sido ocupados en las anualidades anteriores.”.</w:t>
      </w:r>
    </w:p>
    <w:p w14:paraId="66CCB32D" w14:textId="77777777" w:rsidR="00006C55" w:rsidRDefault="00006C55" w:rsidP="00006C55">
      <w:pPr>
        <w:pStyle w:val="Prrafodelista"/>
        <w:tabs>
          <w:tab w:val="left" w:pos="2835"/>
        </w:tabs>
        <w:spacing w:line="276" w:lineRule="auto"/>
        <w:ind w:left="2268"/>
        <w:rPr>
          <w:rFonts w:ascii="Courier New" w:hAnsi="Courier New" w:cs="Courier New"/>
          <w:color w:val="000000"/>
          <w:shd w:val="clear" w:color="auto" w:fill="FFFFFF"/>
        </w:rPr>
      </w:pPr>
    </w:p>
    <w:p w14:paraId="30265B12" w14:textId="228BC336" w:rsidR="004F0204" w:rsidRPr="00C87B0B" w:rsidRDefault="004F0204" w:rsidP="0087752D">
      <w:pPr>
        <w:pStyle w:val="Prrafodelista"/>
        <w:numPr>
          <w:ilvl w:val="0"/>
          <w:numId w:val="53"/>
        </w:numPr>
        <w:tabs>
          <w:tab w:val="left" w:pos="2835"/>
        </w:tabs>
        <w:spacing w:line="276" w:lineRule="auto"/>
        <w:ind w:left="0" w:firstLine="2268"/>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Reemplázase en el inciso primero del artículo 9 la expresión “30 de </w:t>
      </w:r>
      <w:r w:rsidRPr="00006C55">
        <w:rPr>
          <w:rFonts w:ascii="Courier New" w:hAnsi="Courier New" w:cs="Courier New"/>
        </w:rPr>
        <w:t>junio</w:t>
      </w:r>
      <w:r w:rsidRPr="00C87B0B">
        <w:rPr>
          <w:rFonts w:ascii="Courier New" w:hAnsi="Courier New" w:cs="Courier New"/>
          <w:color w:val="000000"/>
          <w:shd w:val="clear" w:color="auto" w:fill="FFFFFF"/>
        </w:rPr>
        <w:t xml:space="preserve"> de 2024” las dos veces que aparece por la siguiente: “31 de diciembre de 2025”.</w:t>
      </w:r>
    </w:p>
    <w:p w14:paraId="4A809C94"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4303A7D7" w14:textId="45D2EE70" w:rsidR="004F0204" w:rsidRPr="00C87B0B" w:rsidRDefault="004F0204" w:rsidP="00006C55">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50.-</w:t>
      </w:r>
      <w:r w:rsidR="00006C55">
        <w:rPr>
          <w:rFonts w:ascii="Courier New" w:hAnsi="Courier New" w:cs="Courier New"/>
          <w:b/>
          <w:color w:val="000000"/>
          <w:shd w:val="clear" w:color="auto" w:fill="FFFFFF"/>
        </w:rPr>
        <w:tab/>
      </w:r>
      <w:r w:rsidRPr="00C87B0B">
        <w:rPr>
          <w:rFonts w:ascii="Courier New" w:hAnsi="Courier New" w:cs="Courier New"/>
          <w:color w:val="000000"/>
          <w:shd w:val="clear" w:color="auto" w:fill="FFFFFF"/>
        </w:rPr>
        <w:t>El mayor gasto fiscal que represente la aplicación de los artículo</w:t>
      </w:r>
      <w:r w:rsidR="0077238E">
        <w:rPr>
          <w:rFonts w:ascii="Courier New" w:hAnsi="Courier New" w:cs="Courier New"/>
          <w:color w:val="000000"/>
          <w:shd w:val="clear" w:color="auto" w:fill="FFFFFF"/>
        </w:rPr>
        <w:t>s</w:t>
      </w:r>
      <w:r w:rsidRPr="00C87B0B">
        <w:rPr>
          <w:rFonts w:ascii="Courier New" w:hAnsi="Courier New" w:cs="Courier New"/>
          <w:color w:val="000000"/>
          <w:shd w:val="clear" w:color="auto" w:fill="FFFFFF"/>
        </w:rPr>
        <w:t xml:space="preserve"> 38 y 39 para las leyes Nºs</w:t>
      </w:r>
      <w:r w:rsidRPr="00C87B0B">
        <w:rPr>
          <w:rStyle w:val="apple-converted-space"/>
          <w:rFonts w:ascii="Courier New" w:hAnsi="Courier New" w:cs="Courier New"/>
          <w:color w:val="000000"/>
          <w:shd w:val="clear" w:color="auto" w:fill="FFFFFF"/>
        </w:rPr>
        <w:t> </w:t>
      </w:r>
      <w:r w:rsidRPr="00C87B0B">
        <w:rPr>
          <w:rFonts w:ascii="Courier New" w:hAnsi="Courier New" w:cs="Courier New"/>
          <w:color w:val="000000"/>
          <w:shd w:val="clear" w:color="auto" w:fill="FFFFFF"/>
        </w:rPr>
        <w:t>20.948</w:t>
      </w:r>
      <w:r w:rsidRPr="00C87B0B">
        <w:rPr>
          <w:rFonts w:ascii="Courier New" w:hAnsi="Courier New" w:cs="Courier New"/>
        </w:rPr>
        <w:t> </w:t>
      </w:r>
      <w:r w:rsidRPr="00C87B0B">
        <w:rPr>
          <w:rFonts w:ascii="Courier New" w:hAnsi="Courier New" w:cs="Courier New"/>
          <w:color w:val="000000"/>
          <w:shd w:val="clear" w:color="auto" w:fill="FFFFFF"/>
        </w:rPr>
        <w:t>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 En los años siguientes, los recursos se consultarán en la Ley de Presupuestos del Sector Público respectiva.</w:t>
      </w:r>
    </w:p>
    <w:p w14:paraId="7E4AC748"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15CC0FBE" w14:textId="77777777" w:rsidR="004F0204" w:rsidRPr="00C87B0B" w:rsidRDefault="004F0204" w:rsidP="00006C55">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El mayor gasto fiscal que represente la aplicación de los artículos 40 y 41</w:t>
      </w:r>
      <w:r w:rsidRPr="00C87B0B">
        <w:rPr>
          <w:rFonts w:ascii="Courier New" w:hAnsi="Courier New" w:cs="Courier New"/>
          <w:b/>
          <w:color w:val="000000"/>
          <w:shd w:val="clear" w:color="auto" w:fill="FFFFFF"/>
        </w:rPr>
        <w:t>,</w:t>
      </w:r>
      <w:r w:rsidRPr="00C87B0B">
        <w:rPr>
          <w:rFonts w:ascii="Courier New" w:hAnsi="Courier New" w:cs="Courier New"/>
          <w:color w:val="000000"/>
          <w:shd w:val="clear" w:color="auto" w:fill="FFFFFF"/>
        </w:rPr>
        <w:t xml:space="preserve"> durante el primer año presupuestario de vigencia se financiará con cargo al presupuesto del Ministerio de Salud.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5084A5CB"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0BD93850" w14:textId="77777777" w:rsidR="004F0204" w:rsidRPr="00C87B0B" w:rsidRDefault="004F0204" w:rsidP="00006C55">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El mayor gasto fiscal que represente la aplicación de los artículos 42, 43, 44 y 45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10EAAA23" w14:textId="77777777" w:rsidR="004F0204" w:rsidRPr="00C87B0B" w:rsidRDefault="004F0204" w:rsidP="00006C55">
      <w:pPr>
        <w:spacing w:line="276" w:lineRule="auto"/>
        <w:ind w:firstLine="2268"/>
        <w:jc w:val="both"/>
        <w:rPr>
          <w:rFonts w:ascii="Courier New" w:hAnsi="Courier New" w:cs="Courier New"/>
          <w:color w:val="000000"/>
          <w:shd w:val="clear" w:color="auto" w:fill="FFFFFF"/>
        </w:rPr>
      </w:pPr>
    </w:p>
    <w:p w14:paraId="158DB132" w14:textId="77777777" w:rsidR="004F0204" w:rsidRPr="00C87B0B" w:rsidRDefault="004F0204" w:rsidP="00006C55">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El mayor gasto fiscal que represente la aplicación del artículo 46 durante el primer año presupuestario de vigencia se financiará con cargo al presupuesto del Ministerio del Interior y Seguridad Pública.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77D392A4"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0AADA8B9" w14:textId="77777777" w:rsidR="004F0204" w:rsidRPr="00C87B0B" w:rsidRDefault="004F0204" w:rsidP="00006C55">
      <w:pPr>
        <w:spacing w:line="276" w:lineRule="auto"/>
        <w:ind w:firstLine="2268"/>
        <w:jc w:val="both"/>
        <w:rPr>
          <w:rFonts w:ascii="Courier New" w:hAnsi="Courier New" w:cs="Courier New"/>
        </w:rPr>
      </w:pPr>
      <w:r w:rsidRPr="00C87B0B">
        <w:rPr>
          <w:rFonts w:ascii="Courier New" w:hAnsi="Courier New" w:cs="Courier New"/>
          <w:color w:val="000000"/>
          <w:shd w:val="clear" w:color="auto" w:fill="FFFFFF"/>
        </w:rPr>
        <w:t>El mayor gasto fiscal que represente la aplicación del artículo 48 durante el primer año presupuestario de vigencia se financiará con cargo al presupuesto vigente del Senado, de la Cámara de Diputadas y Diputados y de la Biblioteca del Congreso Nacional, según corresponda.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432E8086" w14:textId="77777777" w:rsidR="004F0204" w:rsidRPr="00C87B0B" w:rsidRDefault="004F0204" w:rsidP="003B2AE4">
      <w:pPr>
        <w:spacing w:line="276" w:lineRule="auto"/>
        <w:rPr>
          <w:rFonts w:ascii="Courier New" w:hAnsi="Courier New" w:cs="Courier New"/>
        </w:rPr>
      </w:pPr>
    </w:p>
    <w:p w14:paraId="6A055ACF" w14:textId="77777777" w:rsidR="004F0204" w:rsidRPr="00C87B0B" w:rsidRDefault="004F0204" w:rsidP="003B2AE4">
      <w:pPr>
        <w:tabs>
          <w:tab w:val="left" w:pos="2268"/>
        </w:tabs>
        <w:spacing w:line="276" w:lineRule="auto"/>
        <w:jc w:val="both"/>
        <w:rPr>
          <w:rFonts w:ascii="Courier New" w:hAnsi="Courier New" w:cs="Courier New"/>
          <w:color w:val="000000"/>
          <w:shd w:val="clear" w:color="auto" w:fill="FFFFFF"/>
        </w:rPr>
      </w:pPr>
      <w:r w:rsidRPr="00C87B0B">
        <w:rPr>
          <w:rFonts w:ascii="Courier New" w:hAnsi="Courier New" w:cs="Courier New"/>
          <w:b/>
          <w:color w:val="000000"/>
          <w:shd w:val="clear" w:color="auto" w:fill="FFFFFF"/>
        </w:rPr>
        <w:t>Artículo 51.-</w:t>
      </w:r>
      <w:r w:rsidRPr="00C87B0B">
        <w:rPr>
          <w:rFonts w:ascii="Courier New" w:hAnsi="Courier New" w:cs="Courier New"/>
          <w:color w:val="000000"/>
          <w:shd w:val="clear" w:color="auto" w:fill="FFFFFF"/>
        </w:rPr>
        <w:t xml:space="preserve"> </w:t>
      </w:r>
      <w:r>
        <w:rPr>
          <w:rFonts w:ascii="Courier New" w:hAnsi="Courier New" w:cs="Courier New"/>
          <w:color w:val="000000"/>
          <w:shd w:val="clear" w:color="auto" w:fill="FFFFFF"/>
        </w:rPr>
        <w:tab/>
      </w:r>
      <w:r w:rsidRPr="00C87B0B">
        <w:rPr>
          <w:rFonts w:ascii="Courier New" w:hAnsi="Courier New" w:cs="Courier New"/>
          <w:color w:val="000000"/>
          <w:shd w:val="clear" w:color="auto" w:fill="FFFFFF"/>
        </w:rPr>
        <w:t>Durante los años 2024 y 2025, facúltase al Tribunal Calificador de Elecciones y a los Tribunales Electorales Regionales del país para establecer en dichos Tribunales una bonificación por retiro voluntario para el personal contratado conforme al Código del Trabajo; siempre que cumplan 60 años de edad, si son mujeres, o 65 años de edad si son hombres, entre el 1  de enero de 2024 y el 31 de diciembre de 2025; cuyo contrato de trabajo termine por renuncia voluntaria a más tardar el día primero del quinto mes en que cumplan 65 años de edad y no más allá del 31 de diciembre de 2025. Dicha bonificación será financiada con los recursos propios de las referidas instituciones y de acuerdo a su disponibilidad presupuestaria.</w:t>
      </w:r>
    </w:p>
    <w:p w14:paraId="6A79B800"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5A94BB0E" w14:textId="242451F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Durante el primer trimestre de cada una de esas anualidades, </w:t>
      </w:r>
      <w:r w:rsidR="00707DB8">
        <w:rPr>
          <w:rFonts w:ascii="Courier New" w:hAnsi="Courier New" w:cs="Courier New"/>
          <w:color w:val="000000"/>
          <w:shd w:val="clear" w:color="auto" w:fill="FFFFFF"/>
        </w:rPr>
        <w:t xml:space="preserve">las y </w:t>
      </w:r>
      <w:r w:rsidRPr="00C87B0B">
        <w:rPr>
          <w:rFonts w:ascii="Courier New" w:hAnsi="Courier New" w:cs="Courier New"/>
          <w:color w:val="000000"/>
          <w:shd w:val="clear" w:color="auto" w:fill="FFFFFF"/>
        </w:rPr>
        <w:t>los Secretarios Relatores de los Tribunales a que refiere el inciso primero deberán comunicar a sus trabajadores y trabajadoras si se hará uso de la facultad señalada en el inciso anterior y su disponibilidad presupuestaria.</w:t>
      </w:r>
    </w:p>
    <w:p w14:paraId="16D8E6E0"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1A1DCA3D" w14:textId="77777777" w:rsidR="004F0204"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Dicha bonificación por retiro voluntario será equivalente a un mes de remuneración imponible por cada año de servicio y fracción superior a seis meses, prestados en alguno de los organismos señalados en el inciso primero, con un máximo de once meses.</w:t>
      </w:r>
    </w:p>
    <w:p w14:paraId="03E435BE" w14:textId="77777777" w:rsidR="004F0204" w:rsidRPr="00C87B0B" w:rsidRDefault="004F0204" w:rsidP="003B2AE4">
      <w:pPr>
        <w:shd w:val="clear" w:color="auto" w:fill="FFFFFF"/>
        <w:spacing w:line="276" w:lineRule="auto"/>
        <w:jc w:val="both"/>
        <w:rPr>
          <w:rFonts w:ascii="Courier New" w:hAnsi="Courier New" w:cs="Courier New"/>
          <w:color w:val="000000"/>
          <w:shd w:val="clear" w:color="auto" w:fill="FFFFFF"/>
        </w:rPr>
      </w:pPr>
    </w:p>
    <w:p w14:paraId="64EE7A9C"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La remuneración que servirá de base para su cálculo, será la que resulte del promedio de remuneraciones mensuales imponibles que le haya correspondido al trabajador o trabajadora durante los doce meses inmediatamente anteriores al término del contrato de trabajo, actualizadas según el Índice de Precios al Consumidor determinado por el Instituto Nacional de Estadísticas, con un tope de noventa unidades de fomento calculadas al último día del mes anterior al término de dicho contrato. </w:t>
      </w:r>
    </w:p>
    <w:p w14:paraId="2BE2A28B" w14:textId="77777777" w:rsidR="004F0204" w:rsidRPr="00C87B0B" w:rsidRDefault="004F0204" w:rsidP="003B2AE4">
      <w:pPr>
        <w:shd w:val="clear" w:color="auto" w:fill="FFFFFF"/>
        <w:spacing w:line="276" w:lineRule="auto"/>
        <w:jc w:val="both"/>
        <w:rPr>
          <w:rFonts w:ascii="Courier New" w:hAnsi="Courier New" w:cs="Courier New"/>
          <w:color w:val="000000"/>
          <w:shd w:val="clear" w:color="auto" w:fill="FFFFFF"/>
        </w:rPr>
      </w:pPr>
    </w:p>
    <w:p w14:paraId="3082693E"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La bonificación por retiro voluntario se pagará por la institución empleadora, al mes siguiente del término del contrato de trabajo, no será imponible ni constituirá renta para ningún efecto legal y, en consecuencia, no estará afecta a descuento alguno. </w:t>
      </w:r>
    </w:p>
    <w:p w14:paraId="160C3296"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CFD6DC5"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En el ejercicio de la facultad del año 2024 podrán postular los trabajadores y trabajadoras de las instituciones señaladas en el inciso primero que tengan 65 o más años de edad, quienes deberán hacer efectiva su renuncia voluntaria a más tardar el día primero del cuarto mes a la notificación del acuerdo que le otorga la bonificación por retiro voluntario.</w:t>
      </w:r>
    </w:p>
    <w:p w14:paraId="51691122"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46C314DA"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Con todo, las trabajadoras podrán terminar su contrato de trabajo por renuncia voluntaria desde que cumplan 60 años de edad y hasta la oportunidad establecida en el inciso primero y no más allá del 31 de diciembre de 2025.</w:t>
      </w:r>
    </w:p>
    <w:p w14:paraId="4503BE52"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3BA92270"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Respecto de los trabajadores y trabajadoras que no hagan efectiva su renuncia voluntaria en los plazos que fija el presente artículo se entenderá que renuncian irrevocablemente a la bonificación por retiro voluntario.   </w:t>
      </w:r>
    </w:p>
    <w:p w14:paraId="629AE393"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6B1963C7"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El personal que perciba la bonificación por retiro voluntario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devuelvan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4815C047"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057E4EB8" w14:textId="77777777" w:rsidR="004F0204" w:rsidRPr="00C87B0B" w:rsidRDefault="004F0204" w:rsidP="003B2AE4">
      <w:pPr>
        <w:spacing w:line="276" w:lineRule="auto"/>
        <w:ind w:firstLine="2268"/>
        <w:jc w:val="both"/>
        <w:rPr>
          <w:rFonts w:ascii="Courier New" w:hAnsi="Courier New" w:cs="Courier New"/>
          <w:color w:val="000000"/>
          <w:shd w:val="clear" w:color="auto" w:fill="FFFFFF"/>
        </w:rPr>
      </w:pPr>
      <w:r w:rsidRPr="00C87B0B">
        <w:rPr>
          <w:rFonts w:ascii="Courier New" w:hAnsi="Courier New" w:cs="Courier New"/>
          <w:color w:val="000000"/>
          <w:shd w:val="clear" w:color="auto" w:fill="FFFFFF"/>
        </w:rPr>
        <w:t xml:space="preserve">El beneficio concedido por este artículo será incompatible con toda otra indemnización prevista en el Código del Trabajo. </w:t>
      </w:r>
    </w:p>
    <w:p w14:paraId="599EA409" w14:textId="77777777" w:rsidR="004F0204" w:rsidRDefault="004F0204" w:rsidP="003B2AE4">
      <w:pPr>
        <w:pStyle w:val="Ttulo"/>
        <w:spacing w:line="276" w:lineRule="auto"/>
        <w:jc w:val="both"/>
        <w:rPr>
          <w:rFonts w:cs="Courier New"/>
          <w:b/>
          <w:bCs/>
          <w:lang w:val="es-CL"/>
        </w:rPr>
      </w:pPr>
    </w:p>
    <w:p w14:paraId="6743162B" w14:textId="77777777" w:rsidR="00006C55" w:rsidRPr="00C87B0B" w:rsidRDefault="00006C55" w:rsidP="003B2AE4">
      <w:pPr>
        <w:pStyle w:val="Ttulo"/>
        <w:spacing w:line="276" w:lineRule="auto"/>
        <w:jc w:val="both"/>
        <w:rPr>
          <w:rFonts w:cs="Courier New"/>
          <w:b/>
          <w:bCs/>
          <w:lang w:val="es-CL"/>
        </w:rPr>
      </w:pPr>
    </w:p>
    <w:p w14:paraId="3607DA24" w14:textId="77777777" w:rsidR="004F0204" w:rsidRPr="00C87B0B" w:rsidRDefault="004F0204" w:rsidP="003B2AE4">
      <w:pPr>
        <w:pStyle w:val="Ttulo"/>
        <w:tabs>
          <w:tab w:val="left" w:pos="2268"/>
        </w:tabs>
        <w:spacing w:line="276" w:lineRule="auto"/>
        <w:jc w:val="both"/>
        <w:rPr>
          <w:rFonts w:cs="Courier New"/>
          <w:color w:val="000000"/>
          <w:shd w:val="clear" w:color="auto" w:fill="FFFFFF"/>
          <w:lang w:val="es-CL"/>
        </w:rPr>
      </w:pPr>
      <w:r w:rsidRPr="00C87B0B">
        <w:rPr>
          <w:rFonts w:cs="Courier New"/>
          <w:b/>
          <w:color w:val="000000"/>
          <w:shd w:val="clear" w:color="auto" w:fill="FFFFFF"/>
          <w:lang w:val="es-CL"/>
        </w:rPr>
        <w:t>Artículo 52.-</w:t>
      </w:r>
      <w:r w:rsidRPr="00C87B0B">
        <w:rPr>
          <w:rFonts w:cs="Courier New"/>
          <w:color w:val="000000"/>
          <w:shd w:val="clear" w:color="auto" w:fill="FFFFFF"/>
          <w:lang w:val="es-CL"/>
        </w:rPr>
        <w:t xml:space="preserve"> </w:t>
      </w:r>
      <w:r>
        <w:rPr>
          <w:rFonts w:cs="Courier New"/>
          <w:color w:val="000000"/>
          <w:shd w:val="clear" w:color="auto" w:fill="FFFFFF"/>
          <w:lang w:val="es-CL"/>
        </w:rPr>
        <w:tab/>
      </w:r>
      <w:r w:rsidRPr="00C87B0B">
        <w:rPr>
          <w:rFonts w:cs="Courier New"/>
          <w:color w:val="000000"/>
          <w:shd w:val="clear" w:color="auto" w:fill="FFFFFF"/>
          <w:lang w:val="es-CL"/>
        </w:rPr>
        <w:t>Otórgase una bonificación adicional al personal del Tribunal Calificador de Elecciones y de los Tribunales Electorales Regionales del país, contratados conforme al Código del Trabajo siempre que se encuentren afiliados al sistema de pensiones establecido en el decreto ley Nº 3.500, de 1980, cotizando o habiendo cotizado en dicho sistema,  según lo establece su artículo 17; que a la fecha de postulación tengan veinte o más años de servicio, continuos o discontinuos, en los Tribunales señalados y que cumplan los demás requisitos que establece este artículo.</w:t>
      </w:r>
    </w:p>
    <w:p w14:paraId="66486DFE" w14:textId="77777777" w:rsidR="004F0204" w:rsidRPr="00C87B0B" w:rsidRDefault="004F0204" w:rsidP="003B2AE4">
      <w:pPr>
        <w:pStyle w:val="Ttulo"/>
        <w:spacing w:line="276" w:lineRule="auto"/>
        <w:jc w:val="both"/>
        <w:rPr>
          <w:rFonts w:cs="Courier New"/>
          <w:color w:val="000000"/>
          <w:shd w:val="clear" w:color="auto" w:fill="FFFFFF"/>
          <w:lang w:val="es-CL"/>
        </w:rPr>
      </w:pPr>
      <w:r w:rsidRPr="00C87B0B">
        <w:rPr>
          <w:rFonts w:cs="Courier New"/>
          <w:color w:val="000000"/>
          <w:shd w:val="clear" w:color="auto" w:fill="FFFFFF"/>
          <w:lang w:val="es-CL"/>
        </w:rPr>
        <w:t xml:space="preserve"> </w:t>
      </w:r>
    </w:p>
    <w:p w14:paraId="03B09E17" w14:textId="77777777"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Además, para tener derecho a la bonificación adicional, el personal señalado en el inciso anterior deberá cumplir 60 años de edad, si son mujeres, o 65 años de edad si son hombres, entre el 1 de enero de 2024 y el 31 de diciembre de 2025. Además, podrá postular el personal que tenga 60 o más años de edad si son mujeres o 65 o más años de edad si son hombres, al 31 de diciembre de 2023.</w:t>
      </w:r>
    </w:p>
    <w:p w14:paraId="29AD92A7"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02DFD049" w14:textId="77777777"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El reconocimiento de periodos discontinuos para el cálculo de la bonificación adicional sólo procederá cuando el trabajador tenga, a lo menos, cinco años de desempeño continuo, anteriores a la fecha de la postulación, en alguna de las entidades señaladas en el inciso primero.</w:t>
      </w:r>
    </w:p>
    <w:p w14:paraId="5F463C29"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247EE137"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 xml:space="preserve">También podrán acceder a la bonificación adicional el personal señalado en el </w:t>
      </w:r>
      <w:r w:rsidRPr="00BB71A7">
        <w:rPr>
          <w:rFonts w:cs="Courier New"/>
          <w:color w:val="000000"/>
          <w:shd w:val="clear" w:color="auto" w:fill="FFFFFF"/>
          <w:lang w:val="es-CL"/>
        </w:rPr>
        <w:t>inciso</w:t>
      </w:r>
      <w:r w:rsidRPr="00C87B0B">
        <w:rPr>
          <w:rFonts w:cs="Courier New"/>
          <w:color w:val="000000"/>
          <w:shd w:val="clear" w:color="auto" w:fill="FFFFFF"/>
        </w:rPr>
        <w:t xml:space="preserve"> primero que, cumpliendo los demás requisitos a que se refiere este artículo, tengan a la fecha de postulación entre dieciocho años y menos de veinte años de servicio, continuos o discontinuos, en la Administración Central del Estado o en sus antecesores legales.</w:t>
      </w:r>
    </w:p>
    <w:p w14:paraId="3292D02D"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454915FB" w14:textId="77777777"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Para tener derecho a la bonificación adicional, el personal señalado en este artículo deberá terminar su contrato de trabajo por renuncia voluntaria, dentro de los plazos que establecen esta ley y el auto acordado a que refiere el inciso décimo octavo. La renuncia voluntaria deberá hacerse efectiva respecto de todos los cargos y al total de horas que sirvan en las referidas instituciones dentro de los plazos que señale esta ley y el respectivo auto acordado.</w:t>
      </w:r>
    </w:p>
    <w:p w14:paraId="1FDD0A8A"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7DEA0720" w14:textId="687EF7C9"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Podrán acceder a la bonificación adicional durante los años 2024 y 2025, hasta 20 y 10 beneficiarios</w:t>
      </w:r>
      <w:r w:rsidR="00A626F2">
        <w:rPr>
          <w:rFonts w:cs="Courier New"/>
          <w:color w:val="000000"/>
          <w:shd w:val="clear" w:color="auto" w:fill="FFFFFF"/>
          <w:lang w:val="es-CL"/>
        </w:rPr>
        <w:t>(as)</w:t>
      </w:r>
      <w:r w:rsidRPr="00C87B0B">
        <w:rPr>
          <w:rFonts w:cs="Courier New"/>
          <w:color w:val="000000"/>
          <w:shd w:val="clear" w:color="auto" w:fill="FFFFFF"/>
          <w:lang w:val="es-CL"/>
        </w:rPr>
        <w:t xml:space="preserve"> respectivamente. </w:t>
      </w:r>
    </w:p>
    <w:p w14:paraId="16206345"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738CFF4B" w14:textId="677BC196"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La bonificación adicional ascenderá a los montos siguientes, según los años de servicio que el trabajador</w:t>
      </w:r>
      <w:r w:rsidR="00A626F2">
        <w:rPr>
          <w:rFonts w:cs="Courier New"/>
          <w:color w:val="000000"/>
          <w:shd w:val="clear" w:color="auto" w:fill="FFFFFF"/>
          <w:lang w:val="es-CL"/>
        </w:rPr>
        <w:t>(a)</w:t>
      </w:r>
      <w:r w:rsidRPr="00C87B0B">
        <w:rPr>
          <w:rFonts w:cs="Courier New"/>
          <w:color w:val="000000"/>
          <w:shd w:val="clear" w:color="auto" w:fill="FFFFFF"/>
          <w:lang w:val="es-CL"/>
        </w:rPr>
        <w:t xml:space="preserve"> haya prestado en las instituciones señaladas en el inciso primero de este artículo, según corresponda a la fecha de término de su contrato de trabajo:</w:t>
      </w:r>
    </w:p>
    <w:p w14:paraId="032AC70D" w14:textId="77777777" w:rsidR="004F0204" w:rsidRPr="00C87B0B" w:rsidRDefault="004F0204" w:rsidP="003B2AE4">
      <w:pPr>
        <w:pStyle w:val="Ttulo"/>
        <w:spacing w:line="276" w:lineRule="auto"/>
        <w:jc w:val="both"/>
        <w:rPr>
          <w:rFonts w:cs="Courier New"/>
          <w:color w:val="000000"/>
          <w:shd w:val="clear" w:color="auto" w:fill="FFFFFF"/>
          <w:lang w:val="es-CL"/>
        </w:rPr>
      </w:pPr>
    </w:p>
    <w:tbl>
      <w:tblPr>
        <w:tblStyle w:val="Tablaconcuadrcula"/>
        <w:tblW w:w="0" w:type="auto"/>
        <w:jc w:val="center"/>
        <w:tblLook w:val="04A0" w:firstRow="1" w:lastRow="0" w:firstColumn="1" w:lastColumn="0" w:noHBand="0" w:noVBand="1"/>
      </w:tblPr>
      <w:tblGrid>
        <w:gridCol w:w="3011"/>
        <w:gridCol w:w="2843"/>
        <w:gridCol w:w="2974"/>
      </w:tblGrid>
      <w:tr w:rsidR="004F0204" w:rsidRPr="00C87B0B" w14:paraId="42F917CB" w14:textId="77777777">
        <w:trPr>
          <w:trHeight w:val="762"/>
          <w:jc w:val="center"/>
        </w:trPr>
        <w:tc>
          <w:tcPr>
            <w:tcW w:w="3011" w:type="dxa"/>
          </w:tcPr>
          <w:p w14:paraId="1B22F94B"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Función que desempeña</w:t>
            </w:r>
          </w:p>
        </w:tc>
        <w:tc>
          <w:tcPr>
            <w:tcW w:w="2843" w:type="dxa"/>
          </w:tcPr>
          <w:p w14:paraId="27C2753C"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Años de servicio</w:t>
            </w:r>
          </w:p>
        </w:tc>
        <w:tc>
          <w:tcPr>
            <w:tcW w:w="2974" w:type="dxa"/>
          </w:tcPr>
          <w:p w14:paraId="6A18581C"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Monto de la bonificación adicional (en unidades tributarias mensuales)</w:t>
            </w:r>
          </w:p>
        </w:tc>
      </w:tr>
      <w:tr w:rsidR="004F0204" w:rsidRPr="00C87B0B" w14:paraId="1DFBE390" w14:textId="77777777">
        <w:trPr>
          <w:trHeight w:val="157"/>
          <w:jc w:val="center"/>
        </w:trPr>
        <w:tc>
          <w:tcPr>
            <w:tcW w:w="3011" w:type="dxa"/>
            <w:vMerge w:val="restart"/>
          </w:tcPr>
          <w:p w14:paraId="6912969E"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Auxiliares y Administrativos</w:t>
            </w:r>
          </w:p>
        </w:tc>
        <w:tc>
          <w:tcPr>
            <w:tcW w:w="2843" w:type="dxa"/>
          </w:tcPr>
          <w:p w14:paraId="09291D5E"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20 años o mas</w:t>
            </w:r>
          </w:p>
        </w:tc>
        <w:tc>
          <w:tcPr>
            <w:tcW w:w="2974" w:type="dxa"/>
          </w:tcPr>
          <w:p w14:paraId="09585D31"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320</w:t>
            </w:r>
          </w:p>
        </w:tc>
      </w:tr>
      <w:tr w:rsidR="004F0204" w:rsidRPr="00C87B0B" w14:paraId="09E0CCF1" w14:textId="77777777">
        <w:trPr>
          <w:trHeight w:val="156"/>
          <w:jc w:val="center"/>
        </w:trPr>
        <w:tc>
          <w:tcPr>
            <w:tcW w:w="3011" w:type="dxa"/>
            <w:vMerge/>
          </w:tcPr>
          <w:p w14:paraId="6355DF15" w14:textId="77777777" w:rsidR="004F0204" w:rsidRPr="0077238E" w:rsidRDefault="004F0204" w:rsidP="003B2AE4">
            <w:pPr>
              <w:pStyle w:val="Ttulo"/>
              <w:spacing w:line="276" w:lineRule="auto"/>
              <w:jc w:val="both"/>
              <w:rPr>
                <w:rFonts w:cs="Courier New"/>
                <w:color w:val="000000"/>
                <w:sz w:val="24"/>
                <w:shd w:val="clear" w:color="auto" w:fill="FFFFFF"/>
                <w:lang w:val="es-CL"/>
              </w:rPr>
            </w:pPr>
          </w:p>
        </w:tc>
        <w:tc>
          <w:tcPr>
            <w:tcW w:w="2843" w:type="dxa"/>
          </w:tcPr>
          <w:p w14:paraId="705C0550"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 xml:space="preserve">18 años y menos de 20 años </w:t>
            </w:r>
          </w:p>
        </w:tc>
        <w:tc>
          <w:tcPr>
            <w:tcW w:w="2974" w:type="dxa"/>
          </w:tcPr>
          <w:p w14:paraId="1544C25B"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233</w:t>
            </w:r>
          </w:p>
        </w:tc>
      </w:tr>
      <w:tr w:rsidR="004F0204" w:rsidRPr="00C87B0B" w14:paraId="143D4BD6" w14:textId="77777777">
        <w:trPr>
          <w:trHeight w:val="157"/>
          <w:jc w:val="center"/>
        </w:trPr>
        <w:tc>
          <w:tcPr>
            <w:tcW w:w="3011" w:type="dxa"/>
            <w:vMerge w:val="restart"/>
          </w:tcPr>
          <w:p w14:paraId="1022EFA7"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Técnicos</w:t>
            </w:r>
          </w:p>
        </w:tc>
        <w:tc>
          <w:tcPr>
            <w:tcW w:w="2843" w:type="dxa"/>
          </w:tcPr>
          <w:p w14:paraId="275092B1"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20 años o mas</w:t>
            </w:r>
          </w:p>
        </w:tc>
        <w:tc>
          <w:tcPr>
            <w:tcW w:w="2974" w:type="dxa"/>
          </w:tcPr>
          <w:p w14:paraId="59184C8B"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404</w:t>
            </w:r>
          </w:p>
        </w:tc>
      </w:tr>
      <w:tr w:rsidR="004F0204" w:rsidRPr="00C87B0B" w14:paraId="59976C4A" w14:textId="77777777">
        <w:trPr>
          <w:trHeight w:val="156"/>
          <w:jc w:val="center"/>
        </w:trPr>
        <w:tc>
          <w:tcPr>
            <w:tcW w:w="3011" w:type="dxa"/>
            <w:vMerge/>
          </w:tcPr>
          <w:p w14:paraId="0E931455" w14:textId="77777777" w:rsidR="004F0204" w:rsidRPr="0077238E" w:rsidRDefault="004F0204" w:rsidP="003B2AE4">
            <w:pPr>
              <w:pStyle w:val="Ttulo"/>
              <w:spacing w:line="276" w:lineRule="auto"/>
              <w:jc w:val="both"/>
              <w:rPr>
                <w:rFonts w:cs="Courier New"/>
                <w:color w:val="000000"/>
                <w:sz w:val="24"/>
                <w:shd w:val="clear" w:color="auto" w:fill="FFFFFF"/>
                <w:lang w:val="es-CL"/>
              </w:rPr>
            </w:pPr>
          </w:p>
        </w:tc>
        <w:tc>
          <w:tcPr>
            <w:tcW w:w="2843" w:type="dxa"/>
          </w:tcPr>
          <w:p w14:paraId="3B7FAE36"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 xml:space="preserve">18 años y menos de 20 años </w:t>
            </w:r>
          </w:p>
        </w:tc>
        <w:tc>
          <w:tcPr>
            <w:tcW w:w="2974" w:type="dxa"/>
          </w:tcPr>
          <w:p w14:paraId="2C4B2356"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303</w:t>
            </w:r>
          </w:p>
        </w:tc>
      </w:tr>
      <w:tr w:rsidR="004F0204" w:rsidRPr="00C87B0B" w14:paraId="08770878" w14:textId="77777777">
        <w:trPr>
          <w:trHeight w:val="157"/>
          <w:jc w:val="center"/>
        </w:trPr>
        <w:tc>
          <w:tcPr>
            <w:tcW w:w="3011" w:type="dxa"/>
            <w:vMerge w:val="restart"/>
          </w:tcPr>
          <w:p w14:paraId="212228C1"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 xml:space="preserve">Profesionales y Directivos </w:t>
            </w:r>
          </w:p>
        </w:tc>
        <w:tc>
          <w:tcPr>
            <w:tcW w:w="2843" w:type="dxa"/>
          </w:tcPr>
          <w:p w14:paraId="36822DBC"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20 años o mas</w:t>
            </w:r>
          </w:p>
        </w:tc>
        <w:tc>
          <w:tcPr>
            <w:tcW w:w="2974" w:type="dxa"/>
          </w:tcPr>
          <w:p w14:paraId="3B2152EC"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622</w:t>
            </w:r>
          </w:p>
        </w:tc>
      </w:tr>
      <w:tr w:rsidR="004F0204" w:rsidRPr="00C87B0B" w14:paraId="10CC22A9" w14:textId="77777777">
        <w:trPr>
          <w:trHeight w:val="156"/>
          <w:jc w:val="center"/>
        </w:trPr>
        <w:tc>
          <w:tcPr>
            <w:tcW w:w="3011" w:type="dxa"/>
            <w:vMerge/>
          </w:tcPr>
          <w:p w14:paraId="598CAA2D" w14:textId="77777777" w:rsidR="004F0204" w:rsidRPr="0077238E" w:rsidRDefault="004F0204" w:rsidP="003B2AE4">
            <w:pPr>
              <w:pStyle w:val="Ttulo"/>
              <w:spacing w:line="276" w:lineRule="auto"/>
              <w:jc w:val="both"/>
              <w:rPr>
                <w:rFonts w:cs="Courier New"/>
                <w:color w:val="000000"/>
                <w:sz w:val="24"/>
                <w:shd w:val="clear" w:color="auto" w:fill="FFFFFF"/>
                <w:lang w:val="es-CL"/>
              </w:rPr>
            </w:pPr>
          </w:p>
        </w:tc>
        <w:tc>
          <w:tcPr>
            <w:tcW w:w="2843" w:type="dxa"/>
          </w:tcPr>
          <w:p w14:paraId="04695E3D" w14:textId="77777777" w:rsidR="004F0204" w:rsidRPr="0077238E" w:rsidRDefault="004F0204" w:rsidP="003B2AE4">
            <w:pPr>
              <w:pStyle w:val="Ttulo"/>
              <w:spacing w:line="276" w:lineRule="auto"/>
              <w:jc w:val="both"/>
              <w:rPr>
                <w:rFonts w:cs="Courier New"/>
                <w:color w:val="000000"/>
                <w:sz w:val="24"/>
                <w:shd w:val="clear" w:color="auto" w:fill="FFFFFF"/>
                <w:lang w:val="es-CL"/>
              </w:rPr>
            </w:pPr>
            <w:r w:rsidRPr="0077238E">
              <w:rPr>
                <w:rFonts w:cs="Courier New"/>
                <w:color w:val="000000"/>
                <w:sz w:val="24"/>
                <w:shd w:val="clear" w:color="auto" w:fill="FFFFFF"/>
                <w:lang w:val="es-CL"/>
              </w:rPr>
              <w:t xml:space="preserve">18 años y menos de 20 años </w:t>
            </w:r>
          </w:p>
        </w:tc>
        <w:tc>
          <w:tcPr>
            <w:tcW w:w="2974" w:type="dxa"/>
          </w:tcPr>
          <w:p w14:paraId="5950EE20" w14:textId="77777777" w:rsidR="004F0204" w:rsidRPr="0077238E" w:rsidRDefault="004F0204" w:rsidP="003B2AE4">
            <w:pPr>
              <w:pStyle w:val="Ttulo"/>
              <w:spacing w:line="276" w:lineRule="auto"/>
              <w:rPr>
                <w:rFonts w:cs="Courier New"/>
                <w:color w:val="000000"/>
                <w:sz w:val="24"/>
                <w:shd w:val="clear" w:color="auto" w:fill="FFFFFF"/>
                <w:lang w:val="es-CL"/>
              </w:rPr>
            </w:pPr>
            <w:r w:rsidRPr="0077238E">
              <w:rPr>
                <w:rFonts w:cs="Courier New"/>
                <w:color w:val="000000"/>
                <w:sz w:val="24"/>
                <w:shd w:val="clear" w:color="auto" w:fill="FFFFFF"/>
                <w:lang w:val="es-CL"/>
              </w:rPr>
              <w:t>466</w:t>
            </w:r>
          </w:p>
        </w:tc>
      </w:tr>
    </w:tbl>
    <w:p w14:paraId="025A697E"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618DADCF" w14:textId="2E9FCCE9" w:rsidR="004F0204" w:rsidRPr="00C87B0B" w:rsidRDefault="004F0204" w:rsidP="003B2AE4">
      <w:pPr>
        <w:pStyle w:val="Ttulo"/>
        <w:spacing w:line="276" w:lineRule="auto"/>
        <w:ind w:firstLine="2268"/>
        <w:jc w:val="both"/>
        <w:rPr>
          <w:rFonts w:cs="Courier New"/>
          <w:color w:val="000000"/>
          <w:shd w:val="clear" w:color="auto" w:fill="FFFFFF"/>
          <w:lang w:val="es-CL"/>
        </w:rPr>
      </w:pPr>
      <w:r w:rsidRPr="00C87B0B">
        <w:rPr>
          <w:rFonts w:cs="Courier New"/>
          <w:color w:val="000000"/>
          <w:shd w:val="clear" w:color="auto" w:fill="FFFFFF"/>
          <w:lang w:val="es-CL"/>
        </w:rPr>
        <w:t>El valor de la unidad tributaria mensual que se considerará para el cálculo de la bonificación adicional será el vigente a aquel mes en que el trabajador</w:t>
      </w:r>
      <w:r w:rsidR="00A626F2">
        <w:rPr>
          <w:rFonts w:cs="Courier New"/>
          <w:color w:val="000000"/>
          <w:shd w:val="clear" w:color="auto" w:fill="FFFFFF"/>
          <w:lang w:val="es-CL"/>
        </w:rPr>
        <w:t>(a)</w:t>
      </w:r>
      <w:r w:rsidRPr="00C87B0B">
        <w:rPr>
          <w:rFonts w:cs="Courier New"/>
          <w:color w:val="000000"/>
          <w:shd w:val="clear" w:color="auto" w:fill="FFFFFF"/>
          <w:lang w:val="es-CL"/>
        </w:rPr>
        <w:t xml:space="preserve"> haya terminado su contrato de trabajo. El monto establecido será para jornadas de cuarenta y cuatro horas o de cuarenta y cinco horas semanales, calculándose en forma proporcional si ésta fuere inferior.</w:t>
      </w:r>
    </w:p>
    <w:p w14:paraId="1351D065"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44B47647"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 xml:space="preserve">La bonificación adicional será de cargo fiscal y se pagará por la institución empleadora, al mes siguiente del término del contrato de trabajo. </w:t>
      </w:r>
    </w:p>
    <w:p w14:paraId="5A2A557D" w14:textId="77777777" w:rsidR="004F0204" w:rsidRPr="00C87B0B" w:rsidRDefault="004F0204" w:rsidP="003B2AE4">
      <w:pPr>
        <w:spacing w:line="276" w:lineRule="auto"/>
        <w:jc w:val="both"/>
        <w:rPr>
          <w:rFonts w:ascii="Courier New" w:hAnsi="Courier New" w:cs="Courier New"/>
          <w:color w:val="000000"/>
          <w:shd w:val="clear" w:color="auto" w:fill="FFFFFF"/>
        </w:rPr>
      </w:pPr>
    </w:p>
    <w:p w14:paraId="251E7221"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 xml:space="preserve">La bonificación adicional no </w:t>
      </w:r>
      <w:r w:rsidRPr="00B16E82">
        <w:rPr>
          <w:rFonts w:cs="Courier New"/>
          <w:color w:val="000000"/>
          <w:shd w:val="clear" w:color="auto" w:fill="FFFFFF"/>
          <w:lang w:val="es-CL"/>
        </w:rPr>
        <w:t>será</w:t>
      </w:r>
      <w:r w:rsidRPr="00C87B0B">
        <w:rPr>
          <w:rFonts w:cs="Courier New"/>
          <w:color w:val="000000"/>
          <w:shd w:val="clear" w:color="auto" w:fill="FFFFFF"/>
        </w:rPr>
        <w:t xml:space="preserve"> imponible ni constituirá renta para ningún efecto legal y, en consecuencia, no estará afecta a descuento alguno. </w:t>
      </w:r>
    </w:p>
    <w:p w14:paraId="1C0D2E0A" w14:textId="77777777" w:rsidR="004F0204" w:rsidRPr="00C87B0B" w:rsidRDefault="004F0204" w:rsidP="003B2AE4">
      <w:pPr>
        <w:pStyle w:val="Ttulo"/>
        <w:spacing w:line="276" w:lineRule="auto"/>
        <w:jc w:val="both"/>
        <w:rPr>
          <w:rFonts w:cs="Courier New"/>
          <w:color w:val="000000"/>
          <w:shd w:val="clear" w:color="auto" w:fill="FFFFFF"/>
          <w:lang w:val="es-CL"/>
        </w:rPr>
      </w:pPr>
    </w:p>
    <w:p w14:paraId="40ABE523"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 xml:space="preserve">Para el personal </w:t>
      </w:r>
      <w:r w:rsidRPr="00B16E82">
        <w:rPr>
          <w:rFonts w:cs="Courier New"/>
          <w:color w:val="000000"/>
          <w:shd w:val="clear" w:color="auto" w:fill="FFFFFF"/>
          <w:lang w:val="es-CL"/>
        </w:rPr>
        <w:t>beneficiario</w:t>
      </w:r>
      <w:r w:rsidRPr="00C87B0B">
        <w:rPr>
          <w:rFonts w:cs="Courier New"/>
          <w:color w:val="000000"/>
          <w:shd w:val="clear" w:color="auto" w:fill="FFFFFF"/>
        </w:rPr>
        <w:t xml:space="preserve"> de este artículo el auto acordado señalado en el inciso décimo octavo definirá las fechas de postulación para la bonificación adicional según el año en que cumplan 65 años de edad. Si no postularen en este proceso, se entenderá que renuncian irrevocablemente a los beneficios de este artículo.</w:t>
      </w:r>
    </w:p>
    <w:p w14:paraId="1D824FB3" w14:textId="77777777" w:rsidR="004F0204" w:rsidRPr="00C87B0B" w:rsidRDefault="004F0204" w:rsidP="003B2AE4">
      <w:pPr>
        <w:shd w:val="clear" w:color="auto" w:fill="FFFFFF"/>
        <w:spacing w:line="276" w:lineRule="auto"/>
        <w:jc w:val="both"/>
        <w:rPr>
          <w:rFonts w:ascii="Courier New" w:hAnsi="Courier New" w:cs="Courier New"/>
          <w:color w:val="000000"/>
          <w:shd w:val="clear" w:color="auto" w:fill="FFFFFF"/>
        </w:rPr>
      </w:pPr>
    </w:p>
    <w:p w14:paraId="2B3853A8"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El personal que tenga 65 o más años de edad, a la fecha de inicio del primer proceso de postulación podrá postular en dicho proceso. Si no postularen en ese proceso, se entenderá que renuncian irrevocablemente a los beneficios de este artículo. Lo anterior es sin perjuicio de lo dispuesto en los incisos siguientes para las funcionarias.</w:t>
      </w:r>
    </w:p>
    <w:p w14:paraId="2AEE0E67" w14:textId="77777777" w:rsidR="004F0204" w:rsidRPr="00C87B0B" w:rsidRDefault="004F0204" w:rsidP="003B2AE4">
      <w:pPr>
        <w:shd w:val="clear" w:color="auto" w:fill="FFFFFF"/>
        <w:spacing w:line="276" w:lineRule="auto"/>
        <w:jc w:val="both"/>
        <w:rPr>
          <w:rFonts w:ascii="Courier New" w:hAnsi="Courier New" w:cs="Courier New"/>
          <w:color w:val="000000"/>
          <w:shd w:val="clear" w:color="auto" w:fill="FFFFFF"/>
        </w:rPr>
      </w:pPr>
    </w:p>
    <w:p w14:paraId="09AB4C01" w14:textId="77777777" w:rsidR="004F0204" w:rsidRPr="00C87B0B" w:rsidRDefault="004F0204" w:rsidP="003B2AE4">
      <w:pPr>
        <w:pStyle w:val="Ttulo"/>
        <w:spacing w:line="276" w:lineRule="auto"/>
        <w:ind w:firstLine="2268"/>
        <w:jc w:val="both"/>
        <w:rPr>
          <w:rFonts w:cs="Courier New"/>
          <w:color w:val="000000"/>
          <w:shd w:val="clear" w:color="auto" w:fill="FFFFFF"/>
        </w:rPr>
      </w:pPr>
      <w:r w:rsidRPr="00C87B0B">
        <w:rPr>
          <w:rFonts w:cs="Courier New"/>
          <w:color w:val="000000"/>
          <w:shd w:val="clear" w:color="auto" w:fill="FFFFFF"/>
        </w:rPr>
        <w:t xml:space="preserve">Con todo, las </w:t>
      </w:r>
      <w:r w:rsidRPr="00B16E82">
        <w:rPr>
          <w:rFonts w:cs="Courier New"/>
          <w:color w:val="000000"/>
          <w:shd w:val="clear" w:color="auto" w:fill="FFFFFF"/>
          <w:lang w:val="es-CL"/>
        </w:rPr>
        <w:t>trabajadoras</w:t>
      </w:r>
      <w:r w:rsidRPr="00C87B0B">
        <w:rPr>
          <w:rFonts w:cs="Courier New"/>
          <w:color w:val="000000"/>
          <w:shd w:val="clear" w:color="auto" w:fill="FFFFFF"/>
        </w:rPr>
        <w:t xml:space="preserve"> podrán postular a la bonificación adicional, en cualquiera de los procesos que establezca el auto acordado, desde que cumplan 60 años de edad y hasta el proceso correspondiente a los 65 años de edad, sin perder los beneficios </w:t>
      </w:r>
      <w:r w:rsidRPr="00B16E82">
        <w:rPr>
          <w:rFonts w:cs="Courier New"/>
          <w:color w:val="000000"/>
          <w:shd w:val="clear" w:color="auto" w:fill="FFFFFF"/>
          <w:lang w:val="es-CL"/>
        </w:rPr>
        <w:t>establecidos</w:t>
      </w:r>
      <w:r w:rsidRPr="00C87B0B">
        <w:rPr>
          <w:rFonts w:cs="Courier New"/>
          <w:color w:val="000000"/>
          <w:shd w:val="clear" w:color="auto" w:fill="FFFFFF"/>
        </w:rPr>
        <w:t xml:space="preserve"> en este artículo. Si no postularen en este último proceso, se entenderá que renuncian irrevocablemente a los beneficios de este artículo.</w:t>
      </w:r>
    </w:p>
    <w:p w14:paraId="0B8F79E4" w14:textId="77777777" w:rsidR="004F0204" w:rsidRPr="00C87B0B" w:rsidRDefault="004F0204" w:rsidP="003B2AE4">
      <w:pPr>
        <w:shd w:val="clear" w:color="auto" w:fill="FFFFFF"/>
        <w:spacing w:line="276" w:lineRule="auto"/>
        <w:jc w:val="both"/>
        <w:rPr>
          <w:rFonts w:ascii="Courier New" w:hAnsi="Courier New" w:cs="Courier New"/>
          <w:color w:val="000000"/>
          <w:shd w:val="clear" w:color="auto" w:fill="FFFFFF"/>
        </w:rPr>
      </w:pPr>
    </w:p>
    <w:p w14:paraId="31A82481"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Para que el personal señalado en el inciso primero acceda a los beneficios que dispone este artículo, deberán hacer efectiva su renuncia voluntaria e irrevocable en las oportunidades que a continuación se indican:</w:t>
      </w:r>
    </w:p>
    <w:p w14:paraId="1A8D3C7D" w14:textId="77777777" w:rsidR="005B1FAE" w:rsidRPr="007C584E" w:rsidRDefault="005B1FAE" w:rsidP="003B2AE4">
      <w:pPr>
        <w:shd w:val="clear" w:color="auto" w:fill="FFFFFF"/>
        <w:spacing w:line="276" w:lineRule="auto"/>
        <w:jc w:val="both"/>
        <w:rPr>
          <w:rFonts w:ascii="Courier New" w:hAnsi="Courier New" w:cs="Courier New"/>
          <w:color w:val="000000"/>
          <w:shd w:val="clear" w:color="auto" w:fill="FFFFFF"/>
        </w:rPr>
      </w:pPr>
    </w:p>
    <w:p w14:paraId="375646CD" w14:textId="77777777" w:rsidR="005B1FAE" w:rsidRPr="007C584E" w:rsidRDefault="005B1FAE" w:rsidP="0087752D">
      <w:pPr>
        <w:pStyle w:val="Prrafodelista"/>
        <w:numPr>
          <w:ilvl w:val="0"/>
          <w:numId w:val="17"/>
        </w:numPr>
        <w:shd w:val="clear" w:color="auto" w:fill="FFFFFF"/>
        <w:tabs>
          <w:tab w:val="left" w:pos="2835"/>
        </w:tabs>
        <w:spacing w:before="0" w:after="0" w:line="276" w:lineRule="auto"/>
        <w:ind w:left="0" w:firstLine="2268"/>
        <w:rPr>
          <w:rFonts w:ascii="Courier New" w:hAnsi="Courier New" w:cs="Courier New"/>
          <w:color w:val="000000"/>
          <w:shd w:val="clear" w:color="auto" w:fill="FFFFFF"/>
        </w:rPr>
      </w:pPr>
      <w:r w:rsidRPr="007C584E">
        <w:rPr>
          <w:rFonts w:ascii="Courier New" w:hAnsi="Courier New" w:cs="Courier New"/>
          <w:color w:val="000000"/>
          <w:shd w:val="clear" w:color="auto" w:fill="FFFFFF"/>
        </w:rPr>
        <w:t>Dentro de los noventa días siguientes a la notificación de la resolución que les asigna un cupo o dentro de los noventa días siguientes al cumplimiento de 65 años de edad, si esta fecha fuere posterior.</w:t>
      </w:r>
    </w:p>
    <w:p w14:paraId="03E6F394" w14:textId="77777777" w:rsidR="005B1FAE" w:rsidRPr="007C584E" w:rsidRDefault="005B1FAE" w:rsidP="003B2AE4">
      <w:pPr>
        <w:pStyle w:val="Prrafodelista"/>
        <w:shd w:val="clear" w:color="auto" w:fill="FFFFFF"/>
        <w:spacing w:before="0" w:after="0" w:line="276" w:lineRule="auto"/>
        <w:ind w:left="795"/>
        <w:rPr>
          <w:rFonts w:ascii="Courier New" w:hAnsi="Courier New" w:cs="Courier New"/>
          <w:color w:val="000000"/>
          <w:shd w:val="clear" w:color="auto" w:fill="FFFFFF"/>
        </w:rPr>
      </w:pPr>
    </w:p>
    <w:p w14:paraId="4E1B24B8" w14:textId="77777777" w:rsidR="005B1FAE" w:rsidRPr="007C584E" w:rsidRDefault="005B1FAE" w:rsidP="0087752D">
      <w:pPr>
        <w:pStyle w:val="Prrafodelista"/>
        <w:numPr>
          <w:ilvl w:val="0"/>
          <w:numId w:val="17"/>
        </w:numPr>
        <w:shd w:val="clear" w:color="auto" w:fill="FFFFFF"/>
        <w:tabs>
          <w:tab w:val="left" w:pos="2835"/>
        </w:tabs>
        <w:spacing w:before="0" w:after="0" w:line="276" w:lineRule="auto"/>
        <w:ind w:left="0" w:firstLine="2268"/>
        <w:rPr>
          <w:rFonts w:ascii="Courier New" w:hAnsi="Courier New" w:cs="Courier New"/>
          <w:color w:val="000000"/>
          <w:shd w:val="clear" w:color="auto" w:fill="FFFFFF"/>
        </w:rPr>
      </w:pPr>
      <w:r w:rsidRPr="007C584E">
        <w:rPr>
          <w:rFonts w:ascii="Courier New" w:hAnsi="Courier New" w:cs="Courier New"/>
          <w:color w:val="000000"/>
          <w:shd w:val="clear" w:color="auto" w:fill="FFFFFF"/>
        </w:rPr>
        <w:t>Las trabajadoras que postulen antes de cumplir 65 años de edad y sean seleccionadas para un cupo, deberán hacer efectiva su renuncia voluntaria dentro de los noventa días siguientes a la notificación de la resolución que les asigna un cupo o dentro de los noventa días siguientes al cumplimiento de 60 años de edad, si esta fecha fuera posterior.</w:t>
      </w:r>
    </w:p>
    <w:p w14:paraId="025C8A47" w14:textId="77777777" w:rsidR="005B1FAE" w:rsidRPr="007C584E" w:rsidRDefault="005B1FAE" w:rsidP="003B2AE4">
      <w:pPr>
        <w:shd w:val="clear" w:color="auto" w:fill="FFFFFF"/>
        <w:spacing w:line="276" w:lineRule="auto"/>
        <w:jc w:val="both"/>
        <w:rPr>
          <w:rFonts w:ascii="Courier New" w:hAnsi="Courier New" w:cs="Courier New"/>
          <w:color w:val="000000"/>
          <w:shd w:val="clear" w:color="auto" w:fill="FFFFFF"/>
        </w:rPr>
      </w:pPr>
    </w:p>
    <w:p w14:paraId="33317AB2"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Con todo, para hacer uso del beneficio que dispone este artículo, el término del contrato de trabajo no podrá ser posterior al 31 de diciembre de 2025.</w:t>
      </w:r>
    </w:p>
    <w:p w14:paraId="0C3CBB49" w14:textId="77777777" w:rsidR="005B1FAE" w:rsidRPr="007C584E" w:rsidRDefault="005B1FAE" w:rsidP="003B2AE4">
      <w:pPr>
        <w:shd w:val="clear" w:color="auto" w:fill="FFFFFF"/>
        <w:spacing w:line="276" w:lineRule="auto"/>
        <w:jc w:val="both"/>
        <w:rPr>
          <w:rFonts w:ascii="Courier New" w:hAnsi="Courier New" w:cs="Courier New"/>
          <w:color w:val="000000"/>
          <w:shd w:val="clear" w:color="auto" w:fill="FFFFFF"/>
        </w:rPr>
      </w:pPr>
    </w:p>
    <w:p w14:paraId="10E9A7FA"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La bonificación adicional que se concede por este artículo será incompatible con cualquier otro incentivo al retiro de naturaleza homologable que se origine en una causal similar de otorgamiento y cualquier otro beneficio por retiro que hubiere percibido el trabajador con anterioridad. Del mismo modo, los beneficiarios del presente artículo no podrán contabilizar los mismos años de servicio que hubieren sido considerados para percibir otros beneficios asociados al retiro voluntario.</w:t>
      </w:r>
    </w:p>
    <w:p w14:paraId="6EDDEE18" w14:textId="77777777" w:rsidR="005B1FAE" w:rsidRPr="007C584E" w:rsidRDefault="005B1FAE" w:rsidP="003B2AE4">
      <w:pPr>
        <w:pStyle w:val="Ttulo"/>
        <w:spacing w:line="276" w:lineRule="auto"/>
        <w:jc w:val="both"/>
        <w:rPr>
          <w:rFonts w:cs="Courier New"/>
          <w:color w:val="000000"/>
          <w:shd w:val="clear" w:color="auto" w:fill="FFFFFF"/>
          <w:lang w:val="es-CL"/>
        </w:rPr>
      </w:pPr>
    </w:p>
    <w:p w14:paraId="53040B79"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El personal que perciba la bonificación adicional que concede este artículo no podrá ser nombrado ni contratado, ya sea a contrata, honorarios o en los términos del Código del Trabajo, en las instituciones señaladas en el inciso primero ni en ninguna de las instituciones que conforman la administración del Estado, durante los cinco años siguientes al término de su relación laboral, a menos que previamente devuelva la totalidad de los beneficios percibidos, debidamente reajustados por la variación del Índice de Precios al Consumidor, determinado por el Instituto Nacional de Estadísticas, entre el mes del pago del beneficio respectivo y el mes anterior al de la restitución, más el interés corriente para operaciones reajustables.</w:t>
      </w:r>
    </w:p>
    <w:p w14:paraId="5D390B6E" w14:textId="77777777" w:rsidR="005B1FAE" w:rsidRPr="007C584E" w:rsidRDefault="005B1FAE" w:rsidP="003B2AE4">
      <w:pPr>
        <w:pStyle w:val="Ttulo"/>
        <w:spacing w:line="276" w:lineRule="auto"/>
        <w:jc w:val="both"/>
        <w:rPr>
          <w:rFonts w:cs="Courier New"/>
          <w:color w:val="000000"/>
          <w:shd w:val="clear" w:color="auto" w:fill="FFFFFF"/>
          <w:lang w:val="es-CL"/>
        </w:rPr>
      </w:pPr>
    </w:p>
    <w:p w14:paraId="70785911" w14:textId="7F62E84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La bonificación adicional de este artículo será transmisible por causa de muerte si el trabajador</w:t>
      </w:r>
      <w:r w:rsidR="00651147">
        <w:rPr>
          <w:rFonts w:ascii="Courier New" w:hAnsi="Courier New" w:cs="Courier New"/>
          <w:color w:val="000000"/>
          <w:shd w:val="clear" w:color="auto" w:fill="FFFFFF"/>
        </w:rPr>
        <w:t>(a)</w:t>
      </w:r>
      <w:r w:rsidRPr="007C584E">
        <w:rPr>
          <w:rFonts w:ascii="Courier New" w:hAnsi="Courier New" w:cs="Courier New"/>
          <w:color w:val="000000"/>
          <w:shd w:val="clear" w:color="auto" w:fill="FFFFFF"/>
        </w:rPr>
        <w:t xml:space="preserve"> fallece entre la fecha de postulación a la bonificación y antes de percibirla, siempre que cumpla con los requisitos establecidos en este artículo para acceder a ella y sea beneficiario</w:t>
      </w:r>
      <w:r w:rsidR="00651147">
        <w:rPr>
          <w:rFonts w:ascii="Courier New" w:hAnsi="Courier New" w:cs="Courier New"/>
          <w:color w:val="000000"/>
          <w:shd w:val="clear" w:color="auto" w:fill="FFFFFF"/>
        </w:rPr>
        <w:t>(a)</w:t>
      </w:r>
      <w:r w:rsidRPr="007C584E">
        <w:rPr>
          <w:rFonts w:ascii="Courier New" w:hAnsi="Courier New" w:cs="Courier New"/>
          <w:color w:val="000000"/>
          <w:shd w:val="clear" w:color="auto" w:fill="FFFFFF"/>
        </w:rPr>
        <w:t xml:space="preserve"> de un cupo de los establecidos en el inciso quinto.</w:t>
      </w:r>
    </w:p>
    <w:p w14:paraId="53FDE6C6" w14:textId="77777777" w:rsidR="005B1FAE" w:rsidRPr="007C584E" w:rsidRDefault="005B1FAE" w:rsidP="003B2AE4">
      <w:pPr>
        <w:pStyle w:val="Ttulo"/>
        <w:spacing w:line="276" w:lineRule="auto"/>
        <w:jc w:val="both"/>
        <w:rPr>
          <w:rFonts w:cs="Courier New"/>
          <w:color w:val="000000"/>
          <w:shd w:val="clear" w:color="auto" w:fill="FFFFFF"/>
          <w:lang w:val="es-CL"/>
        </w:rPr>
      </w:pPr>
    </w:p>
    <w:p w14:paraId="4E8B0EAC"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Un auto acordado del Tribunal Calificador de Elecciones, que deberá ser dictado en el plazo de 60 días contado desde la publicación de la presente ley, fijará el período de postulación a los beneficios de este artículo, el procedimiento de otorgamiento de los mismos, y los procedimientos aplicables para su heredabilidad, debiendo escuchar previamente la opinión de los Tribunales Electorales Regionales.</w:t>
      </w:r>
    </w:p>
    <w:p w14:paraId="47BEC708" w14:textId="77777777" w:rsidR="005B1FAE" w:rsidRPr="007C584E" w:rsidRDefault="005B1FAE" w:rsidP="003B2AE4">
      <w:pPr>
        <w:pStyle w:val="Ttulo"/>
        <w:spacing w:line="276" w:lineRule="auto"/>
        <w:ind w:left="720"/>
        <w:jc w:val="both"/>
        <w:rPr>
          <w:rFonts w:cs="Courier New"/>
          <w:color w:val="000000"/>
          <w:shd w:val="clear" w:color="auto" w:fill="FFFFFF"/>
          <w:lang w:val="es-CL"/>
        </w:rPr>
      </w:pPr>
    </w:p>
    <w:p w14:paraId="7CE662FB"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El mayor gasto fiscal que represente la aplicación de este artículo se financiará con los recursos de la Partida Presupuestaria Tesoro Público de la Ley de Presupuestos del Sector Público.</w:t>
      </w:r>
    </w:p>
    <w:p w14:paraId="2D7038A9"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453A8070"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shd w:val="clear" w:color="auto" w:fill="FFFFFF"/>
        </w:rPr>
      </w:pPr>
      <w:r w:rsidRPr="007C584E">
        <w:rPr>
          <w:rFonts w:ascii="Courier New" w:hAnsi="Courier New" w:cs="Courier New"/>
          <w:b/>
          <w:color w:val="000000"/>
          <w:sz w:val="24"/>
          <w:shd w:val="clear" w:color="auto" w:fill="FFFFFF"/>
        </w:rPr>
        <w:t>Artículo 53.-</w:t>
      </w:r>
      <w:r w:rsidRPr="007C584E">
        <w:rPr>
          <w:rFonts w:ascii="Courier New" w:hAnsi="Courier New" w:cs="Courier New"/>
          <w:color w:val="000000"/>
          <w:sz w:val="24"/>
          <w:shd w:val="clear" w:color="auto" w:fill="FFFFFF"/>
        </w:rPr>
        <w:t xml:space="preserve"> </w:t>
      </w:r>
      <w:r w:rsidRPr="007C584E">
        <w:rPr>
          <w:rFonts w:ascii="Courier New" w:hAnsi="Courier New" w:cs="Courier New"/>
          <w:color w:val="000000"/>
          <w:sz w:val="24"/>
          <w:shd w:val="clear" w:color="auto" w:fill="FFFFFF"/>
        </w:rPr>
        <w:tab/>
        <w:t>Otórgase, en forma excepcional durante los años 2024 y 2025, un plazo extraordinario de postulación para acogerse a los beneficios establecidos en las leyes Nos. 19.882, 20.948, 21.003, 20.919, 20.921, 20.964, 20.976, 20.996, 21.043 21.135, 20.374, 21.061, 20.986 y 21.084 al personal afecto a dichas leyes que, tengan la condición de enfermos terminales o bien padezcan de trastornos neuro cognitivo mayor en fase terminal, debidamente certificado por el médico tratante y tengan 60 o más años de edad en el caso de las mujeres o 65 o más años de edad en caso de los hombres y cumplan los demás requisitos establecidos en cada una de las normas citadas. El referido personal podrá postular a los beneficios que señalan dichas leyes durante el año 2024 o 2025 en cualquier oportunidad.  Las postulaciones quedarán afectas a los cupos que señalen las normas antes referidas, según corresponda, gozarán de preferencia para su asignación y serán otorgados a contar que la institución empleadora verifique el cumplimiento de los requisitos, sin quedar afectos a los procedimientos que regulan a dichos beneficios ni a sus reglamentos.</w:t>
      </w:r>
    </w:p>
    <w:p w14:paraId="705E28BE"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p>
    <w:p w14:paraId="674DFBFB"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El personal señalado en el inciso anterior quedará afecto a las leyes a que se refiere dicho inciso en los mismos términos y condiciones que ellas establecen para los beneficiarios de 65 años de edad.</w:t>
      </w:r>
    </w:p>
    <w:p w14:paraId="35C8A8DF"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6E0340EF"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El personal a que se refiere este artículo deberá hacer efectiva su renuncia voluntaria a más tardar el último día del mes siguiente a aquel en que se notifique que tiene derecho a un cupo de las leyes señaladas en el inciso primero, según corresponda. En el caso de las leyes Nos. 20.948, 19.882, 20.374 y 21.003, la renuncia voluntaria deberá hacerse efectiva dentro del mes siguiente a aquel en que se notifique que tiene derecho a los beneficios que ellas establecen. La notificación se efectuará al correo electrónico institucional que tenga asignado o al que fije en su postulación, o según el inciso final del artículo 46 de la ley N° 19.880.</w:t>
      </w:r>
    </w:p>
    <w:p w14:paraId="0DDF0D6F"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4113117F"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Si el personal beneficiario de este artículo no postula en la oportunidad señalada en el inciso primero o no hace efectiva su renuncia voluntaria dentro del plazo señalado en el inciso anterior, se entenderá que renuncia irrevocablemente a estos beneficios.</w:t>
      </w:r>
    </w:p>
    <w:p w14:paraId="13931B7E"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0D9268E6" w14:textId="77777777" w:rsidR="005B1FAE" w:rsidRPr="007C584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En el caso del personal a que se refiere este artículo y que esté afecto al título II de la ley N° 19.882, no le será aplicable el descuento a que alude el artículo noveno de dicha ley, siempre que los funcionarios y funcionarias hagan efectiva su renuncia voluntaria de acuerdo con lo establecido en este artículo.</w:t>
      </w:r>
    </w:p>
    <w:p w14:paraId="44CEF4E7"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52962858" w14:textId="77777777" w:rsidR="005B1FAE" w:rsidRDefault="005B1FAE" w:rsidP="003B2AE4">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Los beneficios a que se refiere este artículo serán incompatibles con cualquier otro de naturaleza homologable que se origine en una causal similar de otorgamiento y cualquier otro beneficio por retiro que hubiere percibido el funcionario o funcionaria con anterioridad. Del mismo modo, los beneficiarios de este artículo no podrán contabilizar los mismos años de servicio que hubieren sido considerados para percibir otros beneficios asociados al retiro voluntario.</w:t>
      </w:r>
    </w:p>
    <w:p w14:paraId="545AFC67" w14:textId="77777777" w:rsidR="00006C55" w:rsidRPr="007C584E" w:rsidRDefault="00006C55" w:rsidP="003B2AE4">
      <w:pPr>
        <w:shd w:val="clear" w:color="auto" w:fill="FFFFFF"/>
        <w:spacing w:line="276" w:lineRule="auto"/>
        <w:ind w:firstLine="2268"/>
        <w:jc w:val="both"/>
        <w:rPr>
          <w:rFonts w:ascii="Courier New" w:hAnsi="Courier New" w:cs="Courier New"/>
          <w:color w:val="000000"/>
          <w:shd w:val="clear" w:color="auto" w:fill="FFFFFF"/>
        </w:rPr>
      </w:pPr>
    </w:p>
    <w:p w14:paraId="65969D6B" w14:textId="56DE4C94" w:rsidR="005B1FAE" w:rsidRPr="007C584E" w:rsidRDefault="005B1FAE" w:rsidP="00006C55">
      <w:pPr>
        <w:shd w:val="clear" w:color="auto" w:fill="FFFFFF"/>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El mayor gasto fiscal que represente la aplicación de este artículo para las leyes Nº 20.948 y 21.003, durante el primer año presupuestario de su vigencia, se financiará con cargo a los recursos que se contemplen en los presupuestos de las diversas entidades a que ellas se refieren y, en lo que faltare, con los recursos de la Partida Presupuestaria Tesoro Público de la Ley de Presupuestos del Sector Público.</w:t>
      </w:r>
    </w:p>
    <w:p w14:paraId="5E220FD3" w14:textId="77777777" w:rsidR="005B1FAE" w:rsidRPr="007C584E" w:rsidRDefault="005B1FAE" w:rsidP="003B2AE4">
      <w:pPr>
        <w:spacing w:line="276" w:lineRule="auto"/>
        <w:jc w:val="both"/>
        <w:rPr>
          <w:rFonts w:ascii="Courier New" w:hAnsi="Courier New" w:cs="Courier New"/>
          <w:b/>
          <w:color w:val="000000"/>
          <w:shd w:val="clear" w:color="auto" w:fill="FFFFFF"/>
        </w:rPr>
      </w:pPr>
    </w:p>
    <w:p w14:paraId="5BC5F874" w14:textId="292CBAC2" w:rsidR="005B1FAE" w:rsidRPr="007C584E" w:rsidRDefault="005B1FAE" w:rsidP="003B2AE4">
      <w:pPr>
        <w:tabs>
          <w:tab w:val="left" w:pos="2268"/>
        </w:tabs>
        <w:spacing w:line="276" w:lineRule="auto"/>
        <w:jc w:val="both"/>
        <w:rPr>
          <w:rFonts w:ascii="Courier New" w:hAnsi="Courier New" w:cs="Courier New"/>
          <w:color w:val="000000"/>
          <w:shd w:val="clear" w:color="auto" w:fill="FFFFFF"/>
        </w:rPr>
      </w:pPr>
      <w:r w:rsidRPr="007C584E">
        <w:rPr>
          <w:rFonts w:ascii="Courier New" w:hAnsi="Courier New" w:cs="Courier New"/>
          <w:b/>
          <w:color w:val="000000"/>
          <w:shd w:val="clear" w:color="auto" w:fill="FFFFFF"/>
        </w:rPr>
        <w:t>Artículo 54.-</w:t>
      </w:r>
      <w:r w:rsidRPr="007C584E">
        <w:rPr>
          <w:rFonts w:ascii="Courier New" w:hAnsi="Courier New" w:cs="Courier New"/>
          <w:b/>
          <w:color w:val="000000"/>
          <w:shd w:val="clear" w:color="auto" w:fill="FFFFFF"/>
        </w:rPr>
        <w:tab/>
      </w:r>
      <w:r w:rsidRPr="007C584E">
        <w:rPr>
          <w:rFonts w:ascii="Courier New" w:hAnsi="Courier New" w:cs="Courier New"/>
          <w:color w:val="000000"/>
          <w:shd w:val="clear" w:color="auto" w:fill="FFFFFF"/>
        </w:rPr>
        <w:t>A contar del 1 de enero de 2024 derógase el artículo 47 de la ley Nº 21.306 y el artículo 56 de la ley   Nº 21.405. Las postulaciones realizadas conforme a dichas normativas y que se encuentren en tramitación al 1 de enero de 2024, continuarán tramitándose de acuerdo al artículo 53.</w:t>
      </w:r>
    </w:p>
    <w:p w14:paraId="54D95C12"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31AE07E4" w14:textId="77777777" w:rsidR="005B1FAE" w:rsidRDefault="005B1FAE" w:rsidP="003B2AE4">
      <w:pPr>
        <w:tabs>
          <w:tab w:val="left" w:pos="2268"/>
        </w:tabs>
        <w:spacing w:line="276" w:lineRule="auto"/>
        <w:jc w:val="both"/>
        <w:rPr>
          <w:rFonts w:ascii="Courier New" w:hAnsi="Courier New" w:cs="Courier New"/>
          <w:color w:val="000000"/>
          <w:shd w:val="clear" w:color="auto" w:fill="FFFFFF"/>
        </w:rPr>
      </w:pPr>
      <w:r w:rsidRPr="007C584E">
        <w:rPr>
          <w:rFonts w:ascii="Courier New" w:hAnsi="Courier New" w:cs="Courier New"/>
          <w:b/>
          <w:color w:val="000000"/>
          <w:shd w:val="clear" w:color="auto" w:fill="FFFFFF"/>
        </w:rPr>
        <w:t>Artículo 55.-</w:t>
      </w:r>
      <w:r>
        <w:rPr>
          <w:rFonts w:ascii="Courier New" w:hAnsi="Courier New" w:cs="Courier New"/>
          <w:b/>
          <w:color w:val="000000"/>
          <w:shd w:val="clear" w:color="auto" w:fill="FFFFFF"/>
        </w:rPr>
        <w:tab/>
      </w:r>
      <w:r w:rsidRPr="007C584E">
        <w:rPr>
          <w:rFonts w:ascii="Courier New" w:hAnsi="Courier New" w:cs="Courier New"/>
          <w:color w:val="000000"/>
          <w:shd w:val="clear" w:color="auto" w:fill="FFFFFF"/>
        </w:rPr>
        <w:t>Suprímese la letra b) del numeral 7 del artículo 2 de la ley Nº 20.976.</w:t>
      </w:r>
    </w:p>
    <w:p w14:paraId="514D40CA" w14:textId="77777777" w:rsidR="00006C55" w:rsidRPr="007C584E" w:rsidRDefault="00006C55" w:rsidP="003B2AE4">
      <w:pPr>
        <w:tabs>
          <w:tab w:val="left" w:pos="2268"/>
        </w:tabs>
        <w:spacing w:line="276" w:lineRule="auto"/>
        <w:jc w:val="both"/>
        <w:rPr>
          <w:rFonts w:ascii="Courier New" w:hAnsi="Courier New" w:cs="Courier New"/>
          <w:color w:val="000000"/>
          <w:shd w:val="clear" w:color="auto" w:fill="FFFFFF"/>
        </w:rPr>
      </w:pPr>
    </w:p>
    <w:p w14:paraId="7C717823" w14:textId="1BBB5449" w:rsidR="005B1FAE" w:rsidRPr="007C584E" w:rsidRDefault="005B1FAE" w:rsidP="003B2AE4">
      <w:pPr>
        <w:shd w:val="clear" w:color="auto" w:fill="FFFFFF"/>
        <w:tabs>
          <w:tab w:val="left" w:pos="2268"/>
        </w:tabs>
        <w:spacing w:line="276" w:lineRule="auto"/>
        <w:jc w:val="both"/>
        <w:rPr>
          <w:rFonts w:ascii="Courier New" w:hAnsi="Courier New" w:cs="Courier New"/>
          <w:color w:val="000000"/>
          <w:shd w:val="clear" w:color="auto" w:fill="FFFFFF"/>
        </w:rPr>
      </w:pPr>
      <w:r w:rsidRPr="007C584E">
        <w:rPr>
          <w:rFonts w:ascii="Courier New" w:hAnsi="Courier New" w:cs="Courier New"/>
          <w:b/>
          <w:color w:val="000000"/>
          <w:shd w:val="clear" w:color="auto" w:fill="FFFFFF"/>
        </w:rPr>
        <w:t>Artículo 56.-</w:t>
      </w:r>
      <w:r>
        <w:rPr>
          <w:rFonts w:ascii="Courier New" w:hAnsi="Courier New" w:cs="Courier New"/>
          <w:color w:val="000000"/>
          <w:shd w:val="clear" w:color="auto" w:fill="FFFFFF"/>
        </w:rPr>
        <w:tab/>
      </w:r>
      <w:r w:rsidRPr="007C584E">
        <w:rPr>
          <w:rFonts w:ascii="Courier New" w:hAnsi="Courier New" w:cs="Courier New"/>
          <w:color w:val="000000"/>
          <w:shd w:val="clear" w:color="auto" w:fill="FFFFFF"/>
        </w:rPr>
        <w:t>Modifícase la ley Nº20.964 del modo siguiente:</w:t>
      </w:r>
    </w:p>
    <w:p w14:paraId="281ACD67"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color w:val="000000"/>
          <w:shd w:val="clear" w:color="auto" w:fill="FFFFFF"/>
        </w:rPr>
      </w:pPr>
    </w:p>
    <w:p w14:paraId="2746B778" w14:textId="77777777" w:rsidR="005B1FAE" w:rsidRPr="007C584E" w:rsidRDefault="005B1FAE" w:rsidP="0087752D">
      <w:pPr>
        <w:pStyle w:val="Prrafodelista"/>
        <w:numPr>
          <w:ilvl w:val="0"/>
          <w:numId w:val="18"/>
        </w:numPr>
        <w:shd w:val="clear" w:color="auto" w:fill="FFFFFF"/>
        <w:tabs>
          <w:tab w:val="left" w:pos="916"/>
          <w:tab w:val="left" w:pos="1832"/>
          <w:tab w:val="left" w:pos="2835"/>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2268"/>
        <w:rPr>
          <w:rFonts w:ascii="Courier New" w:hAnsi="Courier New" w:cs="Courier New"/>
          <w:color w:val="000000"/>
          <w:shd w:val="clear" w:color="auto" w:fill="FFFFFF"/>
        </w:rPr>
      </w:pPr>
      <w:r w:rsidRPr="007C584E">
        <w:rPr>
          <w:rFonts w:ascii="Courier New" w:hAnsi="Courier New" w:cs="Courier New"/>
          <w:color w:val="000000"/>
          <w:shd w:val="clear" w:color="auto" w:fill="FFFFFF"/>
        </w:rPr>
        <w:t>Intercálase en el inciso segundo del artículo 3 a continuación de la frase “a la Subsecretaría de Educación,” la oración siguiente: “en el plazo máximo que fije dicha Subsecretaría,”.</w:t>
      </w:r>
    </w:p>
    <w:p w14:paraId="5EF94245"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color w:val="000000"/>
          <w:shd w:val="clear" w:color="auto" w:fill="FFFFFF"/>
        </w:rPr>
      </w:pPr>
    </w:p>
    <w:p w14:paraId="1B703C71" w14:textId="5F49771E" w:rsidR="005B1FAE" w:rsidRPr="007C584E" w:rsidRDefault="005B1FAE" w:rsidP="0087752D">
      <w:pPr>
        <w:pStyle w:val="Prrafodelista"/>
        <w:numPr>
          <w:ilvl w:val="0"/>
          <w:numId w:val="18"/>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firstLine="2268"/>
        <w:rPr>
          <w:rFonts w:ascii="Courier New" w:hAnsi="Courier New" w:cs="Courier New"/>
          <w:color w:val="000000"/>
          <w:shd w:val="clear" w:color="auto" w:fill="FFFFFF"/>
        </w:rPr>
      </w:pPr>
      <w:r w:rsidRPr="007C584E">
        <w:rPr>
          <w:rFonts w:ascii="Courier New" w:hAnsi="Courier New" w:cs="Courier New"/>
          <w:color w:val="000000"/>
          <w:shd w:val="clear" w:color="auto" w:fill="FFFFFF"/>
        </w:rPr>
        <w:t xml:space="preserve">Intercálase en el inciso primero del artículo 7 a continuación de la frase siguiente: “antigüedad de cargo fiscal.” </w:t>
      </w:r>
      <w:r w:rsidR="002C6F06">
        <w:rPr>
          <w:rFonts w:ascii="Courier New" w:hAnsi="Courier New" w:cs="Courier New"/>
          <w:color w:val="000000"/>
          <w:shd w:val="clear" w:color="auto" w:fill="FFFFFF"/>
        </w:rPr>
        <w:t>l</w:t>
      </w:r>
      <w:r w:rsidRPr="007C584E">
        <w:rPr>
          <w:rFonts w:ascii="Courier New" w:hAnsi="Courier New" w:cs="Courier New"/>
          <w:color w:val="000000"/>
          <w:shd w:val="clear" w:color="auto" w:fill="FFFFFF"/>
        </w:rPr>
        <w:t>a oración siguiente:</w:t>
      </w:r>
      <w:r w:rsidR="002C6F06">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Para estos efectos, se computarán como años continuos de servicio aquellos desempeñados, sin solución de continuidad, en una o más de las entidades señaladas en el artículo 1°.</w:t>
      </w:r>
      <w:r w:rsidR="002C6F06">
        <w:rPr>
          <w:rFonts w:ascii="Courier New" w:hAnsi="Courier New" w:cs="Courier New"/>
          <w:color w:val="000000"/>
          <w:shd w:val="clear" w:color="auto" w:fill="FFFFFF"/>
        </w:rPr>
        <w:t>”</w:t>
      </w:r>
      <w:r w:rsidRPr="007C584E">
        <w:rPr>
          <w:rFonts w:ascii="Courier New" w:hAnsi="Courier New" w:cs="Courier New"/>
          <w:color w:val="000000"/>
          <w:shd w:val="clear" w:color="auto" w:fill="FFFFFF"/>
        </w:rPr>
        <w:t>.</w:t>
      </w:r>
    </w:p>
    <w:p w14:paraId="3BCB79B1" w14:textId="77777777" w:rsidR="005B1FAE" w:rsidRPr="007C584E" w:rsidRDefault="005B1FAE" w:rsidP="003B2AE4">
      <w:pPr>
        <w:spacing w:line="276" w:lineRule="auto"/>
        <w:jc w:val="both"/>
        <w:rPr>
          <w:rFonts w:ascii="Courier New" w:hAnsi="Courier New" w:cs="Courier New"/>
          <w:b/>
          <w:color w:val="000000"/>
          <w:shd w:val="clear" w:color="auto" w:fill="FFFFFF"/>
          <w:lang w:val="es-ES"/>
        </w:rPr>
      </w:pPr>
    </w:p>
    <w:p w14:paraId="08084F73" w14:textId="787C2899" w:rsidR="005B1FAE" w:rsidRPr="007C584E" w:rsidRDefault="005B1FAE" w:rsidP="003B2AE4">
      <w:pPr>
        <w:tabs>
          <w:tab w:val="left" w:pos="2268"/>
        </w:tabs>
        <w:spacing w:line="276" w:lineRule="auto"/>
        <w:jc w:val="both"/>
        <w:rPr>
          <w:rFonts w:ascii="Courier New" w:hAnsi="Courier New" w:cs="Courier New"/>
          <w:color w:val="000000"/>
          <w:shd w:val="clear" w:color="auto" w:fill="FFFFFF"/>
        </w:rPr>
      </w:pPr>
      <w:r w:rsidRPr="007C584E">
        <w:rPr>
          <w:rFonts w:ascii="Courier New" w:hAnsi="Courier New" w:cs="Courier New"/>
          <w:b/>
          <w:color w:val="000000"/>
          <w:shd w:val="clear" w:color="auto" w:fill="FFFFFF"/>
        </w:rPr>
        <w:t>Artículo 57.-</w:t>
      </w:r>
      <w:r w:rsidRPr="007C584E">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ab/>
        <w:t>Agrégase al artículo séptimo de la ley Nº 19.882 el siguiente inciso final, nuevo:</w:t>
      </w:r>
      <w:r w:rsidR="0077238E">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Los funcionarios y funcionarias, para efectos del inciso segundo, podrán computar los años de servicio a que se refiere el inciso final del artículo 2 de la ley Nº 20.948 en los mismos términos que establece dicha disposición.”.</w:t>
      </w:r>
    </w:p>
    <w:p w14:paraId="41DCA194" w14:textId="77777777" w:rsidR="005B1FAE" w:rsidRPr="007C584E" w:rsidRDefault="005B1FAE" w:rsidP="003B2AE4">
      <w:pPr>
        <w:tabs>
          <w:tab w:val="left" w:pos="2835"/>
        </w:tabs>
        <w:spacing w:line="276" w:lineRule="auto"/>
        <w:jc w:val="both"/>
        <w:rPr>
          <w:rFonts w:ascii="Courier New" w:hAnsi="Courier New" w:cs="Courier New"/>
          <w:color w:val="000000"/>
          <w:shd w:val="clear" w:color="auto" w:fill="FFFFFF"/>
        </w:rPr>
      </w:pPr>
    </w:p>
    <w:p w14:paraId="482F8A73"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shd w:val="clear" w:color="auto" w:fill="FFFFFF"/>
        </w:rPr>
      </w:pPr>
      <w:r w:rsidRPr="007C584E">
        <w:rPr>
          <w:rFonts w:ascii="Courier New" w:hAnsi="Courier New" w:cs="Courier New"/>
          <w:b/>
          <w:color w:val="000000"/>
          <w:sz w:val="24"/>
          <w:shd w:val="clear" w:color="auto" w:fill="FFFFFF"/>
        </w:rPr>
        <w:t>Artículo 58.-</w:t>
      </w:r>
      <w:r w:rsidRPr="007C584E">
        <w:rPr>
          <w:rFonts w:ascii="Courier New" w:hAnsi="Courier New" w:cs="Courier New"/>
          <w:color w:val="000000"/>
          <w:sz w:val="24"/>
          <w:shd w:val="clear" w:color="auto" w:fill="FFFFFF"/>
        </w:rPr>
        <w:t xml:space="preserve"> </w:t>
      </w:r>
      <w:r>
        <w:rPr>
          <w:rFonts w:ascii="Courier New" w:hAnsi="Courier New" w:cs="Courier New"/>
          <w:color w:val="000000"/>
          <w:sz w:val="24"/>
          <w:shd w:val="clear" w:color="auto" w:fill="FFFFFF"/>
        </w:rPr>
        <w:tab/>
      </w:r>
      <w:r w:rsidRPr="007C584E">
        <w:rPr>
          <w:rFonts w:ascii="Courier New" w:hAnsi="Courier New" w:cs="Courier New"/>
          <w:color w:val="000000"/>
          <w:sz w:val="24"/>
          <w:shd w:val="clear" w:color="auto" w:fill="FFFFFF"/>
        </w:rPr>
        <w:t xml:space="preserve">Durante los años 2024 y 2025, facúltase al Subsecretario para las Fuerzas Armadas y Subsecretario del Interior, según corresponda, previa propuesta de los Comandantes en Jefe del Ejército, de la Armada y de la Fuerza Aérea, y el General Director de Carabineros, para que en los Hospitales Institucionales de las Fuerzas Armadas y de Orden y Seguridad Pública puedan otorgar la bonificación adicional establecida en el artículo 5 de la ley Nº 20.948 al personal contratado por dichos hospitales exclusivamente por las normas del Código del Trabajo  y no tengan otro tipo de contratos en las referidas instituciones y siempre que cumplan con los requisitos establecidos en el artículo 4 de dicha ley. La bonificación adicional será con cargo a los propios presupuestos de dichos hospitales institucionales. </w:t>
      </w:r>
    </w:p>
    <w:p w14:paraId="62DF35E4"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28235D0C" w14:textId="77777777" w:rsidR="005B1FAE" w:rsidRPr="007C584E" w:rsidRDefault="005B1FAE" w:rsidP="003B2AE4">
      <w:pPr>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Durante el primer trimestre de cada una de esas anualidades, los oficiales superiores de los hospitales institucionales comunicarán a las trabajadoras y trabajadores si se hará uso de la facultad señalada en el inciso anterior y las disponibilidades presupuestarias para ello.</w:t>
      </w:r>
    </w:p>
    <w:p w14:paraId="6FB55A71"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1B5B8D06" w14:textId="77777777" w:rsidR="005B1FAE" w:rsidRPr="007C584E" w:rsidRDefault="005B1FAE" w:rsidP="003B2AE4">
      <w:pPr>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En el ejercicio de la facultad del año 2024 podrán postular durante esa anualidad los trabajadores y trabajadoras de los hospitales institucionales que tengan 65 o más años de edad, quienes deberán hacer efectiva su renuncia voluntaria a más tardar dentro del día primero del cuarto mes a la notificación de la resolución que le otorga la bonificación adicional, pudiendo acceder a la totalidad de la bonificación adicional del artículo 5 de la ley Nº 20.948, sin perjuicio de lo dispuesto en el artículo 11 de la ley Nº 20.948.</w:t>
      </w:r>
    </w:p>
    <w:p w14:paraId="223DEF48" w14:textId="77777777" w:rsidR="005B1FAE" w:rsidRPr="007C584E" w:rsidRDefault="005B1FAE" w:rsidP="003B2AE4">
      <w:pPr>
        <w:tabs>
          <w:tab w:val="left" w:pos="2835"/>
        </w:tabs>
        <w:spacing w:line="276" w:lineRule="auto"/>
        <w:jc w:val="both"/>
        <w:rPr>
          <w:rFonts w:ascii="Courier New" w:hAnsi="Courier New" w:cs="Courier New"/>
          <w:color w:val="000000"/>
          <w:shd w:val="clear" w:color="auto" w:fill="FFFFFF"/>
        </w:rPr>
      </w:pPr>
    </w:p>
    <w:p w14:paraId="3D11574D" w14:textId="77777777" w:rsidR="005B1FAE" w:rsidRPr="007C584E" w:rsidRDefault="005B1FAE" w:rsidP="003B2AE4">
      <w:pPr>
        <w:pStyle w:val="NormalWeb"/>
        <w:tabs>
          <w:tab w:val="left" w:pos="2268"/>
        </w:tabs>
        <w:spacing w:before="0" w:after="0" w:line="276" w:lineRule="auto"/>
        <w:jc w:val="both"/>
        <w:rPr>
          <w:rFonts w:ascii="Courier New" w:hAnsi="Courier New" w:cs="Courier New"/>
          <w:color w:val="000000"/>
          <w:shd w:val="clear" w:color="auto" w:fill="FFFFFF"/>
          <w:lang w:val="es-CL"/>
        </w:rPr>
      </w:pPr>
      <w:r w:rsidRPr="007C584E">
        <w:rPr>
          <w:rFonts w:ascii="Courier New" w:hAnsi="Courier New" w:cs="Courier New"/>
          <w:b/>
          <w:color w:val="000000"/>
          <w:shd w:val="clear" w:color="auto" w:fill="FFFFFF"/>
          <w:lang w:val="es-CL"/>
        </w:rPr>
        <w:t>Artículo 59.-</w:t>
      </w:r>
      <w:r w:rsidRPr="007C584E">
        <w:rPr>
          <w:rFonts w:ascii="Courier New" w:hAnsi="Courier New" w:cs="Courier New"/>
          <w:b/>
          <w:color w:val="000000"/>
          <w:shd w:val="clear" w:color="auto" w:fill="FFFFFF"/>
          <w:lang w:val="es-CL"/>
        </w:rPr>
        <w:tab/>
      </w:r>
      <w:r w:rsidRPr="007C584E">
        <w:rPr>
          <w:rFonts w:ascii="Courier New" w:hAnsi="Courier New" w:cs="Courier New"/>
          <w:color w:val="000000"/>
          <w:shd w:val="clear" w:color="auto" w:fill="FFFFFF"/>
          <w:lang w:val="es-CL"/>
        </w:rPr>
        <w:t>A partir de 1 de enero de 2024, la remuneración bruta mensual mínima para el personal de las categorías de las letras c), d), e) y f) del artículo 5 de la ley N° 19.378, para jornadas de 44 horas semanales serán las siguientes:</w:t>
      </w:r>
    </w:p>
    <w:p w14:paraId="5D4EFD03" w14:textId="77777777" w:rsidR="005B1FAE" w:rsidRPr="007C584E" w:rsidRDefault="005B1FAE" w:rsidP="003B2AE4">
      <w:pPr>
        <w:pStyle w:val="NormalWeb"/>
        <w:spacing w:before="0" w:after="0" w:line="276" w:lineRule="auto"/>
        <w:jc w:val="both"/>
        <w:rPr>
          <w:rFonts w:ascii="Courier New" w:hAnsi="Courier New" w:cs="Courier New"/>
          <w:color w:val="000000"/>
          <w:shd w:val="clear" w:color="auto" w:fill="FFFFFF"/>
          <w:lang w:val="es-CL"/>
        </w:rPr>
      </w:pPr>
    </w:p>
    <w:p w14:paraId="3A4D4657" w14:textId="77777777" w:rsidR="005B1FAE" w:rsidRPr="007C584E" w:rsidRDefault="005B1FAE" w:rsidP="0087752D">
      <w:pPr>
        <w:numPr>
          <w:ilvl w:val="0"/>
          <w:numId w:val="13"/>
        </w:numPr>
        <w:tabs>
          <w:tab w:val="clear" w:pos="720"/>
          <w:tab w:val="left" w:pos="2835"/>
        </w:tabs>
        <w:spacing w:line="276" w:lineRule="auto"/>
        <w:ind w:left="0"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$503.005 para el personal clasificado en la letra f) del artículo 5 de la ley N° 19.378;</w:t>
      </w:r>
    </w:p>
    <w:p w14:paraId="419040D0" w14:textId="77777777" w:rsidR="005B1FAE" w:rsidRPr="007C584E" w:rsidRDefault="005B1FAE" w:rsidP="003B2AE4">
      <w:pPr>
        <w:spacing w:line="276" w:lineRule="auto"/>
        <w:ind w:left="2268"/>
        <w:jc w:val="both"/>
        <w:rPr>
          <w:rFonts w:ascii="Courier New" w:hAnsi="Courier New" w:cs="Courier New"/>
          <w:color w:val="000000"/>
          <w:shd w:val="clear" w:color="auto" w:fill="FFFFFF"/>
        </w:rPr>
      </w:pPr>
    </w:p>
    <w:p w14:paraId="561330CC" w14:textId="77777777" w:rsidR="005B1FAE" w:rsidRPr="007C584E" w:rsidRDefault="005B1FAE" w:rsidP="0087752D">
      <w:pPr>
        <w:numPr>
          <w:ilvl w:val="0"/>
          <w:numId w:val="13"/>
        </w:numPr>
        <w:tabs>
          <w:tab w:val="clear" w:pos="720"/>
          <w:tab w:val="left" w:pos="2835"/>
        </w:tabs>
        <w:spacing w:line="276" w:lineRule="auto"/>
        <w:ind w:left="0"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$559.797 para el personal clasificado en la letra e) del artículo 5 de la ley N° 19.378, y</w:t>
      </w:r>
    </w:p>
    <w:p w14:paraId="3943D5A8"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7A6855CF" w14:textId="77777777" w:rsidR="005B1FAE" w:rsidRPr="007C584E" w:rsidRDefault="005B1FAE" w:rsidP="0087752D">
      <w:pPr>
        <w:numPr>
          <w:ilvl w:val="0"/>
          <w:numId w:val="13"/>
        </w:numPr>
        <w:tabs>
          <w:tab w:val="clear" w:pos="720"/>
        </w:tabs>
        <w:spacing w:line="276" w:lineRule="auto"/>
        <w:ind w:left="0"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$595.494 para el personal clasificado en las letras c) y d) del artículo 5 de la ley N° 19.378. </w:t>
      </w:r>
    </w:p>
    <w:p w14:paraId="0FB0E6DB" w14:textId="77777777" w:rsidR="005B1FAE" w:rsidRPr="007C584E" w:rsidRDefault="005B1FAE" w:rsidP="003B2AE4">
      <w:pPr>
        <w:spacing w:line="276" w:lineRule="auto"/>
        <w:jc w:val="both"/>
        <w:rPr>
          <w:rFonts w:ascii="Courier New" w:hAnsi="Courier New" w:cs="Courier New"/>
          <w:color w:val="000000"/>
          <w:shd w:val="clear" w:color="auto" w:fill="FFFFFF"/>
        </w:rPr>
      </w:pPr>
    </w:p>
    <w:p w14:paraId="10950E64" w14:textId="0EFFC122" w:rsidR="005B1FAE" w:rsidRDefault="005B1FAE" w:rsidP="003B2AE4">
      <w:pPr>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En caso de jornadas inferiores a la antes señalada</w:t>
      </w:r>
      <w:r w:rsidR="00006C55">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la remuneración bruta mensual</w:t>
      </w:r>
      <w:r w:rsidR="00006C55">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no podrá ser inferior al mínimo vigente antes indicado, proporcionalmente calculada en relación con la jornada ordinaria de trabajo.</w:t>
      </w:r>
    </w:p>
    <w:p w14:paraId="3332C27D" w14:textId="77777777" w:rsidR="00006C55" w:rsidRPr="007C584E" w:rsidRDefault="00006C55" w:rsidP="003B2AE4">
      <w:pPr>
        <w:spacing w:line="276" w:lineRule="auto"/>
        <w:ind w:firstLine="2268"/>
        <w:jc w:val="both"/>
        <w:rPr>
          <w:rFonts w:ascii="Courier New" w:hAnsi="Courier New" w:cs="Courier New"/>
          <w:color w:val="000000"/>
          <w:shd w:val="clear" w:color="auto" w:fill="FFFFFF"/>
        </w:rPr>
      </w:pPr>
    </w:p>
    <w:p w14:paraId="4155D9F6" w14:textId="7A5AA729" w:rsidR="005B1FAE" w:rsidRPr="007C584E" w:rsidRDefault="005B1FAE" w:rsidP="00006C55">
      <w:pPr>
        <w:spacing w:line="276" w:lineRule="auto"/>
        <w:ind w:firstLine="2268"/>
        <w:jc w:val="both"/>
        <w:rPr>
          <w:rFonts w:ascii="Courier New" w:hAnsi="Courier New" w:cs="Courier New"/>
          <w:color w:val="000000"/>
          <w:shd w:val="clear" w:color="auto" w:fill="FFFFFF"/>
        </w:rPr>
      </w:pPr>
      <w:r w:rsidRPr="007C584E">
        <w:rPr>
          <w:rFonts w:ascii="Courier New" w:hAnsi="Courier New" w:cs="Courier New"/>
          <w:color w:val="000000"/>
          <w:shd w:val="clear" w:color="auto" w:fill="FFFFFF"/>
        </w:rPr>
        <w:t>En el evento que la</w:t>
      </w:r>
      <w:r w:rsidR="00006C55">
        <w:rPr>
          <w:rFonts w:ascii="Courier New" w:hAnsi="Courier New" w:cs="Courier New"/>
          <w:color w:val="000000"/>
          <w:shd w:val="clear" w:color="auto" w:fill="FFFFFF"/>
        </w:rPr>
        <w:t xml:space="preserve"> </w:t>
      </w:r>
      <w:r w:rsidRPr="007C584E">
        <w:rPr>
          <w:rFonts w:ascii="Courier New" w:hAnsi="Courier New" w:cs="Courier New"/>
          <w:color w:val="000000"/>
          <w:shd w:val="clear" w:color="auto" w:fill="FFFFFF"/>
        </w:rPr>
        <w:t>remuneración bruta mensual del funcionario sea inferior a las señaladas en el inciso primero, se otorgará una bonificación de un monto equivalente a la diferencia, la que irá disminuyendo en la medida que la remuneración bruta mensual del funcionario</w:t>
      </w:r>
      <w:r w:rsidR="00651147">
        <w:rPr>
          <w:rFonts w:ascii="Courier New" w:hAnsi="Courier New" w:cs="Courier New"/>
          <w:color w:val="000000"/>
          <w:shd w:val="clear" w:color="auto" w:fill="FFFFFF"/>
        </w:rPr>
        <w:t>(a)</w:t>
      </w:r>
      <w:r w:rsidRPr="007C584E">
        <w:rPr>
          <w:rFonts w:ascii="Courier New" w:hAnsi="Courier New" w:cs="Courier New"/>
          <w:color w:val="000000"/>
          <w:shd w:val="clear" w:color="auto" w:fill="FFFFFF"/>
        </w:rPr>
        <w:t xml:space="preserve"> se incremente por cualquier causa. Esta bonificación será imponible, tributable y constituye remuneración.</w:t>
      </w:r>
    </w:p>
    <w:p w14:paraId="15977EB9" w14:textId="77777777" w:rsidR="005B1FAE" w:rsidRPr="007C584E" w:rsidRDefault="005B1FAE" w:rsidP="003B2AE4">
      <w:pPr>
        <w:pStyle w:val="Ttulo"/>
        <w:spacing w:line="276" w:lineRule="auto"/>
        <w:jc w:val="both"/>
        <w:rPr>
          <w:rFonts w:cs="Courier New"/>
          <w:b/>
          <w:bCs/>
        </w:rPr>
      </w:pPr>
    </w:p>
    <w:p w14:paraId="6FE53634"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60.-</w:t>
      </w:r>
      <w:r w:rsidRPr="007C584E">
        <w:rPr>
          <w:rFonts w:ascii="Courier New" w:hAnsi="Courier New" w:cs="Courier New"/>
          <w:color w:val="000000"/>
          <w:sz w:val="24"/>
        </w:rPr>
        <w:t xml:space="preserve"> Los funcionarios y funcionarias que hayan acumulado sus feriados conforme a los incisos primero y quinto del artículo 51 de la ley Nº 21.526, podrán hacer uso de ellos hasta el 31 de diciembre de 2027 inclusive.</w:t>
      </w:r>
    </w:p>
    <w:p w14:paraId="475D4F2B" w14:textId="77777777" w:rsidR="005B1FAE" w:rsidRPr="007C584E" w:rsidRDefault="005B1FAE" w:rsidP="003B2AE4">
      <w:pPr>
        <w:spacing w:line="276" w:lineRule="auto"/>
        <w:jc w:val="both"/>
        <w:rPr>
          <w:rFonts w:ascii="Courier New" w:hAnsi="Courier New" w:cs="Courier New"/>
          <w:color w:val="000000"/>
        </w:rPr>
      </w:pPr>
    </w:p>
    <w:p w14:paraId="61B2FC36" w14:textId="77777777" w:rsidR="005B1FAE" w:rsidRPr="007C584E" w:rsidRDefault="005B1FAE" w:rsidP="003B2AE4">
      <w:pPr>
        <w:spacing w:line="276" w:lineRule="auto"/>
        <w:ind w:firstLine="2268"/>
        <w:jc w:val="both"/>
        <w:rPr>
          <w:rFonts w:ascii="Courier New" w:hAnsi="Courier New" w:cs="Courier New"/>
          <w:color w:val="000000"/>
          <w:bdr w:val="single" w:sz="6" w:space="8" w:color="CCCCCC" w:frame="1"/>
          <w:shd w:val="clear" w:color="auto" w:fill="F4F4F4"/>
        </w:rPr>
      </w:pPr>
      <w:r w:rsidRPr="007C584E">
        <w:rPr>
          <w:rFonts w:ascii="Courier New" w:hAnsi="Courier New" w:cs="Courier New"/>
          <w:color w:val="000000"/>
          <w:shd w:val="clear" w:color="auto" w:fill="FFFFFF"/>
        </w:rPr>
        <w:t>Si el funcionario no hubiese hecho uso del período acumulado en los términos señalados en el inciso anterior, podrá autorizarse la acumulación al año siguiente, de la fracción pendiente de dicho feriado, siempre que ello no implique exceder en conjunto de un total de 30, 40 o 50 días hábiles, según el caso.</w:t>
      </w:r>
    </w:p>
    <w:p w14:paraId="2A828A6C" w14:textId="77777777" w:rsidR="005B1FAE" w:rsidRPr="007C584E" w:rsidRDefault="005B1FAE" w:rsidP="003B2AE4">
      <w:pPr>
        <w:spacing w:line="276" w:lineRule="auto"/>
        <w:jc w:val="both"/>
        <w:rPr>
          <w:rFonts w:ascii="Courier New" w:hAnsi="Courier New" w:cs="Courier New"/>
        </w:rPr>
      </w:pPr>
    </w:p>
    <w:p w14:paraId="6D050CCD" w14:textId="0BB9A6E5"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A contar de la fecha de publicación de esta ley y hasta el 31 de diciembre de 2027, se permitirá respecto del feriado señalado en el inciso primero el fraccionamiento del lapso de diez días hábiles que los incisos finales de los artículos 104 de la ley Nº18.834 y 103 de la ley Nº18.883 imponen tomarse de manera ininterrumpida, siempre y cuando así lo pida el funcionario</w:t>
      </w:r>
      <w:r w:rsidR="00651147">
        <w:rPr>
          <w:rFonts w:ascii="Courier New" w:hAnsi="Courier New" w:cs="Courier New"/>
          <w:color w:val="000000"/>
        </w:rPr>
        <w:t xml:space="preserve"> o funcionaria</w:t>
      </w:r>
      <w:r w:rsidRPr="007C584E">
        <w:rPr>
          <w:rFonts w:ascii="Courier New" w:hAnsi="Courier New" w:cs="Courier New"/>
          <w:color w:val="000000"/>
        </w:rPr>
        <w:t xml:space="preserve"> y haya sido resuelto por la autoridad.</w:t>
      </w:r>
    </w:p>
    <w:p w14:paraId="75C8FDD2" w14:textId="77777777" w:rsidR="005B1FAE" w:rsidRPr="007C584E" w:rsidRDefault="005B1FAE" w:rsidP="003B2AE4">
      <w:pPr>
        <w:spacing w:line="276" w:lineRule="auto"/>
        <w:jc w:val="both"/>
        <w:rPr>
          <w:rFonts w:ascii="Courier New" w:hAnsi="Courier New" w:cs="Courier New"/>
          <w:color w:val="000000"/>
        </w:rPr>
      </w:pPr>
    </w:p>
    <w:p w14:paraId="3ABE4A1D" w14:textId="5A95D976"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También las jefaturas superiores de los servicios públicos podrán, de manera extraordinaria, acordar con sus trabajadores</w:t>
      </w:r>
      <w:r w:rsidR="00651147">
        <w:rPr>
          <w:rFonts w:ascii="Courier New" w:hAnsi="Courier New" w:cs="Courier New"/>
          <w:color w:val="000000"/>
        </w:rPr>
        <w:t>(as)</w:t>
      </w:r>
      <w:r w:rsidRPr="007C584E">
        <w:rPr>
          <w:rFonts w:ascii="Courier New" w:hAnsi="Courier New" w:cs="Courier New"/>
          <w:color w:val="000000"/>
        </w:rPr>
        <w:t xml:space="preserve"> sujetos al Código del Trabajo, lo dispuesto en el inciso primero de este artículo como</w:t>
      </w:r>
      <w:r w:rsidR="0074307F">
        <w:rPr>
          <w:rFonts w:ascii="Courier New" w:hAnsi="Courier New" w:cs="Courier New"/>
          <w:color w:val="000000"/>
        </w:rPr>
        <w:t>,</w:t>
      </w:r>
      <w:r w:rsidRPr="007C584E">
        <w:rPr>
          <w:rFonts w:ascii="Courier New" w:hAnsi="Courier New" w:cs="Courier New"/>
          <w:color w:val="000000"/>
        </w:rPr>
        <w:t xml:space="preserve"> asimismo, permitir el fraccionamiento del lapso de diez días hábiles que la normativa impone tomarse de manera ininterrumpida.</w:t>
      </w:r>
    </w:p>
    <w:p w14:paraId="312E18DF" w14:textId="77777777" w:rsidR="005B1FAE" w:rsidRPr="007C584E" w:rsidRDefault="005B1FAE" w:rsidP="003B2AE4">
      <w:pPr>
        <w:spacing w:line="276" w:lineRule="auto"/>
        <w:jc w:val="both"/>
        <w:rPr>
          <w:rFonts w:ascii="Courier New" w:hAnsi="Courier New" w:cs="Courier New"/>
          <w:color w:val="000000"/>
        </w:rPr>
      </w:pPr>
    </w:p>
    <w:p w14:paraId="507CF0C9" w14:textId="37CC65FD"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shd w:val="clear" w:color="auto" w:fill="FFFFFF"/>
        </w:rPr>
        <w:t>Lo</w:t>
      </w:r>
      <w:r w:rsidRPr="007C584E">
        <w:rPr>
          <w:rFonts w:ascii="Courier New" w:hAnsi="Courier New" w:cs="Courier New"/>
          <w:color w:val="000000"/>
        </w:rPr>
        <w:t xml:space="preserve"> dispuesto en este artículo también resultará aplicable a otros estatutos laborales que rijan a </w:t>
      </w:r>
      <w:r w:rsidR="0074307F">
        <w:rPr>
          <w:rFonts w:ascii="Courier New" w:hAnsi="Courier New" w:cs="Courier New"/>
          <w:color w:val="000000"/>
        </w:rPr>
        <w:t xml:space="preserve">las y </w:t>
      </w:r>
      <w:r w:rsidRPr="007C584E">
        <w:rPr>
          <w:rFonts w:ascii="Courier New" w:hAnsi="Courier New" w:cs="Courier New"/>
          <w:color w:val="000000"/>
        </w:rPr>
        <w:t>los funcionarios públicos y contemplen una norma de similar naturaleza a las antes indicadas.</w:t>
      </w:r>
    </w:p>
    <w:p w14:paraId="642E3DB0" w14:textId="77777777" w:rsidR="005B1FAE" w:rsidRPr="007C584E" w:rsidRDefault="005B1FAE" w:rsidP="003B2AE4">
      <w:pPr>
        <w:spacing w:line="276" w:lineRule="auto"/>
        <w:jc w:val="both"/>
        <w:rPr>
          <w:rFonts w:ascii="Courier New" w:hAnsi="Courier New" w:cs="Courier New"/>
        </w:rPr>
      </w:pPr>
    </w:p>
    <w:p w14:paraId="5D016DA4"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funcionarios y funcionarias que hayan acumulado sus feriados conforme al inciso final del artículo 51 de la ley Nº 21.526, podrán hacer uso de él hasta el 31 de diciembre de 2027 inclusive. Del mismo modo, las jefaturas superiores de los servicios tratados en dicho inciso podrán acordar con sus trabajadores sujetos al Código del Trabajo lo dispuesto precedentemente en los mismos términos. No obstante, el fraccionamiento del feriado a que se refiere el inciso tercero no será aplicable a los servicios indicados en el inciso final del artículo 51 de la ley Nº 21.526.</w:t>
      </w:r>
    </w:p>
    <w:p w14:paraId="1AD80B37" w14:textId="77777777" w:rsidR="005B1FAE" w:rsidRPr="007C584E" w:rsidRDefault="005B1FAE" w:rsidP="003B2AE4">
      <w:pPr>
        <w:spacing w:line="276" w:lineRule="auto"/>
        <w:jc w:val="both"/>
        <w:rPr>
          <w:rFonts w:ascii="Courier New" w:hAnsi="Courier New" w:cs="Courier New"/>
          <w:color w:val="000000"/>
        </w:rPr>
      </w:pPr>
    </w:p>
    <w:p w14:paraId="6D330043"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A los feriados generados a partir del 1 de enero del año 2023 se aplicarán las normas permanentes que rijan sobre la materia.</w:t>
      </w:r>
    </w:p>
    <w:p w14:paraId="589E0EE3" w14:textId="77777777" w:rsidR="005B1FAE" w:rsidRPr="007C584E" w:rsidRDefault="005B1FAE" w:rsidP="003B2AE4">
      <w:pPr>
        <w:pStyle w:val="Ttulo"/>
        <w:spacing w:line="276" w:lineRule="auto"/>
        <w:jc w:val="both"/>
        <w:rPr>
          <w:rFonts w:cs="Courier New"/>
          <w:b/>
          <w:bCs/>
          <w:lang w:val="es-CL"/>
        </w:rPr>
      </w:pPr>
    </w:p>
    <w:p w14:paraId="42AE00BE" w14:textId="4395EF9C" w:rsidR="005B1FAE" w:rsidRPr="007C584E" w:rsidRDefault="005B1FAE" w:rsidP="003B2AE4">
      <w:pPr>
        <w:pStyle w:val="Textocomentario"/>
        <w:tabs>
          <w:tab w:val="left" w:pos="2268"/>
        </w:tabs>
        <w:spacing w:before="0" w:after="0" w:line="276" w:lineRule="auto"/>
        <w:rPr>
          <w:rFonts w:ascii="Courier New" w:eastAsiaTheme="minorHAnsi" w:hAnsi="Courier New" w:cs="Courier New"/>
          <w:bCs/>
          <w:color w:val="000000"/>
          <w:sz w:val="24"/>
          <w:lang w:eastAsia="en-US"/>
        </w:rPr>
      </w:pPr>
      <w:r w:rsidRPr="007C584E">
        <w:rPr>
          <w:rFonts w:ascii="Courier New" w:hAnsi="Courier New" w:cs="Courier New"/>
          <w:b/>
          <w:color w:val="000000"/>
          <w:sz w:val="24"/>
        </w:rPr>
        <w:t>Artículo 61.-</w:t>
      </w:r>
      <w:r w:rsidR="00006C55">
        <w:rPr>
          <w:rFonts w:ascii="Courier New" w:hAnsi="Courier New" w:cs="Courier New"/>
          <w:b/>
          <w:color w:val="000000"/>
          <w:sz w:val="24"/>
        </w:rPr>
        <w:tab/>
      </w:r>
      <w:r w:rsidRPr="007C584E">
        <w:rPr>
          <w:rFonts w:ascii="Courier New" w:eastAsiaTheme="minorHAnsi" w:hAnsi="Courier New" w:cs="Courier New"/>
          <w:color w:val="000000"/>
          <w:sz w:val="24"/>
          <w:lang w:eastAsia="en-US"/>
        </w:rPr>
        <w:t>Prorrógase</w:t>
      </w:r>
      <w:r w:rsidRPr="007C584E">
        <w:rPr>
          <w:rFonts w:ascii="Courier New" w:eastAsiaTheme="minorHAnsi" w:hAnsi="Courier New" w:cs="Courier New"/>
          <w:bCs/>
          <w:color w:val="000000"/>
          <w:sz w:val="24"/>
          <w:lang w:eastAsia="en-US"/>
        </w:rPr>
        <w:t>, durante</w:t>
      </w:r>
      <w:r w:rsidRPr="007C584E">
        <w:rPr>
          <w:rFonts w:ascii="Courier New" w:eastAsiaTheme="minorHAnsi" w:hAnsi="Courier New" w:cs="Courier New"/>
          <w:color w:val="000000"/>
          <w:sz w:val="24"/>
          <w:lang w:eastAsia="en-US"/>
        </w:rPr>
        <w:t xml:space="preserve"> el año 2024</w:t>
      </w:r>
      <w:r w:rsidRPr="007C584E">
        <w:rPr>
          <w:rFonts w:ascii="Courier New" w:eastAsiaTheme="minorHAnsi" w:hAnsi="Courier New" w:cs="Courier New"/>
          <w:bCs/>
          <w:color w:val="000000"/>
          <w:sz w:val="24"/>
          <w:lang w:eastAsia="en-US"/>
        </w:rPr>
        <w:t>,</w:t>
      </w:r>
      <w:r w:rsidRPr="007C584E">
        <w:rPr>
          <w:rFonts w:ascii="Courier New" w:eastAsiaTheme="minorHAnsi" w:hAnsi="Courier New" w:cs="Courier New"/>
          <w:color w:val="000000"/>
          <w:sz w:val="24"/>
          <w:lang w:eastAsia="en-US"/>
        </w:rPr>
        <w:t xml:space="preserve"> la facultad</w:t>
      </w:r>
      <w:r w:rsidRPr="007C584E">
        <w:rPr>
          <w:rFonts w:ascii="Courier New" w:eastAsiaTheme="minorHAnsi" w:hAnsi="Courier New" w:cs="Courier New"/>
          <w:bCs/>
          <w:color w:val="000000"/>
          <w:sz w:val="24"/>
          <w:lang w:eastAsia="en-US"/>
        </w:rPr>
        <w:t xml:space="preserve"> para eximir del control horario de jornada de trabajo</w:t>
      </w:r>
      <w:r w:rsidRPr="007C584E">
        <w:rPr>
          <w:rFonts w:ascii="Courier New" w:eastAsiaTheme="minorHAnsi" w:hAnsi="Courier New" w:cs="Courier New"/>
          <w:color w:val="000000"/>
          <w:sz w:val="24"/>
          <w:lang w:eastAsia="en-US"/>
        </w:rPr>
        <w:t xml:space="preserve"> establecida en el artículo 66 de la ley N°21.526 a las jefas y jefes superiores de servicio de las subsecretarías y de los servicios públicos dependientes de los ministerios o que se relacionen con el Presidente de la República </w:t>
      </w:r>
      <w:r w:rsidRPr="007C584E">
        <w:rPr>
          <w:rFonts w:ascii="Courier New" w:eastAsiaTheme="minorHAnsi" w:hAnsi="Courier New" w:cs="Courier New"/>
          <w:bCs/>
          <w:color w:val="000000"/>
          <w:sz w:val="24"/>
          <w:lang w:eastAsia="en-US"/>
        </w:rPr>
        <w:t>a través de ellos</w:t>
      </w:r>
      <w:r w:rsidRPr="007C584E">
        <w:rPr>
          <w:rFonts w:ascii="Courier New" w:eastAsiaTheme="minorHAnsi" w:hAnsi="Courier New" w:cs="Courier New"/>
          <w:color w:val="000000"/>
          <w:sz w:val="24"/>
          <w:lang w:eastAsia="en-US"/>
        </w:rPr>
        <w:t xml:space="preserve">. </w:t>
      </w:r>
      <w:r w:rsidRPr="007C584E">
        <w:rPr>
          <w:rFonts w:ascii="Courier New" w:eastAsiaTheme="minorHAnsi" w:hAnsi="Courier New" w:cs="Courier New"/>
          <w:bCs/>
          <w:color w:val="000000"/>
          <w:sz w:val="24"/>
          <w:lang w:eastAsia="en-US"/>
        </w:rPr>
        <w:t>E</w:t>
      </w:r>
      <w:r w:rsidRPr="007C584E">
        <w:rPr>
          <w:rFonts w:ascii="Courier New" w:eastAsiaTheme="minorHAnsi" w:hAnsi="Courier New" w:cs="Courier New"/>
          <w:color w:val="000000"/>
          <w:sz w:val="24"/>
          <w:lang w:eastAsia="en-US"/>
        </w:rPr>
        <w:t xml:space="preserve">l </w:t>
      </w:r>
      <w:r w:rsidRPr="007C584E">
        <w:rPr>
          <w:rFonts w:ascii="Courier New" w:eastAsiaTheme="minorHAnsi" w:hAnsi="Courier New" w:cs="Courier New"/>
          <w:bCs/>
          <w:color w:val="000000"/>
          <w:sz w:val="24"/>
          <w:lang w:eastAsia="en-US"/>
        </w:rPr>
        <w:t>número</w:t>
      </w:r>
      <w:r w:rsidRPr="007C584E">
        <w:rPr>
          <w:rFonts w:ascii="Courier New" w:eastAsiaTheme="minorHAnsi" w:hAnsi="Courier New" w:cs="Courier New"/>
          <w:color w:val="000000"/>
          <w:sz w:val="24"/>
          <w:lang w:eastAsia="en-US"/>
        </w:rPr>
        <w:t xml:space="preserve"> máximo de funcionarios y funcionarias que podrán quedar afectos a esta facultad no podrá exceder del 20% de la dotación máxima de personal del servicio.</w:t>
      </w:r>
      <w:r w:rsidRPr="007C584E">
        <w:rPr>
          <w:rFonts w:ascii="Courier New" w:eastAsiaTheme="minorHAnsi" w:hAnsi="Courier New" w:cs="Courier New"/>
          <w:bCs/>
          <w:color w:val="000000"/>
          <w:sz w:val="24"/>
          <w:lang w:eastAsia="en-US"/>
        </w:rPr>
        <w:t xml:space="preserve"> </w:t>
      </w:r>
      <w:r w:rsidRPr="007C584E">
        <w:rPr>
          <w:rFonts w:ascii="Courier New" w:eastAsiaTheme="minorHAnsi" w:hAnsi="Courier New" w:cs="Courier New"/>
          <w:color w:val="000000"/>
          <w:sz w:val="24"/>
          <w:lang w:eastAsia="en-US"/>
        </w:rPr>
        <w:t xml:space="preserve">Con todo, </w:t>
      </w:r>
      <w:r w:rsidRPr="007C584E">
        <w:rPr>
          <w:rFonts w:ascii="Courier New" w:eastAsiaTheme="minorHAnsi" w:hAnsi="Courier New" w:cs="Courier New"/>
          <w:bCs/>
          <w:color w:val="000000"/>
          <w:sz w:val="24"/>
          <w:lang w:eastAsia="en-US"/>
        </w:rPr>
        <w:t>a quienes se aplique este artículo deberán realizar presencialmente labores en las dependencias institucionales, al menos, tres jornadas diarias dentro de la jornada semanal.</w:t>
      </w:r>
    </w:p>
    <w:p w14:paraId="285F508B" w14:textId="77777777" w:rsidR="005B1FAE" w:rsidRPr="007C584E" w:rsidRDefault="005B1FAE" w:rsidP="003B2AE4">
      <w:pPr>
        <w:pStyle w:val="Ttulo"/>
        <w:spacing w:line="276" w:lineRule="auto"/>
        <w:ind w:left="720"/>
        <w:jc w:val="both"/>
        <w:rPr>
          <w:rFonts w:eastAsiaTheme="minorHAnsi" w:cs="Courier New"/>
          <w:bCs/>
          <w:color w:val="000000"/>
          <w:lang w:val="es-CL" w:eastAsia="en-US"/>
        </w:rPr>
      </w:pPr>
    </w:p>
    <w:p w14:paraId="6BA19DF7" w14:textId="70A771DB" w:rsidR="005B1FAE" w:rsidRPr="007C584E" w:rsidRDefault="005B1FAE" w:rsidP="003B2AE4">
      <w:pPr>
        <w:spacing w:line="276" w:lineRule="auto"/>
        <w:ind w:firstLine="2268"/>
        <w:jc w:val="both"/>
        <w:rPr>
          <w:rFonts w:ascii="Courier New" w:eastAsiaTheme="minorHAnsi" w:hAnsi="Courier New" w:cs="Courier New"/>
          <w:bCs/>
          <w:color w:val="000000"/>
          <w:lang w:eastAsia="en-US"/>
        </w:rPr>
      </w:pPr>
      <w:r w:rsidRPr="007C584E">
        <w:rPr>
          <w:rFonts w:ascii="Courier New" w:eastAsiaTheme="minorHAnsi" w:hAnsi="Courier New" w:cs="Courier New"/>
          <w:bCs/>
          <w:color w:val="000000"/>
          <w:lang w:eastAsia="en-US"/>
        </w:rPr>
        <w:t>La Dirección de Presupuestos podrá autorizar el aumento del porcentaje señalado en el inciso primero, previa solicitud fundada del jefe</w:t>
      </w:r>
      <w:r w:rsidR="007277E8">
        <w:rPr>
          <w:rFonts w:ascii="Courier New" w:eastAsiaTheme="minorHAnsi" w:hAnsi="Courier New" w:cs="Courier New"/>
          <w:bCs/>
          <w:color w:val="000000"/>
          <w:lang w:eastAsia="en-US"/>
        </w:rPr>
        <w:t>(a)</w:t>
      </w:r>
      <w:r w:rsidRPr="007C584E">
        <w:rPr>
          <w:rFonts w:ascii="Courier New" w:eastAsiaTheme="minorHAnsi" w:hAnsi="Courier New" w:cs="Courier New"/>
          <w:bCs/>
          <w:color w:val="000000"/>
          <w:lang w:eastAsia="en-US"/>
        </w:rPr>
        <w:t xml:space="preserve"> superior de servicio. Para lo anterior, la Dirección de Presupuestos deberá contar con la opinión técnica favorable de la Dirección Nacional del Servicio Civil. En ningún caso el porcentaje adicional que se autorice podrá exceder del 15% de la dotación máxima del personal del respectivo Servicio.</w:t>
      </w:r>
    </w:p>
    <w:p w14:paraId="3235F2C9" w14:textId="77777777" w:rsidR="005B1FAE" w:rsidRPr="007C584E" w:rsidRDefault="005B1FAE" w:rsidP="003B2AE4">
      <w:pPr>
        <w:pStyle w:val="Ttulo"/>
        <w:spacing w:line="276" w:lineRule="auto"/>
        <w:jc w:val="both"/>
        <w:rPr>
          <w:rFonts w:eastAsiaTheme="minorHAnsi" w:cs="Courier New"/>
          <w:bCs/>
          <w:color w:val="000000"/>
          <w:lang w:val="es-CL" w:eastAsia="en-US"/>
        </w:rPr>
      </w:pPr>
    </w:p>
    <w:p w14:paraId="5AAFCBC8" w14:textId="5487865B" w:rsidR="005B1FAE" w:rsidRPr="007C584E" w:rsidRDefault="005B1FAE" w:rsidP="003B2AE4">
      <w:pPr>
        <w:spacing w:line="276" w:lineRule="auto"/>
        <w:ind w:firstLine="2268"/>
        <w:jc w:val="both"/>
        <w:rPr>
          <w:rFonts w:ascii="Courier New" w:eastAsiaTheme="minorHAnsi" w:hAnsi="Courier New" w:cs="Courier New"/>
          <w:bCs/>
          <w:color w:val="000000"/>
          <w:lang w:eastAsia="en-US"/>
        </w:rPr>
      </w:pPr>
      <w:r w:rsidRPr="007C584E">
        <w:rPr>
          <w:rFonts w:ascii="Courier New" w:eastAsiaTheme="minorHAnsi" w:hAnsi="Courier New" w:cs="Courier New"/>
          <w:bCs/>
          <w:color w:val="000000"/>
          <w:lang w:eastAsia="en-US"/>
        </w:rPr>
        <w:t xml:space="preserve">A </w:t>
      </w:r>
      <w:r w:rsidR="007277E8">
        <w:rPr>
          <w:rFonts w:ascii="Courier New" w:eastAsiaTheme="minorHAnsi" w:hAnsi="Courier New" w:cs="Courier New"/>
          <w:bCs/>
          <w:color w:val="000000"/>
          <w:lang w:eastAsia="en-US"/>
        </w:rPr>
        <w:t xml:space="preserve">las y </w:t>
      </w:r>
      <w:r w:rsidRPr="007C584E">
        <w:rPr>
          <w:rFonts w:ascii="Courier New" w:eastAsiaTheme="minorHAnsi" w:hAnsi="Courier New" w:cs="Courier New"/>
          <w:bCs/>
          <w:color w:val="000000"/>
          <w:lang w:eastAsia="en-US"/>
        </w:rPr>
        <w:t xml:space="preserve">los funcionarios que se acojan a la modalidad dispuesta en este artículo, no les será aplicable el artículo 66 de la ley Nº18.834, sobre Estatuto Administrativo, cuyo texto refundido, coordinado y sistematizado fue fijado por el decreto con fuerza de ley Nº29, de 2004, del Ministerio de Hacienda </w:t>
      </w:r>
      <w:r w:rsidRPr="007C584E">
        <w:rPr>
          <w:rFonts w:ascii="Courier New" w:eastAsiaTheme="minorHAnsi" w:hAnsi="Courier New" w:cs="Courier New"/>
          <w:color w:val="000000"/>
          <w:lang w:eastAsia="en-US"/>
        </w:rPr>
        <w:t xml:space="preserve">respecto de los días en que desarrollen sus funciones mediante </w:t>
      </w:r>
      <w:r w:rsidRPr="007C584E">
        <w:rPr>
          <w:rFonts w:ascii="Courier New" w:eastAsiaTheme="minorHAnsi" w:hAnsi="Courier New" w:cs="Courier New"/>
          <w:bCs/>
          <w:color w:val="000000"/>
          <w:lang w:eastAsia="en-US"/>
        </w:rPr>
        <w:t>la modalidad dispuesta en este artículo.</w:t>
      </w:r>
    </w:p>
    <w:p w14:paraId="25298B6E" w14:textId="77777777" w:rsidR="005B1FAE" w:rsidRPr="007C584E" w:rsidRDefault="005B1FAE" w:rsidP="003B2AE4">
      <w:pPr>
        <w:pStyle w:val="Ttulo"/>
        <w:spacing w:line="276" w:lineRule="auto"/>
        <w:jc w:val="both"/>
        <w:rPr>
          <w:rFonts w:eastAsiaTheme="minorHAnsi" w:cs="Courier New"/>
          <w:bCs/>
          <w:color w:val="000000"/>
          <w:lang w:val="es-CL" w:eastAsia="en-US"/>
        </w:rPr>
      </w:pPr>
    </w:p>
    <w:p w14:paraId="45D6B149"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Las instituciones señaladas en el inciso primero informarán mediante oficio, durante el mes de marzo del año 2025, a la Comisión Especial Mixta de Presupuestos del Congreso Nacional, a la Dirección Nacional del Servicio Civil y a la Dirección de Presupuestos, la evaluación de la aplicación de la modalidad dispuesta en este artículo, incluyendo resultados y medios de verificación.</w:t>
      </w:r>
    </w:p>
    <w:p w14:paraId="585C0B72" w14:textId="77777777" w:rsidR="005B1FAE" w:rsidRPr="007C584E" w:rsidRDefault="005B1FAE" w:rsidP="003B2AE4">
      <w:pPr>
        <w:spacing w:line="276" w:lineRule="auto"/>
        <w:jc w:val="both"/>
        <w:rPr>
          <w:rFonts w:ascii="Courier New" w:hAnsi="Courier New" w:cs="Courier New"/>
          <w:color w:val="000000"/>
        </w:rPr>
      </w:pPr>
    </w:p>
    <w:p w14:paraId="5E2FEAA8" w14:textId="6B3C4A52"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 facultad otorgada por este artículo no se aplicará a los Servicios regulados por el artículo 67 de la ley N° 21.526 ni a los Gobiernos Regionales.</w:t>
      </w:r>
    </w:p>
    <w:p w14:paraId="6F4A0B7D" w14:textId="77777777" w:rsidR="005B1FAE" w:rsidRPr="007C584E" w:rsidRDefault="005B1FAE" w:rsidP="003B2AE4">
      <w:pPr>
        <w:pStyle w:val="Ttulo"/>
        <w:spacing w:line="276" w:lineRule="auto"/>
        <w:jc w:val="both"/>
        <w:rPr>
          <w:rFonts w:eastAsiaTheme="minorHAnsi" w:cs="Courier New"/>
          <w:bCs/>
          <w:color w:val="000000"/>
          <w:lang w:val="es-CL" w:eastAsia="en-US"/>
        </w:rPr>
      </w:pPr>
    </w:p>
    <w:p w14:paraId="06A7C029" w14:textId="2C9CAA8C" w:rsidR="005B1FAE" w:rsidRPr="007C584E" w:rsidRDefault="005B1FAE" w:rsidP="003B2AE4">
      <w:pPr>
        <w:spacing w:line="276" w:lineRule="auto"/>
        <w:ind w:firstLine="2268"/>
        <w:jc w:val="both"/>
        <w:rPr>
          <w:rFonts w:ascii="Courier New" w:eastAsiaTheme="minorHAnsi" w:hAnsi="Courier New" w:cs="Courier New"/>
          <w:bCs/>
          <w:color w:val="000000"/>
          <w:lang w:eastAsia="en-US"/>
        </w:rPr>
      </w:pPr>
      <w:r w:rsidRPr="007C584E">
        <w:rPr>
          <w:rFonts w:ascii="Courier New" w:hAnsi="Courier New" w:cs="Courier New"/>
          <w:color w:val="000000"/>
        </w:rPr>
        <w:t>Los</w:t>
      </w:r>
      <w:r w:rsidRPr="007C584E">
        <w:rPr>
          <w:rFonts w:ascii="Courier New" w:eastAsiaTheme="minorHAnsi" w:hAnsi="Courier New" w:cs="Courier New"/>
          <w:color w:val="000000"/>
          <w:lang w:eastAsia="en-US"/>
        </w:rPr>
        <w:t xml:space="preserve"> servicios deberán mantener a disposición permanente del público, a través de sus sitios electrónicos, la resolución a que se refiere el artículo 66 de la ley N°21.526, </w:t>
      </w:r>
      <w:r w:rsidRPr="007C584E">
        <w:rPr>
          <w:rFonts w:ascii="Courier New" w:eastAsiaTheme="minorHAnsi" w:hAnsi="Courier New" w:cs="Courier New"/>
          <w:bCs/>
          <w:color w:val="000000"/>
          <w:lang w:eastAsia="en-US"/>
        </w:rPr>
        <w:t xml:space="preserve">y </w:t>
      </w:r>
      <w:r w:rsidRPr="007C584E">
        <w:rPr>
          <w:rFonts w:ascii="Courier New" w:eastAsiaTheme="minorHAnsi" w:hAnsi="Courier New" w:cs="Courier New"/>
          <w:color w:val="000000"/>
          <w:lang w:eastAsia="en-US"/>
        </w:rPr>
        <w:t>l</w:t>
      </w:r>
      <w:r w:rsidRPr="007C584E">
        <w:rPr>
          <w:rFonts w:ascii="Courier New" w:eastAsiaTheme="minorHAnsi" w:hAnsi="Courier New" w:cs="Courier New"/>
          <w:bCs/>
          <w:color w:val="000000"/>
          <w:lang w:eastAsia="en-US"/>
        </w:rPr>
        <w:t>a</w:t>
      </w:r>
      <w:r w:rsidRPr="007C584E">
        <w:rPr>
          <w:rFonts w:ascii="Courier New" w:eastAsiaTheme="minorHAnsi" w:hAnsi="Courier New" w:cs="Courier New"/>
          <w:color w:val="000000"/>
          <w:lang w:eastAsia="en-US"/>
        </w:rPr>
        <w:t xml:space="preserve"> </w:t>
      </w:r>
      <w:r w:rsidRPr="007C584E">
        <w:rPr>
          <w:rFonts w:ascii="Courier New" w:eastAsiaTheme="minorHAnsi" w:hAnsi="Courier New" w:cs="Courier New"/>
          <w:bCs/>
          <w:color w:val="000000"/>
          <w:lang w:eastAsia="en-US"/>
        </w:rPr>
        <w:t>nómina</w:t>
      </w:r>
      <w:r w:rsidRPr="007C584E">
        <w:rPr>
          <w:rFonts w:ascii="Courier New" w:eastAsiaTheme="minorHAnsi" w:hAnsi="Courier New" w:cs="Courier New"/>
          <w:color w:val="000000"/>
          <w:lang w:eastAsia="en-US"/>
        </w:rPr>
        <w:t xml:space="preserve"> actualizada de</w:t>
      </w:r>
      <w:r w:rsidR="00980AB6">
        <w:rPr>
          <w:rFonts w:ascii="Courier New" w:eastAsiaTheme="minorHAnsi" w:hAnsi="Courier New" w:cs="Courier New"/>
          <w:color w:val="000000"/>
          <w:lang w:eastAsia="en-US"/>
        </w:rPr>
        <w:t xml:space="preserve"> las y</w:t>
      </w:r>
      <w:r w:rsidRPr="007C584E">
        <w:rPr>
          <w:rFonts w:ascii="Courier New" w:eastAsiaTheme="minorHAnsi" w:hAnsi="Courier New" w:cs="Courier New"/>
          <w:color w:val="000000"/>
          <w:lang w:eastAsia="en-US"/>
        </w:rPr>
        <w:t xml:space="preserve"> los funcionarios que estén afectos a la modalidad regulada en este artículo, de acuerdo con lo dispuesto en el artículo 7° del artículo primero de la ley Nº20.285.</w:t>
      </w:r>
    </w:p>
    <w:p w14:paraId="6C83A136" w14:textId="77777777" w:rsidR="005B1FAE" w:rsidRPr="007C584E" w:rsidRDefault="005B1FAE" w:rsidP="003B2AE4">
      <w:pPr>
        <w:pStyle w:val="Ttulo"/>
        <w:spacing w:line="276" w:lineRule="auto"/>
        <w:jc w:val="both"/>
        <w:rPr>
          <w:rFonts w:cs="Courier New"/>
          <w:b/>
        </w:rPr>
      </w:pPr>
    </w:p>
    <w:p w14:paraId="10CC76ED" w14:textId="1B9B8A34"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62.-</w:t>
      </w:r>
      <w:r w:rsidR="00006C55">
        <w:rPr>
          <w:rFonts w:ascii="Courier New" w:hAnsi="Courier New" w:cs="Courier New"/>
          <w:b/>
          <w:color w:val="000000"/>
          <w:sz w:val="24"/>
        </w:rPr>
        <w:tab/>
      </w:r>
      <w:r w:rsidRPr="007C584E">
        <w:rPr>
          <w:rFonts w:ascii="Courier New" w:hAnsi="Courier New" w:cs="Courier New"/>
          <w:color w:val="000000"/>
          <w:sz w:val="24"/>
          <w:shd w:val="clear" w:color="auto" w:fill="FFFFFF"/>
        </w:rPr>
        <w:t>Durante</w:t>
      </w:r>
      <w:r w:rsidRPr="007C584E">
        <w:rPr>
          <w:rFonts w:ascii="Courier New" w:hAnsi="Courier New" w:cs="Courier New"/>
          <w:color w:val="000000"/>
          <w:sz w:val="24"/>
        </w:rPr>
        <w:t xml:space="preserve"> el año 2024, facúltase a los rectores y las rectoras de los Centros de Formación Técnica del Estado creados por la ley N°20.910 para eximir del control horario hasta el porcentaje de la dotación de personal que se determine conforme al inciso siguiente, quienes podrán realizar sus labores fuera de las dependencias del centro de formación técnica, mediante la utilización de medios informáticos dispuestos para ello.</w:t>
      </w:r>
    </w:p>
    <w:p w14:paraId="0EFB2191" w14:textId="77777777" w:rsidR="005B1FAE" w:rsidRPr="007C584E" w:rsidRDefault="005B1FAE" w:rsidP="003B2AE4">
      <w:pPr>
        <w:pStyle w:val="Ttulo"/>
        <w:spacing w:line="276" w:lineRule="auto"/>
        <w:ind w:left="720"/>
        <w:jc w:val="both"/>
        <w:rPr>
          <w:rFonts w:cs="Courier New"/>
          <w:color w:val="000000"/>
          <w:lang w:val="es-CL"/>
        </w:rPr>
      </w:pPr>
    </w:p>
    <w:p w14:paraId="53436562" w14:textId="65558541"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Mediante acto administrativo fundado del rector o la rectora del centro de formación técnica del Estado respectivo se fijará el porcentaje de la dotación máxima que estará afecta a lo dispuesto en este artículo y las áreas, unidades o funciones del centro de formación técnica que podrán sujetarse a dicha modalidad y aquellas a las cuales no les será aplicable; los criterios de selección del personal que voluntariamente manifieste sujetarse a la modalidad; el tiempo de desconexión; la periodicidad en que se asignarán las tareas, las que deberán ser acordes en cantidad y calidad a la jornada de trabajo que tuviera el trabajador</w:t>
      </w:r>
      <w:r w:rsidR="00047AF6">
        <w:rPr>
          <w:rFonts w:ascii="Courier New" w:hAnsi="Courier New" w:cs="Courier New"/>
          <w:color w:val="000000"/>
        </w:rPr>
        <w:t>(a)</w:t>
      </w:r>
      <w:r w:rsidRPr="007C584E">
        <w:rPr>
          <w:rFonts w:ascii="Courier New" w:hAnsi="Courier New" w:cs="Courier New"/>
          <w:color w:val="000000"/>
        </w:rPr>
        <w:t>; los mecanismos y periodicidad para la rendición de cuentas de las labores encomendadas; los protocolos de higiene y seguridad y políticas de confidencialidad y resguardo de la información, y medidas de control jerárquico que aseguren el correcto desempeño de la función pública. Copia de dicho acto administrativo deberá remitirse a la Dirección de Presupuestos y a la Subsecretaría de Educación Superior.</w:t>
      </w:r>
    </w:p>
    <w:p w14:paraId="5B9532CC" w14:textId="77777777" w:rsidR="005B1FAE" w:rsidRPr="007C584E" w:rsidRDefault="005B1FAE" w:rsidP="003B2AE4">
      <w:pPr>
        <w:pStyle w:val="Ttulo"/>
        <w:spacing w:line="276" w:lineRule="auto"/>
        <w:ind w:left="720"/>
        <w:jc w:val="both"/>
        <w:rPr>
          <w:rFonts w:cs="Courier New"/>
          <w:color w:val="000000"/>
          <w:lang w:val="es-CL"/>
        </w:rPr>
      </w:pPr>
    </w:p>
    <w:p w14:paraId="05CA9FEB"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personal que voluntariamente desee sujetarse a la modalidad dispuesta en este artículo deberá suscribir un convenio con el centro de formación técnica del Estado, mediante el cual se obliga a ejercer sus funciones bajo la modalidad dispuesta en él; a concurrir al centro de formación técnica de así requerirlo su jefatura o ejecutar cometidos funcionarios o comisiones de servicio, y no les serán aplicables las horas extraordinarias u otras de igual naturaleza, respecto de los días en que desarrollen sus funciones mediante la modalidad regulada en este artículo. Los rectores y las rectoras podrán poner término anticipado al convenio por razones de buen servicio.</w:t>
      </w:r>
    </w:p>
    <w:p w14:paraId="4965ABC0" w14:textId="77777777" w:rsidR="005B1FAE" w:rsidRPr="007C584E" w:rsidRDefault="005B1FAE" w:rsidP="003B2AE4">
      <w:pPr>
        <w:pStyle w:val="Ttulo"/>
        <w:spacing w:line="276" w:lineRule="auto"/>
        <w:ind w:left="720"/>
        <w:jc w:val="both"/>
        <w:rPr>
          <w:rFonts w:cs="Courier New"/>
          <w:color w:val="000000"/>
          <w:lang w:val="es-CL"/>
        </w:rPr>
      </w:pPr>
    </w:p>
    <w:p w14:paraId="5C7AB320"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Al personal afecto a este artículo se le deberá respetar el derecho al tiempo de desconexión, el que será regulado de acuerdo a lo señalado en el inciso segundo de este artículo.</w:t>
      </w:r>
    </w:p>
    <w:p w14:paraId="6A36AC50" w14:textId="77777777" w:rsidR="005B1FAE" w:rsidRPr="007C584E" w:rsidRDefault="005B1FAE" w:rsidP="003B2AE4">
      <w:pPr>
        <w:pStyle w:val="Ttulo"/>
        <w:spacing w:line="276" w:lineRule="auto"/>
        <w:ind w:left="720"/>
        <w:jc w:val="both"/>
        <w:rPr>
          <w:rFonts w:cs="Courier New"/>
          <w:color w:val="000000"/>
          <w:lang w:val="es-CL"/>
        </w:rPr>
      </w:pPr>
    </w:p>
    <w:p w14:paraId="4E7D6329" w14:textId="15AD84A8"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rector o la rectora implementará un mecanismo propositivo, informativo y consultivo con las asociaciones de funcionarios constituidas de acuerdo a la ley que existan en la institución para efectos de la aplicación de este artículo.</w:t>
      </w:r>
    </w:p>
    <w:p w14:paraId="3B51FD87" w14:textId="77777777" w:rsidR="005B1FAE" w:rsidRPr="007C584E" w:rsidRDefault="005B1FAE" w:rsidP="003B2AE4">
      <w:pPr>
        <w:pStyle w:val="Ttulo"/>
        <w:spacing w:line="276" w:lineRule="auto"/>
        <w:ind w:left="720"/>
        <w:jc w:val="both"/>
        <w:rPr>
          <w:rFonts w:cs="Courier New"/>
          <w:color w:val="000000"/>
          <w:lang w:val="es-CL"/>
        </w:rPr>
      </w:pPr>
    </w:p>
    <w:p w14:paraId="5377F185"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centros de formación técnica del Estado señalados en el inciso primero informarán mediante oficio, durante el mes de marzo del año 2025, a la Comisión Especial Mixta de Presupuestos del Congreso Nacional, la evaluación de la aplicación de la modalidad dispuesta en este artículo. Dicho informe también deberá remitirse a la Dirección de Presupuestos y a la Subsecretaría de Educación Superior.</w:t>
      </w:r>
    </w:p>
    <w:p w14:paraId="3B794E1D" w14:textId="77777777" w:rsidR="005B1FAE" w:rsidRPr="007C584E" w:rsidRDefault="005B1FAE" w:rsidP="003B2AE4">
      <w:pPr>
        <w:pStyle w:val="Ttulo"/>
        <w:spacing w:line="276" w:lineRule="auto"/>
        <w:ind w:left="720"/>
        <w:jc w:val="both"/>
        <w:rPr>
          <w:rFonts w:cs="Courier New"/>
          <w:color w:val="000000"/>
          <w:lang w:val="es-CL"/>
        </w:rPr>
      </w:pPr>
    </w:p>
    <w:p w14:paraId="37B67D5C"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centros de formación técnica del Estado deberán mantener a disposición permanente del público, a través de sus sitios electrónicos, el acto administrativo señalado en el inciso segundo de este artículo, así como la nómina actualizada del personal que esté afecto a la modalidad regulada en este artículo, de acuerdo a lo dispuesto en el artículo 7° del artículo primero de la ley Nº20.285.</w:t>
      </w:r>
    </w:p>
    <w:p w14:paraId="6EF40F8E" w14:textId="77777777" w:rsidR="005B1FAE" w:rsidRPr="007C584E" w:rsidRDefault="005B1FAE" w:rsidP="003B2AE4">
      <w:pPr>
        <w:pStyle w:val="Ttulo"/>
        <w:spacing w:line="276" w:lineRule="auto"/>
        <w:jc w:val="both"/>
        <w:rPr>
          <w:rFonts w:cs="Courier New"/>
          <w:b/>
          <w:bCs/>
        </w:rPr>
      </w:pPr>
    </w:p>
    <w:p w14:paraId="2405B253"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63.-</w:t>
      </w:r>
      <w:r w:rsidRPr="007C584E">
        <w:rPr>
          <w:rFonts w:ascii="Courier New" w:hAnsi="Courier New" w:cs="Courier New"/>
          <w:color w:val="000000"/>
          <w:sz w:val="24"/>
        </w:rPr>
        <w:t xml:space="preserve"> </w:t>
      </w:r>
      <w:r>
        <w:rPr>
          <w:rFonts w:ascii="Courier New" w:hAnsi="Courier New" w:cs="Courier New"/>
          <w:color w:val="000000"/>
          <w:sz w:val="24"/>
        </w:rPr>
        <w:tab/>
      </w:r>
      <w:r w:rsidRPr="007C584E">
        <w:rPr>
          <w:rFonts w:ascii="Courier New" w:hAnsi="Courier New" w:cs="Courier New"/>
          <w:color w:val="000000"/>
          <w:sz w:val="24"/>
        </w:rPr>
        <w:t>Prorrógase para el año 2024 la facultad otorgada a los rectores y las rectoras de las universidades estatales para eximir del control horario de jornada de trabajo del artículo 65 de la ley Nº21.526.</w:t>
      </w:r>
    </w:p>
    <w:p w14:paraId="0996D7D2" w14:textId="77777777" w:rsidR="005B1FAE" w:rsidRPr="007C584E" w:rsidRDefault="005B1FAE" w:rsidP="003B2AE4">
      <w:pPr>
        <w:spacing w:line="276" w:lineRule="auto"/>
        <w:ind w:firstLine="2268"/>
        <w:jc w:val="both"/>
        <w:rPr>
          <w:rFonts w:ascii="Courier New" w:hAnsi="Courier New" w:cs="Courier New"/>
          <w:color w:val="000000"/>
        </w:rPr>
      </w:pPr>
    </w:p>
    <w:p w14:paraId="7AE25992"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 dispuesto en el inciso anterior, no se aplicará a los funcionarios y funcionarias según lo defina el rector o rectora, con el objeto de asegurar la continuidad de los servicios de la Universidad.</w:t>
      </w:r>
    </w:p>
    <w:p w14:paraId="58931E6A" w14:textId="77777777" w:rsidR="005B1FAE" w:rsidRPr="007C584E" w:rsidRDefault="005B1FAE" w:rsidP="003B2AE4">
      <w:pPr>
        <w:pStyle w:val="Ttulo"/>
        <w:spacing w:line="276" w:lineRule="auto"/>
        <w:jc w:val="both"/>
        <w:rPr>
          <w:rFonts w:cs="Courier New"/>
          <w:color w:val="000000"/>
          <w:lang w:val="es-CL"/>
        </w:rPr>
      </w:pPr>
    </w:p>
    <w:p w14:paraId="1F02A366"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El rector o la rectora implementará un mecanismo propositivo, informativo y consultivo con las asociaciones de funcionarios constituidas de acuerdo con la ley Nº19.296 que existan en su institución para efectos de la aplicación de este artículo. </w:t>
      </w:r>
    </w:p>
    <w:p w14:paraId="43434032" w14:textId="77777777" w:rsidR="005B1FAE" w:rsidRPr="007C584E" w:rsidRDefault="005B1FAE" w:rsidP="003B2AE4">
      <w:pPr>
        <w:pStyle w:val="Ttulo"/>
        <w:spacing w:line="276" w:lineRule="auto"/>
        <w:jc w:val="both"/>
        <w:rPr>
          <w:rFonts w:cs="Courier New"/>
          <w:color w:val="000000"/>
          <w:lang w:val="es-CL"/>
        </w:rPr>
      </w:pPr>
    </w:p>
    <w:p w14:paraId="0602843A"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Las universidades estatales señaladas en el inciso primero informarán mediante oficio, durante el mes de marzo del año 2025, a la Comisión Especial Mixta de Presupuestos del Congreso Nacional, la evaluación de la aplicación de la modalidad dispuesta en este artículo, incluyendo resultados y medios de verificación. Dicho informe también deberá remitirse a la Dirección de Presupuestos y a la Subsecretaría de Educación Superior.</w:t>
      </w:r>
    </w:p>
    <w:p w14:paraId="2997522E" w14:textId="77777777" w:rsidR="005B1FAE" w:rsidRPr="007C584E" w:rsidRDefault="005B1FAE" w:rsidP="003B2AE4">
      <w:pPr>
        <w:pStyle w:val="Ttulo"/>
        <w:spacing w:line="276" w:lineRule="auto"/>
        <w:jc w:val="both"/>
        <w:rPr>
          <w:rFonts w:cs="Courier New"/>
          <w:color w:val="000000"/>
          <w:lang w:val="es-CL"/>
        </w:rPr>
      </w:pPr>
    </w:p>
    <w:p w14:paraId="2D386F86"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Las universidades estatales deberán mantener a disposición permanente del público, a través de su sitio electrónico, el acto administrativo a que se refiere el artículo 65 de la ley N°21.526 y la nómina actualizada de los funcionarios que estén afectos a la modalidad a que se refiere este artículo.</w:t>
      </w:r>
    </w:p>
    <w:p w14:paraId="691B4616" w14:textId="77777777" w:rsidR="005B1FAE" w:rsidRPr="007C584E" w:rsidRDefault="005B1FAE" w:rsidP="003B2AE4">
      <w:pPr>
        <w:pStyle w:val="Ttulo"/>
        <w:spacing w:line="276" w:lineRule="auto"/>
        <w:jc w:val="both"/>
        <w:rPr>
          <w:rFonts w:cs="Courier New"/>
          <w:b/>
          <w:bCs/>
        </w:rPr>
      </w:pPr>
    </w:p>
    <w:p w14:paraId="565CB519"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64.-</w:t>
      </w:r>
      <w:r w:rsidRPr="007C584E">
        <w:rPr>
          <w:rFonts w:ascii="Courier New" w:hAnsi="Courier New" w:cs="Courier New"/>
          <w:color w:val="000000"/>
          <w:sz w:val="24"/>
        </w:rPr>
        <w:t xml:space="preserve"> Prorrógase para los años 2024 al 2026 la facultad otorgada al Contralor General de la República para eximir del control horario de jornada de trabajo en los términos del artículo 54 de la ley Nº 21.306.</w:t>
      </w:r>
    </w:p>
    <w:p w14:paraId="3D9C6AA1" w14:textId="77777777" w:rsidR="005B1FAE" w:rsidRPr="007C584E" w:rsidRDefault="005B1FAE" w:rsidP="003B2AE4">
      <w:pPr>
        <w:pStyle w:val="Ttulo"/>
        <w:spacing w:line="276" w:lineRule="auto"/>
        <w:jc w:val="both"/>
        <w:rPr>
          <w:rFonts w:cs="Courier New"/>
          <w:color w:val="000000"/>
          <w:lang w:val="es-CL"/>
        </w:rPr>
      </w:pPr>
    </w:p>
    <w:p w14:paraId="34B38791"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 Contraloría General de la República informará mediante oficio, durante los meses de marzo de los años 2025 y 2026, a la Comisión Especial Mixta de Presupuestos del Congreso Nacional, la evaluación de la aplicación de la modalidad dispuesta en este artículo, incluyendo resultados y medios de verificación.</w:t>
      </w:r>
    </w:p>
    <w:p w14:paraId="6664A0C9" w14:textId="77777777" w:rsidR="005B1FAE" w:rsidRPr="007C584E" w:rsidRDefault="005B1FAE" w:rsidP="003B2AE4">
      <w:pPr>
        <w:pStyle w:val="Ttulo"/>
        <w:spacing w:line="276" w:lineRule="auto"/>
        <w:jc w:val="both"/>
        <w:rPr>
          <w:rFonts w:cs="Courier New"/>
          <w:color w:val="000000"/>
          <w:lang w:val="es-CL"/>
        </w:rPr>
      </w:pPr>
    </w:p>
    <w:p w14:paraId="3D793A6D"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 Contraloría General de la República deberá mantener a disposición permanente del público, a través de su sitio electrónico, el acto administrativo a que se refiere el artículo 54 de la ley N°21.306 y la nómina actualizada de los funcionarios que estén afectos a la modalidad a que se refiere este artículo.</w:t>
      </w:r>
    </w:p>
    <w:p w14:paraId="6EC347A7" w14:textId="77777777" w:rsidR="005B1FAE" w:rsidRPr="007C584E" w:rsidRDefault="005B1FAE" w:rsidP="003B2AE4">
      <w:pPr>
        <w:pStyle w:val="Ttulo"/>
        <w:spacing w:line="276" w:lineRule="auto"/>
        <w:jc w:val="both"/>
        <w:rPr>
          <w:rFonts w:cs="Courier New"/>
          <w:b/>
          <w:bCs/>
        </w:rPr>
      </w:pPr>
    </w:p>
    <w:p w14:paraId="54A0CCA0" w14:textId="32D350E6"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65.-</w:t>
      </w:r>
      <w:r w:rsidR="00006C55">
        <w:rPr>
          <w:rFonts w:ascii="Courier New" w:hAnsi="Courier New" w:cs="Courier New"/>
          <w:b/>
          <w:color w:val="000000"/>
          <w:sz w:val="24"/>
        </w:rPr>
        <w:tab/>
      </w:r>
      <w:r w:rsidRPr="007C584E">
        <w:rPr>
          <w:rFonts w:ascii="Courier New" w:hAnsi="Courier New" w:cs="Courier New"/>
          <w:color w:val="000000"/>
          <w:sz w:val="24"/>
        </w:rPr>
        <w:t>Facúltase, durante el año 2024,</w:t>
      </w:r>
      <w:r>
        <w:rPr>
          <w:rFonts w:ascii="Courier New" w:hAnsi="Courier New" w:cs="Courier New"/>
          <w:color w:val="000000"/>
          <w:sz w:val="24"/>
        </w:rPr>
        <w:t xml:space="preserve"> </w:t>
      </w:r>
      <w:r w:rsidRPr="007C584E">
        <w:rPr>
          <w:rFonts w:ascii="Courier New" w:hAnsi="Courier New" w:cs="Courier New"/>
          <w:color w:val="000000"/>
          <w:sz w:val="24"/>
        </w:rPr>
        <w:t xml:space="preserve">a los Gobernadores Regionales para eximir del control horario de jornada de trabajo hasta un 20% de la dotación máxima del personal del Gobierno Regional determinado conforme al inciso tercero, cualquiera sea su régimen laboral, quienes podrán realizar sus labores fuera de las dependencias institucionales, mediante la utilización de medios informáticos dispuestos por el servicio. </w:t>
      </w:r>
    </w:p>
    <w:p w14:paraId="37D6F2D0" w14:textId="77777777" w:rsidR="005B1FAE" w:rsidRPr="007C584E" w:rsidRDefault="005B1FAE" w:rsidP="003B2AE4">
      <w:pPr>
        <w:pStyle w:val="Ttulo"/>
        <w:spacing w:line="276" w:lineRule="auto"/>
        <w:jc w:val="both"/>
        <w:rPr>
          <w:rFonts w:cs="Courier New"/>
          <w:color w:val="000000"/>
          <w:lang w:val="es-CL"/>
        </w:rPr>
      </w:pPr>
    </w:p>
    <w:p w14:paraId="4C2DE37D" w14:textId="40DC71DD"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 dispuesto en el inciso anterior, no se aplicará a los funcionarios y funcionarias pertenecientes a la planta directiva; a quienes desempeñen funciones de jefatura según lo defina el Gobernador Regional y que no se encuentren en la planta directiva; a quienes presten atención directa presencial a público o en terreno, según lo defina el Gobernador Regional previo informe al Consejo Regional. Además, podrá establecer otras excepciones mediante resolución con el objeto de asegurar la continuidad de los servicios de la institución</w:t>
      </w:r>
      <w:r w:rsidR="00047AF6">
        <w:rPr>
          <w:rFonts w:ascii="Courier New" w:hAnsi="Courier New" w:cs="Courier New"/>
          <w:color w:val="000000"/>
        </w:rPr>
        <w:t>,</w:t>
      </w:r>
      <w:r w:rsidRPr="007C584E">
        <w:rPr>
          <w:rFonts w:ascii="Courier New" w:hAnsi="Courier New" w:cs="Courier New"/>
          <w:color w:val="000000"/>
        </w:rPr>
        <w:t xml:space="preserve"> previo informe al Consejo Regional.</w:t>
      </w:r>
    </w:p>
    <w:p w14:paraId="177D08A8" w14:textId="77777777" w:rsidR="005B1FAE" w:rsidRPr="007C584E" w:rsidRDefault="005B1FAE" w:rsidP="003B2AE4">
      <w:pPr>
        <w:pStyle w:val="Ttulo"/>
        <w:spacing w:line="276" w:lineRule="auto"/>
        <w:jc w:val="both"/>
        <w:rPr>
          <w:rFonts w:cs="Courier New"/>
          <w:color w:val="000000"/>
          <w:lang w:val="es-CL"/>
        </w:rPr>
      </w:pPr>
    </w:p>
    <w:p w14:paraId="32C1CB21" w14:textId="77FFBDCD"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Mediante resolución del Gobernador Regional, con informe al Consejo Regional,  se fijará el porcentaje de la dotación máxima que estará afecta a lo dispuesto en este artículo, la que no podrá ser superior a un 20% y regulará, los criterios de selección del personal que voluntariamente desee sujetarse a la modalidad dispuesta en el inciso primero; las áreas o funciones de la institución que podrán sujetarse a dicha modalidad; los mecanismos y la periodicidad en que se asignarán las tareas, las que deberán ser acordes en cantidad y calidad a la jornada de trabajo que tuviera el funcionario</w:t>
      </w:r>
      <w:r w:rsidR="00047AF6">
        <w:rPr>
          <w:rFonts w:ascii="Courier New" w:hAnsi="Courier New" w:cs="Courier New"/>
          <w:color w:val="000000"/>
        </w:rPr>
        <w:t>(a)</w:t>
      </w:r>
      <w:r w:rsidRPr="007C584E">
        <w:rPr>
          <w:rFonts w:ascii="Courier New" w:hAnsi="Courier New" w:cs="Courier New"/>
          <w:color w:val="000000"/>
        </w:rPr>
        <w:t xml:space="preserve"> y funcionaria; los mecanismos y periodicidad para la rendición de cuentas de las labores encomendadas; los protocolos de seguridad, el derecho al tiempo de desconexión de aquellos funcionarios</w:t>
      </w:r>
      <w:r w:rsidR="00047AF6">
        <w:rPr>
          <w:rFonts w:ascii="Courier New" w:hAnsi="Courier New" w:cs="Courier New"/>
          <w:color w:val="000000"/>
        </w:rPr>
        <w:t>(as)</w:t>
      </w:r>
      <w:r w:rsidRPr="007C584E">
        <w:rPr>
          <w:rFonts w:ascii="Courier New" w:hAnsi="Courier New" w:cs="Courier New"/>
          <w:color w:val="000000"/>
        </w:rPr>
        <w:t xml:space="preserve"> eximidos del control horario de jornada de trabajo y las medidas de control jerárquico que aseguren el correcto desempeño de la función pública. Copia de dicha resolución deberá remitirse a la Dirección Nacional del Servicio Civil y a la Dirección de Presupuestos.</w:t>
      </w:r>
    </w:p>
    <w:p w14:paraId="4F9A905F" w14:textId="77777777" w:rsidR="005B1FAE" w:rsidRPr="007C584E" w:rsidRDefault="005B1FAE" w:rsidP="003B2AE4">
      <w:pPr>
        <w:pStyle w:val="Ttulo"/>
        <w:spacing w:line="276" w:lineRule="auto"/>
        <w:jc w:val="both"/>
        <w:rPr>
          <w:rFonts w:cs="Courier New"/>
          <w:color w:val="000000"/>
          <w:lang w:val="es-CL"/>
        </w:rPr>
      </w:pPr>
    </w:p>
    <w:p w14:paraId="77A16F1D" w14:textId="73C41BC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funcionarios</w:t>
      </w:r>
      <w:r w:rsidR="00047AF6">
        <w:rPr>
          <w:rFonts w:ascii="Courier New" w:hAnsi="Courier New" w:cs="Courier New"/>
          <w:color w:val="000000"/>
        </w:rPr>
        <w:t>(as)</w:t>
      </w:r>
      <w:r w:rsidRPr="007C584E">
        <w:rPr>
          <w:rFonts w:ascii="Courier New" w:hAnsi="Courier New" w:cs="Courier New"/>
          <w:color w:val="000000"/>
        </w:rPr>
        <w:t xml:space="preserve"> que voluntariamente deseen sujetarse a la modalidad dispuesta en este artículo deberán suscribir un convenio con la institución, mediante el cual se obligan a ejercer sus funciones bajo la modalidad dispuesta en él; a realizar presencialmente labores en las dependencias institucionales al menos tres jornadas diarias dentro de la jornada semanal; a concurrir a la institución de así requerirlo su jefatura o ejecutar cometidos funcionarios o comisiones de servicio, y no les será aplicable el artículo 66 del decreto con fuerza de ley Nº 29, de 2004, del Ministerio de Hacienda, que fija el texto refundido, coordinado y sistematizado de la ley Nº 18.834, sobre Estatuto Administrativo, respecto de los días en que desarrollen sus funciones mediante la modalidad dispuesta en este artículo. El Gobernador Regional podrá poner término anticipado al convenio por razones de buen servicio.</w:t>
      </w:r>
    </w:p>
    <w:p w14:paraId="0730AD3D" w14:textId="77777777" w:rsidR="005B1FAE" w:rsidRPr="007C584E" w:rsidRDefault="005B1FAE" w:rsidP="003B2AE4">
      <w:pPr>
        <w:pStyle w:val="Ttulo"/>
        <w:spacing w:line="276" w:lineRule="auto"/>
        <w:jc w:val="both"/>
        <w:rPr>
          <w:rFonts w:cs="Courier New"/>
          <w:color w:val="000000"/>
          <w:lang w:val="es-CL"/>
        </w:rPr>
      </w:pPr>
    </w:p>
    <w:p w14:paraId="7172C0D1" w14:textId="219CC125"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A los funcionarios</w:t>
      </w:r>
      <w:r w:rsidR="00047AF6">
        <w:rPr>
          <w:rFonts w:ascii="Courier New" w:hAnsi="Courier New" w:cs="Courier New"/>
          <w:color w:val="000000"/>
        </w:rPr>
        <w:t>(as)</w:t>
      </w:r>
      <w:r w:rsidRPr="007C584E">
        <w:rPr>
          <w:rFonts w:ascii="Courier New" w:hAnsi="Courier New" w:cs="Courier New"/>
          <w:color w:val="000000"/>
        </w:rPr>
        <w:t xml:space="preserve"> afectos a este artículo se les deberá respetar el derecho al tiempo de desconexión, el que será regulado mediante la resolución señalada en el inciso tercero de este artículo.</w:t>
      </w:r>
    </w:p>
    <w:p w14:paraId="5A5C12F3" w14:textId="77777777" w:rsidR="005B1FAE" w:rsidRPr="007C584E" w:rsidRDefault="005B1FAE" w:rsidP="003B2AE4">
      <w:pPr>
        <w:pStyle w:val="Ttulo"/>
        <w:spacing w:line="276" w:lineRule="auto"/>
        <w:jc w:val="both"/>
        <w:rPr>
          <w:rFonts w:cs="Courier New"/>
          <w:color w:val="000000"/>
          <w:lang w:val="es-CL"/>
        </w:rPr>
      </w:pPr>
    </w:p>
    <w:p w14:paraId="194FEC64"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Gobernadores Regionales implementarán un mecanismo propositivo, informativo y consultivo con las asociaciones de funcionarios constituidas de acuerdo a la ley Nº19.296 que existan en su institución para efectos de la aplicación de este artículo.</w:t>
      </w:r>
    </w:p>
    <w:p w14:paraId="2A2C7253" w14:textId="77777777" w:rsidR="005B1FAE" w:rsidRPr="007C584E" w:rsidRDefault="005B1FAE" w:rsidP="003B2AE4">
      <w:pPr>
        <w:pStyle w:val="Ttulo"/>
        <w:spacing w:line="276" w:lineRule="auto"/>
        <w:jc w:val="both"/>
        <w:rPr>
          <w:rFonts w:cs="Courier New"/>
          <w:color w:val="000000"/>
          <w:lang w:val="es-CL"/>
        </w:rPr>
      </w:pPr>
    </w:p>
    <w:p w14:paraId="062AA443"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Gobernador Regional deberá informar mediante oficio, durante el mes de marzo del año 2025, a la Comisión Especial Mixta de Presupuestos del Congreso Nacional y a la Dirección de Presupuestos, la evaluación de la aplicación de la modalidad dispuesta en este artículo, incluyendo resultados y medios de verificación.</w:t>
      </w:r>
    </w:p>
    <w:p w14:paraId="2CEC441B" w14:textId="77777777" w:rsidR="005B1FAE" w:rsidRPr="007C584E" w:rsidRDefault="005B1FAE" w:rsidP="003B2AE4">
      <w:pPr>
        <w:pStyle w:val="Ttulo"/>
        <w:spacing w:line="276" w:lineRule="auto"/>
        <w:jc w:val="both"/>
        <w:rPr>
          <w:rFonts w:cs="Courier New"/>
          <w:color w:val="000000"/>
          <w:lang w:val="es-CL"/>
        </w:rPr>
      </w:pPr>
      <w:r w:rsidRPr="007C584E">
        <w:rPr>
          <w:rFonts w:cs="Courier New"/>
          <w:color w:val="000000"/>
          <w:lang w:val="es-CL"/>
        </w:rPr>
        <w:t xml:space="preserve"> </w:t>
      </w:r>
    </w:p>
    <w:p w14:paraId="7EFD8843" w14:textId="77777777" w:rsidR="005B1FAE" w:rsidRPr="007C584E" w:rsidRDefault="005B1FAE" w:rsidP="003B2AE4">
      <w:pPr>
        <w:pStyle w:val="Ttulo"/>
        <w:spacing w:line="276" w:lineRule="auto"/>
        <w:jc w:val="both"/>
        <w:rPr>
          <w:rFonts w:cs="Courier New"/>
          <w:color w:val="000000"/>
          <w:lang w:val="es-CL"/>
        </w:rPr>
      </w:pPr>
      <w:r w:rsidRPr="007C584E">
        <w:rPr>
          <w:rFonts w:cs="Courier New"/>
          <w:color w:val="000000"/>
          <w:lang w:val="es-CL"/>
        </w:rPr>
        <w:t>Los Gobiernos Regionales deberán mantener a disposición permanente del público, a través de sus sitios electrónicos, el acto administrativo señalado en el inciso tercero y la nómina actualizada de los funcionarios que estén afectos a la modalidad regulada en este artículo, de acuerdo a lo dispuesto en el artículo 7° del artículo primero de la ley Nº20.285.</w:t>
      </w:r>
    </w:p>
    <w:p w14:paraId="5F6164FB" w14:textId="77777777" w:rsidR="005B1FAE" w:rsidRPr="007C584E" w:rsidRDefault="005B1FAE" w:rsidP="003B2AE4">
      <w:pPr>
        <w:pStyle w:val="Ttulo"/>
        <w:spacing w:line="276" w:lineRule="auto"/>
        <w:jc w:val="both"/>
        <w:rPr>
          <w:rFonts w:cs="Courier New"/>
          <w:b/>
          <w:bCs/>
        </w:rPr>
      </w:pPr>
    </w:p>
    <w:p w14:paraId="366BC7BA" w14:textId="1B3AF224"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66.-</w:t>
      </w:r>
      <w:r w:rsidR="00006C55">
        <w:rPr>
          <w:rFonts w:ascii="Courier New" w:hAnsi="Courier New" w:cs="Courier New"/>
          <w:b/>
          <w:color w:val="000000"/>
          <w:sz w:val="24"/>
        </w:rPr>
        <w:tab/>
      </w:r>
      <w:r w:rsidRPr="007C584E">
        <w:rPr>
          <w:rFonts w:ascii="Courier New" w:hAnsi="Courier New" w:cs="Courier New"/>
          <w:color w:val="000000"/>
          <w:sz w:val="24"/>
        </w:rPr>
        <w:t>Los jardines infantiles y salas cuna de administración directa de la Junta Nacional de Jardines Infantiles tendrán un receso o suspensión de actividades regulares durante dos semanas en período invernal de cada año, incluyendo las actividades de las funcionarias y funcionarios de dichas unidades educativas. Lo anterior, sin perjuicio que, durante este periodo de receso o suspensión de actividades regulares, se implementen en dichas unidades educativas programas específicos para atender al párvulo, según fuesen las necesidades de la comunidad, lo que será exclusivamente de cargo y costo de la Junta Nacional de Jardines Infantiles.</w:t>
      </w:r>
    </w:p>
    <w:p w14:paraId="5FD9FC8A" w14:textId="77777777" w:rsidR="005B1FAE" w:rsidRPr="007C584E" w:rsidRDefault="005B1FAE" w:rsidP="003B2AE4">
      <w:pPr>
        <w:pStyle w:val="Ttulo"/>
        <w:spacing w:line="276" w:lineRule="auto"/>
        <w:jc w:val="both"/>
        <w:rPr>
          <w:rFonts w:cs="Courier New"/>
          <w:color w:val="000000"/>
          <w:lang w:val="es-CL"/>
        </w:rPr>
      </w:pPr>
    </w:p>
    <w:p w14:paraId="48BA2F65" w14:textId="77777777" w:rsidR="005B1FA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67.-</w:t>
      </w:r>
      <w:r w:rsidRPr="007C584E">
        <w:rPr>
          <w:rFonts w:ascii="Courier New" w:hAnsi="Courier New" w:cs="Courier New"/>
          <w:color w:val="000000"/>
          <w:sz w:val="24"/>
        </w:rPr>
        <w:t xml:space="preserve"> </w:t>
      </w:r>
      <w:r>
        <w:rPr>
          <w:rFonts w:ascii="Courier New" w:hAnsi="Courier New" w:cs="Courier New"/>
          <w:color w:val="000000"/>
          <w:sz w:val="24"/>
        </w:rPr>
        <w:tab/>
      </w:r>
      <w:r w:rsidRPr="007C584E">
        <w:rPr>
          <w:rFonts w:ascii="Courier New" w:hAnsi="Courier New" w:cs="Courier New"/>
          <w:color w:val="000000"/>
          <w:sz w:val="24"/>
        </w:rPr>
        <w:t>Modifícase la ley Nº 19.296 del modo siguiente: </w:t>
      </w:r>
    </w:p>
    <w:p w14:paraId="29B919CC"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p>
    <w:p w14:paraId="3D1F745C" w14:textId="44D3BA12" w:rsidR="005B1FAE" w:rsidRDefault="005B1FAE" w:rsidP="0087752D">
      <w:pPr>
        <w:pStyle w:val="Prrafodelista"/>
        <w:numPr>
          <w:ilvl w:val="0"/>
          <w:numId w:val="19"/>
        </w:numPr>
        <w:tabs>
          <w:tab w:val="left" w:pos="2977"/>
        </w:tabs>
        <w:spacing w:line="276" w:lineRule="auto"/>
        <w:ind w:left="0" w:firstLine="2268"/>
        <w:rPr>
          <w:rFonts w:ascii="Courier New" w:hAnsi="Courier New" w:cs="Courier New"/>
          <w:color w:val="000000"/>
        </w:rPr>
      </w:pPr>
      <w:r w:rsidRPr="007C584E">
        <w:rPr>
          <w:rFonts w:ascii="Courier New" w:hAnsi="Courier New" w:cs="Courier New"/>
          <w:color w:val="000000"/>
        </w:rPr>
        <w:t>Agréguese al artículo 34, antes del punto final por lo siguiente: “, manteniendo el derecho a remuneración, así como a las asignaciones, bonificaciones, y en general cualquier derecho o emolumento otorgado en razón de su trabajo,</w:t>
      </w:r>
      <w:r w:rsidR="00006C55">
        <w:rPr>
          <w:rFonts w:ascii="Courier New" w:hAnsi="Courier New" w:cs="Courier New"/>
          <w:color w:val="000000"/>
        </w:rPr>
        <w:t xml:space="preserve"> </w:t>
      </w:r>
      <w:r w:rsidRPr="007C584E">
        <w:rPr>
          <w:rFonts w:ascii="Courier New" w:hAnsi="Courier New" w:cs="Courier New"/>
          <w:color w:val="000000"/>
        </w:rPr>
        <w:t>conforme a lo dispuesto en el artículo 31 e inciso final del artículo 32.”</w:t>
      </w:r>
      <w:r w:rsidR="00006C55">
        <w:rPr>
          <w:rFonts w:ascii="Courier New" w:hAnsi="Courier New" w:cs="Courier New"/>
          <w:color w:val="000000"/>
        </w:rPr>
        <w:t>.</w:t>
      </w:r>
    </w:p>
    <w:p w14:paraId="2B191024" w14:textId="77777777" w:rsidR="00006C55" w:rsidRPr="007C584E" w:rsidRDefault="00006C55" w:rsidP="00006C55">
      <w:pPr>
        <w:pStyle w:val="Prrafodelista"/>
        <w:tabs>
          <w:tab w:val="left" w:pos="2977"/>
        </w:tabs>
        <w:spacing w:line="276" w:lineRule="auto"/>
        <w:ind w:left="2268"/>
        <w:rPr>
          <w:rFonts w:ascii="Courier New" w:hAnsi="Courier New" w:cs="Courier New"/>
          <w:color w:val="000000"/>
        </w:rPr>
      </w:pPr>
    </w:p>
    <w:p w14:paraId="2BDBB509" w14:textId="59AB0B72" w:rsidR="005B1FAE" w:rsidRPr="007C584E" w:rsidRDefault="005B1FAE" w:rsidP="0087752D">
      <w:pPr>
        <w:pStyle w:val="Prrafodelista"/>
        <w:numPr>
          <w:ilvl w:val="0"/>
          <w:numId w:val="19"/>
        </w:numPr>
        <w:tabs>
          <w:tab w:val="left" w:pos="2977"/>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Agréguese en el inciso segundo del artículo 59, antes del punto aparte la oración siguiente:</w:t>
      </w:r>
      <w:r w:rsidR="00F26DC7">
        <w:rPr>
          <w:rFonts w:ascii="Courier New" w:hAnsi="Courier New" w:cs="Courier New"/>
          <w:color w:val="000000"/>
        </w:rPr>
        <w:t xml:space="preserve"> “</w:t>
      </w:r>
      <w:r w:rsidRPr="007C584E">
        <w:rPr>
          <w:rFonts w:ascii="Courier New" w:hAnsi="Courier New" w:cs="Courier New"/>
          <w:color w:val="000000"/>
        </w:rPr>
        <w:t>, así como a las asignaciones, bonificaciones, y en general cualquier derecho o emolumento otorgado en razón de su trabajo, conforme a lo dispuesto en el artículo anterior.”</w:t>
      </w:r>
      <w:r w:rsidR="00006C55">
        <w:rPr>
          <w:rFonts w:ascii="Courier New" w:hAnsi="Courier New" w:cs="Courier New"/>
          <w:color w:val="000000"/>
        </w:rPr>
        <w:t>.</w:t>
      </w:r>
    </w:p>
    <w:p w14:paraId="26BCF65C" w14:textId="77777777" w:rsidR="005B1FAE" w:rsidRPr="007C584E" w:rsidRDefault="005B1FAE" w:rsidP="003B2AE4">
      <w:pPr>
        <w:pStyle w:val="Ttulo"/>
        <w:spacing w:line="276" w:lineRule="auto"/>
        <w:jc w:val="both"/>
        <w:rPr>
          <w:rFonts w:cs="Courier New"/>
          <w:bCs/>
          <w:lang w:val="es-CL"/>
        </w:rPr>
      </w:pPr>
    </w:p>
    <w:p w14:paraId="3A43E3F7"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68.-</w:t>
      </w:r>
      <w:r w:rsidRPr="007C584E">
        <w:rPr>
          <w:rFonts w:ascii="Courier New" w:hAnsi="Courier New" w:cs="Courier New"/>
          <w:color w:val="000000"/>
          <w:sz w:val="24"/>
        </w:rPr>
        <w:t xml:space="preserve"> </w:t>
      </w:r>
      <w:r>
        <w:rPr>
          <w:rFonts w:ascii="Courier New" w:hAnsi="Courier New" w:cs="Courier New"/>
          <w:color w:val="000000"/>
          <w:sz w:val="24"/>
        </w:rPr>
        <w:tab/>
      </w:r>
      <w:r w:rsidRPr="007C584E">
        <w:rPr>
          <w:rFonts w:ascii="Courier New" w:hAnsi="Courier New" w:cs="Courier New"/>
          <w:color w:val="000000"/>
          <w:sz w:val="24"/>
        </w:rPr>
        <w:t>Modifícase el </w:t>
      </w:r>
      <w:hyperlink r:id="rId11" w:history="1">
        <w:r w:rsidRPr="007C584E">
          <w:rPr>
            <w:rFonts w:ascii="Courier New" w:hAnsi="Courier New" w:cs="Courier New"/>
            <w:color w:val="000000"/>
            <w:sz w:val="24"/>
          </w:rPr>
          <w:t>decreto con fuerza de ley N°1, de 2010</w:t>
        </w:r>
      </w:hyperlink>
      <w:r w:rsidRPr="007C584E">
        <w:rPr>
          <w:rFonts w:ascii="Courier New" w:hAnsi="Courier New" w:cs="Courier New"/>
          <w:color w:val="000000"/>
          <w:sz w:val="24"/>
        </w:rPr>
        <w:t>, del Ministerio de Justicia, que Fija y Modifica las Plantas de Personal de Gendarmería de Chile que indica, del siguiente modo y de acuerdo a la gradualidad que se señala:</w:t>
      </w:r>
    </w:p>
    <w:p w14:paraId="598D4B94" w14:textId="77777777" w:rsidR="005B1FAE" w:rsidRPr="007C584E" w:rsidRDefault="005B1FAE" w:rsidP="003B2AE4">
      <w:pPr>
        <w:spacing w:line="276" w:lineRule="auto"/>
        <w:jc w:val="both"/>
        <w:rPr>
          <w:rFonts w:ascii="Courier New" w:hAnsi="Courier New" w:cs="Courier New"/>
          <w:color w:val="000000"/>
        </w:rPr>
      </w:pPr>
    </w:p>
    <w:p w14:paraId="1C99463C" w14:textId="77777777" w:rsidR="005B1FAE" w:rsidRPr="007C584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del 1° de marzo de 2024, increméntase en 25 el número de cargos de Mayor grado 8° de la EUS, en 30 el número de cargos de Capitán grado 10° de la EUS, en 5 el número de cargos de Teniente Primero grado 12° de la EUS, de la planta de Oficiales Penitenciarios de su artículo 1º.</w:t>
      </w:r>
    </w:p>
    <w:p w14:paraId="3F281AA1" w14:textId="77777777" w:rsidR="005B1FAE" w:rsidRPr="007C584E" w:rsidRDefault="005B1FAE" w:rsidP="003B2AE4">
      <w:pPr>
        <w:pStyle w:val="Prrafodelista"/>
        <w:spacing w:before="0" w:after="0" w:line="276" w:lineRule="auto"/>
        <w:ind w:left="284" w:hanging="284"/>
        <w:rPr>
          <w:rFonts w:ascii="Courier New" w:hAnsi="Courier New" w:cs="Courier New"/>
          <w:color w:val="000000"/>
        </w:rPr>
      </w:pPr>
    </w:p>
    <w:p w14:paraId="00925A20" w14:textId="77777777" w:rsidR="005B1FAE" w:rsidRPr="007C584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 la misma fecha señalada en el literal precedente, suprímase en 16 el número de cargos de Teniente Segundo grado 14° de la EUS y en 44 el número de cargos de Subteniente grado 16° de la EUS, de la planta de Oficiales Penitenciarios de su artículo 1º.</w:t>
      </w:r>
    </w:p>
    <w:p w14:paraId="0998239E" w14:textId="77777777" w:rsidR="005B1FAE" w:rsidRPr="007C584E" w:rsidRDefault="005B1FAE" w:rsidP="003B2AE4">
      <w:pPr>
        <w:pStyle w:val="Prrafodelista"/>
        <w:spacing w:before="0" w:after="0" w:line="276" w:lineRule="auto"/>
        <w:rPr>
          <w:rFonts w:ascii="Courier New" w:hAnsi="Courier New" w:cs="Courier New"/>
          <w:color w:val="000000"/>
        </w:rPr>
      </w:pPr>
    </w:p>
    <w:p w14:paraId="2C9B1B66" w14:textId="77777777" w:rsidR="005B1FAE" w:rsidRPr="007C584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del 1° de enero de 2025, increméntase en 11 el número de cargos de Coronel grado 4° de la EUS, en 11 el número de cargos de Teniente Coronel grado 6° de la EUS y en 4 el número de cargos de Teniente Segundo grado 14° de la EUS, de la planta de Oficiales Penitenciarios de su artículo 1º.</w:t>
      </w:r>
    </w:p>
    <w:p w14:paraId="5576E378" w14:textId="77777777" w:rsidR="005B1FAE" w:rsidRPr="007C584E" w:rsidRDefault="005B1FAE" w:rsidP="003B2AE4">
      <w:pPr>
        <w:pStyle w:val="Prrafodelista"/>
        <w:spacing w:before="0" w:after="0" w:line="276" w:lineRule="auto"/>
        <w:rPr>
          <w:rFonts w:ascii="Courier New" w:hAnsi="Courier New" w:cs="Courier New"/>
          <w:color w:val="000000"/>
        </w:rPr>
      </w:pPr>
    </w:p>
    <w:p w14:paraId="4D0158C2" w14:textId="77777777" w:rsidR="005B1FAE" w:rsidRPr="007C584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 la misma fecha señalada en el literal precedente, suprímese en 1 el número de cargos de Mayor grado 8° de la EUS, en 16 el número de cargos de Capitán grado 10° de la EUS, en 5 el número de cargos de Teniente Primero grado 12° de la EUS y en 4 el número de cargos de Subteniente grado 16° de la EUS, de la planta de Oficiales Penitenciarios de su artículo 1º.</w:t>
      </w:r>
    </w:p>
    <w:p w14:paraId="47B6EAAF" w14:textId="77777777" w:rsidR="005B1FAE" w:rsidRPr="007C584E" w:rsidRDefault="005B1FAE" w:rsidP="003B2AE4">
      <w:pPr>
        <w:pStyle w:val="Prrafodelista"/>
        <w:spacing w:before="0" w:after="0" w:line="276" w:lineRule="auto"/>
        <w:ind w:left="284"/>
        <w:rPr>
          <w:rFonts w:ascii="Courier New" w:hAnsi="Courier New" w:cs="Courier New"/>
          <w:color w:val="000000"/>
        </w:rPr>
      </w:pPr>
    </w:p>
    <w:p w14:paraId="4F561E1B" w14:textId="77777777" w:rsidR="005B1FAE" w:rsidRPr="007C584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del 1° de marzo de 2024, increméntase en 30 el número de cargos Suboficial Mayor de grado 9° de la EUS, en 50 el número de cargos de Suboficial grado 10° de la EUS, en 70 el número de cargos de Sargento Primero grado 12° de la EUS, en 100 el número de cargos de Sargento Segundo grado 14° de la EUS, en 150 el número de cargos de Cabo Primero grado 16° de la EUS, en 50 el número de cargos de Cabo Segundo grado 18° de la EUS, y en 150 el número de cargos de Cabo grado 20° de la EUS, de la planta de Suboficiales y Gendarmes de su artículo 2º.</w:t>
      </w:r>
    </w:p>
    <w:p w14:paraId="35CDC62E" w14:textId="77777777" w:rsidR="005B1FAE" w:rsidRPr="007C584E" w:rsidRDefault="005B1FAE" w:rsidP="003B2AE4">
      <w:pPr>
        <w:spacing w:line="276" w:lineRule="auto"/>
        <w:jc w:val="both"/>
        <w:rPr>
          <w:rFonts w:ascii="Courier New" w:hAnsi="Courier New" w:cs="Courier New"/>
          <w:color w:val="000000"/>
        </w:rPr>
      </w:pPr>
    </w:p>
    <w:p w14:paraId="32389A6B" w14:textId="77777777" w:rsidR="005B1FAE" w:rsidRDefault="005B1FAE" w:rsidP="0087752D">
      <w:pPr>
        <w:pStyle w:val="Prrafodelista"/>
        <w:numPr>
          <w:ilvl w:val="0"/>
          <w:numId w:val="1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 contar de la misma fecha señalada en el literal precedente, suprímese en 600 el número de cargos de Gendarme grado 26° de la EUS, de la planta de Suboficiales y Gendarmes de su artículo 2º.</w:t>
      </w:r>
    </w:p>
    <w:p w14:paraId="4088CE31" w14:textId="77777777" w:rsidR="005B1FAE" w:rsidRPr="00F6088A" w:rsidRDefault="005B1FAE" w:rsidP="003B2AE4">
      <w:pPr>
        <w:tabs>
          <w:tab w:val="left" w:pos="2835"/>
        </w:tabs>
        <w:spacing w:line="276" w:lineRule="auto"/>
        <w:rPr>
          <w:rFonts w:ascii="Courier New" w:hAnsi="Courier New" w:cs="Courier New"/>
          <w:color w:val="000000"/>
        </w:rPr>
      </w:pPr>
    </w:p>
    <w:p w14:paraId="5B5B070A"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69.-</w:t>
      </w:r>
      <w:r w:rsidRPr="007C584E">
        <w:rPr>
          <w:rFonts w:ascii="Courier New" w:hAnsi="Courier New" w:cs="Courier New"/>
          <w:color w:val="000000"/>
          <w:sz w:val="24"/>
        </w:rPr>
        <w:t xml:space="preserve"> El mayor gasto fiscal que represente la aplicación del artículo anterior durante el primer año presupuestario de su vigencia se financiará con cargo al Presupuesto del Ministerio de Justicia y Derechos Humanos.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w:t>
      </w:r>
    </w:p>
    <w:p w14:paraId="4E29F149"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bCs/>
        </w:rPr>
      </w:pPr>
    </w:p>
    <w:p w14:paraId="3A1A5184" w14:textId="77777777" w:rsidR="005B1FA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70.-</w:t>
      </w:r>
      <w:r w:rsidRPr="007C584E">
        <w:rPr>
          <w:rFonts w:ascii="Courier New" w:hAnsi="Courier New" w:cs="Courier New"/>
          <w:color w:val="000000"/>
          <w:sz w:val="24"/>
        </w:rPr>
        <w:tab/>
      </w:r>
      <w:bookmarkStart w:id="0" w:name="_Hlk151736172"/>
      <w:r w:rsidRPr="007C584E">
        <w:rPr>
          <w:rFonts w:ascii="Courier New" w:hAnsi="Courier New" w:cs="Courier New"/>
          <w:color w:val="000000"/>
          <w:sz w:val="24"/>
        </w:rPr>
        <w:t>Increméntase el componente fijo de la asignación de estímulo fito y zoosanitaria a que se refiere la letra a) del artículo 2° de la ley N°20.803 en los montos siguientes:</w:t>
      </w:r>
    </w:p>
    <w:p w14:paraId="1EB6002F"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p>
    <w:p w14:paraId="4731CCA3" w14:textId="77777777" w:rsidR="005B1FAE" w:rsidRPr="00F26DC7" w:rsidRDefault="005B1FAE" w:rsidP="0087752D">
      <w:pPr>
        <w:pStyle w:val="Prrafodelista"/>
        <w:numPr>
          <w:ilvl w:val="0"/>
          <w:numId w:val="54"/>
        </w:numPr>
        <w:tabs>
          <w:tab w:val="left" w:pos="2835"/>
        </w:tabs>
        <w:spacing w:before="0" w:after="0" w:line="276" w:lineRule="auto"/>
        <w:ind w:left="0" w:firstLine="2268"/>
        <w:rPr>
          <w:rFonts w:ascii="Courier New" w:hAnsi="Courier New" w:cs="Courier New"/>
          <w:color w:val="000000"/>
        </w:rPr>
      </w:pPr>
      <w:r w:rsidRPr="00F26DC7">
        <w:rPr>
          <w:rFonts w:ascii="Courier New" w:hAnsi="Courier New" w:cs="Courier New"/>
          <w:color w:val="000000"/>
        </w:rPr>
        <w:t>$20.000 (veinte mil pesos) brutos mensuales, a contar del 1° de enero de 2024</w:t>
      </w:r>
      <w:bookmarkEnd w:id="0"/>
      <w:r w:rsidRPr="00F26DC7">
        <w:rPr>
          <w:rFonts w:ascii="Courier New" w:hAnsi="Courier New" w:cs="Courier New"/>
          <w:color w:val="000000"/>
        </w:rPr>
        <w:t xml:space="preserve">. </w:t>
      </w:r>
    </w:p>
    <w:p w14:paraId="5C846094" w14:textId="77777777" w:rsidR="005B1FAE" w:rsidRPr="007C584E" w:rsidRDefault="005B1FAE" w:rsidP="003B2AE4">
      <w:pPr>
        <w:pStyle w:val="Prrafodelista"/>
        <w:tabs>
          <w:tab w:val="left" w:pos="2835"/>
        </w:tabs>
        <w:spacing w:before="0" w:after="0" w:line="276" w:lineRule="auto"/>
        <w:ind w:left="2268"/>
        <w:rPr>
          <w:rFonts w:ascii="Courier New" w:hAnsi="Courier New" w:cs="Courier New"/>
          <w:color w:val="000000"/>
        </w:rPr>
      </w:pPr>
    </w:p>
    <w:p w14:paraId="5D7A0606" w14:textId="77777777" w:rsidR="005B1FAE" w:rsidRDefault="005B1FAE" w:rsidP="0087752D">
      <w:pPr>
        <w:pStyle w:val="Prrafodelista"/>
        <w:numPr>
          <w:ilvl w:val="0"/>
          <w:numId w:val="54"/>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 xml:space="preserve">$30.000 (treinta mil pesos) brutos mensuales, a contar del 1° de enero de 2025. </w:t>
      </w:r>
    </w:p>
    <w:p w14:paraId="2D46027A" w14:textId="77777777" w:rsidR="005B1FAE" w:rsidRPr="001756DC" w:rsidRDefault="005B1FAE" w:rsidP="003B2AE4">
      <w:pPr>
        <w:tabs>
          <w:tab w:val="left" w:pos="2835"/>
        </w:tabs>
        <w:spacing w:line="276" w:lineRule="auto"/>
        <w:rPr>
          <w:rFonts w:ascii="Courier New" w:hAnsi="Courier New" w:cs="Courier New"/>
          <w:color w:val="000000"/>
        </w:rPr>
      </w:pPr>
    </w:p>
    <w:p w14:paraId="71D9C42E" w14:textId="77777777"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71.-</w:t>
      </w:r>
      <w:r w:rsidRPr="007C584E">
        <w:rPr>
          <w:rFonts w:ascii="Courier New" w:hAnsi="Courier New" w:cs="Courier New"/>
          <w:color w:val="000000"/>
          <w:sz w:val="24"/>
        </w:rPr>
        <w:t xml:space="preserve"> El mayor gasto fiscal que represente la aplicación del artículo anterior durante el primer año presupuestario de su vigencia se financiará con cargo al Presupuesto del Ministerio de Agricultura.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año correspondiente. </w:t>
      </w:r>
    </w:p>
    <w:p w14:paraId="4A480BF3" w14:textId="77777777" w:rsidR="005B1FAE" w:rsidRPr="007C584E" w:rsidRDefault="005B1FAE" w:rsidP="003B2AE4">
      <w:pPr>
        <w:spacing w:line="276" w:lineRule="auto"/>
        <w:rPr>
          <w:rFonts w:ascii="Courier New" w:hAnsi="Courier New" w:cs="Courier New"/>
          <w:color w:val="000000"/>
        </w:rPr>
      </w:pPr>
    </w:p>
    <w:p w14:paraId="48FF5134" w14:textId="77777777" w:rsidR="005B1FAE" w:rsidRPr="007C584E" w:rsidRDefault="005B1FAE" w:rsidP="003B2AE4">
      <w:pPr>
        <w:pStyle w:val="xmsonormal"/>
        <w:tabs>
          <w:tab w:val="left" w:pos="2268"/>
        </w:tabs>
        <w:spacing w:before="0" w:beforeAutospacing="0" w:after="0" w:afterAutospacing="0" w:line="276" w:lineRule="auto"/>
        <w:jc w:val="both"/>
        <w:rPr>
          <w:rFonts w:ascii="Courier New" w:hAnsi="Courier New" w:cs="Courier New"/>
          <w:color w:val="000000"/>
        </w:rPr>
      </w:pPr>
      <w:r w:rsidRPr="007C584E">
        <w:rPr>
          <w:rFonts w:ascii="Courier New" w:hAnsi="Courier New" w:cs="Courier New"/>
          <w:b/>
          <w:color w:val="000000"/>
        </w:rPr>
        <w:t xml:space="preserve">Artículo 72.- </w:t>
      </w:r>
      <w:r>
        <w:rPr>
          <w:rFonts w:ascii="Courier New" w:hAnsi="Courier New" w:cs="Courier New"/>
          <w:b/>
          <w:color w:val="000000"/>
        </w:rPr>
        <w:tab/>
      </w:r>
      <w:r w:rsidRPr="007C584E">
        <w:rPr>
          <w:rFonts w:ascii="Courier New" w:hAnsi="Courier New" w:cs="Courier New"/>
          <w:color w:val="000000"/>
        </w:rPr>
        <w:t>La planilla suplementaria a que se refiere el artículo 38 de la ley N° 21.196, en la parte que se originó por la asignación del artículo 17 de la ley N° 18.091, se absorberá por los futuros mejoramientos que se realicen a dicha asignación para la Comisión para el Mercado Financiero.</w:t>
      </w:r>
    </w:p>
    <w:p w14:paraId="05DB0F43" w14:textId="77777777" w:rsidR="005B1FAE" w:rsidRPr="007C584E" w:rsidRDefault="005B1FAE" w:rsidP="003B2AE4">
      <w:pPr>
        <w:pStyle w:val="xmsonormal"/>
        <w:spacing w:before="0" w:beforeAutospacing="0" w:after="0" w:afterAutospacing="0" w:line="276" w:lineRule="auto"/>
        <w:jc w:val="both"/>
        <w:rPr>
          <w:rFonts w:ascii="Courier New" w:hAnsi="Courier New" w:cs="Courier New"/>
          <w:color w:val="000000"/>
        </w:rPr>
      </w:pPr>
    </w:p>
    <w:p w14:paraId="3FE528E0" w14:textId="1DB0ADCF" w:rsidR="005B1FA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73.-</w:t>
      </w:r>
      <w:r w:rsidRPr="007C584E">
        <w:rPr>
          <w:rFonts w:ascii="Courier New" w:hAnsi="Courier New" w:cs="Courier New"/>
          <w:color w:val="000000"/>
          <w:sz w:val="24"/>
        </w:rPr>
        <w:t xml:space="preserve"> </w:t>
      </w:r>
      <w:r>
        <w:rPr>
          <w:rFonts w:ascii="Courier New" w:hAnsi="Courier New" w:cs="Courier New"/>
          <w:color w:val="000000"/>
          <w:sz w:val="24"/>
        </w:rPr>
        <w:tab/>
      </w:r>
      <w:r w:rsidRPr="007C584E">
        <w:rPr>
          <w:rFonts w:ascii="Courier New" w:hAnsi="Courier New" w:cs="Courier New"/>
          <w:color w:val="000000"/>
          <w:sz w:val="24"/>
        </w:rPr>
        <w:t xml:space="preserve">Concédese, por una sola vez, un bono especial, de cargo fiscal, a </w:t>
      </w:r>
      <w:r w:rsidR="00F46EDE">
        <w:rPr>
          <w:rFonts w:ascii="Courier New" w:hAnsi="Courier New" w:cs="Courier New"/>
          <w:color w:val="000000"/>
          <w:sz w:val="24"/>
        </w:rPr>
        <w:t xml:space="preserve">las y </w:t>
      </w:r>
      <w:r w:rsidRPr="007C584E">
        <w:rPr>
          <w:rFonts w:ascii="Courier New" w:hAnsi="Courier New" w:cs="Courier New"/>
          <w:color w:val="000000"/>
          <w:sz w:val="24"/>
        </w:rPr>
        <w:t xml:space="preserve">los </w:t>
      </w:r>
      <w:bookmarkStart w:id="1" w:name="_Hlk150185957"/>
      <w:r w:rsidRPr="007C584E">
        <w:rPr>
          <w:rFonts w:ascii="Courier New" w:hAnsi="Courier New" w:cs="Courier New"/>
          <w:color w:val="000000"/>
          <w:sz w:val="24"/>
        </w:rPr>
        <w:t>directores, a</w:t>
      </w:r>
      <w:r w:rsidR="00F46EDE">
        <w:rPr>
          <w:rFonts w:ascii="Courier New" w:hAnsi="Courier New" w:cs="Courier New"/>
          <w:color w:val="000000"/>
          <w:sz w:val="24"/>
        </w:rPr>
        <w:t xml:space="preserve"> las y</w:t>
      </w:r>
      <w:r w:rsidRPr="007C584E">
        <w:rPr>
          <w:rFonts w:ascii="Courier New" w:hAnsi="Courier New" w:cs="Courier New"/>
          <w:color w:val="000000"/>
          <w:sz w:val="24"/>
        </w:rPr>
        <w:t xml:space="preserve"> los educadores de párvulos y a</w:t>
      </w:r>
      <w:r w:rsidR="00B87635">
        <w:rPr>
          <w:rFonts w:ascii="Courier New" w:hAnsi="Courier New" w:cs="Courier New"/>
          <w:color w:val="000000"/>
          <w:sz w:val="24"/>
        </w:rPr>
        <w:t xml:space="preserve"> las y</w:t>
      </w:r>
      <w:r w:rsidRPr="007C584E">
        <w:rPr>
          <w:rFonts w:ascii="Courier New" w:hAnsi="Courier New" w:cs="Courier New"/>
          <w:color w:val="000000"/>
          <w:sz w:val="24"/>
        </w:rPr>
        <w:t xml:space="preserve"> los asistentes de la educación</w:t>
      </w:r>
      <w:bookmarkEnd w:id="1"/>
      <w:r w:rsidRPr="007C584E">
        <w:rPr>
          <w:rFonts w:ascii="Courier New" w:hAnsi="Courier New" w:cs="Courier New"/>
          <w:color w:val="000000"/>
          <w:sz w:val="24"/>
        </w:rPr>
        <w:t>, de los establecimientos de educación parvularia financiados por la Junta Nacional de Jardines Infantiles vía transferencia de fondos, dependientes de un Servicio Local de Educación Pública o dependientes de un Departamento de Administración de Educación Municipal, Dirección de Educación Municipal o Corporación Municipal de Educación, que no hayan percibido cualquiera de los bonos de desempeño laboral otorgados por los artículos 29 de las leyes N° 20.971, N° 21.050, N° 21.126 y N° 21.196 y que hayan tenido un contrato vigente al 31 de agosto de cualquiera de los años a que se refiere el inciso primero del artículo 29 de las leyes antes citadas y, además, se encuentren prestando servicios a la fecha de postulación al bono especial, reuniendo los requisitos siguientes:</w:t>
      </w:r>
      <w:r>
        <w:rPr>
          <w:rFonts w:ascii="Courier New" w:hAnsi="Courier New" w:cs="Courier New"/>
          <w:color w:val="000000"/>
          <w:sz w:val="24"/>
        </w:rPr>
        <w:t xml:space="preserve"> </w:t>
      </w:r>
    </w:p>
    <w:p w14:paraId="0D995591" w14:textId="77777777" w:rsidR="005B1FAE" w:rsidRDefault="005B1FAE" w:rsidP="0087752D">
      <w:pPr>
        <w:pStyle w:val="Prrafodelista"/>
        <w:numPr>
          <w:ilvl w:val="0"/>
          <w:numId w:val="20"/>
        </w:numPr>
        <w:tabs>
          <w:tab w:val="left" w:pos="2835"/>
        </w:tabs>
        <w:spacing w:line="276" w:lineRule="auto"/>
        <w:ind w:left="0" w:firstLine="2268"/>
        <w:rPr>
          <w:rFonts w:ascii="Courier New" w:hAnsi="Courier New" w:cs="Courier New"/>
          <w:color w:val="000000"/>
        </w:rPr>
      </w:pPr>
      <w:r w:rsidRPr="001756DC">
        <w:rPr>
          <w:rFonts w:ascii="Courier New" w:hAnsi="Courier New" w:cs="Courier New"/>
          <w:color w:val="000000"/>
        </w:rPr>
        <w:t>Haber tenido un contrato vigente en alguno de los establecimientos de educación parvularia financiados por la Junta Nacional de Jardines Infantiles vía transferencia de fondos, señalados anteriormente, en cualquiera de las siguientes fechas:</w:t>
      </w:r>
    </w:p>
    <w:p w14:paraId="4E744230" w14:textId="77777777" w:rsidR="005B1FAE" w:rsidRPr="001756DC" w:rsidRDefault="005B1FAE" w:rsidP="003B2AE4">
      <w:pPr>
        <w:pStyle w:val="Prrafodelista"/>
        <w:tabs>
          <w:tab w:val="left" w:pos="2835"/>
        </w:tabs>
        <w:spacing w:before="0" w:after="0" w:line="276" w:lineRule="auto"/>
        <w:ind w:left="2268"/>
        <w:rPr>
          <w:rFonts w:ascii="Courier New" w:hAnsi="Courier New" w:cs="Courier New"/>
          <w:color w:val="000000"/>
        </w:rPr>
      </w:pPr>
    </w:p>
    <w:p w14:paraId="5D1C1336" w14:textId="77777777" w:rsidR="005B1FAE" w:rsidRPr="001756DC" w:rsidRDefault="005B1FAE" w:rsidP="0087752D">
      <w:pPr>
        <w:pStyle w:val="Prrafodelista"/>
        <w:numPr>
          <w:ilvl w:val="0"/>
          <w:numId w:val="21"/>
        </w:numPr>
        <w:tabs>
          <w:tab w:val="left" w:pos="3402"/>
        </w:tabs>
        <w:spacing w:before="0" w:line="276" w:lineRule="auto"/>
        <w:ind w:left="0" w:firstLine="2835"/>
        <w:contextualSpacing w:val="0"/>
        <w:rPr>
          <w:rFonts w:ascii="Courier New" w:hAnsi="Courier New" w:cs="Courier New"/>
          <w:color w:val="000000"/>
        </w:rPr>
      </w:pPr>
      <w:r w:rsidRPr="001756DC">
        <w:rPr>
          <w:rFonts w:ascii="Courier New" w:hAnsi="Courier New" w:cs="Courier New"/>
          <w:color w:val="000000"/>
        </w:rPr>
        <w:t>al 31 de agosto de 2015 y además al 31 de diciembre de 2016.</w:t>
      </w:r>
    </w:p>
    <w:p w14:paraId="1919EE6A" w14:textId="77777777" w:rsidR="005B1FAE" w:rsidRPr="007C584E" w:rsidRDefault="005B1FAE" w:rsidP="0087752D">
      <w:pPr>
        <w:pStyle w:val="Prrafodelista"/>
        <w:numPr>
          <w:ilvl w:val="0"/>
          <w:numId w:val="21"/>
        </w:numPr>
        <w:tabs>
          <w:tab w:val="left" w:pos="3402"/>
        </w:tabs>
        <w:spacing w:before="0" w:line="276" w:lineRule="auto"/>
        <w:ind w:left="0" w:firstLine="2835"/>
        <w:contextualSpacing w:val="0"/>
        <w:rPr>
          <w:rFonts w:ascii="Courier New" w:hAnsi="Courier New" w:cs="Courier New"/>
          <w:color w:val="000000"/>
        </w:rPr>
      </w:pPr>
      <w:r w:rsidRPr="007C584E">
        <w:rPr>
          <w:rFonts w:ascii="Courier New" w:hAnsi="Courier New" w:cs="Courier New"/>
          <w:color w:val="000000"/>
        </w:rPr>
        <w:t>al 31 de agosto de 2016 y además al 31 de diciembre de 2017.</w:t>
      </w:r>
    </w:p>
    <w:p w14:paraId="12DC0C49" w14:textId="77777777" w:rsidR="005B1FAE" w:rsidRPr="007C584E" w:rsidRDefault="005B1FAE" w:rsidP="0087752D">
      <w:pPr>
        <w:pStyle w:val="Prrafodelista"/>
        <w:numPr>
          <w:ilvl w:val="0"/>
          <w:numId w:val="21"/>
        </w:numPr>
        <w:tabs>
          <w:tab w:val="left" w:pos="3402"/>
        </w:tabs>
        <w:spacing w:before="0" w:line="276" w:lineRule="auto"/>
        <w:ind w:left="0" w:firstLine="2835"/>
        <w:contextualSpacing w:val="0"/>
        <w:rPr>
          <w:rFonts w:ascii="Courier New" w:hAnsi="Courier New" w:cs="Courier New"/>
          <w:color w:val="000000"/>
        </w:rPr>
      </w:pPr>
      <w:r w:rsidRPr="007C584E">
        <w:rPr>
          <w:rFonts w:ascii="Courier New" w:hAnsi="Courier New" w:cs="Courier New"/>
          <w:color w:val="000000"/>
        </w:rPr>
        <w:t>al 31 de agosto de 2017 y además al 31 de diciembre de 2018.</w:t>
      </w:r>
    </w:p>
    <w:p w14:paraId="1ED013B4" w14:textId="77777777" w:rsidR="005B1FAE" w:rsidRPr="007C584E" w:rsidRDefault="005B1FAE" w:rsidP="0087752D">
      <w:pPr>
        <w:pStyle w:val="Prrafodelista"/>
        <w:numPr>
          <w:ilvl w:val="0"/>
          <w:numId w:val="21"/>
        </w:numPr>
        <w:tabs>
          <w:tab w:val="left" w:pos="3402"/>
        </w:tabs>
        <w:spacing w:before="0" w:after="0" w:line="276" w:lineRule="auto"/>
        <w:ind w:left="0" w:firstLine="2835"/>
        <w:rPr>
          <w:rFonts w:ascii="Courier New" w:hAnsi="Courier New" w:cs="Courier New"/>
          <w:color w:val="000000"/>
        </w:rPr>
      </w:pPr>
      <w:r w:rsidRPr="007C584E">
        <w:rPr>
          <w:rFonts w:ascii="Courier New" w:hAnsi="Courier New" w:cs="Courier New"/>
          <w:color w:val="000000"/>
        </w:rPr>
        <w:t>al 31 de agosto de 2018 y además al 31 de diciembre de 2019.</w:t>
      </w:r>
    </w:p>
    <w:p w14:paraId="2F90A94C" w14:textId="77777777" w:rsidR="005B1FAE" w:rsidRPr="007C584E" w:rsidRDefault="005B1FAE" w:rsidP="003B2AE4">
      <w:pPr>
        <w:spacing w:line="276" w:lineRule="auto"/>
        <w:jc w:val="both"/>
        <w:rPr>
          <w:rFonts w:ascii="Courier New" w:hAnsi="Courier New" w:cs="Courier New"/>
          <w:color w:val="000000"/>
        </w:rPr>
      </w:pPr>
    </w:p>
    <w:p w14:paraId="5BBB9855" w14:textId="77777777" w:rsidR="005B1FAE" w:rsidRPr="007C584E" w:rsidRDefault="005B1FAE" w:rsidP="0087752D">
      <w:pPr>
        <w:pStyle w:val="Prrafodelista"/>
        <w:numPr>
          <w:ilvl w:val="0"/>
          <w:numId w:val="20"/>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 xml:space="preserve">Acompañar declaración jurada simple sobre la inexistencia de alguna demanda judicial o reclamo administrativo seguido contra la Junta Nacional de Jardines Infantiles, Municipalidad, Corporación Municipal, Servicio Local de Educación, Fisco de Chile y/o cualquier órgano del Estado para cobrar el bono de desempeño laboral a que se refieren los artículos 29 de las leyes N° 20.971, N° 21.050, N° 21.126 y N° 21.196. </w:t>
      </w:r>
    </w:p>
    <w:p w14:paraId="46CFD8E8" w14:textId="77777777" w:rsidR="005B1FAE" w:rsidRPr="007C584E" w:rsidRDefault="005B1FAE" w:rsidP="003B2AE4">
      <w:pPr>
        <w:spacing w:line="276" w:lineRule="auto"/>
        <w:jc w:val="both"/>
        <w:rPr>
          <w:rFonts w:ascii="Courier New" w:hAnsi="Courier New" w:cs="Courier New"/>
          <w:color w:val="000000"/>
        </w:rPr>
      </w:pPr>
    </w:p>
    <w:p w14:paraId="2EC128EE" w14:textId="77777777" w:rsidR="005B1FA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el evento de haber un juicio pendiente o reclamación administrativa, deberá acompañar declaración jurada simple con la individualización de la causa y estado procesal de ésta.</w:t>
      </w:r>
    </w:p>
    <w:p w14:paraId="434BF479" w14:textId="77777777" w:rsidR="005B1FAE" w:rsidRPr="007C584E" w:rsidRDefault="005B1FAE" w:rsidP="003B2AE4">
      <w:pPr>
        <w:spacing w:line="276" w:lineRule="auto"/>
        <w:ind w:firstLine="2268"/>
        <w:jc w:val="both"/>
        <w:rPr>
          <w:rFonts w:ascii="Courier New" w:hAnsi="Courier New" w:cs="Courier New"/>
          <w:color w:val="000000"/>
        </w:rPr>
      </w:pPr>
    </w:p>
    <w:p w14:paraId="53EEA0C5"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caso de existir juicio o reclamación administrativa pendiente, el potencial beneficiario o beneficiaria deberá optar entre percibir el bono establecido en el presente artículo o seguir adelante con la tramitación del proceso judicial o la reclamación administrativa. En el evento de optar por el bono contemplado en este artículo, y previo a su percepción, deberá acreditar haberse desistido de las acciones y reclamos judiciales o administrativos en contra de la Junta Nacional de Jardines Infantiles, Municipalidad, Corporación Municipal, Servicio Local de Educación, Fisco de Chile y/o cualquier órgano del Estado, en relación al derecho al bono establecido en los artículos 29 de las leyes N° 20.971, N° 21.050, N° 21.126 y N° 21.196.</w:t>
      </w:r>
    </w:p>
    <w:p w14:paraId="049A851B" w14:textId="77777777" w:rsidR="005B1FAE" w:rsidRPr="007C584E" w:rsidRDefault="005B1FAE" w:rsidP="003B2AE4">
      <w:pPr>
        <w:spacing w:line="276" w:lineRule="auto"/>
        <w:jc w:val="both"/>
        <w:rPr>
          <w:rFonts w:ascii="Courier New" w:hAnsi="Courier New" w:cs="Courier New"/>
          <w:color w:val="000000"/>
        </w:rPr>
      </w:pPr>
    </w:p>
    <w:p w14:paraId="36F100A0" w14:textId="17B2791E"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No podrán ser beneficiarios del bono especial </w:t>
      </w:r>
      <w:r w:rsidR="00D67289">
        <w:rPr>
          <w:rFonts w:ascii="Courier New" w:hAnsi="Courier New" w:cs="Courier New"/>
          <w:color w:val="000000"/>
        </w:rPr>
        <w:t xml:space="preserve">las y </w:t>
      </w:r>
      <w:r w:rsidRPr="007C584E">
        <w:rPr>
          <w:rFonts w:ascii="Courier New" w:hAnsi="Courier New" w:cs="Courier New"/>
          <w:color w:val="000000"/>
        </w:rPr>
        <w:t xml:space="preserve">los directores, educadores de párvulos y asistentes de la educación referidos en el inciso primero que hayan obtenido algún pago por sentencia judicial firme y ejecutoriada, avenimiento, transacción o cualquier equivalente jurisdiccional o pago administrativo con la Junta Nacional de Jardines Infantiles, Municipalidad, Servicio Local de Educación, Fisco de Chile y/o cualquier órgano del Estado por concepto del bono de desempeño laboral establecido en los artículos 29 de las leyes N° 20.971, N° 21.050, N° 21.126 y N° 21.196. </w:t>
      </w:r>
    </w:p>
    <w:p w14:paraId="56B1CD38" w14:textId="77777777" w:rsidR="005B1FAE" w:rsidRPr="007C584E" w:rsidRDefault="005B1FAE" w:rsidP="003B2AE4">
      <w:pPr>
        <w:spacing w:line="276" w:lineRule="auto"/>
        <w:jc w:val="both"/>
        <w:rPr>
          <w:rFonts w:ascii="Courier New" w:hAnsi="Courier New" w:cs="Courier New"/>
          <w:color w:val="000000"/>
        </w:rPr>
      </w:pPr>
    </w:p>
    <w:p w14:paraId="7E1AC80A" w14:textId="6BE18CA4"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Se entenderá que renuncian irrevocablemente a los beneficios de este artículo,</w:t>
      </w:r>
      <w:r w:rsidR="00440729">
        <w:rPr>
          <w:rFonts w:ascii="Courier New" w:hAnsi="Courier New" w:cs="Courier New"/>
          <w:color w:val="000000"/>
        </w:rPr>
        <w:t xml:space="preserve"> las y los trabajadores</w:t>
      </w:r>
      <w:r w:rsidRPr="007C584E">
        <w:rPr>
          <w:rFonts w:ascii="Courier New" w:hAnsi="Courier New" w:cs="Courier New"/>
          <w:color w:val="000000"/>
        </w:rPr>
        <w:t xml:space="preserve"> señalados en el inciso primero que no postulen al bono especial en los plazos fijados en este artículo.</w:t>
      </w:r>
    </w:p>
    <w:p w14:paraId="64791AA5" w14:textId="77777777" w:rsidR="005B1FAE" w:rsidRPr="007C584E" w:rsidRDefault="005B1FAE" w:rsidP="003B2AE4">
      <w:pPr>
        <w:spacing w:line="276" w:lineRule="auto"/>
        <w:jc w:val="both"/>
        <w:rPr>
          <w:rFonts w:ascii="Courier New" w:hAnsi="Courier New" w:cs="Courier New"/>
          <w:color w:val="000000"/>
        </w:rPr>
      </w:pPr>
    </w:p>
    <w:p w14:paraId="15002541"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En cualquier caso, se entenderá que quienes perciban este bono, renuncian expresamente a cualquier derecho, acción, o reclamo que eventualmente tuvieren o pudieren corresponderles en contra de algún organismo del Estado, en relación al bono de desempeño laboral establecido en los artículos 29 de las leyes N° 20.971, N° 21.050, N° 21.126 y N° 21.196. </w:t>
      </w:r>
    </w:p>
    <w:p w14:paraId="41A1E503" w14:textId="77777777" w:rsidR="005B1FAE" w:rsidRPr="007C584E" w:rsidRDefault="005B1FAE" w:rsidP="003B2AE4">
      <w:pPr>
        <w:spacing w:line="276" w:lineRule="auto"/>
        <w:jc w:val="both"/>
        <w:rPr>
          <w:rFonts w:ascii="Courier New" w:hAnsi="Courier New" w:cs="Courier New"/>
          <w:color w:val="000000"/>
        </w:rPr>
      </w:pPr>
    </w:p>
    <w:p w14:paraId="7ADB78FB" w14:textId="77777777" w:rsidR="005B1FA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El bono especial ascenderá a los montos que a continuación se indican: </w:t>
      </w:r>
    </w:p>
    <w:p w14:paraId="50BD2DAB" w14:textId="77777777" w:rsidR="005B1FAE" w:rsidRPr="007C584E" w:rsidRDefault="005B1FAE" w:rsidP="003B2AE4">
      <w:pPr>
        <w:spacing w:line="276" w:lineRule="auto"/>
        <w:ind w:firstLine="2268"/>
        <w:jc w:val="both"/>
        <w:rPr>
          <w:rFonts w:ascii="Courier New" w:hAnsi="Courier New" w:cs="Courier New"/>
          <w:color w:val="000000"/>
        </w:rPr>
      </w:pPr>
    </w:p>
    <w:p w14:paraId="048DD5F6" w14:textId="77777777" w:rsidR="005B1FAE" w:rsidRPr="001756DC" w:rsidRDefault="005B1FAE" w:rsidP="0087752D">
      <w:pPr>
        <w:pStyle w:val="Prrafodelista"/>
        <w:numPr>
          <w:ilvl w:val="0"/>
          <w:numId w:val="22"/>
        </w:numPr>
        <w:tabs>
          <w:tab w:val="left" w:pos="2835"/>
        </w:tabs>
        <w:spacing w:before="0" w:line="276" w:lineRule="auto"/>
        <w:ind w:left="0" w:firstLine="2268"/>
        <w:contextualSpacing w:val="0"/>
        <w:rPr>
          <w:rFonts w:ascii="Courier New" w:hAnsi="Courier New" w:cs="Courier New"/>
          <w:color w:val="000000"/>
        </w:rPr>
      </w:pPr>
      <w:r w:rsidRPr="001756DC">
        <w:rPr>
          <w:rFonts w:ascii="Courier New" w:hAnsi="Courier New" w:cs="Courier New"/>
          <w:color w:val="000000"/>
        </w:rPr>
        <w:t xml:space="preserve">$175.000, para quienes hubiesen tenido contrato vigente al 31 de agosto en sólo una de las anualidades indicadas en el numeral 1 anterior. </w:t>
      </w:r>
    </w:p>
    <w:p w14:paraId="5055F3DE" w14:textId="77777777" w:rsidR="005B1FAE" w:rsidRPr="007C584E" w:rsidRDefault="005B1FAE" w:rsidP="0087752D">
      <w:pPr>
        <w:pStyle w:val="Prrafodelista"/>
        <w:numPr>
          <w:ilvl w:val="0"/>
          <w:numId w:val="22"/>
        </w:numPr>
        <w:tabs>
          <w:tab w:val="left" w:pos="2835"/>
        </w:tabs>
        <w:spacing w:line="276" w:lineRule="auto"/>
        <w:ind w:left="0" w:firstLine="2268"/>
        <w:contextualSpacing w:val="0"/>
        <w:rPr>
          <w:rFonts w:ascii="Courier New" w:hAnsi="Courier New" w:cs="Courier New"/>
          <w:color w:val="000000"/>
        </w:rPr>
      </w:pPr>
      <w:r w:rsidRPr="007C584E">
        <w:rPr>
          <w:rFonts w:ascii="Courier New" w:hAnsi="Courier New" w:cs="Courier New"/>
          <w:color w:val="000000"/>
        </w:rPr>
        <w:t>$350.000, para quienes hubiesen tenido contrato vigente al 31 de agosto en dos de las anualidades indicadas en el numeral 1 anterior.</w:t>
      </w:r>
    </w:p>
    <w:p w14:paraId="0C7959A7" w14:textId="77777777" w:rsidR="005B1FAE" w:rsidRPr="007C584E" w:rsidRDefault="005B1FAE" w:rsidP="0087752D">
      <w:pPr>
        <w:pStyle w:val="Prrafodelista"/>
        <w:numPr>
          <w:ilvl w:val="0"/>
          <w:numId w:val="22"/>
        </w:numPr>
        <w:tabs>
          <w:tab w:val="left" w:pos="2977"/>
        </w:tabs>
        <w:spacing w:line="276" w:lineRule="auto"/>
        <w:ind w:left="0" w:firstLine="2268"/>
        <w:contextualSpacing w:val="0"/>
        <w:rPr>
          <w:rFonts w:ascii="Courier New" w:hAnsi="Courier New" w:cs="Courier New"/>
          <w:color w:val="000000"/>
        </w:rPr>
      </w:pPr>
      <w:r w:rsidRPr="007C584E">
        <w:rPr>
          <w:rFonts w:ascii="Courier New" w:hAnsi="Courier New" w:cs="Courier New"/>
          <w:color w:val="000000"/>
        </w:rPr>
        <w:t xml:space="preserve">$525.000, para quienes hubiesen tenido contrato vigente al 31 de agosto en tres de las anualidades indicadas en el numeral 1 anterior. </w:t>
      </w:r>
    </w:p>
    <w:p w14:paraId="26711284" w14:textId="77777777" w:rsidR="005B1FAE" w:rsidRPr="007C584E" w:rsidRDefault="005B1FAE" w:rsidP="0087752D">
      <w:pPr>
        <w:pStyle w:val="Prrafodelista"/>
        <w:numPr>
          <w:ilvl w:val="0"/>
          <w:numId w:val="22"/>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$700.000, para quienes hubiesen tenido contrato vigente al 31 de agosto en las cuatro anualidades indicadas en el numeral 1 anterior.</w:t>
      </w:r>
    </w:p>
    <w:p w14:paraId="5AE02A4B" w14:textId="77777777" w:rsidR="005B1FAE" w:rsidRPr="007C584E" w:rsidRDefault="005B1FAE" w:rsidP="003B2AE4">
      <w:pPr>
        <w:spacing w:line="276" w:lineRule="auto"/>
        <w:jc w:val="both"/>
        <w:rPr>
          <w:rFonts w:ascii="Courier New" w:hAnsi="Courier New" w:cs="Courier New"/>
          <w:color w:val="000000"/>
        </w:rPr>
      </w:pPr>
    </w:p>
    <w:p w14:paraId="64C35F01" w14:textId="77777777" w:rsidR="005B1FA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montos señalados en el inciso anterior corresponderán a quienes se desempeñan, a la fecha de postulación al bono especial, en un cargo de una jornada ordinaria de trabajo de cuarenta y cuatro o cuarenta y cinco horas semanales. El personal que se desempeñe en jornadas inferiores a las indicadas percibirá el bono especial en forma proporcional a las horas establecidas en sus respectivos contratos de trabajo.</w:t>
      </w:r>
    </w:p>
    <w:p w14:paraId="36208873" w14:textId="77777777" w:rsidR="005B1FAE" w:rsidRPr="007C584E" w:rsidRDefault="005B1FAE" w:rsidP="003B2AE4">
      <w:pPr>
        <w:spacing w:line="276" w:lineRule="auto"/>
        <w:ind w:firstLine="2268"/>
        <w:jc w:val="both"/>
        <w:rPr>
          <w:rFonts w:ascii="Courier New" w:hAnsi="Courier New" w:cs="Courier New"/>
          <w:color w:val="000000"/>
        </w:rPr>
      </w:pPr>
    </w:p>
    <w:p w14:paraId="191F6A83"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El proceso de postulación al bono especial se realizará entre el 1 de marzo y el 1 de abril de 2024. El Ministerio de Educación determinará la nómina de los beneficiarios mediante la resolución correspondiente. </w:t>
      </w:r>
    </w:p>
    <w:p w14:paraId="6545E90C" w14:textId="77777777" w:rsidR="005B1FAE" w:rsidRPr="007C584E" w:rsidRDefault="005B1FAE" w:rsidP="003B2AE4">
      <w:pPr>
        <w:spacing w:line="276" w:lineRule="auto"/>
        <w:jc w:val="both"/>
        <w:rPr>
          <w:rFonts w:ascii="Courier New" w:hAnsi="Courier New" w:cs="Courier New"/>
          <w:color w:val="000000"/>
        </w:rPr>
      </w:pPr>
    </w:p>
    <w:p w14:paraId="460A59CF"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los casos de los literales i) e ii) señalados precedentemente, el pago del bono especial se realizará dentro del primer semestre del año 2024.</w:t>
      </w:r>
    </w:p>
    <w:p w14:paraId="16243BFC" w14:textId="77777777" w:rsidR="005B1FAE" w:rsidRPr="007C584E" w:rsidRDefault="005B1FAE" w:rsidP="003B2AE4">
      <w:pPr>
        <w:spacing w:line="276" w:lineRule="auto"/>
        <w:jc w:val="both"/>
        <w:rPr>
          <w:rFonts w:ascii="Courier New" w:hAnsi="Courier New" w:cs="Courier New"/>
          <w:color w:val="000000"/>
        </w:rPr>
      </w:pPr>
    </w:p>
    <w:p w14:paraId="071DE79A"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el caso del literal iii) señalado precedentemente, el pago del bono especial se realizará en dos cuotas: una primera cuota, dentro del primer semestre del año 2024, ascendente a $300.000 y, una segunda cuota, durante el primer trimestre del año 2025, ascendente a $225.000.</w:t>
      </w:r>
    </w:p>
    <w:p w14:paraId="214AA323" w14:textId="77777777" w:rsidR="005B1FAE" w:rsidRPr="007C584E" w:rsidRDefault="005B1FAE" w:rsidP="003B2AE4">
      <w:pPr>
        <w:spacing w:line="276" w:lineRule="auto"/>
        <w:jc w:val="both"/>
        <w:rPr>
          <w:rFonts w:ascii="Courier New" w:hAnsi="Courier New" w:cs="Courier New"/>
          <w:color w:val="000000"/>
        </w:rPr>
      </w:pPr>
    </w:p>
    <w:p w14:paraId="4761454A"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el caso del literal iv) señalado precedentemente, el pago del bono especial se realizará en dos cuotas: una primera cuota, dentro del primer semestre del año 2024 ascendente a $300.000 y, una segunda cuota, durante el primer trimestre del año 2025, ascendente a $400.000.</w:t>
      </w:r>
    </w:p>
    <w:p w14:paraId="79ABFDF9" w14:textId="77777777" w:rsidR="005B1FAE" w:rsidRPr="007C584E" w:rsidRDefault="005B1FAE" w:rsidP="003B2AE4">
      <w:pPr>
        <w:spacing w:line="276" w:lineRule="auto"/>
        <w:jc w:val="both"/>
        <w:rPr>
          <w:rFonts w:ascii="Courier New" w:hAnsi="Courier New" w:cs="Courier New"/>
          <w:color w:val="000000"/>
        </w:rPr>
      </w:pPr>
    </w:p>
    <w:p w14:paraId="563B2E58" w14:textId="4D29010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Excepcionalmente, y sólo para aquellos trabajadores</w:t>
      </w:r>
      <w:r w:rsidR="00DC0FCD">
        <w:rPr>
          <w:rFonts w:ascii="Courier New" w:hAnsi="Courier New" w:cs="Courier New"/>
          <w:color w:val="000000"/>
        </w:rPr>
        <w:t>(as)</w:t>
      </w:r>
      <w:r w:rsidRPr="007C584E">
        <w:rPr>
          <w:rFonts w:ascii="Courier New" w:hAnsi="Courier New" w:cs="Courier New"/>
          <w:color w:val="000000"/>
        </w:rPr>
        <w:t xml:space="preserve"> que no hayan postulado en el proceso correspondiente al período del 1 de marzo y el 1 de abril de 2024, existirá un plazo de postulación extraordinario entre el 1 y el 30 de agosto de 2024. La Subsecretaría de Educación Parvularia determinará la nómina de </w:t>
      </w:r>
      <w:r w:rsidR="00DC0FCD">
        <w:rPr>
          <w:rFonts w:ascii="Courier New" w:hAnsi="Courier New" w:cs="Courier New"/>
          <w:color w:val="000000"/>
        </w:rPr>
        <w:t xml:space="preserve">las y </w:t>
      </w:r>
      <w:r w:rsidRPr="007C584E">
        <w:rPr>
          <w:rFonts w:ascii="Courier New" w:hAnsi="Courier New" w:cs="Courier New"/>
          <w:color w:val="000000"/>
        </w:rPr>
        <w:t>los beneficiarios mediante la resolución correspondiente. En este caso el pago de la cuota del bono especial a que se refieren los literales i) e ii) señalados precedentemente y la primera cuota de dicho bono establecida en los literales iii) e iv) señalados precedentemente, se realizará durante el segundo semestre del año 2024. A su vez, el pago de la segunda cuota, establecida en los literales iii) y iv) se efectuará durante el primer trimestre del año 2025 de acuerdo a los montos establecidos en esos literales.</w:t>
      </w:r>
    </w:p>
    <w:p w14:paraId="376DCD98" w14:textId="77777777" w:rsidR="005B1FAE" w:rsidRPr="007C584E" w:rsidRDefault="005B1FAE" w:rsidP="003B2AE4">
      <w:pPr>
        <w:spacing w:line="276" w:lineRule="auto"/>
        <w:jc w:val="both"/>
        <w:rPr>
          <w:rFonts w:ascii="Courier New" w:hAnsi="Courier New" w:cs="Courier New"/>
          <w:color w:val="000000"/>
        </w:rPr>
      </w:pPr>
    </w:p>
    <w:p w14:paraId="0A752214"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Este bono no constituirá remuneración ni renta para ningún efecto legal y, en consecuencia, no será imponible ni tributable, no estará afecto a descuento alguno y no servirá de base para el cálculo de la asignación establecida en el artículo 3 de la ley N° 20.905. El pago del bono especial se realizará por la institución empleadora.</w:t>
      </w:r>
    </w:p>
    <w:p w14:paraId="4AA91548" w14:textId="77777777" w:rsidR="005B1FAE" w:rsidRPr="007C584E" w:rsidRDefault="005B1FAE" w:rsidP="003B2AE4">
      <w:pPr>
        <w:spacing w:line="276" w:lineRule="auto"/>
        <w:jc w:val="both"/>
        <w:rPr>
          <w:rFonts w:ascii="Courier New" w:hAnsi="Courier New" w:cs="Courier New"/>
          <w:color w:val="000000"/>
        </w:rPr>
      </w:pPr>
    </w:p>
    <w:p w14:paraId="53A257F4" w14:textId="3A37E832"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bono será administrado por el Ministerio de Educación, a través de la Subsecretaría de Educación Parvularia, a quien corresponderá especialmente concederlo y resolver los reclamos a que haya lugar de acuerdo al recurso de reposición regulado por la ley N° 19.880. El plazo para interponer dicho recurso será de 5 días contados desde la publicación del extracto en el Diario Oficial de la resolución que conceda o rechace el bono. El acto administrativo que resuelva el recurso se notificará a los reclamantes a través de las secretarías regionales o los departamentos provinciales del Ministerio de Educación o mediante correo electrónico. Mediante resolución exenta, dicha Subsecretaría fijará los procedimientos, mecanismos de postulación, medios para acreditar el cumplimiento de los requisitos exigidos, los procedimientos de entrega de los recursos a los sostenedores y de resguardo de su aplicación al pago del beneficio que otorga este artículo, así como toda otra norma necesaria para la implementación del bono especial. Dicha resolución será comunicada a los sostenedores y a las asociaciones gremiales de los trabajadores</w:t>
      </w:r>
      <w:r w:rsidR="00B917C3">
        <w:rPr>
          <w:rFonts w:ascii="Courier New" w:hAnsi="Courier New" w:cs="Courier New"/>
          <w:color w:val="000000"/>
        </w:rPr>
        <w:t>(as)</w:t>
      </w:r>
      <w:r w:rsidRPr="007C584E">
        <w:rPr>
          <w:rFonts w:ascii="Courier New" w:hAnsi="Courier New" w:cs="Courier New"/>
          <w:color w:val="000000"/>
        </w:rPr>
        <w:t xml:space="preserve"> de los jardines infantiles financiados vía transferencia de fondos.</w:t>
      </w:r>
    </w:p>
    <w:p w14:paraId="1614FB98" w14:textId="77777777" w:rsidR="005B1FAE" w:rsidRPr="007C584E" w:rsidRDefault="005B1FAE" w:rsidP="003B2AE4">
      <w:pPr>
        <w:spacing w:line="276" w:lineRule="auto"/>
        <w:jc w:val="both"/>
        <w:rPr>
          <w:rFonts w:ascii="Courier New" w:hAnsi="Courier New" w:cs="Courier New"/>
          <w:color w:val="000000"/>
        </w:rPr>
      </w:pPr>
    </w:p>
    <w:p w14:paraId="3E04A26D"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Quienes perciban maliciosamente este bono deberán restituir quintuplicada la cantidad percibida en exceso, sin perjuicio de las correspondientes sanciones administrativas y penales que pudieren corresponderles.</w:t>
      </w:r>
    </w:p>
    <w:p w14:paraId="52D80FE1" w14:textId="77777777" w:rsidR="005B1FAE" w:rsidRPr="007C584E" w:rsidRDefault="005B1FAE" w:rsidP="003B2AE4">
      <w:pPr>
        <w:spacing w:line="276" w:lineRule="auto"/>
        <w:jc w:val="both"/>
        <w:rPr>
          <w:rFonts w:ascii="Courier New" w:hAnsi="Courier New" w:cs="Courier New"/>
          <w:color w:val="000000"/>
        </w:rPr>
      </w:pPr>
    </w:p>
    <w:p w14:paraId="45E6143D"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mayor gasto fiscal que represente la aplicación del presente artículo durante el primer año presupuestario de vigencia se financiará con cargo al presupuesto del Ministerio de Educación. No obstante lo anterior, el Ministerio de Hacienda, con cargo a la partida presupuestaria del Tesoro Público, podrá suplementar dicho presupuesto en la parte del gasto que no se pudiere financiar con esos recursos. En los años siguientes, los recursos se consultarán en la Ley de Presupuestos del Sector Público respectiva.</w:t>
      </w:r>
    </w:p>
    <w:p w14:paraId="26A33869"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bCs/>
        </w:rPr>
      </w:pPr>
    </w:p>
    <w:p w14:paraId="5EB7DC39" w14:textId="331FCDAC"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74.-</w:t>
      </w:r>
      <w:r w:rsidRPr="007C584E">
        <w:rPr>
          <w:rFonts w:ascii="Courier New" w:hAnsi="Courier New" w:cs="Courier New"/>
          <w:color w:val="000000"/>
          <w:sz w:val="24"/>
        </w:rPr>
        <w:t xml:space="preserve"> A partir del 1 de enero de 2024, </w:t>
      </w:r>
      <w:r w:rsidR="00B917C3">
        <w:rPr>
          <w:rFonts w:ascii="Courier New" w:hAnsi="Courier New" w:cs="Courier New"/>
          <w:color w:val="000000"/>
          <w:sz w:val="24"/>
        </w:rPr>
        <w:t xml:space="preserve">las y </w:t>
      </w:r>
      <w:r w:rsidRPr="007C584E">
        <w:rPr>
          <w:rFonts w:ascii="Courier New" w:hAnsi="Courier New" w:cs="Courier New"/>
          <w:color w:val="000000"/>
          <w:sz w:val="24"/>
        </w:rPr>
        <w:t>los Ministros del Tribunal Constitucional tendrán una remuneración equivalente a la de los funcionarios</w:t>
      </w:r>
      <w:r w:rsidR="00B917C3">
        <w:rPr>
          <w:rFonts w:ascii="Courier New" w:hAnsi="Courier New" w:cs="Courier New"/>
          <w:color w:val="000000"/>
          <w:sz w:val="24"/>
        </w:rPr>
        <w:t>(as)</w:t>
      </w:r>
      <w:r w:rsidRPr="007C584E">
        <w:rPr>
          <w:rFonts w:ascii="Courier New" w:hAnsi="Courier New" w:cs="Courier New"/>
          <w:color w:val="000000"/>
          <w:sz w:val="24"/>
        </w:rPr>
        <w:t xml:space="preserve"> del grado II establecido en el artículo 2° del decreto ley Nº 3.058, de 1979, y respecto del bono de modernización establecido en el artículo 4 de la ley N° 19.531, sólo tendrán derecho a su componente base.</w:t>
      </w:r>
    </w:p>
    <w:p w14:paraId="4E886CDE" w14:textId="77777777" w:rsidR="005B1FAE" w:rsidRPr="007C584E" w:rsidRDefault="005B1FAE" w:rsidP="003B2AE4">
      <w:pPr>
        <w:pStyle w:val="Ttulo"/>
        <w:spacing w:line="276" w:lineRule="auto"/>
        <w:jc w:val="both"/>
        <w:rPr>
          <w:rFonts w:cs="Courier New"/>
          <w:color w:val="000000"/>
          <w:lang w:val="es-CL"/>
        </w:rPr>
      </w:pPr>
    </w:p>
    <w:p w14:paraId="62C56BA5" w14:textId="24541AAD"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75</w:t>
      </w:r>
      <w:r w:rsidRPr="007C584E">
        <w:rPr>
          <w:rFonts w:ascii="Courier New" w:hAnsi="Courier New" w:cs="Courier New"/>
          <w:color w:val="000000"/>
          <w:sz w:val="24"/>
          <w:shd w:val="clear" w:color="auto" w:fill="FFFFFF"/>
        </w:rPr>
        <w:t>.-</w:t>
      </w:r>
      <w:r w:rsidR="00F26DC7">
        <w:rPr>
          <w:rFonts w:ascii="Courier New" w:hAnsi="Courier New" w:cs="Courier New"/>
          <w:color w:val="000000"/>
          <w:sz w:val="24"/>
          <w:shd w:val="clear" w:color="auto" w:fill="FFFFFF"/>
        </w:rPr>
        <w:tab/>
      </w:r>
      <w:r w:rsidRPr="007C584E">
        <w:rPr>
          <w:rFonts w:ascii="Courier New" w:hAnsi="Courier New" w:cs="Courier New"/>
          <w:color w:val="000000"/>
          <w:sz w:val="24"/>
        </w:rPr>
        <w:t>El mayor gasto fiscal que represente la aplicación del artículo anterior durante su primer año presupuestario de vigencia, se financiará con cargo a los recursos que se contemplen en la partida presupuestaria del Tesoro Público. En los años siguientes, se financiará con cargo a los recursos de las leyes de Presupuestos del Sector Público respectivas.</w:t>
      </w:r>
    </w:p>
    <w:p w14:paraId="4ABF8177" w14:textId="77777777" w:rsidR="005B1FAE" w:rsidRPr="007C584E" w:rsidRDefault="005B1FAE" w:rsidP="003B2AE4">
      <w:pPr>
        <w:spacing w:line="276" w:lineRule="auto"/>
        <w:rPr>
          <w:rFonts w:ascii="Courier New" w:hAnsi="Courier New" w:cs="Courier New"/>
        </w:rPr>
      </w:pPr>
    </w:p>
    <w:p w14:paraId="2FD69AFB" w14:textId="192BCAC5"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76.-</w:t>
      </w:r>
      <w:r w:rsidR="00F26DC7">
        <w:rPr>
          <w:rFonts w:ascii="Courier New" w:hAnsi="Courier New" w:cs="Courier New"/>
          <w:b/>
          <w:color w:val="000000"/>
          <w:sz w:val="24"/>
        </w:rPr>
        <w:tab/>
      </w:r>
      <w:r w:rsidRPr="007C584E">
        <w:rPr>
          <w:rFonts w:ascii="Courier New" w:hAnsi="Courier New" w:cs="Courier New"/>
          <w:color w:val="000000"/>
          <w:sz w:val="24"/>
        </w:rPr>
        <w:t>Modifícase la ley N° 21.196 del siguiente modo:</w:t>
      </w:r>
    </w:p>
    <w:p w14:paraId="57046679" w14:textId="77777777" w:rsidR="005B1FAE" w:rsidRPr="007C584E" w:rsidRDefault="005B1FAE" w:rsidP="003B2AE4">
      <w:pPr>
        <w:spacing w:line="276" w:lineRule="auto"/>
        <w:rPr>
          <w:rFonts w:ascii="Courier New" w:hAnsi="Courier New" w:cs="Courier New"/>
          <w:color w:val="000000"/>
        </w:rPr>
      </w:pPr>
    </w:p>
    <w:p w14:paraId="5EDC213F" w14:textId="53EB861E" w:rsidR="005B1FAE" w:rsidRDefault="005B1FAE" w:rsidP="0087752D">
      <w:pPr>
        <w:pStyle w:val="Prrafodelista"/>
        <w:numPr>
          <w:ilvl w:val="1"/>
          <w:numId w:val="55"/>
        </w:numPr>
        <w:spacing w:line="276" w:lineRule="auto"/>
        <w:ind w:left="-142" w:firstLine="2356"/>
        <w:rPr>
          <w:rFonts w:ascii="Courier New" w:hAnsi="Courier New" w:cs="Courier New"/>
          <w:color w:val="000000"/>
        </w:rPr>
      </w:pPr>
      <w:r w:rsidRPr="00F26DC7">
        <w:rPr>
          <w:rFonts w:ascii="Courier New" w:hAnsi="Courier New" w:cs="Courier New"/>
          <w:color w:val="000000"/>
        </w:rPr>
        <w:t>Sustitúyese en el artículo 47 la expresión “1 de enero de 2023” por “1 de enero de 2024”.</w:t>
      </w:r>
    </w:p>
    <w:p w14:paraId="423020BF" w14:textId="77777777" w:rsidR="00F26DC7" w:rsidRPr="00F26DC7" w:rsidRDefault="00F26DC7" w:rsidP="00F26DC7">
      <w:pPr>
        <w:pStyle w:val="Prrafodelista"/>
        <w:spacing w:line="276" w:lineRule="auto"/>
        <w:ind w:left="2214"/>
        <w:rPr>
          <w:rFonts w:ascii="Courier New" w:hAnsi="Courier New" w:cs="Courier New"/>
          <w:color w:val="000000"/>
        </w:rPr>
      </w:pPr>
    </w:p>
    <w:p w14:paraId="3DF4604D" w14:textId="2CA3C16F" w:rsidR="005B1FAE" w:rsidRDefault="005B1FAE" w:rsidP="0087752D">
      <w:pPr>
        <w:pStyle w:val="Prrafodelista"/>
        <w:numPr>
          <w:ilvl w:val="1"/>
          <w:numId w:val="55"/>
        </w:numPr>
        <w:spacing w:line="276" w:lineRule="auto"/>
        <w:ind w:left="-142" w:firstLine="2356"/>
        <w:rPr>
          <w:rFonts w:ascii="Courier New" w:hAnsi="Courier New" w:cs="Courier New"/>
          <w:color w:val="000000"/>
        </w:rPr>
      </w:pPr>
      <w:r w:rsidRPr="007C584E">
        <w:rPr>
          <w:rFonts w:ascii="Courier New" w:hAnsi="Courier New" w:cs="Courier New"/>
          <w:color w:val="000000"/>
        </w:rPr>
        <w:t>Sustitúyese en el inciso primero del artículo 48 el vocablo “seis” por “ocho”.</w:t>
      </w:r>
    </w:p>
    <w:p w14:paraId="0E80B46A" w14:textId="77777777" w:rsidR="00F26DC7" w:rsidRPr="00F26DC7" w:rsidRDefault="00F26DC7" w:rsidP="00F26DC7">
      <w:pPr>
        <w:pStyle w:val="Prrafodelista"/>
        <w:rPr>
          <w:rFonts w:ascii="Courier New" w:hAnsi="Courier New" w:cs="Courier New"/>
          <w:color w:val="000000"/>
        </w:rPr>
      </w:pPr>
    </w:p>
    <w:p w14:paraId="631F51D2" w14:textId="4183A5BD" w:rsidR="005B1FAE" w:rsidRDefault="005B1FAE" w:rsidP="0087752D">
      <w:pPr>
        <w:pStyle w:val="Prrafodelista"/>
        <w:numPr>
          <w:ilvl w:val="1"/>
          <w:numId w:val="55"/>
        </w:numPr>
        <w:spacing w:line="276" w:lineRule="auto"/>
        <w:ind w:left="-142" w:firstLine="2356"/>
        <w:rPr>
          <w:rFonts w:ascii="Courier New" w:hAnsi="Courier New" w:cs="Courier New"/>
          <w:color w:val="000000"/>
        </w:rPr>
      </w:pPr>
      <w:r w:rsidRPr="007C584E">
        <w:rPr>
          <w:rFonts w:ascii="Courier New" w:hAnsi="Courier New" w:cs="Courier New"/>
          <w:color w:val="000000"/>
        </w:rPr>
        <w:t>Sustitúyese en el artículo 51 el guarismo “2022” por “2023”.</w:t>
      </w:r>
    </w:p>
    <w:p w14:paraId="50268AA6" w14:textId="77777777" w:rsidR="00F26DC7" w:rsidRPr="00F26DC7" w:rsidRDefault="00F26DC7" w:rsidP="00F26DC7">
      <w:pPr>
        <w:pStyle w:val="Prrafodelista"/>
        <w:rPr>
          <w:rFonts w:ascii="Courier New" w:hAnsi="Courier New" w:cs="Courier New"/>
          <w:color w:val="000000"/>
        </w:rPr>
      </w:pPr>
    </w:p>
    <w:p w14:paraId="4392DC0D" w14:textId="7F2CFC98" w:rsidR="005B1FAE" w:rsidRPr="007C584E" w:rsidRDefault="005B1FAE" w:rsidP="0087752D">
      <w:pPr>
        <w:pStyle w:val="Prrafodelista"/>
        <w:numPr>
          <w:ilvl w:val="1"/>
          <w:numId w:val="55"/>
        </w:numPr>
        <w:spacing w:line="276" w:lineRule="auto"/>
        <w:ind w:left="-142" w:firstLine="2356"/>
        <w:rPr>
          <w:rFonts w:ascii="Courier New" w:hAnsi="Courier New" w:cs="Courier New"/>
          <w:color w:val="000000"/>
        </w:rPr>
      </w:pPr>
      <w:r w:rsidRPr="007C584E">
        <w:rPr>
          <w:rFonts w:ascii="Courier New" w:hAnsi="Courier New" w:cs="Courier New"/>
          <w:color w:val="000000"/>
        </w:rPr>
        <w:t>Sustitúyese en el artículo 57 el guarismo “2023” por “2024”.</w:t>
      </w:r>
    </w:p>
    <w:p w14:paraId="7410B4BD" w14:textId="77777777" w:rsidR="005B1FAE" w:rsidRPr="007C584E" w:rsidRDefault="005B1FAE" w:rsidP="00F26DC7">
      <w:pPr>
        <w:pStyle w:val="Prrafodelista"/>
        <w:spacing w:line="276" w:lineRule="auto"/>
        <w:ind w:left="2214"/>
        <w:rPr>
          <w:rFonts w:ascii="Courier New" w:hAnsi="Courier New" w:cs="Courier New"/>
          <w:color w:val="000000"/>
        </w:rPr>
      </w:pPr>
    </w:p>
    <w:p w14:paraId="3FF2A495" w14:textId="58D0C154"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77.-</w:t>
      </w:r>
      <w:r w:rsidR="00F26DC7">
        <w:rPr>
          <w:rFonts w:ascii="Courier New" w:hAnsi="Courier New" w:cs="Courier New"/>
          <w:b/>
          <w:color w:val="000000"/>
          <w:sz w:val="24"/>
        </w:rPr>
        <w:tab/>
      </w:r>
      <w:r w:rsidRPr="007C584E">
        <w:rPr>
          <w:rFonts w:ascii="Courier New" w:hAnsi="Courier New" w:cs="Courier New"/>
          <w:color w:val="000000"/>
          <w:sz w:val="24"/>
          <w:shd w:val="clear" w:color="auto" w:fill="FFFFFF"/>
        </w:rPr>
        <w:t>Los</w:t>
      </w:r>
      <w:r w:rsidRPr="007C584E">
        <w:rPr>
          <w:rFonts w:ascii="Courier New" w:hAnsi="Courier New" w:cs="Courier New"/>
          <w:color w:val="000000"/>
          <w:sz w:val="24"/>
        </w:rPr>
        <w:t xml:space="preserve"> bonos de incentivo a retiro y el bono de complemento otorgados de conformidad a los artículos 47 a 61 de la ley N° 21.196 y que hayan sido concedidos con anterioridad a las modificaciones introducidas por el artículo anterior de la presente ley, se continuarán rigiendo por las disposiciones vigentes a la época de su otorgamiento.</w:t>
      </w:r>
    </w:p>
    <w:p w14:paraId="5AA0AD96" w14:textId="77777777" w:rsidR="005B1FAE" w:rsidRPr="007C584E" w:rsidRDefault="005B1FAE" w:rsidP="003B2AE4">
      <w:pPr>
        <w:spacing w:line="276" w:lineRule="auto"/>
        <w:jc w:val="both"/>
        <w:rPr>
          <w:rFonts w:ascii="Courier New" w:hAnsi="Courier New" w:cs="Courier New"/>
          <w:color w:val="000000"/>
        </w:rPr>
      </w:pPr>
    </w:p>
    <w:p w14:paraId="61303BF1" w14:textId="14AA1EBB"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78.-</w:t>
      </w:r>
      <w:r w:rsidR="00F26DC7">
        <w:rPr>
          <w:rFonts w:ascii="Courier New" w:hAnsi="Courier New" w:cs="Courier New"/>
          <w:b/>
          <w:color w:val="000000"/>
          <w:sz w:val="24"/>
        </w:rPr>
        <w:tab/>
      </w:r>
      <w:r w:rsidRPr="007C584E">
        <w:rPr>
          <w:rFonts w:ascii="Courier New" w:hAnsi="Courier New" w:cs="Courier New"/>
          <w:color w:val="000000"/>
          <w:sz w:val="24"/>
          <w:shd w:val="clear" w:color="auto" w:fill="FFFFFF"/>
        </w:rPr>
        <w:t>El</w:t>
      </w:r>
      <w:r w:rsidRPr="007C584E">
        <w:rPr>
          <w:rFonts w:ascii="Courier New" w:hAnsi="Courier New" w:cs="Courier New"/>
          <w:color w:val="000000"/>
          <w:sz w:val="24"/>
        </w:rPr>
        <w:t xml:space="preserve"> mayor gasto fiscal que represente la aplicación del artículo 76 durante el primer año presupuestario de su vigencia, se financiará con cargo a la partida presupuestaria del Ministerio del Trabajo y Previsión Social. En los años siguientes, se financiará con cargo a dicha partida, según lo que determinen las leyes de Presupuestos del Sector Público respectivas.</w:t>
      </w:r>
    </w:p>
    <w:p w14:paraId="12786E56" w14:textId="77777777" w:rsidR="005B1FAE" w:rsidRPr="007C584E" w:rsidRDefault="005B1FAE" w:rsidP="003B2AE4">
      <w:pPr>
        <w:spacing w:line="276" w:lineRule="auto"/>
        <w:jc w:val="both"/>
        <w:rPr>
          <w:rFonts w:ascii="Courier New" w:hAnsi="Courier New" w:cs="Courier New"/>
          <w:color w:val="242424"/>
        </w:rPr>
      </w:pPr>
    </w:p>
    <w:p w14:paraId="312D8E4B" w14:textId="25EE0FA3"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79.-</w:t>
      </w:r>
      <w:r w:rsidR="00F26DC7">
        <w:rPr>
          <w:rFonts w:ascii="Courier New" w:hAnsi="Courier New" w:cs="Courier New"/>
          <w:b/>
          <w:color w:val="000000"/>
          <w:sz w:val="24"/>
        </w:rPr>
        <w:tab/>
      </w:r>
      <w:r w:rsidRPr="007C584E">
        <w:rPr>
          <w:rFonts w:ascii="Courier New" w:hAnsi="Courier New" w:cs="Courier New"/>
          <w:color w:val="000000"/>
          <w:sz w:val="24"/>
        </w:rPr>
        <w:t>Determínase excepcionalmente y hasta el 31 de diciembre de 2024, como incorporados dentro de la definición de Pequeño Productor Agrícola</w:t>
      </w:r>
      <w:r w:rsidR="00B917C3">
        <w:rPr>
          <w:rFonts w:ascii="Courier New" w:hAnsi="Courier New" w:cs="Courier New"/>
          <w:color w:val="000000"/>
          <w:sz w:val="24"/>
        </w:rPr>
        <w:t>,</w:t>
      </w:r>
      <w:r w:rsidRPr="007C584E">
        <w:rPr>
          <w:rFonts w:ascii="Courier New" w:hAnsi="Courier New" w:cs="Courier New"/>
          <w:color w:val="000000"/>
          <w:sz w:val="24"/>
        </w:rPr>
        <w:t xml:space="preserve"> contenida en el artículo 13 de la ley N° 18.910, que sustituye la Ley Orgánica del Instituto de Desarrollo Agropecuario, a aquellos productores que superaron el límite de activos de 3.500 unidades de fomento establecido por la referida disposición, como consecuencia del proceso de reavalúo de bienes agrícolas del año 2020 y 2024, y que soliciten mediante declaración jurada simple acogerse a lo dispuesto anteriormente. Para lo anterior, los usuarios</w:t>
      </w:r>
      <w:r w:rsidR="00B917C3">
        <w:rPr>
          <w:rFonts w:ascii="Courier New" w:hAnsi="Courier New" w:cs="Courier New"/>
          <w:color w:val="000000"/>
          <w:sz w:val="24"/>
        </w:rPr>
        <w:t>(as)</w:t>
      </w:r>
      <w:r w:rsidRPr="007C584E">
        <w:rPr>
          <w:rFonts w:ascii="Courier New" w:hAnsi="Courier New" w:cs="Courier New"/>
          <w:color w:val="000000"/>
          <w:sz w:val="24"/>
        </w:rPr>
        <w:t xml:space="preserve"> deberán haber recibido beneficios.</w:t>
      </w:r>
    </w:p>
    <w:p w14:paraId="3BB89DCD" w14:textId="77777777" w:rsidR="005B1FAE" w:rsidRPr="007C584E" w:rsidRDefault="005B1FAE" w:rsidP="003B2AE4">
      <w:pPr>
        <w:spacing w:line="276" w:lineRule="auto"/>
        <w:rPr>
          <w:rFonts w:ascii="Courier New" w:hAnsi="Courier New" w:cs="Courier New"/>
          <w:b/>
        </w:rPr>
      </w:pPr>
    </w:p>
    <w:p w14:paraId="348A910C" w14:textId="77CEF765"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80.-</w:t>
      </w:r>
      <w:r w:rsidR="00F26DC7">
        <w:rPr>
          <w:rFonts w:ascii="Courier New" w:hAnsi="Courier New" w:cs="Courier New"/>
          <w:b/>
          <w:color w:val="000000"/>
          <w:sz w:val="24"/>
        </w:rPr>
        <w:tab/>
      </w:r>
      <w:r w:rsidRPr="007C584E">
        <w:rPr>
          <w:rFonts w:ascii="Courier New" w:hAnsi="Courier New" w:cs="Courier New"/>
          <w:color w:val="000000"/>
          <w:sz w:val="24"/>
        </w:rPr>
        <w:t>Para efecto de los convenios que se celebren en virtud de lo establecido en el inciso quinto del artículo 24 de la ley N°20.800, los centros de formación técnica del Estado creados por la ley N°20.910 estarán exceptuados del requisito de acreditación institucional hasta un plazo máximo de diez años contado desde que comiencen sus actividades académicas.</w:t>
      </w:r>
    </w:p>
    <w:p w14:paraId="42EB4F74" w14:textId="77777777" w:rsidR="005B1FAE" w:rsidRPr="007C584E" w:rsidRDefault="005B1FAE" w:rsidP="003B2AE4">
      <w:pPr>
        <w:spacing w:line="276" w:lineRule="auto"/>
        <w:jc w:val="both"/>
        <w:rPr>
          <w:rFonts w:ascii="Courier New" w:hAnsi="Courier New" w:cs="Courier New"/>
          <w:color w:val="000000"/>
        </w:rPr>
      </w:pPr>
    </w:p>
    <w:p w14:paraId="5853E3AA" w14:textId="40B3138E"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81.-</w:t>
      </w:r>
      <w:r w:rsidR="00F26DC7">
        <w:rPr>
          <w:rFonts w:ascii="Courier New" w:hAnsi="Courier New" w:cs="Courier New"/>
          <w:b/>
          <w:color w:val="000000"/>
          <w:sz w:val="24"/>
        </w:rPr>
        <w:tab/>
      </w:r>
      <w:r w:rsidRPr="007C584E">
        <w:rPr>
          <w:rFonts w:ascii="Courier New" w:hAnsi="Courier New" w:cs="Courier New"/>
          <w:color w:val="000000"/>
          <w:sz w:val="24"/>
          <w:shd w:val="clear" w:color="auto" w:fill="FFFFFF"/>
        </w:rPr>
        <w:t>Modifícase</w:t>
      </w:r>
      <w:r w:rsidRPr="007C584E">
        <w:rPr>
          <w:rFonts w:ascii="Courier New" w:hAnsi="Courier New" w:cs="Courier New"/>
          <w:color w:val="000000"/>
          <w:sz w:val="24"/>
        </w:rPr>
        <w:t xml:space="preserve"> el artículo trigésimo sexto transitorio de la Ley N° 20.903 del siguiente modo:</w:t>
      </w:r>
    </w:p>
    <w:p w14:paraId="2551D863" w14:textId="46A846DB" w:rsidR="005B1FAE" w:rsidRPr="007C584E" w:rsidRDefault="005B1FAE" w:rsidP="003B2AE4">
      <w:pPr>
        <w:shd w:val="clear" w:color="auto" w:fill="FFFFFF"/>
        <w:spacing w:line="276" w:lineRule="auto"/>
        <w:jc w:val="both"/>
        <w:rPr>
          <w:rFonts w:ascii="Courier New" w:hAnsi="Courier New" w:cs="Courier New"/>
          <w:color w:val="000000"/>
        </w:rPr>
      </w:pPr>
    </w:p>
    <w:p w14:paraId="4FE70975" w14:textId="7994CB8C" w:rsidR="005B1FAE" w:rsidRDefault="005B1FAE" w:rsidP="0087752D">
      <w:pPr>
        <w:numPr>
          <w:ilvl w:val="0"/>
          <w:numId w:val="56"/>
        </w:numPr>
        <w:shd w:val="clear" w:color="auto" w:fill="FFFFFF"/>
        <w:tabs>
          <w:tab w:val="left" w:pos="2835"/>
        </w:tabs>
        <w:spacing w:line="276" w:lineRule="auto"/>
        <w:ind w:left="-142" w:firstLine="2410"/>
        <w:jc w:val="both"/>
        <w:rPr>
          <w:rFonts w:ascii="Courier New" w:hAnsi="Courier New" w:cs="Courier New"/>
          <w:color w:val="000000"/>
        </w:rPr>
      </w:pPr>
      <w:r w:rsidRPr="007C584E">
        <w:rPr>
          <w:rFonts w:ascii="Courier New" w:hAnsi="Courier New" w:cs="Courier New"/>
          <w:color w:val="000000"/>
        </w:rPr>
        <w:t>Reemplázase, en el inciso primero, el guarismo “2024” por “2025”.</w:t>
      </w:r>
    </w:p>
    <w:p w14:paraId="43568C6C" w14:textId="77777777" w:rsidR="00F26DC7" w:rsidRPr="007C584E"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6D62AFE2" w14:textId="7DAEEB25" w:rsidR="005B1FAE" w:rsidRDefault="005B1FAE" w:rsidP="0087752D">
      <w:pPr>
        <w:numPr>
          <w:ilvl w:val="0"/>
          <w:numId w:val="56"/>
        </w:numPr>
        <w:shd w:val="clear" w:color="auto" w:fill="FFFFFF"/>
        <w:tabs>
          <w:tab w:val="left" w:pos="2835"/>
        </w:tabs>
        <w:spacing w:line="276" w:lineRule="auto"/>
        <w:ind w:left="-142" w:firstLine="2410"/>
        <w:jc w:val="both"/>
        <w:rPr>
          <w:rFonts w:ascii="Courier New" w:hAnsi="Courier New" w:cs="Courier New"/>
          <w:color w:val="000000"/>
        </w:rPr>
      </w:pPr>
      <w:r w:rsidRPr="007C584E">
        <w:rPr>
          <w:rFonts w:ascii="Courier New" w:hAnsi="Courier New" w:cs="Courier New"/>
          <w:color w:val="000000"/>
        </w:rPr>
        <w:t>Reemplázase, en el inciso segundo, la frase “a 2025” por “y 2024”</w:t>
      </w:r>
      <w:r w:rsidR="00F26DC7">
        <w:rPr>
          <w:rFonts w:ascii="Courier New" w:hAnsi="Courier New" w:cs="Courier New"/>
          <w:color w:val="000000"/>
        </w:rPr>
        <w:t>.</w:t>
      </w:r>
    </w:p>
    <w:p w14:paraId="0D10706A" w14:textId="77777777" w:rsidR="00F26DC7"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7E025DE5" w14:textId="46DCE7AE" w:rsidR="005B1FAE" w:rsidRDefault="005B1FAE" w:rsidP="0087752D">
      <w:pPr>
        <w:numPr>
          <w:ilvl w:val="0"/>
          <w:numId w:val="56"/>
        </w:numPr>
        <w:shd w:val="clear" w:color="auto" w:fill="FFFFFF"/>
        <w:tabs>
          <w:tab w:val="left" w:pos="2835"/>
        </w:tabs>
        <w:spacing w:line="276" w:lineRule="auto"/>
        <w:ind w:left="-142" w:firstLine="2410"/>
        <w:jc w:val="both"/>
        <w:rPr>
          <w:rFonts w:ascii="Courier New" w:hAnsi="Courier New" w:cs="Courier New"/>
          <w:color w:val="000000"/>
        </w:rPr>
      </w:pPr>
      <w:r w:rsidRPr="007C584E">
        <w:rPr>
          <w:rFonts w:ascii="Courier New" w:hAnsi="Courier New" w:cs="Courier New"/>
          <w:color w:val="000000"/>
        </w:rPr>
        <w:t>Suprímese, en el inciso segundo, la frase “y en los programas de prosecución de estudios de pedagogía que cuenten con una acreditación mínima de dos años”.</w:t>
      </w:r>
    </w:p>
    <w:p w14:paraId="50B3CF89" w14:textId="77777777" w:rsidR="00F26DC7" w:rsidRPr="007C584E"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3BD91081" w14:textId="1174D6F7" w:rsidR="005B1FAE" w:rsidRPr="007C584E" w:rsidRDefault="005B1FAE" w:rsidP="0087752D">
      <w:pPr>
        <w:numPr>
          <w:ilvl w:val="0"/>
          <w:numId w:val="56"/>
        </w:numPr>
        <w:shd w:val="clear" w:color="auto" w:fill="FFFFFF"/>
        <w:tabs>
          <w:tab w:val="left" w:pos="2835"/>
        </w:tabs>
        <w:spacing w:line="276" w:lineRule="auto"/>
        <w:ind w:left="-142" w:firstLine="2410"/>
        <w:jc w:val="both"/>
        <w:rPr>
          <w:rFonts w:ascii="Courier New" w:hAnsi="Courier New" w:cs="Courier New"/>
          <w:color w:val="000000"/>
        </w:rPr>
      </w:pPr>
      <w:r w:rsidRPr="007C584E">
        <w:rPr>
          <w:rFonts w:ascii="Courier New" w:hAnsi="Courier New" w:cs="Courier New"/>
          <w:color w:val="000000"/>
        </w:rPr>
        <w:t>Reemplázase el inciso final por el siguiente: “En el caso de los programas de prosecución de estudios de pedagogía sólo les serán exigibles los requisitos de ingreso previstos en el artículo 27 sexies de la ley N° 20.129.”.</w:t>
      </w:r>
    </w:p>
    <w:p w14:paraId="115AF783" w14:textId="77777777" w:rsidR="005B1FAE" w:rsidRPr="007C584E" w:rsidRDefault="005B1FAE" w:rsidP="003B2AE4">
      <w:pPr>
        <w:spacing w:line="276" w:lineRule="auto"/>
        <w:jc w:val="both"/>
        <w:rPr>
          <w:rFonts w:ascii="Courier New" w:hAnsi="Courier New" w:cs="Courier New"/>
          <w:color w:val="242424"/>
        </w:rPr>
      </w:pPr>
    </w:p>
    <w:p w14:paraId="5635B6B2" w14:textId="1E9D2C09" w:rsidR="005B1FA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82.-</w:t>
      </w:r>
      <w:r w:rsidR="00F26DC7">
        <w:rPr>
          <w:rFonts w:ascii="Courier New" w:hAnsi="Courier New" w:cs="Courier New"/>
          <w:b/>
          <w:color w:val="000000"/>
          <w:sz w:val="24"/>
        </w:rPr>
        <w:tab/>
      </w:r>
      <w:r w:rsidRPr="007C584E">
        <w:rPr>
          <w:rFonts w:ascii="Courier New" w:hAnsi="Courier New" w:cs="Courier New"/>
          <w:color w:val="000000"/>
          <w:sz w:val="24"/>
        </w:rPr>
        <w:t>Modifícase el numeral ii., de la letra B), del numeral 2., del artículo cuarto transitorio de la ley Nº 20.993, en el siguiente sentido:</w:t>
      </w:r>
    </w:p>
    <w:p w14:paraId="6C98F16D" w14:textId="77777777" w:rsidR="00F26DC7" w:rsidRPr="007C584E" w:rsidRDefault="00F26DC7" w:rsidP="003B2AE4">
      <w:pPr>
        <w:pStyle w:val="Textocomentario"/>
        <w:tabs>
          <w:tab w:val="left" w:pos="2268"/>
        </w:tabs>
        <w:spacing w:before="0" w:after="0" w:line="276" w:lineRule="auto"/>
        <w:rPr>
          <w:rFonts w:ascii="Courier New" w:hAnsi="Courier New" w:cs="Courier New"/>
          <w:color w:val="000000"/>
          <w:sz w:val="24"/>
        </w:rPr>
      </w:pPr>
    </w:p>
    <w:p w14:paraId="65AEC1A6" w14:textId="1A2F80F4" w:rsidR="005B1FAE" w:rsidRPr="007C584E" w:rsidRDefault="005B1FAE" w:rsidP="0087752D">
      <w:pPr>
        <w:numPr>
          <w:ilvl w:val="0"/>
          <w:numId w:val="57"/>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Reemplázase en la letra a) el guarismo "2023" por "2024".</w:t>
      </w:r>
    </w:p>
    <w:p w14:paraId="7C47E839" w14:textId="798344AE" w:rsidR="005B1FAE" w:rsidRDefault="005B1FAE" w:rsidP="0087752D">
      <w:pPr>
        <w:numPr>
          <w:ilvl w:val="0"/>
          <w:numId w:val="57"/>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Reemplázase en la letra b) los guarismos "2023" por "2024", "2024" por "2025".</w:t>
      </w:r>
    </w:p>
    <w:p w14:paraId="500C3A5C" w14:textId="77777777" w:rsidR="00F26DC7" w:rsidRPr="007C584E"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6DA4DAA0" w14:textId="50098E86" w:rsidR="005B1FAE" w:rsidRDefault="005B1FAE" w:rsidP="0087752D">
      <w:pPr>
        <w:numPr>
          <w:ilvl w:val="0"/>
          <w:numId w:val="57"/>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Reemplázase en la letra c) los guarismos "2024" por "2025", "2025" por "2026".</w:t>
      </w:r>
    </w:p>
    <w:p w14:paraId="313FD24A" w14:textId="77777777" w:rsidR="00F26DC7" w:rsidRPr="007C584E"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68641925" w14:textId="7DFF7C25" w:rsidR="005B1FAE" w:rsidRPr="007C584E" w:rsidRDefault="005B1FAE" w:rsidP="0087752D">
      <w:pPr>
        <w:numPr>
          <w:ilvl w:val="0"/>
          <w:numId w:val="57"/>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Reemplázase en la letra d) los guarismos "2025" por "2026", "2026" por "2027".</w:t>
      </w:r>
    </w:p>
    <w:p w14:paraId="6325855E"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b/>
          <w:bCs/>
        </w:rPr>
      </w:pPr>
    </w:p>
    <w:p w14:paraId="317A5AB0" w14:textId="3C73FC15"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83.-</w:t>
      </w:r>
      <w:r w:rsidR="00F26DC7">
        <w:rPr>
          <w:rFonts w:ascii="Courier New" w:hAnsi="Courier New" w:cs="Courier New"/>
          <w:b/>
          <w:color w:val="000000"/>
          <w:sz w:val="24"/>
        </w:rPr>
        <w:tab/>
      </w:r>
      <w:r w:rsidRPr="007C584E">
        <w:rPr>
          <w:rFonts w:ascii="Courier New" w:hAnsi="Courier New" w:cs="Courier New"/>
          <w:color w:val="000000"/>
          <w:sz w:val="24"/>
        </w:rPr>
        <w:t>Establécese que la entrada en funcionamiento</w:t>
      </w:r>
      <w:r w:rsidR="00F26DC7">
        <w:rPr>
          <w:rFonts w:ascii="Courier New" w:hAnsi="Courier New" w:cs="Courier New"/>
          <w:color w:val="000000"/>
          <w:sz w:val="24"/>
        </w:rPr>
        <w:t xml:space="preserve"> </w:t>
      </w:r>
      <w:r w:rsidRPr="007C584E">
        <w:rPr>
          <w:rFonts w:ascii="Courier New" w:hAnsi="Courier New" w:cs="Courier New"/>
          <w:color w:val="000000"/>
          <w:sz w:val="24"/>
        </w:rPr>
        <w:t>del Servicio Local de Educación Pública de Chiloé será el 1 de marzo de 2024, sujetándose a las reglas siguientes:</w:t>
      </w:r>
    </w:p>
    <w:p w14:paraId="3DF5EF39" w14:textId="5B26371A" w:rsidR="005B1FAE" w:rsidRPr="007C584E" w:rsidRDefault="005B1FAE" w:rsidP="003B2AE4">
      <w:pPr>
        <w:spacing w:line="276" w:lineRule="auto"/>
        <w:jc w:val="both"/>
        <w:rPr>
          <w:rFonts w:ascii="Courier New" w:hAnsi="Courier New" w:cs="Courier New"/>
          <w:color w:val="000000"/>
        </w:rPr>
      </w:pPr>
    </w:p>
    <w:p w14:paraId="1EE73D05" w14:textId="0B02154C" w:rsidR="005B1FAE" w:rsidRPr="007C584E" w:rsidRDefault="005B1FAE" w:rsidP="0087752D">
      <w:pPr>
        <w:numPr>
          <w:ilvl w:val="0"/>
          <w:numId w:val="58"/>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Las municipalidades correspondientes deberán remitir la información a que se refiere el inciso primero del artículo vigésimo primero transitorio de la ley N° 21.040 hasta el 31 de enero de 2024.</w:t>
      </w:r>
    </w:p>
    <w:p w14:paraId="281C9E18" w14:textId="69F7BFF3" w:rsidR="005B1FAE" w:rsidRPr="007C584E" w:rsidRDefault="005B1FAE" w:rsidP="00F26DC7">
      <w:pPr>
        <w:shd w:val="clear" w:color="auto" w:fill="FFFFFF"/>
        <w:tabs>
          <w:tab w:val="left" w:pos="2835"/>
        </w:tabs>
        <w:spacing w:line="276" w:lineRule="auto"/>
        <w:ind w:left="2268"/>
        <w:jc w:val="both"/>
        <w:rPr>
          <w:rFonts w:ascii="Courier New" w:hAnsi="Courier New" w:cs="Courier New"/>
          <w:color w:val="000000"/>
        </w:rPr>
      </w:pPr>
    </w:p>
    <w:p w14:paraId="6CE9B7D0" w14:textId="245AC87B" w:rsidR="005B1FAE" w:rsidRPr="007C584E" w:rsidRDefault="005B1FAE" w:rsidP="0087752D">
      <w:pPr>
        <w:numPr>
          <w:ilvl w:val="0"/>
          <w:numId w:val="58"/>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No deberán constituir la comisión técnica a que se refiere el inciso tercero del artículo vigésimo primero transitorio de la ley N° 21.040.</w:t>
      </w:r>
    </w:p>
    <w:p w14:paraId="5D3D9023" w14:textId="49C9DA6B" w:rsidR="005B1FAE" w:rsidRPr="007C584E" w:rsidRDefault="005B1FAE" w:rsidP="00F26DC7">
      <w:pPr>
        <w:shd w:val="clear" w:color="auto" w:fill="FFFFFF"/>
        <w:tabs>
          <w:tab w:val="left" w:pos="2835"/>
        </w:tabs>
        <w:spacing w:line="276" w:lineRule="auto"/>
        <w:jc w:val="both"/>
        <w:rPr>
          <w:rFonts w:ascii="Courier New" w:hAnsi="Courier New" w:cs="Courier New"/>
          <w:color w:val="000000"/>
        </w:rPr>
      </w:pPr>
    </w:p>
    <w:p w14:paraId="1DCF6602" w14:textId="7E854A56" w:rsidR="005B1FAE" w:rsidRPr="007C584E" w:rsidRDefault="005B1FAE" w:rsidP="0087752D">
      <w:pPr>
        <w:numPr>
          <w:ilvl w:val="0"/>
          <w:numId w:val="58"/>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La resolución de traspaso regulada en el artículo vigésimo segundo transitorio de la ley N° 21.040 deberá</w:t>
      </w:r>
      <w:r w:rsidR="00F26DC7">
        <w:rPr>
          <w:rFonts w:ascii="Courier New" w:hAnsi="Courier New" w:cs="Courier New"/>
          <w:color w:val="000000"/>
        </w:rPr>
        <w:t xml:space="preserve"> </w:t>
      </w:r>
      <w:r w:rsidRPr="007C584E">
        <w:rPr>
          <w:rFonts w:ascii="Courier New" w:hAnsi="Courier New" w:cs="Courier New"/>
          <w:color w:val="000000"/>
        </w:rPr>
        <w:t>dictarse</w:t>
      </w:r>
      <w:r w:rsidR="00F26DC7">
        <w:rPr>
          <w:rFonts w:ascii="Courier New" w:hAnsi="Courier New" w:cs="Courier New"/>
          <w:color w:val="000000"/>
        </w:rPr>
        <w:t xml:space="preserve"> </w:t>
      </w:r>
      <w:r w:rsidRPr="007C584E">
        <w:rPr>
          <w:rFonts w:ascii="Courier New" w:hAnsi="Courier New" w:cs="Courier New"/>
          <w:color w:val="000000"/>
        </w:rPr>
        <w:t>antes del traspaso del servicio educacional al Servicio Local.</w:t>
      </w:r>
    </w:p>
    <w:p w14:paraId="388925A8" w14:textId="5A81B5DC" w:rsidR="005B1FAE" w:rsidRPr="007C584E" w:rsidRDefault="005B1FAE" w:rsidP="00F26DC7">
      <w:pPr>
        <w:shd w:val="clear" w:color="auto" w:fill="FFFFFF"/>
        <w:tabs>
          <w:tab w:val="left" w:pos="2835"/>
        </w:tabs>
        <w:spacing w:line="276" w:lineRule="auto"/>
        <w:ind w:left="2268"/>
        <w:jc w:val="both"/>
        <w:rPr>
          <w:rFonts w:ascii="Courier New" w:hAnsi="Courier New" w:cs="Courier New"/>
          <w:color w:val="000000"/>
        </w:rPr>
      </w:pPr>
    </w:p>
    <w:p w14:paraId="00766A16" w14:textId="5232668B" w:rsidR="005B1FAE" w:rsidRPr="007C584E" w:rsidRDefault="005B1FAE" w:rsidP="0087752D">
      <w:pPr>
        <w:numPr>
          <w:ilvl w:val="0"/>
          <w:numId w:val="58"/>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A contar de la publicación de la presente ley, el Presidente de la República, sin sujetarse a lo dispuesto en el Título VI de la ley N° 19.882, podrá nombrar al primer Director Ejecutivo del Servicio Local de Educación Pública de Chiloé, quien asumirá de inmediato, por el plazo máximo de dos años y en tanto se efectúa el proceso de selección pertinente que establece la ley N° 19.882, para los cargos del Sistema de Alta Dirección Pública.</w:t>
      </w:r>
    </w:p>
    <w:p w14:paraId="59D08F7A" w14:textId="77777777" w:rsidR="005B1FAE" w:rsidRPr="007C584E" w:rsidRDefault="005B1FAE" w:rsidP="003B2AE4">
      <w:pPr>
        <w:spacing w:line="276" w:lineRule="auto"/>
        <w:jc w:val="both"/>
        <w:rPr>
          <w:rFonts w:ascii="Courier New" w:hAnsi="Courier New" w:cs="Courier New"/>
          <w:color w:val="000000"/>
        </w:rPr>
      </w:pPr>
      <w:r w:rsidRPr="007C584E">
        <w:rPr>
          <w:rFonts w:ascii="Courier New" w:hAnsi="Courier New" w:cs="Courier New"/>
          <w:color w:val="000000"/>
        </w:rPr>
        <w:t> </w:t>
      </w:r>
    </w:p>
    <w:p w14:paraId="311D3216"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El primer nombramiento de los cargos correspondientes al segundo nivel jerárquico del Servicio Local antedicho, también podrá realizarse sin sujetarse a lo dispuesto en el Título VI de la ley N° 19.882. Los funcionarios así designados asumirán de inmediato, por el plazo máximo de dos años, en tanto se efectúan los procesos de selección pertinentes que establece la ley N° 19.882. </w:t>
      </w:r>
    </w:p>
    <w:p w14:paraId="4817311C" w14:textId="77777777" w:rsidR="005B1FAE" w:rsidRPr="007C584E" w:rsidRDefault="005B1FAE" w:rsidP="003B2AE4">
      <w:pPr>
        <w:spacing w:line="276" w:lineRule="auto"/>
        <w:jc w:val="both"/>
        <w:rPr>
          <w:rFonts w:ascii="Courier New" w:hAnsi="Courier New" w:cs="Courier New"/>
          <w:color w:val="000000"/>
        </w:rPr>
      </w:pPr>
    </w:p>
    <w:p w14:paraId="3CC3E513" w14:textId="54B8ABA9"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Al Director Ejecutivo señalado en el</w:t>
      </w:r>
      <w:r w:rsidR="00F26DC7">
        <w:rPr>
          <w:rFonts w:ascii="Courier New" w:hAnsi="Courier New" w:cs="Courier New"/>
          <w:color w:val="000000"/>
        </w:rPr>
        <w:t xml:space="preserve"> </w:t>
      </w:r>
      <w:r w:rsidRPr="007C584E">
        <w:rPr>
          <w:rFonts w:ascii="Courier New" w:hAnsi="Courier New" w:cs="Courier New"/>
          <w:color w:val="000000"/>
        </w:rPr>
        <w:t>párrafo</w:t>
      </w:r>
      <w:r w:rsidR="00F26DC7">
        <w:rPr>
          <w:rFonts w:ascii="Courier New" w:hAnsi="Courier New" w:cs="Courier New"/>
          <w:color w:val="000000"/>
        </w:rPr>
        <w:t xml:space="preserve"> </w:t>
      </w:r>
      <w:r w:rsidRPr="007C584E">
        <w:rPr>
          <w:rFonts w:ascii="Courier New" w:hAnsi="Courier New" w:cs="Courier New"/>
          <w:color w:val="000000"/>
        </w:rPr>
        <w:t>primero</w:t>
      </w:r>
      <w:r w:rsidR="00F26DC7">
        <w:rPr>
          <w:rFonts w:ascii="Courier New" w:hAnsi="Courier New" w:cs="Courier New"/>
          <w:color w:val="000000"/>
        </w:rPr>
        <w:t xml:space="preserve"> </w:t>
      </w:r>
      <w:r w:rsidRPr="007C584E">
        <w:rPr>
          <w:rFonts w:ascii="Courier New" w:hAnsi="Courier New" w:cs="Courier New"/>
          <w:color w:val="000000"/>
        </w:rPr>
        <w:t>de este numeral</w:t>
      </w:r>
      <w:r w:rsidR="00F26DC7">
        <w:rPr>
          <w:rFonts w:ascii="Courier New" w:hAnsi="Courier New" w:cs="Courier New"/>
          <w:color w:val="000000"/>
        </w:rPr>
        <w:t xml:space="preserve"> </w:t>
      </w:r>
      <w:r w:rsidRPr="007C584E">
        <w:rPr>
          <w:rFonts w:ascii="Courier New" w:hAnsi="Courier New" w:cs="Courier New"/>
          <w:color w:val="000000"/>
        </w:rPr>
        <w:t>le corresponderá especialmente realizar todas las gestiones necesarias para la entrada en funcionamiento del Servicio Local de</w:t>
      </w:r>
      <w:r w:rsidR="00F26DC7">
        <w:rPr>
          <w:rFonts w:ascii="Courier New" w:hAnsi="Courier New" w:cs="Courier New"/>
          <w:color w:val="000000"/>
        </w:rPr>
        <w:t xml:space="preserve"> </w:t>
      </w:r>
      <w:r w:rsidRPr="007C584E">
        <w:rPr>
          <w:rFonts w:ascii="Courier New" w:hAnsi="Courier New" w:cs="Courier New"/>
          <w:color w:val="000000"/>
        </w:rPr>
        <w:t>Educación Pública de Chiloé.</w:t>
      </w:r>
    </w:p>
    <w:p w14:paraId="7556BFA0" w14:textId="45654464" w:rsidR="005B1FAE" w:rsidRPr="007C584E" w:rsidRDefault="005B1FAE" w:rsidP="0087752D">
      <w:pPr>
        <w:numPr>
          <w:ilvl w:val="0"/>
          <w:numId w:val="58"/>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El Ministerio de Educación, mediante resolución,</w:t>
      </w:r>
      <w:r w:rsidR="00F26DC7">
        <w:rPr>
          <w:rFonts w:ascii="Courier New" w:hAnsi="Courier New" w:cs="Courier New"/>
          <w:color w:val="000000"/>
        </w:rPr>
        <w:t xml:space="preserve"> </w:t>
      </w:r>
      <w:r w:rsidRPr="007C584E">
        <w:rPr>
          <w:rFonts w:ascii="Courier New" w:hAnsi="Courier New" w:cs="Courier New"/>
          <w:color w:val="000000"/>
        </w:rPr>
        <w:t>podrá ejercer las facultades establecidas en el artículo quincuagésimo cuarto transitorio de la ley N° 21.040 respecto del Servicio Local de Educación Pública de Chiloé.</w:t>
      </w:r>
    </w:p>
    <w:p w14:paraId="1C02414F"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b/>
          <w:bCs/>
        </w:rPr>
      </w:pPr>
    </w:p>
    <w:p w14:paraId="1D9021A2" w14:textId="2C469A88"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84.-</w:t>
      </w:r>
      <w:r w:rsidR="00F26DC7">
        <w:rPr>
          <w:rFonts w:ascii="Courier New" w:hAnsi="Courier New" w:cs="Courier New"/>
          <w:b/>
          <w:color w:val="000000"/>
          <w:sz w:val="24"/>
        </w:rPr>
        <w:tab/>
      </w:r>
      <w:r w:rsidRPr="007C584E">
        <w:rPr>
          <w:rFonts w:ascii="Courier New" w:hAnsi="Courier New" w:cs="Courier New"/>
          <w:color w:val="000000"/>
          <w:sz w:val="24"/>
        </w:rPr>
        <w:t>Modifícase la Ley 21.591 sobre Royalty a la Minería en el siguiente sentido:</w:t>
      </w:r>
    </w:p>
    <w:p w14:paraId="3D670497" w14:textId="77777777" w:rsidR="005B1FAE" w:rsidRPr="007C584E" w:rsidRDefault="005B1FAE"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Pr>
          <w:rFonts w:ascii="Courier New" w:hAnsi="Courier New" w:cs="Courier New"/>
          <w:color w:val="000000"/>
        </w:rPr>
      </w:pPr>
    </w:p>
    <w:p w14:paraId="3427EC4C" w14:textId="77777777" w:rsidR="005B1FAE" w:rsidRPr="007C584E" w:rsidRDefault="005B1FAE" w:rsidP="0087752D">
      <w:pPr>
        <w:numPr>
          <w:ilvl w:val="0"/>
          <w:numId w:val="59"/>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Reemplázase en el número 4 del artículo 1.- la expresión “d)” por “e)”.</w:t>
      </w:r>
    </w:p>
    <w:p w14:paraId="7AA0F879" w14:textId="77777777" w:rsidR="005B1FAE" w:rsidRPr="007C584E" w:rsidRDefault="005B1FAE"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Courier New" w:hAnsi="Courier New" w:cs="Courier New"/>
          <w:color w:val="000000"/>
        </w:rPr>
      </w:pPr>
    </w:p>
    <w:p w14:paraId="0C692422" w14:textId="0FE1EB52" w:rsidR="005B1FAE" w:rsidRDefault="005B1FAE" w:rsidP="0087752D">
      <w:pPr>
        <w:numPr>
          <w:ilvl w:val="0"/>
          <w:numId w:val="59"/>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 xml:space="preserve">Agrégase un Artículo sexto transitorio, nuevo, del siguiente tenor: </w:t>
      </w:r>
    </w:p>
    <w:p w14:paraId="035E7982" w14:textId="77777777" w:rsidR="00F26DC7"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389BEEAA" w14:textId="749B42CC" w:rsidR="005B1FAE" w:rsidRPr="007C584E" w:rsidRDefault="005B1FAE" w:rsidP="00F26DC7">
      <w:pPr>
        <w:shd w:val="clear" w:color="auto" w:fill="FFFFFF"/>
        <w:tabs>
          <w:tab w:val="left" w:pos="2835"/>
        </w:tabs>
        <w:spacing w:line="276" w:lineRule="auto"/>
        <w:ind w:firstLine="2835"/>
        <w:jc w:val="both"/>
        <w:rPr>
          <w:rFonts w:ascii="Courier New" w:hAnsi="Courier New" w:cs="Courier New"/>
          <w:color w:val="000000"/>
        </w:rPr>
      </w:pPr>
      <w:r w:rsidRPr="007C584E">
        <w:rPr>
          <w:rFonts w:ascii="Courier New" w:hAnsi="Courier New" w:cs="Courier New"/>
          <w:color w:val="000000"/>
        </w:rPr>
        <w:t>“Artículo sexto.- Las referencias contenidas en la Ley Nº 20.551 que regula el cierre de faenas e instalaciones mineras, al “Impuesto Específico a la Actividad Minera” o “al impuesto establecido en los artículos 64 bis y 64 ter de la Ley sobre Impuesto a la Renta” se deberá entender realizada a la presente Ley sobre Royalty Minero. Asimismo, también se deberán entender realizadas a la presente ley las referencias antes enunciadas que se encuentren en otros cuerpos legales siempre que no entren en directa contradicción con las normas establecidas en la presente ley.”.</w:t>
      </w:r>
    </w:p>
    <w:p w14:paraId="511FC015" w14:textId="77777777" w:rsidR="005B1FAE" w:rsidRPr="007C584E" w:rsidRDefault="005B1FAE"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rPr>
          <w:rFonts w:ascii="Courier New" w:hAnsi="Courier New" w:cs="Courier New"/>
          <w:color w:val="000000"/>
        </w:rPr>
      </w:pPr>
    </w:p>
    <w:p w14:paraId="4A18B4AE" w14:textId="2C9BAC1D" w:rsidR="005B1FA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85.-</w:t>
      </w:r>
      <w:r w:rsidR="00F26DC7">
        <w:rPr>
          <w:rFonts w:ascii="Courier New" w:hAnsi="Courier New" w:cs="Courier New"/>
          <w:b/>
          <w:color w:val="000000"/>
          <w:sz w:val="24"/>
        </w:rPr>
        <w:tab/>
      </w:r>
      <w:r w:rsidRPr="007C584E">
        <w:rPr>
          <w:rFonts w:ascii="Courier New" w:hAnsi="Courier New" w:cs="Courier New"/>
          <w:color w:val="000000"/>
          <w:sz w:val="24"/>
        </w:rPr>
        <w:t>Modifícase la ley N° 21.550 en el siguiente sentido:</w:t>
      </w:r>
    </w:p>
    <w:p w14:paraId="1E13DA94" w14:textId="77777777" w:rsidR="00F26DC7" w:rsidRPr="007C584E" w:rsidRDefault="00F26DC7" w:rsidP="003B2AE4">
      <w:pPr>
        <w:pStyle w:val="Textocomentario"/>
        <w:tabs>
          <w:tab w:val="left" w:pos="2268"/>
        </w:tabs>
        <w:spacing w:before="0" w:after="0" w:line="276" w:lineRule="auto"/>
        <w:rPr>
          <w:rFonts w:ascii="Courier New" w:hAnsi="Courier New" w:cs="Courier New"/>
          <w:color w:val="000000"/>
          <w:sz w:val="24"/>
        </w:rPr>
      </w:pPr>
    </w:p>
    <w:p w14:paraId="30D842E4" w14:textId="77777777" w:rsidR="005B1FAE" w:rsidRDefault="005B1FAE" w:rsidP="0087752D">
      <w:pPr>
        <w:numPr>
          <w:ilvl w:val="0"/>
          <w:numId w:val="60"/>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Sustitúyese en el artículo 8 la expresión “31 de diciembre de 2023” por “30 de abril de 2024”.</w:t>
      </w:r>
    </w:p>
    <w:p w14:paraId="4FA97696" w14:textId="77777777" w:rsidR="00F26DC7" w:rsidRPr="007C584E" w:rsidRDefault="00F26DC7" w:rsidP="00F26DC7">
      <w:pPr>
        <w:shd w:val="clear" w:color="auto" w:fill="FFFFFF"/>
        <w:tabs>
          <w:tab w:val="left" w:pos="2835"/>
        </w:tabs>
        <w:spacing w:line="276" w:lineRule="auto"/>
        <w:ind w:left="2268"/>
        <w:jc w:val="both"/>
        <w:rPr>
          <w:rFonts w:ascii="Courier New" w:hAnsi="Courier New" w:cs="Courier New"/>
          <w:color w:val="000000"/>
        </w:rPr>
      </w:pPr>
    </w:p>
    <w:p w14:paraId="738AE9D6" w14:textId="77777777" w:rsidR="005B1FAE" w:rsidRPr="007C584E" w:rsidRDefault="005B1FAE" w:rsidP="0087752D">
      <w:pPr>
        <w:numPr>
          <w:ilvl w:val="0"/>
          <w:numId w:val="60"/>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rPr>
        <w:t xml:space="preserve">Agrégase en el artículo tercero transitorio el siguiente inciso segundo, nuevo, pasando el actual inciso segundo a ser tercero: </w:t>
      </w:r>
    </w:p>
    <w:p w14:paraId="33399BBF" w14:textId="77777777" w:rsidR="005B1FAE" w:rsidRPr="007C584E" w:rsidRDefault="005B1FAE" w:rsidP="003B2AE4">
      <w:pPr>
        <w:pStyle w:val="Prrafodelista"/>
        <w:spacing w:before="0" w:after="0" w:line="276" w:lineRule="auto"/>
        <w:rPr>
          <w:rFonts w:ascii="Courier New" w:hAnsi="Courier New" w:cs="Courier New"/>
          <w:color w:val="000000"/>
        </w:rPr>
      </w:pPr>
    </w:p>
    <w:p w14:paraId="4418C288" w14:textId="77777777" w:rsidR="005B1FAE" w:rsidRPr="007C584E" w:rsidRDefault="005B1FAE" w:rsidP="00F26DC7">
      <w:pPr>
        <w:shd w:val="clear" w:color="auto" w:fill="FFFFFF"/>
        <w:tabs>
          <w:tab w:val="left" w:pos="2835"/>
        </w:tabs>
        <w:spacing w:line="276" w:lineRule="auto"/>
        <w:ind w:firstLine="2835"/>
        <w:jc w:val="both"/>
        <w:rPr>
          <w:rFonts w:ascii="Courier New" w:hAnsi="Courier New" w:cs="Courier New"/>
          <w:color w:val="000000"/>
        </w:rPr>
      </w:pPr>
      <w:r w:rsidRPr="007C584E">
        <w:rPr>
          <w:rFonts w:ascii="Courier New" w:hAnsi="Courier New" w:cs="Courier New"/>
          <w:color w:val="000000"/>
        </w:rPr>
        <w:t>“Para los meses de enero, febrero, marzo y abril de 2024, se considerarán las mismas nóminas para el pago correspondiente al mes de diciembre de 2023.".</w:t>
      </w:r>
    </w:p>
    <w:p w14:paraId="04EBB493" w14:textId="77777777" w:rsidR="005B1FAE" w:rsidRPr="007C584E" w:rsidRDefault="005B1FAE" w:rsidP="003B2AE4">
      <w:pPr>
        <w:pStyle w:val="Ttulo"/>
        <w:spacing w:line="276" w:lineRule="auto"/>
        <w:jc w:val="both"/>
        <w:rPr>
          <w:rFonts w:cs="Courier New"/>
          <w:bCs/>
        </w:rPr>
      </w:pPr>
    </w:p>
    <w:p w14:paraId="617B24B9" w14:textId="1E847639"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86.-</w:t>
      </w:r>
      <w:r w:rsidR="00F26DC7">
        <w:rPr>
          <w:rFonts w:ascii="Courier New" w:hAnsi="Courier New" w:cs="Courier New"/>
          <w:b/>
          <w:color w:val="000000"/>
          <w:sz w:val="24"/>
        </w:rPr>
        <w:tab/>
      </w:r>
      <w:r w:rsidRPr="007C584E">
        <w:rPr>
          <w:rFonts w:ascii="Courier New" w:hAnsi="Courier New" w:cs="Courier New"/>
          <w:color w:val="000000"/>
          <w:sz w:val="24"/>
        </w:rPr>
        <w:t>Incorpórase en la ley N° 19.995, que establece las Bases Generales para la autorización, funcionamiento y fiscalización de Casinos de Juego, el siguiente artículo 26 bis, nuevo:</w:t>
      </w:r>
    </w:p>
    <w:p w14:paraId="4C3CA553" w14:textId="77777777" w:rsidR="005B1FAE" w:rsidRPr="007C584E" w:rsidRDefault="005B1FAE" w:rsidP="003B2AE4">
      <w:pPr>
        <w:pStyle w:val="Prrafodelista"/>
        <w:spacing w:before="0" w:after="0" w:line="276" w:lineRule="auto"/>
        <w:contextualSpacing w:val="0"/>
        <w:rPr>
          <w:rFonts w:ascii="Courier New" w:hAnsi="Courier New" w:cs="Courier New"/>
          <w:color w:val="000000"/>
        </w:rPr>
      </w:pPr>
    </w:p>
    <w:p w14:paraId="4D9F2C01"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“Artículo 26 bis.- Si como consecuencia de una resolución que otorgue un permiso de operación se produce un periodo de vacancia entre el vencimiento del plazo del permiso de operación de un casino de juego y el inicio de la operación de uno nuevo, que signifique que alguna de las regiones del país no cuente con un casino de juego en funcionamiento conforme al artículo 16, se podrá extender el permiso que está próximo a vencer hasta la fecha de inicio de operaciones del nuevo casino de juego que operará en dicha región. Durante el periodo que dure la extensión del permiso la sociedad operadora deberá dar estricto cumplimiento a todos los requisitos y condiciones que establece la presente ley. </w:t>
      </w:r>
    </w:p>
    <w:p w14:paraId="6E680DCF" w14:textId="77777777" w:rsidR="005B1FAE" w:rsidRPr="007C584E" w:rsidRDefault="005B1FAE" w:rsidP="003B2AE4">
      <w:pPr>
        <w:pStyle w:val="Prrafodelista"/>
        <w:spacing w:before="0" w:after="0" w:line="276" w:lineRule="auto"/>
        <w:contextualSpacing w:val="0"/>
        <w:rPr>
          <w:rFonts w:ascii="Courier New" w:hAnsi="Courier New" w:cs="Courier New"/>
          <w:color w:val="000000"/>
        </w:rPr>
      </w:pPr>
    </w:p>
    <w:p w14:paraId="28E6AA2C"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La sociedad operadora que ejerza la opción señalada en el inciso anterior deberá realizar, por cada mes que extienda sus operaciones, un pago a beneficio fiscal equivalente al 15% sobre el promedio mensual de los ingresos brutos, considerando para estos efectos los doce meses previos a la extensión. El monto antes señalado se expresará en unidades de fomento y deberá ser pagado mensualmente por la sociedad operadora ante el Servicio de Tesorerías conforme a las instrucciones que al efecto imparta la Superintendencia. Tratándose de periodos de extensión del permiso inferiores a un mes, deberá pagarse la proporción que corresponda.”.</w:t>
      </w:r>
    </w:p>
    <w:p w14:paraId="341B2A15" w14:textId="77777777" w:rsidR="005B1FAE" w:rsidRPr="007C584E" w:rsidRDefault="005B1FAE" w:rsidP="003B2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Courier New" w:hAnsi="Courier New" w:cs="Courier New"/>
          <w:bCs/>
        </w:rPr>
      </w:pPr>
    </w:p>
    <w:p w14:paraId="112A4824" w14:textId="46A77715"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color w:val="000000"/>
          <w:sz w:val="24"/>
        </w:rPr>
        <w:t>Artículo 87.-</w:t>
      </w:r>
      <w:r w:rsidR="00F26DC7">
        <w:rPr>
          <w:rFonts w:ascii="Courier New" w:hAnsi="Courier New" w:cs="Courier New"/>
          <w:b/>
          <w:color w:val="000000"/>
          <w:sz w:val="24"/>
        </w:rPr>
        <w:tab/>
      </w:r>
      <w:r w:rsidRPr="007C584E">
        <w:rPr>
          <w:rFonts w:ascii="Courier New" w:hAnsi="Courier New" w:cs="Courier New"/>
          <w:color w:val="000000"/>
          <w:sz w:val="24"/>
        </w:rPr>
        <w:t xml:space="preserve">Para el período comprendido entre el 6 de septiembre del año 2023, y el 31 de diciembre del año 2024, el numeral 4 del artículo 2°, y los artículos 15, 19 y 52 de la </w:t>
      </w:r>
      <w:r w:rsidR="00A605ED">
        <w:rPr>
          <w:rFonts w:ascii="Courier New" w:hAnsi="Courier New" w:cs="Courier New"/>
          <w:color w:val="000000"/>
          <w:sz w:val="24"/>
        </w:rPr>
        <w:t>l</w:t>
      </w:r>
      <w:r w:rsidRPr="007C584E">
        <w:rPr>
          <w:rFonts w:ascii="Courier New" w:hAnsi="Courier New" w:cs="Courier New"/>
          <w:color w:val="000000"/>
          <w:sz w:val="24"/>
        </w:rPr>
        <w:t xml:space="preserve">ey N° 20.283, no regirán respecto de bosques nativos que tengan presencia de especies clasificadas, de conformidad con el artículo 37 de la </w:t>
      </w:r>
      <w:r w:rsidR="00CF4310">
        <w:rPr>
          <w:rFonts w:ascii="Courier New" w:hAnsi="Courier New" w:cs="Courier New"/>
          <w:color w:val="000000"/>
          <w:sz w:val="24"/>
        </w:rPr>
        <w:t>l</w:t>
      </w:r>
      <w:r w:rsidRPr="007C584E">
        <w:rPr>
          <w:rFonts w:ascii="Courier New" w:hAnsi="Courier New" w:cs="Courier New"/>
          <w:color w:val="000000"/>
          <w:sz w:val="24"/>
        </w:rPr>
        <w:t>ey N°19.300, en las categorías de “casi amenazada”, “datos insuficientes”, y “preocupación menor”, pudiendo los interesados presentar planes de manejo para su intervención, los que se regirán por las normas de la ley N° 20.283</w:t>
      </w:r>
      <w:r w:rsidR="00CF4310">
        <w:rPr>
          <w:rFonts w:ascii="Courier New" w:hAnsi="Courier New" w:cs="Courier New"/>
          <w:color w:val="000000"/>
          <w:sz w:val="24"/>
        </w:rPr>
        <w:t>,</w:t>
      </w:r>
      <w:r w:rsidRPr="007C584E">
        <w:rPr>
          <w:rFonts w:ascii="Courier New" w:hAnsi="Courier New" w:cs="Courier New"/>
          <w:color w:val="000000"/>
          <w:sz w:val="24"/>
        </w:rPr>
        <w:t xml:space="preserve"> vigentes al 5 de septiembre de 2023, sin perjuicio de la fecha en que se ejecuten las actividades comprometidas en los planes de manejo referidos.</w:t>
      </w:r>
    </w:p>
    <w:p w14:paraId="1E1E3EC2" w14:textId="77777777" w:rsidR="005B1FAE" w:rsidRPr="007C584E" w:rsidRDefault="005B1FAE" w:rsidP="003B2AE4">
      <w:pPr>
        <w:spacing w:line="276" w:lineRule="auto"/>
        <w:jc w:val="both"/>
        <w:rPr>
          <w:rFonts w:ascii="Courier New" w:hAnsi="Courier New" w:cs="Courier New"/>
          <w:color w:val="000000"/>
        </w:rPr>
      </w:pPr>
      <w:r w:rsidRPr="007C584E">
        <w:rPr>
          <w:rFonts w:ascii="Courier New" w:hAnsi="Courier New" w:cs="Courier New"/>
          <w:color w:val="000000"/>
        </w:rPr>
        <w:t> </w:t>
      </w:r>
    </w:p>
    <w:p w14:paraId="095A5C5E" w14:textId="5F78492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 xml:space="preserve">Asimismo, respecto de los bosques nativos con las mismas especies indicadas en el inciso anterior, y por el mismo período, los interesados podrán acceder a la bonificación a que se refiere el artículo 22 de la </w:t>
      </w:r>
      <w:r w:rsidR="00CF4310">
        <w:rPr>
          <w:rFonts w:ascii="Courier New" w:hAnsi="Courier New" w:cs="Courier New"/>
          <w:color w:val="000000"/>
        </w:rPr>
        <w:t>l</w:t>
      </w:r>
      <w:r w:rsidRPr="007C584E">
        <w:rPr>
          <w:rFonts w:ascii="Courier New" w:hAnsi="Courier New" w:cs="Courier New"/>
          <w:color w:val="000000"/>
        </w:rPr>
        <w:t>ey N°20.283, siempre que aseguren la regeneración y/o reforestación de dichos bosques, sin perjuicio de la fecha en que se ejecuten las actividades comprometidas en los planes de manejo referidos.</w:t>
      </w:r>
    </w:p>
    <w:p w14:paraId="6A9624FD" w14:textId="77777777" w:rsidR="005B1FAE" w:rsidRPr="007C584E" w:rsidRDefault="005B1FAE" w:rsidP="003B2AE4">
      <w:pPr>
        <w:spacing w:line="276" w:lineRule="auto"/>
        <w:jc w:val="both"/>
        <w:rPr>
          <w:rFonts w:ascii="Courier New" w:hAnsi="Courier New" w:cs="Courier New"/>
          <w:color w:val="000000"/>
        </w:rPr>
      </w:pPr>
      <w:r w:rsidRPr="007C584E">
        <w:rPr>
          <w:rFonts w:ascii="Courier New" w:hAnsi="Courier New" w:cs="Courier New"/>
          <w:color w:val="000000"/>
        </w:rPr>
        <w:t> </w:t>
      </w:r>
    </w:p>
    <w:p w14:paraId="1D15E982"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Los proyectos o actividades ingresados o que se encuentren en evaluación desde el 6 de septiembre de 2023 y hasta el 31 de diciembre del año 2024 al Sistema de Evaluación de Impacto Ambiental establecido en la ley N°19.300 y sus reglamentos, se regirán mientras dure su evaluación ambiental y sectorial por las normas de la Ley N° 20.283 vigentes al 5 de septiembre de 2023.</w:t>
      </w:r>
    </w:p>
    <w:p w14:paraId="6CABF3C5" w14:textId="77777777" w:rsidR="005B1FAE" w:rsidRPr="007C584E" w:rsidRDefault="005B1FAE" w:rsidP="003B2AE4">
      <w:pPr>
        <w:pStyle w:val="Ttulo"/>
        <w:spacing w:line="276" w:lineRule="auto"/>
        <w:jc w:val="both"/>
        <w:rPr>
          <w:rFonts w:cs="Courier New"/>
          <w:bCs/>
        </w:rPr>
      </w:pPr>
    </w:p>
    <w:p w14:paraId="1BB3BAB7" w14:textId="7E141EA3" w:rsidR="005B1FAE" w:rsidRPr="007C584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color w:val="000000"/>
          <w:sz w:val="24"/>
        </w:rPr>
        <w:t>Artículo 88.-</w:t>
      </w:r>
      <w:r w:rsidR="00F26DC7">
        <w:rPr>
          <w:rFonts w:ascii="Courier New" w:hAnsi="Courier New" w:cs="Courier New"/>
          <w:b/>
          <w:color w:val="000000"/>
          <w:sz w:val="24"/>
        </w:rPr>
        <w:tab/>
      </w:r>
      <w:r w:rsidRPr="007C584E">
        <w:rPr>
          <w:rFonts w:ascii="Courier New" w:hAnsi="Courier New" w:cs="Courier New"/>
          <w:sz w:val="24"/>
        </w:rPr>
        <w:t>Todas las citaciones a que se refiere el artículo 4 del decreto ley N° 3.500, de 1980, se realizarán por escrito o por medios remotos. Para efectos de dicho artículo, el solicitante que ha sido citado podrá presentarse presencialmente o por medios remotos.</w:t>
      </w:r>
    </w:p>
    <w:p w14:paraId="590EB28E" w14:textId="77777777" w:rsidR="005B1FAE" w:rsidRPr="007C584E" w:rsidRDefault="005B1FAE" w:rsidP="003B2AE4">
      <w:pPr>
        <w:spacing w:line="276" w:lineRule="auto"/>
        <w:jc w:val="both"/>
        <w:rPr>
          <w:rFonts w:ascii="Courier New" w:hAnsi="Courier New" w:cs="Courier New"/>
        </w:rPr>
      </w:pPr>
    </w:p>
    <w:p w14:paraId="23E4D4A5" w14:textId="3ED52D34" w:rsidR="005B1FAE" w:rsidRPr="007C584E" w:rsidRDefault="005B1FAE" w:rsidP="003B2AE4">
      <w:pPr>
        <w:pStyle w:val="Textocomentario"/>
        <w:tabs>
          <w:tab w:val="left" w:pos="2268"/>
        </w:tabs>
        <w:spacing w:before="0" w:after="0" w:line="276" w:lineRule="auto"/>
        <w:rPr>
          <w:rFonts w:ascii="Courier New" w:hAnsi="Courier New" w:cs="Courier New"/>
          <w:sz w:val="24"/>
          <w:lang w:val="es-MX"/>
        </w:rPr>
      </w:pPr>
      <w:r w:rsidRPr="007C584E">
        <w:rPr>
          <w:rFonts w:ascii="Courier New" w:hAnsi="Courier New" w:cs="Courier New"/>
          <w:b/>
          <w:sz w:val="24"/>
          <w:lang w:val="es-MX"/>
        </w:rPr>
        <w:t>Artículo 89.-</w:t>
      </w:r>
      <w:r w:rsidR="00F26DC7">
        <w:rPr>
          <w:rFonts w:ascii="Courier New" w:hAnsi="Courier New" w:cs="Courier New"/>
          <w:b/>
          <w:sz w:val="24"/>
          <w:lang w:val="es-MX"/>
        </w:rPr>
        <w:tab/>
      </w:r>
      <w:r w:rsidRPr="007C584E">
        <w:rPr>
          <w:rFonts w:ascii="Courier New" w:hAnsi="Courier New" w:cs="Courier New"/>
          <w:sz w:val="24"/>
          <w:lang w:val="es-MX"/>
        </w:rPr>
        <w:t xml:space="preserve">Las sesiones de la Comisión Médica Central y de las Comisiones Médicas Regionales, ambas del decreto ley N° 3.500, de 1980, se podrán realizar de forma presencial o remota, según lo que disponga una norma de carácter general que para estos fines dicte la Superintendencia de Pensiones. </w:t>
      </w:r>
    </w:p>
    <w:p w14:paraId="1CBE765D" w14:textId="77777777" w:rsidR="005B1FAE" w:rsidRDefault="005B1FAE" w:rsidP="003B2AE4">
      <w:pPr>
        <w:spacing w:line="276" w:lineRule="auto"/>
        <w:jc w:val="both"/>
        <w:rPr>
          <w:rFonts w:ascii="Courier New" w:hAnsi="Courier New" w:cs="Courier New"/>
          <w:lang w:val="es-MX"/>
        </w:rPr>
      </w:pPr>
      <w:r w:rsidRPr="007C584E">
        <w:rPr>
          <w:rFonts w:ascii="Courier New" w:hAnsi="Courier New" w:cs="Courier New"/>
          <w:lang w:val="es-MX"/>
        </w:rPr>
        <w:t>Cualquiera que sea la forma de financiamiento de los exámenes que se refiere el artículo 11 del decreto ley N° 3.500, de 1980, las Comisiones señaladas en el inciso precedente podrán entregar una copia electrónica o física de dichos exámenes, así como permitir el acceso al expediente electrónico o a una copia del mismo al solicitante afectado, una vez notificado del dictamen o resolución correspondiente.</w:t>
      </w:r>
    </w:p>
    <w:p w14:paraId="4C18666D" w14:textId="77777777" w:rsidR="00F26DC7" w:rsidRPr="007C584E" w:rsidRDefault="00F26DC7" w:rsidP="003B2AE4">
      <w:pPr>
        <w:spacing w:line="276" w:lineRule="auto"/>
        <w:jc w:val="both"/>
        <w:rPr>
          <w:rFonts w:ascii="Courier New" w:hAnsi="Courier New" w:cs="Courier New"/>
          <w:lang w:val="es-MX"/>
        </w:rPr>
      </w:pPr>
    </w:p>
    <w:p w14:paraId="51CF9F02" w14:textId="77777777" w:rsidR="005B1FAE" w:rsidRDefault="005B1FAE" w:rsidP="00F26DC7">
      <w:pPr>
        <w:spacing w:line="276" w:lineRule="auto"/>
        <w:ind w:firstLine="2268"/>
        <w:jc w:val="both"/>
        <w:rPr>
          <w:rFonts w:ascii="Courier New" w:hAnsi="Courier New" w:cs="Courier New"/>
          <w:lang w:val="es-MX"/>
        </w:rPr>
      </w:pPr>
      <w:r w:rsidRPr="007C584E">
        <w:rPr>
          <w:rFonts w:ascii="Courier New" w:hAnsi="Courier New" w:cs="Courier New"/>
          <w:lang w:val="es-MX"/>
        </w:rPr>
        <w:t>La evaluación de los afiliados a que se refiere el artículo 11, antes citado, por parte de los médicos que integran algunas de las comisiones de que trata este artículo será realizada de forma presencial o alternativamente de manera remota, conforme a las normas de carácter general que la Superintendencia de Pensiones imparta al efecto. Asimismo, las entrevistas entre el afiliado y su médico asesor, para efectos de dicho artículo, podrán ocurrir en cualquiera de las etapas del proceso de calificación de invalidez, previo a la sesión de la respectiva Comisión Médica Regional.</w:t>
      </w:r>
    </w:p>
    <w:p w14:paraId="198C5BB9" w14:textId="77777777" w:rsidR="00F26DC7" w:rsidRPr="007C584E" w:rsidRDefault="00F26DC7" w:rsidP="00F26DC7">
      <w:pPr>
        <w:spacing w:line="276" w:lineRule="auto"/>
        <w:ind w:firstLine="2268"/>
        <w:jc w:val="both"/>
        <w:rPr>
          <w:rFonts w:ascii="Courier New" w:hAnsi="Courier New" w:cs="Courier New"/>
          <w:lang w:val="es-MX"/>
        </w:rPr>
      </w:pPr>
    </w:p>
    <w:p w14:paraId="2513E5AC" w14:textId="77777777" w:rsidR="005B1FAE" w:rsidRDefault="005B1FAE" w:rsidP="003B2AE4">
      <w:pPr>
        <w:spacing w:line="276" w:lineRule="auto"/>
        <w:jc w:val="both"/>
        <w:rPr>
          <w:rFonts w:ascii="Courier New" w:hAnsi="Courier New" w:cs="Courier New"/>
          <w:lang w:val="es-MX"/>
        </w:rPr>
      </w:pPr>
      <w:r w:rsidRPr="007C584E">
        <w:rPr>
          <w:rFonts w:ascii="Courier New" w:hAnsi="Courier New" w:cs="Courier New"/>
          <w:lang w:val="es-MX"/>
        </w:rPr>
        <w:t>A su vez, los reclamos en contra de los dictámenes que emitan las Comisiones Médicas Regionales de que trata el artículo 11 antes citado, podrán realizase por medios físicos o electrónicos.</w:t>
      </w:r>
    </w:p>
    <w:p w14:paraId="3FBDCA1D" w14:textId="77777777" w:rsidR="005F56AA" w:rsidRDefault="005F56AA" w:rsidP="003B2AE4">
      <w:pPr>
        <w:spacing w:line="276" w:lineRule="auto"/>
        <w:jc w:val="both"/>
        <w:rPr>
          <w:rFonts w:ascii="Courier New" w:hAnsi="Courier New" w:cs="Courier New"/>
          <w:lang w:val="es-MX"/>
        </w:rPr>
      </w:pPr>
    </w:p>
    <w:p w14:paraId="5E08B741" w14:textId="77777777" w:rsidR="005F56AA" w:rsidRDefault="005F56AA" w:rsidP="003B2AE4">
      <w:pPr>
        <w:spacing w:line="276" w:lineRule="auto"/>
        <w:jc w:val="both"/>
        <w:rPr>
          <w:rFonts w:ascii="Courier New" w:hAnsi="Courier New" w:cs="Courier New"/>
          <w:lang w:val="es-MX"/>
        </w:rPr>
      </w:pPr>
    </w:p>
    <w:p w14:paraId="075EB814" w14:textId="77777777" w:rsidR="005B1FAE" w:rsidRPr="007C584E" w:rsidRDefault="005B1FAE" w:rsidP="003B2AE4">
      <w:pPr>
        <w:spacing w:line="276" w:lineRule="auto"/>
        <w:jc w:val="both"/>
        <w:rPr>
          <w:rFonts w:ascii="Courier New" w:hAnsi="Courier New" w:cs="Courier New"/>
          <w:lang w:val="es-MX"/>
        </w:rPr>
      </w:pPr>
    </w:p>
    <w:p w14:paraId="57C87A68" w14:textId="77777777" w:rsidR="005B1FAE" w:rsidRPr="007C584E" w:rsidRDefault="005B1FAE" w:rsidP="003B2AE4">
      <w:pPr>
        <w:spacing w:line="276" w:lineRule="auto"/>
        <w:ind w:firstLine="2268"/>
        <w:jc w:val="both"/>
        <w:rPr>
          <w:rFonts w:ascii="Courier New" w:hAnsi="Courier New" w:cs="Courier New"/>
          <w:lang w:val="es-MX"/>
        </w:rPr>
      </w:pPr>
      <w:r w:rsidRPr="007C584E">
        <w:rPr>
          <w:rFonts w:ascii="Courier New" w:hAnsi="Courier New" w:cs="Courier New"/>
          <w:lang w:val="es-MX"/>
        </w:rPr>
        <w:t>Todas las notificaciones que se realicen en virtud de lo dispuesto en el artículo 11, antes citado, deberán efectuarse preferentemente a través de medios electrónicos, según lo determine una norma de carácter general establecida para estos efectos por la Superintendencia de Pensiones.</w:t>
      </w:r>
    </w:p>
    <w:p w14:paraId="410CC8E3" w14:textId="77777777" w:rsidR="005B1FAE" w:rsidRPr="007C584E" w:rsidRDefault="005B1FAE" w:rsidP="003B2AE4">
      <w:pPr>
        <w:spacing w:line="276" w:lineRule="auto"/>
        <w:jc w:val="both"/>
        <w:rPr>
          <w:rFonts w:ascii="Courier New" w:hAnsi="Courier New" w:cs="Courier New"/>
          <w:lang w:val="es-MX"/>
        </w:rPr>
      </w:pPr>
    </w:p>
    <w:p w14:paraId="228395E4" w14:textId="77777777" w:rsidR="005B1FAE" w:rsidRDefault="005B1FAE" w:rsidP="003B2AE4">
      <w:pPr>
        <w:pStyle w:val="Textocomentario"/>
        <w:tabs>
          <w:tab w:val="left" w:pos="2268"/>
        </w:tabs>
        <w:spacing w:before="0" w:after="0" w:line="276" w:lineRule="auto"/>
        <w:rPr>
          <w:rFonts w:ascii="Courier New" w:hAnsi="Courier New" w:cs="Courier New"/>
          <w:sz w:val="24"/>
          <w:lang w:val="es-MX"/>
        </w:rPr>
      </w:pPr>
      <w:r w:rsidRPr="007C584E">
        <w:rPr>
          <w:rFonts w:ascii="Courier New" w:hAnsi="Courier New" w:cs="Courier New"/>
          <w:b/>
          <w:sz w:val="24"/>
          <w:lang w:val="es-MX"/>
        </w:rPr>
        <w:t>Artículo 90.-</w:t>
      </w:r>
      <w:r w:rsidRPr="007C584E">
        <w:rPr>
          <w:rFonts w:ascii="Courier New" w:hAnsi="Courier New" w:cs="Courier New"/>
          <w:sz w:val="24"/>
          <w:lang w:val="es-MX"/>
        </w:rPr>
        <w:t xml:space="preserve"> La notificación de los actos administrativos de las comisiones a que se refiere el artículo 3 de la ley N° 19.404, será realizada preferentemente por medios electrónicos, según normas de carácter general emitidas por la Superintendencia de Pensiones.</w:t>
      </w:r>
    </w:p>
    <w:p w14:paraId="2D1A151C" w14:textId="77777777" w:rsidR="005B1FAE" w:rsidRPr="007C584E" w:rsidRDefault="005B1FAE" w:rsidP="003B2AE4">
      <w:pPr>
        <w:pStyle w:val="Textocomentario"/>
        <w:tabs>
          <w:tab w:val="left" w:pos="2268"/>
        </w:tabs>
        <w:spacing w:before="0" w:after="0" w:line="276" w:lineRule="auto"/>
        <w:rPr>
          <w:rFonts w:ascii="Courier New" w:hAnsi="Courier New" w:cs="Courier New"/>
          <w:sz w:val="24"/>
          <w:lang w:val="es-MX"/>
        </w:rPr>
      </w:pPr>
    </w:p>
    <w:p w14:paraId="5CA89F5F" w14:textId="77777777" w:rsidR="005B1FAE" w:rsidRPr="007C584E" w:rsidRDefault="005B1FAE" w:rsidP="003B2AE4">
      <w:pPr>
        <w:spacing w:line="276" w:lineRule="auto"/>
        <w:ind w:firstLine="2268"/>
        <w:jc w:val="both"/>
        <w:rPr>
          <w:rFonts w:ascii="Courier New" w:hAnsi="Courier New" w:cs="Courier New"/>
          <w:lang w:val="es-MX"/>
        </w:rPr>
      </w:pPr>
      <w:r w:rsidRPr="007C584E">
        <w:rPr>
          <w:rFonts w:ascii="Courier New" w:hAnsi="Courier New" w:cs="Courier New"/>
          <w:lang w:val="es-MX"/>
        </w:rPr>
        <w:t>Las comisiones a que se refiere el inciso anterior podrán sesionar presencial o telemáticamente, según lo disponga una norma de carácter general que para estos fines emita la Superintendencia de Pensiones.</w:t>
      </w:r>
    </w:p>
    <w:p w14:paraId="4BF6F54C" w14:textId="77777777" w:rsidR="005B1FAE" w:rsidRPr="007C584E" w:rsidRDefault="005B1FAE" w:rsidP="003B2AE4">
      <w:pPr>
        <w:spacing w:line="276" w:lineRule="auto"/>
        <w:jc w:val="both"/>
        <w:rPr>
          <w:rFonts w:ascii="Courier New" w:hAnsi="Courier New" w:cs="Courier New"/>
          <w:lang w:val="es-MX"/>
        </w:rPr>
      </w:pPr>
    </w:p>
    <w:p w14:paraId="5C2D5321" w14:textId="59D3E8A5"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sz w:val="24"/>
          <w:lang w:eastAsia="es-ES"/>
        </w:rPr>
        <w:t>Artículo 91.-</w:t>
      </w:r>
      <w:r w:rsidRPr="007C584E">
        <w:rPr>
          <w:rFonts w:ascii="Courier New" w:hAnsi="Courier New" w:cs="Courier New"/>
          <w:sz w:val="24"/>
          <w:lang w:eastAsia="es-ES"/>
        </w:rPr>
        <w:t xml:space="preserve"> </w:t>
      </w:r>
      <w:r w:rsidRPr="007C584E">
        <w:rPr>
          <w:rFonts w:ascii="Courier New" w:hAnsi="Courier New" w:cs="Courier New"/>
          <w:color w:val="000000"/>
          <w:sz w:val="24"/>
        </w:rPr>
        <w:t>Incorpór</w:t>
      </w:r>
      <w:r w:rsidR="00EB2158">
        <w:rPr>
          <w:rFonts w:ascii="Courier New" w:hAnsi="Courier New" w:cs="Courier New"/>
          <w:color w:val="000000"/>
          <w:sz w:val="24"/>
        </w:rPr>
        <w:t>a</w:t>
      </w:r>
      <w:r w:rsidRPr="007C584E">
        <w:rPr>
          <w:rFonts w:ascii="Courier New" w:hAnsi="Courier New" w:cs="Courier New"/>
          <w:color w:val="000000"/>
          <w:sz w:val="24"/>
        </w:rPr>
        <w:t xml:space="preserve">se a la </w:t>
      </w:r>
      <w:r w:rsidR="00EB2158">
        <w:rPr>
          <w:rFonts w:ascii="Courier New" w:hAnsi="Courier New" w:cs="Courier New"/>
          <w:color w:val="000000"/>
          <w:sz w:val="24"/>
        </w:rPr>
        <w:t>l</w:t>
      </w:r>
      <w:r w:rsidRPr="007C584E">
        <w:rPr>
          <w:rFonts w:ascii="Courier New" w:hAnsi="Courier New" w:cs="Courier New"/>
          <w:color w:val="000000"/>
          <w:sz w:val="24"/>
        </w:rPr>
        <w:t>ey N° 21.600 el siguiente artículo décimo tercero transitorio nuevo:</w:t>
      </w:r>
    </w:p>
    <w:p w14:paraId="7BD16397" w14:textId="77777777" w:rsidR="00277986" w:rsidRPr="007C584E" w:rsidRDefault="00277986" w:rsidP="003B2AE4">
      <w:pPr>
        <w:pStyle w:val="Textocomentario"/>
        <w:tabs>
          <w:tab w:val="left" w:pos="2268"/>
        </w:tabs>
        <w:spacing w:before="0" w:after="0" w:line="276" w:lineRule="auto"/>
        <w:rPr>
          <w:rFonts w:ascii="Courier New" w:hAnsi="Courier New" w:cs="Courier New"/>
          <w:color w:val="000000"/>
          <w:sz w:val="24"/>
        </w:rPr>
      </w:pPr>
    </w:p>
    <w:p w14:paraId="51DAEFC1" w14:textId="3190D9D5" w:rsidR="005B1FAE" w:rsidRDefault="005B1FAE" w:rsidP="00274F48">
      <w:pPr>
        <w:spacing w:line="276" w:lineRule="auto"/>
        <w:ind w:firstLine="2268"/>
        <w:jc w:val="both"/>
        <w:rPr>
          <w:rFonts w:ascii="Courier New" w:hAnsi="Courier New" w:cs="Courier New"/>
          <w:color w:val="000000"/>
        </w:rPr>
      </w:pPr>
      <w:r w:rsidRPr="007C584E">
        <w:rPr>
          <w:rFonts w:ascii="Courier New" w:hAnsi="Courier New" w:cs="Courier New"/>
          <w:color w:val="000000"/>
        </w:rPr>
        <w:t>“Artículo décimo tercero: El Presidente de la República, a partir de la publicación de esta ley y sin sujetarse a lo dispuesto en el Título VI de la ley N° 19.882, podrá nombrar al primer Director Nacional del Servicio de Biodiversidad y Áreas Protegidas, quien asumirá de inmediato y desarrollará sus funciones en tanto se efectúe el proceso de selección pertinente que establece la señalada ley para los cargos del Sistema de Alta Dirección Pública.</w:t>
      </w:r>
    </w:p>
    <w:p w14:paraId="572CA5FD" w14:textId="77777777" w:rsidR="005B1FAE" w:rsidRPr="007C584E" w:rsidRDefault="005B1FAE" w:rsidP="003B2AE4">
      <w:pPr>
        <w:spacing w:line="276" w:lineRule="auto"/>
        <w:jc w:val="both"/>
        <w:rPr>
          <w:rFonts w:ascii="Courier New" w:hAnsi="Courier New" w:cs="Courier New"/>
          <w:color w:val="000000"/>
        </w:rPr>
      </w:pPr>
    </w:p>
    <w:p w14:paraId="66E8C3CF" w14:textId="77777777" w:rsidR="005B1FAE" w:rsidRPr="007C584E" w:rsidRDefault="005B1FAE" w:rsidP="003B2AE4">
      <w:pPr>
        <w:spacing w:line="276" w:lineRule="auto"/>
        <w:ind w:firstLine="2268"/>
        <w:jc w:val="both"/>
        <w:rPr>
          <w:rFonts w:ascii="Courier New" w:hAnsi="Courier New" w:cs="Courier New"/>
          <w:color w:val="000000"/>
        </w:rPr>
      </w:pPr>
      <w:r w:rsidRPr="007C584E">
        <w:rPr>
          <w:rFonts w:ascii="Courier New" w:hAnsi="Courier New" w:cs="Courier New"/>
          <w:color w:val="000000"/>
        </w:rPr>
        <w:t>En el acto de nombramiento, el Presidente de la República fijará la remuneración y la asignación de alta dirección pública que le corresponderá al Director, siempre que no se encuentre vigente la respectiva planta de personal. En tanto no entre en funcionamiento el Servicio de Biodiversidad y Áreas Protegidas, la remuneración del Director Nacional se financiará con cargo al presupuesto del Ministerio del Medio Ambiente.”.</w:t>
      </w:r>
    </w:p>
    <w:p w14:paraId="0AACC16E" w14:textId="77777777" w:rsidR="005B1FAE" w:rsidRPr="007C584E" w:rsidRDefault="005B1FAE" w:rsidP="003B2AE4">
      <w:pPr>
        <w:tabs>
          <w:tab w:val="left" w:pos="2835"/>
        </w:tabs>
        <w:spacing w:line="276" w:lineRule="auto"/>
        <w:jc w:val="both"/>
        <w:rPr>
          <w:rFonts w:ascii="Courier New" w:hAnsi="Courier New" w:cs="Courier New"/>
          <w:lang w:eastAsia="es-ES"/>
        </w:rPr>
      </w:pPr>
    </w:p>
    <w:p w14:paraId="20855BA6" w14:textId="21D5ED9D"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bdr w:val="none" w:sz="0" w:space="0" w:color="auto" w:frame="1"/>
        </w:rPr>
      </w:pPr>
      <w:r w:rsidRPr="007C584E">
        <w:rPr>
          <w:rFonts w:ascii="Courier New" w:hAnsi="Courier New" w:cs="Courier New"/>
          <w:b/>
          <w:sz w:val="24"/>
          <w:lang w:eastAsia="es-ES"/>
        </w:rPr>
        <w:t>Artículo 92.-</w:t>
      </w:r>
      <w:r w:rsidRPr="007C584E">
        <w:rPr>
          <w:rFonts w:ascii="Courier New" w:hAnsi="Courier New" w:cs="Courier New"/>
          <w:sz w:val="24"/>
          <w:lang w:eastAsia="es-ES"/>
        </w:rPr>
        <w:t xml:space="preserve"> </w:t>
      </w:r>
      <w:r w:rsidRPr="007C584E">
        <w:rPr>
          <w:rFonts w:ascii="Courier New" w:hAnsi="Courier New" w:cs="Courier New"/>
          <w:color w:val="000000"/>
          <w:sz w:val="24"/>
          <w:bdr w:val="none" w:sz="0" w:space="0" w:color="auto" w:frame="1"/>
        </w:rPr>
        <w:t>Introdúcense las siguientes modificaciones al Decreto con Fuerza de Ley Nº4/2018, que fija texto refundido, coordinado y sistematizado del Decreto con Fuerza de Ley Nº 1, de Minería, de 1982, Ley General de Servicios Eléctricos, en materia de energía eléctrica, en adelante e indistintamente Ley General de Servicios Eléctricos:</w:t>
      </w:r>
    </w:p>
    <w:p w14:paraId="3719BC1B" w14:textId="77777777" w:rsidR="005B1FAE" w:rsidRDefault="005B1FAE" w:rsidP="003B2AE4">
      <w:pPr>
        <w:pStyle w:val="NormalWeb"/>
        <w:shd w:val="clear" w:color="auto" w:fill="FFFFFF"/>
        <w:spacing w:before="0" w:after="0" w:line="276" w:lineRule="auto"/>
        <w:rPr>
          <w:rFonts w:ascii="Courier New" w:hAnsi="Courier New" w:cs="Courier New"/>
          <w:color w:val="242424"/>
          <w:lang w:val="es-CL"/>
        </w:rPr>
      </w:pPr>
    </w:p>
    <w:p w14:paraId="19314381" w14:textId="77777777" w:rsidR="005F56AA" w:rsidRDefault="005F56AA" w:rsidP="003B2AE4">
      <w:pPr>
        <w:pStyle w:val="NormalWeb"/>
        <w:shd w:val="clear" w:color="auto" w:fill="FFFFFF"/>
        <w:spacing w:before="0" w:after="0" w:line="276" w:lineRule="auto"/>
        <w:rPr>
          <w:rFonts w:ascii="Courier New" w:hAnsi="Courier New" w:cs="Courier New"/>
          <w:color w:val="242424"/>
          <w:lang w:val="es-CL"/>
        </w:rPr>
      </w:pPr>
    </w:p>
    <w:p w14:paraId="5E2D6EF1" w14:textId="77777777" w:rsidR="005F56AA" w:rsidRDefault="005F56AA" w:rsidP="003B2AE4">
      <w:pPr>
        <w:pStyle w:val="NormalWeb"/>
        <w:shd w:val="clear" w:color="auto" w:fill="FFFFFF"/>
        <w:spacing w:before="0" w:after="0" w:line="276" w:lineRule="auto"/>
        <w:rPr>
          <w:rFonts w:ascii="Courier New" w:hAnsi="Courier New" w:cs="Courier New"/>
          <w:color w:val="242424"/>
          <w:lang w:val="es-CL"/>
        </w:rPr>
      </w:pPr>
    </w:p>
    <w:p w14:paraId="524DBA83" w14:textId="77777777" w:rsidR="005F56AA" w:rsidRDefault="005F56AA" w:rsidP="003B2AE4">
      <w:pPr>
        <w:pStyle w:val="NormalWeb"/>
        <w:shd w:val="clear" w:color="auto" w:fill="FFFFFF"/>
        <w:spacing w:before="0" w:after="0" w:line="276" w:lineRule="auto"/>
        <w:rPr>
          <w:rFonts w:ascii="Courier New" w:hAnsi="Courier New" w:cs="Courier New"/>
          <w:color w:val="242424"/>
          <w:lang w:val="es-CL"/>
        </w:rPr>
      </w:pPr>
    </w:p>
    <w:p w14:paraId="0FB8C44F" w14:textId="77777777" w:rsidR="005F56AA" w:rsidRPr="007C584E" w:rsidRDefault="005F56AA" w:rsidP="003B2AE4">
      <w:pPr>
        <w:pStyle w:val="NormalWeb"/>
        <w:shd w:val="clear" w:color="auto" w:fill="FFFFFF"/>
        <w:spacing w:before="0" w:after="0" w:line="276" w:lineRule="auto"/>
        <w:rPr>
          <w:rFonts w:ascii="Courier New" w:hAnsi="Courier New" w:cs="Courier New"/>
          <w:color w:val="242424"/>
          <w:lang w:val="es-CL"/>
        </w:rPr>
      </w:pPr>
    </w:p>
    <w:p w14:paraId="7152389D" w14:textId="1D019CB1" w:rsidR="005B1FAE" w:rsidRPr="007C584E" w:rsidRDefault="005B1FAE" w:rsidP="0087752D">
      <w:pPr>
        <w:numPr>
          <w:ilvl w:val="0"/>
          <w:numId w:val="16"/>
        </w:numPr>
        <w:shd w:val="clear" w:color="auto" w:fill="FFFFFF"/>
        <w:tabs>
          <w:tab w:val="clear" w:pos="720"/>
          <w:tab w:val="left" w:pos="2835"/>
        </w:tabs>
        <w:spacing w:line="276" w:lineRule="auto"/>
        <w:ind w:left="0" w:firstLine="2268"/>
        <w:jc w:val="both"/>
        <w:rPr>
          <w:rFonts w:ascii="Courier New" w:hAnsi="Courier New" w:cs="Courier New"/>
          <w:color w:val="000000"/>
        </w:rPr>
      </w:pPr>
      <w:r w:rsidRPr="007C584E">
        <w:rPr>
          <w:rFonts w:ascii="Courier New" w:hAnsi="Courier New" w:cs="Courier New"/>
          <w:color w:val="000000"/>
          <w:bdr w:val="none" w:sz="0" w:space="0" w:color="auto" w:frame="1"/>
        </w:rPr>
        <w:t>Agrégase en el inciso 5° del artículo 193°, a continuación del punto aparte, que pasa a ser un punto seguido, la siguiente frase: “Para efectos de lo anterior, los derechos que haya concedido el Estado a título gratuito no considerarán las instalaciones de electrificación rural construidas por las empresas distribuidoras que hayan sido financiadas a través del Fondo Nacional de Desarrollo Regional.”.</w:t>
      </w:r>
    </w:p>
    <w:p w14:paraId="7A52D2F2" w14:textId="77777777" w:rsidR="005B1FAE" w:rsidRPr="007C584E" w:rsidRDefault="005B1FAE" w:rsidP="0087752D">
      <w:pPr>
        <w:shd w:val="clear" w:color="auto" w:fill="FFFFFF"/>
        <w:tabs>
          <w:tab w:val="left" w:pos="2835"/>
        </w:tabs>
        <w:spacing w:line="276" w:lineRule="auto"/>
        <w:ind w:firstLine="2268"/>
        <w:jc w:val="both"/>
        <w:rPr>
          <w:rFonts w:ascii="Courier New" w:hAnsi="Courier New" w:cs="Courier New"/>
          <w:color w:val="000000"/>
        </w:rPr>
      </w:pPr>
    </w:p>
    <w:p w14:paraId="56738E1E" w14:textId="77777777" w:rsidR="005B1FAE" w:rsidRPr="007C584E" w:rsidRDefault="005B1FAE" w:rsidP="0087752D">
      <w:pPr>
        <w:numPr>
          <w:ilvl w:val="0"/>
          <w:numId w:val="16"/>
        </w:numPr>
        <w:shd w:val="clear" w:color="auto" w:fill="FFFFFF"/>
        <w:tabs>
          <w:tab w:val="clear" w:pos="720"/>
          <w:tab w:val="left" w:pos="2835"/>
        </w:tabs>
        <w:spacing w:line="276" w:lineRule="auto"/>
        <w:ind w:left="0" w:firstLine="2268"/>
        <w:jc w:val="both"/>
        <w:textAlignment w:val="baseline"/>
        <w:rPr>
          <w:rFonts w:ascii="Courier New" w:hAnsi="Courier New" w:cs="Courier New"/>
          <w:color w:val="000000"/>
        </w:rPr>
      </w:pPr>
      <w:r w:rsidRPr="007C584E">
        <w:rPr>
          <w:rFonts w:ascii="Courier New" w:hAnsi="Courier New" w:cs="Courier New"/>
          <w:color w:val="000000"/>
          <w:bdr w:val="none" w:sz="0" w:space="0" w:color="auto" w:frame="1"/>
        </w:rPr>
        <w:t>Agrégase el siguiente Artículo Transitorio: “Lo dispuesto en el inciso quinto del artículo 193° del Decreto con Fuerza de Ley Nº4/2018, que fija texto refundido, coordinado y sistematizado del Decreto con Fuerza de Ley Nº 1, de Minería, de 1982, Ley General de Servicios Eléctricos, en materia de energía eléctrica, se aplicará al proceso de fijación de fórmulas tarifarias aplicables a los suministros sujetos a precios regulados efectuados por las empresas concesionarias de distribución correspondientes al cuadrienio noviembre 2024 - noviembre 2028.”.</w:t>
      </w:r>
    </w:p>
    <w:p w14:paraId="24E0284D" w14:textId="77777777" w:rsidR="005B1FAE" w:rsidRPr="007C584E" w:rsidRDefault="005B1FAE" w:rsidP="003B2AE4">
      <w:pPr>
        <w:tabs>
          <w:tab w:val="left" w:pos="2835"/>
        </w:tabs>
        <w:spacing w:line="276" w:lineRule="auto"/>
        <w:jc w:val="both"/>
        <w:rPr>
          <w:rFonts w:ascii="Courier New" w:hAnsi="Courier New" w:cs="Courier New"/>
          <w:lang w:eastAsia="es-ES"/>
        </w:rPr>
      </w:pPr>
    </w:p>
    <w:p w14:paraId="4676DC14" w14:textId="79CDAA68" w:rsidR="005B1FAE" w:rsidRPr="007C584E" w:rsidRDefault="005B1FAE" w:rsidP="003B2AE4">
      <w:pPr>
        <w:pStyle w:val="Textocomentario"/>
        <w:tabs>
          <w:tab w:val="left" w:pos="2268"/>
        </w:tabs>
        <w:spacing w:before="0" w:after="0" w:line="276" w:lineRule="auto"/>
        <w:rPr>
          <w:rFonts w:ascii="Courier New" w:hAnsi="Courier New" w:cs="Courier New"/>
          <w:color w:val="000000"/>
          <w:sz w:val="24"/>
        </w:rPr>
      </w:pPr>
      <w:r w:rsidRPr="007C584E">
        <w:rPr>
          <w:rFonts w:ascii="Courier New" w:hAnsi="Courier New" w:cs="Courier New"/>
          <w:b/>
          <w:sz w:val="24"/>
          <w:lang w:eastAsia="es-ES"/>
        </w:rPr>
        <w:t>Artículo 93.-</w:t>
      </w:r>
      <w:r w:rsidR="0087752D">
        <w:rPr>
          <w:rFonts w:ascii="Courier New" w:hAnsi="Courier New" w:cs="Courier New"/>
          <w:sz w:val="24"/>
          <w:lang w:eastAsia="es-ES"/>
        </w:rPr>
        <w:tab/>
      </w:r>
      <w:r w:rsidRPr="007C584E">
        <w:rPr>
          <w:rFonts w:ascii="Courier New" w:hAnsi="Courier New" w:cs="Courier New"/>
          <w:color w:val="000000"/>
          <w:sz w:val="24"/>
          <w:shd w:val="clear" w:color="auto" w:fill="FFFFFF"/>
        </w:rPr>
        <w:t>Facúltase</w:t>
      </w:r>
      <w:r w:rsidRPr="007C584E">
        <w:rPr>
          <w:rFonts w:ascii="Courier New" w:hAnsi="Courier New" w:cs="Courier New"/>
          <w:color w:val="000000"/>
          <w:sz w:val="24"/>
        </w:rPr>
        <w:t xml:space="preserve">, durante los años 2024 al 2026, a la </w:t>
      </w:r>
      <w:bookmarkStart w:id="2" w:name="_Hlk152838897"/>
      <w:r w:rsidRPr="007C584E">
        <w:rPr>
          <w:rFonts w:ascii="Courier New" w:hAnsi="Courier New" w:cs="Courier New"/>
          <w:color w:val="000000"/>
          <w:sz w:val="24"/>
        </w:rPr>
        <w:t>Secretaría y Administración General del Ministerio de Justicia y Derechos Humanos</w:t>
      </w:r>
      <w:bookmarkEnd w:id="2"/>
      <w:r w:rsidRPr="007C584E">
        <w:rPr>
          <w:rFonts w:ascii="Courier New" w:hAnsi="Courier New" w:cs="Courier New"/>
          <w:color w:val="000000"/>
          <w:sz w:val="24"/>
        </w:rPr>
        <w:t xml:space="preserve">, </w:t>
      </w:r>
      <w:bookmarkStart w:id="3" w:name="_Hlk152660297"/>
      <w:r w:rsidRPr="007C584E">
        <w:rPr>
          <w:rFonts w:ascii="Courier New" w:hAnsi="Courier New" w:cs="Courier New"/>
          <w:color w:val="000000"/>
          <w:sz w:val="24"/>
        </w:rPr>
        <w:t>para programar y proponer la adquisición, construcción, adecuación y habilitación por el Fisco de inmuebles para el Servicio Nacional de Reinserción Social Juvenil</w:t>
      </w:r>
      <w:bookmarkEnd w:id="3"/>
      <w:r w:rsidRPr="007C584E">
        <w:rPr>
          <w:rFonts w:ascii="Courier New" w:hAnsi="Courier New" w:cs="Courier New"/>
          <w:color w:val="000000"/>
          <w:sz w:val="24"/>
        </w:rPr>
        <w:t xml:space="preserve">, los que se incorporarán al patrimonio de dicho Servicio.  </w:t>
      </w:r>
    </w:p>
    <w:p w14:paraId="58E5B764" w14:textId="77777777" w:rsidR="005B1FAE" w:rsidRPr="007C584E" w:rsidRDefault="005B1FAE" w:rsidP="003B2AE4">
      <w:pPr>
        <w:pStyle w:val="Ttulo"/>
        <w:spacing w:line="276" w:lineRule="auto"/>
        <w:ind w:left="720"/>
        <w:jc w:val="both"/>
        <w:rPr>
          <w:rFonts w:cs="Courier New"/>
          <w:color w:val="000000"/>
          <w:lang w:val="es-CL"/>
        </w:rPr>
      </w:pPr>
    </w:p>
    <w:p w14:paraId="7FB96625" w14:textId="77777777" w:rsidR="005B1FAE" w:rsidRPr="007C584E" w:rsidRDefault="005B1FAE" w:rsidP="003B2AE4">
      <w:pPr>
        <w:pStyle w:val="Ttulo"/>
        <w:spacing w:line="276" w:lineRule="auto"/>
        <w:ind w:firstLine="2268"/>
        <w:jc w:val="both"/>
        <w:rPr>
          <w:rFonts w:cs="Courier New"/>
          <w:color w:val="000000"/>
          <w:lang w:val="es-CL"/>
        </w:rPr>
      </w:pPr>
      <w:r w:rsidRPr="007C584E">
        <w:rPr>
          <w:rFonts w:cs="Courier New"/>
          <w:color w:val="000000"/>
          <w:lang w:val="es-CL"/>
        </w:rPr>
        <w:t>El mayor gasto fiscal que signifique la aplicación de este artículo durante su vigencia se financiará con cargo a los recursos establecidos en el presupuesto del Ministerio de Justicia y de Derechos Humanos.</w:t>
      </w:r>
    </w:p>
    <w:p w14:paraId="06908C16" w14:textId="77777777" w:rsidR="005B1FAE" w:rsidRPr="007C584E" w:rsidRDefault="005B1FAE" w:rsidP="003B2AE4">
      <w:pPr>
        <w:tabs>
          <w:tab w:val="left" w:pos="2835"/>
        </w:tabs>
        <w:spacing w:line="276" w:lineRule="auto"/>
        <w:jc w:val="both"/>
        <w:rPr>
          <w:rFonts w:ascii="Courier New" w:hAnsi="Courier New" w:cs="Courier New"/>
          <w:lang w:eastAsia="es-ES"/>
        </w:rPr>
      </w:pPr>
    </w:p>
    <w:p w14:paraId="725AD82B" w14:textId="028106C8" w:rsidR="005B1FAE" w:rsidRPr="007C584E" w:rsidRDefault="005B1FAE" w:rsidP="0087752D">
      <w:pPr>
        <w:tabs>
          <w:tab w:val="left" w:pos="2268"/>
          <w:tab w:val="left" w:pos="2835"/>
        </w:tabs>
        <w:spacing w:line="276" w:lineRule="auto"/>
        <w:jc w:val="both"/>
        <w:rPr>
          <w:rFonts w:ascii="Courier New" w:hAnsi="Courier New" w:cs="Courier New"/>
          <w:color w:val="000000"/>
        </w:rPr>
      </w:pPr>
      <w:r w:rsidRPr="002513A5">
        <w:rPr>
          <w:rFonts w:ascii="Courier New" w:hAnsi="Courier New" w:cs="Courier New"/>
          <w:b/>
          <w:bCs/>
          <w:color w:val="000000"/>
        </w:rPr>
        <w:t>Artículo 94.-</w:t>
      </w:r>
      <w:r w:rsidR="0087752D">
        <w:rPr>
          <w:rFonts w:ascii="Courier New" w:hAnsi="Courier New" w:cs="Courier New"/>
          <w:b/>
          <w:bCs/>
          <w:color w:val="000000"/>
        </w:rPr>
        <w:tab/>
      </w:r>
      <w:r w:rsidRPr="007C584E">
        <w:rPr>
          <w:rFonts w:ascii="Courier New" w:hAnsi="Courier New" w:cs="Courier New"/>
          <w:color w:val="000000"/>
        </w:rPr>
        <w:t>Modifícase la ley N° 21.634, que moderniza la ley N°19.886 y otras leyes, para mejorar la calidad del gasto público, aumentar los estándares de probidad y transparencia e introducir principios de economía circular en las compras del Estado, en el siguiente sentido:</w:t>
      </w:r>
    </w:p>
    <w:p w14:paraId="2223E1F5" w14:textId="77777777" w:rsidR="005B1FAE" w:rsidRPr="007C584E" w:rsidRDefault="005B1FAE" w:rsidP="003B2AE4">
      <w:pPr>
        <w:spacing w:line="276" w:lineRule="auto"/>
        <w:jc w:val="both"/>
        <w:rPr>
          <w:rFonts w:ascii="Courier New" w:hAnsi="Courier New" w:cs="Courier New"/>
          <w:color w:val="000000"/>
        </w:rPr>
      </w:pPr>
    </w:p>
    <w:p w14:paraId="55A0430D" w14:textId="77777777" w:rsidR="005B1FAE" w:rsidRDefault="005B1FAE" w:rsidP="0087752D">
      <w:pPr>
        <w:pStyle w:val="Prrafodelista"/>
        <w:numPr>
          <w:ilvl w:val="0"/>
          <w:numId w:val="14"/>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Agrégase un artículo décimo primero, del siguiente tenor:</w:t>
      </w:r>
    </w:p>
    <w:p w14:paraId="00393BC5" w14:textId="77777777" w:rsidR="005B1FAE" w:rsidRPr="007C584E" w:rsidRDefault="005B1FAE" w:rsidP="003B2AE4">
      <w:pPr>
        <w:pStyle w:val="Prrafodelista"/>
        <w:spacing w:before="0" w:after="0" w:line="276" w:lineRule="auto"/>
        <w:ind w:left="1070"/>
        <w:rPr>
          <w:rFonts w:ascii="Courier New" w:hAnsi="Courier New" w:cs="Courier New"/>
          <w:color w:val="000000"/>
        </w:rPr>
      </w:pPr>
    </w:p>
    <w:p w14:paraId="2EB69337" w14:textId="77777777" w:rsidR="005B1FAE" w:rsidRDefault="005B1FAE" w:rsidP="003B2AE4">
      <w:pPr>
        <w:pStyle w:val="Ttulo"/>
        <w:spacing w:line="276" w:lineRule="auto"/>
        <w:ind w:firstLine="2268"/>
        <w:jc w:val="both"/>
        <w:rPr>
          <w:rFonts w:cs="Courier New"/>
          <w:color w:val="000000"/>
        </w:rPr>
      </w:pPr>
      <w:r w:rsidRPr="007C584E">
        <w:rPr>
          <w:rFonts w:cs="Courier New"/>
          <w:color w:val="000000"/>
        </w:rPr>
        <w:tab/>
        <w:t>“</w:t>
      </w:r>
      <w:r w:rsidRPr="002513A5">
        <w:rPr>
          <w:rFonts w:cs="Courier New"/>
          <w:color w:val="000000"/>
          <w:lang w:val="es-CL"/>
        </w:rPr>
        <w:t>Artículo</w:t>
      </w:r>
      <w:r w:rsidRPr="007C584E">
        <w:rPr>
          <w:rFonts w:cs="Courier New"/>
          <w:color w:val="000000"/>
        </w:rPr>
        <w:t xml:space="preserve"> décimo primero- En lo referido a la adquisición, administración y disposición de bienes muebles, prestación de servicios y obras, las empresas públicas creadas por ley y las sociedades en las que el Estado tenga participación accionaria de más del 50 por ciento, deberán observar lo dispuesto en el Capítulo VII de la ley N° 19.886, de bases sobre contratos administrativos de suministro y prestación de servicios, con exclusión de los incisos segundo, quinto y séptimo de su artículo 35 bis, y de sus artículos 35 septies, 35 octies y 35 decies.</w:t>
      </w:r>
    </w:p>
    <w:p w14:paraId="2D3A63A0" w14:textId="77777777" w:rsidR="005B1FAE" w:rsidRPr="007C584E" w:rsidRDefault="005B1FAE" w:rsidP="003B2AE4">
      <w:pPr>
        <w:spacing w:line="276" w:lineRule="auto"/>
        <w:ind w:left="851" w:firstLine="708"/>
        <w:jc w:val="both"/>
        <w:rPr>
          <w:rFonts w:ascii="Courier New" w:hAnsi="Courier New" w:cs="Courier New"/>
          <w:color w:val="000000"/>
        </w:rPr>
      </w:pPr>
    </w:p>
    <w:p w14:paraId="340CAD4B" w14:textId="75F521FF"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Las referencias contenidas en las normas del mencionado Capítulo VII a la Dirección de Compras y Contratación Pública o a las instrucciones dictadas por ésta, o a la ley N</w:t>
      </w:r>
      <w:r w:rsidR="00A471EB">
        <w:rPr>
          <w:rFonts w:cs="Courier New"/>
          <w:color w:val="000000"/>
        </w:rPr>
        <w:t xml:space="preserve">° </w:t>
      </w:r>
      <w:r w:rsidRPr="007C584E">
        <w:rPr>
          <w:rFonts w:cs="Courier New"/>
          <w:color w:val="000000"/>
        </w:rPr>
        <w:t>20.730 que regula el lobby y las gestiones que representen intereses particulares ante las autoridades y funcionarios, se entenderán efectuadas a su órgano directivo y a las normas que éste imparta sobre la materia, para cuyo efecto podrá considerar las que dicte la referida Dirección.</w:t>
      </w:r>
    </w:p>
    <w:p w14:paraId="6560EA9D" w14:textId="77777777" w:rsidR="005B1FAE" w:rsidRPr="007C584E" w:rsidRDefault="005B1FAE" w:rsidP="003B2AE4">
      <w:pPr>
        <w:spacing w:line="276" w:lineRule="auto"/>
        <w:ind w:left="851" w:firstLine="708"/>
        <w:jc w:val="both"/>
        <w:rPr>
          <w:rFonts w:ascii="Courier New" w:hAnsi="Courier New" w:cs="Courier New"/>
          <w:color w:val="000000"/>
        </w:rPr>
      </w:pPr>
    </w:p>
    <w:p w14:paraId="5215771B" w14:textId="77777777"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 xml:space="preserve">La divulgación de la resolución fundada a que se </w:t>
      </w:r>
      <w:r w:rsidRPr="002513A5">
        <w:rPr>
          <w:rFonts w:cs="Courier New"/>
          <w:color w:val="000000"/>
          <w:lang w:val="es-CL"/>
        </w:rPr>
        <w:t>refiere</w:t>
      </w:r>
      <w:r w:rsidRPr="007C584E">
        <w:rPr>
          <w:rFonts w:cs="Courier New"/>
          <w:color w:val="000000"/>
        </w:rPr>
        <w:t xml:space="preserve"> el inciso final del artículo 35 quáter de la ley N° 19.886 se efectuará de acuerdo a la norma de carácter general que dicte la Comisión para el Mercado Financiero de conformidad con el artículo 147, inciso final, de la ley N°18.046, sobre sociedades anónimas.</w:t>
      </w:r>
    </w:p>
    <w:p w14:paraId="1C871A22" w14:textId="77777777" w:rsidR="005B1FAE" w:rsidRPr="007C584E" w:rsidRDefault="005B1FAE" w:rsidP="003B2AE4">
      <w:pPr>
        <w:spacing w:line="276" w:lineRule="auto"/>
        <w:ind w:left="851" w:firstLine="708"/>
        <w:jc w:val="both"/>
        <w:rPr>
          <w:rFonts w:ascii="Courier New" w:hAnsi="Courier New" w:cs="Courier New"/>
          <w:color w:val="000000"/>
        </w:rPr>
      </w:pPr>
    </w:p>
    <w:p w14:paraId="06023D3B" w14:textId="77777777"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La referencia al principio de probidad indicado en el inciso primero del artículo 35 sexies de la ley N° 19.886 se entenderá efectuada al artículo 8° de la Constitución Política de la República en relación con lo dispuesto en sus leyes respectivas.</w:t>
      </w:r>
    </w:p>
    <w:p w14:paraId="1EF3C0B9" w14:textId="77777777" w:rsidR="005B1FAE" w:rsidRPr="007C584E" w:rsidRDefault="005B1FAE" w:rsidP="003B2AE4">
      <w:pPr>
        <w:pStyle w:val="Ttulo"/>
        <w:spacing w:line="276" w:lineRule="auto"/>
        <w:ind w:firstLine="2268"/>
        <w:jc w:val="both"/>
        <w:rPr>
          <w:rFonts w:cs="Courier New"/>
          <w:color w:val="000000"/>
        </w:rPr>
      </w:pPr>
    </w:p>
    <w:p w14:paraId="08354D35" w14:textId="77777777"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 xml:space="preserve">Las empresas y sociedades a que refiere este artículo deberán implementar un canal para recibir denuncias sobre irregularidades en los procesos de compras que realice. </w:t>
      </w:r>
    </w:p>
    <w:p w14:paraId="7FDF8F1D" w14:textId="77777777" w:rsidR="005B1FAE" w:rsidRPr="007C584E" w:rsidRDefault="005B1FAE" w:rsidP="003B2AE4">
      <w:pPr>
        <w:spacing w:line="276" w:lineRule="auto"/>
        <w:ind w:left="851" w:firstLine="708"/>
        <w:jc w:val="both"/>
        <w:rPr>
          <w:rFonts w:ascii="Courier New" w:hAnsi="Courier New" w:cs="Courier New"/>
          <w:color w:val="000000"/>
        </w:rPr>
      </w:pPr>
    </w:p>
    <w:p w14:paraId="3E8259D3" w14:textId="77777777"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Dichas empresas también podrán acordar con la Dirección de Compras y Contratación Pública hacer uso de los sistemas electrónicos o digitales de contratación que contempla el Capítulo IV de la ley N° 19.886, en los términos y condiciones que convengan al efecto, y se regirán en todo caso los procedimientos y contratos que celebren por lo dispuesto en sus respectivas leyes y normativas aplicables. Lo mismo se aplicará en caso de que estas empresas y sociedades convengan el uso, acceso o participación en otros sistemas de información a que se refiere la ley N° 19.886.</w:t>
      </w:r>
    </w:p>
    <w:p w14:paraId="29BCCB18" w14:textId="77777777" w:rsidR="005B1FAE" w:rsidRPr="007C584E" w:rsidRDefault="005B1FAE" w:rsidP="003B2AE4">
      <w:pPr>
        <w:spacing w:line="276" w:lineRule="auto"/>
        <w:ind w:left="851" w:firstLine="708"/>
        <w:jc w:val="both"/>
        <w:rPr>
          <w:rFonts w:ascii="Courier New" w:hAnsi="Courier New" w:cs="Courier New"/>
          <w:color w:val="000000"/>
        </w:rPr>
      </w:pPr>
    </w:p>
    <w:p w14:paraId="4AC83095" w14:textId="41EDCD5D" w:rsidR="005B1FAE" w:rsidRPr="007C584E" w:rsidRDefault="005B1FAE" w:rsidP="003B2AE4">
      <w:pPr>
        <w:pStyle w:val="Ttulo"/>
        <w:spacing w:line="276" w:lineRule="auto"/>
        <w:ind w:firstLine="2268"/>
        <w:jc w:val="both"/>
        <w:rPr>
          <w:rFonts w:cs="Courier New"/>
          <w:color w:val="000000"/>
        </w:rPr>
      </w:pPr>
      <w:r w:rsidRPr="002513A5">
        <w:rPr>
          <w:rFonts w:cs="Courier New"/>
          <w:color w:val="000000"/>
          <w:lang w:val="es-CL"/>
        </w:rPr>
        <w:t>Las</w:t>
      </w:r>
      <w:r w:rsidRPr="007C584E">
        <w:rPr>
          <w:rFonts w:cs="Courier New"/>
          <w:color w:val="000000"/>
        </w:rPr>
        <w:t xml:space="preserve"> referencias que el Capítulo VII haga al Sistema de Información y Gestión de Compras y Contrataciones del Estado, se entenderán hechas a </w:t>
      </w:r>
      <w:r w:rsidR="00A471EB">
        <w:rPr>
          <w:rFonts w:cs="Courier New"/>
          <w:color w:val="000000"/>
        </w:rPr>
        <w:t>e</w:t>
      </w:r>
      <w:r w:rsidRPr="007C584E">
        <w:rPr>
          <w:rFonts w:cs="Courier New"/>
          <w:color w:val="000000"/>
        </w:rPr>
        <w:t>l o los sistemas que las empresas y sociedades a que refiere este artículo utilicen para sus procedimientos de compras y contrataciones.</w:t>
      </w:r>
    </w:p>
    <w:p w14:paraId="7CFCAE4D" w14:textId="77777777" w:rsidR="005B1FAE" w:rsidRPr="007C584E" w:rsidRDefault="005B1FAE" w:rsidP="003B2AE4">
      <w:pPr>
        <w:spacing w:line="276" w:lineRule="auto"/>
        <w:ind w:left="851" w:firstLine="708"/>
        <w:jc w:val="both"/>
        <w:rPr>
          <w:rFonts w:ascii="Courier New" w:hAnsi="Courier New" w:cs="Courier New"/>
          <w:color w:val="000000"/>
        </w:rPr>
      </w:pPr>
    </w:p>
    <w:p w14:paraId="04B7A894" w14:textId="77777777" w:rsidR="005B1FAE" w:rsidRPr="007C584E" w:rsidRDefault="005B1FAE" w:rsidP="003B2AE4">
      <w:pPr>
        <w:pStyle w:val="Ttulo"/>
        <w:spacing w:line="276" w:lineRule="auto"/>
        <w:ind w:firstLine="2268"/>
        <w:jc w:val="both"/>
        <w:rPr>
          <w:rFonts w:cs="Courier New"/>
          <w:color w:val="000000"/>
        </w:rPr>
      </w:pPr>
      <w:r w:rsidRPr="007C584E">
        <w:rPr>
          <w:rFonts w:cs="Courier New"/>
          <w:color w:val="000000"/>
        </w:rPr>
        <w:t>Las empresas y sociedades a que refiere este artículo no quedarán sujetas a la regulación, fiscalización o supervigilancia de la Dirección de Compras y Contratación Pública, y las eventuales controversias que surjan respecto de los procesos de contratación y contratos que el mismo celebre serán conocidas por la justicia ordinaria o por algún mecanismo alternativo de resolución de conflictos que las partes acuerde.</w:t>
      </w:r>
    </w:p>
    <w:p w14:paraId="14CAD8C3" w14:textId="77777777" w:rsidR="005B1FAE" w:rsidRPr="007C584E" w:rsidRDefault="005B1FAE" w:rsidP="003B2AE4">
      <w:pPr>
        <w:spacing w:line="276" w:lineRule="auto"/>
        <w:ind w:left="851" w:firstLine="708"/>
        <w:jc w:val="both"/>
        <w:rPr>
          <w:rFonts w:ascii="Courier New" w:hAnsi="Courier New" w:cs="Courier New"/>
          <w:color w:val="000000"/>
        </w:rPr>
      </w:pPr>
    </w:p>
    <w:p w14:paraId="44EA5DA6" w14:textId="77777777" w:rsidR="005B1FAE" w:rsidRPr="007C584E" w:rsidRDefault="005B1FAE" w:rsidP="003B2AE4">
      <w:pPr>
        <w:pStyle w:val="Ttulo"/>
        <w:spacing w:line="276" w:lineRule="auto"/>
        <w:ind w:firstLine="2268"/>
        <w:jc w:val="both"/>
        <w:rPr>
          <w:rFonts w:cs="Courier New"/>
          <w:color w:val="000000"/>
        </w:rPr>
      </w:pPr>
      <w:r w:rsidRPr="002513A5">
        <w:rPr>
          <w:rFonts w:cs="Courier New"/>
          <w:color w:val="000000"/>
          <w:lang w:val="es-CL"/>
        </w:rPr>
        <w:t>Para</w:t>
      </w:r>
      <w:r w:rsidRPr="007C584E">
        <w:rPr>
          <w:rFonts w:cs="Courier New"/>
          <w:color w:val="000000"/>
        </w:rPr>
        <w:t xml:space="preserve"> el caso de que dichas empresas y sociedades resuelvan acogerse a las disposiciones de la ley N° 19.886 y su reglamento, las referencias hechas en dicho cuerpo legal al Reglamento o a las directrices o instrucciones emitidas por la Dirección de Compras y Contratación Pública se entenderán realizadas a la normativa interna que sus órganos directivos dicten para estos efectos.</w:t>
      </w:r>
    </w:p>
    <w:p w14:paraId="6E17749B" w14:textId="77777777" w:rsidR="005B1FAE" w:rsidRPr="007C584E" w:rsidRDefault="005B1FAE" w:rsidP="003B2AE4">
      <w:pPr>
        <w:spacing w:line="276" w:lineRule="auto"/>
        <w:ind w:left="851" w:firstLine="708"/>
        <w:jc w:val="both"/>
        <w:rPr>
          <w:rFonts w:ascii="Courier New" w:hAnsi="Courier New" w:cs="Courier New"/>
          <w:color w:val="000000"/>
        </w:rPr>
      </w:pPr>
    </w:p>
    <w:p w14:paraId="14E14D35" w14:textId="77777777" w:rsidR="005B1FAE" w:rsidRPr="007C584E" w:rsidRDefault="005B1FAE" w:rsidP="003B2AE4">
      <w:pPr>
        <w:pStyle w:val="Ttulo"/>
        <w:spacing w:line="276" w:lineRule="auto"/>
        <w:ind w:firstLine="2268"/>
        <w:jc w:val="both"/>
        <w:rPr>
          <w:rFonts w:cs="Courier New"/>
          <w:color w:val="000000"/>
        </w:rPr>
      </w:pPr>
      <w:r w:rsidRPr="002513A5">
        <w:rPr>
          <w:rFonts w:cs="Courier New"/>
          <w:color w:val="000000"/>
          <w:lang w:val="es-CL"/>
        </w:rPr>
        <w:t>Las</w:t>
      </w:r>
      <w:r w:rsidRPr="007C584E">
        <w:rPr>
          <w:rFonts w:cs="Courier New"/>
          <w:color w:val="000000"/>
        </w:rPr>
        <w:t xml:space="preserve"> empresas y sociedades a que refiere este artículo quedarán excluidas de la ley sobre la economía circular en la adquisición de bienes y servicios de los organismos del Estado, sin perjuicio de lo cual podrá aplicar dicha ley en los términos previstos en los artículos 2, 57 y 90, en relación con la disposición de los bienes muebles de su propiedad, así como en la utilización de uno o más procesos de economía circular y reciclaje. En estos casos, podrán convenir con la Dirección de Compras y Contratación Pública los términos y condiciones conforme a los cuales ello tendrá lugar.”.</w:t>
      </w:r>
    </w:p>
    <w:p w14:paraId="225B9723" w14:textId="77777777" w:rsidR="005B1FAE" w:rsidRPr="007C584E" w:rsidRDefault="005B1FAE" w:rsidP="003B2AE4">
      <w:pPr>
        <w:spacing w:line="276" w:lineRule="auto"/>
        <w:ind w:left="851" w:firstLine="708"/>
        <w:jc w:val="both"/>
        <w:rPr>
          <w:rFonts w:ascii="Courier New" w:hAnsi="Courier New" w:cs="Courier New"/>
          <w:color w:val="000000"/>
        </w:rPr>
      </w:pPr>
    </w:p>
    <w:p w14:paraId="2EC1EBFD" w14:textId="59071C18" w:rsidR="005B1FAE" w:rsidRDefault="005B1FAE" w:rsidP="0087752D">
      <w:pPr>
        <w:pStyle w:val="Prrafodelista"/>
        <w:numPr>
          <w:ilvl w:val="0"/>
          <w:numId w:val="14"/>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Modifícase el artículo tercero, agregando en el artículo 57 bis</w:t>
      </w:r>
      <w:r w:rsidR="0063037F">
        <w:rPr>
          <w:rFonts w:ascii="Courier New" w:hAnsi="Courier New" w:cs="Courier New"/>
          <w:color w:val="000000"/>
        </w:rPr>
        <w:t>,</w:t>
      </w:r>
      <w:r w:rsidRPr="007C584E">
        <w:rPr>
          <w:rFonts w:ascii="Courier New" w:hAnsi="Courier New" w:cs="Courier New"/>
          <w:color w:val="000000"/>
        </w:rPr>
        <w:t xml:space="preserve"> que se incorpora en la ley Nº 18.840, orgánica constitucional del Banco Central de Chile, un inciso séptimo, nuevo, pasando el actual séptimo a ser octavo, del siguiente tenor:</w:t>
      </w:r>
    </w:p>
    <w:p w14:paraId="79284033" w14:textId="77777777" w:rsidR="0087752D" w:rsidRPr="007C584E" w:rsidRDefault="0087752D" w:rsidP="0087752D">
      <w:pPr>
        <w:pStyle w:val="Prrafodelista"/>
        <w:tabs>
          <w:tab w:val="left" w:pos="2835"/>
        </w:tabs>
        <w:spacing w:before="0" w:after="0" w:line="276" w:lineRule="auto"/>
        <w:ind w:left="2268"/>
        <w:rPr>
          <w:rFonts w:ascii="Courier New" w:hAnsi="Courier New" w:cs="Courier New"/>
          <w:color w:val="000000"/>
        </w:rPr>
      </w:pPr>
    </w:p>
    <w:p w14:paraId="60870D51" w14:textId="77777777" w:rsidR="005B1FAE" w:rsidRDefault="005B1FAE" w:rsidP="0087752D">
      <w:pPr>
        <w:pStyle w:val="Ttulo"/>
        <w:spacing w:line="276" w:lineRule="auto"/>
        <w:ind w:firstLine="2268"/>
        <w:jc w:val="both"/>
        <w:rPr>
          <w:rFonts w:cs="Courier New"/>
          <w:color w:val="000000"/>
        </w:rPr>
      </w:pPr>
      <w:r w:rsidRPr="007C584E">
        <w:rPr>
          <w:rFonts w:cs="Courier New"/>
          <w:color w:val="000000"/>
        </w:rPr>
        <w:t>“Las referencias que el Capítulo VII haga al Sistema de Información y Gestión de Compras y Contrataciones del Estado, se entenderán hechas a el o los sistemas que el Banco utilice para sus procedimientos de compras y contrataciones.”.</w:t>
      </w:r>
    </w:p>
    <w:p w14:paraId="26E6B8B7" w14:textId="77777777" w:rsidR="0087752D" w:rsidRPr="007C584E" w:rsidRDefault="0087752D" w:rsidP="0087752D">
      <w:pPr>
        <w:pStyle w:val="Ttulo"/>
        <w:spacing w:line="276" w:lineRule="auto"/>
        <w:ind w:firstLine="2268"/>
        <w:jc w:val="both"/>
        <w:rPr>
          <w:rFonts w:cs="Courier New"/>
          <w:color w:val="000000"/>
        </w:rPr>
      </w:pPr>
    </w:p>
    <w:p w14:paraId="3816D669" w14:textId="77777777" w:rsidR="005B1FAE" w:rsidRPr="007C584E" w:rsidRDefault="005B1FAE" w:rsidP="0087752D">
      <w:pPr>
        <w:pStyle w:val="Prrafodelista"/>
        <w:numPr>
          <w:ilvl w:val="0"/>
          <w:numId w:val="14"/>
        </w:numPr>
        <w:tabs>
          <w:tab w:val="left" w:pos="2835"/>
        </w:tabs>
        <w:spacing w:before="0" w:after="0" w:line="276" w:lineRule="auto"/>
        <w:ind w:left="0" w:firstLine="2268"/>
        <w:rPr>
          <w:rFonts w:ascii="Courier New" w:hAnsi="Courier New" w:cs="Courier New"/>
          <w:color w:val="000000"/>
        </w:rPr>
      </w:pPr>
      <w:r w:rsidRPr="007C584E">
        <w:rPr>
          <w:rFonts w:ascii="Courier New" w:hAnsi="Courier New" w:cs="Courier New"/>
          <w:color w:val="000000"/>
        </w:rPr>
        <w:t>Intercálase en el inciso segundo del artículo primero transitorio, entre la palabra “Oficial” y el punto aparte que le sigue, la expresión “, salvo respecto de los organismos regulados en los artículos tercero y décimo primero, respecto de los cuales entrará en vigencia según la regla general del inciso anterior”.</w:t>
      </w:r>
    </w:p>
    <w:p w14:paraId="40F54F5C" w14:textId="77777777" w:rsidR="005B1FAE" w:rsidRPr="007C584E" w:rsidRDefault="005B1FAE"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Pr>
          <w:rFonts w:ascii="Courier New" w:hAnsi="Courier New" w:cs="Courier New"/>
          <w:color w:val="000000"/>
        </w:rPr>
      </w:pPr>
    </w:p>
    <w:p w14:paraId="1DF251EB" w14:textId="77777777" w:rsidR="005B1FAE" w:rsidRPr="007C584E" w:rsidRDefault="005B1FAE" w:rsidP="003B2AE4">
      <w:pPr>
        <w:pStyle w:val="Textocomentario"/>
        <w:tabs>
          <w:tab w:val="left" w:pos="2268"/>
        </w:tabs>
        <w:spacing w:before="0" w:after="0" w:line="276" w:lineRule="auto"/>
        <w:rPr>
          <w:rFonts w:ascii="Courier New" w:hAnsi="Courier New" w:cs="Courier New"/>
          <w:spacing w:val="-3"/>
          <w:sz w:val="24"/>
        </w:rPr>
      </w:pPr>
      <w:r w:rsidRPr="007C584E">
        <w:rPr>
          <w:rFonts w:ascii="Courier New" w:hAnsi="Courier New" w:cs="Courier New"/>
          <w:b/>
          <w:spacing w:val="-3"/>
          <w:sz w:val="24"/>
        </w:rPr>
        <w:t>Artículo 95.-</w:t>
      </w:r>
      <w:r w:rsidRPr="007C584E">
        <w:rPr>
          <w:rFonts w:ascii="Courier New" w:hAnsi="Courier New" w:cs="Courier New"/>
          <w:spacing w:val="-3"/>
          <w:sz w:val="24"/>
        </w:rPr>
        <w:t xml:space="preserve"> </w:t>
      </w:r>
      <w:r w:rsidRPr="007C584E">
        <w:rPr>
          <w:rFonts w:ascii="Courier New" w:hAnsi="Courier New" w:cs="Courier New"/>
          <w:color w:val="000000"/>
          <w:sz w:val="24"/>
          <w:shd w:val="clear" w:color="auto" w:fill="FFFFFF"/>
        </w:rPr>
        <w:t>Facúltase</w:t>
      </w:r>
      <w:r w:rsidRPr="007C584E">
        <w:rPr>
          <w:rFonts w:ascii="Courier New" w:hAnsi="Courier New" w:cs="Courier New"/>
          <w:spacing w:val="-3"/>
          <w:sz w:val="24"/>
        </w:rPr>
        <w:t xml:space="preserve"> al Presidente de la República para que, dentro del plazo de seis meses contado desde la fecha de publicación de esta ley, mediante uno o más decretos con fuerza de ley expedidos a través del Ministerio de Educación, y suscritos por el Ministro de Hacienda, realice los ajustes necesarios, de conformidad con el artículo primero transitorio de la ley N°21.094, sobre Universidades Estatales, según corresponda, o en virtud de otras propuestas de modificación remitidas por las universidades de acuerdo con sus normas estatutarias.</w:t>
      </w:r>
    </w:p>
    <w:p w14:paraId="743D6182" w14:textId="77777777" w:rsidR="005B1FAE" w:rsidRPr="007C584E" w:rsidRDefault="005B1FAE" w:rsidP="003B2AE4">
      <w:pPr>
        <w:tabs>
          <w:tab w:val="left" w:pos="2835"/>
        </w:tabs>
        <w:spacing w:line="276" w:lineRule="auto"/>
        <w:jc w:val="both"/>
        <w:rPr>
          <w:rFonts w:ascii="Courier New" w:hAnsi="Courier New" w:cs="Courier New"/>
          <w:b/>
          <w:lang w:eastAsia="es-ES"/>
        </w:rPr>
      </w:pPr>
    </w:p>
    <w:p w14:paraId="71D2C0D1" w14:textId="77777777" w:rsidR="005B1FAE" w:rsidRPr="007C584E" w:rsidRDefault="005B1FAE" w:rsidP="003B2AE4">
      <w:pPr>
        <w:pStyle w:val="Textocomentario"/>
        <w:tabs>
          <w:tab w:val="left" w:pos="2268"/>
        </w:tabs>
        <w:spacing w:before="0" w:after="0" w:line="276" w:lineRule="auto"/>
        <w:rPr>
          <w:rFonts w:ascii="Courier New" w:hAnsi="Courier New" w:cs="Courier New"/>
          <w:spacing w:val="-3"/>
          <w:sz w:val="24"/>
        </w:rPr>
      </w:pPr>
      <w:r w:rsidRPr="007C584E">
        <w:rPr>
          <w:rFonts w:ascii="Courier New" w:hAnsi="Courier New" w:cs="Courier New"/>
          <w:b/>
          <w:spacing w:val="-3"/>
          <w:sz w:val="24"/>
        </w:rPr>
        <w:t>Artículo 96.-</w:t>
      </w:r>
      <w:r w:rsidRPr="007C584E">
        <w:rPr>
          <w:rFonts w:ascii="Courier New" w:hAnsi="Courier New" w:cs="Courier New"/>
          <w:spacing w:val="-3"/>
          <w:sz w:val="24"/>
        </w:rPr>
        <w:t xml:space="preserve">  Tratándose de cargos de segundo nivel jerárquico de instituciones públicas respecto de los cuales las leyes disponen que se aplicará el proceso de selección del Sistema de Alta Dirección Pública no estando dichos cargos afectos en su totalidad a las normas del mencionado Sistema, los concursos públicos respectivos podrán ser conducidos por un comité de selección integrado por dos representantes del Consejo de Alta Dirección Pública y por un representante de la jefatura superior de la respectiva institución.</w:t>
      </w:r>
    </w:p>
    <w:p w14:paraId="3D3C1739" w14:textId="77777777" w:rsidR="005B1FAE" w:rsidRPr="007C584E" w:rsidRDefault="005B1FAE" w:rsidP="003B2AE4">
      <w:pPr>
        <w:pStyle w:val="Ttulo"/>
        <w:spacing w:line="276" w:lineRule="auto"/>
        <w:ind w:left="360"/>
        <w:jc w:val="both"/>
        <w:rPr>
          <w:rFonts w:cs="Courier New"/>
          <w:spacing w:val="-3"/>
          <w:lang w:val="es-CL"/>
        </w:rPr>
      </w:pPr>
    </w:p>
    <w:p w14:paraId="4553C4F1" w14:textId="408E4946" w:rsidR="005B1FAE" w:rsidRPr="007C584E" w:rsidRDefault="005B1FAE" w:rsidP="003B2AE4">
      <w:pPr>
        <w:pStyle w:val="Ttulo"/>
        <w:spacing w:line="276" w:lineRule="auto"/>
        <w:ind w:firstLine="2268"/>
        <w:jc w:val="both"/>
        <w:rPr>
          <w:rFonts w:cs="Courier New"/>
          <w:spacing w:val="-3"/>
        </w:rPr>
      </w:pPr>
      <w:r w:rsidRPr="002513A5">
        <w:rPr>
          <w:rFonts w:cs="Courier New"/>
          <w:color w:val="000000"/>
          <w:lang w:val="es-CL"/>
        </w:rPr>
        <w:t>Los</w:t>
      </w:r>
      <w:r w:rsidRPr="007C584E">
        <w:rPr>
          <w:rFonts w:cs="Courier New"/>
          <w:spacing w:val="-3"/>
        </w:rPr>
        <w:t xml:space="preserve"> representantes del Consejo de Alta Dirección Pública a que se refiere el inciso anterior, podrán ser consejeros</w:t>
      </w:r>
      <w:r w:rsidR="005E0BDC">
        <w:rPr>
          <w:rFonts w:cs="Courier New"/>
          <w:spacing w:val="-3"/>
        </w:rPr>
        <w:t>(as)</w:t>
      </w:r>
      <w:r w:rsidRPr="007C584E">
        <w:rPr>
          <w:rFonts w:cs="Courier New"/>
          <w:spacing w:val="-3"/>
        </w:rPr>
        <w:t xml:space="preserve"> o profesionales expertos señalados en la letra e) del artículo cuadragésimo segundo de la ley N°19.882. </w:t>
      </w:r>
    </w:p>
    <w:p w14:paraId="39B72638" w14:textId="77777777" w:rsidR="005B1FAE" w:rsidRPr="007C584E" w:rsidRDefault="005B1FAE" w:rsidP="003B2AE4">
      <w:pPr>
        <w:pStyle w:val="Ttulo"/>
        <w:spacing w:line="276" w:lineRule="auto"/>
        <w:ind w:left="360"/>
        <w:jc w:val="both"/>
        <w:rPr>
          <w:rFonts w:cs="Courier New"/>
          <w:spacing w:val="-3"/>
          <w:lang w:val="es-CL"/>
        </w:rPr>
      </w:pPr>
    </w:p>
    <w:p w14:paraId="424215EC" w14:textId="77777777" w:rsidR="005B1FAE" w:rsidRPr="007C584E" w:rsidRDefault="005B1FAE" w:rsidP="003B2AE4">
      <w:pPr>
        <w:pStyle w:val="Ttulo"/>
        <w:spacing w:line="276" w:lineRule="auto"/>
        <w:ind w:firstLine="2268"/>
        <w:jc w:val="both"/>
        <w:rPr>
          <w:rFonts w:cs="Courier New"/>
          <w:spacing w:val="-3"/>
          <w:lang w:val="es-CL"/>
        </w:rPr>
      </w:pPr>
      <w:r w:rsidRPr="007C584E">
        <w:rPr>
          <w:rFonts w:cs="Courier New"/>
          <w:spacing w:val="-3"/>
          <w:lang w:val="es-CL"/>
        </w:rPr>
        <w:t>Los procesos de selección a que se refiere este artículo quedarán sujetos a las normas establecidas en el Párrafo 3°, del Título VI, de la ley N° 19.882, para cargos de segundo nivel jerárquico, con las adecuaciones que en cada caso establezcan las normas especiales que los regulan.</w:t>
      </w:r>
    </w:p>
    <w:p w14:paraId="7C4FE7EE" w14:textId="77777777" w:rsidR="005B1FAE" w:rsidRPr="007C584E" w:rsidRDefault="005B1FAE" w:rsidP="003B2AE4">
      <w:pPr>
        <w:pStyle w:val="Ttulo"/>
        <w:spacing w:line="276" w:lineRule="auto"/>
        <w:jc w:val="both"/>
        <w:rPr>
          <w:rFonts w:cs="Courier New"/>
          <w:spacing w:val="-3"/>
          <w:lang w:val="es-CL"/>
        </w:rPr>
      </w:pPr>
    </w:p>
    <w:p w14:paraId="20819691" w14:textId="77777777" w:rsidR="005B1FAE" w:rsidRPr="007C584E" w:rsidRDefault="005B1FAE" w:rsidP="003B2AE4">
      <w:pPr>
        <w:pStyle w:val="Ttulo"/>
        <w:spacing w:line="276" w:lineRule="auto"/>
        <w:ind w:firstLine="2268"/>
        <w:jc w:val="both"/>
        <w:rPr>
          <w:rFonts w:cs="Courier New"/>
          <w:spacing w:val="-3"/>
          <w:lang w:val="es-CL"/>
        </w:rPr>
      </w:pPr>
      <w:r w:rsidRPr="007C584E">
        <w:rPr>
          <w:rFonts w:cs="Courier New"/>
          <w:spacing w:val="-3"/>
          <w:lang w:val="es-CL"/>
        </w:rPr>
        <w:t xml:space="preserve">A </w:t>
      </w:r>
      <w:r w:rsidRPr="002513A5">
        <w:rPr>
          <w:rFonts w:cs="Courier New"/>
          <w:color w:val="000000"/>
          <w:lang w:val="es-CL"/>
        </w:rPr>
        <w:t>los</w:t>
      </w:r>
      <w:r w:rsidRPr="007C584E">
        <w:rPr>
          <w:rFonts w:cs="Courier New"/>
          <w:spacing w:val="-3"/>
          <w:lang w:val="es-CL"/>
        </w:rPr>
        <w:t xml:space="preserve"> procesos de selección convocados para la provisión de los cargos señalados en el inciso primero, les serán aplicable el inciso tercero del artículo quincuagésimo cuarto de la ley N° 19.882.”</w:t>
      </w:r>
    </w:p>
    <w:p w14:paraId="2679EAF4" w14:textId="77777777" w:rsidR="005B1FAE" w:rsidRPr="007C584E" w:rsidRDefault="005B1FAE" w:rsidP="003B2AE4">
      <w:pPr>
        <w:pStyle w:val="Ttulo"/>
        <w:spacing w:line="276" w:lineRule="auto"/>
        <w:jc w:val="both"/>
        <w:rPr>
          <w:rFonts w:cs="Courier New"/>
          <w:spacing w:val="-3"/>
          <w:lang w:val="es-CL"/>
        </w:rPr>
      </w:pPr>
    </w:p>
    <w:p w14:paraId="2E3767E9" w14:textId="77777777" w:rsidR="005B1FAE" w:rsidRPr="007C584E" w:rsidRDefault="005B1FAE" w:rsidP="003B2AE4">
      <w:pPr>
        <w:pStyle w:val="Textocomentario"/>
        <w:tabs>
          <w:tab w:val="left" w:pos="2268"/>
        </w:tabs>
        <w:spacing w:before="0" w:after="0" w:line="276" w:lineRule="auto"/>
        <w:rPr>
          <w:rFonts w:ascii="Courier New" w:hAnsi="Courier New" w:cs="Courier New"/>
          <w:sz w:val="24"/>
          <w:lang w:val="es-ES_tradnl" w:eastAsia="es-ES"/>
        </w:rPr>
      </w:pPr>
      <w:r w:rsidRPr="007C584E">
        <w:rPr>
          <w:rFonts w:ascii="Courier New" w:hAnsi="Courier New" w:cs="Courier New"/>
          <w:b/>
          <w:sz w:val="24"/>
          <w:lang w:val="es-ES_tradnl" w:eastAsia="es-ES"/>
        </w:rPr>
        <w:t xml:space="preserve">Artículo 97.- </w:t>
      </w:r>
      <w:r w:rsidRPr="007C584E">
        <w:rPr>
          <w:rFonts w:ascii="Courier New" w:hAnsi="Courier New" w:cs="Courier New"/>
          <w:sz w:val="24"/>
          <w:lang w:val="es-ES_tradnl" w:eastAsia="es-ES"/>
        </w:rPr>
        <w:t>Sustitúyese en el inciso primero del artículo único de la ley N° 20.658, que modifica plazo para reintegro parcial del impuesto específico al petróleo diésel para las empresas de transporte de carga, y modifica otros aspectos de este mecanismo, la expresión "31 de diciembre de 2023" por "31 de marzo de 2025".</w:t>
      </w:r>
    </w:p>
    <w:p w14:paraId="1E9A243F" w14:textId="77777777" w:rsidR="005B1FAE" w:rsidRPr="007C584E" w:rsidRDefault="005B1FAE" w:rsidP="003B2AE4">
      <w:pPr>
        <w:tabs>
          <w:tab w:val="left" w:pos="2835"/>
        </w:tabs>
        <w:spacing w:line="276" w:lineRule="auto"/>
        <w:jc w:val="both"/>
        <w:rPr>
          <w:rFonts w:ascii="Courier New" w:hAnsi="Courier New" w:cs="Courier New"/>
          <w:lang w:val="es-ES_tradnl" w:eastAsia="es-ES"/>
        </w:rPr>
      </w:pPr>
    </w:p>
    <w:p w14:paraId="1A6D4D1F" w14:textId="77777777" w:rsidR="005B1FAE" w:rsidRPr="007C584E" w:rsidRDefault="005B1FAE" w:rsidP="003B2AE4">
      <w:pPr>
        <w:pStyle w:val="Textocomentario"/>
        <w:tabs>
          <w:tab w:val="left" w:pos="2268"/>
        </w:tabs>
        <w:spacing w:before="0" w:after="0" w:line="276" w:lineRule="auto"/>
        <w:rPr>
          <w:rFonts w:ascii="Courier New" w:hAnsi="Courier New" w:cs="Courier New"/>
          <w:sz w:val="24"/>
          <w:lang w:val="es-ES_tradnl" w:eastAsia="es-ES"/>
        </w:rPr>
      </w:pPr>
      <w:r w:rsidRPr="007C584E">
        <w:rPr>
          <w:rFonts w:ascii="Courier New" w:hAnsi="Courier New" w:cs="Courier New"/>
          <w:b/>
          <w:sz w:val="24"/>
          <w:lang w:val="es-ES_tradnl" w:eastAsia="es-ES"/>
        </w:rPr>
        <w:t>Artículo 98.-</w:t>
      </w:r>
      <w:r w:rsidRPr="007C584E">
        <w:rPr>
          <w:rFonts w:ascii="Courier New" w:hAnsi="Courier New" w:cs="Courier New"/>
          <w:sz w:val="24"/>
          <w:lang w:val="es-ES_tradnl" w:eastAsia="es-ES"/>
        </w:rPr>
        <w:t xml:space="preserve"> Durante el año 2024, el conjunto de proyectos de obras fluviales, control de crecidas y control aluvional en el marco de la emergencia, desastre o catástrofe declarada en 2023 según las disposiciones de la ley N° 16.282, podrá estructurarse por la Dirección de Obras Hidráulicas en uno o más programas parametrizados, para cuya ejecución no será aplicable el procedimiento de identificación establecido en el artículo 19 bis del Decreto Ley N° 1.263, de 1975.</w:t>
      </w:r>
    </w:p>
    <w:p w14:paraId="6E3455A2" w14:textId="77777777" w:rsidR="005B1FAE" w:rsidRDefault="005B1FAE"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Pr>
          <w:rFonts w:ascii="Courier New" w:hAnsi="Courier New" w:cs="Courier New"/>
          <w:color w:val="000000"/>
        </w:rPr>
      </w:pPr>
    </w:p>
    <w:p w14:paraId="716B8197" w14:textId="77777777" w:rsidR="00274F48" w:rsidRDefault="00274F48" w:rsidP="003B2AE4">
      <w:pPr>
        <w:pStyle w:val="Prrafodelista"/>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76" w:lineRule="auto"/>
        <w:ind w:left="0"/>
        <w:rPr>
          <w:rFonts w:ascii="Courier New" w:hAnsi="Courier New" w:cs="Courier New"/>
          <w:color w:val="000000"/>
        </w:rPr>
      </w:pPr>
    </w:p>
    <w:p w14:paraId="68C60A9B" w14:textId="2955581D" w:rsidR="005B1FAE" w:rsidRPr="007C584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bCs/>
          <w:sz w:val="24"/>
        </w:rPr>
        <w:t>A</w:t>
      </w:r>
      <w:r w:rsidR="00C06C59">
        <w:rPr>
          <w:rFonts w:ascii="Courier New" w:hAnsi="Courier New" w:cs="Courier New"/>
          <w:b/>
          <w:bCs/>
          <w:sz w:val="24"/>
        </w:rPr>
        <w:t>rtículo</w:t>
      </w:r>
      <w:r w:rsidRPr="007C584E">
        <w:rPr>
          <w:rFonts w:ascii="Courier New" w:hAnsi="Courier New" w:cs="Courier New"/>
          <w:b/>
          <w:bCs/>
          <w:sz w:val="24"/>
        </w:rPr>
        <w:t xml:space="preserve"> 99.- </w:t>
      </w:r>
      <w:r w:rsidRPr="007C584E">
        <w:rPr>
          <w:rFonts w:ascii="Courier New" w:hAnsi="Courier New" w:cs="Courier New"/>
          <w:bCs/>
          <w:sz w:val="24"/>
        </w:rPr>
        <w:t>Modificaciones al indicador de costos de la salud año 2024.</w:t>
      </w:r>
      <w:r w:rsidRPr="007C584E">
        <w:rPr>
          <w:rFonts w:ascii="Courier New" w:hAnsi="Courier New" w:cs="Courier New"/>
          <w:sz w:val="24"/>
        </w:rPr>
        <w:t xml:space="preserve"> Excepcionalmente, el proceso de adecuación de precios base a que se refieren los artículos 197 y 198 del decreto con fuerza de ley N°1, de 2005, del Ministerio de Salud correspondiente al año 2024, estará sujeto a dichas normas con las modificaciones que a continuación se indican:</w:t>
      </w:r>
    </w:p>
    <w:p w14:paraId="1091C5BC" w14:textId="77777777" w:rsidR="005B1FAE" w:rsidRPr="007C584E" w:rsidRDefault="005B1FAE" w:rsidP="003B2AE4">
      <w:pPr>
        <w:spacing w:line="276" w:lineRule="auto"/>
        <w:jc w:val="both"/>
        <w:rPr>
          <w:rFonts w:ascii="Courier New" w:hAnsi="Courier New" w:cs="Courier New"/>
        </w:rPr>
      </w:pPr>
    </w:p>
    <w:p w14:paraId="435B8694" w14:textId="77777777" w:rsidR="005B1FAE" w:rsidRPr="007C584E" w:rsidRDefault="005B1FAE" w:rsidP="0087752D">
      <w:pPr>
        <w:pStyle w:val="Prrafodelista"/>
        <w:numPr>
          <w:ilvl w:val="0"/>
          <w:numId w:val="15"/>
        </w:numPr>
        <w:spacing w:before="0" w:after="0" w:line="276" w:lineRule="auto"/>
        <w:ind w:left="0" w:firstLine="2268"/>
        <w:rPr>
          <w:rFonts w:ascii="Courier New" w:hAnsi="Courier New" w:cs="Courier New"/>
        </w:rPr>
      </w:pPr>
      <w:r w:rsidRPr="007C584E">
        <w:rPr>
          <w:rFonts w:ascii="Courier New" w:hAnsi="Courier New" w:cs="Courier New"/>
        </w:rPr>
        <w:t xml:space="preserve">La Superintendencia de Salud determinará el valor anual del indicador sin considerar el costo de las nuevas prestaciones y la variación de frecuencia de uso de las prestaciones que se realicen en la modalidad de libre elección del Fondo Nacional de Salud. </w:t>
      </w:r>
    </w:p>
    <w:p w14:paraId="2946A7F8" w14:textId="77777777" w:rsidR="005B1FAE" w:rsidRPr="007C584E" w:rsidRDefault="005B1FAE" w:rsidP="0087752D">
      <w:pPr>
        <w:pStyle w:val="Prrafodelista"/>
        <w:spacing w:before="0" w:after="0" w:line="276" w:lineRule="auto"/>
        <w:ind w:left="0" w:firstLine="2268"/>
        <w:rPr>
          <w:rFonts w:ascii="Courier New" w:hAnsi="Courier New" w:cs="Courier New"/>
        </w:rPr>
      </w:pPr>
    </w:p>
    <w:p w14:paraId="16A6A485" w14:textId="77777777" w:rsidR="005B1FAE" w:rsidRPr="007C584E" w:rsidRDefault="005B1FAE" w:rsidP="0087752D">
      <w:pPr>
        <w:pStyle w:val="Prrafodelista"/>
        <w:numPr>
          <w:ilvl w:val="0"/>
          <w:numId w:val="15"/>
        </w:numPr>
        <w:spacing w:before="0" w:after="0" w:line="276" w:lineRule="auto"/>
        <w:ind w:left="0" w:firstLine="2268"/>
        <w:rPr>
          <w:rFonts w:ascii="Courier New" w:hAnsi="Courier New" w:cs="Courier New"/>
        </w:rPr>
      </w:pPr>
      <w:r w:rsidRPr="007C584E">
        <w:rPr>
          <w:rFonts w:ascii="Courier New" w:hAnsi="Courier New" w:cs="Courier New"/>
        </w:rPr>
        <w:t>La resolución a que hace referencia el literal d) del numeral 2 del artículo 198, del decreto con fuerza de ley N°1, de 2005, del Ministerio de Salud, deberá dictarse y publicarse en el Diario Oficial y en la página web de la Superintendencia de Salud hasta el veinte de febrero de 2024.</w:t>
      </w:r>
    </w:p>
    <w:p w14:paraId="12024A7A" w14:textId="77777777" w:rsidR="005B1FAE" w:rsidRPr="007C584E" w:rsidRDefault="005B1FAE" w:rsidP="003B2AE4">
      <w:pPr>
        <w:pStyle w:val="Prrafodelista"/>
        <w:spacing w:before="0" w:after="0" w:line="276" w:lineRule="auto"/>
        <w:rPr>
          <w:rFonts w:ascii="Courier New" w:hAnsi="Courier New" w:cs="Courier New"/>
        </w:rPr>
      </w:pPr>
    </w:p>
    <w:p w14:paraId="7CEFDAB8" w14:textId="77777777" w:rsidR="005B1FAE" w:rsidRPr="007C584E" w:rsidRDefault="005B1FAE" w:rsidP="0087752D">
      <w:pPr>
        <w:pStyle w:val="Prrafodelista"/>
        <w:numPr>
          <w:ilvl w:val="0"/>
          <w:numId w:val="15"/>
        </w:numPr>
        <w:spacing w:before="0" w:after="0" w:line="276" w:lineRule="auto"/>
        <w:ind w:left="0" w:firstLine="2268"/>
        <w:rPr>
          <w:rFonts w:ascii="Courier New" w:hAnsi="Courier New" w:cs="Courier New"/>
        </w:rPr>
      </w:pPr>
      <w:r w:rsidRPr="007C584E">
        <w:rPr>
          <w:rFonts w:ascii="Courier New" w:hAnsi="Courier New" w:cs="Courier New"/>
        </w:rPr>
        <w:t xml:space="preserve">En el plazo de cinco días corridos, contado desde la publicación de la resolución a que se refiere el numeral 2 anterior, las Instituciones de Salud Previsional deberán informar a la Superintendencia de Salud su decisión de aumentar o no el valor del precio base de los planes de salud y, en caso de que decidan aumentarlo, el porcentaje de ajuste informado será aquel que aplicarán a todos sus planes de salud, el que en ningún caso podrá ser superior al indicador calculado por la Superintendencia de Salud.  </w:t>
      </w:r>
    </w:p>
    <w:p w14:paraId="18A6D216" w14:textId="77777777" w:rsidR="005B1FAE" w:rsidRPr="007C584E" w:rsidRDefault="005B1FAE" w:rsidP="0087752D">
      <w:pPr>
        <w:pStyle w:val="Prrafodelista"/>
        <w:spacing w:before="0" w:after="0" w:line="276" w:lineRule="auto"/>
        <w:ind w:left="2268"/>
        <w:rPr>
          <w:rFonts w:ascii="Courier New" w:hAnsi="Courier New" w:cs="Courier New"/>
        </w:rPr>
      </w:pPr>
    </w:p>
    <w:p w14:paraId="52D6589A" w14:textId="77777777" w:rsidR="005B1FAE" w:rsidRPr="007C584E" w:rsidRDefault="005B1FAE" w:rsidP="0087752D">
      <w:pPr>
        <w:pStyle w:val="Prrafodelista"/>
        <w:numPr>
          <w:ilvl w:val="0"/>
          <w:numId w:val="15"/>
        </w:numPr>
        <w:spacing w:before="0" w:after="0" w:line="276" w:lineRule="auto"/>
        <w:ind w:left="0" w:firstLine="2268"/>
        <w:rPr>
          <w:rFonts w:ascii="Courier New" w:hAnsi="Courier New" w:cs="Courier New"/>
        </w:rPr>
      </w:pPr>
      <w:r w:rsidRPr="007C584E">
        <w:rPr>
          <w:rFonts w:ascii="Courier New" w:hAnsi="Courier New" w:cs="Courier New"/>
        </w:rPr>
        <w:t xml:space="preserve">Los nuevos precios entrarán en vigencia a partir del mes de marzo de 2024. </w:t>
      </w:r>
    </w:p>
    <w:p w14:paraId="0411F825" w14:textId="77777777" w:rsidR="005B1FAE" w:rsidRPr="007C584E" w:rsidRDefault="005B1FAE" w:rsidP="0087752D">
      <w:pPr>
        <w:pStyle w:val="Prrafodelista"/>
        <w:spacing w:before="0" w:after="0" w:line="276" w:lineRule="auto"/>
        <w:ind w:left="2268"/>
        <w:rPr>
          <w:rFonts w:ascii="Courier New" w:hAnsi="Courier New" w:cs="Courier New"/>
        </w:rPr>
      </w:pPr>
    </w:p>
    <w:p w14:paraId="40696202" w14:textId="77777777" w:rsidR="005B1FAE" w:rsidRDefault="005B1FAE" w:rsidP="0087752D">
      <w:pPr>
        <w:pStyle w:val="Prrafodelista"/>
        <w:numPr>
          <w:ilvl w:val="0"/>
          <w:numId w:val="15"/>
        </w:numPr>
        <w:spacing w:before="0" w:after="0" w:line="276" w:lineRule="auto"/>
        <w:ind w:left="0" w:firstLine="2268"/>
        <w:rPr>
          <w:rFonts w:ascii="Courier New" w:hAnsi="Courier New" w:cs="Courier New"/>
        </w:rPr>
      </w:pPr>
      <w:r w:rsidRPr="007C584E">
        <w:rPr>
          <w:rFonts w:ascii="Courier New" w:hAnsi="Courier New" w:cs="Courier New"/>
        </w:rPr>
        <w:t xml:space="preserve">Junto al indicador a que se refiere el numeral 1 del artículo 198 del decreto con fuerza de ley N°1, de 2005, del Ministerio de Salud, la Superintendencia de Salud determinará el valor en Unidades de Fomento que las Instituciones de Salud Previsional, por una sola vez y de forma extraordinaria, podrán incorporar a todos sus precios finales, a fin de otorgar financiamiento al costo y cobertura de las prestaciones de salud de las cargas menores de dos años de edad. Para estos efectos, la Superintendencia deberá evaluar el costo y cobertura de las prestaciones de salud correspondientes a estas cargas. </w:t>
      </w:r>
    </w:p>
    <w:p w14:paraId="25E1B3E8" w14:textId="77777777" w:rsidR="005B1FAE" w:rsidRPr="002513A5" w:rsidRDefault="005B1FAE" w:rsidP="003B2AE4">
      <w:pPr>
        <w:spacing w:line="276" w:lineRule="auto"/>
        <w:rPr>
          <w:rFonts w:ascii="Courier New" w:hAnsi="Courier New" w:cs="Courier New"/>
        </w:rPr>
      </w:pPr>
    </w:p>
    <w:p w14:paraId="5EBF8234" w14:textId="77777777" w:rsidR="005B1FAE" w:rsidRPr="007C584E" w:rsidRDefault="005B1FAE" w:rsidP="003B2AE4">
      <w:pPr>
        <w:pStyle w:val="Ttulo"/>
        <w:spacing w:line="276" w:lineRule="auto"/>
        <w:ind w:firstLine="2268"/>
        <w:jc w:val="both"/>
        <w:rPr>
          <w:rFonts w:cs="Courier New"/>
        </w:rPr>
      </w:pPr>
      <w:r w:rsidRPr="007C584E">
        <w:rPr>
          <w:rFonts w:cs="Courier New"/>
        </w:rPr>
        <w:t xml:space="preserve">Con todo, dentro de los seis meses siguientes a la </w:t>
      </w:r>
      <w:r w:rsidRPr="002513A5">
        <w:rPr>
          <w:rFonts w:cs="Courier New"/>
          <w:color w:val="000000"/>
          <w:lang w:val="es-CL"/>
        </w:rPr>
        <w:t>comunicación</w:t>
      </w:r>
      <w:r w:rsidRPr="007C584E">
        <w:rPr>
          <w:rFonts w:cs="Courier New"/>
        </w:rPr>
        <w:t xml:space="preserve"> que hace referencia los artículos 197 y 198 del decreto con fuerza de ley N°1, de 2005, del Ministerio de Salud, las personas afiliadas podrán desahuciar el contrato o solicitar cambiarse a alguno de los planes que les fueran ofrecidos de conformidad a los artículos recién mencionados, para lo cual, no se les podrá exigir una nueva declaración de salud, manteniéndose la entregada al momento de celebrar el contrato que fue ajustado.</w:t>
      </w:r>
    </w:p>
    <w:p w14:paraId="73F2E432" w14:textId="77777777" w:rsidR="005B1FAE" w:rsidRPr="007C584E" w:rsidRDefault="005B1FAE" w:rsidP="003B2AE4">
      <w:pPr>
        <w:tabs>
          <w:tab w:val="left" w:pos="2835"/>
        </w:tabs>
        <w:spacing w:line="276" w:lineRule="auto"/>
        <w:jc w:val="both"/>
        <w:rPr>
          <w:rFonts w:ascii="Courier New" w:hAnsi="Courier New" w:cs="Courier New"/>
          <w:lang w:eastAsia="es-ES"/>
        </w:rPr>
      </w:pPr>
    </w:p>
    <w:p w14:paraId="4829542A" w14:textId="6E1703DB" w:rsidR="005B1FAE" w:rsidRPr="007C584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sz w:val="24"/>
        </w:rPr>
        <w:t>Artículo 100.-</w:t>
      </w:r>
      <w:r w:rsidR="0087752D">
        <w:rPr>
          <w:rFonts w:ascii="Courier New" w:hAnsi="Courier New" w:cs="Courier New"/>
          <w:b/>
          <w:sz w:val="24"/>
        </w:rPr>
        <w:tab/>
      </w:r>
      <w:r w:rsidRPr="007C584E">
        <w:rPr>
          <w:rFonts w:ascii="Courier New" w:hAnsi="Courier New" w:cs="Courier New"/>
          <w:color w:val="000000"/>
          <w:sz w:val="24"/>
          <w:shd w:val="clear" w:color="auto" w:fill="FFFFFF"/>
        </w:rPr>
        <w:t>Agrég</w:t>
      </w:r>
      <w:r w:rsidR="005E0BDC">
        <w:rPr>
          <w:rFonts w:ascii="Courier New" w:hAnsi="Courier New" w:cs="Courier New"/>
          <w:color w:val="000000"/>
          <w:sz w:val="24"/>
          <w:shd w:val="clear" w:color="auto" w:fill="FFFFFF"/>
        </w:rPr>
        <w:t>a</w:t>
      </w:r>
      <w:r w:rsidRPr="007C584E">
        <w:rPr>
          <w:rFonts w:ascii="Courier New" w:hAnsi="Courier New" w:cs="Courier New"/>
          <w:color w:val="000000"/>
          <w:sz w:val="24"/>
          <w:shd w:val="clear" w:color="auto" w:fill="FFFFFF"/>
        </w:rPr>
        <w:t>se</w:t>
      </w:r>
      <w:r w:rsidRPr="007C584E">
        <w:rPr>
          <w:rFonts w:ascii="Courier New" w:hAnsi="Courier New" w:cs="Courier New"/>
          <w:sz w:val="24"/>
        </w:rPr>
        <w:t xml:space="preserve"> en el artículo 12 del D.F.L. N° 1-3.063, de 1980, que reglamenta aplicación inciso segundo del artículo 38 del D.L. N° 3.063, de 1979, los siguientes incisos tercero</w:t>
      </w:r>
      <w:r w:rsidR="0087752D">
        <w:rPr>
          <w:rFonts w:ascii="Courier New" w:hAnsi="Courier New" w:cs="Courier New"/>
          <w:sz w:val="24"/>
        </w:rPr>
        <w:t xml:space="preserve"> </w:t>
      </w:r>
      <w:r w:rsidRPr="007C584E">
        <w:rPr>
          <w:rFonts w:ascii="Courier New" w:hAnsi="Courier New" w:cs="Courier New"/>
          <w:sz w:val="24"/>
        </w:rPr>
        <w:t>y cuarto</w:t>
      </w:r>
      <w:r w:rsidR="0087752D">
        <w:rPr>
          <w:rFonts w:ascii="Courier New" w:hAnsi="Courier New" w:cs="Courier New"/>
          <w:sz w:val="24"/>
        </w:rPr>
        <w:t xml:space="preserve"> </w:t>
      </w:r>
      <w:r w:rsidRPr="007C584E">
        <w:rPr>
          <w:rFonts w:ascii="Courier New" w:hAnsi="Courier New" w:cs="Courier New"/>
          <w:sz w:val="24"/>
        </w:rPr>
        <w:t>nuevos:</w:t>
      </w:r>
    </w:p>
    <w:p w14:paraId="748EAECA" w14:textId="75F0E600" w:rsidR="005B1FAE" w:rsidRPr="007C584E" w:rsidRDefault="005B1FAE" w:rsidP="003B2AE4">
      <w:pPr>
        <w:pStyle w:val="NormalWeb"/>
        <w:spacing w:before="0" w:after="0" w:line="276" w:lineRule="auto"/>
        <w:rPr>
          <w:rFonts w:ascii="Courier New" w:hAnsi="Courier New" w:cs="Courier New"/>
          <w:lang w:val="es-CL"/>
        </w:rPr>
      </w:pPr>
    </w:p>
    <w:p w14:paraId="20D46BED" w14:textId="1B9C7B36" w:rsidR="005B1FAE" w:rsidRDefault="005B1FAE" w:rsidP="003B2AE4">
      <w:pPr>
        <w:pStyle w:val="Ttulo"/>
        <w:spacing w:line="276" w:lineRule="auto"/>
        <w:ind w:firstLine="2268"/>
        <w:jc w:val="both"/>
        <w:rPr>
          <w:rFonts w:cs="Courier New"/>
          <w:lang w:val="es-CL"/>
        </w:rPr>
      </w:pPr>
      <w:r w:rsidRPr="007C584E">
        <w:rPr>
          <w:rFonts w:cs="Courier New"/>
          <w:lang w:val="es-CL"/>
        </w:rPr>
        <w:t>“En el caso que la persona jurídica de derecho privado que tenga a su cargo la administración y operación del servicio de educación se disuelva, el municipio recuperará la administración y operación del servicio educacional siempre que éste no se encuentre radicado en</w:t>
      </w:r>
      <w:r w:rsidR="0087752D">
        <w:rPr>
          <w:rFonts w:cs="Courier New"/>
          <w:lang w:val="es-CL"/>
        </w:rPr>
        <w:t xml:space="preserve"> </w:t>
      </w:r>
      <w:r w:rsidRPr="007C584E">
        <w:rPr>
          <w:rFonts w:cs="Courier New"/>
          <w:lang w:val="es-CL"/>
        </w:rPr>
        <w:t>un</w:t>
      </w:r>
      <w:r w:rsidR="0087752D">
        <w:rPr>
          <w:rFonts w:cs="Courier New"/>
          <w:lang w:val="es-CL"/>
        </w:rPr>
        <w:t xml:space="preserve"> </w:t>
      </w:r>
      <w:r w:rsidRPr="007C584E">
        <w:rPr>
          <w:rFonts w:cs="Courier New"/>
          <w:lang w:val="es-CL"/>
        </w:rPr>
        <w:t>Servicio Local de Educación Pública.</w:t>
      </w:r>
    </w:p>
    <w:p w14:paraId="0E57DF62" w14:textId="77777777" w:rsidR="00600E56" w:rsidRPr="007C584E" w:rsidRDefault="00600E56" w:rsidP="003B2AE4">
      <w:pPr>
        <w:pStyle w:val="Ttulo"/>
        <w:spacing w:line="276" w:lineRule="auto"/>
        <w:ind w:firstLine="2268"/>
        <w:jc w:val="both"/>
        <w:rPr>
          <w:rFonts w:cs="Courier New"/>
          <w:lang w:val="es-CL"/>
        </w:rPr>
      </w:pPr>
    </w:p>
    <w:p w14:paraId="103D3659" w14:textId="5AB26A00" w:rsidR="005B1FAE" w:rsidRPr="007C584E" w:rsidRDefault="005B1FAE" w:rsidP="003B2AE4">
      <w:pPr>
        <w:pStyle w:val="Ttulo"/>
        <w:spacing w:line="276" w:lineRule="auto"/>
        <w:ind w:firstLine="2268"/>
        <w:jc w:val="both"/>
        <w:rPr>
          <w:rFonts w:cs="Courier New"/>
          <w:lang w:val="es-CL"/>
        </w:rPr>
      </w:pPr>
      <w:r w:rsidRPr="007C584E">
        <w:rPr>
          <w:rFonts w:cs="Courier New"/>
          <w:lang w:val="es-CL"/>
        </w:rPr>
        <w:t>En el caso que la persona jurídica de derecho privado hubiere traspasado el servicio educativo conforme a la ley N°21.040 y posteriormente se disuelva, los derechos y las obligaciones originadas durante su administración y operación del servicio de educación se radicarán en el patrimonio del municipio. Lo establecido anteriormente se aplicará también a aquellas personas</w:t>
      </w:r>
      <w:r w:rsidR="0087752D">
        <w:rPr>
          <w:rFonts w:cs="Courier New"/>
          <w:lang w:val="es-CL"/>
        </w:rPr>
        <w:t xml:space="preserve"> </w:t>
      </w:r>
      <w:r w:rsidRPr="007C584E">
        <w:rPr>
          <w:rFonts w:cs="Courier New"/>
          <w:lang w:val="es-CL"/>
        </w:rPr>
        <w:t>jurídicas</w:t>
      </w:r>
      <w:r w:rsidR="0087752D">
        <w:rPr>
          <w:rFonts w:cs="Courier New"/>
          <w:lang w:val="es-CL"/>
        </w:rPr>
        <w:t xml:space="preserve"> </w:t>
      </w:r>
      <w:r w:rsidRPr="007C584E">
        <w:rPr>
          <w:rFonts w:cs="Courier New"/>
          <w:lang w:val="es-CL"/>
        </w:rPr>
        <w:t>de derecho privado que se hubieran disuelto</w:t>
      </w:r>
      <w:r w:rsidR="0087752D">
        <w:rPr>
          <w:rFonts w:cs="Courier New"/>
          <w:lang w:val="es-CL"/>
        </w:rPr>
        <w:t xml:space="preserve"> </w:t>
      </w:r>
      <w:r w:rsidRPr="007C584E">
        <w:rPr>
          <w:rFonts w:cs="Courier New"/>
          <w:lang w:val="es-CL"/>
        </w:rPr>
        <w:t>desde</w:t>
      </w:r>
      <w:r w:rsidR="0087752D">
        <w:rPr>
          <w:rFonts w:cs="Courier New"/>
          <w:lang w:val="es-CL"/>
        </w:rPr>
        <w:t xml:space="preserve"> </w:t>
      </w:r>
      <w:r w:rsidRPr="007C584E">
        <w:rPr>
          <w:rFonts w:cs="Courier New"/>
          <w:lang w:val="es-CL"/>
        </w:rPr>
        <w:t>el 24 de noviembre de 2017 en adelante.”.”.</w:t>
      </w:r>
    </w:p>
    <w:p w14:paraId="175AA03E" w14:textId="77777777" w:rsidR="005B1FAE" w:rsidRPr="007C584E" w:rsidRDefault="005B1FAE" w:rsidP="003B2AE4">
      <w:pPr>
        <w:pStyle w:val="NormalWeb"/>
        <w:shd w:val="clear" w:color="auto" w:fill="FFFFFF"/>
        <w:spacing w:before="0" w:after="0" w:line="276" w:lineRule="auto"/>
        <w:jc w:val="both"/>
        <w:rPr>
          <w:rFonts w:ascii="Courier New" w:hAnsi="Courier New" w:cs="Courier New"/>
          <w:lang w:val="es-CL"/>
        </w:rPr>
      </w:pPr>
    </w:p>
    <w:p w14:paraId="0AC22EF0" w14:textId="77777777" w:rsidR="005B1FAE" w:rsidRPr="007C584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sz w:val="24"/>
        </w:rPr>
        <w:t>Artículo 101.-</w:t>
      </w:r>
      <w:r w:rsidRPr="007C584E">
        <w:rPr>
          <w:rFonts w:ascii="Courier New" w:hAnsi="Courier New" w:cs="Courier New"/>
          <w:sz w:val="24"/>
        </w:rPr>
        <w:t xml:space="preserve"> No será considerado dentro del traspaso regulado en el artículo cuadragésimo primero transitorio de la ley N°21.040 aquel personal que, desempeñándose en los Departamentos de Administración de Educación Municipal o en las corporaciones municipales, pase a cumplir funciones en uno de sus establecimientos educacionales un año antes de la entrada en funcionamiento del Servicio Local. Las indemnizaciones que procedan de acuerdo con el inciso penúltimo del artículo trigésimo octavo transitorio de la citada ley, respecto del personal antes señalado, serán de cargo del respectivo sostenedor.</w:t>
      </w:r>
    </w:p>
    <w:p w14:paraId="568F5A71" w14:textId="77777777" w:rsidR="005B1FAE" w:rsidRPr="007C584E" w:rsidRDefault="005B1FAE" w:rsidP="003B2AE4">
      <w:pPr>
        <w:tabs>
          <w:tab w:val="left" w:pos="2835"/>
        </w:tabs>
        <w:spacing w:line="276" w:lineRule="auto"/>
        <w:jc w:val="both"/>
        <w:rPr>
          <w:rFonts w:ascii="Courier New" w:hAnsi="Courier New" w:cs="Courier New"/>
          <w:b/>
        </w:rPr>
      </w:pPr>
    </w:p>
    <w:p w14:paraId="548D962A" w14:textId="08768495" w:rsidR="005B1FA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sz w:val="24"/>
        </w:rPr>
        <w:t>Artículo 102.-</w:t>
      </w:r>
      <w:r w:rsidR="0087752D">
        <w:rPr>
          <w:rFonts w:ascii="Courier New" w:hAnsi="Courier New" w:cs="Courier New"/>
          <w:b/>
          <w:sz w:val="24"/>
        </w:rPr>
        <w:tab/>
      </w:r>
      <w:r w:rsidRPr="007C584E">
        <w:rPr>
          <w:rFonts w:ascii="Courier New" w:hAnsi="Courier New" w:cs="Courier New"/>
          <w:sz w:val="24"/>
        </w:rPr>
        <w:t>Introdúcense las siguientes modificaciones al artículo cuadragésimo segundo de la ley N° 21.040 que crea el Sistema de Educación Pública:</w:t>
      </w:r>
    </w:p>
    <w:p w14:paraId="56C69F6D" w14:textId="77777777" w:rsidR="005B1FAE" w:rsidRPr="007C584E" w:rsidRDefault="005B1FAE" w:rsidP="003B2AE4">
      <w:pPr>
        <w:pStyle w:val="Textocomentario"/>
        <w:tabs>
          <w:tab w:val="left" w:pos="2268"/>
        </w:tabs>
        <w:spacing w:before="0" w:after="0" w:line="276" w:lineRule="auto"/>
        <w:rPr>
          <w:rFonts w:ascii="Courier New" w:hAnsi="Courier New" w:cs="Courier New"/>
          <w:sz w:val="24"/>
        </w:rPr>
      </w:pPr>
    </w:p>
    <w:p w14:paraId="1CDEEE18" w14:textId="77777777" w:rsidR="005B1FAE" w:rsidRDefault="005B1FAE" w:rsidP="0087752D">
      <w:pPr>
        <w:pStyle w:val="NormalWeb"/>
        <w:numPr>
          <w:ilvl w:val="0"/>
          <w:numId w:val="23"/>
        </w:numPr>
        <w:tabs>
          <w:tab w:val="left" w:pos="2835"/>
        </w:tabs>
        <w:spacing w:before="0" w:after="0" w:line="276" w:lineRule="auto"/>
        <w:ind w:left="0" w:firstLine="2268"/>
        <w:jc w:val="both"/>
        <w:rPr>
          <w:rFonts w:ascii="Courier New" w:hAnsi="Courier New" w:cs="Courier New"/>
          <w:lang w:val="es-CL"/>
        </w:rPr>
      </w:pPr>
      <w:r w:rsidRPr="007C584E">
        <w:rPr>
          <w:rFonts w:ascii="Courier New" w:hAnsi="Courier New" w:cs="Courier New"/>
          <w:lang w:val="es-CL"/>
        </w:rPr>
        <w:t>Reemplázase en su inciso cuarto, la frase “seis meses” por “dos años”.</w:t>
      </w:r>
    </w:p>
    <w:p w14:paraId="2F60CBDD" w14:textId="77777777" w:rsidR="005B1FAE" w:rsidRDefault="005B1FAE" w:rsidP="003B2AE4">
      <w:pPr>
        <w:pStyle w:val="NormalWeb"/>
        <w:spacing w:before="0" w:after="0" w:line="276" w:lineRule="auto"/>
        <w:ind w:left="795"/>
        <w:jc w:val="both"/>
        <w:rPr>
          <w:rFonts w:ascii="Courier New" w:hAnsi="Courier New" w:cs="Courier New"/>
          <w:lang w:val="es-CL"/>
        </w:rPr>
      </w:pPr>
    </w:p>
    <w:p w14:paraId="08E87858" w14:textId="77777777" w:rsidR="00600E56" w:rsidRDefault="00600E56" w:rsidP="003B2AE4">
      <w:pPr>
        <w:pStyle w:val="NormalWeb"/>
        <w:spacing w:before="0" w:after="0" w:line="276" w:lineRule="auto"/>
        <w:ind w:left="795"/>
        <w:jc w:val="both"/>
        <w:rPr>
          <w:rFonts w:ascii="Courier New" w:hAnsi="Courier New" w:cs="Courier New"/>
          <w:lang w:val="es-CL"/>
        </w:rPr>
      </w:pPr>
    </w:p>
    <w:p w14:paraId="7543D454" w14:textId="77777777" w:rsidR="00600E56" w:rsidRDefault="00600E56" w:rsidP="003B2AE4">
      <w:pPr>
        <w:pStyle w:val="NormalWeb"/>
        <w:spacing w:before="0" w:after="0" w:line="276" w:lineRule="auto"/>
        <w:ind w:left="795"/>
        <w:jc w:val="both"/>
        <w:rPr>
          <w:rFonts w:ascii="Courier New" w:hAnsi="Courier New" w:cs="Courier New"/>
          <w:lang w:val="es-CL"/>
        </w:rPr>
      </w:pPr>
    </w:p>
    <w:p w14:paraId="113579E7" w14:textId="77777777" w:rsidR="00600E56" w:rsidRPr="007C584E" w:rsidRDefault="00600E56" w:rsidP="003B2AE4">
      <w:pPr>
        <w:pStyle w:val="NormalWeb"/>
        <w:spacing w:before="0" w:after="0" w:line="276" w:lineRule="auto"/>
        <w:ind w:left="795"/>
        <w:jc w:val="both"/>
        <w:rPr>
          <w:rFonts w:ascii="Courier New" w:hAnsi="Courier New" w:cs="Courier New"/>
          <w:lang w:val="es-CL"/>
        </w:rPr>
      </w:pPr>
    </w:p>
    <w:p w14:paraId="2F799927" w14:textId="77777777" w:rsidR="005B1FAE" w:rsidRDefault="005B1FAE" w:rsidP="0087752D">
      <w:pPr>
        <w:pStyle w:val="NormalWeb"/>
        <w:numPr>
          <w:ilvl w:val="0"/>
          <w:numId w:val="23"/>
        </w:numPr>
        <w:tabs>
          <w:tab w:val="left" w:pos="2835"/>
        </w:tabs>
        <w:spacing w:before="0" w:after="0" w:line="276" w:lineRule="auto"/>
        <w:ind w:left="0" w:firstLine="2268"/>
        <w:jc w:val="both"/>
        <w:rPr>
          <w:rFonts w:ascii="Courier New" w:hAnsi="Courier New" w:cs="Courier New"/>
          <w:lang w:val="es-CL"/>
        </w:rPr>
      </w:pPr>
      <w:r w:rsidRPr="007C584E">
        <w:rPr>
          <w:rFonts w:ascii="Courier New" w:hAnsi="Courier New" w:cs="Courier New"/>
          <w:lang w:val="es-CL"/>
        </w:rPr>
        <w:t>Agrégase el siguiente inciso final, nuevo:</w:t>
      </w:r>
    </w:p>
    <w:p w14:paraId="66F54C06" w14:textId="77777777" w:rsidR="005B1FAE" w:rsidRPr="007C584E" w:rsidRDefault="005B1FAE" w:rsidP="003B2AE4">
      <w:pPr>
        <w:pStyle w:val="NormalWeb"/>
        <w:tabs>
          <w:tab w:val="left" w:pos="2835"/>
        </w:tabs>
        <w:spacing w:before="0" w:after="0" w:line="276" w:lineRule="auto"/>
        <w:jc w:val="both"/>
        <w:rPr>
          <w:rFonts w:ascii="Courier New" w:hAnsi="Courier New" w:cs="Courier New"/>
          <w:lang w:val="es-CL"/>
        </w:rPr>
      </w:pPr>
    </w:p>
    <w:p w14:paraId="6B7280BB" w14:textId="340474B4" w:rsidR="005B1FAE" w:rsidRPr="007C584E" w:rsidRDefault="005B1FAE" w:rsidP="0087752D">
      <w:pPr>
        <w:pStyle w:val="NormalWeb"/>
        <w:spacing w:before="0" w:after="0" w:line="276" w:lineRule="auto"/>
        <w:ind w:firstLine="2835"/>
        <w:jc w:val="both"/>
        <w:rPr>
          <w:rFonts w:ascii="Courier New" w:hAnsi="Courier New" w:cs="Courier New"/>
          <w:lang w:val="es-CL"/>
        </w:rPr>
      </w:pPr>
      <w:r w:rsidRPr="007C584E">
        <w:rPr>
          <w:rFonts w:ascii="Courier New" w:hAnsi="Courier New" w:cs="Courier New"/>
          <w:lang w:val="es-CL"/>
        </w:rPr>
        <w:t>“Tampoco serán oponibles al Servicio Local las condiciones de trabajo</w:t>
      </w:r>
      <w:r w:rsidR="00AD0AF9">
        <w:rPr>
          <w:rFonts w:ascii="Courier New" w:hAnsi="Courier New" w:cs="Courier New"/>
          <w:lang w:val="es-CL"/>
        </w:rPr>
        <w:t>, pactadas durante el año 2023 o</w:t>
      </w:r>
      <w:r w:rsidRPr="007C584E">
        <w:rPr>
          <w:rFonts w:ascii="Courier New" w:hAnsi="Courier New" w:cs="Courier New"/>
          <w:lang w:val="es-CL"/>
        </w:rPr>
        <w:t xml:space="preserve"> que se pacten en cualquier fecha previa al traspaso del servicio educativo para</w:t>
      </w:r>
      <w:r w:rsidR="0087752D">
        <w:rPr>
          <w:rFonts w:ascii="Courier New" w:hAnsi="Courier New" w:cs="Courier New"/>
          <w:lang w:val="es-CL"/>
        </w:rPr>
        <w:t xml:space="preserve"> </w:t>
      </w:r>
      <w:r w:rsidRPr="007C584E">
        <w:rPr>
          <w:rFonts w:ascii="Courier New" w:hAnsi="Courier New" w:cs="Courier New"/>
          <w:lang w:val="es-CL"/>
        </w:rPr>
        <w:t>que produzcan efectos al verificarse</w:t>
      </w:r>
      <w:r w:rsidR="00466875">
        <w:rPr>
          <w:rFonts w:ascii="Courier New" w:hAnsi="Courier New" w:cs="Courier New"/>
          <w:lang w:val="es-CL"/>
        </w:rPr>
        <w:t xml:space="preserve"> el traspaso al</w:t>
      </w:r>
      <w:r w:rsidRPr="007C584E">
        <w:rPr>
          <w:rFonts w:ascii="Courier New" w:hAnsi="Courier New" w:cs="Courier New"/>
          <w:lang w:val="es-CL"/>
        </w:rPr>
        <w:t xml:space="preserve"> Servicio Local </w:t>
      </w:r>
      <w:r w:rsidR="002268B6">
        <w:rPr>
          <w:rFonts w:ascii="Courier New" w:hAnsi="Courier New" w:cs="Courier New"/>
          <w:lang w:val="es-CL"/>
        </w:rPr>
        <w:t>ni</w:t>
      </w:r>
      <w:r w:rsidRPr="007C584E">
        <w:rPr>
          <w:rFonts w:ascii="Courier New" w:hAnsi="Courier New" w:cs="Courier New"/>
          <w:lang w:val="es-CL"/>
        </w:rPr>
        <w:t xml:space="preserve"> aquellas celebradas con ocasión del referido traspaso.”.</w:t>
      </w:r>
    </w:p>
    <w:p w14:paraId="22C17E1F" w14:textId="77777777" w:rsidR="005B1FAE" w:rsidRPr="007C584E" w:rsidRDefault="005B1FAE" w:rsidP="003B2AE4">
      <w:pPr>
        <w:tabs>
          <w:tab w:val="left" w:pos="2835"/>
        </w:tabs>
        <w:spacing w:line="276" w:lineRule="auto"/>
        <w:jc w:val="both"/>
        <w:rPr>
          <w:rFonts w:ascii="Courier New" w:hAnsi="Courier New" w:cs="Courier New"/>
        </w:rPr>
      </w:pPr>
    </w:p>
    <w:p w14:paraId="74102C39" w14:textId="697A39F1" w:rsidR="005B1FAE" w:rsidRDefault="005B1FAE" w:rsidP="003B2AE4">
      <w:pPr>
        <w:pStyle w:val="Textocomentario"/>
        <w:tabs>
          <w:tab w:val="left" w:pos="2268"/>
        </w:tabs>
        <w:spacing w:before="0" w:after="0" w:line="276" w:lineRule="auto"/>
        <w:rPr>
          <w:rFonts w:ascii="Courier New" w:hAnsi="Courier New" w:cs="Courier New"/>
          <w:sz w:val="24"/>
        </w:rPr>
      </w:pPr>
      <w:r w:rsidRPr="007C584E">
        <w:rPr>
          <w:rFonts w:ascii="Courier New" w:hAnsi="Courier New" w:cs="Courier New"/>
          <w:b/>
          <w:sz w:val="24"/>
        </w:rPr>
        <w:t>Artículo 103.-</w:t>
      </w:r>
      <w:r w:rsidRPr="007C584E">
        <w:rPr>
          <w:rFonts w:ascii="Courier New" w:hAnsi="Courier New" w:cs="Courier New"/>
          <w:sz w:val="24"/>
        </w:rPr>
        <w:t xml:space="preserve"> </w:t>
      </w:r>
      <w:r w:rsidR="005E0BDC">
        <w:rPr>
          <w:rFonts w:ascii="Courier New" w:hAnsi="Courier New" w:cs="Courier New"/>
          <w:sz w:val="24"/>
        </w:rPr>
        <w:t>I</w:t>
      </w:r>
      <w:r w:rsidRPr="007C584E">
        <w:rPr>
          <w:rFonts w:ascii="Courier New" w:hAnsi="Courier New" w:cs="Courier New"/>
          <w:sz w:val="24"/>
        </w:rPr>
        <w:t>ntrodúcese, en la ley N° 21.040 que crea el Sistema de Educación Pública, el siguiente artículo 24 bis, nuevo:</w:t>
      </w:r>
    </w:p>
    <w:p w14:paraId="2B7D730E" w14:textId="77777777" w:rsidR="005B1FAE" w:rsidRDefault="005B1FAE" w:rsidP="003B2AE4">
      <w:pPr>
        <w:pStyle w:val="Textocomentario"/>
        <w:tabs>
          <w:tab w:val="left" w:pos="2268"/>
        </w:tabs>
        <w:spacing w:before="0" w:after="0" w:line="276" w:lineRule="auto"/>
        <w:rPr>
          <w:rFonts w:ascii="Courier New" w:hAnsi="Courier New" w:cs="Courier New"/>
          <w:sz w:val="24"/>
        </w:rPr>
      </w:pPr>
    </w:p>
    <w:p w14:paraId="06B3ACBE" w14:textId="77777777" w:rsidR="005B1FAE" w:rsidRDefault="005B1FAE" w:rsidP="003B2AE4">
      <w:pPr>
        <w:pStyle w:val="Textocomentario"/>
        <w:tabs>
          <w:tab w:val="left" w:pos="2268"/>
        </w:tabs>
        <w:spacing w:before="0" w:after="0" w:line="276" w:lineRule="auto"/>
        <w:ind w:firstLine="2268"/>
        <w:rPr>
          <w:rFonts w:ascii="Courier New" w:hAnsi="Courier New" w:cs="Courier New"/>
          <w:sz w:val="24"/>
        </w:rPr>
      </w:pPr>
      <w:r w:rsidRPr="007C584E">
        <w:rPr>
          <w:rFonts w:ascii="Courier New" w:hAnsi="Courier New" w:cs="Courier New"/>
          <w:sz w:val="24"/>
        </w:rPr>
        <w:t>“Artículo 24 bis. Para el caso en que el cargo de Director</w:t>
      </w:r>
      <w:r>
        <w:rPr>
          <w:rFonts w:ascii="Courier New" w:hAnsi="Courier New" w:cs="Courier New"/>
          <w:sz w:val="24"/>
        </w:rPr>
        <w:t xml:space="preserve"> </w:t>
      </w:r>
      <w:r w:rsidRPr="007C584E">
        <w:rPr>
          <w:rFonts w:ascii="Courier New" w:hAnsi="Courier New" w:cs="Courier New"/>
          <w:sz w:val="24"/>
        </w:rPr>
        <w:t xml:space="preserve">Ejecutivo se encuentre vacante o que, por cualquier circunstancia, no se encuentre siendo desempeñado por su titular por al menos 20 días corridos, excepcionalmente, el Director de Educación Pública podrá solicitar nombrar a un Director Ejecutivo suplente, sin sujeción a las normas del Sistema de Alta Dirección Pública. </w:t>
      </w:r>
    </w:p>
    <w:p w14:paraId="5BF7B22E" w14:textId="77777777" w:rsidR="0087752D" w:rsidRPr="007C584E" w:rsidRDefault="0087752D" w:rsidP="003B2AE4">
      <w:pPr>
        <w:pStyle w:val="Textocomentario"/>
        <w:tabs>
          <w:tab w:val="left" w:pos="2268"/>
        </w:tabs>
        <w:spacing w:before="0" w:after="0" w:line="276" w:lineRule="auto"/>
        <w:ind w:firstLine="2268"/>
        <w:rPr>
          <w:rFonts w:ascii="Courier New" w:hAnsi="Courier New" w:cs="Courier New"/>
          <w:sz w:val="24"/>
        </w:rPr>
      </w:pPr>
    </w:p>
    <w:p w14:paraId="35F6A188" w14:textId="77777777" w:rsidR="005B1FAE" w:rsidRPr="0087752D" w:rsidRDefault="005B1FAE" w:rsidP="0087752D">
      <w:pPr>
        <w:pStyle w:val="Textocomentario"/>
        <w:tabs>
          <w:tab w:val="left" w:pos="2268"/>
        </w:tabs>
        <w:spacing w:before="0" w:after="0" w:line="276" w:lineRule="auto"/>
        <w:ind w:firstLine="2268"/>
        <w:rPr>
          <w:rFonts w:ascii="Courier New" w:hAnsi="Courier New" w:cs="Courier New"/>
          <w:sz w:val="24"/>
        </w:rPr>
      </w:pPr>
      <w:r w:rsidRPr="0087752D">
        <w:rPr>
          <w:rFonts w:ascii="Courier New" w:hAnsi="Courier New" w:cs="Courier New"/>
          <w:sz w:val="24"/>
        </w:rPr>
        <w:t>Este nombramiento procederá cuando se verifique alguna de las siguientes causales:</w:t>
      </w:r>
    </w:p>
    <w:p w14:paraId="519FB433" w14:textId="77777777" w:rsidR="005B1FAE" w:rsidRPr="007C584E" w:rsidRDefault="005B1FAE" w:rsidP="003B2AE4">
      <w:pPr>
        <w:spacing w:line="276" w:lineRule="auto"/>
        <w:jc w:val="both"/>
        <w:rPr>
          <w:rFonts w:ascii="Courier New" w:hAnsi="Courier New" w:cs="Courier New"/>
        </w:rPr>
      </w:pPr>
    </w:p>
    <w:p w14:paraId="76D0E18A" w14:textId="77777777" w:rsidR="005B1FAE" w:rsidRDefault="005B1FAE" w:rsidP="0087752D">
      <w:pPr>
        <w:pStyle w:val="Prrafodelista"/>
        <w:numPr>
          <w:ilvl w:val="0"/>
          <w:numId w:val="61"/>
        </w:numPr>
        <w:tabs>
          <w:tab w:val="left" w:pos="2835"/>
        </w:tabs>
        <w:spacing w:line="276" w:lineRule="auto"/>
        <w:ind w:left="142" w:firstLine="2126"/>
        <w:rPr>
          <w:rFonts w:ascii="Courier New" w:hAnsi="Courier New" w:cs="Courier New"/>
        </w:rPr>
      </w:pPr>
      <w:r w:rsidRPr="0087752D">
        <w:rPr>
          <w:rFonts w:ascii="Courier New" w:hAnsi="Courier New" w:cs="Courier New"/>
        </w:rPr>
        <w:t xml:space="preserve">Exista riesgo de afectar gravemente la continuidad del servicio educativo, lo que deberá ser calificado por la Superintendencia de Educación mediante informe previo, debiendo ponderar elementos tales como número de establecimientos educacionales, matrícula, continuidad en la prestación del servicio, entre otros. </w:t>
      </w:r>
    </w:p>
    <w:p w14:paraId="416912A2" w14:textId="77777777" w:rsidR="0087752D" w:rsidRPr="0087752D" w:rsidRDefault="0087752D" w:rsidP="0087752D">
      <w:pPr>
        <w:pStyle w:val="Prrafodelista"/>
        <w:tabs>
          <w:tab w:val="left" w:pos="2835"/>
        </w:tabs>
        <w:spacing w:line="276" w:lineRule="auto"/>
        <w:ind w:left="2268"/>
        <w:rPr>
          <w:rFonts w:ascii="Courier New" w:hAnsi="Courier New" w:cs="Courier New"/>
        </w:rPr>
      </w:pPr>
    </w:p>
    <w:p w14:paraId="4669633E" w14:textId="77777777" w:rsidR="005B1FAE" w:rsidRDefault="005B1FAE" w:rsidP="0087752D">
      <w:pPr>
        <w:pStyle w:val="Prrafodelista"/>
        <w:numPr>
          <w:ilvl w:val="0"/>
          <w:numId w:val="61"/>
        </w:numPr>
        <w:tabs>
          <w:tab w:val="left" w:pos="2835"/>
        </w:tabs>
        <w:spacing w:line="276" w:lineRule="auto"/>
        <w:ind w:left="142" w:firstLine="2126"/>
        <w:rPr>
          <w:rFonts w:ascii="Courier New" w:hAnsi="Courier New" w:cs="Courier New"/>
        </w:rPr>
      </w:pPr>
      <w:r w:rsidRPr="007C584E">
        <w:rPr>
          <w:rFonts w:ascii="Courier New" w:hAnsi="Courier New" w:cs="Courier New"/>
        </w:rPr>
        <w:t>Se haya emitido, por la Contraloría General de la República uno o más informes de auditorías respecto del Servicio Local de Educación, en los tres años previos a la solicitud de designación de un suplente en el cargo, que contengan observaciones que requieran ser subsanadas en breve plazo. Asimismo, concurrirá esta causal cuando existan informes emitidos por la Dirección de Educación Pública o por el Ministerio de Educación que signifiquen la remisión de los antecedentes al Ministerio Público, Consejo de Defensa del Estado o Contraloría General de la República.</w:t>
      </w:r>
    </w:p>
    <w:p w14:paraId="3C66BE0F" w14:textId="77777777" w:rsidR="0087752D" w:rsidRPr="0087752D" w:rsidRDefault="0087752D" w:rsidP="0087752D">
      <w:pPr>
        <w:pStyle w:val="Prrafodelista"/>
        <w:rPr>
          <w:rFonts w:ascii="Courier New" w:hAnsi="Courier New" w:cs="Courier New"/>
        </w:rPr>
      </w:pPr>
    </w:p>
    <w:p w14:paraId="541121F5" w14:textId="77777777" w:rsidR="005B1FAE" w:rsidRDefault="005B1FAE" w:rsidP="0087752D">
      <w:pPr>
        <w:pStyle w:val="Prrafodelista"/>
        <w:numPr>
          <w:ilvl w:val="0"/>
          <w:numId w:val="61"/>
        </w:numPr>
        <w:tabs>
          <w:tab w:val="left" w:pos="2835"/>
        </w:tabs>
        <w:spacing w:line="276" w:lineRule="auto"/>
        <w:ind w:left="142" w:firstLine="2126"/>
        <w:rPr>
          <w:rFonts w:ascii="Courier New" w:hAnsi="Courier New" w:cs="Courier New"/>
        </w:rPr>
      </w:pPr>
      <w:r w:rsidRPr="007C584E">
        <w:rPr>
          <w:rFonts w:ascii="Courier New" w:hAnsi="Courier New" w:cs="Courier New"/>
        </w:rPr>
        <w:t>Que exista menos de la mitad de los cargos afectos al Sistema de Alta de Dirección Pública del Servicio Local ejercidos por sus titulares.</w:t>
      </w:r>
    </w:p>
    <w:p w14:paraId="573B3F19" w14:textId="77777777" w:rsidR="00600E56" w:rsidRPr="00600E56" w:rsidRDefault="00600E56" w:rsidP="00600E56">
      <w:pPr>
        <w:pStyle w:val="Prrafodelista"/>
        <w:rPr>
          <w:rFonts w:ascii="Courier New" w:hAnsi="Courier New" w:cs="Courier New"/>
        </w:rPr>
      </w:pPr>
    </w:p>
    <w:p w14:paraId="45D9FFE8" w14:textId="77777777" w:rsidR="00600E56" w:rsidRPr="00600E56" w:rsidRDefault="00600E56" w:rsidP="00600E56">
      <w:pPr>
        <w:tabs>
          <w:tab w:val="left" w:pos="2835"/>
        </w:tabs>
        <w:spacing w:line="276" w:lineRule="auto"/>
        <w:rPr>
          <w:rFonts w:ascii="Courier New" w:hAnsi="Courier New" w:cs="Courier New"/>
        </w:rPr>
      </w:pPr>
    </w:p>
    <w:p w14:paraId="282195FB" w14:textId="77777777" w:rsidR="003B2AE4" w:rsidRPr="007C584E" w:rsidRDefault="003B2AE4" w:rsidP="003B2AE4">
      <w:pPr>
        <w:pStyle w:val="Prrafodelista"/>
        <w:tabs>
          <w:tab w:val="left" w:pos="2835"/>
        </w:tabs>
        <w:spacing w:before="0" w:after="0" w:line="276" w:lineRule="auto"/>
        <w:ind w:left="2268"/>
        <w:rPr>
          <w:rFonts w:ascii="Courier New" w:hAnsi="Courier New" w:cs="Courier New"/>
        </w:rPr>
      </w:pPr>
    </w:p>
    <w:p w14:paraId="30508514" w14:textId="77777777" w:rsidR="005B1FAE" w:rsidRPr="007C584E" w:rsidRDefault="005B1FAE" w:rsidP="0087752D">
      <w:pPr>
        <w:spacing w:line="276" w:lineRule="auto"/>
        <w:ind w:firstLine="2268"/>
        <w:jc w:val="both"/>
        <w:rPr>
          <w:rFonts w:ascii="Courier New" w:hAnsi="Courier New" w:cs="Courier New"/>
        </w:rPr>
      </w:pPr>
      <w:r w:rsidRPr="007C584E">
        <w:rPr>
          <w:rFonts w:ascii="Courier New" w:hAnsi="Courier New" w:cs="Courier New"/>
        </w:rPr>
        <w:t>La persona que ejerza la suplencia deberá cumplir con los requisitos legales y el perfil para el ejercicio del cargo según informe de la Dirección Nacional del Servicio Civil.</w:t>
      </w:r>
    </w:p>
    <w:p w14:paraId="1C0E1846" w14:textId="77777777" w:rsidR="005B1FAE" w:rsidRPr="007C584E" w:rsidRDefault="005B1FAE" w:rsidP="003B2AE4">
      <w:pPr>
        <w:spacing w:line="276" w:lineRule="auto"/>
        <w:jc w:val="both"/>
        <w:rPr>
          <w:rFonts w:ascii="Courier New" w:hAnsi="Courier New" w:cs="Courier New"/>
        </w:rPr>
      </w:pPr>
    </w:p>
    <w:p w14:paraId="63C5FE42" w14:textId="4AE7AC5E" w:rsidR="007B7C53" w:rsidRDefault="005B1FAE" w:rsidP="003B2AE4">
      <w:pPr>
        <w:spacing w:line="276" w:lineRule="auto"/>
        <w:ind w:firstLine="2268"/>
        <w:jc w:val="both"/>
        <w:rPr>
          <w:rFonts w:ascii="Courier New" w:hAnsi="Courier New" w:cs="Courier New"/>
        </w:rPr>
      </w:pPr>
      <w:r w:rsidRPr="007C584E">
        <w:rPr>
          <w:rFonts w:ascii="Courier New" w:hAnsi="Courier New" w:cs="Courier New"/>
        </w:rPr>
        <w:t>El Director Ejecutivo suplente durará como máximo un año en el cargo, pudiendo extenderse por más tiempo sólo en el caso de que exista un proceso de remoción en curso o se encuentre en trámite el proceso de selección regular. En estas circunstancias, su período se extenderá hasta que reasuma sus funciones el Director titular o asuma un nuevo Director Ejecutivo, según corresponda.”.</w:t>
      </w:r>
    </w:p>
    <w:p w14:paraId="5667AD66" w14:textId="77777777" w:rsidR="00470B27" w:rsidRDefault="00470B27" w:rsidP="003B2AE4">
      <w:pPr>
        <w:spacing w:after="160" w:line="276" w:lineRule="auto"/>
        <w:rPr>
          <w:rFonts w:ascii="Courier New" w:hAnsi="Courier New" w:cs="Courier New"/>
        </w:rPr>
      </w:pPr>
    </w:p>
    <w:p w14:paraId="0490F09A" w14:textId="39783AC7" w:rsidR="008E6548" w:rsidRPr="008E6548" w:rsidRDefault="00470B27" w:rsidP="008F7BEB">
      <w:pPr>
        <w:spacing w:after="160" w:line="276" w:lineRule="auto"/>
        <w:jc w:val="both"/>
        <w:rPr>
          <w:rFonts w:ascii="Courier New" w:hAnsi="Courier New" w:cs="Courier New"/>
        </w:rPr>
      </w:pPr>
      <w:r w:rsidRPr="008F7BEB">
        <w:rPr>
          <w:rFonts w:ascii="Courier New" w:hAnsi="Courier New" w:cs="Courier New"/>
          <w:b/>
          <w:bCs/>
        </w:rPr>
        <w:t>Artículo 104.</w:t>
      </w:r>
      <w:r w:rsidR="008E6548" w:rsidRPr="008F7BEB">
        <w:rPr>
          <w:rFonts w:ascii="Courier New" w:hAnsi="Courier New" w:cs="Courier New"/>
          <w:b/>
          <w:bCs/>
        </w:rPr>
        <w:t>-</w:t>
      </w:r>
      <w:r w:rsidR="008E6548">
        <w:rPr>
          <w:rFonts w:ascii="Courier New" w:hAnsi="Courier New" w:cs="Courier New"/>
        </w:rPr>
        <w:t xml:space="preserve"> </w:t>
      </w:r>
      <w:r w:rsidR="008E6548" w:rsidRPr="008E6548">
        <w:rPr>
          <w:rFonts w:ascii="Courier New" w:hAnsi="Courier New" w:cs="Courier New"/>
        </w:rPr>
        <w:t xml:space="preserve">Autorízase a las municipalidades que tienen a su cargo servicios públicos destinados a producir y distribuir agua potable, recolectar y disponer aguas servidas, de conformidad a lo dispuesto en el Decreto con Fuerza de Ley N°382, del Ministerio de Obras Públicas, de 1988, Ley General de Servicios Sanitarios; a obtener financiamiento a través de operaciones de crédito público cuyo único propósito sea el pago de Aportes de Financiamientos Reembolsables dispuestos en el Título II del Decreto con Fuerza de Ley N°70, de 1988, del Ministerio de Obras Públicas. </w:t>
      </w:r>
    </w:p>
    <w:p w14:paraId="476AEDB7" w14:textId="77777777" w:rsidR="008E6548" w:rsidRPr="008E6548" w:rsidRDefault="008E6548" w:rsidP="003305E6">
      <w:pPr>
        <w:spacing w:after="160" w:line="276" w:lineRule="auto"/>
        <w:ind w:firstLine="2268"/>
        <w:jc w:val="both"/>
        <w:rPr>
          <w:rFonts w:ascii="Courier New" w:hAnsi="Courier New" w:cs="Courier New"/>
        </w:rPr>
      </w:pPr>
      <w:r w:rsidRPr="008E6548">
        <w:rPr>
          <w:rFonts w:ascii="Courier New" w:hAnsi="Courier New" w:cs="Courier New"/>
        </w:rPr>
        <w:t>Los respectivos contratos podrán ser contraídos, previa autorización del Ministerio de Hacienda de conformidad con el artículo 44 del Decreto Ley N°1.263, de 1975, Ley Orgánica de Administración Financiera del Estado, con instituciones financieras nacionales indicadas en el artículo 2° de la Ley General de Bancos, cuyo Texto Refundido, Sistematizado y Concordado fue fijado mediate Decreto con Fuerza de Ley N°3, de 1997, del Ministerio de Hacienda, así como con instituciones internacionales multilaterales. La Comisión para el Mercado Financiero sancionará a aquellas entidades, sometidas a su fiscalización, que suscriban contratos sin la autorización mencionada en el presente inciso.</w:t>
      </w:r>
    </w:p>
    <w:p w14:paraId="6C2E65A8" w14:textId="0223D8CC" w:rsidR="008E6548" w:rsidRPr="008E6548" w:rsidRDefault="008E6548" w:rsidP="003305E6">
      <w:pPr>
        <w:spacing w:after="160" w:line="276" w:lineRule="auto"/>
        <w:ind w:firstLine="2268"/>
        <w:jc w:val="both"/>
        <w:rPr>
          <w:rFonts w:ascii="Courier New" w:hAnsi="Courier New" w:cs="Courier New"/>
        </w:rPr>
      </w:pPr>
      <w:r w:rsidRPr="008E6548">
        <w:rPr>
          <w:rFonts w:ascii="Courier New" w:hAnsi="Courier New" w:cs="Courier New"/>
        </w:rPr>
        <w:t>En caso alguno los dineros obtenidos según los incisos precedentes podrán destinarse a financiar gasto corriente de la respectiva municipalidad; así como tampoco a compromiso</w:t>
      </w:r>
      <w:r w:rsidR="005C3314">
        <w:rPr>
          <w:rFonts w:ascii="Courier New" w:hAnsi="Courier New" w:cs="Courier New"/>
        </w:rPr>
        <w:t>s</w:t>
      </w:r>
      <w:r w:rsidRPr="008E6548">
        <w:rPr>
          <w:rFonts w:ascii="Courier New" w:hAnsi="Courier New" w:cs="Courier New"/>
        </w:rPr>
        <w:t xml:space="preserve"> asumidos en virtud de otras deudas distintas al pago de Aportes de Financiamientos Reembolsables. El servicio de las deudas autorizadas mediante la presente norma, se pagará exclusivamente con cargo al respectivo presupuesto municipal vigente. Para suscribir los contratos anteriormente indicados, las municipalidades deberán solicitar a la Superintendencia de Servicios Sanitarios que certifique, dentro de los quince días siguientes a ingresada la solicitud, que la deuda del respectivo servicio sanitario es inferior a 0,6 (cero coma seis) veces el patrimonio del servicio.</w:t>
      </w:r>
    </w:p>
    <w:p w14:paraId="4AFEDF82" w14:textId="6843442E" w:rsidR="008E6548" w:rsidRPr="008E6548" w:rsidRDefault="008E6548" w:rsidP="003305E6">
      <w:pPr>
        <w:spacing w:after="160" w:line="276" w:lineRule="auto"/>
        <w:ind w:firstLine="2268"/>
        <w:jc w:val="both"/>
        <w:rPr>
          <w:rFonts w:ascii="Courier New" w:hAnsi="Courier New" w:cs="Courier New"/>
        </w:rPr>
      </w:pPr>
      <w:r w:rsidRPr="008E6548">
        <w:rPr>
          <w:rFonts w:ascii="Courier New" w:hAnsi="Courier New" w:cs="Courier New"/>
        </w:rPr>
        <w:t>La contratación, contabilización y cobro del servicio de las deudas generadas en virtud de los incisos anteriores, así como de todas las deudas contraídas en el marco de la legislación sanitaria, que mantengan actualmente o contraten a partir de la vigencia de esta norma los servicios sanitarios municipales, se regirán íntegramente por las disposiciones contenidas en los Títulos V y VI del Decreto Ley N°1.263, de 1975, Orgánico de Administración Financiera del Estado, el Decreto con Fuerza de Ley N°382, del Ministerio de Obras Públicas, de 1988, Ley General de Servicios Sanitarios, en el Decreto con Fuerza de Ley N°70, del Ministerio de Obras Públicas, de 1988, en el Código de Procedimiento Civil y en el artículo 10 del Decreto Ley N°3.063, que Establece Normas sobre Rentas Municipales; no siendo aplicables las disposiciones de la Ley N°18.695, Orgánica Constitucional de Municipalidades, con la única excepción de las autorizaciones que el respectivo concejo municipal debe otorgar para los actos señalados en los literales i) y j) del artículo 65 de dicha norma legal.</w:t>
      </w:r>
      <w:r>
        <w:rPr>
          <w:rFonts w:ascii="Courier New" w:hAnsi="Courier New" w:cs="Courier New"/>
        </w:rPr>
        <w:t>”.</w:t>
      </w:r>
      <w:r w:rsidRPr="008E6548">
        <w:rPr>
          <w:rFonts w:ascii="Courier New" w:hAnsi="Courier New" w:cs="Courier New"/>
        </w:rPr>
        <w:t xml:space="preserve"> </w:t>
      </w:r>
    </w:p>
    <w:p w14:paraId="01E663E2" w14:textId="16DBB3B5" w:rsidR="003B2AE4" w:rsidRDefault="003B2AE4" w:rsidP="003B2AE4">
      <w:pPr>
        <w:spacing w:after="160" w:line="276" w:lineRule="auto"/>
        <w:rPr>
          <w:rFonts w:ascii="Courier New" w:hAnsi="Courier New" w:cs="Courier New"/>
        </w:rPr>
        <w:sectPr w:rsidR="003B2AE4" w:rsidSect="00274F48">
          <w:headerReference w:type="default" r:id="rId12"/>
          <w:headerReference w:type="first" r:id="rId13"/>
          <w:pgSz w:w="12242" w:h="18722" w:code="14"/>
          <w:pgMar w:top="1985" w:right="1701" w:bottom="1418" w:left="1701" w:header="709" w:footer="709" w:gutter="0"/>
          <w:paperSrc w:first="2" w:other="2"/>
          <w:cols w:space="708"/>
          <w:titlePg/>
          <w:docGrid w:linePitch="360"/>
        </w:sectPr>
      </w:pPr>
    </w:p>
    <w:p w14:paraId="34CC7488" w14:textId="7E927A30" w:rsidR="007B7C53" w:rsidRDefault="007B7C53" w:rsidP="003B2AE4">
      <w:pPr>
        <w:spacing w:after="160" w:line="276" w:lineRule="auto"/>
        <w:rPr>
          <w:rFonts w:ascii="Courier New" w:hAnsi="Courier New" w:cs="Courier New"/>
        </w:rPr>
      </w:pPr>
    </w:p>
    <w:p w14:paraId="229F4BD7" w14:textId="77777777" w:rsidR="007B7C53" w:rsidRPr="00C87B0B" w:rsidRDefault="007B7C53" w:rsidP="007B7C53">
      <w:pPr>
        <w:spacing w:line="276" w:lineRule="auto"/>
        <w:contextualSpacing/>
        <w:jc w:val="center"/>
        <w:rPr>
          <w:rFonts w:ascii="Courier New" w:hAnsi="Courier New" w:cs="Courier New"/>
        </w:rPr>
      </w:pPr>
      <w:r w:rsidRPr="00C87B0B">
        <w:rPr>
          <w:rFonts w:ascii="Courier New" w:hAnsi="Courier New" w:cs="Courier New"/>
          <w:lang w:val="es-MX"/>
        </w:rPr>
        <w:t>Dio</w:t>
      </w:r>
      <w:r w:rsidRPr="00C87B0B">
        <w:rPr>
          <w:rFonts w:ascii="Courier New" w:hAnsi="Courier New" w:cs="Courier New"/>
        </w:rPr>
        <w:t>s guarde a V.E.,</w:t>
      </w:r>
    </w:p>
    <w:p w14:paraId="542D470E" w14:textId="77777777" w:rsidR="007B7C53" w:rsidRPr="00C87B0B" w:rsidRDefault="007B7C53" w:rsidP="007B7C53">
      <w:pPr>
        <w:pStyle w:val="Sangra2detindependiente"/>
        <w:tabs>
          <w:tab w:val="left" w:pos="2410"/>
        </w:tabs>
        <w:spacing w:before="0" w:after="0" w:line="276" w:lineRule="auto"/>
        <w:ind w:left="0" w:firstLine="0"/>
        <w:contextualSpacing/>
        <w:rPr>
          <w:rFonts w:ascii="Courier New" w:hAnsi="Courier New" w:cs="Courier New"/>
        </w:rPr>
      </w:pPr>
    </w:p>
    <w:p w14:paraId="680BB6A8" w14:textId="77777777" w:rsidR="007B7C53" w:rsidRPr="00C87B0B" w:rsidRDefault="007B7C53" w:rsidP="007B7C53">
      <w:pPr>
        <w:tabs>
          <w:tab w:val="center" w:pos="1985"/>
          <w:tab w:val="center" w:pos="7230"/>
        </w:tabs>
        <w:spacing w:line="276" w:lineRule="auto"/>
        <w:contextualSpacing/>
        <w:rPr>
          <w:rFonts w:ascii="Courier New" w:hAnsi="Courier New" w:cs="Courier New"/>
          <w:b/>
          <w:spacing w:val="-3"/>
        </w:rPr>
      </w:pPr>
    </w:p>
    <w:p w14:paraId="246B2B51" w14:textId="77777777" w:rsidR="007B7C53" w:rsidRPr="00C87B0B" w:rsidRDefault="007B7C53" w:rsidP="007B7C53">
      <w:pPr>
        <w:tabs>
          <w:tab w:val="center" w:pos="1985"/>
          <w:tab w:val="center" w:pos="7230"/>
        </w:tabs>
        <w:spacing w:line="276" w:lineRule="auto"/>
        <w:contextualSpacing/>
        <w:rPr>
          <w:rFonts w:ascii="Courier New" w:hAnsi="Courier New" w:cs="Courier New"/>
          <w:b/>
          <w:spacing w:val="-3"/>
        </w:rPr>
      </w:pPr>
    </w:p>
    <w:p w14:paraId="3E698590" w14:textId="77777777" w:rsidR="007B7C53" w:rsidRPr="00C87B0B" w:rsidRDefault="007B7C53" w:rsidP="007B7C53">
      <w:pPr>
        <w:tabs>
          <w:tab w:val="center" w:pos="1985"/>
          <w:tab w:val="center" w:pos="7230"/>
        </w:tabs>
        <w:spacing w:line="276" w:lineRule="auto"/>
        <w:contextualSpacing/>
        <w:rPr>
          <w:rFonts w:ascii="Courier New" w:hAnsi="Courier New" w:cs="Courier New"/>
          <w:b/>
          <w:spacing w:val="-3"/>
        </w:rPr>
      </w:pPr>
    </w:p>
    <w:p w14:paraId="7135B58F" w14:textId="77777777" w:rsidR="007B7C53" w:rsidRPr="00C87B0B" w:rsidRDefault="007B7C53" w:rsidP="007B7C53">
      <w:pPr>
        <w:tabs>
          <w:tab w:val="center" w:pos="1985"/>
          <w:tab w:val="center" w:pos="7230"/>
        </w:tabs>
        <w:spacing w:line="276" w:lineRule="auto"/>
        <w:contextualSpacing/>
        <w:rPr>
          <w:rFonts w:ascii="Courier New" w:hAnsi="Courier New" w:cs="Courier New"/>
          <w:b/>
          <w:spacing w:val="-3"/>
        </w:rPr>
      </w:pPr>
    </w:p>
    <w:p w14:paraId="34831D65" w14:textId="77777777" w:rsidR="007B7C53" w:rsidRPr="00C87B0B" w:rsidRDefault="007B7C53" w:rsidP="007B7C53">
      <w:pPr>
        <w:tabs>
          <w:tab w:val="center" w:pos="1985"/>
          <w:tab w:val="center" w:pos="7230"/>
        </w:tabs>
        <w:spacing w:line="276" w:lineRule="auto"/>
        <w:contextualSpacing/>
        <w:rPr>
          <w:rFonts w:ascii="Courier New" w:hAnsi="Courier New" w:cs="Courier New"/>
          <w:b/>
          <w:spacing w:val="-3"/>
        </w:rPr>
      </w:pPr>
    </w:p>
    <w:p w14:paraId="250B7BA4" w14:textId="77777777" w:rsidR="007B7C53" w:rsidRPr="00C87B0B" w:rsidRDefault="007B7C53" w:rsidP="007B7C53">
      <w:pPr>
        <w:rPr>
          <w:rFonts w:ascii="Courier New" w:hAnsi="Courier New" w:cs="Courier New"/>
          <w:spacing w:val="-3"/>
        </w:rPr>
      </w:pPr>
    </w:p>
    <w:p w14:paraId="44931526" w14:textId="77777777" w:rsidR="007B7C53" w:rsidRPr="00C87B0B" w:rsidRDefault="007B7C53" w:rsidP="007B7C53">
      <w:pPr>
        <w:rPr>
          <w:rFonts w:ascii="Courier New" w:hAnsi="Courier New" w:cs="Courier New"/>
          <w:spacing w:val="-3"/>
        </w:rPr>
      </w:pPr>
    </w:p>
    <w:p w14:paraId="599F3316" w14:textId="77777777" w:rsidR="007B7C53" w:rsidRPr="00C87B0B" w:rsidRDefault="007B7C53" w:rsidP="007B7C53">
      <w:pPr>
        <w:rPr>
          <w:rFonts w:ascii="Courier New" w:hAnsi="Courier New" w:cs="Courier New"/>
          <w:spacing w:val="-3"/>
        </w:rPr>
      </w:pPr>
    </w:p>
    <w:p w14:paraId="4B77BC7E" w14:textId="77777777" w:rsidR="007B7C53" w:rsidRPr="00C87B0B" w:rsidRDefault="007B7C53" w:rsidP="007B7C53">
      <w:pPr>
        <w:tabs>
          <w:tab w:val="center" w:pos="6379"/>
        </w:tabs>
        <w:rPr>
          <w:rFonts w:ascii="Courier New" w:hAnsi="Courier New" w:cs="Courier New"/>
          <w:b/>
          <w:bCs/>
          <w:spacing w:val="-3"/>
        </w:rPr>
      </w:pPr>
      <w:r w:rsidRPr="00C87B0B">
        <w:rPr>
          <w:rFonts w:ascii="Courier New" w:hAnsi="Courier New" w:cs="Courier New"/>
          <w:b/>
          <w:bCs/>
          <w:spacing w:val="-3"/>
        </w:rPr>
        <w:tab/>
        <w:t>GABRIEL BORIC FONT</w:t>
      </w:r>
    </w:p>
    <w:p w14:paraId="4B86FE05" w14:textId="77777777" w:rsidR="007B7C53" w:rsidRPr="00C87B0B" w:rsidRDefault="007B7C53" w:rsidP="007B7C53">
      <w:pPr>
        <w:pStyle w:val="NormalWeb"/>
        <w:tabs>
          <w:tab w:val="center" w:pos="6379"/>
        </w:tabs>
        <w:spacing w:before="0" w:after="0"/>
        <w:rPr>
          <w:rFonts w:ascii="Courier New" w:hAnsi="Courier New" w:cs="Courier New"/>
          <w:spacing w:val="-3"/>
        </w:rPr>
      </w:pPr>
      <w:r w:rsidRPr="00C87B0B">
        <w:rPr>
          <w:rFonts w:ascii="Courier New" w:hAnsi="Courier New" w:cs="Courier New"/>
          <w:spacing w:val="-3"/>
        </w:rPr>
        <w:tab/>
        <w:t>Presidente de la República</w:t>
      </w:r>
    </w:p>
    <w:p w14:paraId="14CBF443" w14:textId="77777777" w:rsidR="007B7C53" w:rsidRPr="00C87B0B" w:rsidRDefault="007B7C53" w:rsidP="007B7C53">
      <w:pPr>
        <w:rPr>
          <w:rFonts w:ascii="Courier New" w:hAnsi="Courier New" w:cs="Courier New"/>
          <w:spacing w:val="-3"/>
        </w:rPr>
      </w:pPr>
    </w:p>
    <w:p w14:paraId="6F667E23" w14:textId="77777777" w:rsidR="007B7C53" w:rsidRPr="00C87B0B" w:rsidRDefault="007B7C53" w:rsidP="007B7C53">
      <w:pPr>
        <w:rPr>
          <w:rFonts w:ascii="Courier New" w:hAnsi="Courier New" w:cs="Courier New"/>
          <w:spacing w:val="-3"/>
        </w:rPr>
      </w:pPr>
    </w:p>
    <w:p w14:paraId="4A01EFB6" w14:textId="77777777" w:rsidR="007B7C53" w:rsidRPr="00C87B0B" w:rsidRDefault="007B7C53" w:rsidP="007B7C53">
      <w:pPr>
        <w:rPr>
          <w:rFonts w:ascii="Courier New" w:hAnsi="Courier New" w:cs="Courier New"/>
          <w:spacing w:val="-3"/>
        </w:rPr>
      </w:pPr>
    </w:p>
    <w:p w14:paraId="475601A4" w14:textId="77777777" w:rsidR="007B7C53" w:rsidRPr="00C87B0B" w:rsidRDefault="007B7C53" w:rsidP="007B7C53">
      <w:pPr>
        <w:rPr>
          <w:rFonts w:ascii="Courier New" w:hAnsi="Courier New" w:cs="Courier New"/>
          <w:spacing w:val="-3"/>
        </w:rPr>
      </w:pPr>
    </w:p>
    <w:p w14:paraId="4989D954" w14:textId="77777777" w:rsidR="007B7C53" w:rsidRPr="00C87B0B" w:rsidRDefault="007B7C53" w:rsidP="007B7C53">
      <w:pPr>
        <w:rPr>
          <w:rFonts w:ascii="Courier New" w:hAnsi="Courier New" w:cs="Courier New"/>
          <w:spacing w:val="-3"/>
        </w:rPr>
      </w:pPr>
    </w:p>
    <w:p w14:paraId="486342CF" w14:textId="77777777" w:rsidR="007B7C53" w:rsidRPr="00C87B0B" w:rsidRDefault="007B7C53" w:rsidP="007B7C53">
      <w:pPr>
        <w:rPr>
          <w:rFonts w:ascii="Courier New" w:hAnsi="Courier New" w:cs="Courier New"/>
          <w:spacing w:val="-3"/>
        </w:rPr>
      </w:pPr>
    </w:p>
    <w:p w14:paraId="2306CA21" w14:textId="77777777" w:rsidR="007B7C53" w:rsidRPr="00C87B0B" w:rsidRDefault="007B7C53" w:rsidP="007B7C53">
      <w:pPr>
        <w:rPr>
          <w:rFonts w:ascii="Courier New" w:hAnsi="Courier New" w:cs="Courier New"/>
          <w:spacing w:val="-3"/>
        </w:rPr>
      </w:pPr>
    </w:p>
    <w:p w14:paraId="5685200A" w14:textId="77777777" w:rsidR="007B7C53" w:rsidRPr="00C87B0B" w:rsidRDefault="007B7C53" w:rsidP="007B7C53">
      <w:pPr>
        <w:rPr>
          <w:rFonts w:ascii="Courier New" w:hAnsi="Courier New" w:cs="Courier New"/>
          <w:spacing w:val="-3"/>
        </w:rPr>
      </w:pPr>
    </w:p>
    <w:p w14:paraId="4C2B077C" w14:textId="77777777" w:rsidR="007B7C53" w:rsidRPr="00C87B0B" w:rsidRDefault="007B7C53" w:rsidP="007B7C53">
      <w:pPr>
        <w:tabs>
          <w:tab w:val="center" w:pos="1701"/>
        </w:tabs>
        <w:rPr>
          <w:rFonts w:ascii="Courier New" w:hAnsi="Courier New" w:cs="Courier New"/>
          <w:b/>
          <w:spacing w:val="-3"/>
        </w:rPr>
      </w:pPr>
      <w:r w:rsidRPr="00C87B0B">
        <w:rPr>
          <w:rFonts w:ascii="Courier New" w:hAnsi="Courier New" w:cs="Courier New"/>
          <w:b/>
          <w:spacing w:val="-3"/>
        </w:rPr>
        <w:tab/>
        <w:t>MARIO MARCEL CULLELL</w:t>
      </w:r>
    </w:p>
    <w:p w14:paraId="29CAF072" w14:textId="77777777" w:rsidR="007B7C53" w:rsidRPr="00C87B0B" w:rsidRDefault="007B7C53" w:rsidP="007B7C53">
      <w:pPr>
        <w:tabs>
          <w:tab w:val="center" w:pos="1701"/>
        </w:tabs>
        <w:rPr>
          <w:rFonts w:ascii="Courier New" w:hAnsi="Courier New" w:cs="Courier New"/>
          <w:spacing w:val="-3"/>
        </w:rPr>
      </w:pPr>
      <w:r w:rsidRPr="00C87B0B">
        <w:rPr>
          <w:rFonts w:ascii="Courier New" w:hAnsi="Courier New" w:cs="Courier New"/>
          <w:spacing w:val="-3"/>
        </w:rPr>
        <w:tab/>
        <w:t>Ministro de Hacienda</w:t>
      </w:r>
    </w:p>
    <w:p w14:paraId="69771B6E" w14:textId="77777777" w:rsidR="007B7C53" w:rsidRPr="00C87B0B" w:rsidRDefault="007B7C53" w:rsidP="007B7C53">
      <w:pPr>
        <w:tabs>
          <w:tab w:val="center" w:pos="1701"/>
        </w:tabs>
        <w:rPr>
          <w:rFonts w:ascii="Courier New" w:hAnsi="Courier New" w:cs="Courier New"/>
          <w:spacing w:val="-3"/>
        </w:rPr>
      </w:pPr>
    </w:p>
    <w:p w14:paraId="196438E2" w14:textId="77777777" w:rsidR="007B7C53" w:rsidRPr="00C87B0B" w:rsidRDefault="007B7C53" w:rsidP="007B7C53">
      <w:pPr>
        <w:tabs>
          <w:tab w:val="center" w:pos="1701"/>
        </w:tabs>
        <w:rPr>
          <w:rFonts w:ascii="Courier New" w:hAnsi="Courier New" w:cs="Courier New"/>
          <w:spacing w:val="-3"/>
        </w:rPr>
      </w:pPr>
    </w:p>
    <w:p w14:paraId="34E6FB7C" w14:textId="77777777" w:rsidR="007B7C53" w:rsidRPr="00C87B0B" w:rsidRDefault="007B7C53" w:rsidP="007B7C53">
      <w:pPr>
        <w:tabs>
          <w:tab w:val="center" w:pos="1701"/>
        </w:tabs>
        <w:rPr>
          <w:rFonts w:ascii="Courier New" w:hAnsi="Courier New" w:cs="Courier New"/>
          <w:spacing w:val="-3"/>
        </w:rPr>
      </w:pPr>
    </w:p>
    <w:p w14:paraId="1C4AA588" w14:textId="77777777" w:rsidR="007B7C53" w:rsidRPr="00C87B0B" w:rsidRDefault="007B7C53" w:rsidP="007B7C53">
      <w:pPr>
        <w:tabs>
          <w:tab w:val="center" w:pos="1701"/>
        </w:tabs>
        <w:rPr>
          <w:rFonts w:ascii="Courier New" w:hAnsi="Courier New" w:cs="Courier New"/>
          <w:spacing w:val="-3"/>
        </w:rPr>
      </w:pPr>
    </w:p>
    <w:p w14:paraId="76BD11F1" w14:textId="77777777" w:rsidR="007B7C53" w:rsidRPr="00C87B0B" w:rsidRDefault="007B7C53" w:rsidP="007B7C53">
      <w:pPr>
        <w:tabs>
          <w:tab w:val="center" w:pos="1701"/>
        </w:tabs>
        <w:rPr>
          <w:rFonts w:ascii="Courier New" w:hAnsi="Courier New" w:cs="Courier New"/>
          <w:spacing w:val="-3"/>
        </w:rPr>
      </w:pPr>
    </w:p>
    <w:p w14:paraId="4E664BF4" w14:textId="77777777" w:rsidR="007B7C53" w:rsidRPr="00C87B0B" w:rsidRDefault="007B7C53" w:rsidP="007B7C53">
      <w:pPr>
        <w:tabs>
          <w:tab w:val="center" w:pos="1701"/>
        </w:tabs>
        <w:rPr>
          <w:rFonts w:ascii="Courier New" w:hAnsi="Courier New" w:cs="Courier New"/>
          <w:spacing w:val="-3"/>
        </w:rPr>
      </w:pPr>
    </w:p>
    <w:p w14:paraId="457C9DCA" w14:textId="77777777" w:rsidR="007B7C53" w:rsidRPr="00C87B0B" w:rsidRDefault="007B7C53" w:rsidP="007B7C53">
      <w:pPr>
        <w:tabs>
          <w:tab w:val="center" w:pos="1701"/>
        </w:tabs>
        <w:rPr>
          <w:rFonts w:ascii="Courier New" w:hAnsi="Courier New" w:cs="Courier New"/>
          <w:spacing w:val="-3"/>
        </w:rPr>
      </w:pPr>
    </w:p>
    <w:p w14:paraId="58BE3987" w14:textId="77777777" w:rsidR="007B7C53" w:rsidRPr="00C87B0B" w:rsidRDefault="007B7C53" w:rsidP="007B7C53">
      <w:pPr>
        <w:tabs>
          <w:tab w:val="center" w:pos="1701"/>
        </w:tabs>
        <w:rPr>
          <w:rFonts w:ascii="Courier New" w:hAnsi="Courier New" w:cs="Courier New"/>
          <w:spacing w:val="-3"/>
        </w:rPr>
      </w:pPr>
    </w:p>
    <w:p w14:paraId="14B1E682" w14:textId="77777777" w:rsidR="007B7C53" w:rsidRPr="00C87B0B" w:rsidRDefault="007B7C53" w:rsidP="007B7C53">
      <w:pPr>
        <w:tabs>
          <w:tab w:val="center" w:pos="1985"/>
          <w:tab w:val="center" w:pos="6379"/>
        </w:tabs>
        <w:rPr>
          <w:rFonts w:ascii="Courier New" w:hAnsi="Courier New" w:cs="Courier New"/>
          <w:b/>
          <w:bCs/>
          <w:spacing w:val="-3"/>
        </w:rPr>
      </w:pPr>
      <w:r w:rsidRPr="00C87B0B">
        <w:rPr>
          <w:rFonts w:ascii="Courier New" w:hAnsi="Courier New" w:cs="Courier New"/>
          <w:b/>
          <w:bCs/>
          <w:spacing w:val="-3"/>
        </w:rPr>
        <w:tab/>
      </w:r>
      <w:r w:rsidRPr="00C87B0B">
        <w:rPr>
          <w:rFonts w:ascii="Courier New" w:hAnsi="Courier New" w:cs="Courier New"/>
          <w:b/>
          <w:bCs/>
          <w:spacing w:val="-3"/>
        </w:rPr>
        <w:tab/>
        <w:t>JEANNETTE JARA ROMÁN</w:t>
      </w:r>
    </w:p>
    <w:p w14:paraId="07E4C360" w14:textId="77777777" w:rsidR="007B7C53" w:rsidRPr="00C87B0B" w:rsidRDefault="007B7C53" w:rsidP="007B7C53">
      <w:pPr>
        <w:tabs>
          <w:tab w:val="center" w:pos="1985"/>
          <w:tab w:val="center" w:pos="6379"/>
        </w:tabs>
        <w:rPr>
          <w:rFonts w:ascii="Courier New" w:hAnsi="Courier New" w:cs="Courier New"/>
          <w:spacing w:val="-3"/>
        </w:rPr>
      </w:pPr>
      <w:r w:rsidRPr="00C87B0B">
        <w:rPr>
          <w:rFonts w:ascii="Courier New" w:hAnsi="Courier New" w:cs="Courier New"/>
          <w:spacing w:val="-3"/>
        </w:rPr>
        <w:tab/>
      </w:r>
      <w:r w:rsidRPr="00C87B0B">
        <w:rPr>
          <w:rFonts w:ascii="Courier New" w:hAnsi="Courier New" w:cs="Courier New"/>
          <w:spacing w:val="-3"/>
        </w:rPr>
        <w:tab/>
        <w:t xml:space="preserve">Ministra del Trabajo </w:t>
      </w:r>
    </w:p>
    <w:p w14:paraId="7B53B925" w14:textId="77777777" w:rsidR="003B2AE4" w:rsidRDefault="007B7C53" w:rsidP="007B7C53">
      <w:pPr>
        <w:tabs>
          <w:tab w:val="center" w:pos="1985"/>
          <w:tab w:val="center" w:pos="6379"/>
        </w:tabs>
        <w:rPr>
          <w:rFonts w:ascii="Courier New" w:hAnsi="Courier New" w:cs="Courier New"/>
          <w:spacing w:val="-3"/>
        </w:rPr>
      </w:pPr>
      <w:r w:rsidRPr="00C87B0B">
        <w:rPr>
          <w:rFonts w:ascii="Courier New" w:hAnsi="Courier New" w:cs="Courier New"/>
          <w:spacing w:val="-3"/>
        </w:rPr>
        <w:tab/>
      </w:r>
      <w:r w:rsidRPr="00C87B0B">
        <w:rPr>
          <w:rFonts w:ascii="Courier New" w:hAnsi="Courier New" w:cs="Courier New"/>
          <w:spacing w:val="-3"/>
        </w:rPr>
        <w:tab/>
        <w:t>y Previsión Social</w:t>
      </w:r>
    </w:p>
    <w:sectPr w:rsidR="003B2AE4" w:rsidSect="003B2AE4">
      <w:pgSz w:w="12242" w:h="18722" w:code="14"/>
      <w:pgMar w:top="1418" w:right="1701" w:bottom="1418" w:left="1701" w:header="709" w:footer="709" w:gutter="0"/>
      <w:paperSrc w:first="2" w:other="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55C8DA" w14:textId="77777777" w:rsidR="002409EF" w:rsidRDefault="002409EF" w:rsidP="003B2AE4">
      <w:r>
        <w:separator/>
      </w:r>
    </w:p>
  </w:endnote>
  <w:endnote w:type="continuationSeparator" w:id="0">
    <w:p w14:paraId="24F00899" w14:textId="77777777" w:rsidR="002409EF" w:rsidRDefault="002409EF" w:rsidP="003B2AE4">
      <w:r>
        <w:continuationSeparator/>
      </w:r>
    </w:p>
  </w:endnote>
  <w:endnote w:type="continuationNotice" w:id="1">
    <w:p w14:paraId="742FDD79" w14:textId="77777777" w:rsidR="002409EF" w:rsidRDefault="002409E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ヒラギノ角ゴ Pro W3">
    <w:charset w:val="80"/>
    <w:family w:val="swiss"/>
    <w:pitch w:val="variable"/>
    <w:sig w:usb0="E00002FF" w:usb1="7AC7FFFF" w:usb2="00000012" w:usb3="00000000" w:csb0="0002000D" w:csb1="00000000"/>
  </w:font>
  <w:font w:name="Verdana">
    <w:panose1 w:val="020B0604030504040204"/>
    <w:charset w:val="00"/>
    <w:family w:val="swiss"/>
    <w:pitch w:val="variable"/>
    <w:sig w:usb0="A00006FF" w:usb1="4000205B" w:usb2="00000010" w:usb3="00000000" w:csb0="0000019F" w:csb1="00000000"/>
  </w:font>
  <w:font w:name="Courier New Bold">
    <w:charset w:val="00"/>
    <w:family w:val="modern"/>
    <w:pitch w:val="fixed"/>
    <w:sig w:usb0="E0002AFF" w:usb1="C0007843" w:usb2="00000009" w:usb3="00000000" w:csb0="000001FF" w:csb1="00000000"/>
  </w:font>
  <w:font w:name="Merriweather">
    <w:charset w:val="00"/>
    <w:family w:val="auto"/>
    <w:pitch w:val="variable"/>
    <w:sig w:usb0="20000207" w:usb1="00000002" w:usb2="00000000" w:usb3="00000000" w:csb0="00000197" w:csb1="00000000"/>
  </w:font>
  <w:font w:name="Museo Sans 700">
    <w:altName w:val="Calibri"/>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96FC68" w14:textId="77777777" w:rsidR="002409EF" w:rsidRDefault="002409EF" w:rsidP="003B2AE4">
      <w:r>
        <w:separator/>
      </w:r>
    </w:p>
  </w:footnote>
  <w:footnote w:type="continuationSeparator" w:id="0">
    <w:p w14:paraId="152F2F98" w14:textId="77777777" w:rsidR="002409EF" w:rsidRDefault="002409EF" w:rsidP="003B2AE4">
      <w:r>
        <w:continuationSeparator/>
      </w:r>
    </w:p>
  </w:footnote>
  <w:footnote w:type="continuationNotice" w:id="1">
    <w:p w14:paraId="470A9320" w14:textId="77777777" w:rsidR="002409EF" w:rsidRDefault="002409E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41135112"/>
      <w:docPartObj>
        <w:docPartGallery w:val="Page Numbers (Top of Page)"/>
        <w:docPartUnique/>
      </w:docPartObj>
    </w:sdtPr>
    <w:sdtEndPr>
      <w:rPr>
        <w:rFonts w:ascii="Courier New" w:hAnsi="Courier New" w:cs="Courier New"/>
      </w:rPr>
    </w:sdtEndPr>
    <w:sdtContent>
      <w:p w14:paraId="26576186" w14:textId="41D4DC56" w:rsidR="003B2AE4" w:rsidRPr="003B2AE4" w:rsidRDefault="003B2AE4">
        <w:pPr>
          <w:pStyle w:val="Encabezado"/>
          <w:jc w:val="center"/>
          <w:rPr>
            <w:rFonts w:ascii="Courier New" w:hAnsi="Courier New" w:cs="Courier New"/>
          </w:rPr>
        </w:pPr>
        <w:r w:rsidRPr="003B2AE4">
          <w:rPr>
            <w:rFonts w:ascii="Courier New" w:hAnsi="Courier New" w:cs="Courier New"/>
          </w:rPr>
          <w:fldChar w:fldCharType="begin"/>
        </w:r>
        <w:r w:rsidRPr="003B2AE4">
          <w:rPr>
            <w:rFonts w:ascii="Courier New" w:hAnsi="Courier New" w:cs="Courier New"/>
          </w:rPr>
          <w:instrText>PAGE   \* MERGEFORMAT</w:instrText>
        </w:r>
        <w:r w:rsidRPr="003B2AE4">
          <w:rPr>
            <w:rFonts w:ascii="Courier New" w:hAnsi="Courier New" w:cs="Courier New"/>
          </w:rPr>
          <w:fldChar w:fldCharType="separate"/>
        </w:r>
        <w:r w:rsidRPr="003B2AE4">
          <w:rPr>
            <w:rFonts w:ascii="Courier New" w:hAnsi="Courier New" w:cs="Courier New"/>
            <w:lang w:val="es-ES"/>
          </w:rPr>
          <w:t>2</w:t>
        </w:r>
        <w:r w:rsidRPr="003B2AE4">
          <w:rPr>
            <w:rFonts w:ascii="Courier New" w:hAnsi="Courier New" w:cs="Courier New"/>
          </w:rPr>
          <w:fldChar w:fldCharType="end"/>
        </w:r>
      </w:p>
    </w:sdtContent>
  </w:sdt>
  <w:p w14:paraId="651269A8" w14:textId="77777777" w:rsidR="00E5240F" w:rsidRPr="00EB6BE2" w:rsidRDefault="00E5240F" w:rsidP="00E5240F">
    <w:pPr>
      <w:tabs>
        <w:tab w:val="center" w:pos="709"/>
      </w:tabs>
      <w:ind w:left="-851" w:firstLine="709"/>
      <w:jc w:val="both"/>
      <w:rPr>
        <w:rFonts w:ascii="Calibri" w:eastAsia="Calibri" w:hAnsi="Calibri"/>
        <w:sz w:val="20"/>
        <w:szCs w:val="20"/>
      </w:rPr>
    </w:pPr>
    <w:r w:rsidRPr="00EB6BE2">
      <w:rPr>
        <w:rFonts w:ascii="Calibri" w:eastAsia="Calibri" w:hAnsi="Calibri"/>
        <w:sz w:val="20"/>
        <w:szCs w:val="20"/>
      </w:rPr>
      <w:t>REPUBLICA DE CHILE</w:t>
    </w:r>
  </w:p>
  <w:p w14:paraId="0E6C5190" w14:textId="77777777" w:rsidR="00E5240F" w:rsidRPr="00EB6BE2" w:rsidRDefault="00E5240F" w:rsidP="00E5240F">
    <w:pPr>
      <w:tabs>
        <w:tab w:val="center" w:pos="709"/>
      </w:tabs>
      <w:ind w:left="-851"/>
      <w:jc w:val="both"/>
      <w:rPr>
        <w:rFonts w:ascii="Calibri" w:eastAsia="Calibri" w:hAnsi="Calibri"/>
        <w:sz w:val="18"/>
        <w:szCs w:val="18"/>
      </w:rPr>
    </w:pPr>
    <w:r w:rsidRPr="00EB6BE2">
      <w:rPr>
        <w:rFonts w:ascii="Calibri" w:eastAsia="Calibri" w:hAnsi="Calibri"/>
        <w:sz w:val="18"/>
        <w:szCs w:val="18"/>
      </w:rPr>
      <w:tab/>
      <w:t>MINISTERIO</w:t>
    </w:r>
  </w:p>
  <w:p w14:paraId="6C81BAA1" w14:textId="77777777" w:rsidR="00E5240F" w:rsidRPr="00EB6BE2" w:rsidRDefault="00E5240F" w:rsidP="00E5240F">
    <w:pPr>
      <w:tabs>
        <w:tab w:val="center" w:pos="851"/>
      </w:tabs>
      <w:ind w:left="-851"/>
      <w:jc w:val="both"/>
      <w:rPr>
        <w:rFonts w:ascii="Calibri" w:eastAsia="Calibri" w:hAnsi="Calibri"/>
        <w:sz w:val="18"/>
        <w:szCs w:val="18"/>
      </w:rPr>
    </w:pPr>
    <w:r w:rsidRPr="00EB6BE2">
      <w:rPr>
        <w:rFonts w:ascii="Calibri" w:eastAsia="Calibri" w:hAnsi="Calibri"/>
        <w:sz w:val="18"/>
        <w:szCs w:val="18"/>
      </w:rPr>
      <w:t>SECRETARIA GENERAL DE LA PRESIDENCIA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CDEDA5" w14:textId="79CDF187" w:rsidR="00E5240F" w:rsidRPr="00EB6BE2" w:rsidRDefault="00E5240F" w:rsidP="00E5240F">
    <w:pPr>
      <w:tabs>
        <w:tab w:val="center" w:pos="709"/>
      </w:tabs>
      <w:ind w:left="-851" w:firstLine="709"/>
      <w:jc w:val="both"/>
      <w:rPr>
        <w:rFonts w:ascii="Calibri" w:eastAsia="Calibri" w:hAnsi="Calibri"/>
        <w:sz w:val="20"/>
        <w:szCs w:val="20"/>
      </w:rPr>
    </w:pPr>
    <w:bookmarkStart w:id="4" w:name="_Hlk103672723"/>
    <w:bookmarkStart w:id="5" w:name="_Hlk105416340"/>
    <w:r w:rsidRPr="00EB6BE2">
      <w:rPr>
        <w:rFonts w:ascii="Calibri" w:eastAsia="Calibri" w:hAnsi="Calibri"/>
        <w:sz w:val="20"/>
        <w:szCs w:val="20"/>
      </w:rPr>
      <w:t>REPUBLICA DE CHILE</w:t>
    </w:r>
  </w:p>
  <w:p w14:paraId="0B228CCA" w14:textId="77777777" w:rsidR="00E5240F" w:rsidRPr="00EB6BE2" w:rsidRDefault="00E5240F" w:rsidP="00E5240F">
    <w:pPr>
      <w:tabs>
        <w:tab w:val="center" w:pos="709"/>
      </w:tabs>
      <w:ind w:left="-851"/>
      <w:jc w:val="both"/>
      <w:rPr>
        <w:rFonts w:ascii="Calibri" w:eastAsia="Calibri" w:hAnsi="Calibri"/>
        <w:sz w:val="18"/>
        <w:szCs w:val="18"/>
      </w:rPr>
    </w:pPr>
    <w:r w:rsidRPr="00EB6BE2">
      <w:rPr>
        <w:rFonts w:ascii="Calibri" w:eastAsia="Calibri" w:hAnsi="Calibri"/>
        <w:sz w:val="18"/>
        <w:szCs w:val="18"/>
      </w:rPr>
      <w:tab/>
      <w:t>MINISTERIO</w:t>
    </w:r>
  </w:p>
  <w:p w14:paraId="477FDD8D" w14:textId="77777777" w:rsidR="00E5240F" w:rsidRPr="00EB6BE2" w:rsidRDefault="00E5240F" w:rsidP="00E5240F">
    <w:pPr>
      <w:tabs>
        <w:tab w:val="center" w:pos="851"/>
      </w:tabs>
      <w:ind w:left="-851"/>
      <w:jc w:val="both"/>
      <w:rPr>
        <w:rFonts w:ascii="Calibri" w:eastAsia="Calibri" w:hAnsi="Calibri"/>
        <w:sz w:val="18"/>
        <w:szCs w:val="18"/>
      </w:rPr>
    </w:pPr>
    <w:r w:rsidRPr="00EB6BE2">
      <w:rPr>
        <w:rFonts w:ascii="Calibri" w:eastAsia="Calibri" w:hAnsi="Calibri"/>
        <w:sz w:val="18"/>
        <w:szCs w:val="18"/>
      </w:rPr>
      <w:t>SECRETARIA GENERAL DE LA PRESIDENCIA</w:t>
    </w:r>
    <w:bookmarkEnd w:id="4"/>
  </w:p>
  <w:bookmarkEnd w:id="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DFF2DFE8"/>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00000001"/>
    <w:multiLevelType w:val="multilevel"/>
    <w:tmpl w:val="894EE873"/>
    <w:styleLink w:val="List8"/>
    <w:lvl w:ilvl="0">
      <w:start w:val="1"/>
      <w:numFmt w:val="decimal"/>
      <w:isLgl/>
      <w:lvlText w:val="%1."/>
      <w:lvlJc w:val="left"/>
      <w:pPr>
        <w:tabs>
          <w:tab w:val="num" w:pos="348"/>
        </w:tabs>
        <w:ind w:left="348" w:firstLine="360"/>
      </w:pPr>
      <w:rPr>
        <w:rFonts w:hint="default"/>
        <w:color w:val="000000"/>
        <w:position w:val="0"/>
      </w:rPr>
    </w:lvl>
    <w:lvl w:ilvl="1">
      <w:start w:val="1"/>
      <w:numFmt w:val="lowerLetter"/>
      <w:suff w:val="nothing"/>
      <w:lvlText w:val="%2."/>
      <w:lvlJc w:val="left"/>
      <w:pPr>
        <w:ind w:left="0" w:firstLine="1440"/>
      </w:pPr>
      <w:rPr>
        <w:rFonts w:hint="default"/>
        <w:color w:val="000000"/>
        <w:position w:val="0"/>
      </w:rPr>
    </w:lvl>
    <w:lvl w:ilvl="2">
      <w:start w:val="1"/>
      <w:numFmt w:val="lowerRoman"/>
      <w:suff w:val="nothing"/>
      <w:lvlText w:val="%3."/>
      <w:lvlJc w:val="left"/>
      <w:pPr>
        <w:ind w:left="0" w:firstLine="2160"/>
      </w:pPr>
      <w:rPr>
        <w:rFonts w:hint="default"/>
        <w:color w:val="000000"/>
        <w:position w:val="0"/>
      </w:rPr>
    </w:lvl>
    <w:lvl w:ilvl="3">
      <w:start w:val="1"/>
      <w:numFmt w:val="decimal"/>
      <w:isLgl/>
      <w:suff w:val="nothing"/>
      <w:lvlText w:val="%4."/>
      <w:lvlJc w:val="left"/>
      <w:pPr>
        <w:ind w:left="0" w:firstLine="2880"/>
      </w:pPr>
      <w:rPr>
        <w:rFonts w:hint="default"/>
        <w:color w:val="000000"/>
        <w:position w:val="0"/>
      </w:rPr>
    </w:lvl>
    <w:lvl w:ilvl="4">
      <w:start w:val="1"/>
      <w:numFmt w:val="lowerLetter"/>
      <w:suff w:val="nothing"/>
      <w:lvlText w:val="%5."/>
      <w:lvlJc w:val="left"/>
      <w:pPr>
        <w:ind w:left="0" w:firstLine="3600"/>
      </w:pPr>
      <w:rPr>
        <w:rFonts w:hint="default"/>
        <w:color w:val="000000"/>
        <w:position w:val="0"/>
      </w:rPr>
    </w:lvl>
    <w:lvl w:ilvl="5">
      <w:start w:val="1"/>
      <w:numFmt w:val="lowerRoman"/>
      <w:suff w:val="nothing"/>
      <w:lvlText w:val="%6."/>
      <w:lvlJc w:val="left"/>
      <w:pPr>
        <w:ind w:left="0" w:firstLine="4320"/>
      </w:pPr>
      <w:rPr>
        <w:rFonts w:hint="default"/>
        <w:color w:val="000000"/>
        <w:position w:val="0"/>
      </w:rPr>
    </w:lvl>
    <w:lvl w:ilvl="6">
      <w:start w:val="1"/>
      <w:numFmt w:val="decimal"/>
      <w:isLgl/>
      <w:suff w:val="nothing"/>
      <w:lvlText w:val="%7."/>
      <w:lvlJc w:val="left"/>
      <w:pPr>
        <w:ind w:left="0" w:firstLine="5040"/>
      </w:pPr>
      <w:rPr>
        <w:rFonts w:hint="default"/>
        <w:color w:val="000000"/>
        <w:position w:val="0"/>
      </w:rPr>
    </w:lvl>
    <w:lvl w:ilvl="7">
      <w:start w:val="1"/>
      <w:numFmt w:val="lowerLetter"/>
      <w:suff w:val="nothing"/>
      <w:lvlText w:val="%8."/>
      <w:lvlJc w:val="left"/>
      <w:pPr>
        <w:ind w:left="0" w:firstLine="5760"/>
      </w:pPr>
      <w:rPr>
        <w:rFonts w:hint="default"/>
        <w:color w:val="000000"/>
        <w:position w:val="0"/>
      </w:rPr>
    </w:lvl>
    <w:lvl w:ilvl="8">
      <w:start w:val="1"/>
      <w:numFmt w:val="lowerRoman"/>
      <w:suff w:val="nothing"/>
      <w:lvlText w:val="%9."/>
      <w:lvlJc w:val="left"/>
      <w:pPr>
        <w:ind w:left="0" w:firstLine="6480"/>
      </w:pPr>
      <w:rPr>
        <w:rFonts w:hint="default"/>
        <w:color w:val="000000"/>
        <w:position w:val="0"/>
      </w:rPr>
    </w:lvl>
  </w:abstractNum>
  <w:abstractNum w:abstractNumId="2" w15:restartNumberingAfterBreak="0">
    <w:nsid w:val="0144376F"/>
    <w:multiLevelType w:val="hybridMultilevel"/>
    <w:tmpl w:val="EE445DFA"/>
    <w:lvl w:ilvl="0" w:tplc="894C9D08">
      <w:start w:val="1"/>
      <w:numFmt w:val="lowerLetter"/>
      <w:lvlText w:val="%1."/>
      <w:lvlJc w:val="left"/>
      <w:pPr>
        <w:ind w:left="3555" w:hanging="360"/>
      </w:pPr>
      <w:rPr>
        <w:rFonts w:ascii="Courier New" w:hAnsi="Courier New" w:cs="Courier New" w:hint="default"/>
        <w:b/>
        <w:i w:val="0"/>
        <w:sz w:val="24"/>
      </w:rPr>
    </w:lvl>
    <w:lvl w:ilvl="1" w:tplc="CBCC0004">
      <w:start w:val="1"/>
      <w:numFmt w:val="lowerLetter"/>
      <w:lvlText w:val="%2."/>
      <w:lvlJc w:val="left"/>
      <w:pPr>
        <w:ind w:left="4275" w:hanging="360"/>
      </w:pPr>
      <w:rPr>
        <w:b/>
        <w:bCs/>
      </w:r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3" w15:restartNumberingAfterBreak="0">
    <w:nsid w:val="01D9046F"/>
    <w:multiLevelType w:val="hybridMultilevel"/>
    <w:tmpl w:val="B1A0BBA4"/>
    <w:lvl w:ilvl="0" w:tplc="AE6857EA">
      <w:start w:val="1"/>
      <w:numFmt w:val="upperRoman"/>
      <w:pStyle w:val="Ttulo1"/>
      <w:lvlText w:val="%1."/>
      <w:lvlJc w:val="left"/>
      <w:rPr>
        <w:rFonts w:ascii="Courier New" w:hAnsi="Courier New" w:hint="default"/>
        <w:b/>
        <w:i w:val="0"/>
        <w:caps/>
        <w:strike w:val="0"/>
        <w:dstrike w:val="0"/>
        <w:vanish w:val="0"/>
        <w:color w:val="000000"/>
        <w:sz w:val="24"/>
        <w:szCs w:val="24"/>
        <w:vertAlign w:val="baseline"/>
        <w14:shadow w14:blurRad="0" w14:dist="0" w14:dir="0" w14:sx="0" w14:sy="0" w14:kx="0" w14:ky="0" w14:algn="none">
          <w14:srgbClr w14:val="000000"/>
        </w14:shadow>
        <w14:textOutline w14:w="0" w14:cap="rnd" w14:cmpd="sng" w14:algn="ctr">
          <w14:noFill/>
          <w14:prstDash w14:val="solid"/>
          <w14:bevel/>
        </w14:textOutline>
      </w:rPr>
    </w:lvl>
    <w:lvl w:ilvl="1" w:tplc="0C0A0019">
      <w:start w:val="1"/>
      <w:numFmt w:val="lowerLetter"/>
      <w:lvlText w:val="%2."/>
      <w:lvlJc w:val="left"/>
      <w:pPr>
        <w:tabs>
          <w:tab w:val="num" w:pos="2007"/>
        </w:tabs>
        <w:ind w:left="2007" w:hanging="360"/>
      </w:pPr>
    </w:lvl>
    <w:lvl w:ilvl="2" w:tplc="A13AC9FA">
      <w:start w:val="1"/>
      <w:numFmt w:val="lowerRoman"/>
      <w:lvlText w:val="%3."/>
      <w:lvlJc w:val="left"/>
      <w:pPr>
        <w:tabs>
          <w:tab w:val="num" w:pos="2727"/>
        </w:tabs>
        <w:ind w:left="2727" w:hanging="180"/>
      </w:pPr>
      <w:rPr>
        <w:rFonts w:hint="default"/>
      </w:rPr>
    </w:lvl>
    <w:lvl w:ilvl="3" w:tplc="33883B9E">
      <w:start w:val="1"/>
      <w:numFmt w:val="decimal"/>
      <w:lvlText w:val="%4."/>
      <w:lvlJc w:val="left"/>
      <w:pPr>
        <w:tabs>
          <w:tab w:val="num" w:pos="3447"/>
        </w:tabs>
        <w:ind w:left="3447" w:hanging="360"/>
      </w:pPr>
      <w:rPr>
        <w:b/>
        <w:bCs/>
      </w:rPr>
    </w:lvl>
    <w:lvl w:ilvl="4" w:tplc="0C0A0019">
      <w:start w:val="1"/>
      <w:numFmt w:val="lowerLetter"/>
      <w:lvlText w:val="%5."/>
      <w:lvlJc w:val="left"/>
      <w:pPr>
        <w:tabs>
          <w:tab w:val="num" w:pos="4167"/>
        </w:tabs>
        <w:ind w:left="4167" w:hanging="360"/>
      </w:pPr>
    </w:lvl>
    <w:lvl w:ilvl="5" w:tplc="88BC16C2">
      <w:start w:val="1"/>
      <w:numFmt w:val="lowerRoman"/>
      <w:lvlText w:val="%6."/>
      <w:lvlJc w:val="left"/>
      <w:pPr>
        <w:tabs>
          <w:tab w:val="num" w:pos="4887"/>
        </w:tabs>
        <w:ind w:left="4887" w:hanging="180"/>
      </w:pPr>
      <w:rPr>
        <w:rFonts w:hint="default"/>
      </w:rPr>
    </w:lvl>
    <w:lvl w:ilvl="6" w:tplc="0C0A000F">
      <w:start w:val="1"/>
      <w:numFmt w:val="decimal"/>
      <w:lvlText w:val="%7."/>
      <w:lvlJc w:val="left"/>
      <w:pPr>
        <w:tabs>
          <w:tab w:val="num" w:pos="5607"/>
        </w:tabs>
        <w:ind w:left="5607" w:hanging="360"/>
      </w:pPr>
    </w:lvl>
    <w:lvl w:ilvl="7" w:tplc="0C0A0019">
      <w:start w:val="1"/>
      <w:numFmt w:val="lowerLetter"/>
      <w:lvlText w:val="%8."/>
      <w:lvlJc w:val="left"/>
      <w:pPr>
        <w:tabs>
          <w:tab w:val="num" w:pos="6327"/>
        </w:tabs>
        <w:ind w:left="6327" w:hanging="360"/>
      </w:pPr>
    </w:lvl>
    <w:lvl w:ilvl="8" w:tplc="0C0A001B">
      <w:start w:val="1"/>
      <w:numFmt w:val="lowerRoman"/>
      <w:lvlText w:val="%9."/>
      <w:lvlJc w:val="right"/>
      <w:pPr>
        <w:tabs>
          <w:tab w:val="num" w:pos="7047"/>
        </w:tabs>
        <w:ind w:left="7047" w:hanging="180"/>
      </w:pPr>
    </w:lvl>
  </w:abstractNum>
  <w:abstractNum w:abstractNumId="4" w15:restartNumberingAfterBreak="0">
    <w:nsid w:val="02F5281B"/>
    <w:multiLevelType w:val="hybridMultilevel"/>
    <w:tmpl w:val="87EE414E"/>
    <w:lvl w:ilvl="0" w:tplc="125E02C4">
      <w:start w:val="1"/>
      <w:numFmt w:val="lowerLetter"/>
      <w:lvlText w:val="%1)"/>
      <w:lvlJc w:val="left"/>
      <w:pPr>
        <w:ind w:left="795" w:hanging="435"/>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 w15:restartNumberingAfterBreak="0">
    <w:nsid w:val="04211032"/>
    <w:multiLevelType w:val="hybridMultilevel"/>
    <w:tmpl w:val="E1BECE6E"/>
    <w:lvl w:ilvl="0" w:tplc="894C9D08">
      <w:start w:val="1"/>
      <w:numFmt w:val="lowerLetter"/>
      <w:lvlText w:val="%1."/>
      <w:lvlJc w:val="left"/>
      <w:pPr>
        <w:ind w:left="2988" w:hanging="360"/>
      </w:pPr>
      <w:rPr>
        <w:rFonts w:ascii="Courier New" w:hAnsi="Courier New" w:cs="Courier New" w:hint="default"/>
        <w:b/>
        <w:i w:val="0"/>
        <w:sz w:val="24"/>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6" w15:restartNumberingAfterBreak="0">
    <w:nsid w:val="057F030F"/>
    <w:multiLevelType w:val="hybridMultilevel"/>
    <w:tmpl w:val="AB42927A"/>
    <w:lvl w:ilvl="0" w:tplc="894C9D08">
      <w:start w:val="1"/>
      <w:numFmt w:val="lowerLetter"/>
      <w:lvlText w:val="%1."/>
      <w:lvlJc w:val="left"/>
      <w:pPr>
        <w:ind w:left="3270" w:hanging="435"/>
      </w:pPr>
      <w:rPr>
        <w:rFonts w:ascii="Courier New" w:hAnsi="Courier New" w:cs="Courier New" w:hint="default"/>
        <w:b/>
        <w:i w:val="0"/>
        <w:sz w:val="24"/>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7" w15:restartNumberingAfterBreak="0">
    <w:nsid w:val="05F124A7"/>
    <w:multiLevelType w:val="hybridMultilevel"/>
    <w:tmpl w:val="6DB88ABC"/>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8" w15:restartNumberingAfterBreak="0">
    <w:nsid w:val="0633013C"/>
    <w:multiLevelType w:val="hybridMultilevel"/>
    <w:tmpl w:val="5EF42B18"/>
    <w:styleLink w:val="List81"/>
    <w:lvl w:ilvl="0" w:tplc="7C7ADE0C">
      <w:start w:val="1"/>
      <w:numFmt w:val="lowerRoman"/>
      <w:lvlText w:val="%1)"/>
      <w:lvlJc w:val="left"/>
      <w:pPr>
        <w:ind w:left="3621" w:hanging="360"/>
      </w:pPr>
      <w:rPr>
        <w:rFonts w:hint="default"/>
      </w:rPr>
    </w:lvl>
    <w:lvl w:ilvl="1" w:tplc="340A0019" w:tentative="1">
      <w:start w:val="1"/>
      <w:numFmt w:val="lowerLetter"/>
      <w:lvlText w:val="%2."/>
      <w:lvlJc w:val="left"/>
      <w:pPr>
        <w:ind w:left="4341" w:hanging="360"/>
      </w:pPr>
    </w:lvl>
    <w:lvl w:ilvl="2" w:tplc="340A001B" w:tentative="1">
      <w:start w:val="1"/>
      <w:numFmt w:val="lowerRoman"/>
      <w:lvlText w:val="%3."/>
      <w:lvlJc w:val="right"/>
      <w:pPr>
        <w:ind w:left="5061" w:hanging="180"/>
      </w:pPr>
    </w:lvl>
    <w:lvl w:ilvl="3" w:tplc="340A000F" w:tentative="1">
      <w:start w:val="1"/>
      <w:numFmt w:val="decimal"/>
      <w:lvlText w:val="%4."/>
      <w:lvlJc w:val="left"/>
      <w:pPr>
        <w:ind w:left="5781" w:hanging="360"/>
      </w:pPr>
    </w:lvl>
    <w:lvl w:ilvl="4" w:tplc="340A0019" w:tentative="1">
      <w:start w:val="1"/>
      <w:numFmt w:val="lowerLetter"/>
      <w:lvlText w:val="%5."/>
      <w:lvlJc w:val="left"/>
      <w:pPr>
        <w:ind w:left="6501" w:hanging="360"/>
      </w:pPr>
    </w:lvl>
    <w:lvl w:ilvl="5" w:tplc="340A001B" w:tentative="1">
      <w:start w:val="1"/>
      <w:numFmt w:val="lowerRoman"/>
      <w:lvlText w:val="%6."/>
      <w:lvlJc w:val="right"/>
      <w:pPr>
        <w:ind w:left="7221" w:hanging="180"/>
      </w:pPr>
    </w:lvl>
    <w:lvl w:ilvl="6" w:tplc="340A000F" w:tentative="1">
      <w:start w:val="1"/>
      <w:numFmt w:val="decimal"/>
      <w:lvlText w:val="%7."/>
      <w:lvlJc w:val="left"/>
      <w:pPr>
        <w:ind w:left="7941" w:hanging="360"/>
      </w:pPr>
    </w:lvl>
    <w:lvl w:ilvl="7" w:tplc="340A0019" w:tentative="1">
      <w:start w:val="1"/>
      <w:numFmt w:val="lowerLetter"/>
      <w:lvlText w:val="%8."/>
      <w:lvlJc w:val="left"/>
      <w:pPr>
        <w:ind w:left="8661" w:hanging="360"/>
      </w:pPr>
    </w:lvl>
    <w:lvl w:ilvl="8" w:tplc="340A001B" w:tentative="1">
      <w:start w:val="1"/>
      <w:numFmt w:val="lowerRoman"/>
      <w:lvlText w:val="%9."/>
      <w:lvlJc w:val="right"/>
      <w:pPr>
        <w:ind w:left="9381" w:hanging="180"/>
      </w:pPr>
    </w:lvl>
  </w:abstractNum>
  <w:abstractNum w:abstractNumId="9" w15:restartNumberingAfterBreak="0">
    <w:nsid w:val="0C1E7D47"/>
    <w:multiLevelType w:val="hybridMultilevel"/>
    <w:tmpl w:val="BCFA4500"/>
    <w:lvl w:ilvl="0" w:tplc="894C9D08">
      <w:start w:val="1"/>
      <w:numFmt w:val="lowerLetter"/>
      <w:lvlText w:val="%1."/>
      <w:lvlJc w:val="left"/>
      <w:pPr>
        <w:ind w:left="2988" w:hanging="360"/>
      </w:pPr>
      <w:rPr>
        <w:rFonts w:ascii="Courier New" w:hAnsi="Courier New" w:cs="Courier New" w:hint="default"/>
        <w:b/>
        <w:i w:val="0"/>
        <w:sz w:val="24"/>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10" w15:restartNumberingAfterBreak="0">
    <w:nsid w:val="0C456F8B"/>
    <w:multiLevelType w:val="hybridMultilevel"/>
    <w:tmpl w:val="D51C4FC0"/>
    <w:lvl w:ilvl="0" w:tplc="C6CC3DC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1" w15:restartNumberingAfterBreak="0">
    <w:nsid w:val="0E38268B"/>
    <w:multiLevelType w:val="hybridMultilevel"/>
    <w:tmpl w:val="D1EE1D58"/>
    <w:lvl w:ilvl="0" w:tplc="88BC16C2">
      <w:start w:val="1"/>
      <w:numFmt w:val="lowerRoman"/>
      <w:lvlText w:val="%1."/>
      <w:lvlJc w:val="left"/>
      <w:pPr>
        <w:tabs>
          <w:tab w:val="num" w:pos="4887"/>
        </w:tabs>
        <w:ind w:left="4887" w:hanging="18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2" w15:restartNumberingAfterBreak="0">
    <w:nsid w:val="14E70CE9"/>
    <w:multiLevelType w:val="hybridMultilevel"/>
    <w:tmpl w:val="7B3C17BA"/>
    <w:lvl w:ilvl="0" w:tplc="100ACAF4">
      <w:start w:val="1"/>
      <w:numFmt w:val="lowerLetter"/>
      <w:lvlText w:val="%1)"/>
      <w:lvlJc w:val="left"/>
      <w:pPr>
        <w:ind w:left="2703" w:hanging="435"/>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3" w15:restartNumberingAfterBreak="0">
    <w:nsid w:val="153D79D6"/>
    <w:multiLevelType w:val="hybridMultilevel"/>
    <w:tmpl w:val="F10C1B44"/>
    <w:lvl w:ilvl="0" w:tplc="57223A26">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4" w15:restartNumberingAfterBreak="0">
    <w:nsid w:val="18424AA6"/>
    <w:multiLevelType w:val="hybridMultilevel"/>
    <w:tmpl w:val="F32228AC"/>
    <w:lvl w:ilvl="0" w:tplc="894C9D08">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5" w15:restartNumberingAfterBreak="0">
    <w:nsid w:val="194B1845"/>
    <w:multiLevelType w:val="hybridMultilevel"/>
    <w:tmpl w:val="2EC49CB2"/>
    <w:lvl w:ilvl="0" w:tplc="894C9D08">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1EC93E95"/>
    <w:multiLevelType w:val="multilevel"/>
    <w:tmpl w:val="55BEE9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1F466599"/>
    <w:multiLevelType w:val="hybridMultilevel"/>
    <w:tmpl w:val="771A9C8A"/>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18" w15:restartNumberingAfterBreak="0">
    <w:nsid w:val="204411AC"/>
    <w:multiLevelType w:val="hybridMultilevel"/>
    <w:tmpl w:val="443E92AE"/>
    <w:lvl w:ilvl="0" w:tplc="894C9D08">
      <w:start w:val="1"/>
      <w:numFmt w:val="lowerLetter"/>
      <w:lvlText w:val="%1."/>
      <w:lvlJc w:val="left"/>
      <w:pPr>
        <w:ind w:left="4188" w:hanging="360"/>
      </w:pPr>
      <w:rPr>
        <w:rFonts w:ascii="Courier New" w:hAnsi="Courier New" w:cs="Courier New" w:hint="default"/>
        <w:b/>
        <w:bCs/>
        <w:i w:val="0"/>
        <w:sz w:val="24"/>
      </w:rPr>
    </w:lvl>
    <w:lvl w:ilvl="1" w:tplc="340A0019" w:tentative="1">
      <w:start w:val="1"/>
      <w:numFmt w:val="lowerLetter"/>
      <w:lvlText w:val="%2."/>
      <w:lvlJc w:val="left"/>
      <w:pPr>
        <w:ind w:left="4908" w:hanging="360"/>
      </w:pPr>
    </w:lvl>
    <w:lvl w:ilvl="2" w:tplc="340A001B" w:tentative="1">
      <w:start w:val="1"/>
      <w:numFmt w:val="lowerRoman"/>
      <w:lvlText w:val="%3."/>
      <w:lvlJc w:val="right"/>
      <w:pPr>
        <w:ind w:left="5628" w:hanging="180"/>
      </w:pPr>
    </w:lvl>
    <w:lvl w:ilvl="3" w:tplc="340A000F" w:tentative="1">
      <w:start w:val="1"/>
      <w:numFmt w:val="decimal"/>
      <w:lvlText w:val="%4."/>
      <w:lvlJc w:val="left"/>
      <w:pPr>
        <w:ind w:left="6348" w:hanging="360"/>
      </w:pPr>
    </w:lvl>
    <w:lvl w:ilvl="4" w:tplc="340A0019" w:tentative="1">
      <w:start w:val="1"/>
      <w:numFmt w:val="lowerLetter"/>
      <w:lvlText w:val="%5."/>
      <w:lvlJc w:val="left"/>
      <w:pPr>
        <w:ind w:left="7068" w:hanging="360"/>
      </w:pPr>
    </w:lvl>
    <w:lvl w:ilvl="5" w:tplc="340A001B" w:tentative="1">
      <w:start w:val="1"/>
      <w:numFmt w:val="lowerRoman"/>
      <w:lvlText w:val="%6."/>
      <w:lvlJc w:val="right"/>
      <w:pPr>
        <w:ind w:left="7788" w:hanging="180"/>
      </w:pPr>
    </w:lvl>
    <w:lvl w:ilvl="6" w:tplc="340A000F" w:tentative="1">
      <w:start w:val="1"/>
      <w:numFmt w:val="decimal"/>
      <w:lvlText w:val="%7."/>
      <w:lvlJc w:val="left"/>
      <w:pPr>
        <w:ind w:left="8508" w:hanging="360"/>
      </w:pPr>
    </w:lvl>
    <w:lvl w:ilvl="7" w:tplc="340A0019" w:tentative="1">
      <w:start w:val="1"/>
      <w:numFmt w:val="lowerLetter"/>
      <w:lvlText w:val="%8."/>
      <w:lvlJc w:val="left"/>
      <w:pPr>
        <w:ind w:left="9228" w:hanging="360"/>
      </w:pPr>
    </w:lvl>
    <w:lvl w:ilvl="8" w:tplc="340A001B" w:tentative="1">
      <w:start w:val="1"/>
      <w:numFmt w:val="lowerRoman"/>
      <w:lvlText w:val="%9."/>
      <w:lvlJc w:val="right"/>
      <w:pPr>
        <w:ind w:left="9948" w:hanging="180"/>
      </w:pPr>
    </w:lvl>
  </w:abstractNum>
  <w:abstractNum w:abstractNumId="19" w15:restartNumberingAfterBreak="0">
    <w:nsid w:val="205E69EF"/>
    <w:multiLevelType w:val="hybridMultilevel"/>
    <w:tmpl w:val="B41E841C"/>
    <w:lvl w:ilvl="0" w:tplc="ABAC6300">
      <w:start w:val="1"/>
      <w:numFmt w:val="lowerRoman"/>
      <w:lvlText w:val="%1."/>
      <w:lvlJc w:val="left"/>
      <w:pPr>
        <w:ind w:left="3555" w:hanging="360"/>
      </w:pPr>
      <w:rPr>
        <w:rFonts w:ascii="Courier New" w:hAnsi="Courier New" w:cs="Courier New"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20" w15:restartNumberingAfterBreak="0">
    <w:nsid w:val="24F327AC"/>
    <w:multiLevelType w:val="hybridMultilevel"/>
    <w:tmpl w:val="01D25212"/>
    <w:lvl w:ilvl="0" w:tplc="F7504394">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1" w15:restartNumberingAfterBreak="0">
    <w:nsid w:val="2ADE3641"/>
    <w:multiLevelType w:val="hybridMultilevel"/>
    <w:tmpl w:val="E0FA58AE"/>
    <w:lvl w:ilvl="0" w:tplc="959630C6">
      <w:start w:val="1"/>
      <w:numFmt w:val="lowerRoman"/>
      <w:lvlText w:val="%1."/>
      <w:lvlJc w:val="left"/>
      <w:pPr>
        <w:ind w:left="3555" w:hanging="720"/>
      </w:pPr>
      <w:rPr>
        <w:rFonts w:hint="default"/>
        <w:b/>
        <w:bCs/>
      </w:rPr>
    </w:lvl>
    <w:lvl w:ilvl="1" w:tplc="340A0019" w:tentative="1">
      <w:start w:val="1"/>
      <w:numFmt w:val="lowerLetter"/>
      <w:lvlText w:val="%2."/>
      <w:lvlJc w:val="left"/>
      <w:pPr>
        <w:ind w:left="3915" w:hanging="360"/>
      </w:pPr>
    </w:lvl>
    <w:lvl w:ilvl="2" w:tplc="340A001B" w:tentative="1">
      <w:start w:val="1"/>
      <w:numFmt w:val="lowerRoman"/>
      <w:lvlText w:val="%3."/>
      <w:lvlJc w:val="right"/>
      <w:pPr>
        <w:ind w:left="4635" w:hanging="180"/>
      </w:pPr>
    </w:lvl>
    <w:lvl w:ilvl="3" w:tplc="340A000F" w:tentative="1">
      <w:start w:val="1"/>
      <w:numFmt w:val="decimal"/>
      <w:lvlText w:val="%4."/>
      <w:lvlJc w:val="left"/>
      <w:pPr>
        <w:ind w:left="5355" w:hanging="360"/>
      </w:pPr>
    </w:lvl>
    <w:lvl w:ilvl="4" w:tplc="340A0019" w:tentative="1">
      <w:start w:val="1"/>
      <w:numFmt w:val="lowerLetter"/>
      <w:lvlText w:val="%5."/>
      <w:lvlJc w:val="left"/>
      <w:pPr>
        <w:ind w:left="6075" w:hanging="360"/>
      </w:pPr>
    </w:lvl>
    <w:lvl w:ilvl="5" w:tplc="340A001B" w:tentative="1">
      <w:start w:val="1"/>
      <w:numFmt w:val="lowerRoman"/>
      <w:lvlText w:val="%6."/>
      <w:lvlJc w:val="right"/>
      <w:pPr>
        <w:ind w:left="6795" w:hanging="180"/>
      </w:pPr>
    </w:lvl>
    <w:lvl w:ilvl="6" w:tplc="340A000F" w:tentative="1">
      <w:start w:val="1"/>
      <w:numFmt w:val="decimal"/>
      <w:lvlText w:val="%7."/>
      <w:lvlJc w:val="left"/>
      <w:pPr>
        <w:ind w:left="7515" w:hanging="360"/>
      </w:pPr>
    </w:lvl>
    <w:lvl w:ilvl="7" w:tplc="340A0019" w:tentative="1">
      <w:start w:val="1"/>
      <w:numFmt w:val="lowerLetter"/>
      <w:lvlText w:val="%8."/>
      <w:lvlJc w:val="left"/>
      <w:pPr>
        <w:ind w:left="8235" w:hanging="360"/>
      </w:pPr>
    </w:lvl>
    <w:lvl w:ilvl="8" w:tplc="340A001B" w:tentative="1">
      <w:start w:val="1"/>
      <w:numFmt w:val="lowerRoman"/>
      <w:lvlText w:val="%9."/>
      <w:lvlJc w:val="right"/>
      <w:pPr>
        <w:ind w:left="8955" w:hanging="180"/>
      </w:pPr>
    </w:lvl>
  </w:abstractNum>
  <w:abstractNum w:abstractNumId="22" w15:restartNumberingAfterBreak="0">
    <w:nsid w:val="2C1E3169"/>
    <w:multiLevelType w:val="hybridMultilevel"/>
    <w:tmpl w:val="390A9952"/>
    <w:lvl w:ilvl="0" w:tplc="DE7CF074">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3" w15:restartNumberingAfterBreak="0">
    <w:nsid w:val="2DB94671"/>
    <w:multiLevelType w:val="hybridMultilevel"/>
    <w:tmpl w:val="BCFA4500"/>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4" w15:restartNumberingAfterBreak="0">
    <w:nsid w:val="2F260186"/>
    <w:multiLevelType w:val="hybridMultilevel"/>
    <w:tmpl w:val="2EC49CB2"/>
    <w:lvl w:ilvl="0" w:tplc="FFFFFFFF">
      <w:start w:val="1"/>
      <w:numFmt w:val="lowerLetter"/>
      <w:lvlText w:val="%1."/>
      <w:lvlJc w:val="left"/>
      <w:pPr>
        <w:ind w:left="720" w:hanging="360"/>
      </w:pPr>
      <w:rPr>
        <w:rFonts w:ascii="Courier New" w:hAnsi="Courier New" w:cs="Courier New"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34DB63DC"/>
    <w:multiLevelType w:val="hybridMultilevel"/>
    <w:tmpl w:val="788062C6"/>
    <w:lvl w:ilvl="0" w:tplc="FFFFFFFF">
      <w:start w:val="1"/>
      <w:numFmt w:val="lowerLetter"/>
      <w:lvlText w:val="%1."/>
      <w:lvlJc w:val="left"/>
      <w:pPr>
        <w:ind w:left="720" w:hanging="360"/>
      </w:pPr>
      <w:rPr>
        <w:rFonts w:ascii="Courier New" w:hAnsi="Courier New" w:cs="Courier New" w:hint="default"/>
        <w:b/>
        <w:i w:val="0"/>
        <w:sz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3B5D12DB"/>
    <w:multiLevelType w:val="hybridMultilevel"/>
    <w:tmpl w:val="5B820EBC"/>
    <w:lvl w:ilvl="0" w:tplc="1CF2CF46">
      <w:start w:val="1"/>
      <w:numFmt w:val="decimal"/>
      <w:lvlText w:val="%1."/>
      <w:lvlJc w:val="left"/>
      <w:pPr>
        <w:ind w:left="795" w:hanging="435"/>
      </w:pPr>
      <w:rPr>
        <w:rFonts w:ascii="Courier New" w:hAnsi="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27" w15:restartNumberingAfterBreak="0">
    <w:nsid w:val="3C0F576B"/>
    <w:multiLevelType w:val="hybridMultilevel"/>
    <w:tmpl w:val="553EC346"/>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28" w15:restartNumberingAfterBreak="0">
    <w:nsid w:val="3FB365B8"/>
    <w:multiLevelType w:val="hybridMultilevel"/>
    <w:tmpl w:val="5B1EE11C"/>
    <w:lvl w:ilvl="0" w:tplc="894C9D08">
      <w:start w:val="1"/>
      <w:numFmt w:val="lowerLetter"/>
      <w:lvlText w:val="%1."/>
      <w:lvlJc w:val="left"/>
      <w:pPr>
        <w:ind w:left="2703" w:hanging="435"/>
      </w:pPr>
      <w:rPr>
        <w:rFonts w:ascii="Courier New" w:hAnsi="Courier New" w:cs="Courier New" w:hint="default"/>
        <w:b/>
        <w:bCs/>
        <w:i w:val="0"/>
        <w:sz w:val="24"/>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29" w15:restartNumberingAfterBreak="0">
    <w:nsid w:val="43DC19FB"/>
    <w:multiLevelType w:val="hybridMultilevel"/>
    <w:tmpl w:val="A40032E8"/>
    <w:lvl w:ilvl="0" w:tplc="432A20B8">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0" w15:restartNumberingAfterBreak="0">
    <w:nsid w:val="446C27DF"/>
    <w:multiLevelType w:val="hybridMultilevel"/>
    <w:tmpl w:val="B4CC84B4"/>
    <w:lvl w:ilvl="0" w:tplc="7B922886">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1" w15:restartNumberingAfterBreak="0">
    <w:nsid w:val="451C0461"/>
    <w:multiLevelType w:val="multilevel"/>
    <w:tmpl w:val="55BEE9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4739161A"/>
    <w:multiLevelType w:val="singleLevel"/>
    <w:tmpl w:val="EF5C1F6A"/>
    <w:lvl w:ilvl="0">
      <w:start w:val="1"/>
      <w:numFmt w:val="decimal"/>
      <w:pStyle w:val="Sangradetextonormal"/>
      <w:lvlText w:val="%1."/>
      <w:lvlJc w:val="left"/>
      <w:rPr>
        <w:rFonts w:ascii="Courier" w:hAnsi="Courier" w:hint="default"/>
        <w:b/>
        <w:i w:val="0"/>
        <w:caps/>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3" w15:restartNumberingAfterBreak="0">
    <w:nsid w:val="48785A96"/>
    <w:multiLevelType w:val="hybridMultilevel"/>
    <w:tmpl w:val="41B08A52"/>
    <w:lvl w:ilvl="0" w:tplc="060AE6D2">
      <w:start w:val="1"/>
      <w:numFmt w:val="decimal"/>
      <w:lvlText w:val="%1."/>
      <w:lvlJc w:val="left"/>
      <w:pPr>
        <w:ind w:left="2138" w:hanging="360"/>
      </w:pPr>
      <w:rPr>
        <w:rFonts w:hint="default"/>
        <w:b/>
        <w:bCs/>
      </w:rPr>
    </w:lvl>
    <w:lvl w:ilvl="1" w:tplc="340A0019" w:tentative="1">
      <w:start w:val="1"/>
      <w:numFmt w:val="lowerLetter"/>
      <w:lvlText w:val="%2."/>
      <w:lvlJc w:val="left"/>
      <w:pPr>
        <w:ind w:left="2858" w:hanging="360"/>
      </w:pPr>
    </w:lvl>
    <w:lvl w:ilvl="2" w:tplc="340A001B" w:tentative="1">
      <w:start w:val="1"/>
      <w:numFmt w:val="lowerRoman"/>
      <w:lvlText w:val="%3."/>
      <w:lvlJc w:val="right"/>
      <w:pPr>
        <w:ind w:left="3578" w:hanging="180"/>
      </w:pPr>
    </w:lvl>
    <w:lvl w:ilvl="3" w:tplc="340A000F" w:tentative="1">
      <w:start w:val="1"/>
      <w:numFmt w:val="decimal"/>
      <w:lvlText w:val="%4."/>
      <w:lvlJc w:val="left"/>
      <w:pPr>
        <w:ind w:left="4298" w:hanging="360"/>
      </w:pPr>
    </w:lvl>
    <w:lvl w:ilvl="4" w:tplc="340A0019" w:tentative="1">
      <w:start w:val="1"/>
      <w:numFmt w:val="lowerLetter"/>
      <w:lvlText w:val="%5."/>
      <w:lvlJc w:val="left"/>
      <w:pPr>
        <w:ind w:left="5018" w:hanging="360"/>
      </w:pPr>
    </w:lvl>
    <w:lvl w:ilvl="5" w:tplc="340A001B" w:tentative="1">
      <w:start w:val="1"/>
      <w:numFmt w:val="lowerRoman"/>
      <w:lvlText w:val="%6."/>
      <w:lvlJc w:val="right"/>
      <w:pPr>
        <w:ind w:left="5738" w:hanging="180"/>
      </w:pPr>
    </w:lvl>
    <w:lvl w:ilvl="6" w:tplc="340A000F" w:tentative="1">
      <w:start w:val="1"/>
      <w:numFmt w:val="decimal"/>
      <w:lvlText w:val="%7."/>
      <w:lvlJc w:val="left"/>
      <w:pPr>
        <w:ind w:left="6458" w:hanging="360"/>
      </w:pPr>
    </w:lvl>
    <w:lvl w:ilvl="7" w:tplc="340A0019" w:tentative="1">
      <w:start w:val="1"/>
      <w:numFmt w:val="lowerLetter"/>
      <w:lvlText w:val="%8."/>
      <w:lvlJc w:val="left"/>
      <w:pPr>
        <w:ind w:left="7178" w:hanging="360"/>
      </w:pPr>
    </w:lvl>
    <w:lvl w:ilvl="8" w:tplc="340A001B" w:tentative="1">
      <w:start w:val="1"/>
      <w:numFmt w:val="lowerRoman"/>
      <w:lvlText w:val="%9."/>
      <w:lvlJc w:val="right"/>
      <w:pPr>
        <w:ind w:left="7898" w:hanging="180"/>
      </w:pPr>
    </w:lvl>
  </w:abstractNum>
  <w:abstractNum w:abstractNumId="34" w15:restartNumberingAfterBreak="0">
    <w:nsid w:val="49242E97"/>
    <w:multiLevelType w:val="hybridMultilevel"/>
    <w:tmpl w:val="75D60F38"/>
    <w:lvl w:ilvl="0" w:tplc="530C822A">
      <w:start w:val="1"/>
      <w:numFmt w:val="lowerRoman"/>
      <w:lvlText w:val="%1."/>
      <w:lvlJc w:val="left"/>
      <w:pPr>
        <w:ind w:left="2204" w:hanging="360"/>
      </w:pPr>
      <w:rPr>
        <w:rFonts w:ascii="Courier New" w:hAnsi="Courier New" w:cs="Courier New" w:hint="default"/>
        <w:b/>
        <w:bCs/>
        <w:sz w:val="24"/>
      </w:rPr>
    </w:lvl>
    <w:lvl w:ilvl="1" w:tplc="340A0019" w:tentative="1">
      <w:start w:val="1"/>
      <w:numFmt w:val="lowerLetter"/>
      <w:lvlText w:val="%2."/>
      <w:lvlJc w:val="left"/>
      <w:pPr>
        <w:ind w:left="2924" w:hanging="360"/>
      </w:pPr>
    </w:lvl>
    <w:lvl w:ilvl="2" w:tplc="340A001B" w:tentative="1">
      <w:start w:val="1"/>
      <w:numFmt w:val="lowerRoman"/>
      <w:lvlText w:val="%3."/>
      <w:lvlJc w:val="right"/>
      <w:pPr>
        <w:ind w:left="3644" w:hanging="180"/>
      </w:pPr>
    </w:lvl>
    <w:lvl w:ilvl="3" w:tplc="340A000F" w:tentative="1">
      <w:start w:val="1"/>
      <w:numFmt w:val="decimal"/>
      <w:lvlText w:val="%4."/>
      <w:lvlJc w:val="left"/>
      <w:pPr>
        <w:ind w:left="4364" w:hanging="360"/>
      </w:pPr>
    </w:lvl>
    <w:lvl w:ilvl="4" w:tplc="340A0019" w:tentative="1">
      <w:start w:val="1"/>
      <w:numFmt w:val="lowerLetter"/>
      <w:lvlText w:val="%5."/>
      <w:lvlJc w:val="left"/>
      <w:pPr>
        <w:ind w:left="5084" w:hanging="360"/>
      </w:pPr>
    </w:lvl>
    <w:lvl w:ilvl="5" w:tplc="340A001B" w:tentative="1">
      <w:start w:val="1"/>
      <w:numFmt w:val="lowerRoman"/>
      <w:lvlText w:val="%6."/>
      <w:lvlJc w:val="right"/>
      <w:pPr>
        <w:ind w:left="5804" w:hanging="180"/>
      </w:pPr>
    </w:lvl>
    <w:lvl w:ilvl="6" w:tplc="340A000F" w:tentative="1">
      <w:start w:val="1"/>
      <w:numFmt w:val="decimal"/>
      <w:lvlText w:val="%7."/>
      <w:lvlJc w:val="left"/>
      <w:pPr>
        <w:ind w:left="6524" w:hanging="360"/>
      </w:pPr>
    </w:lvl>
    <w:lvl w:ilvl="7" w:tplc="340A0019" w:tentative="1">
      <w:start w:val="1"/>
      <w:numFmt w:val="lowerLetter"/>
      <w:lvlText w:val="%8."/>
      <w:lvlJc w:val="left"/>
      <w:pPr>
        <w:ind w:left="7244" w:hanging="360"/>
      </w:pPr>
    </w:lvl>
    <w:lvl w:ilvl="8" w:tplc="340A001B" w:tentative="1">
      <w:start w:val="1"/>
      <w:numFmt w:val="lowerRoman"/>
      <w:lvlText w:val="%9."/>
      <w:lvlJc w:val="right"/>
      <w:pPr>
        <w:ind w:left="7964" w:hanging="180"/>
      </w:pPr>
    </w:lvl>
  </w:abstractNum>
  <w:abstractNum w:abstractNumId="35" w15:restartNumberingAfterBreak="0">
    <w:nsid w:val="4A030872"/>
    <w:multiLevelType w:val="multilevel"/>
    <w:tmpl w:val="AF20E100"/>
    <w:lvl w:ilvl="0">
      <w:start w:val="1"/>
      <w:numFmt w:val="decimal"/>
      <w:pStyle w:val="Ttulo2"/>
      <w:lvlText w:val="%1."/>
      <w:lvlJc w:val="left"/>
      <w:pPr>
        <w:tabs>
          <w:tab w:val="num" w:pos="3544"/>
        </w:tabs>
        <w:ind w:left="3544" w:hanging="709"/>
      </w:pPr>
      <w:rPr>
        <w:rFonts w:ascii="Courier New" w:hAnsi="Courier New" w:hint="default"/>
        <w:b/>
        <w:i w:val="0"/>
        <w:sz w:val="24"/>
        <w:lang w:val="es-CL"/>
      </w:rPr>
    </w:lvl>
    <w:lvl w:ilvl="1">
      <w:start w:val="1"/>
      <w:numFmt w:val="decimal"/>
      <w:isLgl/>
      <w:lvlText w:val="%1.%2."/>
      <w:lvlJc w:val="left"/>
      <w:pPr>
        <w:ind w:left="5158" w:hanging="1755"/>
      </w:pPr>
      <w:rPr>
        <w:rFonts w:hint="default"/>
      </w:rPr>
    </w:lvl>
    <w:lvl w:ilvl="2">
      <w:start w:val="1"/>
      <w:numFmt w:val="decimal"/>
      <w:isLgl/>
      <w:lvlText w:val="%1.%2.%3."/>
      <w:lvlJc w:val="left"/>
      <w:pPr>
        <w:ind w:left="6292" w:hanging="1755"/>
      </w:pPr>
      <w:rPr>
        <w:rFonts w:hint="default"/>
      </w:rPr>
    </w:lvl>
    <w:lvl w:ilvl="3">
      <w:start w:val="1"/>
      <w:numFmt w:val="decimal"/>
      <w:isLgl/>
      <w:lvlText w:val="%1.%2.%3.%4."/>
      <w:lvlJc w:val="left"/>
      <w:pPr>
        <w:ind w:left="7143" w:hanging="1755"/>
      </w:pPr>
      <w:rPr>
        <w:rFonts w:hint="default"/>
      </w:rPr>
    </w:lvl>
    <w:lvl w:ilvl="4">
      <w:start w:val="1"/>
      <w:numFmt w:val="decimal"/>
      <w:isLgl/>
      <w:lvlText w:val="%1.%2.%3.%4.%5."/>
      <w:lvlJc w:val="left"/>
      <w:pPr>
        <w:ind w:left="7994" w:hanging="1755"/>
      </w:pPr>
      <w:rPr>
        <w:rFonts w:hint="default"/>
      </w:rPr>
    </w:lvl>
    <w:lvl w:ilvl="5">
      <w:start w:val="1"/>
      <w:numFmt w:val="decimal"/>
      <w:isLgl/>
      <w:lvlText w:val="%1.%2.%3.%4.%5.%6."/>
      <w:lvlJc w:val="left"/>
      <w:pPr>
        <w:ind w:left="8890" w:hanging="1800"/>
      </w:pPr>
      <w:rPr>
        <w:rFonts w:hint="default"/>
      </w:rPr>
    </w:lvl>
    <w:lvl w:ilvl="6">
      <w:start w:val="1"/>
      <w:numFmt w:val="decimal"/>
      <w:isLgl/>
      <w:lvlText w:val="%1.%2.%3.%4.%5.%6.%7."/>
      <w:lvlJc w:val="left"/>
      <w:pPr>
        <w:ind w:left="10101" w:hanging="2160"/>
      </w:pPr>
      <w:rPr>
        <w:rFonts w:hint="default"/>
      </w:rPr>
    </w:lvl>
    <w:lvl w:ilvl="7">
      <w:start w:val="1"/>
      <w:numFmt w:val="decimal"/>
      <w:isLgl/>
      <w:lvlText w:val="%1.%2.%3.%4.%5.%6.%7.%8."/>
      <w:lvlJc w:val="left"/>
      <w:pPr>
        <w:ind w:left="11312" w:hanging="2520"/>
      </w:pPr>
      <w:rPr>
        <w:rFonts w:hint="default"/>
      </w:rPr>
    </w:lvl>
    <w:lvl w:ilvl="8">
      <w:start w:val="1"/>
      <w:numFmt w:val="decimal"/>
      <w:isLgl/>
      <w:lvlText w:val="%1.%2.%3.%4.%5.%6.%7.%8.%9."/>
      <w:lvlJc w:val="left"/>
      <w:pPr>
        <w:ind w:left="12523" w:hanging="2880"/>
      </w:pPr>
      <w:rPr>
        <w:rFonts w:hint="default"/>
      </w:rPr>
    </w:lvl>
  </w:abstractNum>
  <w:abstractNum w:abstractNumId="36" w15:restartNumberingAfterBreak="0">
    <w:nsid w:val="4E19581E"/>
    <w:multiLevelType w:val="hybridMultilevel"/>
    <w:tmpl w:val="EA08BB0C"/>
    <w:lvl w:ilvl="0" w:tplc="5A26F4E4">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7" w15:restartNumberingAfterBreak="0">
    <w:nsid w:val="55252AFC"/>
    <w:multiLevelType w:val="multilevel"/>
    <w:tmpl w:val="55BEE9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57425560"/>
    <w:multiLevelType w:val="multilevel"/>
    <w:tmpl w:val="7A5A6938"/>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916768A"/>
    <w:multiLevelType w:val="hybridMultilevel"/>
    <w:tmpl w:val="23248EBA"/>
    <w:lvl w:ilvl="0" w:tplc="EEB2B9EA">
      <w:start w:val="1"/>
      <w:numFmt w:val="lowerRoman"/>
      <w:lvlText w:val="%1."/>
      <w:lvlJc w:val="left"/>
      <w:pPr>
        <w:ind w:left="720" w:hanging="360"/>
      </w:pPr>
      <w:rPr>
        <w:rFonts w:ascii="Courier New" w:hAnsi="Courier New" w:cs="Courier New"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0" w15:restartNumberingAfterBreak="0">
    <w:nsid w:val="5A316136"/>
    <w:multiLevelType w:val="hybridMultilevel"/>
    <w:tmpl w:val="0FA479D0"/>
    <w:lvl w:ilvl="0" w:tplc="90FA4106">
      <w:start w:val="1"/>
      <w:numFmt w:val="decimal"/>
      <w:lvlText w:val="%1."/>
      <w:lvlJc w:val="left"/>
      <w:pPr>
        <w:ind w:left="1070" w:hanging="360"/>
      </w:pPr>
      <w:rPr>
        <w:rFonts w:hint="default"/>
        <w:b/>
        <w:bCs/>
      </w:rPr>
    </w:lvl>
    <w:lvl w:ilvl="1" w:tplc="340A0019" w:tentative="1">
      <w:start w:val="1"/>
      <w:numFmt w:val="lowerLetter"/>
      <w:lvlText w:val="%2."/>
      <w:lvlJc w:val="left"/>
      <w:pPr>
        <w:ind w:left="1790" w:hanging="360"/>
      </w:pPr>
    </w:lvl>
    <w:lvl w:ilvl="2" w:tplc="340A001B" w:tentative="1">
      <w:start w:val="1"/>
      <w:numFmt w:val="lowerRoman"/>
      <w:lvlText w:val="%3."/>
      <w:lvlJc w:val="right"/>
      <w:pPr>
        <w:ind w:left="2510" w:hanging="180"/>
      </w:pPr>
    </w:lvl>
    <w:lvl w:ilvl="3" w:tplc="340A000F" w:tentative="1">
      <w:start w:val="1"/>
      <w:numFmt w:val="decimal"/>
      <w:lvlText w:val="%4."/>
      <w:lvlJc w:val="left"/>
      <w:pPr>
        <w:ind w:left="3230" w:hanging="360"/>
      </w:pPr>
    </w:lvl>
    <w:lvl w:ilvl="4" w:tplc="340A0019" w:tentative="1">
      <w:start w:val="1"/>
      <w:numFmt w:val="lowerLetter"/>
      <w:lvlText w:val="%5."/>
      <w:lvlJc w:val="left"/>
      <w:pPr>
        <w:ind w:left="3950" w:hanging="360"/>
      </w:pPr>
    </w:lvl>
    <w:lvl w:ilvl="5" w:tplc="340A001B" w:tentative="1">
      <w:start w:val="1"/>
      <w:numFmt w:val="lowerRoman"/>
      <w:lvlText w:val="%6."/>
      <w:lvlJc w:val="right"/>
      <w:pPr>
        <w:ind w:left="4670" w:hanging="180"/>
      </w:pPr>
    </w:lvl>
    <w:lvl w:ilvl="6" w:tplc="340A000F" w:tentative="1">
      <w:start w:val="1"/>
      <w:numFmt w:val="decimal"/>
      <w:lvlText w:val="%7."/>
      <w:lvlJc w:val="left"/>
      <w:pPr>
        <w:ind w:left="5390" w:hanging="360"/>
      </w:pPr>
    </w:lvl>
    <w:lvl w:ilvl="7" w:tplc="340A0019" w:tentative="1">
      <w:start w:val="1"/>
      <w:numFmt w:val="lowerLetter"/>
      <w:lvlText w:val="%8."/>
      <w:lvlJc w:val="left"/>
      <w:pPr>
        <w:ind w:left="6110" w:hanging="360"/>
      </w:pPr>
    </w:lvl>
    <w:lvl w:ilvl="8" w:tplc="340A001B" w:tentative="1">
      <w:start w:val="1"/>
      <w:numFmt w:val="lowerRoman"/>
      <w:lvlText w:val="%9."/>
      <w:lvlJc w:val="right"/>
      <w:pPr>
        <w:ind w:left="6830" w:hanging="180"/>
      </w:pPr>
    </w:lvl>
  </w:abstractNum>
  <w:abstractNum w:abstractNumId="41" w15:restartNumberingAfterBreak="0">
    <w:nsid w:val="60EE67DD"/>
    <w:multiLevelType w:val="hybridMultilevel"/>
    <w:tmpl w:val="A6105302"/>
    <w:lvl w:ilvl="0" w:tplc="FF424B28">
      <w:start w:val="1"/>
      <w:numFmt w:val="lowerRoman"/>
      <w:lvlText w:val="%1."/>
      <w:lvlJc w:val="left"/>
      <w:pPr>
        <w:ind w:left="2988" w:hanging="360"/>
      </w:pPr>
      <w:rPr>
        <w:rFonts w:hint="default"/>
        <w:b/>
        <w:bCs w:val="0"/>
      </w:rPr>
    </w:lvl>
    <w:lvl w:ilvl="1" w:tplc="340A0019" w:tentative="1">
      <w:start w:val="1"/>
      <w:numFmt w:val="lowerLetter"/>
      <w:lvlText w:val="%2."/>
      <w:lvlJc w:val="left"/>
      <w:pPr>
        <w:ind w:left="3708" w:hanging="360"/>
      </w:pPr>
    </w:lvl>
    <w:lvl w:ilvl="2" w:tplc="340A001B" w:tentative="1">
      <w:start w:val="1"/>
      <w:numFmt w:val="lowerRoman"/>
      <w:lvlText w:val="%3."/>
      <w:lvlJc w:val="right"/>
      <w:pPr>
        <w:ind w:left="4428" w:hanging="180"/>
      </w:pPr>
    </w:lvl>
    <w:lvl w:ilvl="3" w:tplc="340A000F" w:tentative="1">
      <w:start w:val="1"/>
      <w:numFmt w:val="decimal"/>
      <w:lvlText w:val="%4."/>
      <w:lvlJc w:val="left"/>
      <w:pPr>
        <w:ind w:left="5148" w:hanging="360"/>
      </w:pPr>
    </w:lvl>
    <w:lvl w:ilvl="4" w:tplc="340A0019" w:tentative="1">
      <w:start w:val="1"/>
      <w:numFmt w:val="lowerLetter"/>
      <w:lvlText w:val="%5."/>
      <w:lvlJc w:val="left"/>
      <w:pPr>
        <w:ind w:left="5868" w:hanging="360"/>
      </w:pPr>
    </w:lvl>
    <w:lvl w:ilvl="5" w:tplc="340A001B" w:tentative="1">
      <w:start w:val="1"/>
      <w:numFmt w:val="lowerRoman"/>
      <w:lvlText w:val="%6."/>
      <w:lvlJc w:val="right"/>
      <w:pPr>
        <w:ind w:left="6588" w:hanging="180"/>
      </w:pPr>
    </w:lvl>
    <w:lvl w:ilvl="6" w:tplc="340A000F" w:tentative="1">
      <w:start w:val="1"/>
      <w:numFmt w:val="decimal"/>
      <w:lvlText w:val="%7."/>
      <w:lvlJc w:val="left"/>
      <w:pPr>
        <w:ind w:left="7308" w:hanging="360"/>
      </w:pPr>
    </w:lvl>
    <w:lvl w:ilvl="7" w:tplc="340A0019" w:tentative="1">
      <w:start w:val="1"/>
      <w:numFmt w:val="lowerLetter"/>
      <w:lvlText w:val="%8."/>
      <w:lvlJc w:val="left"/>
      <w:pPr>
        <w:ind w:left="8028" w:hanging="360"/>
      </w:pPr>
    </w:lvl>
    <w:lvl w:ilvl="8" w:tplc="340A001B" w:tentative="1">
      <w:start w:val="1"/>
      <w:numFmt w:val="lowerRoman"/>
      <w:lvlText w:val="%9."/>
      <w:lvlJc w:val="right"/>
      <w:pPr>
        <w:ind w:left="8748" w:hanging="180"/>
      </w:pPr>
    </w:lvl>
  </w:abstractNum>
  <w:abstractNum w:abstractNumId="42" w15:restartNumberingAfterBreak="0">
    <w:nsid w:val="635571C9"/>
    <w:multiLevelType w:val="hybridMultilevel"/>
    <w:tmpl w:val="1674E13E"/>
    <w:lvl w:ilvl="0" w:tplc="ACFCECC2">
      <w:start w:val="1"/>
      <w:numFmt w:val="decimal"/>
      <w:lvlText w:val="%1."/>
      <w:lvlJc w:val="left"/>
      <w:pPr>
        <w:ind w:left="720" w:hanging="360"/>
      </w:pPr>
      <w:rPr>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3" w15:restartNumberingAfterBreak="0">
    <w:nsid w:val="680836CE"/>
    <w:multiLevelType w:val="hybridMultilevel"/>
    <w:tmpl w:val="D7928B18"/>
    <w:lvl w:ilvl="0" w:tplc="9C9C8154">
      <w:start w:val="1"/>
      <w:numFmt w:val="decimal"/>
      <w:lvlText w:val="%1."/>
      <w:lvlJc w:val="left"/>
      <w:pPr>
        <w:ind w:left="2628" w:hanging="360"/>
      </w:pPr>
      <w:rPr>
        <w:rFonts w:hint="default"/>
        <w:b/>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44" w15:restartNumberingAfterBreak="0">
    <w:nsid w:val="6ABF6EC1"/>
    <w:multiLevelType w:val="hybridMultilevel"/>
    <w:tmpl w:val="5D4E0B22"/>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45" w15:restartNumberingAfterBreak="0">
    <w:nsid w:val="6D6C11EF"/>
    <w:multiLevelType w:val="hybridMultilevel"/>
    <w:tmpl w:val="9E3C142A"/>
    <w:lvl w:ilvl="0" w:tplc="FFFFFFFF">
      <w:start w:val="1"/>
      <w:numFmt w:val="lowerLetter"/>
      <w:lvlText w:val="%1."/>
      <w:lvlJc w:val="left"/>
      <w:pPr>
        <w:ind w:left="2988" w:hanging="360"/>
      </w:pPr>
      <w:rPr>
        <w:rFonts w:ascii="Courier New" w:hAnsi="Courier New" w:cs="Courier New" w:hint="default"/>
        <w:b/>
        <w:i w:val="0"/>
        <w:sz w:val="24"/>
      </w:rPr>
    </w:lvl>
    <w:lvl w:ilvl="1" w:tplc="FFFFFFFF" w:tentative="1">
      <w:start w:val="1"/>
      <w:numFmt w:val="lowerLetter"/>
      <w:lvlText w:val="%2."/>
      <w:lvlJc w:val="left"/>
      <w:pPr>
        <w:ind w:left="3708" w:hanging="360"/>
      </w:pPr>
    </w:lvl>
    <w:lvl w:ilvl="2" w:tplc="FFFFFFFF" w:tentative="1">
      <w:start w:val="1"/>
      <w:numFmt w:val="lowerRoman"/>
      <w:lvlText w:val="%3."/>
      <w:lvlJc w:val="right"/>
      <w:pPr>
        <w:ind w:left="4428" w:hanging="180"/>
      </w:pPr>
    </w:lvl>
    <w:lvl w:ilvl="3" w:tplc="FFFFFFFF" w:tentative="1">
      <w:start w:val="1"/>
      <w:numFmt w:val="decimal"/>
      <w:lvlText w:val="%4."/>
      <w:lvlJc w:val="left"/>
      <w:pPr>
        <w:ind w:left="5148" w:hanging="360"/>
      </w:pPr>
    </w:lvl>
    <w:lvl w:ilvl="4" w:tplc="FFFFFFFF" w:tentative="1">
      <w:start w:val="1"/>
      <w:numFmt w:val="lowerLetter"/>
      <w:lvlText w:val="%5."/>
      <w:lvlJc w:val="left"/>
      <w:pPr>
        <w:ind w:left="5868" w:hanging="360"/>
      </w:pPr>
    </w:lvl>
    <w:lvl w:ilvl="5" w:tplc="FFFFFFFF" w:tentative="1">
      <w:start w:val="1"/>
      <w:numFmt w:val="lowerRoman"/>
      <w:lvlText w:val="%6."/>
      <w:lvlJc w:val="right"/>
      <w:pPr>
        <w:ind w:left="6588" w:hanging="180"/>
      </w:pPr>
    </w:lvl>
    <w:lvl w:ilvl="6" w:tplc="FFFFFFFF" w:tentative="1">
      <w:start w:val="1"/>
      <w:numFmt w:val="decimal"/>
      <w:lvlText w:val="%7."/>
      <w:lvlJc w:val="left"/>
      <w:pPr>
        <w:ind w:left="7308" w:hanging="360"/>
      </w:pPr>
    </w:lvl>
    <w:lvl w:ilvl="7" w:tplc="FFFFFFFF" w:tentative="1">
      <w:start w:val="1"/>
      <w:numFmt w:val="lowerLetter"/>
      <w:lvlText w:val="%8."/>
      <w:lvlJc w:val="left"/>
      <w:pPr>
        <w:ind w:left="8028" w:hanging="360"/>
      </w:pPr>
    </w:lvl>
    <w:lvl w:ilvl="8" w:tplc="FFFFFFFF" w:tentative="1">
      <w:start w:val="1"/>
      <w:numFmt w:val="lowerRoman"/>
      <w:lvlText w:val="%9."/>
      <w:lvlJc w:val="right"/>
      <w:pPr>
        <w:ind w:left="8748" w:hanging="180"/>
      </w:pPr>
    </w:lvl>
  </w:abstractNum>
  <w:abstractNum w:abstractNumId="46" w15:restartNumberingAfterBreak="0">
    <w:nsid w:val="6D772B51"/>
    <w:multiLevelType w:val="hybridMultilevel"/>
    <w:tmpl w:val="D756B502"/>
    <w:lvl w:ilvl="0" w:tplc="A73408E0">
      <w:start w:val="1"/>
      <w:numFmt w:val="lowerRoman"/>
      <w:lvlText w:val="%1."/>
      <w:lvlJc w:val="left"/>
      <w:pPr>
        <w:ind w:left="3555" w:hanging="360"/>
      </w:pPr>
      <w:rPr>
        <w:rFonts w:ascii="Courier New" w:hAnsi="Courier New" w:cs="Courier New" w:hint="default"/>
        <w:b/>
        <w:bCs/>
      </w:rPr>
    </w:lvl>
    <w:lvl w:ilvl="1" w:tplc="340A0019" w:tentative="1">
      <w:start w:val="1"/>
      <w:numFmt w:val="lowerLetter"/>
      <w:lvlText w:val="%2."/>
      <w:lvlJc w:val="left"/>
      <w:pPr>
        <w:ind w:left="4275" w:hanging="360"/>
      </w:pPr>
    </w:lvl>
    <w:lvl w:ilvl="2" w:tplc="340A001B" w:tentative="1">
      <w:start w:val="1"/>
      <w:numFmt w:val="lowerRoman"/>
      <w:lvlText w:val="%3."/>
      <w:lvlJc w:val="right"/>
      <w:pPr>
        <w:ind w:left="4995" w:hanging="180"/>
      </w:pPr>
    </w:lvl>
    <w:lvl w:ilvl="3" w:tplc="340A000F" w:tentative="1">
      <w:start w:val="1"/>
      <w:numFmt w:val="decimal"/>
      <w:lvlText w:val="%4."/>
      <w:lvlJc w:val="left"/>
      <w:pPr>
        <w:ind w:left="5715" w:hanging="360"/>
      </w:pPr>
    </w:lvl>
    <w:lvl w:ilvl="4" w:tplc="340A0019" w:tentative="1">
      <w:start w:val="1"/>
      <w:numFmt w:val="lowerLetter"/>
      <w:lvlText w:val="%5."/>
      <w:lvlJc w:val="left"/>
      <w:pPr>
        <w:ind w:left="6435" w:hanging="360"/>
      </w:pPr>
    </w:lvl>
    <w:lvl w:ilvl="5" w:tplc="340A001B" w:tentative="1">
      <w:start w:val="1"/>
      <w:numFmt w:val="lowerRoman"/>
      <w:lvlText w:val="%6."/>
      <w:lvlJc w:val="right"/>
      <w:pPr>
        <w:ind w:left="7155" w:hanging="180"/>
      </w:pPr>
    </w:lvl>
    <w:lvl w:ilvl="6" w:tplc="340A000F" w:tentative="1">
      <w:start w:val="1"/>
      <w:numFmt w:val="decimal"/>
      <w:lvlText w:val="%7."/>
      <w:lvlJc w:val="left"/>
      <w:pPr>
        <w:ind w:left="7875" w:hanging="360"/>
      </w:pPr>
    </w:lvl>
    <w:lvl w:ilvl="7" w:tplc="340A0019" w:tentative="1">
      <w:start w:val="1"/>
      <w:numFmt w:val="lowerLetter"/>
      <w:lvlText w:val="%8."/>
      <w:lvlJc w:val="left"/>
      <w:pPr>
        <w:ind w:left="8595" w:hanging="360"/>
      </w:pPr>
    </w:lvl>
    <w:lvl w:ilvl="8" w:tplc="340A001B" w:tentative="1">
      <w:start w:val="1"/>
      <w:numFmt w:val="lowerRoman"/>
      <w:lvlText w:val="%9."/>
      <w:lvlJc w:val="right"/>
      <w:pPr>
        <w:ind w:left="9315" w:hanging="180"/>
      </w:pPr>
    </w:lvl>
  </w:abstractNum>
  <w:abstractNum w:abstractNumId="47" w15:restartNumberingAfterBreak="0">
    <w:nsid w:val="6DDF5CD1"/>
    <w:multiLevelType w:val="hybridMultilevel"/>
    <w:tmpl w:val="D8A85788"/>
    <w:lvl w:ilvl="0" w:tplc="7586EF46">
      <w:start w:val="1"/>
      <w:numFmt w:val="decimal"/>
      <w:lvlText w:val="%1."/>
      <w:lvlJc w:val="left"/>
      <w:pPr>
        <w:ind w:left="2883" w:hanging="615"/>
      </w:pPr>
      <w:rPr>
        <w:rFonts w:hint="default"/>
        <w:b/>
      </w:rPr>
    </w:lvl>
    <w:lvl w:ilvl="1" w:tplc="568EE440">
      <w:start w:val="1"/>
      <w:numFmt w:val="lowerLetter"/>
      <w:lvlText w:val="%2)"/>
      <w:lvlJc w:val="left"/>
      <w:pPr>
        <w:ind w:left="3588" w:hanging="600"/>
      </w:pPr>
      <w:rPr>
        <w:rFonts w:hint="default"/>
        <w:b/>
      </w:r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48" w15:restartNumberingAfterBreak="0">
    <w:nsid w:val="73137E9C"/>
    <w:multiLevelType w:val="hybridMultilevel"/>
    <w:tmpl w:val="9EAEF928"/>
    <w:lvl w:ilvl="0" w:tplc="340A000F">
      <w:start w:val="1"/>
      <w:numFmt w:val="decimal"/>
      <w:lvlText w:val="%1."/>
      <w:lvlJc w:val="left"/>
      <w:pPr>
        <w:ind w:left="1854" w:hanging="360"/>
      </w:pPr>
    </w:lvl>
    <w:lvl w:ilvl="1" w:tplc="1CF2CF46">
      <w:start w:val="1"/>
      <w:numFmt w:val="decimal"/>
      <w:lvlText w:val="%2."/>
      <w:lvlJc w:val="left"/>
      <w:pPr>
        <w:ind w:left="2574" w:hanging="360"/>
      </w:pPr>
      <w:rPr>
        <w:rFonts w:ascii="Courier New" w:hAnsi="Courier New" w:hint="default"/>
        <w:b/>
        <w:i w:val="0"/>
        <w:sz w:val="24"/>
      </w:rPr>
    </w:lvl>
    <w:lvl w:ilvl="2" w:tplc="340A001B" w:tentative="1">
      <w:start w:val="1"/>
      <w:numFmt w:val="lowerRoman"/>
      <w:lvlText w:val="%3."/>
      <w:lvlJc w:val="right"/>
      <w:pPr>
        <w:ind w:left="3294" w:hanging="180"/>
      </w:pPr>
    </w:lvl>
    <w:lvl w:ilvl="3" w:tplc="340A000F" w:tentative="1">
      <w:start w:val="1"/>
      <w:numFmt w:val="decimal"/>
      <w:lvlText w:val="%4."/>
      <w:lvlJc w:val="left"/>
      <w:pPr>
        <w:ind w:left="4014" w:hanging="360"/>
      </w:pPr>
    </w:lvl>
    <w:lvl w:ilvl="4" w:tplc="340A0019" w:tentative="1">
      <w:start w:val="1"/>
      <w:numFmt w:val="lowerLetter"/>
      <w:lvlText w:val="%5."/>
      <w:lvlJc w:val="left"/>
      <w:pPr>
        <w:ind w:left="4734" w:hanging="360"/>
      </w:pPr>
    </w:lvl>
    <w:lvl w:ilvl="5" w:tplc="340A001B" w:tentative="1">
      <w:start w:val="1"/>
      <w:numFmt w:val="lowerRoman"/>
      <w:lvlText w:val="%6."/>
      <w:lvlJc w:val="right"/>
      <w:pPr>
        <w:ind w:left="5454" w:hanging="180"/>
      </w:pPr>
    </w:lvl>
    <w:lvl w:ilvl="6" w:tplc="340A000F" w:tentative="1">
      <w:start w:val="1"/>
      <w:numFmt w:val="decimal"/>
      <w:lvlText w:val="%7."/>
      <w:lvlJc w:val="left"/>
      <w:pPr>
        <w:ind w:left="6174" w:hanging="360"/>
      </w:pPr>
    </w:lvl>
    <w:lvl w:ilvl="7" w:tplc="340A0019" w:tentative="1">
      <w:start w:val="1"/>
      <w:numFmt w:val="lowerLetter"/>
      <w:lvlText w:val="%8."/>
      <w:lvlJc w:val="left"/>
      <w:pPr>
        <w:ind w:left="6894" w:hanging="360"/>
      </w:pPr>
    </w:lvl>
    <w:lvl w:ilvl="8" w:tplc="340A001B" w:tentative="1">
      <w:start w:val="1"/>
      <w:numFmt w:val="lowerRoman"/>
      <w:lvlText w:val="%9."/>
      <w:lvlJc w:val="right"/>
      <w:pPr>
        <w:ind w:left="7614" w:hanging="180"/>
      </w:pPr>
    </w:lvl>
  </w:abstractNum>
  <w:abstractNum w:abstractNumId="49" w15:restartNumberingAfterBreak="0">
    <w:nsid w:val="7354365A"/>
    <w:multiLevelType w:val="hybridMultilevel"/>
    <w:tmpl w:val="B718B0F6"/>
    <w:lvl w:ilvl="0" w:tplc="894C9D08">
      <w:start w:val="1"/>
      <w:numFmt w:val="lowerLetter"/>
      <w:lvlText w:val="%1."/>
      <w:lvlJc w:val="left"/>
      <w:pPr>
        <w:ind w:left="720" w:hanging="360"/>
      </w:pPr>
      <w:rPr>
        <w:rFonts w:ascii="Courier New" w:hAnsi="Courier New" w:cs="Courier New" w:hint="default"/>
        <w:b/>
        <w:i w:val="0"/>
        <w:sz w:val="24"/>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0" w15:restartNumberingAfterBreak="0">
    <w:nsid w:val="73B11D35"/>
    <w:multiLevelType w:val="multilevel"/>
    <w:tmpl w:val="AF0C11A4"/>
    <w:lvl w:ilvl="0">
      <w:start w:val="1"/>
      <w:numFmt w:val="decimal"/>
      <w:lvlText w:val="%1."/>
      <w:lvlJc w:val="left"/>
      <w:pPr>
        <w:tabs>
          <w:tab w:val="num" w:pos="720"/>
        </w:tabs>
        <w:ind w:left="720" w:hanging="360"/>
      </w:pPr>
      <w:rPr>
        <w:rFonts w:hint="default"/>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15:restartNumberingAfterBreak="0">
    <w:nsid w:val="7580708C"/>
    <w:multiLevelType w:val="hybridMultilevel"/>
    <w:tmpl w:val="68202484"/>
    <w:lvl w:ilvl="0" w:tplc="894C9D08">
      <w:start w:val="1"/>
      <w:numFmt w:val="lowerLetter"/>
      <w:lvlText w:val="%1."/>
      <w:lvlJc w:val="left"/>
      <w:pPr>
        <w:ind w:left="720" w:hanging="360"/>
      </w:pPr>
      <w:rPr>
        <w:rFonts w:ascii="Courier New" w:hAnsi="Courier New" w:cs="Courier New" w:hint="default"/>
        <w:b/>
        <w:i w:val="0"/>
        <w:sz w:val="24"/>
      </w:rPr>
    </w:lvl>
    <w:lvl w:ilvl="1" w:tplc="3ECEE302">
      <w:start w:val="1"/>
      <w:numFmt w:val="decimal"/>
      <w:lvlText w:val="%2)"/>
      <w:lvlJc w:val="left"/>
      <w:pPr>
        <w:ind w:left="1815" w:hanging="735"/>
      </w:pPr>
      <w:rPr>
        <w:rFonts w:hint="default"/>
      </w:r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2" w15:restartNumberingAfterBreak="0">
    <w:nsid w:val="75AF0C7F"/>
    <w:multiLevelType w:val="hybridMultilevel"/>
    <w:tmpl w:val="0D20E762"/>
    <w:lvl w:ilvl="0" w:tplc="350C86E0">
      <w:start w:val="1"/>
      <w:numFmt w:val="decimal"/>
      <w:lvlText w:val="%1.-"/>
      <w:lvlJc w:val="left"/>
      <w:pPr>
        <w:ind w:left="720" w:hanging="360"/>
      </w:pPr>
      <w:rPr>
        <w:rFonts w:hint="default"/>
        <w:b/>
        <w:bCs/>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53" w15:restartNumberingAfterBreak="0">
    <w:nsid w:val="77B11C5A"/>
    <w:multiLevelType w:val="hybridMultilevel"/>
    <w:tmpl w:val="73DC595C"/>
    <w:lvl w:ilvl="0" w:tplc="AD5C579A">
      <w:start w:val="1"/>
      <w:numFmt w:val="decimal"/>
      <w:lvlText w:val="%1."/>
      <w:lvlJc w:val="left"/>
      <w:pPr>
        <w:ind w:left="2405" w:hanging="420"/>
      </w:pPr>
      <w:rPr>
        <w:rFonts w:hint="default"/>
        <w:b/>
        <w:bCs w:val="0"/>
      </w:rPr>
    </w:lvl>
    <w:lvl w:ilvl="1" w:tplc="340A0019" w:tentative="1">
      <w:start w:val="1"/>
      <w:numFmt w:val="lowerLetter"/>
      <w:lvlText w:val="%2."/>
      <w:lvlJc w:val="left"/>
      <w:pPr>
        <w:ind w:left="3065" w:hanging="360"/>
      </w:pPr>
    </w:lvl>
    <w:lvl w:ilvl="2" w:tplc="340A001B" w:tentative="1">
      <w:start w:val="1"/>
      <w:numFmt w:val="lowerRoman"/>
      <w:lvlText w:val="%3."/>
      <w:lvlJc w:val="right"/>
      <w:pPr>
        <w:ind w:left="3785" w:hanging="180"/>
      </w:pPr>
    </w:lvl>
    <w:lvl w:ilvl="3" w:tplc="340A000F" w:tentative="1">
      <w:start w:val="1"/>
      <w:numFmt w:val="decimal"/>
      <w:lvlText w:val="%4."/>
      <w:lvlJc w:val="left"/>
      <w:pPr>
        <w:ind w:left="4505" w:hanging="360"/>
      </w:pPr>
    </w:lvl>
    <w:lvl w:ilvl="4" w:tplc="340A0019" w:tentative="1">
      <w:start w:val="1"/>
      <w:numFmt w:val="lowerLetter"/>
      <w:lvlText w:val="%5."/>
      <w:lvlJc w:val="left"/>
      <w:pPr>
        <w:ind w:left="5225" w:hanging="360"/>
      </w:pPr>
    </w:lvl>
    <w:lvl w:ilvl="5" w:tplc="340A001B" w:tentative="1">
      <w:start w:val="1"/>
      <w:numFmt w:val="lowerRoman"/>
      <w:lvlText w:val="%6."/>
      <w:lvlJc w:val="right"/>
      <w:pPr>
        <w:ind w:left="5945" w:hanging="180"/>
      </w:pPr>
    </w:lvl>
    <w:lvl w:ilvl="6" w:tplc="340A000F" w:tentative="1">
      <w:start w:val="1"/>
      <w:numFmt w:val="decimal"/>
      <w:lvlText w:val="%7."/>
      <w:lvlJc w:val="left"/>
      <w:pPr>
        <w:ind w:left="6665" w:hanging="360"/>
      </w:pPr>
    </w:lvl>
    <w:lvl w:ilvl="7" w:tplc="340A0019" w:tentative="1">
      <w:start w:val="1"/>
      <w:numFmt w:val="lowerLetter"/>
      <w:lvlText w:val="%8."/>
      <w:lvlJc w:val="left"/>
      <w:pPr>
        <w:ind w:left="7385" w:hanging="360"/>
      </w:pPr>
    </w:lvl>
    <w:lvl w:ilvl="8" w:tplc="340A001B" w:tentative="1">
      <w:start w:val="1"/>
      <w:numFmt w:val="lowerRoman"/>
      <w:lvlText w:val="%9."/>
      <w:lvlJc w:val="right"/>
      <w:pPr>
        <w:ind w:left="8105" w:hanging="180"/>
      </w:pPr>
    </w:lvl>
  </w:abstractNum>
  <w:abstractNum w:abstractNumId="54" w15:restartNumberingAfterBreak="0">
    <w:nsid w:val="79F91058"/>
    <w:multiLevelType w:val="hybridMultilevel"/>
    <w:tmpl w:val="788062C6"/>
    <w:lvl w:ilvl="0" w:tplc="894C9D08">
      <w:start w:val="1"/>
      <w:numFmt w:val="lowerLetter"/>
      <w:lvlText w:val="%1."/>
      <w:lvlJc w:val="left"/>
      <w:pPr>
        <w:ind w:left="720" w:hanging="360"/>
      </w:pPr>
      <w:rPr>
        <w:rFonts w:ascii="Courier New" w:hAnsi="Courier New" w:cs="Courier New" w:hint="default"/>
        <w:b/>
        <w:i w:val="0"/>
        <w:sz w:val="24"/>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55" w15:restartNumberingAfterBreak="0">
    <w:nsid w:val="7BB942D0"/>
    <w:multiLevelType w:val="multilevel"/>
    <w:tmpl w:val="55BEE9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7CD12F29"/>
    <w:multiLevelType w:val="multilevel"/>
    <w:tmpl w:val="55BEE980"/>
    <w:lvl w:ilvl="0">
      <w:start w:val="1"/>
      <w:numFmt w:val="decimal"/>
      <w:lvlText w:val="%1."/>
      <w:lvlJc w:val="left"/>
      <w:pPr>
        <w:tabs>
          <w:tab w:val="num" w:pos="720"/>
        </w:tabs>
        <w:ind w:left="720" w:hanging="360"/>
      </w:pPr>
      <w:rPr>
        <w:b/>
        <w:bCs/>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7D7A012E"/>
    <w:multiLevelType w:val="hybridMultilevel"/>
    <w:tmpl w:val="F17263A6"/>
    <w:lvl w:ilvl="0" w:tplc="BE30BA26">
      <w:start w:val="1"/>
      <w:numFmt w:val="lowerLetter"/>
      <w:pStyle w:val="Ttulo3"/>
      <w:lvlText w:val="%1."/>
      <w:lvlJc w:val="left"/>
      <w:pPr>
        <w:tabs>
          <w:tab w:val="num" w:pos="4904"/>
        </w:tabs>
        <w:ind w:left="4904" w:hanging="709"/>
      </w:pPr>
      <w:rPr>
        <w:rFonts w:ascii="Courier New" w:hAnsi="Courier New" w:hint="default"/>
        <w:b/>
        <w:i w:val="0"/>
        <w:sz w:val="24"/>
      </w:rPr>
    </w:lvl>
    <w:lvl w:ilvl="1" w:tplc="55E48C7A">
      <w:start w:val="1"/>
      <w:numFmt w:val="lowerLetter"/>
      <w:lvlText w:val="%2."/>
      <w:lvlJc w:val="left"/>
      <w:pPr>
        <w:tabs>
          <w:tab w:val="num" w:pos="2091"/>
        </w:tabs>
        <w:ind w:left="2091" w:hanging="360"/>
      </w:pPr>
    </w:lvl>
    <w:lvl w:ilvl="2" w:tplc="C81EC27A" w:tentative="1">
      <w:start w:val="1"/>
      <w:numFmt w:val="lowerRoman"/>
      <w:lvlText w:val="%3."/>
      <w:lvlJc w:val="right"/>
      <w:pPr>
        <w:tabs>
          <w:tab w:val="num" w:pos="2811"/>
        </w:tabs>
        <w:ind w:left="2811" w:hanging="180"/>
      </w:pPr>
    </w:lvl>
    <w:lvl w:ilvl="3" w:tplc="62467FA8" w:tentative="1">
      <w:start w:val="1"/>
      <w:numFmt w:val="decimal"/>
      <w:lvlText w:val="%4."/>
      <w:lvlJc w:val="left"/>
      <w:pPr>
        <w:tabs>
          <w:tab w:val="num" w:pos="3531"/>
        </w:tabs>
        <w:ind w:left="3531" w:hanging="360"/>
      </w:pPr>
    </w:lvl>
    <w:lvl w:ilvl="4" w:tplc="F74231AE" w:tentative="1">
      <w:start w:val="1"/>
      <w:numFmt w:val="lowerLetter"/>
      <w:lvlText w:val="%5."/>
      <w:lvlJc w:val="left"/>
      <w:pPr>
        <w:tabs>
          <w:tab w:val="num" w:pos="4251"/>
        </w:tabs>
        <w:ind w:left="4251" w:hanging="360"/>
      </w:pPr>
    </w:lvl>
    <w:lvl w:ilvl="5" w:tplc="32820BBE" w:tentative="1">
      <w:start w:val="1"/>
      <w:numFmt w:val="lowerRoman"/>
      <w:lvlText w:val="%6."/>
      <w:lvlJc w:val="right"/>
      <w:pPr>
        <w:tabs>
          <w:tab w:val="num" w:pos="4971"/>
        </w:tabs>
        <w:ind w:left="4971" w:hanging="180"/>
      </w:pPr>
    </w:lvl>
    <w:lvl w:ilvl="6" w:tplc="CD50228E" w:tentative="1">
      <w:start w:val="1"/>
      <w:numFmt w:val="decimal"/>
      <w:lvlText w:val="%7."/>
      <w:lvlJc w:val="left"/>
      <w:pPr>
        <w:tabs>
          <w:tab w:val="num" w:pos="5691"/>
        </w:tabs>
        <w:ind w:left="5691" w:hanging="360"/>
      </w:pPr>
    </w:lvl>
    <w:lvl w:ilvl="7" w:tplc="0010B67E" w:tentative="1">
      <w:start w:val="1"/>
      <w:numFmt w:val="lowerLetter"/>
      <w:lvlText w:val="%8."/>
      <w:lvlJc w:val="left"/>
      <w:pPr>
        <w:tabs>
          <w:tab w:val="num" w:pos="6411"/>
        </w:tabs>
        <w:ind w:left="6411" w:hanging="360"/>
      </w:pPr>
    </w:lvl>
    <w:lvl w:ilvl="8" w:tplc="AE66107C" w:tentative="1">
      <w:start w:val="1"/>
      <w:numFmt w:val="lowerRoman"/>
      <w:lvlText w:val="%9."/>
      <w:lvlJc w:val="right"/>
      <w:pPr>
        <w:tabs>
          <w:tab w:val="num" w:pos="7131"/>
        </w:tabs>
        <w:ind w:left="7131" w:hanging="180"/>
      </w:pPr>
    </w:lvl>
  </w:abstractNum>
  <w:num w:numId="1">
    <w:abstractNumId w:val="3"/>
  </w:num>
  <w:num w:numId="2">
    <w:abstractNumId w:val="35"/>
  </w:num>
  <w:num w:numId="3">
    <w:abstractNumId w:val="57"/>
  </w:num>
  <w:num w:numId="4">
    <w:abstractNumId w:val="32"/>
  </w:num>
  <w:num w:numId="5">
    <w:abstractNumId w:val="8"/>
  </w:num>
  <w:num w:numId="6">
    <w:abstractNumId w:val="1"/>
  </w:num>
  <w:num w:numId="7">
    <w:abstractNumId w:val="0"/>
  </w:num>
  <w:num w:numId="8">
    <w:abstractNumId w:val="18"/>
  </w:num>
  <w:num w:numId="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7"/>
    <w:lvlOverride w:ilvl="0">
      <w:startOverride w:val="1"/>
    </w:lvlOverride>
  </w:num>
  <w:num w:numId="11">
    <w:abstractNumId w:val="57"/>
    <w:lvlOverride w:ilvl="0">
      <w:startOverride w:val="1"/>
    </w:lvlOverride>
  </w:num>
  <w:num w:numId="12">
    <w:abstractNumId w:val="54"/>
  </w:num>
  <w:num w:numId="13">
    <w:abstractNumId w:val="50"/>
  </w:num>
  <w:num w:numId="14">
    <w:abstractNumId w:val="40"/>
  </w:num>
  <w:num w:numId="15">
    <w:abstractNumId w:val="42"/>
  </w:num>
  <w:num w:numId="16">
    <w:abstractNumId w:val="38"/>
  </w:num>
  <w:num w:numId="17">
    <w:abstractNumId w:val="4"/>
  </w:num>
  <w:num w:numId="18">
    <w:abstractNumId w:val="33"/>
  </w:num>
  <w:num w:numId="19">
    <w:abstractNumId w:val="52"/>
  </w:num>
  <w:num w:numId="20">
    <w:abstractNumId w:val="10"/>
  </w:num>
  <w:num w:numId="21">
    <w:abstractNumId w:val="51"/>
  </w:num>
  <w:num w:numId="22">
    <w:abstractNumId w:val="34"/>
  </w:num>
  <w:num w:numId="23">
    <w:abstractNumId w:val="26"/>
  </w:num>
  <w:num w:numId="24">
    <w:abstractNumId w:val="53"/>
  </w:num>
  <w:num w:numId="25">
    <w:abstractNumId w:val="28"/>
  </w:num>
  <w:num w:numId="26">
    <w:abstractNumId w:val="6"/>
  </w:num>
  <w:num w:numId="27">
    <w:abstractNumId w:val="47"/>
  </w:num>
  <w:num w:numId="28">
    <w:abstractNumId w:val="43"/>
  </w:num>
  <w:num w:numId="29">
    <w:abstractNumId w:val="22"/>
  </w:num>
  <w:num w:numId="30">
    <w:abstractNumId w:val="12"/>
  </w:num>
  <w:num w:numId="31">
    <w:abstractNumId w:val="2"/>
  </w:num>
  <w:num w:numId="32">
    <w:abstractNumId w:val="9"/>
  </w:num>
  <w:num w:numId="33">
    <w:abstractNumId w:val="41"/>
  </w:num>
  <w:num w:numId="34">
    <w:abstractNumId w:val="7"/>
  </w:num>
  <w:num w:numId="35">
    <w:abstractNumId w:val="21"/>
  </w:num>
  <w:num w:numId="36">
    <w:abstractNumId w:val="44"/>
  </w:num>
  <w:num w:numId="37">
    <w:abstractNumId w:val="46"/>
  </w:num>
  <w:num w:numId="38">
    <w:abstractNumId w:val="17"/>
  </w:num>
  <w:num w:numId="39">
    <w:abstractNumId w:val="27"/>
  </w:num>
  <w:num w:numId="40">
    <w:abstractNumId w:val="36"/>
  </w:num>
  <w:num w:numId="41">
    <w:abstractNumId w:val="29"/>
  </w:num>
  <w:num w:numId="42">
    <w:abstractNumId w:val="45"/>
  </w:num>
  <w:num w:numId="43">
    <w:abstractNumId w:val="19"/>
  </w:num>
  <w:num w:numId="44">
    <w:abstractNumId w:val="23"/>
  </w:num>
  <w:num w:numId="45">
    <w:abstractNumId w:val="30"/>
  </w:num>
  <w:num w:numId="46">
    <w:abstractNumId w:val="13"/>
  </w:num>
  <w:num w:numId="47">
    <w:abstractNumId w:val="11"/>
  </w:num>
  <w:num w:numId="48">
    <w:abstractNumId w:val="49"/>
  </w:num>
  <w:num w:numId="49">
    <w:abstractNumId w:val="20"/>
  </w:num>
  <w:num w:numId="50">
    <w:abstractNumId w:val="15"/>
  </w:num>
  <w:num w:numId="51">
    <w:abstractNumId w:val="24"/>
  </w:num>
  <w:num w:numId="52">
    <w:abstractNumId w:val="39"/>
  </w:num>
  <w:num w:numId="53">
    <w:abstractNumId w:val="14"/>
  </w:num>
  <w:num w:numId="54">
    <w:abstractNumId w:val="25"/>
  </w:num>
  <w:num w:numId="55">
    <w:abstractNumId w:val="48"/>
  </w:num>
  <w:num w:numId="56">
    <w:abstractNumId w:val="16"/>
  </w:num>
  <w:num w:numId="57">
    <w:abstractNumId w:val="56"/>
  </w:num>
  <w:num w:numId="58">
    <w:abstractNumId w:val="37"/>
  </w:num>
  <w:num w:numId="59">
    <w:abstractNumId w:val="31"/>
  </w:num>
  <w:num w:numId="60">
    <w:abstractNumId w:val="55"/>
  </w:num>
  <w:num w:numId="61">
    <w:abstractNumId w:val="5"/>
  </w:num>
  <w:num w:numId="62">
    <w:abstractNumId w:val="57"/>
  </w:num>
  <w:num w:numId="63">
    <w:abstractNumId w:val="57"/>
  </w:num>
  <w:num w:numId="64">
    <w:abstractNumId w:val="57"/>
  </w:num>
  <w:num w:numId="65">
    <w:abstractNumId w:val="57"/>
  </w:num>
  <w:num w:numId="66">
    <w:abstractNumId w:val="57"/>
  </w:num>
  <w:num w:numId="67">
    <w:abstractNumId w:val="57"/>
  </w:num>
  <w:num w:numId="68">
    <w:abstractNumId w:val="57"/>
  </w:num>
  <w:num w:numId="69">
    <w:abstractNumId w:val="57"/>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4FC"/>
    <w:rsid w:val="00006C55"/>
    <w:rsid w:val="000124B3"/>
    <w:rsid w:val="000402CC"/>
    <w:rsid w:val="00043473"/>
    <w:rsid w:val="00046A83"/>
    <w:rsid w:val="00047AF6"/>
    <w:rsid w:val="00050418"/>
    <w:rsid w:val="000508CA"/>
    <w:rsid w:val="00072E45"/>
    <w:rsid w:val="00077CBC"/>
    <w:rsid w:val="00083174"/>
    <w:rsid w:val="00090165"/>
    <w:rsid w:val="000919C8"/>
    <w:rsid w:val="00094715"/>
    <w:rsid w:val="000D0978"/>
    <w:rsid w:val="000D3AE3"/>
    <w:rsid w:val="000E5DA9"/>
    <w:rsid w:val="000E78C1"/>
    <w:rsid w:val="0010431B"/>
    <w:rsid w:val="00110874"/>
    <w:rsid w:val="00111F82"/>
    <w:rsid w:val="001253C2"/>
    <w:rsid w:val="00131546"/>
    <w:rsid w:val="0013622C"/>
    <w:rsid w:val="00136659"/>
    <w:rsid w:val="00136A59"/>
    <w:rsid w:val="001452BA"/>
    <w:rsid w:val="00161B0F"/>
    <w:rsid w:val="00162634"/>
    <w:rsid w:val="00177A06"/>
    <w:rsid w:val="001808AF"/>
    <w:rsid w:val="001821FC"/>
    <w:rsid w:val="001962A3"/>
    <w:rsid w:val="001A61F3"/>
    <w:rsid w:val="001D081A"/>
    <w:rsid w:val="001E025E"/>
    <w:rsid w:val="001E42F5"/>
    <w:rsid w:val="001E5D91"/>
    <w:rsid w:val="001E6F5E"/>
    <w:rsid w:val="001F4B12"/>
    <w:rsid w:val="001F6DDB"/>
    <w:rsid w:val="00201C2A"/>
    <w:rsid w:val="002037A2"/>
    <w:rsid w:val="00205845"/>
    <w:rsid w:val="002058FC"/>
    <w:rsid w:val="00210A92"/>
    <w:rsid w:val="002247C9"/>
    <w:rsid w:val="00225CCC"/>
    <w:rsid w:val="002268B6"/>
    <w:rsid w:val="00230ADF"/>
    <w:rsid w:val="00237BBD"/>
    <w:rsid w:val="002408CF"/>
    <w:rsid w:val="002409EF"/>
    <w:rsid w:val="002440DA"/>
    <w:rsid w:val="0024713C"/>
    <w:rsid w:val="0024788D"/>
    <w:rsid w:val="00252FFE"/>
    <w:rsid w:val="0026071F"/>
    <w:rsid w:val="00265626"/>
    <w:rsid w:val="002724DD"/>
    <w:rsid w:val="00274F48"/>
    <w:rsid w:val="002771DC"/>
    <w:rsid w:val="00277986"/>
    <w:rsid w:val="00277B6F"/>
    <w:rsid w:val="00282FD4"/>
    <w:rsid w:val="00293204"/>
    <w:rsid w:val="002A3158"/>
    <w:rsid w:val="002B5E50"/>
    <w:rsid w:val="002B8F97"/>
    <w:rsid w:val="002C3347"/>
    <w:rsid w:val="002C61E7"/>
    <w:rsid w:val="002C6F06"/>
    <w:rsid w:val="002C7FBD"/>
    <w:rsid w:val="002D0CB0"/>
    <w:rsid w:val="002D5B7D"/>
    <w:rsid w:val="002F59D0"/>
    <w:rsid w:val="002F5CBF"/>
    <w:rsid w:val="002F5F08"/>
    <w:rsid w:val="00301BE7"/>
    <w:rsid w:val="0030404D"/>
    <w:rsid w:val="00307F12"/>
    <w:rsid w:val="003154E6"/>
    <w:rsid w:val="003305E6"/>
    <w:rsid w:val="0033322C"/>
    <w:rsid w:val="003343FF"/>
    <w:rsid w:val="00336A5E"/>
    <w:rsid w:val="003471F7"/>
    <w:rsid w:val="00355DE7"/>
    <w:rsid w:val="00357012"/>
    <w:rsid w:val="003645C7"/>
    <w:rsid w:val="00364E38"/>
    <w:rsid w:val="003857C9"/>
    <w:rsid w:val="003914FC"/>
    <w:rsid w:val="003933C1"/>
    <w:rsid w:val="00395AD5"/>
    <w:rsid w:val="003A37BE"/>
    <w:rsid w:val="003B177D"/>
    <w:rsid w:val="003B2AE4"/>
    <w:rsid w:val="003B5F83"/>
    <w:rsid w:val="003D3A15"/>
    <w:rsid w:val="003D6C54"/>
    <w:rsid w:val="003E2927"/>
    <w:rsid w:val="003F012C"/>
    <w:rsid w:val="003F1BE7"/>
    <w:rsid w:val="003F3CBC"/>
    <w:rsid w:val="003F79AA"/>
    <w:rsid w:val="00401751"/>
    <w:rsid w:val="004169CD"/>
    <w:rsid w:val="00422463"/>
    <w:rsid w:val="00440729"/>
    <w:rsid w:val="004409D0"/>
    <w:rsid w:val="0044290B"/>
    <w:rsid w:val="00457546"/>
    <w:rsid w:val="0046050A"/>
    <w:rsid w:val="004618B0"/>
    <w:rsid w:val="004662EE"/>
    <w:rsid w:val="00466875"/>
    <w:rsid w:val="00470AE8"/>
    <w:rsid w:val="00470B27"/>
    <w:rsid w:val="00471BD4"/>
    <w:rsid w:val="0048310F"/>
    <w:rsid w:val="00484DC2"/>
    <w:rsid w:val="00485AE8"/>
    <w:rsid w:val="004A15ED"/>
    <w:rsid w:val="004B28C0"/>
    <w:rsid w:val="004B6CA6"/>
    <w:rsid w:val="004D4DBC"/>
    <w:rsid w:val="004E51E8"/>
    <w:rsid w:val="004E762C"/>
    <w:rsid w:val="004E7BAA"/>
    <w:rsid w:val="004F0204"/>
    <w:rsid w:val="004F0AB3"/>
    <w:rsid w:val="00503D59"/>
    <w:rsid w:val="00527B12"/>
    <w:rsid w:val="00527B95"/>
    <w:rsid w:val="00535C94"/>
    <w:rsid w:val="00544125"/>
    <w:rsid w:val="00545DA1"/>
    <w:rsid w:val="00550CCA"/>
    <w:rsid w:val="0055514F"/>
    <w:rsid w:val="00564A6C"/>
    <w:rsid w:val="0056762C"/>
    <w:rsid w:val="0057319A"/>
    <w:rsid w:val="00575E4B"/>
    <w:rsid w:val="005919A4"/>
    <w:rsid w:val="005A2A7D"/>
    <w:rsid w:val="005A407E"/>
    <w:rsid w:val="005A6216"/>
    <w:rsid w:val="005B1FAE"/>
    <w:rsid w:val="005B4596"/>
    <w:rsid w:val="005C3314"/>
    <w:rsid w:val="005E0BDC"/>
    <w:rsid w:val="005F1254"/>
    <w:rsid w:val="005F56AA"/>
    <w:rsid w:val="005F78FB"/>
    <w:rsid w:val="00600DC3"/>
    <w:rsid w:val="00600E56"/>
    <w:rsid w:val="00605D0F"/>
    <w:rsid w:val="006134BD"/>
    <w:rsid w:val="00614256"/>
    <w:rsid w:val="00624B5A"/>
    <w:rsid w:val="006255C7"/>
    <w:rsid w:val="00625816"/>
    <w:rsid w:val="0063037F"/>
    <w:rsid w:val="00647337"/>
    <w:rsid w:val="00651147"/>
    <w:rsid w:val="00655FA7"/>
    <w:rsid w:val="00667F10"/>
    <w:rsid w:val="00671F38"/>
    <w:rsid w:val="00681AB0"/>
    <w:rsid w:val="00681EBA"/>
    <w:rsid w:val="00683EBF"/>
    <w:rsid w:val="00687690"/>
    <w:rsid w:val="0069024B"/>
    <w:rsid w:val="006972F8"/>
    <w:rsid w:val="006A040A"/>
    <w:rsid w:val="006A3404"/>
    <w:rsid w:val="006A7B15"/>
    <w:rsid w:val="006C10F3"/>
    <w:rsid w:val="006C3B18"/>
    <w:rsid w:val="006E64BE"/>
    <w:rsid w:val="006F0967"/>
    <w:rsid w:val="007058D2"/>
    <w:rsid w:val="00707DB8"/>
    <w:rsid w:val="00710D13"/>
    <w:rsid w:val="00712D12"/>
    <w:rsid w:val="007228AF"/>
    <w:rsid w:val="007277E8"/>
    <w:rsid w:val="00733BC1"/>
    <w:rsid w:val="0074307F"/>
    <w:rsid w:val="007432A9"/>
    <w:rsid w:val="00743A84"/>
    <w:rsid w:val="00747E39"/>
    <w:rsid w:val="00752CEF"/>
    <w:rsid w:val="007535B2"/>
    <w:rsid w:val="007619FF"/>
    <w:rsid w:val="00762D2E"/>
    <w:rsid w:val="00763F88"/>
    <w:rsid w:val="0077238E"/>
    <w:rsid w:val="00777518"/>
    <w:rsid w:val="00787D28"/>
    <w:rsid w:val="00791C82"/>
    <w:rsid w:val="0079245E"/>
    <w:rsid w:val="0079330A"/>
    <w:rsid w:val="0079606B"/>
    <w:rsid w:val="007A03E5"/>
    <w:rsid w:val="007B5A6B"/>
    <w:rsid w:val="007B7C53"/>
    <w:rsid w:val="007C4942"/>
    <w:rsid w:val="007D6189"/>
    <w:rsid w:val="007E2150"/>
    <w:rsid w:val="007F1E14"/>
    <w:rsid w:val="008043F9"/>
    <w:rsid w:val="00826B2B"/>
    <w:rsid w:val="0083102D"/>
    <w:rsid w:val="00831F90"/>
    <w:rsid w:val="008344B2"/>
    <w:rsid w:val="00842AEC"/>
    <w:rsid w:val="00845360"/>
    <w:rsid w:val="008521BE"/>
    <w:rsid w:val="00857511"/>
    <w:rsid w:val="00861664"/>
    <w:rsid w:val="0087161B"/>
    <w:rsid w:val="0087241A"/>
    <w:rsid w:val="008755F1"/>
    <w:rsid w:val="0087752D"/>
    <w:rsid w:val="008918AA"/>
    <w:rsid w:val="008A2007"/>
    <w:rsid w:val="008A3996"/>
    <w:rsid w:val="008B00F7"/>
    <w:rsid w:val="008C65C9"/>
    <w:rsid w:val="008E6548"/>
    <w:rsid w:val="008F34C5"/>
    <w:rsid w:val="008F7BEB"/>
    <w:rsid w:val="00902E79"/>
    <w:rsid w:val="00910C7A"/>
    <w:rsid w:val="0091112E"/>
    <w:rsid w:val="00911880"/>
    <w:rsid w:val="00911E1B"/>
    <w:rsid w:val="0091726F"/>
    <w:rsid w:val="0092603B"/>
    <w:rsid w:val="009261DE"/>
    <w:rsid w:val="00930EBC"/>
    <w:rsid w:val="009407EE"/>
    <w:rsid w:val="00951A3F"/>
    <w:rsid w:val="009534C1"/>
    <w:rsid w:val="00963F04"/>
    <w:rsid w:val="00980418"/>
    <w:rsid w:val="00980AB6"/>
    <w:rsid w:val="0098777E"/>
    <w:rsid w:val="00995D5A"/>
    <w:rsid w:val="009A0C98"/>
    <w:rsid w:val="009A7E97"/>
    <w:rsid w:val="009A7F06"/>
    <w:rsid w:val="009B2413"/>
    <w:rsid w:val="009B755F"/>
    <w:rsid w:val="009C29B6"/>
    <w:rsid w:val="009D2974"/>
    <w:rsid w:val="009E2637"/>
    <w:rsid w:val="009E371B"/>
    <w:rsid w:val="009F0DE5"/>
    <w:rsid w:val="009F1FC8"/>
    <w:rsid w:val="009F7425"/>
    <w:rsid w:val="00A02E07"/>
    <w:rsid w:val="00A1200C"/>
    <w:rsid w:val="00A13EF1"/>
    <w:rsid w:val="00A279CD"/>
    <w:rsid w:val="00A371E8"/>
    <w:rsid w:val="00A42355"/>
    <w:rsid w:val="00A446F4"/>
    <w:rsid w:val="00A471EB"/>
    <w:rsid w:val="00A54129"/>
    <w:rsid w:val="00A5461D"/>
    <w:rsid w:val="00A56475"/>
    <w:rsid w:val="00A605ED"/>
    <w:rsid w:val="00A626F2"/>
    <w:rsid w:val="00A657E4"/>
    <w:rsid w:val="00A67B0C"/>
    <w:rsid w:val="00A76318"/>
    <w:rsid w:val="00A92A46"/>
    <w:rsid w:val="00AA6C26"/>
    <w:rsid w:val="00AC4C81"/>
    <w:rsid w:val="00AD0AF9"/>
    <w:rsid w:val="00AD58E2"/>
    <w:rsid w:val="00AE26DD"/>
    <w:rsid w:val="00AE5DD9"/>
    <w:rsid w:val="00AE7F45"/>
    <w:rsid w:val="00AF5F05"/>
    <w:rsid w:val="00AF733C"/>
    <w:rsid w:val="00B0453E"/>
    <w:rsid w:val="00B05AFA"/>
    <w:rsid w:val="00B16370"/>
    <w:rsid w:val="00B257A8"/>
    <w:rsid w:val="00B57FE8"/>
    <w:rsid w:val="00B74736"/>
    <w:rsid w:val="00B83956"/>
    <w:rsid w:val="00B867F0"/>
    <w:rsid w:val="00B87635"/>
    <w:rsid w:val="00B917C3"/>
    <w:rsid w:val="00B93C78"/>
    <w:rsid w:val="00B93FA1"/>
    <w:rsid w:val="00BB2A6A"/>
    <w:rsid w:val="00BB74AF"/>
    <w:rsid w:val="00BC21D1"/>
    <w:rsid w:val="00BC4730"/>
    <w:rsid w:val="00BE70F6"/>
    <w:rsid w:val="00BE73F6"/>
    <w:rsid w:val="00BF67CF"/>
    <w:rsid w:val="00C06C59"/>
    <w:rsid w:val="00C070B2"/>
    <w:rsid w:val="00C15057"/>
    <w:rsid w:val="00C160C5"/>
    <w:rsid w:val="00C1684F"/>
    <w:rsid w:val="00C232C8"/>
    <w:rsid w:val="00C47EFA"/>
    <w:rsid w:val="00C54B55"/>
    <w:rsid w:val="00C6081C"/>
    <w:rsid w:val="00C63399"/>
    <w:rsid w:val="00C7007B"/>
    <w:rsid w:val="00C73FBA"/>
    <w:rsid w:val="00C75C5C"/>
    <w:rsid w:val="00C80B38"/>
    <w:rsid w:val="00C80C96"/>
    <w:rsid w:val="00CA48B5"/>
    <w:rsid w:val="00CA6419"/>
    <w:rsid w:val="00CB3451"/>
    <w:rsid w:val="00CB78DF"/>
    <w:rsid w:val="00CC25F7"/>
    <w:rsid w:val="00CE3DA4"/>
    <w:rsid w:val="00CF4310"/>
    <w:rsid w:val="00CF7A21"/>
    <w:rsid w:val="00D05C1E"/>
    <w:rsid w:val="00D20C83"/>
    <w:rsid w:val="00D24D51"/>
    <w:rsid w:val="00D30AB5"/>
    <w:rsid w:val="00D36402"/>
    <w:rsid w:val="00D4629A"/>
    <w:rsid w:val="00D5339B"/>
    <w:rsid w:val="00D541C0"/>
    <w:rsid w:val="00D61C48"/>
    <w:rsid w:val="00D67289"/>
    <w:rsid w:val="00D717B8"/>
    <w:rsid w:val="00D76D38"/>
    <w:rsid w:val="00D81BD6"/>
    <w:rsid w:val="00D84F4A"/>
    <w:rsid w:val="00DA13B1"/>
    <w:rsid w:val="00DB7A3E"/>
    <w:rsid w:val="00DC0FCD"/>
    <w:rsid w:val="00DC365B"/>
    <w:rsid w:val="00DE0F98"/>
    <w:rsid w:val="00DE4538"/>
    <w:rsid w:val="00DF699C"/>
    <w:rsid w:val="00DF6C0D"/>
    <w:rsid w:val="00E00F9F"/>
    <w:rsid w:val="00E079BF"/>
    <w:rsid w:val="00E104CD"/>
    <w:rsid w:val="00E20772"/>
    <w:rsid w:val="00E36E89"/>
    <w:rsid w:val="00E4035B"/>
    <w:rsid w:val="00E507D2"/>
    <w:rsid w:val="00E5240F"/>
    <w:rsid w:val="00E52FEE"/>
    <w:rsid w:val="00E553AD"/>
    <w:rsid w:val="00E55947"/>
    <w:rsid w:val="00E56097"/>
    <w:rsid w:val="00E6341B"/>
    <w:rsid w:val="00E71194"/>
    <w:rsid w:val="00E75854"/>
    <w:rsid w:val="00E80A42"/>
    <w:rsid w:val="00E8361D"/>
    <w:rsid w:val="00E844EE"/>
    <w:rsid w:val="00E93891"/>
    <w:rsid w:val="00E9714E"/>
    <w:rsid w:val="00EA547A"/>
    <w:rsid w:val="00EB2158"/>
    <w:rsid w:val="00EB465D"/>
    <w:rsid w:val="00EB531D"/>
    <w:rsid w:val="00EC0FDE"/>
    <w:rsid w:val="00EC534D"/>
    <w:rsid w:val="00EC627F"/>
    <w:rsid w:val="00EE63F9"/>
    <w:rsid w:val="00EF54E3"/>
    <w:rsid w:val="00F06F95"/>
    <w:rsid w:val="00F0751B"/>
    <w:rsid w:val="00F10A4E"/>
    <w:rsid w:val="00F116A0"/>
    <w:rsid w:val="00F146A1"/>
    <w:rsid w:val="00F15545"/>
    <w:rsid w:val="00F26DC7"/>
    <w:rsid w:val="00F3292E"/>
    <w:rsid w:val="00F3314D"/>
    <w:rsid w:val="00F46413"/>
    <w:rsid w:val="00F46EDE"/>
    <w:rsid w:val="00F5616B"/>
    <w:rsid w:val="00F61A1D"/>
    <w:rsid w:val="00F65D8F"/>
    <w:rsid w:val="00F7440B"/>
    <w:rsid w:val="00F9658D"/>
    <w:rsid w:val="00FA2D2B"/>
    <w:rsid w:val="00FA2DE0"/>
    <w:rsid w:val="00FA37C1"/>
    <w:rsid w:val="00FA677F"/>
    <w:rsid w:val="00FB1A8E"/>
    <w:rsid w:val="00FC28D2"/>
    <w:rsid w:val="00FE0C77"/>
    <w:rsid w:val="00FE0D90"/>
    <w:rsid w:val="00FE391C"/>
    <w:rsid w:val="00FF7E51"/>
    <w:rsid w:val="017A16DC"/>
    <w:rsid w:val="0BB2A1B5"/>
    <w:rsid w:val="0D7E990D"/>
    <w:rsid w:val="18F8B932"/>
    <w:rsid w:val="4406D6B6"/>
    <w:rsid w:val="48CCDC1D"/>
    <w:rsid w:val="4D36DDCD"/>
    <w:rsid w:val="79F1381F"/>
    <w:rsid w:val="7B399941"/>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47C51"/>
  <w15:chartTrackingRefBased/>
  <w15:docId w15:val="{D5049E4F-CE2D-498A-9579-13E853C85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Theme="minorHAnsi" w:hAnsi="Courier New" w:cs="Times New Roman"/>
        <w:sz w:val="24"/>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14FC"/>
    <w:pPr>
      <w:spacing w:after="0" w:line="240" w:lineRule="auto"/>
    </w:pPr>
    <w:rPr>
      <w:rFonts w:ascii="Times New Roman" w:eastAsia="Times New Roman" w:hAnsi="Times New Roman"/>
      <w:szCs w:val="24"/>
      <w:lang w:eastAsia="es-ES_tradnl"/>
    </w:rPr>
  </w:style>
  <w:style w:type="paragraph" w:styleId="Ttulo1">
    <w:name w:val="heading 1"/>
    <w:basedOn w:val="Normal"/>
    <w:next w:val="Normal"/>
    <w:link w:val="Ttulo1Car"/>
    <w:qFormat/>
    <w:rsid w:val="00F65D8F"/>
    <w:pPr>
      <w:keepNext/>
      <w:numPr>
        <w:numId w:val="1"/>
      </w:numPr>
      <w:spacing w:before="360" w:after="120"/>
      <w:ind w:left="3544" w:hanging="709"/>
      <w:jc w:val="both"/>
      <w:outlineLvl w:val="0"/>
    </w:pPr>
    <w:rPr>
      <w:rFonts w:ascii="Courier New" w:hAnsi="Courier New"/>
      <w:b/>
      <w:bCs/>
      <w:kern w:val="32"/>
      <w:szCs w:val="32"/>
    </w:rPr>
  </w:style>
  <w:style w:type="paragraph" w:styleId="Ttulo2">
    <w:name w:val="heading 2"/>
    <w:basedOn w:val="Normal"/>
    <w:next w:val="Normal"/>
    <w:link w:val="Ttulo2Car"/>
    <w:qFormat/>
    <w:rsid w:val="00F65D8F"/>
    <w:pPr>
      <w:keepNext/>
      <w:numPr>
        <w:numId w:val="2"/>
      </w:numPr>
      <w:spacing w:before="240" w:after="240"/>
      <w:jc w:val="both"/>
      <w:outlineLvl w:val="1"/>
    </w:pPr>
    <w:rPr>
      <w:rFonts w:ascii="Courier New" w:hAnsi="Courier New"/>
      <w:b/>
      <w:bCs/>
      <w:iCs/>
      <w:szCs w:val="28"/>
    </w:rPr>
  </w:style>
  <w:style w:type="paragraph" w:styleId="Ttulo3">
    <w:name w:val="heading 3"/>
    <w:basedOn w:val="Normal"/>
    <w:next w:val="Normal"/>
    <w:link w:val="Ttulo3Car"/>
    <w:qFormat/>
    <w:rsid w:val="00D81BD6"/>
    <w:pPr>
      <w:keepNext/>
      <w:numPr>
        <w:numId w:val="3"/>
      </w:numPr>
      <w:spacing w:before="360" w:after="240"/>
      <w:jc w:val="both"/>
      <w:outlineLvl w:val="2"/>
    </w:pPr>
    <w:rPr>
      <w:rFonts w:ascii="Courier New" w:hAnsi="Courier New"/>
      <w:b/>
      <w:bCs/>
      <w:szCs w:val="26"/>
    </w:rPr>
  </w:style>
  <w:style w:type="paragraph" w:styleId="Ttulo4">
    <w:name w:val="heading 4"/>
    <w:basedOn w:val="Normal"/>
    <w:next w:val="Normal"/>
    <w:link w:val="Ttulo4Car"/>
    <w:qFormat/>
    <w:rsid w:val="003914FC"/>
    <w:pPr>
      <w:keepNext/>
      <w:tabs>
        <w:tab w:val="left" w:pos="1134"/>
        <w:tab w:val="left" w:pos="2835"/>
      </w:tabs>
      <w:jc w:val="both"/>
      <w:outlineLvl w:val="3"/>
    </w:pPr>
    <w:rPr>
      <w:rFonts w:ascii="Arial" w:hAnsi="Arial"/>
      <w:b/>
      <w:bCs/>
      <w:lang w:val="es-ES"/>
    </w:rPr>
  </w:style>
  <w:style w:type="paragraph" w:styleId="Ttulo5">
    <w:name w:val="heading 5"/>
    <w:basedOn w:val="Normal"/>
    <w:next w:val="Normal"/>
    <w:link w:val="Ttulo5Car"/>
    <w:qFormat/>
    <w:rsid w:val="003914FC"/>
    <w:pPr>
      <w:keepNext/>
      <w:jc w:val="center"/>
      <w:outlineLvl w:val="4"/>
    </w:pPr>
    <w:rPr>
      <w:rFonts w:ascii="Arial" w:hAnsi="Arial"/>
      <w:b/>
    </w:rPr>
  </w:style>
  <w:style w:type="paragraph" w:styleId="Ttulo6">
    <w:name w:val="heading 6"/>
    <w:basedOn w:val="Normal"/>
    <w:next w:val="Normal"/>
    <w:link w:val="Ttulo6Car"/>
    <w:qFormat/>
    <w:rsid w:val="003914FC"/>
    <w:pPr>
      <w:keepNext/>
      <w:tabs>
        <w:tab w:val="left" w:pos="709"/>
      </w:tabs>
      <w:spacing w:before="120"/>
      <w:ind w:left="8" w:firstLine="1"/>
      <w:jc w:val="both"/>
      <w:outlineLvl w:val="5"/>
    </w:pPr>
    <w:rPr>
      <w:rFonts w:ascii="Arial" w:hAnsi="Arial"/>
    </w:rPr>
  </w:style>
  <w:style w:type="paragraph" w:styleId="Ttulo8">
    <w:name w:val="heading 8"/>
    <w:basedOn w:val="Normal"/>
    <w:next w:val="Normal"/>
    <w:link w:val="Ttulo8Car"/>
    <w:qFormat/>
    <w:rsid w:val="003914FC"/>
    <w:pPr>
      <w:keepNext/>
      <w:tabs>
        <w:tab w:val="left" w:pos="1134"/>
      </w:tabs>
      <w:jc w:val="center"/>
      <w:outlineLvl w:val="7"/>
    </w:pPr>
    <w:rPr>
      <w:rFonts w:ascii="Arial" w:hAnsi="Arial"/>
      <w:b/>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65D8F"/>
    <w:rPr>
      <w:rFonts w:eastAsia="Times New Roman"/>
      <w:b/>
      <w:bCs/>
      <w:kern w:val="32"/>
      <w:szCs w:val="32"/>
      <w:lang w:eastAsia="es-ES_tradnl"/>
    </w:rPr>
  </w:style>
  <w:style w:type="character" w:customStyle="1" w:styleId="Ttulo2Car">
    <w:name w:val="Título 2 Car"/>
    <w:basedOn w:val="Fuentedeprrafopredeter"/>
    <w:link w:val="Ttulo2"/>
    <w:rsid w:val="00F65D8F"/>
    <w:rPr>
      <w:rFonts w:eastAsia="Times New Roman"/>
      <w:b/>
      <w:bCs/>
      <w:iCs/>
      <w:szCs w:val="28"/>
      <w:lang w:eastAsia="es-ES_tradnl"/>
    </w:rPr>
  </w:style>
  <w:style w:type="character" w:customStyle="1" w:styleId="Ttulo3Car">
    <w:name w:val="Título 3 Car"/>
    <w:basedOn w:val="Fuentedeprrafopredeter"/>
    <w:link w:val="Ttulo3"/>
    <w:rsid w:val="00D81BD6"/>
    <w:rPr>
      <w:rFonts w:eastAsia="Times New Roman"/>
      <w:b/>
      <w:bCs/>
      <w:szCs w:val="26"/>
      <w:lang w:eastAsia="es-ES_tradnl"/>
    </w:rPr>
  </w:style>
  <w:style w:type="character" w:customStyle="1" w:styleId="Ttulo4Car">
    <w:name w:val="Título 4 Car"/>
    <w:basedOn w:val="Fuentedeprrafopredeter"/>
    <w:link w:val="Ttulo4"/>
    <w:rsid w:val="003914FC"/>
    <w:rPr>
      <w:rFonts w:ascii="Arial" w:eastAsia="Times New Roman" w:hAnsi="Arial"/>
      <w:b/>
      <w:bCs/>
      <w:szCs w:val="24"/>
      <w:lang w:val="es-ES" w:eastAsia="es-ES_tradnl"/>
    </w:rPr>
  </w:style>
  <w:style w:type="character" w:customStyle="1" w:styleId="Ttulo5Car">
    <w:name w:val="Título 5 Car"/>
    <w:basedOn w:val="Fuentedeprrafopredeter"/>
    <w:link w:val="Ttulo5"/>
    <w:rsid w:val="003914FC"/>
    <w:rPr>
      <w:rFonts w:ascii="Arial" w:eastAsia="Times New Roman" w:hAnsi="Arial"/>
      <w:b/>
      <w:szCs w:val="24"/>
      <w:lang w:eastAsia="es-ES_tradnl"/>
    </w:rPr>
  </w:style>
  <w:style w:type="character" w:customStyle="1" w:styleId="Ttulo6Car">
    <w:name w:val="Título 6 Car"/>
    <w:basedOn w:val="Fuentedeprrafopredeter"/>
    <w:link w:val="Ttulo6"/>
    <w:rsid w:val="003914FC"/>
    <w:rPr>
      <w:rFonts w:ascii="Arial" w:eastAsia="Times New Roman" w:hAnsi="Arial"/>
      <w:szCs w:val="24"/>
      <w:lang w:eastAsia="es-ES_tradnl"/>
    </w:rPr>
  </w:style>
  <w:style w:type="character" w:customStyle="1" w:styleId="Ttulo8Car">
    <w:name w:val="Título 8 Car"/>
    <w:basedOn w:val="Fuentedeprrafopredeter"/>
    <w:link w:val="Ttulo8"/>
    <w:rsid w:val="003914FC"/>
    <w:rPr>
      <w:rFonts w:ascii="Arial" w:eastAsia="Times New Roman" w:hAnsi="Arial"/>
      <w:b/>
      <w:szCs w:val="24"/>
      <w:lang w:val="es-ES" w:eastAsia="es-ES_tradnl"/>
    </w:rPr>
  </w:style>
  <w:style w:type="character" w:customStyle="1" w:styleId="Fuentedeencabezadopredeter">
    <w:name w:val="Fuente de encabezado predeter."/>
    <w:rsid w:val="003914FC"/>
  </w:style>
  <w:style w:type="character" w:customStyle="1" w:styleId="Documento4">
    <w:name w:val="Documento 4"/>
    <w:rsid w:val="003914FC"/>
    <w:rPr>
      <w:b/>
      <w:i/>
      <w:sz w:val="24"/>
    </w:rPr>
  </w:style>
  <w:style w:type="character" w:customStyle="1" w:styleId="Bibliogr">
    <w:name w:val="Bibliogr."/>
    <w:basedOn w:val="Fuentedeencabezadopredeter"/>
    <w:rsid w:val="003914FC"/>
  </w:style>
  <w:style w:type="character" w:customStyle="1" w:styleId="Documento5">
    <w:name w:val="Documento 5"/>
    <w:basedOn w:val="Fuentedeencabezadopredeter"/>
    <w:rsid w:val="003914FC"/>
  </w:style>
  <w:style w:type="character" w:customStyle="1" w:styleId="Documento2">
    <w:name w:val="Documento 2"/>
    <w:rsid w:val="003914FC"/>
    <w:rPr>
      <w:rFonts w:ascii="Courier" w:hAnsi="Courier"/>
      <w:noProof w:val="0"/>
      <w:sz w:val="24"/>
      <w:lang w:val="en-US"/>
    </w:rPr>
  </w:style>
  <w:style w:type="character" w:customStyle="1" w:styleId="Documento6">
    <w:name w:val="Documento 6"/>
    <w:basedOn w:val="Fuentedeencabezadopredeter"/>
    <w:rsid w:val="003914FC"/>
  </w:style>
  <w:style w:type="character" w:customStyle="1" w:styleId="Documento7">
    <w:name w:val="Documento 7"/>
    <w:basedOn w:val="Fuentedeencabezadopredeter"/>
    <w:rsid w:val="003914FC"/>
  </w:style>
  <w:style w:type="character" w:customStyle="1" w:styleId="Documento8">
    <w:name w:val="Documento 8"/>
    <w:basedOn w:val="Fuentedeencabezadopredeter"/>
    <w:rsid w:val="003914FC"/>
  </w:style>
  <w:style w:type="character" w:customStyle="1" w:styleId="Documento3">
    <w:name w:val="Documento 3"/>
    <w:rsid w:val="003914FC"/>
    <w:rPr>
      <w:rFonts w:ascii="Courier" w:hAnsi="Courier"/>
      <w:noProof w:val="0"/>
      <w:sz w:val="24"/>
      <w:lang w:val="en-US"/>
    </w:rPr>
  </w:style>
  <w:style w:type="paragraph" w:customStyle="1" w:styleId="Prder1">
    <w:name w:val="PÀÀr. der. 1"/>
    <w:rsid w:val="003914FC"/>
    <w:pPr>
      <w:tabs>
        <w:tab w:val="left" w:pos="-720"/>
        <w:tab w:val="left" w:pos="0"/>
        <w:tab w:val="decimal" w:pos="720"/>
      </w:tabs>
      <w:suppressAutoHyphens/>
      <w:overflowPunct w:val="0"/>
      <w:autoSpaceDE w:val="0"/>
      <w:autoSpaceDN w:val="0"/>
      <w:adjustRightInd w:val="0"/>
      <w:spacing w:after="0" w:line="240" w:lineRule="auto"/>
      <w:ind w:left="720" w:hanging="208"/>
      <w:textAlignment w:val="baseline"/>
    </w:pPr>
    <w:rPr>
      <w:rFonts w:ascii="Courier" w:eastAsia="Times New Roman" w:hAnsi="Courier"/>
      <w:lang w:val="en-US" w:eastAsia="es-ES"/>
    </w:rPr>
  </w:style>
  <w:style w:type="paragraph" w:customStyle="1" w:styleId="Prder2">
    <w:name w:val="PÀÀr. der. 2"/>
    <w:rsid w:val="003914FC"/>
    <w:pPr>
      <w:tabs>
        <w:tab w:val="left" w:pos="-720"/>
        <w:tab w:val="left" w:pos="0"/>
        <w:tab w:val="left" w:pos="720"/>
        <w:tab w:val="decimal" w:pos="1440"/>
      </w:tabs>
      <w:suppressAutoHyphens/>
      <w:overflowPunct w:val="0"/>
      <w:autoSpaceDE w:val="0"/>
      <w:autoSpaceDN w:val="0"/>
      <w:adjustRightInd w:val="0"/>
      <w:spacing w:after="0" w:line="240" w:lineRule="auto"/>
      <w:ind w:left="1440" w:hanging="294"/>
      <w:textAlignment w:val="baseline"/>
    </w:pPr>
    <w:rPr>
      <w:rFonts w:ascii="Courier" w:eastAsia="Times New Roman" w:hAnsi="Courier"/>
      <w:lang w:val="en-US" w:eastAsia="es-ES"/>
    </w:rPr>
  </w:style>
  <w:style w:type="paragraph" w:customStyle="1" w:styleId="Prder3">
    <w:name w:val="PÀÀr. der. 3"/>
    <w:rsid w:val="003914FC"/>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hanging="236"/>
      <w:textAlignment w:val="baseline"/>
    </w:pPr>
    <w:rPr>
      <w:rFonts w:ascii="Courier" w:eastAsia="Times New Roman" w:hAnsi="Courier"/>
      <w:lang w:val="en-US" w:eastAsia="es-ES"/>
    </w:rPr>
  </w:style>
  <w:style w:type="paragraph" w:customStyle="1" w:styleId="Prder4">
    <w:name w:val="PÀÀr. der. 4"/>
    <w:rsid w:val="003914FC"/>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hanging="236"/>
      <w:textAlignment w:val="baseline"/>
    </w:pPr>
    <w:rPr>
      <w:rFonts w:ascii="Courier" w:eastAsia="Times New Roman" w:hAnsi="Courier"/>
      <w:lang w:val="en-US" w:eastAsia="es-ES"/>
    </w:rPr>
  </w:style>
  <w:style w:type="paragraph" w:customStyle="1" w:styleId="Documento1">
    <w:name w:val="Documento 1"/>
    <w:rsid w:val="003914FC"/>
    <w:pPr>
      <w:keepNext/>
      <w:keepLines/>
      <w:tabs>
        <w:tab w:val="left" w:pos="-720"/>
      </w:tabs>
      <w:suppressAutoHyphens/>
      <w:overflowPunct w:val="0"/>
      <w:autoSpaceDE w:val="0"/>
      <w:autoSpaceDN w:val="0"/>
      <w:adjustRightInd w:val="0"/>
      <w:spacing w:after="0" w:line="240" w:lineRule="auto"/>
      <w:textAlignment w:val="baseline"/>
    </w:pPr>
    <w:rPr>
      <w:rFonts w:ascii="Courier" w:eastAsia="Times New Roman" w:hAnsi="Courier"/>
      <w:lang w:val="en-US" w:eastAsia="es-ES"/>
    </w:rPr>
  </w:style>
  <w:style w:type="paragraph" w:customStyle="1" w:styleId="Prder5">
    <w:name w:val="PÀÀr. der. 5"/>
    <w:rsid w:val="003914FC"/>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hanging="356"/>
      <w:textAlignment w:val="baseline"/>
    </w:pPr>
    <w:rPr>
      <w:rFonts w:ascii="Courier" w:eastAsia="Times New Roman" w:hAnsi="Courier"/>
      <w:lang w:val="en-US" w:eastAsia="es-ES"/>
    </w:rPr>
  </w:style>
  <w:style w:type="paragraph" w:customStyle="1" w:styleId="Prder6">
    <w:name w:val="PÀÀr. der. 6"/>
    <w:rsid w:val="003914FC"/>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hanging="356"/>
      <w:textAlignment w:val="baseline"/>
    </w:pPr>
    <w:rPr>
      <w:rFonts w:ascii="Courier" w:eastAsia="Times New Roman" w:hAnsi="Courier"/>
      <w:lang w:val="en-US" w:eastAsia="es-ES"/>
    </w:rPr>
  </w:style>
  <w:style w:type="paragraph" w:customStyle="1" w:styleId="Prder7">
    <w:name w:val="PÀÀr. der. 7"/>
    <w:rsid w:val="003914FC"/>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hanging="222"/>
      <w:textAlignment w:val="baseline"/>
    </w:pPr>
    <w:rPr>
      <w:rFonts w:ascii="Courier" w:eastAsia="Times New Roman" w:hAnsi="Courier"/>
      <w:lang w:val="en-US" w:eastAsia="es-ES"/>
    </w:rPr>
  </w:style>
  <w:style w:type="paragraph" w:customStyle="1" w:styleId="Prder8">
    <w:name w:val="PÀÀr. der. 8"/>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hanging="270"/>
      <w:textAlignment w:val="baseline"/>
    </w:pPr>
    <w:rPr>
      <w:rFonts w:ascii="Courier" w:eastAsia="Times New Roman" w:hAnsi="Courier"/>
      <w:lang w:val="en-US" w:eastAsia="es-ES"/>
    </w:rPr>
  </w:style>
  <w:style w:type="character" w:customStyle="1" w:styleId="Tcnico2">
    <w:name w:val="TÀ)Àcnico 2"/>
    <w:rsid w:val="003914FC"/>
    <w:rPr>
      <w:rFonts w:ascii="Courier" w:hAnsi="Courier"/>
      <w:noProof w:val="0"/>
      <w:sz w:val="24"/>
      <w:lang w:val="en-US"/>
    </w:rPr>
  </w:style>
  <w:style w:type="character" w:customStyle="1" w:styleId="Tcnico3">
    <w:name w:val="TÀ)Àcnico 3"/>
    <w:rsid w:val="003914FC"/>
    <w:rPr>
      <w:rFonts w:ascii="Courier" w:hAnsi="Courier"/>
      <w:noProof w:val="0"/>
      <w:sz w:val="24"/>
      <w:lang w:val="en-US"/>
    </w:rPr>
  </w:style>
  <w:style w:type="paragraph" w:customStyle="1" w:styleId="Tcnico4">
    <w:name w:val="TÀ)Àcnico 4"/>
    <w:rsid w:val="003914FC"/>
    <w:pPr>
      <w:tabs>
        <w:tab w:val="left" w:pos="-720"/>
      </w:tabs>
      <w:suppressAutoHyphens/>
      <w:overflowPunct w:val="0"/>
      <w:autoSpaceDE w:val="0"/>
      <w:autoSpaceDN w:val="0"/>
      <w:adjustRightInd w:val="0"/>
      <w:spacing w:after="0" w:line="240" w:lineRule="auto"/>
      <w:textAlignment w:val="baseline"/>
    </w:pPr>
    <w:rPr>
      <w:rFonts w:ascii="Courier" w:eastAsia="Times New Roman" w:hAnsi="Courier"/>
      <w:b/>
      <w:lang w:val="en-US" w:eastAsia="es-ES"/>
    </w:rPr>
  </w:style>
  <w:style w:type="character" w:customStyle="1" w:styleId="Tcnico1">
    <w:name w:val="TÀ)Àcnico 1"/>
    <w:rsid w:val="003914FC"/>
    <w:rPr>
      <w:rFonts w:ascii="Courier" w:hAnsi="Courier"/>
      <w:noProof w:val="0"/>
      <w:sz w:val="24"/>
      <w:lang w:val="en-US"/>
    </w:rPr>
  </w:style>
  <w:style w:type="character" w:customStyle="1" w:styleId="Inicdoc">
    <w:name w:val="Inic. doc."/>
    <w:basedOn w:val="Fuentedeencabezadopredeter"/>
    <w:rsid w:val="003914FC"/>
  </w:style>
  <w:style w:type="paragraph" w:customStyle="1" w:styleId="Tcnico5">
    <w:name w:val="TÀ)Àcnico 5"/>
    <w:rsid w:val="003914FC"/>
    <w:pPr>
      <w:tabs>
        <w:tab w:val="left" w:pos="-720"/>
      </w:tabs>
      <w:suppressAutoHyphens/>
      <w:overflowPunct w:val="0"/>
      <w:autoSpaceDE w:val="0"/>
      <w:autoSpaceDN w:val="0"/>
      <w:adjustRightInd w:val="0"/>
      <w:spacing w:after="0" w:line="240" w:lineRule="auto"/>
      <w:ind w:firstLine="720"/>
      <w:textAlignment w:val="baseline"/>
    </w:pPr>
    <w:rPr>
      <w:rFonts w:ascii="Courier" w:eastAsia="Times New Roman" w:hAnsi="Courier"/>
      <w:b/>
      <w:lang w:val="en-US" w:eastAsia="es-ES"/>
    </w:rPr>
  </w:style>
  <w:style w:type="paragraph" w:customStyle="1" w:styleId="Tcnico6">
    <w:name w:val="TÀ)Àcnico 6"/>
    <w:rsid w:val="003914FC"/>
    <w:pPr>
      <w:tabs>
        <w:tab w:val="left" w:pos="-720"/>
      </w:tabs>
      <w:suppressAutoHyphens/>
      <w:overflowPunct w:val="0"/>
      <w:autoSpaceDE w:val="0"/>
      <w:autoSpaceDN w:val="0"/>
      <w:adjustRightInd w:val="0"/>
      <w:spacing w:after="0" w:line="240" w:lineRule="auto"/>
      <w:ind w:firstLine="720"/>
      <w:textAlignment w:val="baseline"/>
    </w:pPr>
    <w:rPr>
      <w:rFonts w:ascii="Courier" w:eastAsia="Times New Roman" w:hAnsi="Courier"/>
      <w:b/>
      <w:lang w:val="en-US" w:eastAsia="es-ES"/>
    </w:rPr>
  </w:style>
  <w:style w:type="paragraph" w:customStyle="1" w:styleId="Tcnico7">
    <w:name w:val="TÀ)Àcnico 7"/>
    <w:rsid w:val="003914FC"/>
    <w:pPr>
      <w:tabs>
        <w:tab w:val="left" w:pos="-720"/>
      </w:tabs>
      <w:suppressAutoHyphens/>
      <w:overflowPunct w:val="0"/>
      <w:autoSpaceDE w:val="0"/>
      <w:autoSpaceDN w:val="0"/>
      <w:adjustRightInd w:val="0"/>
      <w:spacing w:after="0" w:line="240" w:lineRule="auto"/>
      <w:ind w:firstLine="720"/>
      <w:textAlignment w:val="baseline"/>
    </w:pPr>
    <w:rPr>
      <w:rFonts w:ascii="Courier" w:eastAsia="Times New Roman" w:hAnsi="Courier"/>
      <w:b/>
      <w:lang w:val="en-US" w:eastAsia="es-ES"/>
    </w:rPr>
  </w:style>
  <w:style w:type="paragraph" w:customStyle="1" w:styleId="Tcnico8">
    <w:name w:val="TÀ)Àcnico 8"/>
    <w:rsid w:val="003914FC"/>
    <w:pPr>
      <w:tabs>
        <w:tab w:val="left" w:pos="-720"/>
      </w:tabs>
      <w:suppressAutoHyphens/>
      <w:overflowPunct w:val="0"/>
      <w:autoSpaceDE w:val="0"/>
      <w:autoSpaceDN w:val="0"/>
      <w:adjustRightInd w:val="0"/>
      <w:spacing w:after="0" w:line="240" w:lineRule="auto"/>
      <w:ind w:firstLine="720"/>
      <w:textAlignment w:val="baseline"/>
    </w:pPr>
    <w:rPr>
      <w:rFonts w:ascii="Courier" w:eastAsia="Times New Roman" w:hAnsi="Courier"/>
      <w:b/>
      <w:lang w:val="en-US" w:eastAsia="es-ES"/>
    </w:rPr>
  </w:style>
  <w:style w:type="character" w:customStyle="1" w:styleId="Inicestt">
    <w:name w:val="Inic. est. t"/>
    <w:rsid w:val="003914FC"/>
    <w:rPr>
      <w:rFonts w:ascii="Courier" w:hAnsi="Courier"/>
      <w:noProof w:val="0"/>
      <w:sz w:val="24"/>
      <w:lang w:val="en-US"/>
    </w:rPr>
  </w:style>
  <w:style w:type="paragraph" w:customStyle="1" w:styleId="Escrlegal">
    <w:name w:val="Escr. legal"/>
    <w:rsid w:val="003914FC"/>
    <w:pPr>
      <w:tabs>
        <w:tab w:val="left" w:pos="-720"/>
      </w:tabs>
      <w:suppressAutoHyphens/>
      <w:overflowPunct w:val="0"/>
      <w:autoSpaceDE w:val="0"/>
      <w:autoSpaceDN w:val="0"/>
      <w:adjustRightInd w:val="0"/>
      <w:spacing w:after="0" w:line="240" w:lineRule="exact"/>
      <w:textAlignment w:val="baseline"/>
    </w:pPr>
    <w:rPr>
      <w:rFonts w:ascii="Courier" w:eastAsia="Times New Roman" w:hAnsi="Courier"/>
      <w:lang w:val="en-US" w:eastAsia="es-ES"/>
    </w:rPr>
  </w:style>
  <w:style w:type="paragraph" w:styleId="TDC1">
    <w:name w:val="toc 1"/>
    <w:basedOn w:val="Normal"/>
    <w:next w:val="Normal"/>
    <w:rsid w:val="003914FC"/>
    <w:pPr>
      <w:tabs>
        <w:tab w:val="left" w:leader="dot" w:pos="9000"/>
        <w:tab w:val="right" w:pos="9360"/>
      </w:tabs>
      <w:suppressAutoHyphens/>
      <w:spacing w:before="480"/>
      <w:ind w:left="720" w:right="720" w:hanging="720"/>
    </w:pPr>
    <w:rPr>
      <w:lang w:val="en-US"/>
    </w:rPr>
  </w:style>
  <w:style w:type="paragraph" w:styleId="TDC2">
    <w:name w:val="toc 2"/>
    <w:basedOn w:val="Normal"/>
    <w:next w:val="Normal"/>
    <w:rsid w:val="003914FC"/>
    <w:pPr>
      <w:tabs>
        <w:tab w:val="left" w:leader="dot" w:pos="9000"/>
        <w:tab w:val="right" w:pos="9360"/>
      </w:tabs>
      <w:suppressAutoHyphens/>
      <w:ind w:left="1440" w:right="720" w:hanging="720"/>
    </w:pPr>
    <w:rPr>
      <w:lang w:val="en-US"/>
    </w:rPr>
  </w:style>
  <w:style w:type="paragraph" w:styleId="TDC3">
    <w:name w:val="toc 3"/>
    <w:basedOn w:val="Normal"/>
    <w:next w:val="Normal"/>
    <w:rsid w:val="003914FC"/>
    <w:pPr>
      <w:tabs>
        <w:tab w:val="left" w:leader="dot" w:pos="9000"/>
        <w:tab w:val="right" w:pos="9360"/>
      </w:tabs>
      <w:suppressAutoHyphens/>
      <w:ind w:left="2160" w:right="720" w:hanging="720"/>
    </w:pPr>
    <w:rPr>
      <w:lang w:val="en-US"/>
    </w:rPr>
  </w:style>
  <w:style w:type="paragraph" w:styleId="TDC4">
    <w:name w:val="toc 4"/>
    <w:basedOn w:val="Normal"/>
    <w:next w:val="Normal"/>
    <w:rsid w:val="003914FC"/>
    <w:pPr>
      <w:tabs>
        <w:tab w:val="left" w:leader="dot" w:pos="9000"/>
        <w:tab w:val="right" w:pos="9360"/>
      </w:tabs>
      <w:suppressAutoHyphens/>
      <w:ind w:left="2880" w:right="720" w:hanging="720"/>
    </w:pPr>
    <w:rPr>
      <w:lang w:val="en-US"/>
    </w:rPr>
  </w:style>
  <w:style w:type="paragraph" w:styleId="TDC5">
    <w:name w:val="toc 5"/>
    <w:basedOn w:val="Normal"/>
    <w:next w:val="Normal"/>
    <w:rsid w:val="003914FC"/>
    <w:pPr>
      <w:tabs>
        <w:tab w:val="left" w:leader="dot" w:pos="9000"/>
        <w:tab w:val="right" w:pos="9360"/>
      </w:tabs>
      <w:suppressAutoHyphens/>
      <w:ind w:left="3600" w:right="720" w:hanging="720"/>
    </w:pPr>
    <w:rPr>
      <w:lang w:val="en-US"/>
    </w:rPr>
  </w:style>
  <w:style w:type="paragraph" w:styleId="TDC6">
    <w:name w:val="toc 6"/>
    <w:basedOn w:val="Normal"/>
    <w:next w:val="Normal"/>
    <w:rsid w:val="003914FC"/>
    <w:pPr>
      <w:tabs>
        <w:tab w:val="left" w:pos="9000"/>
        <w:tab w:val="right" w:pos="9360"/>
      </w:tabs>
      <w:suppressAutoHyphens/>
      <w:ind w:left="720" w:hanging="720"/>
    </w:pPr>
    <w:rPr>
      <w:lang w:val="en-US"/>
    </w:rPr>
  </w:style>
  <w:style w:type="paragraph" w:styleId="TDC7">
    <w:name w:val="toc 7"/>
    <w:basedOn w:val="Normal"/>
    <w:next w:val="Normal"/>
    <w:rsid w:val="003914FC"/>
    <w:pPr>
      <w:suppressAutoHyphens/>
      <w:ind w:left="720" w:hanging="720"/>
    </w:pPr>
    <w:rPr>
      <w:lang w:val="en-US"/>
    </w:rPr>
  </w:style>
  <w:style w:type="paragraph" w:styleId="TDC8">
    <w:name w:val="toc 8"/>
    <w:basedOn w:val="Normal"/>
    <w:next w:val="Normal"/>
    <w:rsid w:val="003914FC"/>
    <w:pPr>
      <w:tabs>
        <w:tab w:val="left" w:pos="9000"/>
        <w:tab w:val="right" w:pos="9360"/>
      </w:tabs>
      <w:suppressAutoHyphens/>
      <w:ind w:left="720" w:hanging="720"/>
    </w:pPr>
    <w:rPr>
      <w:lang w:val="en-US"/>
    </w:rPr>
  </w:style>
  <w:style w:type="paragraph" w:styleId="TDC9">
    <w:name w:val="toc 9"/>
    <w:basedOn w:val="Normal"/>
    <w:next w:val="Normal"/>
    <w:rsid w:val="003914FC"/>
    <w:pPr>
      <w:tabs>
        <w:tab w:val="left" w:leader="dot" w:pos="9000"/>
        <w:tab w:val="right" w:pos="9360"/>
      </w:tabs>
      <w:suppressAutoHyphens/>
      <w:ind w:left="720" w:hanging="720"/>
    </w:pPr>
    <w:rPr>
      <w:lang w:val="en-US"/>
    </w:rPr>
  </w:style>
  <w:style w:type="paragraph" w:customStyle="1" w:styleId="ndice1">
    <w:name w:val="índice 1"/>
    <w:basedOn w:val="Normal"/>
    <w:rsid w:val="003914FC"/>
    <w:pPr>
      <w:tabs>
        <w:tab w:val="left" w:leader="dot" w:pos="9000"/>
        <w:tab w:val="right" w:pos="9360"/>
      </w:tabs>
      <w:suppressAutoHyphens/>
      <w:ind w:left="1440" w:right="720" w:hanging="1440"/>
    </w:pPr>
    <w:rPr>
      <w:lang w:val="en-US"/>
    </w:rPr>
  </w:style>
  <w:style w:type="paragraph" w:customStyle="1" w:styleId="ndice2">
    <w:name w:val="índice 2"/>
    <w:basedOn w:val="Normal"/>
    <w:rsid w:val="003914FC"/>
    <w:pPr>
      <w:tabs>
        <w:tab w:val="left" w:leader="dot" w:pos="9000"/>
        <w:tab w:val="right" w:pos="9360"/>
      </w:tabs>
      <w:suppressAutoHyphens/>
      <w:ind w:left="1440" w:right="720" w:hanging="720"/>
    </w:pPr>
    <w:rPr>
      <w:lang w:val="en-US"/>
    </w:rPr>
  </w:style>
  <w:style w:type="paragraph" w:customStyle="1" w:styleId="toa">
    <w:name w:val="toa"/>
    <w:basedOn w:val="Normal"/>
    <w:rsid w:val="003914FC"/>
    <w:pPr>
      <w:tabs>
        <w:tab w:val="left" w:pos="9000"/>
        <w:tab w:val="right" w:pos="9360"/>
      </w:tabs>
      <w:suppressAutoHyphens/>
    </w:pPr>
    <w:rPr>
      <w:lang w:val="en-US"/>
    </w:rPr>
  </w:style>
  <w:style w:type="paragraph" w:customStyle="1" w:styleId="epgrafe">
    <w:name w:val="epígrafe"/>
    <w:basedOn w:val="Normal"/>
    <w:rsid w:val="003914FC"/>
  </w:style>
  <w:style w:type="character" w:customStyle="1" w:styleId="EquationCaption">
    <w:name w:val="_Equation Caption"/>
    <w:rsid w:val="003914FC"/>
  </w:style>
  <w:style w:type="paragraph" w:styleId="Encabezado">
    <w:name w:val="header"/>
    <w:aliases w:val="encabezado"/>
    <w:basedOn w:val="Normal"/>
    <w:link w:val="EncabezadoCar"/>
    <w:uiPriority w:val="99"/>
    <w:rsid w:val="003914FC"/>
    <w:pPr>
      <w:tabs>
        <w:tab w:val="center" w:pos="4252"/>
        <w:tab w:val="right" w:pos="8504"/>
      </w:tabs>
    </w:pPr>
  </w:style>
  <w:style w:type="character" w:customStyle="1" w:styleId="EncabezadoCar">
    <w:name w:val="Encabezado Car"/>
    <w:aliases w:val="encabezado Car"/>
    <w:basedOn w:val="Fuentedeprrafopredeter"/>
    <w:link w:val="Encabezado"/>
    <w:uiPriority w:val="99"/>
    <w:rsid w:val="003914FC"/>
    <w:rPr>
      <w:rFonts w:ascii="Times New Roman" w:eastAsia="Times New Roman" w:hAnsi="Times New Roman"/>
      <w:szCs w:val="24"/>
      <w:lang w:eastAsia="es-ES_tradnl"/>
    </w:rPr>
  </w:style>
  <w:style w:type="paragraph" w:styleId="Piedepgina">
    <w:name w:val="footer"/>
    <w:basedOn w:val="Normal"/>
    <w:link w:val="PiedepginaCar"/>
    <w:rsid w:val="003914FC"/>
    <w:pPr>
      <w:tabs>
        <w:tab w:val="center" w:pos="4252"/>
        <w:tab w:val="right" w:pos="8504"/>
      </w:tabs>
    </w:pPr>
  </w:style>
  <w:style w:type="character" w:customStyle="1" w:styleId="PiedepginaCar">
    <w:name w:val="Pie de página Car"/>
    <w:basedOn w:val="Fuentedeprrafopredeter"/>
    <w:link w:val="Piedepgina"/>
    <w:rsid w:val="003914FC"/>
    <w:rPr>
      <w:rFonts w:ascii="Times New Roman" w:eastAsia="Times New Roman" w:hAnsi="Times New Roman"/>
      <w:szCs w:val="24"/>
      <w:lang w:eastAsia="es-ES_tradnl"/>
    </w:rPr>
  </w:style>
  <w:style w:type="paragraph" w:styleId="NormalWeb">
    <w:name w:val="Normal (Web)"/>
    <w:basedOn w:val="Normal"/>
    <w:uiPriority w:val="99"/>
    <w:rsid w:val="003914FC"/>
    <w:pPr>
      <w:spacing w:before="100" w:after="100"/>
    </w:pPr>
    <w:rPr>
      <w:rFonts w:ascii="Arial Unicode MS" w:hAnsi="Arial Unicode MS"/>
      <w:lang w:val="es-ES"/>
    </w:rPr>
  </w:style>
  <w:style w:type="paragraph" w:styleId="Textodeglobo">
    <w:name w:val="Balloon Text"/>
    <w:basedOn w:val="Normal"/>
    <w:link w:val="TextodegloboCar"/>
    <w:rsid w:val="003914FC"/>
    <w:rPr>
      <w:rFonts w:ascii="Tahoma" w:hAnsi="Tahoma"/>
      <w:sz w:val="16"/>
      <w:szCs w:val="16"/>
    </w:rPr>
  </w:style>
  <w:style w:type="character" w:customStyle="1" w:styleId="TextodegloboCar">
    <w:name w:val="Texto de globo Car"/>
    <w:basedOn w:val="Fuentedeprrafopredeter"/>
    <w:link w:val="Textodeglobo"/>
    <w:rsid w:val="003914FC"/>
    <w:rPr>
      <w:rFonts w:ascii="Tahoma" w:eastAsia="Times New Roman" w:hAnsi="Tahoma"/>
      <w:sz w:val="16"/>
      <w:szCs w:val="16"/>
      <w:lang w:eastAsia="es-ES_tradnl"/>
    </w:rPr>
  </w:style>
  <w:style w:type="paragraph" w:styleId="Sangradetextonormal">
    <w:name w:val="Body Text Indent"/>
    <w:basedOn w:val="Normal"/>
    <w:link w:val="SangradetextonormalCar"/>
    <w:rsid w:val="003914FC"/>
    <w:pPr>
      <w:numPr>
        <w:numId w:val="4"/>
      </w:numPr>
      <w:tabs>
        <w:tab w:val="left" w:pos="3544"/>
      </w:tabs>
      <w:spacing w:before="240" w:after="120"/>
      <w:jc w:val="both"/>
    </w:pPr>
    <w:rPr>
      <w:spacing w:val="-3"/>
    </w:rPr>
  </w:style>
  <w:style w:type="character" w:customStyle="1" w:styleId="SangradetextonormalCar">
    <w:name w:val="Sangría de texto normal Car"/>
    <w:basedOn w:val="Fuentedeprrafopredeter"/>
    <w:link w:val="Sangradetextonormal"/>
    <w:rsid w:val="003914FC"/>
    <w:rPr>
      <w:rFonts w:ascii="Times New Roman" w:eastAsia="Times New Roman" w:hAnsi="Times New Roman"/>
      <w:spacing w:val="-3"/>
      <w:szCs w:val="24"/>
      <w:lang w:eastAsia="es-ES_tradnl"/>
    </w:rPr>
  </w:style>
  <w:style w:type="paragraph" w:styleId="Sangra2detindependiente">
    <w:name w:val="Body Text Indent 2"/>
    <w:basedOn w:val="Normal"/>
    <w:link w:val="Sangra2detindependienteCar"/>
    <w:rsid w:val="003914FC"/>
    <w:pPr>
      <w:spacing w:before="240" w:after="120"/>
      <w:ind w:left="2835" w:firstLine="709"/>
      <w:jc w:val="both"/>
    </w:pPr>
    <w:rPr>
      <w:spacing w:val="-3"/>
    </w:rPr>
  </w:style>
  <w:style w:type="character" w:customStyle="1" w:styleId="Sangra2detindependienteCar">
    <w:name w:val="Sangría 2 de t. independiente Car"/>
    <w:basedOn w:val="Fuentedeprrafopredeter"/>
    <w:link w:val="Sangra2detindependiente"/>
    <w:rsid w:val="003914FC"/>
    <w:rPr>
      <w:rFonts w:ascii="Times New Roman" w:eastAsia="Times New Roman" w:hAnsi="Times New Roman"/>
      <w:spacing w:val="-3"/>
      <w:szCs w:val="24"/>
      <w:lang w:eastAsia="es-ES_tradnl"/>
    </w:rPr>
  </w:style>
  <w:style w:type="paragraph" w:styleId="Textoindependiente">
    <w:name w:val="Body Text"/>
    <w:basedOn w:val="Normal"/>
    <w:link w:val="TextoindependienteCar1"/>
    <w:qFormat/>
    <w:rsid w:val="003914FC"/>
    <w:pPr>
      <w:spacing w:after="120"/>
    </w:pPr>
  </w:style>
  <w:style w:type="character" w:customStyle="1" w:styleId="TextoindependienteCar">
    <w:name w:val="Texto independiente Car"/>
    <w:basedOn w:val="Fuentedeprrafopredeter"/>
    <w:rsid w:val="003914FC"/>
    <w:rPr>
      <w:rFonts w:ascii="Times New Roman" w:eastAsia="Times New Roman" w:hAnsi="Times New Roman"/>
      <w:szCs w:val="24"/>
      <w:lang w:eastAsia="es-ES_tradnl"/>
    </w:rPr>
  </w:style>
  <w:style w:type="paragraph" w:styleId="Textoindependiente3">
    <w:name w:val="Body Text 3"/>
    <w:basedOn w:val="Normal"/>
    <w:link w:val="Textoindependiente3Car"/>
    <w:rsid w:val="003914FC"/>
    <w:pPr>
      <w:spacing w:after="120"/>
    </w:pPr>
    <w:rPr>
      <w:sz w:val="16"/>
      <w:szCs w:val="16"/>
    </w:rPr>
  </w:style>
  <w:style w:type="character" w:customStyle="1" w:styleId="Textoindependiente3Car">
    <w:name w:val="Texto independiente 3 Car"/>
    <w:basedOn w:val="Fuentedeprrafopredeter"/>
    <w:link w:val="Textoindependiente3"/>
    <w:rsid w:val="003914FC"/>
    <w:rPr>
      <w:rFonts w:ascii="Times New Roman" w:eastAsia="Times New Roman" w:hAnsi="Times New Roman"/>
      <w:sz w:val="16"/>
      <w:szCs w:val="16"/>
      <w:lang w:eastAsia="es-ES_tradnl"/>
    </w:rPr>
  </w:style>
  <w:style w:type="paragraph" w:styleId="Textoindependiente2">
    <w:name w:val="Body Text 2"/>
    <w:basedOn w:val="Normal"/>
    <w:link w:val="Textoindependiente2Car"/>
    <w:rsid w:val="003914FC"/>
    <w:pPr>
      <w:spacing w:after="120" w:line="480" w:lineRule="auto"/>
    </w:pPr>
  </w:style>
  <w:style w:type="character" w:customStyle="1" w:styleId="Textoindependiente2Car">
    <w:name w:val="Texto independiente 2 Car"/>
    <w:basedOn w:val="Fuentedeprrafopredeter"/>
    <w:link w:val="Textoindependiente2"/>
    <w:rsid w:val="003914FC"/>
    <w:rPr>
      <w:rFonts w:ascii="Times New Roman" w:eastAsia="Times New Roman" w:hAnsi="Times New Roman"/>
      <w:szCs w:val="24"/>
      <w:lang w:eastAsia="es-ES_tradnl"/>
    </w:rPr>
  </w:style>
  <w:style w:type="paragraph" w:styleId="Prrafodelista">
    <w:name w:val="List Paragraph"/>
    <w:basedOn w:val="Normal"/>
    <w:link w:val="PrrafodelistaCar"/>
    <w:uiPriority w:val="34"/>
    <w:qFormat/>
    <w:rsid w:val="003914FC"/>
    <w:pPr>
      <w:spacing w:before="120" w:after="120"/>
      <w:ind w:left="720"/>
      <w:contextualSpacing/>
      <w:jc w:val="both"/>
    </w:pPr>
  </w:style>
  <w:style w:type="paragraph" w:styleId="HTMLconformatoprevio">
    <w:name w:val="HTML Preformatted"/>
    <w:basedOn w:val="Normal"/>
    <w:link w:val="HTMLconformatoprevioCar"/>
    <w:uiPriority w:val="99"/>
    <w:unhideWhenUsed/>
    <w:rsid w:val="0039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rPr>
  </w:style>
  <w:style w:type="character" w:customStyle="1" w:styleId="HTMLconformatoprevioCar">
    <w:name w:val="HTML con formato previo Car"/>
    <w:basedOn w:val="Fuentedeprrafopredeter"/>
    <w:link w:val="HTMLconformatoprevio"/>
    <w:uiPriority w:val="99"/>
    <w:rsid w:val="003914FC"/>
    <w:rPr>
      <w:rFonts w:eastAsia="Times New Roman"/>
      <w:sz w:val="20"/>
      <w:szCs w:val="24"/>
      <w:lang w:eastAsia="es-ES_tradnl"/>
    </w:rPr>
  </w:style>
  <w:style w:type="paragraph" w:customStyle="1" w:styleId="Prrafodelista1">
    <w:name w:val="Párrafo de lista1"/>
    <w:uiPriority w:val="99"/>
    <w:rsid w:val="003914FC"/>
    <w:pPr>
      <w:spacing w:after="200" w:line="276" w:lineRule="auto"/>
      <w:ind w:left="720"/>
    </w:pPr>
    <w:rPr>
      <w:rFonts w:ascii="Times New Roman" w:eastAsia="ヒラギノ角ゴ Pro W3" w:hAnsi="Times New Roman"/>
      <w:color w:val="000000"/>
      <w:sz w:val="22"/>
      <w:lang w:val="es-ES_tradnl" w:eastAsia="es-CL"/>
    </w:rPr>
  </w:style>
  <w:style w:type="character" w:styleId="Refdecomentario">
    <w:name w:val="annotation reference"/>
    <w:uiPriority w:val="99"/>
    <w:unhideWhenUsed/>
    <w:rsid w:val="003914FC"/>
    <w:rPr>
      <w:sz w:val="16"/>
      <w:szCs w:val="16"/>
    </w:rPr>
  </w:style>
  <w:style w:type="paragraph" w:styleId="Textocomentario">
    <w:name w:val="annotation text"/>
    <w:basedOn w:val="Normal"/>
    <w:link w:val="TextocomentarioCar"/>
    <w:uiPriority w:val="99"/>
    <w:unhideWhenUsed/>
    <w:qFormat/>
    <w:rsid w:val="003914FC"/>
    <w:pPr>
      <w:spacing w:before="120" w:after="120"/>
      <w:jc w:val="both"/>
    </w:pPr>
    <w:rPr>
      <w:sz w:val="20"/>
    </w:rPr>
  </w:style>
  <w:style w:type="character" w:customStyle="1" w:styleId="TextocomentarioCar">
    <w:name w:val="Texto comentario Car"/>
    <w:basedOn w:val="Fuentedeprrafopredeter"/>
    <w:link w:val="Textocomentario"/>
    <w:uiPriority w:val="99"/>
    <w:rsid w:val="003914FC"/>
    <w:rPr>
      <w:rFonts w:ascii="Times New Roman" w:eastAsia="Times New Roman" w:hAnsi="Times New Roman"/>
      <w:sz w:val="20"/>
      <w:szCs w:val="24"/>
      <w:lang w:eastAsia="es-ES_tradnl"/>
    </w:rPr>
  </w:style>
  <w:style w:type="paragraph" w:styleId="Asuntodelcomentario">
    <w:name w:val="annotation subject"/>
    <w:basedOn w:val="Textocomentario"/>
    <w:next w:val="Textocomentario"/>
    <w:link w:val="AsuntodelcomentarioCar"/>
    <w:unhideWhenUsed/>
    <w:rsid w:val="003914FC"/>
    <w:rPr>
      <w:b/>
      <w:bCs/>
    </w:rPr>
  </w:style>
  <w:style w:type="character" w:customStyle="1" w:styleId="AsuntodelcomentarioCar">
    <w:name w:val="Asunto del comentario Car"/>
    <w:basedOn w:val="TextocomentarioCar"/>
    <w:link w:val="Asuntodelcomentario"/>
    <w:rsid w:val="003914FC"/>
    <w:rPr>
      <w:rFonts w:ascii="Times New Roman" w:eastAsia="Times New Roman" w:hAnsi="Times New Roman"/>
      <w:b/>
      <w:bCs/>
      <w:sz w:val="20"/>
      <w:szCs w:val="24"/>
      <w:lang w:eastAsia="es-ES_tradnl"/>
    </w:rPr>
  </w:style>
  <w:style w:type="table" w:styleId="Tablaconcuadrcula">
    <w:name w:val="Table Grid"/>
    <w:basedOn w:val="Tablanormal"/>
    <w:uiPriority w:val="39"/>
    <w:rsid w:val="003914FC"/>
    <w:pPr>
      <w:spacing w:after="0" w:line="240" w:lineRule="auto"/>
    </w:pPr>
    <w:rPr>
      <w:rFonts w:ascii="Calibri" w:eastAsia="Calibri" w:hAnsi="Calibri"/>
      <w:sz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sinformato">
    <w:name w:val="Plain Text"/>
    <w:basedOn w:val="Normal"/>
    <w:link w:val="TextosinformatoCar"/>
    <w:uiPriority w:val="99"/>
    <w:unhideWhenUsed/>
    <w:rsid w:val="003914FC"/>
    <w:rPr>
      <w:rFonts w:ascii="Calibri" w:eastAsia="Calibri" w:hAnsi="Calibri"/>
      <w:sz w:val="22"/>
      <w:szCs w:val="21"/>
      <w:lang w:eastAsia="en-US"/>
    </w:rPr>
  </w:style>
  <w:style w:type="character" w:customStyle="1" w:styleId="TextosinformatoCar">
    <w:name w:val="Texto sin formato Car"/>
    <w:basedOn w:val="Fuentedeprrafopredeter"/>
    <w:link w:val="Textosinformato"/>
    <w:uiPriority w:val="99"/>
    <w:rsid w:val="003914FC"/>
    <w:rPr>
      <w:rFonts w:ascii="Calibri" w:eastAsia="Calibri" w:hAnsi="Calibri"/>
      <w:sz w:val="22"/>
      <w:szCs w:val="21"/>
    </w:rPr>
  </w:style>
  <w:style w:type="paragraph" w:styleId="Textonotapie">
    <w:name w:val="footnote text"/>
    <w:basedOn w:val="Normal"/>
    <w:link w:val="TextonotapieCar"/>
    <w:uiPriority w:val="99"/>
    <w:unhideWhenUsed/>
    <w:rsid w:val="003914FC"/>
    <w:rPr>
      <w:rFonts w:ascii="Calibri" w:eastAsia="Calibri" w:hAnsi="Calibri"/>
      <w:sz w:val="20"/>
      <w:lang w:eastAsia="en-US"/>
    </w:rPr>
  </w:style>
  <w:style w:type="character" w:customStyle="1" w:styleId="TextonotapieCar">
    <w:name w:val="Texto nota pie Car"/>
    <w:basedOn w:val="Fuentedeprrafopredeter"/>
    <w:link w:val="Textonotapie"/>
    <w:uiPriority w:val="99"/>
    <w:rsid w:val="003914FC"/>
    <w:rPr>
      <w:rFonts w:ascii="Calibri" w:eastAsia="Calibri" w:hAnsi="Calibri"/>
      <w:sz w:val="20"/>
      <w:szCs w:val="24"/>
    </w:rPr>
  </w:style>
  <w:style w:type="character" w:styleId="Refdenotaalpie">
    <w:name w:val="footnote reference"/>
    <w:uiPriority w:val="99"/>
    <w:unhideWhenUsed/>
    <w:rsid w:val="003914FC"/>
    <w:rPr>
      <w:vertAlign w:val="superscript"/>
    </w:rPr>
  </w:style>
  <w:style w:type="paragraph" w:styleId="Sangra3detindependiente">
    <w:name w:val="Body Text Indent 3"/>
    <w:basedOn w:val="Normal"/>
    <w:link w:val="Sangra3detindependienteCar"/>
    <w:rsid w:val="003914FC"/>
    <w:pPr>
      <w:spacing w:before="240"/>
      <w:ind w:left="2835" w:firstLine="851"/>
      <w:jc w:val="both"/>
    </w:pPr>
    <w:rPr>
      <w:spacing w:val="-3"/>
    </w:rPr>
  </w:style>
  <w:style w:type="character" w:customStyle="1" w:styleId="Sangra3detindependienteCar">
    <w:name w:val="Sangría 3 de t. independiente Car"/>
    <w:basedOn w:val="Fuentedeprrafopredeter"/>
    <w:link w:val="Sangra3detindependiente"/>
    <w:rsid w:val="003914FC"/>
    <w:rPr>
      <w:rFonts w:ascii="Times New Roman" w:eastAsia="Times New Roman" w:hAnsi="Times New Roman"/>
      <w:spacing w:val="-3"/>
      <w:szCs w:val="24"/>
      <w:lang w:eastAsia="es-ES_tradnl"/>
    </w:rPr>
  </w:style>
  <w:style w:type="paragraph" w:styleId="Ttulo">
    <w:name w:val="Title"/>
    <w:basedOn w:val="Normal"/>
    <w:link w:val="TtuloCar"/>
    <w:uiPriority w:val="10"/>
    <w:qFormat/>
    <w:rsid w:val="003914FC"/>
    <w:pPr>
      <w:jc w:val="center"/>
    </w:pPr>
    <w:rPr>
      <w:rFonts w:ascii="Courier New" w:hAnsi="Courier New"/>
      <w:lang w:val="es-MX"/>
    </w:rPr>
  </w:style>
  <w:style w:type="character" w:customStyle="1" w:styleId="TtuloCar">
    <w:name w:val="Título Car"/>
    <w:basedOn w:val="Fuentedeprrafopredeter"/>
    <w:link w:val="Ttulo"/>
    <w:uiPriority w:val="10"/>
    <w:rsid w:val="003914FC"/>
    <w:rPr>
      <w:rFonts w:eastAsia="Times New Roman"/>
      <w:szCs w:val="24"/>
      <w:lang w:val="es-MX" w:eastAsia="es-ES_tradnl"/>
    </w:rPr>
  </w:style>
  <w:style w:type="paragraph" w:styleId="Textodebloque">
    <w:name w:val="Block Text"/>
    <w:basedOn w:val="Normal"/>
    <w:rsid w:val="003914FC"/>
    <w:pPr>
      <w:tabs>
        <w:tab w:val="left" w:pos="2835"/>
      </w:tabs>
      <w:spacing w:line="360" w:lineRule="auto"/>
      <w:ind w:left="567" w:right="-91"/>
      <w:jc w:val="both"/>
    </w:pPr>
    <w:rPr>
      <w:rFonts w:ascii="Arial" w:hAnsi="Arial" w:cs="Arial"/>
      <w:sz w:val="22"/>
      <w:lang w:val="es-ES"/>
    </w:rPr>
  </w:style>
  <w:style w:type="character" w:customStyle="1" w:styleId="texto1">
    <w:name w:val="texto1"/>
    <w:rsid w:val="003914FC"/>
    <w:rPr>
      <w:rFonts w:ascii="Verdana" w:hAnsi="Verdana" w:hint="default"/>
      <w:b w:val="0"/>
      <w:bCs w:val="0"/>
      <w:strike w:val="0"/>
      <w:dstrike w:val="0"/>
      <w:color w:val="000000"/>
      <w:sz w:val="10"/>
      <w:szCs w:val="10"/>
      <w:u w:val="none"/>
      <w:effect w:val="none"/>
    </w:rPr>
  </w:style>
  <w:style w:type="paragraph" w:customStyle="1" w:styleId="Car">
    <w:name w:val="Car"/>
    <w:basedOn w:val="Normal"/>
    <w:rsid w:val="003914FC"/>
    <w:pPr>
      <w:spacing w:after="160" w:line="240" w:lineRule="exact"/>
    </w:pPr>
    <w:rPr>
      <w:rFonts w:ascii="Verdana" w:hAnsi="Verdana"/>
      <w:spacing w:val="-5"/>
      <w:lang w:val="en-US" w:eastAsia="en-US"/>
    </w:rPr>
  </w:style>
  <w:style w:type="character" w:customStyle="1" w:styleId="InitialStyle">
    <w:name w:val="InitialStyle"/>
    <w:rsid w:val="003914FC"/>
    <w:rPr>
      <w:rFonts w:ascii="Courier New" w:hAnsi="Courier New"/>
      <w:color w:val="auto"/>
      <w:spacing w:val="0"/>
      <w:sz w:val="24"/>
    </w:rPr>
  </w:style>
  <w:style w:type="paragraph" w:customStyle="1" w:styleId="Fondogris">
    <w:name w:val="Fondogris"/>
    <w:rsid w:val="003914FC"/>
    <w:pPr>
      <w:widowControl w:val="0"/>
      <w:shd w:val="clear" w:color="auto" w:fill="DFDFDF"/>
      <w:autoSpaceDE w:val="0"/>
      <w:autoSpaceDN w:val="0"/>
      <w:adjustRightInd w:val="0"/>
      <w:spacing w:after="0" w:line="240" w:lineRule="auto"/>
      <w:jc w:val="both"/>
    </w:pPr>
    <w:rPr>
      <w:rFonts w:eastAsia="Times New Roman" w:cs="Courier New"/>
      <w:sz w:val="20"/>
      <w:lang w:val="es-ES_tradnl" w:eastAsia="es-ES"/>
    </w:rPr>
  </w:style>
  <w:style w:type="character" w:styleId="Nmerodepgina">
    <w:name w:val="page number"/>
    <w:rsid w:val="003914FC"/>
  </w:style>
  <w:style w:type="paragraph" w:styleId="ndice10">
    <w:name w:val="index 1"/>
    <w:basedOn w:val="Normal"/>
    <w:next w:val="Normal"/>
    <w:rsid w:val="003914FC"/>
    <w:pPr>
      <w:tabs>
        <w:tab w:val="right" w:leader="dot" w:pos="3776"/>
      </w:tabs>
      <w:ind w:left="200" w:hanging="200"/>
    </w:pPr>
    <w:rPr>
      <w:sz w:val="20"/>
    </w:rPr>
  </w:style>
  <w:style w:type="paragraph" w:styleId="ndice20">
    <w:name w:val="index 2"/>
    <w:basedOn w:val="Normal"/>
    <w:next w:val="Normal"/>
    <w:rsid w:val="003914FC"/>
    <w:pPr>
      <w:tabs>
        <w:tab w:val="right" w:leader="dot" w:pos="3776"/>
      </w:tabs>
      <w:ind w:left="400" w:hanging="200"/>
    </w:pPr>
    <w:rPr>
      <w:sz w:val="20"/>
    </w:rPr>
  </w:style>
  <w:style w:type="paragraph" w:styleId="ndice3">
    <w:name w:val="index 3"/>
    <w:basedOn w:val="Normal"/>
    <w:next w:val="Normal"/>
    <w:rsid w:val="003914FC"/>
    <w:pPr>
      <w:tabs>
        <w:tab w:val="right" w:leader="dot" w:pos="3776"/>
      </w:tabs>
      <w:ind w:left="600" w:hanging="200"/>
    </w:pPr>
    <w:rPr>
      <w:sz w:val="20"/>
    </w:rPr>
  </w:style>
  <w:style w:type="paragraph" w:styleId="ndice4">
    <w:name w:val="index 4"/>
    <w:basedOn w:val="Normal"/>
    <w:next w:val="Normal"/>
    <w:rsid w:val="003914FC"/>
    <w:pPr>
      <w:tabs>
        <w:tab w:val="right" w:leader="dot" w:pos="3776"/>
      </w:tabs>
      <w:ind w:left="800" w:hanging="200"/>
    </w:pPr>
    <w:rPr>
      <w:sz w:val="20"/>
    </w:rPr>
  </w:style>
  <w:style w:type="paragraph" w:styleId="ndice5">
    <w:name w:val="index 5"/>
    <w:basedOn w:val="Normal"/>
    <w:next w:val="Normal"/>
    <w:rsid w:val="003914FC"/>
    <w:pPr>
      <w:tabs>
        <w:tab w:val="right" w:leader="dot" w:pos="3776"/>
      </w:tabs>
      <w:ind w:left="1000" w:hanging="200"/>
    </w:pPr>
    <w:rPr>
      <w:sz w:val="20"/>
    </w:rPr>
  </w:style>
  <w:style w:type="paragraph" w:styleId="ndice6">
    <w:name w:val="index 6"/>
    <w:basedOn w:val="Normal"/>
    <w:next w:val="Normal"/>
    <w:rsid w:val="003914FC"/>
    <w:pPr>
      <w:tabs>
        <w:tab w:val="right" w:leader="dot" w:pos="3776"/>
      </w:tabs>
      <w:ind w:left="1200" w:hanging="200"/>
    </w:pPr>
    <w:rPr>
      <w:sz w:val="20"/>
    </w:rPr>
  </w:style>
  <w:style w:type="paragraph" w:styleId="ndice7">
    <w:name w:val="index 7"/>
    <w:basedOn w:val="Normal"/>
    <w:next w:val="Normal"/>
    <w:rsid w:val="003914FC"/>
    <w:pPr>
      <w:tabs>
        <w:tab w:val="right" w:leader="dot" w:pos="3776"/>
      </w:tabs>
      <w:ind w:left="1400" w:hanging="200"/>
    </w:pPr>
    <w:rPr>
      <w:sz w:val="20"/>
    </w:rPr>
  </w:style>
  <w:style w:type="paragraph" w:styleId="ndice8">
    <w:name w:val="index 8"/>
    <w:basedOn w:val="Normal"/>
    <w:next w:val="Normal"/>
    <w:rsid w:val="003914FC"/>
    <w:pPr>
      <w:tabs>
        <w:tab w:val="right" w:leader="dot" w:pos="3776"/>
      </w:tabs>
      <w:ind w:left="1600" w:hanging="200"/>
    </w:pPr>
    <w:rPr>
      <w:sz w:val="20"/>
    </w:rPr>
  </w:style>
  <w:style w:type="paragraph" w:styleId="ndice9">
    <w:name w:val="index 9"/>
    <w:basedOn w:val="Normal"/>
    <w:next w:val="Normal"/>
    <w:rsid w:val="003914FC"/>
    <w:pPr>
      <w:tabs>
        <w:tab w:val="right" w:leader="dot" w:pos="3776"/>
      </w:tabs>
      <w:ind w:left="1800" w:hanging="200"/>
    </w:pPr>
    <w:rPr>
      <w:sz w:val="20"/>
    </w:rPr>
  </w:style>
  <w:style w:type="paragraph" w:styleId="Ttulodendice">
    <w:name w:val="index heading"/>
    <w:basedOn w:val="Normal"/>
    <w:next w:val="ndice10"/>
    <w:rsid w:val="003914FC"/>
    <w:pPr>
      <w:spacing w:before="120" w:after="120"/>
    </w:pPr>
    <w:rPr>
      <w:b/>
      <w:i/>
      <w:sz w:val="20"/>
    </w:rPr>
  </w:style>
  <w:style w:type="paragraph" w:customStyle="1" w:styleId="Estilo1">
    <w:name w:val="Estilo1"/>
    <w:basedOn w:val="TDC1"/>
    <w:rsid w:val="003914FC"/>
    <w:pPr>
      <w:tabs>
        <w:tab w:val="clear" w:pos="9000"/>
        <w:tab w:val="clear" w:pos="9360"/>
      </w:tabs>
      <w:suppressAutoHyphens w:val="0"/>
      <w:spacing w:before="120"/>
      <w:ind w:left="0" w:right="0" w:firstLine="0"/>
      <w:jc w:val="both"/>
    </w:pPr>
    <w:rPr>
      <w:rFonts w:ascii="Arial" w:hAnsi="Arial"/>
      <w:lang w:val="es-ES"/>
    </w:rPr>
  </w:style>
  <w:style w:type="paragraph" w:customStyle="1" w:styleId="Prder11">
    <w:name w:val="PÀÀr. der. 11"/>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1">
    <w:name w:val="PÀÀr. der. 21"/>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1">
    <w:name w:val="PÀÀr. der. 31"/>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1">
    <w:name w:val="PÀÀr. der. 41"/>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1">
    <w:name w:val="PÀÀr. der. 51"/>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1">
    <w:name w:val="PÀÀr. der. 61"/>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1">
    <w:name w:val="PÀÀr. der. 71"/>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1">
    <w:name w:val="PÀÀr. der. 81"/>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1">
    <w:name w:val="TÀ)Àcnico 21"/>
    <w:rsid w:val="003914FC"/>
    <w:rPr>
      <w:rFonts w:ascii="Courier" w:hAnsi="Courier"/>
      <w:noProof w:val="0"/>
      <w:sz w:val="24"/>
      <w:lang w:val="en-US"/>
    </w:rPr>
  </w:style>
  <w:style w:type="character" w:customStyle="1" w:styleId="Tcnico31">
    <w:name w:val="TÀ)Àcnico 31"/>
    <w:rsid w:val="003914FC"/>
    <w:rPr>
      <w:rFonts w:ascii="Courier" w:hAnsi="Courier"/>
      <w:noProof w:val="0"/>
      <w:sz w:val="24"/>
      <w:lang w:val="en-US"/>
    </w:rPr>
  </w:style>
  <w:style w:type="paragraph" w:customStyle="1" w:styleId="Tcnico41">
    <w:name w:val="TÀ)Àcnico 41"/>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1">
    <w:name w:val="TÀ)Àcnico 11"/>
    <w:rsid w:val="003914FC"/>
    <w:rPr>
      <w:rFonts w:ascii="Courier" w:hAnsi="Courier"/>
      <w:noProof w:val="0"/>
      <w:sz w:val="24"/>
      <w:lang w:val="en-US"/>
    </w:rPr>
  </w:style>
  <w:style w:type="paragraph" w:customStyle="1" w:styleId="Tcnico51">
    <w:name w:val="TÀ)Àcnico 51"/>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1">
    <w:name w:val="TÀ)Àcnico 61"/>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1">
    <w:name w:val="TÀ)Àcnico 71"/>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1">
    <w:name w:val="TÀ)Àcnico 81"/>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extoindependiente21">
    <w:name w:val="Texto independiente 21"/>
    <w:basedOn w:val="Normal"/>
    <w:rsid w:val="003914FC"/>
    <w:pPr>
      <w:tabs>
        <w:tab w:val="left" w:pos="3119"/>
      </w:tabs>
      <w:jc w:val="both"/>
    </w:pPr>
    <w:rPr>
      <w:rFonts w:ascii="Arial" w:hAnsi="Arial"/>
    </w:rPr>
  </w:style>
  <w:style w:type="paragraph" w:customStyle="1" w:styleId="Sangra3detindependiente1">
    <w:name w:val="Sangría 3 de t. independiente1"/>
    <w:basedOn w:val="Normal"/>
    <w:rsid w:val="003914FC"/>
    <w:pPr>
      <w:tabs>
        <w:tab w:val="left" w:pos="3119"/>
      </w:tabs>
      <w:spacing w:before="240"/>
      <w:ind w:firstLine="1"/>
      <w:jc w:val="both"/>
    </w:pPr>
    <w:rPr>
      <w:rFonts w:ascii="Arial" w:hAnsi="Arial"/>
    </w:rPr>
  </w:style>
  <w:style w:type="character" w:styleId="Hipervnculo">
    <w:name w:val="Hyperlink"/>
    <w:uiPriority w:val="99"/>
    <w:rsid w:val="003914FC"/>
    <w:rPr>
      <w:color w:val="0000FF"/>
      <w:u w:val="single"/>
    </w:rPr>
  </w:style>
  <w:style w:type="character" w:styleId="Hipervnculovisitado">
    <w:name w:val="FollowedHyperlink"/>
    <w:rsid w:val="003914FC"/>
    <w:rPr>
      <w:color w:val="800080"/>
      <w:u w:val="single"/>
    </w:rPr>
  </w:style>
  <w:style w:type="paragraph" w:customStyle="1" w:styleId="CharChar">
    <w:name w:val="Char Char"/>
    <w:basedOn w:val="Normal"/>
    <w:rsid w:val="003914FC"/>
    <w:pPr>
      <w:spacing w:after="160" w:line="240" w:lineRule="exact"/>
      <w:ind w:left="500"/>
      <w:jc w:val="center"/>
    </w:pPr>
    <w:rPr>
      <w:rFonts w:ascii="Verdana" w:hAnsi="Verdana" w:cs="Arial"/>
      <w:b/>
      <w:sz w:val="20"/>
      <w:lang w:val="es-VE" w:eastAsia="en-US"/>
    </w:rPr>
  </w:style>
  <w:style w:type="paragraph" w:styleId="Textonotaalfinal">
    <w:name w:val="endnote text"/>
    <w:basedOn w:val="Normal"/>
    <w:link w:val="TextonotaalfinalCar"/>
    <w:rsid w:val="003914FC"/>
    <w:rPr>
      <w:sz w:val="20"/>
    </w:rPr>
  </w:style>
  <w:style w:type="character" w:customStyle="1" w:styleId="TextonotaalfinalCar">
    <w:name w:val="Texto nota al final Car"/>
    <w:basedOn w:val="Fuentedeprrafopredeter"/>
    <w:link w:val="Textonotaalfinal"/>
    <w:rsid w:val="003914FC"/>
    <w:rPr>
      <w:rFonts w:ascii="Times New Roman" w:eastAsia="Times New Roman" w:hAnsi="Times New Roman"/>
      <w:sz w:val="20"/>
      <w:szCs w:val="24"/>
      <w:lang w:eastAsia="es-ES_tradnl"/>
    </w:rPr>
  </w:style>
  <w:style w:type="character" w:styleId="Refdenotaalfinal">
    <w:name w:val="endnote reference"/>
    <w:rsid w:val="003914FC"/>
    <w:rPr>
      <w:vertAlign w:val="superscript"/>
    </w:rPr>
  </w:style>
  <w:style w:type="paragraph" w:customStyle="1" w:styleId="Style1">
    <w:name w:val="Style 1"/>
    <w:uiPriority w:val="99"/>
    <w:rsid w:val="003914FC"/>
    <w:pPr>
      <w:widowControl w:val="0"/>
      <w:autoSpaceDE w:val="0"/>
      <w:autoSpaceDN w:val="0"/>
      <w:adjustRightInd w:val="0"/>
      <w:spacing w:after="0" w:line="240" w:lineRule="auto"/>
    </w:pPr>
    <w:rPr>
      <w:rFonts w:ascii="Times New Roman" w:eastAsia="Times New Roman" w:hAnsi="Times New Roman"/>
      <w:sz w:val="20"/>
      <w:lang w:val="en-US" w:eastAsia="es-CL"/>
    </w:rPr>
  </w:style>
  <w:style w:type="paragraph" w:customStyle="1" w:styleId="Style4">
    <w:name w:val="Style 4"/>
    <w:uiPriority w:val="99"/>
    <w:rsid w:val="003914FC"/>
    <w:pPr>
      <w:widowControl w:val="0"/>
      <w:autoSpaceDE w:val="0"/>
      <w:autoSpaceDN w:val="0"/>
      <w:spacing w:after="10584" w:line="408" w:lineRule="auto"/>
      <w:ind w:left="144" w:right="288" w:firstLine="720"/>
      <w:jc w:val="both"/>
    </w:pPr>
    <w:rPr>
      <w:rFonts w:ascii="Tahoma" w:eastAsia="Times New Roman" w:hAnsi="Tahoma" w:cs="Tahoma"/>
      <w:sz w:val="28"/>
      <w:szCs w:val="28"/>
      <w:lang w:val="en-US" w:eastAsia="es-CL"/>
    </w:rPr>
  </w:style>
  <w:style w:type="paragraph" w:customStyle="1" w:styleId="Style3">
    <w:name w:val="Style 3"/>
    <w:uiPriority w:val="99"/>
    <w:rsid w:val="003914FC"/>
    <w:pPr>
      <w:widowControl w:val="0"/>
      <w:autoSpaceDE w:val="0"/>
      <w:autoSpaceDN w:val="0"/>
      <w:spacing w:before="36" w:after="0" w:line="410" w:lineRule="auto"/>
      <w:ind w:left="144" w:right="288"/>
      <w:jc w:val="both"/>
    </w:pPr>
    <w:rPr>
      <w:rFonts w:ascii="Tahoma" w:eastAsia="Times New Roman" w:hAnsi="Tahoma" w:cs="Tahoma"/>
      <w:sz w:val="28"/>
      <w:szCs w:val="28"/>
      <w:lang w:val="en-US" w:eastAsia="es-CL"/>
    </w:rPr>
  </w:style>
  <w:style w:type="paragraph" w:customStyle="1" w:styleId="Style2">
    <w:name w:val="Style 2"/>
    <w:uiPriority w:val="99"/>
    <w:rsid w:val="003914FC"/>
    <w:pPr>
      <w:widowControl w:val="0"/>
      <w:autoSpaceDE w:val="0"/>
      <w:autoSpaceDN w:val="0"/>
      <w:spacing w:after="0" w:line="405" w:lineRule="auto"/>
      <w:ind w:firstLine="648"/>
      <w:jc w:val="both"/>
    </w:pPr>
    <w:rPr>
      <w:rFonts w:ascii="Tahoma" w:eastAsia="Times New Roman" w:hAnsi="Tahoma" w:cs="Tahoma"/>
      <w:sz w:val="28"/>
      <w:szCs w:val="28"/>
      <w:lang w:val="en-US" w:eastAsia="es-CL"/>
    </w:rPr>
  </w:style>
  <w:style w:type="character" w:customStyle="1" w:styleId="CharacterStyle1">
    <w:name w:val="Character Style 1"/>
    <w:uiPriority w:val="99"/>
    <w:rsid w:val="003914FC"/>
    <w:rPr>
      <w:rFonts w:ascii="Tahoma" w:hAnsi="Tahoma" w:cs="Tahoma"/>
      <w:sz w:val="28"/>
      <w:szCs w:val="28"/>
    </w:rPr>
  </w:style>
  <w:style w:type="paragraph" w:customStyle="1" w:styleId="indicacin">
    <w:name w:val="indicación"/>
    <w:basedOn w:val="Normal"/>
    <w:rsid w:val="003914FC"/>
    <w:pPr>
      <w:tabs>
        <w:tab w:val="left" w:pos="1418"/>
        <w:tab w:val="left" w:pos="2268"/>
        <w:tab w:val="left" w:pos="2977"/>
        <w:tab w:val="left" w:pos="3686"/>
        <w:tab w:val="left" w:pos="4394"/>
        <w:tab w:val="left" w:pos="5103"/>
        <w:tab w:val="left" w:pos="5812"/>
      </w:tabs>
      <w:ind w:left="709" w:hanging="709"/>
      <w:jc w:val="both"/>
    </w:pPr>
    <w:rPr>
      <w:rFonts w:ascii="Arial" w:hAnsi="Arial"/>
    </w:rPr>
  </w:style>
  <w:style w:type="paragraph" w:customStyle="1" w:styleId="Body1">
    <w:name w:val="Body 1"/>
    <w:rsid w:val="003914FC"/>
    <w:pPr>
      <w:spacing w:after="0" w:line="240" w:lineRule="auto"/>
      <w:outlineLvl w:val="0"/>
    </w:pPr>
    <w:rPr>
      <w:rFonts w:ascii="Arial" w:eastAsia="Arial Unicode MS" w:hAnsi="Arial"/>
      <w:color w:val="000000"/>
      <w:u w:color="000000"/>
      <w:lang w:eastAsia="es-CL"/>
    </w:rPr>
  </w:style>
  <w:style w:type="paragraph" w:customStyle="1" w:styleId="Estilo3">
    <w:name w:val="Estilo3"/>
    <w:basedOn w:val="Ttulo1"/>
    <w:rsid w:val="003914FC"/>
    <w:pPr>
      <w:numPr>
        <w:numId w:val="0"/>
      </w:numPr>
      <w:spacing w:before="240"/>
      <w:jc w:val="left"/>
    </w:pPr>
    <w:rPr>
      <w:bCs w:val="0"/>
      <w:caps/>
      <w:kern w:val="28"/>
      <w:szCs w:val="24"/>
      <w:lang w:val="es-ES"/>
    </w:rPr>
  </w:style>
  <w:style w:type="paragraph" w:customStyle="1" w:styleId="EstiloTtulo3CourierNew">
    <w:name w:val="Estilo Título 3 + Courier New"/>
    <w:basedOn w:val="Ttulo3"/>
    <w:rsid w:val="003914FC"/>
    <w:pPr>
      <w:numPr>
        <w:numId w:val="0"/>
      </w:numPr>
      <w:spacing w:before="240"/>
    </w:pPr>
    <w:rPr>
      <w:szCs w:val="24"/>
    </w:rPr>
  </w:style>
  <w:style w:type="paragraph" w:customStyle="1" w:styleId="EstiloCourierNewIzquierda9cm">
    <w:name w:val="Estilo Courier New Izquierda:  9 cm"/>
    <w:basedOn w:val="Normal"/>
    <w:rsid w:val="003914FC"/>
    <w:pPr>
      <w:spacing w:before="120" w:after="120"/>
      <w:ind w:left="5103"/>
      <w:jc w:val="both"/>
    </w:pPr>
    <w:rPr>
      <w:rFonts w:ascii="Courier New" w:hAnsi="Courier New"/>
      <w:b/>
      <w:spacing w:val="-3"/>
    </w:rPr>
  </w:style>
  <w:style w:type="paragraph" w:customStyle="1" w:styleId="EstiloTtulo1CourierNew">
    <w:name w:val="Estilo Título 1 + Courier New"/>
    <w:basedOn w:val="Ttulo1"/>
    <w:rsid w:val="003914FC"/>
    <w:pPr>
      <w:numPr>
        <w:numId w:val="0"/>
      </w:numPr>
      <w:spacing w:before="240"/>
    </w:pPr>
    <w:rPr>
      <w:caps/>
      <w:kern w:val="28"/>
      <w:szCs w:val="20"/>
    </w:rPr>
  </w:style>
  <w:style w:type="paragraph" w:customStyle="1" w:styleId="EstiloTtulo1Izquierda0cmSangrafrancesa127cm">
    <w:name w:val="Estilo Título 1 + Izquierda:  0 cm Sangría francesa:  127 cm"/>
    <w:basedOn w:val="Ttulo1"/>
    <w:rsid w:val="003914FC"/>
    <w:pPr>
      <w:numPr>
        <w:numId w:val="0"/>
      </w:numPr>
      <w:tabs>
        <w:tab w:val="num" w:pos="720"/>
      </w:tabs>
      <w:spacing w:before="120"/>
      <w:ind w:left="3555" w:hanging="720"/>
      <w:jc w:val="left"/>
    </w:pPr>
    <w:rPr>
      <w:caps/>
      <w:kern w:val="28"/>
      <w:szCs w:val="24"/>
      <w:lang w:val="es-ES"/>
    </w:rPr>
  </w:style>
  <w:style w:type="paragraph" w:customStyle="1" w:styleId="Encabezado1">
    <w:name w:val="Encabezado1"/>
    <w:rsid w:val="003914FC"/>
    <w:pPr>
      <w:tabs>
        <w:tab w:val="center" w:pos="4419"/>
        <w:tab w:val="right" w:pos="8838"/>
      </w:tabs>
      <w:spacing w:after="0" w:line="240" w:lineRule="auto"/>
    </w:pPr>
    <w:rPr>
      <w:rFonts w:ascii="Times New Roman" w:eastAsia="ヒラギノ角ゴ Pro W3" w:hAnsi="Times New Roman"/>
      <w:color w:val="000000"/>
      <w:sz w:val="22"/>
      <w:lang w:val="es-ES_tradnl" w:eastAsia="es-CL"/>
    </w:rPr>
  </w:style>
  <w:style w:type="paragraph" w:customStyle="1" w:styleId="Piedepgina1">
    <w:name w:val="Pie de página1"/>
    <w:rsid w:val="003914FC"/>
    <w:pPr>
      <w:shd w:val="clear" w:color="auto" w:fill="FFFFFF"/>
      <w:tabs>
        <w:tab w:val="left" w:pos="916"/>
        <w:tab w:val="left" w:pos="1832"/>
        <w:tab w:val="left" w:pos="2748"/>
        <w:tab w:val="left" w:pos="3664"/>
        <w:tab w:val="center" w:pos="4419"/>
        <w:tab w:val="left" w:pos="4580"/>
        <w:tab w:val="left" w:pos="5496"/>
        <w:tab w:val="left" w:pos="6412"/>
        <w:tab w:val="left" w:pos="7328"/>
        <w:tab w:val="left" w:pos="8244"/>
        <w:tab w:val="right" w:pos="8838"/>
        <w:tab w:val="left" w:pos="9160"/>
        <w:tab w:val="left" w:pos="10076"/>
        <w:tab w:val="left" w:pos="10992"/>
        <w:tab w:val="left" w:pos="11908"/>
        <w:tab w:val="left" w:pos="12824"/>
        <w:tab w:val="left" w:pos="13740"/>
        <w:tab w:val="left" w:pos="14656"/>
      </w:tabs>
      <w:spacing w:after="0" w:line="200" w:lineRule="atLeast"/>
      <w:jc w:val="both"/>
    </w:pPr>
    <w:rPr>
      <w:rFonts w:ascii="Courier New Bold" w:eastAsia="ヒラギノ角ゴ Pro W3" w:hAnsi="Courier New Bold"/>
      <w:color w:val="000000"/>
      <w:lang w:val="es-ES_tradnl" w:eastAsia="es-CL"/>
    </w:rPr>
  </w:style>
  <w:style w:type="paragraph" w:customStyle="1" w:styleId="Sangradetextonormal1">
    <w:name w:val="Sangría de texto normal1"/>
    <w:rsid w:val="003914FC"/>
    <w:pPr>
      <w:spacing w:after="120" w:line="276" w:lineRule="auto"/>
      <w:ind w:left="283"/>
    </w:pPr>
    <w:rPr>
      <w:rFonts w:ascii="Times New Roman" w:eastAsia="ヒラギノ角ゴ Pro W3" w:hAnsi="Times New Roman"/>
      <w:color w:val="000000"/>
      <w:sz w:val="22"/>
      <w:lang w:val="es-ES_tradnl" w:eastAsia="es-CL"/>
    </w:rPr>
  </w:style>
  <w:style w:type="character" w:customStyle="1" w:styleId="A7">
    <w:name w:val="A7"/>
    <w:uiPriority w:val="99"/>
    <w:rsid w:val="003914FC"/>
    <w:rPr>
      <w:color w:val="000000"/>
      <w:sz w:val="18"/>
    </w:rPr>
  </w:style>
  <w:style w:type="paragraph" w:customStyle="1" w:styleId="HTMLconformatoprevio1">
    <w:name w:val="HTML con formato previo1"/>
    <w:rsid w:val="003914F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jc w:val="both"/>
    </w:pPr>
    <w:rPr>
      <w:rFonts w:ascii="Courier New Bold" w:eastAsia="ヒラギノ角ゴ Pro W3" w:hAnsi="Courier New Bold"/>
      <w:color w:val="000000"/>
      <w:lang w:val="es-ES_tradnl" w:eastAsia="es-CL"/>
    </w:rPr>
  </w:style>
  <w:style w:type="paragraph" w:customStyle="1" w:styleId="Pa1">
    <w:name w:val="Pa1"/>
    <w:basedOn w:val="Normal"/>
    <w:next w:val="Normal"/>
    <w:uiPriority w:val="99"/>
    <w:rsid w:val="003914FC"/>
    <w:pPr>
      <w:spacing w:line="241" w:lineRule="atLeast"/>
    </w:pPr>
    <w:rPr>
      <w:rFonts w:ascii="Merriweather" w:hAnsi="Merriweather"/>
      <w:b/>
      <w:lang w:eastAsia="es-CL"/>
    </w:rPr>
  </w:style>
  <w:style w:type="paragraph" w:customStyle="1" w:styleId="Pa2">
    <w:name w:val="Pa2"/>
    <w:basedOn w:val="Normal"/>
    <w:next w:val="Normal"/>
    <w:uiPriority w:val="99"/>
    <w:rsid w:val="003914FC"/>
    <w:pPr>
      <w:spacing w:line="241" w:lineRule="atLeast"/>
    </w:pPr>
    <w:rPr>
      <w:rFonts w:ascii="Museo Sans 700" w:hAnsi="Museo Sans 700"/>
      <w:b/>
      <w:lang w:eastAsia="es-CL"/>
    </w:rPr>
  </w:style>
  <w:style w:type="character" w:customStyle="1" w:styleId="il">
    <w:name w:val="il"/>
    <w:rsid w:val="003914FC"/>
  </w:style>
  <w:style w:type="paragraph" w:customStyle="1" w:styleId="Prrafodelista2">
    <w:name w:val="Párrafo de lista2"/>
    <w:basedOn w:val="Normal"/>
    <w:qFormat/>
    <w:rsid w:val="003914FC"/>
    <w:pPr>
      <w:spacing w:after="200" w:line="276" w:lineRule="auto"/>
      <w:ind w:left="720"/>
      <w:contextualSpacing/>
    </w:pPr>
    <w:rPr>
      <w:rFonts w:ascii="Calibri" w:hAnsi="Calibri"/>
      <w:sz w:val="22"/>
      <w:szCs w:val="22"/>
      <w:lang w:eastAsia="es-CL"/>
    </w:rPr>
  </w:style>
  <w:style w:type="paragraph" w:customStyle="1" w:styleId="Sinespaciado1">
    <w:name w:val="Sin espaciado1"/>
    <w:uiPriority w:val="1"/>
    <w:qFormat/>
    <w:rsid w:val="003914FC"/>
    <w:pPr>
      <w:spacing w:after="0" w:line="240" w:lineRule="auto"/>
    </w:pPr>
    <w:rPr>
      <w:rFonts w:ascii="Calibri" w:eastAsia="Calibri" w:hAnsi="Calibri"/>
      <w:sz w:val="22"/>
      <w:szCs w:val="22"/>
      <w:lang w:val="es-ES"/>
    </w:rPr>
  </w:style>
  <w:style w:type="character" w:customStyle="1" w:styleId="apple-converted-space">
    <w:name w:val="apple-converted-space"/>
    <w:rsid w:val="003914FC"/>
  </w:style>
  <w:style w:type="character" w:customStyle="1" w:styleId="ecxbumpedfont15">
    <w:name w:val="ecxbumpedfont15"/>
    <w:rsid w:val="003914FC"/>
  </w:style>
  <w:style w:type="paragraph" w:customStyle="1" w:styleId="Piedepgina2">
    <w:name w:val="Pie de página2"/>
    <w:rsid w:val="003914FC"/>
    <w:pPr>
      <w:tabs>
        <w:tab w:val="center" w:pos="4419"/>
        <w:tab w:val="right" w:pos="8838"/>
      </w:tabs>
      <w:spacing w:after="0" w:line="240" w:lineRule="auto"/>
    </w:pPr>
    <w:rPr>
      <w:rFonts w:ascii="Times New Roman" w:eastAsia="ヒラギノ角ゴ Pro W3" w:hAnsi="Times New Roman"/>
      <w:color w:val="000000"/>
      <w:sz w:val="22"/>
      <w:lang w:val="es-ES_tradnl" w:eastAsia="es-CL"/>
    </w:rPr>
  </w:style>
  <w:style w:type="paragraph" w:customStyle="1" w:styleId="HTMLconformatoprevio2">
    <w:name w:val="HTML con formato previo2"/>
    <w:autoRedefine/>
    <w:rsid w:val="003914F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eastAsia="ヒラギノ角ゴ Pro W3"/>
      <w:color w:val="000000"/>
      <w:sz w:val="20"/>
      <w:lang w:val="es-ES_tradnl" w:eastAsia="es-CL"/>
    </w:rPr>
  </w:style>
  <w:style w:type="numbering" w:customStyle="1" w:styleId="List8">
    <w:name w:val="List 8"/>
    <w:rsid w:val="003914FC"/>
    <w:pPr>
      <w:numPr>
        <w:numId w:val="6"/>
      </w:numPr>
    </w:pPr>
  </w:style>
  <w:style w:type="character" w:styleId="nfasis">
    <w:name w:val="Emphasis"/>
    <w:uiPriority w:val="20"/>
    <w:qFormat/>
    <w:rsid w:val="003914FC"/>
    <w:rPr>
      <w:i/>
      <w:iCs/>
    </w:rPr>
  </w:style>
  <w:style w:type="paragraph" w:styleId="Revisin">
    <w:name w:val="Revision"/>
    <w:hidden/>
    <w:uiPriority w:val="99"/>
    <w:semiHidden/>
    <w:rsid w:val="003914FC"/>
    <w:pPr>
      <w:spacing w:after="0" w:line="240" w:lineRule="auto"/>
    </w:pPr>
    <w:rPr>
      <w:rFonts w:eastAsia="Times New Roman"/>
      <w:lang w:val="es-ES_tradnl" w:eastAsia="es-ES"/>
    </w:rPr>
  </w:style>
  <w:style w:type="character" w:customStyle="1" w:styleId="st1">
    <w:name w:val="st1"/>
    <w:rsid w:val="003914FC"/>
  </w:style>
  <w:style w:type="paragraph" w:styleId="Sinespaciado">
    <w:name w:val="No Spacing"/>
    <w:uiPriority w:val="1"/>
    <w:qFormat/>
    <w:rsid w:val="003914FC"/>
    <w:pPr>
      <w:spacing w:after="0" w:line="240" w:lineRule="auto"/>
    </w:pPr>
    <w:rPr>
      <w:rFonts w:ascii="Calibri" w:eastAsia="Calibri" w:hAnsi="Calibri"/>
      <w:sz w:val="22"/>
      <w:szCs w:val="22"/>
    </w:rPr>
  </w:style>
  <w:style w:type="character" w:customStyle="1" w:styleId="titulosmay1">
    <w:name w:val="titulosmay1"/>
    <w:rsid w:val="003914FC"/>
    <w:rPr>
      <w:rFonts w:ascii="Verdana" w:hAnsi="Verdana" w:hint="default"/>
      <w:b/>
      <w:bCs/>
      <w:caps/>
      <w:color w:val="333333"/>
      <w:sz w:val="12"/>
      <w:szCs w:val="12"/>
    </w:rPr>
  </w:style>
  <w:style w:type="paragraph" w:customStyle="1" w:styleId="pibe1">
    <w:name w:val="pibe1"/>
    <w:basedOn w:val="Normal"/>
    <w:rsid w:val="003914FC"/>
    <w:pPr>
      <w:spacing w:before="120"/>
      <w:jc w:val="both"/>
    </w:pPr>
    <w:rPr>
      <w:rFonts w:ascii="Arial Narrow" w:hAnsi="Arial Narrow"/>
      <w:b/>
      <w:color w:val="0000FF"/>
      <w:sz w:val="26"/>
    </w:rPr>
  </w:style>
  <w:style w:type="character" w:styleId="Textoennegrita">
    <w:name w:val="Strong"/>
    <w:uiPriority w:val="22"/>
    <w:qFormat/>
    <w:rsid w:val="003914FC"/>
    <w:rPr>
      <w:b/>
      <w:bCs/>
    </w:rPr>
  </w:style>
  <w:style w:type="character" w:customStyle="1" w:styleId="f1">
    <w:name w:val="f1"/>
    <w:rsid w:val="003914FC"/>
    <w:rPr>
      <w:color w:val="0000FF"/>
      <w:sz w:val="30"/>
      <w:szCs w:val="30"/>
    </w:rPr>
  </w:style>
  <w:style w:type="paragraph" w:styleId="Saludo">
    <w:name w:val="Salutation"/>
    <w:basedOn w:val="Normal"/>
    <w:next w:val="Normal"/>
    <w:link w:val="SaludoCar"/>
    <w:rsid w:val="003914FC"/>
    <w:rPr>
      <w:rFonts w:ascii="Courier New" w:hAnsi="Courier New"/>
      <w:lang w:val="es-ES"/>
    </w:rPr>
  </w:style>
  <w:style w:type="character" w:customStyle="1" w:styleId="SaludoCar">
    <w:name w:val="Saludo Car"/>
    <w:basedOn w:val="Fuentedeprrafopredeter"/>
    <w:link w:val="Saludo"/>
    <w:rsid w:val="003914FC"/>
    <w:rPr>
      <w:rFonts w:eastAsia="Times New Roman"/>
      <w:szCs w:val="24"/>
      <w:lang w:val="es-ES" w:eastAsia="es-ES_tradnl"/>
    </w:rPr>
  </w:style>
  <w:style w:type="paragraph" w:styleId="Listaconvietas2">
    <w:name w:val="List Bullet 2"/>
    <w:basedOn w:val="Normal"/>
    <w:rsid w:val="003914FC"/>
    <w:pPr>
      <w:numPr>
        <w:numId w:val="7"/>
      </w:numPr>
      <w:contextualSpacing/>
    </w:pPr>
    <w:rPr>
      <w:rFonts w:ascii="Courier New" w:hAnsi="Courier New"/>
      <w:lang w:val="es-ES"/>
    </w:rPr>
  </w:style>
  <w:style w:type="paragraph" w:styleId="Textoindependienteprimerasangra">
    <w:name w:val="Body Text First Indent"/>
    <w:basedOn w:val="Textoindependiente"/>
    <w:link w:val="TextoindependienteprimerasangraCar"/>
    <w:rsid w:val="003914FC"/>
    <w:pPr>
      <w:ind w:firstLine="210"/>
    </w:pPr>
    <w:rPr>
      <w:rFonts w:ascii="Courier New" w:hAnsi="Courier New"/>
      <w:szCs w:val="22"/>
      <w:lang w:val="es-ES"/>
    </w:rPr>
  </w:style>
  <w:style w:type="character" w:customStyle="1" w:styleId="TextoindependienteprimerasangraCar">
    <w:name w:val="Texto independiente primera sangría Car"/>
    <w:basedOn w:val="TextoindependienteCar"/>
    <w:link w:val="Textoindependienteprimerasangra"/>
    <w:rsid w:val="003914FC"/>
    <w:rPr>
      <w:rFonts w:ascii="Times New Roman" w:eastAsia="Times New Roman" w:hAnsi="Times New Roman"/>
      <w:szCs w:val="22"/>
      <w:lang w:val="es-ES" w:eastAsia="es-ES_tradnl"/>
    </w:rPr>
  </w:style>
  <w:style w:type="character" w:customStyle="1" w:styleId="TextoindependienteCar1">
    <w:name w:val="Texto independiente Car1"/>
    <w:link w:val="Textoindependiente"/>
    <w:rsid w:val="003914FC"/>
    <w:rPr>
      <w:rFonts w:ascii="Times New Roman" w:eastAsia="Times New Roman" w:hAnsi="Times New Roman"/>
      <w:szCs w:val="24"/>
      <w:lang w:eastAsia="es-ES_tradnl"/>
    </w:rPr>
  </w:style>
  <w:style w:type="character" w:customStyle="1" w:styleId="post-content1">
    <w:name w:val="post-content1"/>
    <w:rsid w:val="003914FC"/>
    <w:rPr>
      <w:vanish w:val="0"/>
      <w:webHidden w:val="0"/>
      <w:sz w:val="20"/>
      <w:szCs w:val="20"/>
      <w:specVanish w:val="0"/>
    </w:rPr>
  </w:style>
  <w:style w:type="character" w:customStyle="1" w:styleId="null">
    <w:name w:val="null"/>
    <w:rsid w:val="003914FC"/>
  </w:style>
  <w:style w:type="character" w:customStyle="1" w:styleId="PuestoCar">
    <w:name w:val="Puesto Car"/>
    <w:uiPriority w:val="10"/>
    <w:rsid w:val="003914FC"/>
    <w:rPr>
      <w:rFonts w:ascii="Calibri Light" w:eastAsia="Times New Roman" w:hAnsi="Calibri Light" w:cs="Times New Roman"/>
      <w:spacing w:val="-10"/>
      <w:kern w:val="28"/>
      <w:sz w:val="56"/>
      <w:szCs w:val="56"/>
      <w:lang w:val="es-ES_tradnl" w:eastAsia="es-ES"/>
    </w:rPr>
  </w:style>
  <w:style w:type="paragraph" w:customStyle="1" w:styleId="Default">
    <w:name w:val="Default"/>
    <w:rsid w:val="003914FC"/>
    <w:pPr>
      <w:autoSpaceDE w:val="0"/>
      <w:autoSpaceDN w:val="0"/>
      <w:adjustRightInd w:val="0"/>
      <w:spacing w:after="0" w:line="240" w:lineRule="auto"/>
    </w:pPr>
    <w:rPr>
      <w:rFonts w:ascii="Calibri" w:eastAsia="Calibri" w:hAnsi="Calibri" w:cs="Calibri"/>
      <w:color w:val="000000"/>
      <w:szCs w:val="24"/>
    </w:rPr>
  </w:style>
  <w:style w:type="numbering" w:customStyle="1" w:styleId="Sinlista1">
    <w:name w:val="Sin lista1"/>
    <w:next w:val="Sinlista"/>
    <w:uiPriority w:val="99"/>
    <w:semiHidden/>
    <w:rsid w:val="003914FC"/>
  </w:style>
  <w:style w:type="numbering" w:customStyle="1" w:styleId="List81">
    <w:name w:val="List 81"/>
    <w:rsid w:val="003914FC"/>
    <w:pPr>
      <w:numPr>
        <w:numId w:val="5"/>
      </w:numPr>
    </w:pPr>
  </w:style>
  <w:style w:type="table" w:customStyle="1" w:styleId="Tablaconcuadrcula1">
    <w:name w:val="Tabla con cuadrícula1"/>
    <w:basedOn w:val="Tablanormal"/>
    <w:next w:val="Tablaconcuadrcula"/>
    <w:rsid w:val="003914FC"/>
    <w:pPr>
      <w:spacing w:after="0" w:line="240" w:lineRule="auto"/>
    </w:pPr>
    <w:rPr>
      <w:rFonts w:ascii="Times New Roman" w:eastAsia="Times New Roman" w:hAnsi="Times New Roman"/>
      <w:sz w:val="20"/>
      <w:lang w:eastAsia="es-C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estoCar1">
    <w:name w:val="Puesto Car1"/>
    <w:uiPriority w:val="10"/>
    <w:rsid w:val="003914FC"/>
    <w:rPr>
      <w:rFonts w:ascii="Calibri Light" w:eastAsia="Times New Roman" w:hAnsi="Calibri Light" w:cs="Times New Roman"/>
      <w:spacing w:val="-10"/>
      <w:kern w:val="28"/>
      <w:sz w:val="56"/>
      <w:szCs w:val="56"/>
      <w:lang w:val="es-ES_tradnl" w:eastAsia="es-ES"/>
    </w:rPr>
  </w:style>
  <w:style w:type="character" w:customStyle="1" w:styleId="Ninguno">
    <w:name w:val="Ninguno"/>
    <w:rsid w:val="003914FC"/>
  </w:style>
  <w:style w:type="character" w:customStyle="1" w:styleId="TextocomentarioCar1">
    <w:name w:val="Texto comentario Car1"/>
    <w:uiPriority w:val="99"/>
    <w:semiHidden/>
    <w:locked/>
    <w:rsid w:val="003914FC"/>
    <w:rPr>
      <w:rFonts w:ascii="Arial" w:hAnsi="Arial" w:cs="Arial"/>
      <w:sz w:val="20"/>
      <w:szCs w:val="20"/>
      <w:lang w:eastAsia="es-CL"/>
    </w:rPr>
  </w:style>
  <w:style w:type="character" w:customStyle="1" w:styleId="rsskip">
    <w:name w:val="rs_skip"/>
    <w:rsid w:val="003914FC"/>
  </w:style>
  <w:style w:type="paragraph" w:customStyle="1" w:styleId="xxmsonormal">
    <w:name w:val="x_x_msonormal"/>
    <w:basedOn w:val="Normal"/>
    <w:rsid w:val="003914FC"/>
    <w:pPr>
      <w:spacing w:before="100" w:beforeAutospacing="1" w:after="100" w:afterAutospacing="1"/>
    </w:pPr>
    <w:rPr>
      <w:rFonts w:ascii="Calibri" w:eastAsia="Calibri" w:hAnsi="Calibri" w:cs="Calibri"/>
      <w:sz w:val="22"/>
      <w:szCs w:val="22"/>
      <w:lang w:eastAsia="es-CL"/>
    </w:rPr>
  </w:style>
  <w:style w:type="paragraph" w:customStyle="1" w:styleId="xmsonormal">
    <w:name w:val="x_msonormal"/>
    <w:basedOn w:val="Normal"/>
    <w:rsid w:val="003914FC"/>
    <w:pPr>
      <w:spacing w:before="100" w:beforeAutospacing="1" w:after="100" w:afterAutospacing="1"/>
    </w:pPr>
  </w:style>
  <w:style w:type="paragraph" w:customStyle="1" w:styleId="xmsolistparagraph">
    <w:name w:val="x_msolistparagraph"/>
    <w:basedOn w:val="Normal"/>
    <w:rsid w:val="003914FC"/>
    <w:pPr>
      <w:spacing w:before="100" w:beforeAutospacing="1" w:after="100" w:afterAutospacing="1"/>
    </w:pPr>
  </w:style>
  <w:style w:type="character" w:customStyle="1" w:styleId="n">
    <w:name w:val="n"/>
    <w:rsid w:val="003914FC"/>
  </w:style>
  <w:style w:type="character" w:customStyle="1" w:styleId="PrrafodelistaCar">
    <w:name w:val="Párrafo de lista Car"/>
    <w:link w:val="Prrafodelista"/>
    <w:uiPriority w:val="34"/>
    <w:locked/>
    <w:rsid w:val="003914FC"/>
    <w:rPr>
      <w:rFonts w:ascii="Times New Roman" w:eastAsia="Times New Roman" w:hAnsi="Times New Roman"/>
      <w:szCs w:val="24"/>
      <w:lang w:eastAsia="es-ES_tradnl"/>
    </w:rPr>
  </w:style>
  <w:style w:type="paragraph" w:customStyle="1" w:styleId="xmsobodytext">
    <w:name w:val="x_msobodytext"/>
    <w:basedOn w:val="Normal"/>
    <w:rsid w:val="003914FC"/>
    <w:pPr>
      <w:spacing w:before="100" w:beforeAutospacing="1" w:after="100" w:afterAutospacing="1"/>
    </w:pPr>
  </w:style>
  <w:style w:type="character" w:customStyle="1" w:styleId="HTMLconformatoprevioCar1">
    <w:name w:val="HTML con formato previo Car1"/>
    <w:uiPriority w:val="99"/>
    <w:rsid w:val="003914FC"/>
    <w:rPr>
      <w:rFonts w:ascii="Courier New" w:hAnsi="Courier New" w:cs="Courier New"/>
      <w:lang w:val="es-ES" w:eastAsia="es-ES"/>
    </w:rPr>
  </w:style>
  <w:style w:type="paragraph" w:customStyle="1" w:styleId="Textoindependiente31">
    <w:name w:val="Texto independiente 31"/>
    <w:basedOn w:val="Normal"/>
    <w:rsid w:val="003914FC"/>
    <w:pPr>
      <w:tabs>
        <w:tab w:val="left" w:pos="170"/>
      </w:tabs>
      <w:spacing w:before="120"/>
      <w:jc w:val="both"/>
    </w:pPr>
    <w:rPr>
      <w:rFonts w:ascii="Arial" w:hAnsi="Arial"/>
      <w:spacing w:val="-24"/>
      <w:szCs w:val="20"/>
      <w:lang w:eastAsia="es-ES"/>
    </w:rPr>
  </w:style>
  <w:style w:type="paragraph" w:customStyle="1" w:styleId="xxmsonormal0">
    <w:name w:val="x_xmsonormal"/>
    <w:basedOn w:val="Normal"/>
    <w:rsid w:val="003914FC"/>
    <w:pPr>
      <w:spacing w:before="100" w:beforeAutospacing="1" w:after="100" w:afterAutospacing="1"/>
    </w:pPr>
  </w:style>
  <w:style w:type="paragraph" w:customStyle="1" w:styleId="xmsotitle">
    <w:name w:val="x_msotitle"/>
    <w:basedOn w:val="Normal"/>
    <w:rsid w:val="003914FC"/>
    <w:pPr>
      <w:spacing w:before="100" w:beforeAutospacing="1" w:after="100" w:afterAutospacing="1"/>
    </w:pPr>
  </w:style>
  <w:style w:type="paragraph" w:customStyle="1" w:styleId="Prder10">
    <w:name w:val="PÀÀr. der. 1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
    <w:name w:val="PÀÀr. der. 2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
    <w:name w:val="PÀÀr. der. 3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
    <w:name w:val="PÀÀr. der. 4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
    <w:name w:val="PÀÀr. der. 5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
    <w:name w:val="PÀÀr. der. 6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
    <w:name w:val="PÀÀr. der. 7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
    <w:name w:val="PÀÀr. der. 8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
    <w:name w:val="TÀ)Àcnico 20"/>
    <w:rsid w:val="003914FC"/>
    <w:rPr>
      <w:rFonts w:ascii="Courier" w:hAnsi="Courier"/>
      <w:noProof w:val="0"/>
      <w:sz w:val="24"/>
      <w:lang w:val="en-US"/>
    </w:rPr>
  </w:style>
  <w:style w:type="character" w:customStyle="1" w:styleId="Tcnico30">
    <w:name w:val="TÀ)Àcnico 30"/>
    <w:rsid w:val="003914FC"/>
    <w:rPr>
      <w:rFonts w:ascii="Courier" w:hAnsi="Courier"/>
      <w:noProof w:val="0"/>
      <w:sz w:val="24"/>
      <w:lang w:val="en-US"/>
    </w:rPr>
  </w:style>
  <w:style w:type="paragraph" w:customStyle="1" w:styleId="Tcnico40">
    <w:name w:val="TÀ)Àcnico 4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
    <w:name w:val="TÀ)Àcnico 10"/>
    <w:rsid w:val="003914FC"/>
    <w:rPr>
      <w:rFonts w:ascii="Courier" w:hAnsi="Courier"/>
      <w:noProof w:val="0"/>
      <w:sz w:val="24"/>
      <w:lang w:val="en-US"/>
    </w:rPr>
  </w:style>
  <w:style w:type="paragraph" w:customStyle="1" w:styleId="Tcnico50">
    <w:name w:val="TÀ)Àcnico 5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
    <w:name w:val="TÀ)Àcnico 6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
    <w:name w:val="TÀ)Àcnico 7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
    <w:name w:val="TÀ)Àcnico 8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
    <w:name w:val="PÀÀr. der. 1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
    <w:name w:val="PÀÀr. der. 2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
    <w:name w:val="PÀÀr. der. 3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
    <w:name w:val="PÀÀr. der. 4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
    <w:name w:val="PÀÀr. der. 5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
    <w:name w:val="PÀÀr. der. 6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
    <w:name w:val="PÀÀr. der. 7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
    <w:name w:val="PÀÀr. der. 8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
    <w:name w:val="TÀ)Àcnico 200"/>
    <w:rsid w:val="003914FC"/>
    <w:rPr>
      <w:rFonts w:ascii="Courier" w:hAnsi="Courier"/>
      <w:noProof w:val="0"/>
      <w:sz w:val="24"/>
      <w:lang w:val="en-US"/>
    </w:rPr>
  </w:style>
  <w:style w:type="character" w:customStyle="1" w:styleId="Tcnico300">
    <w:name w:val="TÀ)Àcnico 300"/>
    <w:rsid w:val="003914FC"/>
    <w:rPr>
      <w:rFonts w:ascii="Courier" w:hAnsi="Courier"/>
      <w:noProof w:val="0"/>
      <w:sz w:val="24"/>
      <w:lang w:val="en-US"/>
    </w:rPr>
  </w:style>
  <w:style w:type="paragraph" w:customStyle="1" w:styleId="Tcnico400">
    <w:name w:val="TÀ)Àcnico 4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
    <w:name w:val="TÀ)Àcnico 100"/>
    <w:rsid w:val="003914FC"/>
    <w:rPr>
      <w:rFonts w:ascii="Courier" w:hAnsi="Courier"/>
      <w:noProof w:val="0"/>
      <w:sz w:val="24"/>
      <w:lang w:val="en-US"/>
    </w:rPr>
  </w:style>
  <w:style w:type="paragraph" w:customStyle="1" w:styleId="Tcnico500">
    <w:name w:val="TÀ)Àcnico 5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
    <w:name w:val="TÀ)Àcnico 6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
    <w:name w:val="TÀ)Àcnico 7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
    <w:name w:val="TÀ)Àcnico 8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
    <w:name w:val="PÀÀr. der. 1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
    <w:name w:val="PÀÀr. der. 2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
    <w:name w:val="PÀÀr. der. 3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
    <w:name w:val="PÀÀr. der. 4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
    <w:name w:val="PÀÀr. der. 5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
    <w:name w:val="PÀÀr. der. 6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
    <w:name w:val="PÀÀr. der. 7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
    <w:name w:val="PÀÀr. der. 8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
    <w:name w:val="TÀ)Àcnico 2000"/>
    <w:rsid w:val="003914FC"/>
    <w:rPr>
      <w:rFonts w:ascii="Courier" w:hAnsi="Courier"/>
      <w:noProof w:val="0"/>
      <w:sz w:val="24"/>
      <w:lang w:val="en-US"/>
    </w:rPr>
  </w:style>
  <w:style w:type="character" w:customStyle="1" w:styleId="Tcnico3000">
    <w:name w:val="TÀ)Àcnico 3000"/>
    <w:rsid w:val="003914FC"/>
    <w:rPr>
      <w:rFonts w:ascii="Courier" w:hAnsi="Courier"/>
      <w:noProof w:val="0"/>
      <w:sz w:val="24"/>
      <w:lang w:val="en-US"/>
    </w:rPr>
  </w:style>
  <w:style w:type="paragraph" w:customStyle="1" w:styleId="Tcnico4000">
    <w:name w:val="TÀ)Àcnico 4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
    <w:name w:val="TÀ)Àcnico 1000"/>
    <w:rsid w:val="003914FC"/>
    <w:rPr>
      <w:rFonts w:ascii="Courier" w:hAnsi="Courier"/>
      <w:noProof w:val="0"/>
      <w:sz w:val="24"/>
      <w:lang w:val="en-US"/>
    </w:rPr>
  </w:style>
  <w:style w:type="paragraph" w:customStyle="1" w:styleId="Tcnico5000">
    <w:name w:val="TÀ)Àcnico 5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
    <w:name w:val="TÀ)Àcnico 6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
    <w:name w:val="TÀ)Àcnico 7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
    <w:name w:val="TÀ)Àcnico 8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
    <w:name w:val="PÀÀr. der. 1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
    <w:name w:val="PÀÀr. der. 2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
    <w:name w:val="PÀÀr. der. 3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
    <w:name w:val="PÀÀr. der. 4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
    <w:name w:val="PÀÀr. der. 5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
    <w:name w:val="PÀÀr. der. 6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
    <w:name w:val="PÀÀr. der. 7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
    <w:name w:val="PÀÀr. der. 8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
    <w:name w:val="TÀ)Àcnico 20000"/>
    <w:rsid w:val="003914FC"/>
    <w:rPr>
      <w:rFonts w:ascii="Courier" w:hAnsi="Courier"/>
      <w:noProof w:val="0"/>
      <w:sz w:val="24"/>
      <w:lang w:val="en-US"/>
    </w:rPr>
  </w:style>
  <w:style w:type="character" w:customStyle="1" w:styleId="Tcnico30000">
    <w:name w:val="TÀ)Àcnico 30000"/>
    <w:rsid w:val="003914FC"/>
    <w:rPr>
      <w:rFonts w:ascii="Courier" w:hAnsi="Courier"/>
      <w:noProof w:val="0"/>
      <w:sz w:val="24"/>
      <w:lang w:val="en-US"/>
    </w:rPr>
  </w:style>
  <w:style w:type="paragraph" w:customStyle="1" w:styleId="Tcnico40000">
    <w:name w:val="TÀ)Àcnico 4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
    <w:name w:val="TÀ)Àcnico 10000"/>
    <w:rsid w:val="003914FC"/>
    <w:rPr>
      <w:rFonts w:ascii="Courier" w:hAnsi="Courier"/>
      <w:noProof w:val="0"/>
      <w:sz w:val="24"/>
      <w:lang w:val="en-US"/>
    </w:rPr>
  </w:style>
  <w:style w:type="paragraph" w:customStyle="1" w:styleId="Tcnico50000">
    <w:name w:val="TÀ)Àcnico 5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
    <w:name w:val="TÀ)Àcnico 6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
    <w:name w:val="TÀ)Àcnico 7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
    <w:name w:val="TÀ)Àcnico 8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
    <w:name w:val="PÀÀr. der. 1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
    <w:name w:val="PÀÀr. der. 2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
    <w:name w:val="PÀÀr. der. 3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
    <w:name w:val="PÀÀr. der. 4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
    <w:name w:val="PÀÀr. der. 5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
    <w:name w:val="PÀÀr. der. 6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
    <w:name w:val="PÀÀr. der. 7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
    <w:name w:val="PÀÀr. der. 8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
    <w:name w:val="TÀ)Àcnico 200000"/>
    <w:rsid w:val="003914FC"/>
    <w:rPr>
      <w:rFonts w:ascii="Courier" w:hAnsi="Courier"/>
      <w:noProof w:val="0"/>
      <w:sz w:val="24"/>
      <w:lang w:val="en-US"/>
    </w:rPr>
  </w:style>
  <w:style w:type="character" w:customStyle="1" w:styleId="Tcnico300000">
    <w:name w:val="TÀ)Àcnico 300000"/>
    <w:rsid w:val="003914FC"/>
    <w:rPr>
      <w:rFonts w:ascii="Courier" w:hAnsi="Courier"/>
      <w:noProof w:val="0"/>
      <w:sz w:val="24"/>
      <w:lang w:val="en-US"/>
    </w:rPr>
  </w:style>
  <w:style w:type="paragraph" w:customStyle="1" w:styleId="Tcnico400000">
    <w:name w:val="TÀ)Àcnico 4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
    <w:name w:val="TÀ)Àcnico 100000"/>
    <w:rsid w:val="003914FC"/>
    <w:rPr>
      <w:rFonts w:ascii="Courier" w:hAnsi="Courier"/>
      <w:noProof w:val="0"/>
      <w:sz w:val="24"/>
      <w:lang w:val="en-US"/>
    </w:rPr>
  </w:style>
  <w:style w:type="paragraph" w:customStyle="1" w:styleId="Tcnico500000">
    <w:name w:val="TÀ)Àcnico 5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
    <w:name w:val="TÀ)Àcnico 6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
    <w:name w:val="TÀ)Àcnico 7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
    <w:name w:val="TÀ)Àcnico 8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
    <w:name w:val="PÀÀr. der. 1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
    <w:name w:val="PÀÀr. der. 2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
    <w:name w:val="PÀÀr. der. 3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
    <w:name w:val="PÀÀr. der. 4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
    <w:name w:val="PÀÀr. der. 5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
    <w:name w:val="PÀÀr. der. 6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
    <w:name w:val="PÀÀr. der. 7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
    <w:name w:val="PÀÀr. der. 8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
    <w:name w:val="TÀ)Àcnico 2000000"/>
    <w:rsid w:val="003914FC"/>
    <w:rPr>
      <w:rFonts w:ascii="Courier" w:hAnsi="Courier"/>
      <w:noProof w:val="0"/>
      <w:sz w:val="24"/>
      <w:lang w:val="en-US"/>
    </w:rPr>
  </w:style>
  <w:style w:type="character" w:customStyle="1" w:styleId="Tcnico3000000">
    <w:name w:val="TÀ)Àcnico 3000000"/>
    <w:rsid w:val="003914FC"/>
    <w:rPr>
      <w:rFonts w:ascii="Courier" w:hAnsi="Courier"/>
      <w:noProof w:val="0"/>
      <w:sz w:val="24"/>
      <w:lang w:val="en-US"/>
    </w:rPr>
  </w:style>
  <w:style w:type="paragraph" w:customStyle="1" w:styleId="Tcnico4000000">
    <w:name w:val="TÀ)Àcnico 4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
    <w:name w:val="TÀ)Àcnico 1000000"/>
    <w:rsid w:val="003914FC"/>
    <w:rPr>
      <w:rFonts w:ascii="Courier" w:hAnsi="Courier"/>
      <w:noProof w:val="0"/>
      <w:sz w:val="24"/>
      <w:lang w:val="en-US"/>
    </w:rPr>
  </w:style>
  <w:style w:type="paragraph" w:customStyle="1" w:styleId="Tcnico5000000">
    <w:name w:val="TÀ)Àcnico 5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
    <w:name w:val="TÀ)Àcnico 6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
    <w:name w:val="TÀ)Àcnico 7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
    <w:name w:val="TÀ)Àcnico 8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
    <w:name w:val="PÀÀr. der. 1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
    <w:name w:val="PÀÀr. der. 2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
    <w:name w:val="PÀÀr. der. 3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
    <w:name w:val="PÀÀr. der. 4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
    <w:name w:val="PÀÀr. der. 5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
    <w:name w:val="PÀÀr. der. 6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
    <w:name w:val="PÀÀr. der. 7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
    <w:name w:val="PÀÀr. der. 8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
    <w:name w:val="TÀ)Àcnico 20000000"/>
    <w:rsid w:val="003914FC"/>
    <w:rPr>
      <w:rFonts w:ascii="Courier" w:hAnsi="Courier"/>
      <w:noProof w:val="0"/>
      <w:sz w:val="24"/>
      <w:lang w:val="en-US"/>
    </w:rPr>
  </w:style>
  <w:style w:type="character" w:customStyle="1" w:styleId="Tcnico30000000">
    <w:name w:val="TÀ)Àcnico 30000000"/>
    <w:rsid w:val="003914FC"/>
    <w:rPr>
      <w:rFonts w:ascii="Courier" w:hAnsi="Courier"/>
      <w:noProof w:val="0"/>
      <w:sz w:val="24"/>
      <w:lang w:val="en-US"/>
    </w:rPr>
  </w:style>
  <w:style w:type="paragraph" w:customStyle="1" w:styleId="Tcnico40000000">
    <w:name w:val="TÀ)Àcnico 4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
    <w:name w:val="TÀ)Àcnico 10000000"/>
    <w:rsid w:val="003914FC"/>
    <w:rPr>
      <w:rFonts w:ascii="Courier" w:hAnsi="Courier"/>
      <w:noProof w:val="0"/>
      <w:sz w:val="24"/>
      <w:lang w:val="en-US"/>
    </w:rPr>
  </w:style>
  <w:style w:type="paragraph" w:customStyle="1" w:styleId="Tcnico50000000">
    <w:name w:val="TÀ)Àcnico 5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
    <w:name w:val="TÀ)Àcnico 6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
    <w:name w:val="TÀ)Àcnico 7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
    <w:name w:val="TÀ)Àcnico 8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
    <w:name w:val="PÀÀr. der. 1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
    <w:name w:val="PÀÀr. der. 2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
    <w:name w:val="PÀÀr. der. 3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
    <w:name w:val="PÀÀr. der. 4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
    <w:name w:val="PÀÀr. der. 5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
    <w:name w:val="PÀÀr. der. 6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
    <w:name w:val="PÀÀr. der. 7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
    <w:name w:val="PÀÀr. der. 8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
    <w:name w:val="TÀ)Àcnico 200000000"/>
    <w:rsid w:val="003914FC"/>
    <w:rPr>
      <w:rFonts w:ascii="Courier" w:hAnsi="Courier"/>
      <w:noProof w:val="0"/>
      <w:sz w:val="24"/>
      <w:lang w:val="en-US"/>
    </w:rPr>
  </w:style>
  <w:style w:type="character" w:customStyle="1" w:styleId="Tcnico300000000">
    <w:name w:val="TÀ)Àcnico 300000000"/>
    <w:rsid w:val="003914FC"/>
    <w:rPr>
      <w:rFonts w:ascii="Courier" w:hAnsi="Courier"/>
      <w:noProof w:val="0"/>
      <w:sz w:val="24"/>
      <w:lang w:val="en-US"/>
    </w:rPr>
  </w:style>
  <w:style w:type="paragraph" w:customStyle="1" w:styleId="Tcnico400000000">
    <w:name w:val="TÀ)Àcnico 4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
    <w:name w:val="TÀ)Àcnico 100000000"/>
    <w:rsid w:val="003914FC"/>
    <w:rPr>
      <w:rFonts w:ascii="Courier" w:hAnsi="Courier"/>
      <w:noProof w:val="0"/>
      <w:sz w:val="24"/>
      <w:lang w:val="en-US"/>
    </w:rPr>
  </w:style>
  <w:style w:type="paragraph" w:customStyle="1" w:styleId="Tcnico500000000">
    <w:name w:val="TÀ)Àcnico 5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
    <w:name w:val="TÀ)Àcnico 6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
    <w:name w:val="TÀ)Àcnico 7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
    <w:name w:val="TÀ)Àcnico 8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
    <w:name w:val="PÀÀr. der. 1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
    <w:name w:val="PÀÀr. der. 2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
    <w:name w:val="PÀÀr. der. 3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
    <w:name w:val="PÀÀr. der. 4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
    <w:name w:val="PÀÀr. der. 5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
    <w:name w:val="PÀÀr. der. 6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
    <w:name w:val="PÀÀr. der. 7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
    <w:name w:val="PÀÀr. der. 8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
    <w:name w:val="TÀ)Àcnico 2000000000"/>
    <w:rsid w:val="003914FC"/>
    <w:rPr>
      <w:rFonts w:ascii="Courier" w:hAnsi="Courier"/>
      <w:noProof w:val="0"/>
      <w:sz w:val="24"/>
      <w:lang w:val="en-US"/>
    </w:rPr>
  </w:style>
  <w:style w:type="character" w:customStyle="1" w:styleId="Tcnico3000000000">
    <w:name w:val="TÀ)Àcnico 3000000000"/>
    <w:rsid w:val="003914FC"/>
    <w:rPr>
      <w:rFonts w:ascii="Courier" w:hAnsi="Courier"/>
      <w:noProof w:val="0"/>
      <w:sz w:val="24"/>
      <w:lang w:val="en-US"/>
    </w:rPr>
  </w:style>
  <w:style w:type="paragraph" w:customStyle="1" w:styleId="Tcnico4000000000">
    <w:name w:val="TÀ)Àcnico 4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
    <w:name w:val="TÀ)Àcnico 1000000000"/>
    <w:rsid w:val="003914FC"/>
    <w:rPr>
      <w:rFonts w:ascii="Courier" w:hAnsi="Courier"/>
      <w:noProof w:val="0"/>
      <w:sz w:val="24"/>
      <w:lang w:val="en-US"/>
    </w:rPr>
  </w:style>
  <w:style w:type="paragraph" w:customStyle="1" w:styleId="Tcnico5000000000">
    <w:name w:val="TÀ)Àcnico 5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
    <w:name w:val="TÀ)Àcnico 6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
    <w:name w:val="TÀ)Àcnico 7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
    <w:name w:val="TÀ)Àcnico 8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
    <w:name w:val="PÀÀr. der. 1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
    <w:name w:val="PÀÀr. der. 2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
    <w:name w:val="PÀÀr. der. 3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
    <w:name w:val="PÀÀr. der. 4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
    <w:name w:val="PÀÀr. der. 5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
    <w:name w:val="PÀÀr. der. 6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
    <w:name w:val="PÀÀr. der. 7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
    <w:name w:val="PÀÀr. der. 8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
    <w:name w:val="TÀ)Àcnico 20000000000"/>
    <w:rsid w:val="003914FC"/>
    <w:rPr>
      <w:rFonts w:ascii="Courier" w:hAnsi="Courier"/>
      <w:noProof w:val="0"/>
      <w:sz w:val="24"/>
      <w:lang w:val="en-US"/>
    </w:rPr>
  </w:style>
  <w:style w:type="character" w:customStyle="1" w:styleId="Tcnico30000000000">
    <w:name w:val="TÀ)Àcnico 30000000000"/>
    <w:rsid w:val="003914FC"/>
    <w:rPr>
      <w:rFonts w:ascii="Courier" w:hAnsi="Courier"/>
      <w:noProof w:val="0"/>
      <w:sz w:val="24"/>
      <w:lang w:val="en-US"/>
    </w:rPr>
  </w:style>
  <w:style w:type="paragraph" w:customStyle="1" w:styleId="Tcnico40000000000">
    <w:name w:val="TÀ)Àcnico 4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
    <w:name w:val="TÀ)Àcnico 10000000000"/>
    <w:rsid w:val="003914FC"/>
    <w:rPr>
      <w:rFonts w:ascii="Courier" w:hAnsi="Courier"/>
      <w:noProof w:val="0"/>
      <w:sz w:val="24"/>
      <w:lang w:val="en-US"/>
    </w:rPr>
  </w:style>
  <w:style w:type="paragraph" w:customStyle="1" w:styleId="Tcnico50000000000">
    <w:name w:val="TÀ)Àcnico 5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
    <w:name w:val="TÀ)Àcnico 6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
    <w:name w:val="TÀ)Àcnico 7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
    <w:name w:val="TÀ)Àcnico 8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
    <w:name w:val="PÀÀr. der. 1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
    <w:name w:val="PÀÀr. der. 2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
    <w:name w:val="PÀÀr. der. 3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
    <w:name w:val="PÀÀr. der. 4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
    <w:name w:val="PÀÀr. der. 5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
    <w:name w:val="PÀÀr. der. 6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
    <w:name w:val="PÀÀr. der. 7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
    <w:name w:val="PÀÀr. der. 8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
    <w:name w:val="TÀ)Àcnico 200000000000"/>
    <w:rsid w:val="003914FC"/>
    <w:rPr>
      <w:rFonts w:ascii="Courier" w:hAnsi="Courier"/>
      <w:noProof w:val="0"/>
      <w:sz w:val="24"/>
      <w:lang w:val="en-US"/>
    </w:rPr>
  </w:style>
  <w:style w:type="character" w:customStyle="1" w:styleId="Tcnico300000000000">
    <w:name w:val="TÀ)Àcnico 300000000000"/>
    <w:rsid w:val="003914FC"/>
    <w:rPr>
      <w:rFonts w:ascii="Courier" w:hAnsi="Courier"/>
      <w:noProof w:val="0"/>
      <w:sz w:val="24"/>
      <w:lang w:val="en-US"/>
    </w:rPr>
  </w:style>
  <w:style w:type="paragraph" w:customStyle="1" w:styleId="Tcnico400000000000">
    <w:name w:val="TÀ)Àcnico 4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
    <w:name w:val="TÀ)Àcnico 100000000000"/>
    <w:rsid w:val="003914FC"/>
    <w:rPr>
      <w:rFonts w:ascii="Courier" w:hAnsi="Courier"/>
      <w:noProof w:val="0"/>
      <w:sz w:val="24"/>
      <w:lang w:val="en-US"/>
    </w:rPr>
  </w:style>
  <w:style w:type="paragraph" w:customStyle="1" w:styleId="Tcnico500000000000">
    <w:name w:val="TÀ)Àcnico 5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
    <w:name w:val="TÀ)Àcnico 6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
    <w:name w:val="TÀ)Àcnico 7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
    <w:name w:val="TÀ)Àcnico 8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0">
    <w:name w:val="PÀÀr. der. 10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0">
    <w:name w:val="PÀÀr. der. 20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0">
    <w:name w:val="PÀÀr. der. 30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0">
    <w:name w:val="PÀÀr. der. 40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0">
    <w:name w:val="PÀÀr. der. 50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0">
    <w:name w:val="PÀÀr. der. 60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0">
    <w:name w:val="PÀÀr. der. 70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0">
    <w:name w:val="PÀÀr. der. 80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0">
    <w:name w:val="TÀ)Àcnico 2000000000000"/>
    <w:rsid w:val="003914FC"/>
    <w:rPr>
      <w:rFonts w:ascii="Courier" w:hAnsi="Courier"/>
      <w:noProof w:val="0"/>
      <w:sz w:val="24"/>
      <w:lang w:val="en-US"/>
    </w:rPr>
  </w:style>
  <w:style w:type="character" w:customStyle="1" w:styleId="Tcnico3000000000000">
    <w:name w:val="TÀ)Àcnico 3000000000000"/>
    <w:rsid w:val="003914FC"/>
    <w:rPr>
      <w:rFonts w:ascii="Courier" w:hAnsi="Courier"/>
      <w:noProof w:val="0"/>
      <w:sz w:val="24"/>
      <w:lang w:val="en-US"/>
    </w:rPr>
  </w:style>
  <w:style w:type="paragraph" w:customStyle="1" w:styleId="Tcnico4000000000000">
    <w:name w:val="TÀ)Àcnico 40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0">
    <w:name w:val="TÀ)Àcnico 1000000000000"/>
    <w:rsid w:val="003914FC"/>
    <w:rPr>
      <w:rFonts w:ascii="Courier" w:hAnsi="Courier"/>
      <w:noProof w:val="0"/>
      <w:sz w:val="24"/>
      <w:lang w:val="en-US"/>
    </w:rPr>
  </w:style>
  <w:style w:type="paragraph" w:customStyle="1" w:styleId="Tcnico5000000000000">
    <w:name w:val="TÀ)Àcnico 5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0">
    <w:name w:val="TÀ)Àcnico 6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0">
    <w:name w:val="TÀ)Àcnico 7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0">
    <w:name w:val="TÀ)Àcnico 8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00">
    <w:name w:val="PÀÀr. der. 100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00">
    <w:name w:val="PÀÀr. der. 200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00">
    <w:name w:val="PÀÀr. der. 300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00">
    <w:name w:val="PÀÀr. der. 400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00">
    <w:name w:val="PÀÀr. der. 500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00">
    <w:name w:val="PÀÀr. der. 600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00">
    <w:name w:val="PÀÀr. der. 700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00">
    <w:name w:val="PÀÀr. der. 800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00">
    <w:name w:val="TÀ)Àcnico 20000000000000"/>
    <w:rsid w:val="003914FC"/>
    <w:rPr>
      <w:rFonts w:ascii="Courier" w:hAnsi="Courier"/>
      <w:noProof w:val="0"/>
      <w:sz w:val="24"/>
      <w:lang w:val="en-US"/>
    </w:rPr>
  </w:style>
  <w:style w:type="character" w:customStyle="1" w:styleId="Tcnico30000000000000">
    <w:name w:val="TÀ)Àcnico 30000000000000"/>
    <w:rsid w:val="003914FC"/>
    <w:rPr>
      <w:rFonts w:ascii="Courier" w:hAnsi="Courier"/>
      <w:noProof w:val="0"/>
      <w:sz w:val="24"/>
      <w:lang w:val="en-US"/>
    </w:rPr>
  </w:style>
  <w:style w:type="paragraph" w:customStyle="1" w:styleId="Tcnico40000000000000">
    <w:name w:val="TÀ)Àcnico 400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00">
    <w:name w:val="TÀ)Àcnico 10000000000000"/>
    <w:rsid w:val="003914FC"/>
    <w:rPr>
      <w:rFonts w:ascii="Courier" w:hAnsi="Courier"/>
      <w:noProof w:val="0"/>
      <w:sz w:val="24"/>
      <w:lang w:val="en-US"/>
    </w:rPr>
  </w:style>
  <w:style w:type="paragraph" w:customStyle="1" w:styleId="Tcnico50000000000000">
    <w:name w:val="TÀ)Àcnico 5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00">
    <w:name w:val="TÀ)Àcnico 6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00">
    <w:name w:val="TÀ)Àcnico 7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00">
    <w:name w:val="TÀ)Àcnico 8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000">
    <w:name w:val="PÀÀr. der. 1000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000">
    <w:name w:val="PÀÀr. der. 2000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000">
    <w:name w:val="PÀÀr. der. 3000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000">
    <w:name w:val="PÀÀr. der. 4000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000">
    <w:name w:val="PÀÀr. der. 5000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000">
    <w:name w:val="PÀÀr. der. 6000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000">
    <w:name w:val="PÀÀr. der. 7000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000">
    <w:name w:val="PÀÀr. der. 8000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000">
    <w:name w:val="TÀ)Àcnico 200000000000000"/>
    <w:rsid w:val="003914FC"/>
    <w:rPr>
      <w:rFonts w:ascii="Courier" w:hAnsi="Courier"/>
      <w:noProof w:val="0"/>
      <w:sz w:val="24"/>
      <w:lang w:val="en-US"/>
    </w:rPr>
  </w:style>
  <w:style w:type="character" w:customStyle="1" w:styleId="Tcnico300000000000000">
    <w:name w:val="TÀ)Àcnico 300000000000000"/>
    <w:rsid w:val="003914FC"/>
    <w:rPr>
      <w:rFonts w:ascii="Courier" w:hAnsi="Courier"/>
      <w:noProof w:val="0"/>
      <w:sz w:val="24"/>
      <w:lang w:val="en-US"/>
    </w:rPr>
  </w:style>
  <w:style w:type="paragraph" w:customStyle="1" w:styleId="Tcnico400000000000000">
    <w:name w:val="TÀ)Àcnico 4000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000">
    <w:name w:val="TÀ)Àcnico 100000000000000"/>
    <w:rsid w:val="003914FC"/>
    <w:rPr>
      <w:rFonts w:ascii="Courier" w:hAnsi="Courier"/>
      <w:noProof w:val="0"/>
      <w:sz w:val="24"/>
      <w:lang w:val="en-US"/>
    </w:rPr>
  </w:style>
  <w:style w:type="paragraph" w:customStyle="1" w:styleId="Tcnico500000000000000">
    <w:name w:val="TÀ)Àcnico 5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000">
    <w:name w:val="TÀ)Àcnico 6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000">
    <w:name w:val="TÀ)Àcnico 7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000">
    <w:name w:val="TÀ)Àcnico 8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0000">
    <w:name w:val="PÀÀr. der. 10000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0000">
    <w:name w:val="PÀÀr. der. 20000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0000">
    <w:name w:val="PÀÀr. der. 30000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0000">
    <w:name w:val="PÀÀr. der. 40000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0000">
    <w:name w:val="PÀÀr. der. 50000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0000">
    <w:name w:val="PÀÀr. der. 60000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0000">
    <w:name w:val="PÀÀr. der. 70000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0000">
    <w:name w:val="PÀÀr. der. 80000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0000">
    <w:name w:val="TÀ)Àcnico 2000000000000000"/>
    <w:rsid w:val="003914FC"/>
    <w:rPr>
      <w:rFonts w:ascii="Courier" w:hAnsi="Courier"/>
      <w:noProof w:val="0"/>
      <w:sz w:val="24"/>
      <w:lang w:val="en-US"/>
    </w:rPr>
  </w:style>
  <w:style w:type="character" w:customStyle="1" w:styleId="Tcnico3000000000000000">
    <w:name w:val="TÀ)Àcnico 3000000000000000"/>
    <w:rsid w:val="003914FC"/>
    <w:rPr>
      <w:rFonts w:ascii="Courier" w:hAnsi="Courier"/>
      <w:noProof w:val="0"/>
      <w:sz w:val="24"/>
      <w:lang w:val="en-US"/>
    </w:rPr>
  </w:style>
  <w:style w:type="paragraph" w:customStyle="1" w:styleId="Tcnico4000000000000000">
    <w:name w:val="TÀ)Àcnico 40000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0000">
    <w:name w:val="TÀ)Àcnico 1000000000000000"/>
    <w:rsid w:val="003914FC"/>
    <w:rPr>
      <w:rFonts w:ascii="Courier" w:hAnsi="Courier"/>
      <w:noProof w:val="0"/>
      <w:sz w:val="24"/>
      <w:lang w:val="en-US"/>
    </w:rPr>
  </w:style>
  <w:style w:type="paragraph" w:customStyle="1" w:styleId="Tcnico5000000000000000">
    <w:name w:val="TÀ)Àcnico 5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0000">
    <w:name w:val="TÀ)Àcnico 6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0000">
    <w:name w:val="TÀ)Àcnico 7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0000">
    <w:name w:val="TÀ)Àcnico 8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rder10000000000000000">
    <w:name w:val="PÀÀr. der. 10000000000000000"/>
    <w:rsid w:val="003914FC"/>
    <w:pPr>
      <w:tabs>
        <w:tab w:val="left" w:pos="-720"/>
        <w:tab w:val="left" w:pos="0"/>
        <w:tab w:val="decimal" w:pos="720"/>
      </w:tabs>
      <w:suppressAutoHyphens/>
      <w:spacing w:after="0" w:line="240" w:lineRule="auto"/>
      <w:ind w:left="720" w:hanging="208"/>
    </w:pPr>
    <w:rPr>
      <w:rFonts w:ascii="Courier" w:eastAsia="Times New Roman" w:hAnsi="Courier"/>
      <w:lang w:val="en-US" w:eastAsia="es-ES"/>
    </w:rPr>
  </w:style>
  <w:style w:type="paragraph" w:customStyle="1" w:styleId="Prder20000000000000000">
    <w:name w:val="PÀÀr. der. 20000000000000000"/>
    <w:rsid w:val="003914FC"/>
    <w:pPr>
      <w:tabs>
        <w:tab w:val="left" w:pos="-720"/>
        <w:tab w:val="left" w:pos="0"/>
        <w:tab w:val="left" w:pos="720"/>
        <w:tab w:val="decimal" w:pos="1440"/>
      </w:tabs>
      <w:suppressAutoHyphens/>
      <w:spacing w:after="0" w:line="240" w:lineRule="auto"/>
      <w:ind w:left="1440" w:hanging="294"/>
    </w:pPr>
    <w:rPr>
      <w:rFonts w:ascii="Courier" w:eastAsia="Times New Roman" w:hAnsi="Courier"/>
      <w:lang w:val="en-US" w:eastAsia="es-ES"/>
    </w:rPr>
  </w:style>
  <w:style w:type="paragraph" w:customStyle="1" w:styleId="Prder30000000000000000">
    <w:name w:val="PÀÀr. der. 30000000000000000"/>
    <w:rsid w:val="003914FC"/>
    <w:pPr>
      <w:tabs>
        <w:tab w:val="left" w:pos="-720"/>
        <w:tab w:val="left" w:pos="0"/>
        <w:tab w:val="left" w:pos="720"/>
        <w:tab w:val="left" w:pos="1440"/>
        <w:tab w:val="decimal" w:pos="2160"/>
      </w:tabs>
      <w:suppressAutoHyphens/>
      <w:spacing w:after="0" w:line="240" w:lineRule="auto"/>
      <w:ind w:left="2160" w:hanging="236"/>
    </w:pPr>
    <w:rPr>
      <w:rFonts w:ascii="Courier" w:eastAsia="Times New Roman" w:hAnsi="Courier"/>
      <w:lang w:val="en-US" w:eastAsia="es-ES"/>
    </w:rPr>
  </w:style>
  <w:style w:type="paragraph" w:customStyle="1" w:styleId="Prder40000000000000000">
    <w:name w:val="PÀÀr. der. 40000000000000000"/>
    <w:rsid w:val="003914FC"/>
    <w:pPr>
      <w:tabs>
        <w:tab w:val="left" w:pos="-720"/>
        <w:tab w:val="left" w:pos="0"/>
        <w:tab w:val="left" w:pos="720"/>
        <w:tab w:val="left" w:pos="1440"/>
        <w:tab w:val="left" w:pos="2160"/>
        <w:tab w:val="decimal" w:pos="2880"/>
      </w:tabs>
      <w:suppressAutoHyphens/>
      <w:spacing w:after="0" w:line="240" w:lineRule="auto"/>
      <w:ind w:left="2880" w:hanging="236"/>
    </w:pPr>
    <w:rPr>
      <w:rFonts w:ascii="Courier" w:eastAsia="Times New Roman" w:hAnsi="Courier"/>
      <w:lang w:val="en-US" w:eastAsia="es-ES"/>
    </w:rPr>
  </w:style>
  <w:style w:type="paragraph" w:customStyle="1" w:styleId="Prder50000000000000000">
    <w:name w:val="PÀÀr. der. 50000000000000000"/>
    <w:rsid w:val="003914FC"/>
    <w:pPr>
      <w:tabs>
        <w:tab w:val="left" w:pos="-720"/>
        <w:tab w:val="left" w:pos="0"/>
        <w:tab w:val="left" w:pos="720"/>
        <w:tab w:val="left" w:pos="1440"/>
        <w:tab w:val="left" w:pos="2160"/>
        <w:tab w:val="left" w:pos="2880"/>
        <w:tab w:val="decimal" w:pos="3600"/>
      </w:tabs>
      <w:suppressAutoHyphens/>
      <w:spacing w:after="0" w:line="240" w:lineRule="auto"/>
      <w:ind w:left="3600" w:hanging="356"/>
    </w:pPr>
    <w:rPr>
      <w:rFonts w:ascii="Courier" w:eastAsia="Times New Roman" w:hAnsi="Courier"/>
      <w:lang w:val="en-US" w:eastAsia="es-ES"/>
    </w:rPr>
  </w:style>
  <w:style w:type="paragraph" w:customStyle="1" w:styleId="Prder60000000000000000">
    <w:name w:val="PÀÀr. der. 60000000000000000"/>
    <w:rsid w:val="003914FC"/>
    <w:pPr>
      <w:tabs>
        <w:tab w:val="left" w:pos="-720"/>
        <w:tab w:val="left" w:pos="0"/>
        <w:tab w:val="left" w:pos="720"/>
        <w:tab w:val="left" w:pos="1440"/>
        <w:tab w:val="left" w:pos="2160"/>
        <w:tab w:val="left" w:pos="2880"/>
        <w:tab w:val="left" w:pos="3600"/>
        <w:tab w:val="decimal" w:pos="4320"/>
      </w:tabs>
      <w:suppressAutoHyphens/>
      <w:spacing w:after="0" w:line="240" w:lineRule="auto"/>
      <w:ind w:left="4320" w:hanging="356"/>
    </w:pPr>
    <w:rPr>
      <w:rFonts w:ascii="Courier" w:eastAsia="Times New Roman" w:hAnsi="Courier"/>
      <w:lang w:val="en-US" w:eastAsia="es-ES"/>
    </w:rPr>
  </w:style>
  <w:style w:type="paragraph" w:customStyle="1" w:styleId="Prder70000000000000000">
    <w:name w:val="PÀÀr. der. 70000000000000000"/>
    <w:rsid w:val="003914FC"/>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left="5040" w:hanging="222"/>
    </w:pPr>
    <w:rPr>
      <w:rFonts w:ascii="Courier" w:eastAsia="Times New Roman" w:hAnsi="Courier"/>
      <w:lang w:val="en-US" w:eastAsia="es-ES"/>
    </w:rPr>
  </w:style>
  <w:style w:type="paragraph" w:customStyle="1" w:styleId="Prder80000000000000000">
    <w:name w:val="PÀÀr. der. 80000000000000000"/>
    <w:rsid w:val="003914FC"/>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left="5760" w:hanging="270"/>
    </w:pPr>
    <w:rPr>
      <w:rFonts w:ascii="Courier" w:eastAsia="Times New Roman" w:hAnsi="Courier"/>
      <w:lang w:val="en-US" w:eastAsia="es-ES"/>
    </w:rPr>
  </w:style>
  <w:style w:type="character" w:customStyle="1" w:styleId="Tcnico20000000000000000">
    <w:name w:val="TÀ)Àcnico 20000000000000000"/>
    <w:rsid w:val="003914FC"/>
    <w:rPr>
      <w:rFonts w:ascii="Courier" w:hAnsi="Courier"/>
      <w:noProof w:val="0"/>
      <w:sz w:val="24"/>
      <w:lang w:val="en-US"/>
    </w:rPr>
  </w:style>
  <w:style w:type="character" w:customStyle="1" w:styleId="Tcnico30000000000000000">
    <w:name w:val="TÀ)Àcnico 30000000000000000"/>
    <w:rsid w:val="003914FC"/>
    <w:rPr>
      <w:rFonts w:ascii="Courier" w:hAnsi="Courier"/>
      <w:noProof w:val="0"/>
      <w:sz w:val="24"/>
      <w:lang w:val="en-US"/>
    </w:rPr>
  </w:style>
  <w:style w:type="paragraph" w:customStyle="1" w:styleId="Tcnico40000000000000000">
    <w:name w:val="TÀ)Àcnico 40000000000000000"/>
    <w:rsid w:val="003914FC"/>
    <w:pPr>
      <w:tabs>
        <w:tab w:val="left" w:pos="-720"/>
      </w:tabs>
      <w:suppressAutoHyphens/>
      <w:spacing w:after="0" w:line="240" w:lineRule="auto"/>
    </w:pPr>
    <w:rPr>
      <w:rFonts w:ascii="Courier" w:eastAsia="Times New Roman" w:hAnsi="Courier"/>
      <w:b/>
      <w:lang w:val="en-US" w:eastAsia="es-ES"/>
    </w:rPr>
  </w:style>
  <w:style w:type="character" w:customStyle="1" w:styleId="Tcnico10000000000000000">
    <w:name w:val="TÀ)Àcnico 10000000000000000"/>
    <w:rsid w:val="003914FC"/>
    <w:rPr>
      <w:rFonts w:ascii="Courier" w:hAnsi="Courier"/>
      <w:noProof w:val="0"/>
      <w:sz w:val="24"/>
      <w:lang w:val="en-US"/>
    </w:rPr>
  </w:style>
  <w:style w:type="paragraph" w:customStyle="1" w:styleId="Tcnico50000000000000000">
    <w:name w:val="TÀ)Àcnico 50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60000000000000000">
    <w:name w:val="TÀ)Àcnico 60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70000000000000000">
    <w:name w:val="TÀ)Àcnico 70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Tcnico80000000000000000">
    <w:name w:val="TÀ)Àcnico 80000000000000000"/>
    <w:rsid w:val="003914FC"/>
    <w:pPr>
      <w:tabs>
        <w:tab w:val="left" w:pos="-720"/>
      </w:tabs>
      <w:suppressAutoHyphens/>
      <w:spacing w:after="0" w:line="240" w:lineRule="auto"/>
      <w:ind w:firstLine="720"/>
    </w:pPr>
    <w:rPr>
      <w:rFonts w:ascii="Courier" w:eastAsia="Times New Roman" w:hAnsi="Courier"/>
      <w:b/>
      <w:lang w:val="en-US" w:eastAsia="es-ES"/>
    </w:rPr>
  </w:style>
  <w:style w:type="paragraph" w:customStyle="1" w:styleId="paragraph">
    <w:name w:val="paragraph"/>
    <w:basedOn w:val="Normal"/>
    <w:rsid w:val="003914FC"/>
    <w:pPr>
      <w:spacing w:before="100" w:beforeAutospacing="1" w:after="100" w:afterAutospacing="1"/>
    </w:pPr>
  </w:style>
  <w:style w:type="character" w:customStyle="1" w:styleId="normaltextrun">
    <w:name w:val="normaltextrun"/>
    <w:basedOn w:val="Fuentedeprrafopredeter"/>
    <w:rsid w:val="003914FC"/>
  </w:style>
  <w:style w:type="character" w:customStyle="1" w:styleId="eop">
    <w:name w:val="eop"/>
    <w:basedOn w:val="Fuentedeprrafopredeter"/>
    <w:rsid w:val="003914FC"/>
  </w:style>
  <w:style w:type="character" w:styleId="Mencionar">
    <w:name w:val="Mention"/>
    <w:basedOn w:val="Fuentedeprrafopredeter"/>
    <w:uiPriority w:val="99"/>
    <w:unhideWhenUsed/>
    <w:rsid w:val="003914F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5883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leychile.cl/navegar?idNorma=1019178&amp;idParte=&amp;idVersion=2020-02-0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77ad8b08-c312-4b90-8ed5-37edc9c54335">
      <Terms xmlns="http://schemas.microsoft.com/office/infopath/2007/PartnerControls"/>
    </lcf76f155ced4ddcb4097134ff3c332f>
    <TaxCatchAll xmlns="a7703eea-690c-4fbb-b079-e024221e242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9A56EAFF33F7C4D9DBF44A7AA79D319" ma:contentTypeVersion="16" ma:contentTypeDescription="Create a new document." ma:contentTypeScope="" ma:versionID="a37a9d92444988ab8d339529fd3ddcc2">
  <xsd:schema xmlns:xsd="http://www.w3.org/2001/XMLSchema" xmlns:xs="http://www.w3.org/2001/XMLSchema" xmlns:p="http://schemas.microsoft.com/office/2006/metadata/properties" xmlns:ns2="77ad8b08-c312-4b90-8ed5-37edc9c54335" xmlns:ns3="a7703eea-690c-4fbb-b079-e024221e2421" targetNamespace="http://schemas.microsoft.com/office/2006/metadata/properties" ma:root="true" ma:fieldsID="052239058c1a94a7fd08472a7ecc48c0" ns2:_="" ns3:_="">
    <xsd:import namespace="77ad8b08-c312-4b90-8ed5-37edc9c54335"/>
    <xsd:import namespace="a7703eea-690c-4fbb-b079-e024221e242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ad8b08-c312-4b90-8ed5-37edc9c54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39a0b5f-7855-46a4-b0d9-e81318ea562a"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703eea-690c-4fbb-b079-e024221e242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b9fcef96-e7d2-45ba-b2cf-7434feff9f2a}" ma:internalName="TaxCatchAll" ma:showField="CatchAllData" ma:web="a7703eea-690c-4fbb-b079-e024221e24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92B33DE-2A43-4CC1-A4A7-769A70B013CC}">
  <ds:schemaRefs>
    <ds:schemaRef ds:uri="http://schemas.microsoft.com/office/2006/metadata/properties"/>
    <ds:schemaRef ds:uri="http://schemas.microsoft.com/office/infopath/2007/PartnerControls"/>
    <ds:schemaRef ds:uri="77ad8b08-c312-4b90-8ed5-37edc9c54335"/>
    <ds:schemaRef ds:uri="a7703eea-690c-4fbb-b079-e024221e2421"/>
  </ds:schemaRefs>
</ds:datastoreItem>
</file>

<file path=customXml/itemProps2.xml><?xml version="1.0" encoding="utf-8"?>
<ds:datastoreItem xmlns:ds="http://schemas.openxmlformats.org/officeDocument/2006/customXml" ds:itemID="{1BB4DC85-7C34-4544-91B1-BE113EC2C9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ad8b08-c312-4b90-8ed5-37edc9c54335"/>
    <ds:schemaRef ds:uri="a7703eea-690c-4fbb-b079-e024221e2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1BCD1-E837-48C9-A095-D927FA9D550C}">
  <ds:schemaRefs>
    <ds:schemaRef ds:uri="http://schemas.openxmlformats.org/officeDocument/2006/bibliography"/>
  </ds:schemaRefs>
</ds:datastoreItem>
</file>

<file path=customXml/itemProps4.xml><?xml version="1.0" encoding="utf-8"?>
<ds:datastoreItem xmlns:ds="http://schemas.openxmlformats.org/officeDocument/2006/customXml" ds:itemID="{30F4F1D1-EEB9-451B-9BB8-67D1661CB2D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3</Pages>
  <Words>32812</Words>
  <Characters>180467</Characters>
  <Application>Microsoft Office Word</Application>
  <DocSecurity>0</DocSecurity>
  <Lines>1503</Lines>
  <Paragraphs>425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212854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dc:creator>
  <cp:keywords/>
  <dc:description/>
  <cp:lastModifiedBy>Guillermo Diaz Vallejos</cp:lastModifiedBy>
  <cp:revision>1</cp:revision>
  <cp:lastPrinted>2023-12-11T18:58:00Z</cp:lastPrinted>
  <dcterms:created xsi:type="dcterms:W3CDTF">2023-12-11T17:58:00Z</dcterms:created>
  <dcterms:modified xsi:type="dcterms:W3CDTF">2023-12-11T23:02:00Z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0x01010019A56EAFF33F7C4D9DBF44A7AA79D319</vt:lpwstr>
  </property>
</Properties>
</file>