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8C" w:rsidRPr="00B3562D" w:rsidRDefault="0003528C">
      <w:pPr>
        <w:pStyle w:val="Ttulo1"/>
        <w:rPr>
          <w:rFonts w:ascii="Arial" w:hAnsi="Arial" w:cs="Arial"/>
          <w:sz w:val="22"/>
          <w:szCs w:val="22"/>
        </w:rPr>
      </w:pPr>
      <w:r w:rsidRPr="00B3562D">
        <w:rPr>
          <w:rFonts w:ascii="Arial" w:hAnsi="Arial" w:cs="Arial"/>
          <w:sz w:val="22"/>
          <w:szCs w:val="22"/>
        </w:rPr>
        <w:t xml:space="preserve">Valparaíso, </w:t>
      </w:r>
      <w:r w:rsidR="00A10552">
        <w:rPr>
          <w:rFonts w:ascii="Arial" w:hAnsi="Arial" w:cs="Arial"/>
          <w:sz w:val="22"/>
          <w:szCs w:val="22"/>
        </w:rPr>
        <w:t>1</w:t>
      </w:r>
      <w:r w:rsidR="00771297">
        <w:rPr>
          <w:rFonts w:ascii="Arial" w:hAnsi="Arial" w:cs="Arial"/>
          <w:sz w:val="22"/>
          <w:szCs w:val="22"/>
        </w:rPr>
        <w:t>3</w:t>
      </w:r>
      <w:r w:rsidR="007264FB">
        <w:rPr>
          <w:rFonts w:ascii="Arial" w:hAnsi="Arial" w:cs="Arial"/>
          <w:sz w:val="22"/>
          <w:szCs w:val="22"/>
        </w:rPr>
        <w:t xml:space="preserve"> </w:t>
      </w:r>
      <w:r w:rsidRPr="00B3562D">
        <w:rPr>
          <w:rFonts w:ascii="Arial" w:hAnsi="Arial" w:cs="Arial"/>
          <w:sz w:val="22"/>
          <w:szCs w:val="22"/>
        </w:rPr>
        <w:t xml:space="preserve">de </w:t>
      </w:r>
      <w:r w:rsidR="00DF61F0">
        <w:rPr>
          <w:rFonts w:ascii="Arial" w:hAnsi="Arial" w:cs="Arial"/>
          <w:sz w:val="22"/>
          <w:szCs w:val="22"/>
        </w:rPr>
        <w:t>marzo</w:t>
      </w:r>
      <w:r w:rsidR="00CA4851">
        <w:rPr>
          <w:rFonts w:ascii="Arial" w:hAnsi="Arial" w:cs="Arial"/>
          <w:sz w:val="22"/>
          <w:szCs w:val="22"/>
        </w:rPr>
        <w:t xml:space="preserve"> de 201</w:t>
      </w:r>
      <w:r w:rsidR="00823B9F">
        <w:rPr>
          <w:rFonts w:ascii="Arial" w:hAnsi="Arial" w:cs="Arial"/>
          <w:sz w:val="22"/>
          <w:szCs w:val="22"/>
        </w:rPr>
        <w:t>4</w:t>
      </w:r>
      <w:r w:rsidR="005541F1" w:rsidRPr="00B3562D">
        <w:rPr>
          <w:rFonts w:ascii="Arial" w:hAnsi="Arial" w:cs="Arial"/>
          <w:sz w:val="22"/>
          <w:szCs w:val="22"/>
        </w:rPr>
        <w:t>.</w:t>
      </w:r>
    </w:p>
    <w:p w:rsidR="0003528C" w:rsidRPr="00B3562D" w:rsidRDefault="0003528C">
      <w:pPr>
        <w:tabs>
          <w:tab w:val="left" w:pos="3686"/>
        </w:tabs>
        <w:spacing w:line="360" w:lineRule="atLeast"/>
        <w:ind w:right="74"/>
        <w:jc w:val="both"/>
        <w:rPr>
          <w:rFonts w:ascii="Arial" w:hAnsi="Arial" w:cs="Arial"/>
          <w:sz w:val="22"/>
          <w:szCs w:val="22"/>
        </w:rPr>
      </w:pPr>
    </w:p>
    <w:p w:rsidR="0003528C" w:rsidRPr="00B3562D" w:rsidRDefault="0003528C">
      <w:pPr>
        <w:tabs>
          <w:tab w:val="left" w:pos="3686"/>
        </w:tabs>
        <w:spacing w:line="360" w:lineRule="atLeast"/>
        <w:ind w:right="74"/>
        <w:jc w:val="both"/>
        <w:rPr>
          <w:rFonts w:ascii="Arial" w:hAnsi="Arial" w:cs="Arial"/>
          <w:sz w:val="22"/>
          <w:szCs w:val="22"/>
        </w:rPr>
      </w:pPr>
    </w:p>
    <w:p w:rsidR="0003528C" w:rsidRPr="00B3562D" w:rsidRDefault="0003528C">
      <w:pPr>
        <w:tabs>
          <w:tab w:val="left" w:pos="3686"/>
        </w:tabs>
        <w:spacing w:line="360" w:lineRule="atLeast"/>
        <w:ind w:right="74"/>
        <w:jc w:val="both"/>
        <w:rPr>
          <w:rFonts w:ascii="Arial" w:hAnsi="Arial" w:cs="Arial"/>
          <w:sz w:val="22"/>
          <w:szCs w:val="22"/>
        </w:rPr>
      </w:pPr>
      <w:r w:rsidRPr="00B3562D">
        <w:rPr>
          <w:rFonts w:ascii="Arial" w:hAnsi="Arial" w:cs="Arial"/>
          <w:sz w:val="22"/>
          <w:szCs w:val="22"/>
        </w:rPr>
        <w:tab/>
        <w:t xml:space="preserve">El </w:t>
      </w:r>
      <w:r w:rsidRPr="00B3562D">
        <w:rPr>
          <w:rFonts w:ascii="Arial" w:hAnsi="Arial" w:cs="Arial"/>
          <w:spacing w:val="10"/>
          <w:sz w:val="22"/>
          <w:szCs w:val="22"/>
        </w:rPr>
        <w:t>Secretario de Comisiones</w:t>
      </w:r>
      <w:r w:rsidRPr="00B3562D">
        <w:rPr>
          <w:rFonts w:ascii="Arial" w:hAnsi="Arial" w:cs="Arial"/>
          <w:sz w:val="22"/>
          <w:szCs w:val="22"/>
        </w:rPr>
        <w:t xml:space="preserve"> que suscribe,</w:t>
      </w:r>
      <w:r w:rsidRPr="00B3562D">
        <w:rPr>
          <w:rFonts w:ascii="Arial" w:hAnsi="Arial" w:cs="Arial"/>
          <w:b/>
          <w:sz w:val="22"/>
          <w:szCs w:val="22"/>
        </w:rPr>
        <w:t xml:space="preserve"> </w:t>
      </w:r>
      <w:r w:rsidRPr="00B3562D">
        <w:rPr>
          <w:rFonts w:ascii="Arial" w:hAnsi="Arial" w:cs="Arial"/>
          <w:b/>
          <w:spacing w:val="20"/>
          <w:sz w:val="22"/>
          <w:szCs w:val="22"/>
        </w:rPr>
        <w:t>CERTIFICA</w:t>
      </w:r>
      <w:r w:rsidRPr="00B3562D">
        <w:rPr>
          <w:rFonts w:ascii="Arial" w:hAnsi="Arial" w:cs="Arial"/>
          <w:b/>
          <w:sz w:val="22"/>
          <w:szCs w:val="22"/>
        </w:rPr>
        <w:t>:</w:t>
      </w:r>
    </w:p>
    <w:p w:rsidR="0003528C" w:rsidRPr="00B3562D" w:rsidRDefault="0003528C">
      <w:pPr>
        <w:tabs>
          <w:tab w:val="left" w:pos="3686"/>
        </w:tabs>
        <w:spacing w:line="360" w:lineRule="atLeast"/>
        <w:ind w:right="74"/>
        <w:jc w:val="both"/>
        <w:rPr>
          <w:rFonts w:ascii="Arial" w:hAnsi="Arial" w:cs="Arial"/>
          <w:sz w:val="22"/>
          <w:szCs w:val="22"/>
        </w:rPr>
      </w:pPr>
    </w:p>
    <w:p w:rsidR="002363E4" w:rsidRDefault="005541F1" w:rsidP="003F3E3E">
      <w:pPr>
        <w:tabs>
          <w:tab w:val="left" w:pos="3402"/>
        </w:tabs>
        <w:spacing w:line="360" w:lineRule="atLeast"/>
        <w:ind w:right="51"/>
        <w:jc w:val="both"/>
        <w:rPr>
          <w:rFonts w:ascii="Arial" w:hAnsi="Arial" w:cs="Arial"/>
          <w:sz w:val="22"/>
          <w:szCs w:val="22"/>
        </w:rPr>
      </w:pPr>
      <w:r w:rsidRPr="00B3562D">
        <w:rPr>
          <w:rFonts w:ascii="Arial" w:hAnsi="Arial" w:cs="Arial"/>
          <w:sz w:val="22"/>
          <w:szCs w:val="22"/>
        </w:rPr>
        <w:tab/>
        <w:t>Que e</w:t>
      </w:r>
      <w:r w:rsidR="0003528C" w:rsidRPr="00B3562D">
        <w:rPr>
          <w:rFonts w:ascii="Arial" w:hAnsi="Arial" w:cs="Arial"/>
          <w:sz w:val="22"/>
          <w:szCs w:val="22"/>
        </w:rPr>
        <w:t xml:space="preserve">l proyecto </w:t>
      </w:r>
      <w:r w:rsidR="009846C0">
        <w:rPr>
          <w:rFonts w:ascii="Arial" w:hAnsi="Arial" w:cs="Arial"/>
          <w:sz w:val="22"/>
          <w:szCs w:val="22"/>
        </w:rPr>
        <w:t>de</w:t>
      </w:r>
      <w:r w:rsidR="00B43C9A">
        <w:rPr>
          <w:rFonts w:ascii="Arial" w:hAnsi="Arial" w:cs="Arial"/>
          <w:sz w:val="22"/>
          <w:szCs w:val="22"/>
        </w:rPr>
        <w:t xml:space="preserve"> ley originado en un m</w:t>
      </w:r>
      <w:r w:rsidR="006D4D78">
        <w:rPr>
          <w:rFonts w:ascii="Arial" w:hAnsi="Arial" w:cs="Arial"/>
          <w:sz w:val="22"/>
          <w:szCs w:val="22"/>
        </w:rPr>
        <w:t>ensaje de S.E</w:t>
      </w:r>
      <w:r w:rsidR="00C640DB">
        <w:rPr>
          <w:rFonts w:ascii="Arial" w:hAnsi="Arial" w:cs="Arial"/>
          <w:sz w:val="22"/>
          <w:szCs w:val="22"/>
        </w:rPr>
        <w:t>.</w:t>
      </w:r>
      <w:r w:rsidR="006D4D78">
        <w:rPr>
          <w:rFonts w:ascii="Arial" w:hAnsi="Arial" w:cs="Arial"/>
          <w:sz w:val="22"/>
          <w:szCs w:val="22"/>
        </w:rPr>
        <w:t xml:space="preserve"> </w:t>
      </w:r>
      <w:r w:rsidR="007238C0">
        <w:rPr>
          <w:rFonts w:ascii="Arial" w:hAnsi="Arial" w:cs="Arial"/>
          <w:sz w:val="22"/>
          <w:szCs w:val="22"/>
        </w:rPr>
        <w:t>l</w:t>
      </w:r>
      <w:r w:rsidR="00A10552">
        <w:rPr>
          <w:rFonts w:ascii="Arial" w:hAnsi="Arial" w:cs="Arial"/>
          <w:sz w:val="22"/>
          <w:szCs w:val="22"/>
        </w:rPr>
        <w:t>a</w:t>
      </w:r>
      <w:r w:rsidR="006D4D78">
        <w:rPr>
          <w:rFonts w:ascii="Arial" w:hAnsi="Arial" w:cs="Arial"/>
          <w:sz w:val="22"/>
          <w:szCs w:val="22"/>
        </w:rPr>
        <w:t xml:space="preserve"> President</w:t>
      </w:r>
      <w:r w:rsidR="00A10552">
        <w:rPr>
          <w:rFonts w:ascii="Arial" w:hAnsi="Arial" w:cs="Arial"/>
          <w:sz w:val="22"/>
          <w:szCs w:val="22"/>
        </w:rPr>
        <w:t>a</w:t>
      </w:r>
      <w:r w:rsidR="006D4D78">
        <w:rPr>
          <w:rFonts w:ascii="Arial" w:hAnsi="Arial" w:cs="Arial"/>
          <w:sz w:val="22"/>
          <w:szCs w:val="22"/>
        </w:rPr>
        <w:t xml:space="preserve"> de la República que</w:t>
      </w:r>
      <w:r w:rsidR="006D4D78" w:rsidRPr="006D4D78">
        <w:rPr>
          <w:rFonts w:ascii="Arial" w:hAnsi="Arial" w:cs="Arial"/>
          <w:b/>
          <w:sz w:val="22"/>
          <w:szCs w:val="22"/>
        </w:rPr>
        <w:t xml:space="preserve"> </w:t>
      </w:r>
      <w:r w:rsidR="00A10552">
        <w:rPr>
          <w:rFonts w:ascii="Arial" w:hAnsi="Arial" w:cs="Arial"/>
          <w:b/>
          <w:sz w:val="22"/>
          <w:szCs w:val="22"/>
        </w:rPr>
        <w:t xml:space="preserve">CONCEDE APORTE FAMILIAR PERMANENTE DE MARZO Y AJUSTA NORMA QUE INDICA </w:t>
      </w:r>
      <w:r w:rsidR="00F94C24" w:rsidRPr="00B3562D">
        <w:rPr>
          <w:rFonts w:ascii="Arial" w:hAnsi="Arial" w:cs="Arial"/>
          <w:sz w:val="22"/>
          <w:szCs w:val="22"/>
        </w:rPr>
        <w:t xml:space="preserve">(Boletín Nº </w:t>
      </w:r>
      <w:r w:rsidR="00A10552">
        <w:rPr>
          <w:rFonts w:ascii="Arial" w:hAnsi="Arial" w:cs="Arial"/>
          <w:sz w:val="22"/>
          <w:szCs w:val="22"/>
        </w:rPr>
        <w:t>9.273</w:t>
      </w:r>
      <w:r w:rsidR="00CA34D2">
        <w:rPr>
          <w:rFonts w:ascii="Arial" w:hAnsi="Arial" w:cs="Arial"/>
          <w:sz w:val="22"/>
          <w:szCs w:val="22"/>
        </w:rPr>
        <w:t>-05</w:t>
      </w:r>
      <w:r w:rsidR="007238C0">
        <w:rPr>
          <w:rFonts w:ascii="Arial" w:hAnsi="Arial" w:cs="Arial"/>
          <w:sz w:val="22"/>
          <w:szCs w:val="22"/>
        </w:rPr>
        <w:t>)</w:t>
      </w:r>
      <w:r w:rsidR="0003528C" w:rsidRPr="00B3562D">
        <w:rPr>
          <w:rFonts w:ascii="Arial" w:hAnsi="Arial" w:cs="Arial"/>
          <w:sz w:val="22"/>
          <w:szCs w:val="22"/>
        </w:rPr>
        <w:t xml:space="preserve">, </w:t>
      </w:r>
      <w:r w:rsidR="00E57118">
        <w:rPr>
          <w:rFonts w:ascii="Arial" w:hAnsi="Arial" w:cs="Arial"/>
          <w:sz w:val="22"/>
          <w:szCs w:val="22"/>
        </w:rPr>
        <w:t xml:space="preserve">con urgencia calificada de "discusión inmediata", </w:t>
      </w:r>
      <w:r w:rsidRPr="00B3562D">
        <w:rPr>
          <w:rFonts w:ascii="Arial" w:hAnsi="Arial" w:cs="Arial"/>
          <w:sz w:val="22"/>
          <w:szCs w:val="22"/>
        </w:rPr>
        <w:t>fue tratado en</w:t>
      </w:r>
      <w:r w:rsidR="0003528C" w:rsidRPr="00B3562D">
        <w:rPr>
          <w:rFonts w:ascii="Arial" w:hAnsi="Arial" w:cs="Arial"/>
          <w:sz w:val="22"/>
          <w:szCs w:val="22"/>
        </w:rPr>
        <w:t xml:space="preserve"> esta Comisión</w:t>
      </w:r>
      <w:r w:rsidRPr="00B3562D">
        <w:rPr>
          <w:rFonts w:ascii="Arial" w:hAnsi="Arial" w:cs="Arial"/>
          <w:sz w:val="22"/>
          <w:szCs w:val="22"/>
        </w:rPr>
        <w:t xml:space="preserve">, </w:t>
      </w:r>
      <w:r w:rsidR="005F00F0">
        <w:rPr>
          <w:rFonts w:ascii="Arial" w:hAnsi="Arial" w:cs="Arial"/>
          <w:sz w:val="22"/>
          <w:szCs w:val="22"/>
        </w:rPr>
        <w:t xml:space="preserve">en </w:t>
      </w:r>
      <w:r w:rsidR="00EA45CC">
        <w:rPr>
          <w:rFonts w:ascii="Arial" w:hAnsi="Arial" w:cs="Arial"/>
          <w:sz w:val="22"/>
          <w:szCs w:val="22"/>
        </w:rPr>
        <w:t>sesiones</w:t>
      </w:r>
      <w:r w:rsidR="004F4389" w:rsidRPr="00D66389">
        <w:rPr>
          <w:rFonts w:ascii="Arial" w:hAnsi="Arial" w:cs="Arial"/>
          <w:sz w:val="22"/>
          <w:szCs w:val="22"/>
        </w:rPr>
        <w:t xml:space="preserve"> de </w:t>
      </w:r>
      <w:r w:rsidR="004F4389" w:rsidRPr="00B3562D">
        <w:rPr>
          <w:rFonts w:ascii="Arial" w:hAnsi="Arial" w:cs="Arial"/>
          <w:sz w:val="22"/>
          <w:szCs w:val="22"/>
        </w:rPr>
        <w:t>fecha</w:t>
      </w:r>
      <w:r w:rsidR="00A10552">
        <w:rPr>
          <w:rFonts w:ascii="Arial" w:hAnsi="Arial" w:cs="Arial"/>
          <w:sz w:val="22"/>
          <w:szCs w:val="22"/>
        </w:rPr>
        <w:t xml:space="preserve"> 12</w:t>
      </w:r>
      <w:r w:rsidR="004F4389">
        <w:rPr>
          <w:rFonts w:ascii="Arial" w:hAnsi="Arial" w:cs="Arial"/>
          <w:sz w:val="22"/>
          <w:szCs w:val="22"/>
        </w:rPr>
        <w:t xml:space="preserve"> </w:t>
      </w:r>
      <w:r w:rsidR="00EA45CC">
        <w:rPr>
          <w:rFonts w:ascii="Arial" w:hAnsi="Arial" w:cs="Arial"/>
          <w:sz w:val="22"/>
          <w:szCs w:val="22"/>
        </w:rPr>
        <w:t xml:space="preserve">y 13 </w:t>
      </w:r>
      <w:r w:rsidR="004F4389">
        <w:rPr>
          <w:rFonts w:ascii="Arial" w:hAnsi="Arial" w:cs="Arial"/>
          <w:sz w:val="22"/>
          <w:szCs w:val="22"/>
        </w:rPr>
        <w:t>de marzo de 201</w:t>
      </w:r>
      <w:r w:rsidR="00A10552">
        <w:rPr>
          <w:rFonts w:ascii="Arial" w:hAnsi="Arial" w:cs="Arial"/>
          <w:sz w:val="22"/>
          <w:szCs w:val="22"/>
        </w:rPr>
        <w:t>4</w:t>
      </w:r>
      <w:r w:rsidR="004F4389" w:rsidRPr="00B3562D">
        <w:rPr>
          <w:rFonts w:ascii="Arial" w:hAnsi="Arial" w:cs="Arial"/>
          <w:sz w:val="22"/>
          <w:szCs w:val="22"/>
        </w:rPr>
        <w:t xml:space="preserve">, </w:t>
      </w:r>
      <w:r w:rsidR="00FE6E30" w:rsidRPr="00B3562D">
        <w:rPr>
          <w:rFonts w:ascii="Arial" w:hAnsi="Arial" w:cs="Arial"/>
          <w:sz w:val="22"/>
          <w:szCs w:val="22"/>
        </w:rPr>
        <w:t>con la asistencia de los</w:t>
      </w:r>
      <w:r w:rsidR="0003528C" w:rsidRPr="00B3562D">
        <w:rPr>
          <w:rFonts w:ascii="Arial" w:hAnsi="Arial" w:cs="Arial"/>
          <w:sz w:val="22"/>
          <w:szCs w:val="22"/>
        </w:rPr>
        <w:t xml:space="preserve"> Diputados señores</w:t>
      </w:r>
      <w:r w:rsidR="00F94C24" w:rsidRPr="00B3562D">
        <w:rPr>
          <w:rFonts w:ascii="Arial" w:hAnsi="Arial" w:cs="Arial"/>
          <w:sz w:val="22"/>
          <w:szCs w:val="22"/>
        </w:rPr>
        <w:t xml:space="preserve"> </w:t>
      </w:r>
      <w:r w:rsidR="00A10552">
        <w:rPr>
          <w:rFonts w:ascii="Arial" w:hAnsi="Arial" w:cs="Arial"/>
          <w:sz w:val="22"/>
          <w:szCs w:val="22"/>
        </w:rPr>
        <w:t>Lorenzini, don Pablo</w:t>
      </w:r>
      <w:r w:rsidR="00EF67A0" w:rsidRPr="0056106F">
        <w:rPr>
          <w:rFonts w:ascii="Arial" w:hAnsi="Arial" w:cs="Arial"/>
          <w:sz w:val="22"/>
          <w:szCs w:val="22"/>
        </w:rPr>
        <w:t xml:space="preserve"> </w:t>
      </w:r>
      <w:r w:rsidR="00F94C24" w:rsidRPr="0056106F">
        <w:rPr>
          <w:rFonts w:ascii="Arial" w:hAnsi="Arial" w:cs="Arial"/>
          <w:sz w:val="22"/>
          <w:szCs w:val="22"/>
        </w:rPr>
        <w:t>(Presidente)</w:t>
      </w:r>
      <w:r w:rsidR="00A10552">
        <w:rPr>
          <w:rFonts w:ascii="Arial" w:hAnsi="Arial" w:cs="Arial"/>
          <w:sz w:val="22"/>
          <w:szCs w:val="22"/>
        </w:rPr>
        <w:t xml:space="preserve">; </w:t>
      </w:r>
      <w:proofErr w:type="spellStart"/>
      <w:r w:rsidR="00A10552">
        <w:rPr>
          <w:rFonts w:ascii="Arial" w:hAnsi="Arial" w:cs="Arial"/>
          <w:sz w:val="22"/>
          <w:szCs w:val="22"/>
        </w:rPr>
        <w:t>Aguiló</w:t>
      </w:r>
      <w:proofErr w:type="spellEnd"/>
      <w:r w:rsidR="00A10552">
        <w:rPr>
          <w:rFonts w:ascii="Arial" w:hAnsi="Arial" w:cs="Arial"/>
          <w:sz w:val="22"/>
          <w:szCs w:val="22"/>
        </w:rPr>
        <w:t xml:space="preserve">, don Sergio; </w:t>
      </w:r>
      <w:r w:rsidR="00B02C70">
        <w:rPr>
          <w:rFonts w:ascii="Arial" w:hAnsi="Arial" w:cs="Arial"/>
          <w:sz w:val="22"/>
          <w:szCs w:val="22"/>
        </w:rPr>
        <w:t>Auth, don Pepe</w:t>
      </w:r>
      <w:r w:rsidR="00455201">
        <w:rPr>
          <w:rFonts w:ascii="Arial" w:hAnsi="Arial" w:cs="Arial"/>
          <w:sz w:val="22"/>
          <w:szCs w:val="22"/>
        </w:rPr>
        <w:t xml:space="preserve">; </w:t>
      </w:r>
      <w:r w:rsidR="00A10552">
        <w:rPr>
          <w:rFonts w:ascii="Arial" w:hAnsi="Arial" w:cs="Arial"/>
          <w:sz w:val="22"/>
          <w:szCs w:val="22"/>
        </w:rPr>
        <w:t xml:space="preserve">De </w:t>
      </w:r>
      <w:proofErr w:type="spellStart"/>
      <w:r w:rsidR="00A10552">
        <w:rPr>
          <w:rFonts w:ascii="Arial" w:hAnsi="Arial" w:cs="Arial"/>
          <w:sz w:val="22"/>
          <w:szCs w:val="22"/>
        </w:rPr>
        <w:t>Mussy</w:t>
      </w:r>
      <w:proofErr w:type="spellEnd"/>
      <w:r w:rsidR="00A10552">
        <w:rPr>
          <w:rFonts w:ascii="Arial" w:hAnsi="Arial" w:cs="Arial"/>
          <w:sz w:val="22"/>
          <w:szCs w:val="22"/>
        </w:rPr>
        <w:t>, don Felipe;</w:t>
      </w:r>
      <w:r w:rsidR="00B02C70">
        <w:rPr>
          <w:rFonts w:ascii="Arial" w:hAnsi="Arial" w:cs="Arial"/>
          <w:sz w:val="22"/>
          <w:szCs w:val="22"/>
        </w:rPr>
        <w:t xml:space="preserve"> </w:t>
      </w:r>
      <w:r w:rsidR="003F3E3E" w:rsidRPr="00A22E24">
        <w:rPr>
          <w:rFonts w:ascii="Arial" w:hAnsi="Arial" w:cs="Arial"/>
          <w:sz w:val="22"/>
          <w:szCs w:val="22"/>
        </w:rPr>
        <w:t>Jaramillo, don Enrique</w:t>
      </w:r>
      <w:r w:rsidR="00CD70C9" w:rsidRPr="00A22E24">
        <w:rPr>
          <w:rFonts w:ascii="Arial" w:hAnsi="Arial" w:cs="Arial"/>
          <w:sz w:val="22"/>
          <w:szCs w:val="22"/>
        </w:rPr>
        <w:t>;</w:t>
      </w:r>
      <w:r w:rsidR="00B43C9A" w:rsidRPr="00A22E24">
        <w:rPr>
          <w:rFonts w:ascii="Arial" w:hAnsi="Arial" w:cs="Arial"/>
          <w:sz w:val="22"/>
          <w:szCs w:val="22"/>
        </w:rPr>
        <w:t xml:space="preserve"> </w:t>
      </w:r>
      <w:r w:rsidR="00EF67A0" w:rsidRPr="0056106F">
        <w:rPr>
          <w:rFonts w:ascii="Arial" w:hAnsi="Arial" w:cs="Arial"/>
          <w:sz w:val="22"/>
          <w:szCs w:val="22"/>
        </w:rPr>
        <w:t xml:space="preserve">Macaya, don Javier; </w:t>
      </w:r>
      <w:r w:rsidR="00A10552">
        <w:rPr>
          <w:rFonts w:ascii="Arial" w:hAnsi="Arial" w:cs="Arial"/>
          <w:sz w:val="22"/>
          <w:szCs w:val="22"/>
        </w:rPr>
        <w:t xml:space="preserve">Melero, don Patricio; Monsalve, don Manuel; </w:t>
      </w:r>
      <w:r w:rsidR="00B43C9A" w:rsidRPr="0056106F">
        <w:rPr>
          <w:rFonts w:ascii="Arial" w:hAnsi="Arial" w:cs="Arial"/>
          <w:sz w:val="22"/>
          <w:szCs w:val="22"/>
        </w:rPr>
        <w:t>Ortiz, don José Miguel</w:t>
      </w:r>
      <w:r w:rsidR="00CA4D29" w:rsidRPr="0056106F">
        <w:rPr>
          <w:rFonts w:ascii="Arial" w:hAnsi="Arial" w:cs="Arial"/>
          <w:sz w:val="22"/>
          <w:szCs w:val="22"/>
        </w:rPr>
        <w:t xml:space="preserve">; </w:t>
      </w:r>
      <w:r w:rsidR="00B02C70">
        <w:rPr>
          <w:rFonts w:ascii="Arial" w:hAnsi="Arial" w:cs="Arial"/>
          <w:sz w:val="22"/>
          <w:szCs w:val="22"/>
        </w:rPr>
        <w:t>Santana, don Alejandro</w:t>
      </w:r>
      <w:r w:rsidR="00C13F57">
        <w:rPr>
          <w:rFonts w:ascii="Arial" w:hAnsi="Arial" w:cs="Arial"/>
          <w:sz w:val="22"/>
          <w:szCs w:val="22"/>
        </w:rPr>
        <w:t xml:space="preserve"> (Pérez, don Leopoldo)</w:t>
      </w:r>
      <w:r w:rsidR="00A10552">
        <w:rPr>
          <w:rFonts w:ascii="Arial" w:hAnsi="Arial" w:cs="Arial"/>
          <w:sz w:val="22"/>
          <w:szCs w:val="22"/>
        </w:rPr>
        <w:t>; Schilling</w:t>
      </w:r>
      <w:r w:rsidR="00AB1FF8">
        <w:rPr>
          <w:rFonts w:ascii="Arial" w:hAnsi="Arial" w:cs="Arial"/>
          <w:sz w:val="22"/>
          <w:szCs w:val="22"/>
        </w:rPr>
        <w:t>,</w:t>
      </w:r>
      <w:r w:rsidR="00A10552">
        <w:rPr>
          <w:rFonts w:ascii="Arial" w:hAnsi="Arial" w:cs="Arial"/>
          <w:sz w:val="22"/>
          <w:szCs w:val="22"/>
        </w:rPr>
        <w:t xml:space="preserve"> don Alejandro; Silva, don Ernesto</w:t>
      </w:r>
      <w:r w:rsidR="00823B9F">
        <w:rPr>
          <w:rFonts w:ascii="Arial" w:hAnsi="Arial" w:cs="Arial"/>
          <w:sz w:val="22"/>
          <w:szCs w:val="22"/>
        </w:rPr>
        <w:t>,</w:t>
      </w:r>
      <w:r w:rsidR="00A10552">
        <w:rPr>
          <w:rFonts w:ascii="Arial" w:hAnsi="Arial" w:cs="Arial"/>
          <w:sz w:val="22"/>
          <w:szCs w:val="22"/>
        </w:rPr>
        <w:t xml:space="preserve"> y Walker, don Matías.</w:t>
      </w:r>
    </w:p>
    <w:p w:rsidR="00F61ABD" w:rsidRDefault="00966E5D" w:rsidP="0070544F">
      <w:pPr>
        <w:tabs>
          <w:tab w:val="left" w:pos="3402"/>
        </w:tabs>
        <w:spacing w:line="360" w:lineRule="atLeast"/>
        <w:ind w:right="51"/>
        <w:jc w:val="both"/>
        <w:rPr>
          <w:rFonts w:ascii="Arial" w:hAnsi="Arial" w:cs="Arial"/>
          <w:sz w:val="22"/>
          <w:szCs w:val="22"/>
        </w:rPr>
      </w:pPr>
      <w:r>
        <w:rPr>
          <w:rFonts w:ascii="Arial" w:hAnsi="Arial" w:cs="Arial"/>
          <w:sz w:val="22"/>
          <w:szCs w:val="22"/>
        </w:rPr>
        <w:tab/>
      </w:r>
    </w:p>
    <w:p w:rsidR="00633529" w:rsidRDefault="00CA4D29" w:rsidP="00633529">
      <w:pPr>
        <w:tabs>
          <w:tab w:val="left" w:pos="3402"/>
        </w:tabs>
        <w:spacing w:line="360" w:lineRule="atLeast"/>
        <w:ind w:right="51"/>
        <w:jc w:val="both"/>
        <w:rPr>
          <w:rFonts w:ascii="Arial" w:hAnsi="Arial" w:cs="Arial"/>
          <w:sz w:val="22"/>
          <w:szCs w:val="22"/>
        </w:rPr>
      </w:pPr>
      <w:r>
        <w:rPr>
          <w:rFonts w:ascii="Arial" w:hAnsi="Arial" w:cs="Arial"/>
          <w:sz w:val="22"/>
          <w:szCs w:val="22"/>
        </w:rPr>
        <w:tab/>
      </w:r>
      <w:r w:rsidR="00633529">
        <w:rPr>
          <w:rFonts w:ascii="Arial" w:hAnsi="Arial" w:cs="Arial"/>
          <w:sz w:val="22"/>
          <w:szCs w:val="22"/>
        </w:rPr>
        <w:t>Asisti</w:t>
      </w:r>
      <w:r w:rsidR="00CA34D2">
        <w:rPr>
          <w:rFonts w:ascii="Arial" w:hAnsi="Arial" w:cs="Arial"/>
          <w:sz w:val="22"/>
          <w:szCs w:val="22"/>
        </w:rPr>
        <w:t>eron</w:t>
      </w:r>
      <w:r w:rsidR="004178C8">
        <w:rPr>
          <w:rFonts w:ascii="Arial" w:hAnsi="Arial" w:cs="Arial"/>
          <w:sz w:val="22"/>
          <w:szCs w:val="22"/>
        </w:rPr>
        <w:t xml:space="preserve"> </w:t>
      </w:r>
      <w:r w:rsidR="00633529">
        <w:rPr>
          <w:rFonts w:ascii="Arial" w:hAnsi="Arial" w:cs="Arial"/>
          <w:sz w:val="22"/>
          <w:szCs w:val="22"/>
        </w:rPr>
        <w:t>a la</w:t>
      </w:r>
      <w:r w:rsidR="0070544F">
        <w:rPr>
          <w:rFonts w:ascii="Arial" w:hAnsi="Arial" w:cs="Arial"/>
          <w:sz w:val="22"/>
          <w:szCs w:val="22"/>
        </w:rPr>
        <w:t xml:space="preserve"> Comisión durante el estudio de la inici</w:t>
      </w:r>
      <w:r w:rsidR="005F5458">
        <w:rPr>
          <w:rFonts w:ascii="Arial" w:hAnsi="Arial" w:cs="Arial"/>
          <w:sz w:val="22"/>
          <w:szCs w:val="22"/>
        </w:rPr>
        <w:t>a</w:t>
      </w:r>
      <w:r w:rsidR="0070544F">
        <w:rPr>
          <w:rFonts w:ascii="Arial" w:hAnsi="Arial" w:cs="Arial"/>
          <w:sz w:val="22"/>
          <w:szCs w:val="22"/>
        </w:rPr>
        <w:t xml:space="preserve">tiva </w:t>
      </w:r>
      <w:r w:rsidR="00455201">
        <w:rPr>
          <w:rFonts w:ascii="Arial" w:hAnsi="Arial" w:cs="Arial"/>
          <w:sz w:val="22"/>
          <w:szCs w:val="22"/>
        </w:rPr>
        <w:t xml:space="preserve">los señores </w:t>
      </w:r>
      <w:r w:rsidR="00A10552">
        <w:rPr>
          <w:rFonts w:ascii="Arial" w:hAnsi="Arial" w:cs="Arial"/>
          <w:sz w:val="22"/>
          <w:szCs w:val="22"/>
        </w:rPr>
        <w:t>Alberto Arenas</w:t>
      </w:r>
      <w:r w:rsidR="00455201">
        <w:rPr>
          <w:rFonts w:ascii="Arial" w:hAnsi="Arial" w:cs="Arial"/>
          <w:sz w:val="22"/>
          <w:szCs w:val="22"/>
        </w:rPr>
        <w:t>, Ministro de Hacienda</w:t>
      </w:r>
      <w:r w:rsidR="00E569F9">
        <w:rPr>
          <w:rFonts w:ascii="Arial" w:hAnsi="Arial" w:cs="Arial"/>
          <w:sz w:val="22"/>
          <w:szCs w:val="22"/>
        </w:rPr>
        <w:t>;</w:t>
      </w:r>
      <w:r w:rsidR="00455201">
        <w:rPr>
          <w:rFonts w:ascii="Arial" w:hAnsi="Arial" w:cs="Arial"/>
          <w:sz w:val="22"/>
          <w:szCs w:val="22"/>
        </w:rPr>
        <w:t xml:space="preserve"> </w:t>
      </w:r>
      <w:r w:rsidR="00A10552">
        <w:rPr>
          <w:rFonts w:ascii="Arial" w:hAnsi="Arial" w:cs="Arial"/>
          <w:sz w:val="22"/>
          <w:szCs w:val="22"/>
        </w:rPr>
        <w:t>Julio Valladares</w:t>
      </w:r>
      <w:r w:rsidR="00376D8A">
        <w:rPr>
          <w:rFonts w:ascii="Arial" w:hAnsi="Arial" w:cs="Arial"/>
          <w:sz w:val="22"/>
          <w:szCs w:val="22"/>
        </w:rPr>
        <w:t>, Asesor del Ministerio de Hacienda</w:t>
      </w:r>
      <w:r w:rsidR="00A10552">
        <w:rPr>
          <w:rFonts w:ascii="Arial" w:hAnsi="Arial" w:cs="Arial"/>
          <w:sz w:val="22"/>
          <w:szCs w:val="22"/>
        </w:rPr>
        <w:t xml:space="preserve"> y</w:t>
      </w:r>
      <w:r w:rsidR="00215450">
        <w:rPr>
          <w:rFonts w:ascii="Arial" w:hAnsi="Arial" w:cs="Arial"/>
          <w:sz w:val="22"/>
          <w:szCs w:val="22"/>
        </w:rPr>
        <w:t xml:space="preserve"> Francisco del Río, Asesor del Ministerio</w:t>
      </w:r>
      <w:r w:rsidR="00A10552">
        <w:rPr>
          <w:rFonts w:ascii="Arial" w:hAnsi="Arial" w:cs="Arial"/>
          <w:sz w:val="22"/>
          <w:szCs w:val="22"/>
        </w:rPr>
        <w:t xml:space="preserve"> del Trabajo y Previsión Social, y la</w:t>
      </w:r>
      <w:r w:rsidR="00376D8A">
        <w:rPr>
          <w:rFonts w:ascii="Arial" w:hAnsi="Arial" w:cs="Arial"/>
          <w:sz w:val="22"/>
          <w:szCs w:val="22"/>
        </w:rPr>
        <w:t>s</w:t>
      </w:r>
      <w:r w:rsidR="00A10552">
        <w:rPr>
          <w:rFonts w:ascii="Arial" w:hAnsi="Arial" w:cs="Arial"/>
          <w:sz w:val="22"/>
          <w:szCs w:val="22"/>
        </w:rPr>
        <w:t xml:space="preserve"> señora</w:t>
      </w:r>
      <w:r w:rsidR="00376D8A">
        <w:rPr>
          <w:rFonts w:ascii="Arial" w:hAnsi="Arial" w:cs="Arial"/>
          <w:sz w:val="22"/>
          <w:szCs w:val="22"/>
        </w:rPr>
        <w:t>s</w:t>
      </w:r>
      <w:r w:rsidR="00A10552">
        <w:rPr>
          <w:rFonts w:ascii="Arial" w:hAnsi="Arial" w:cs="Arial"/>
          <w:sz w:val="22"/>
          <w:szCs w:val="22"/>
        </w:rPr>
        <w:t xml:space="preserve"> Macarena Lobos, Coordinadora Legisla</w:t>
      </w:r>
      <w:r w:rsidR="00376D8A">
        <w:rPr>
          <w:rFonts w:ascii="Arial" w:hAnsi="Arial" w:cs="Arial"/>
          <w:sz w:val="22"/>
          <w:szCs w:val="22"/>
        </w:rPr>
        <w:t>tiva;</w:t>
      </w:r>
      <w:r w:rsidR="00150739">
        <w:rPr>
          <w:rFonts w:ascii="Arial" w:hAnsi="Arial" w:cs="Arial"/>
          <w:sz w:val="22"/>
          <w:szCs w:val="22"/>
        </w:rPr>
        <w:t xml:space="preserve"> Paula Benavidez, Asesora, ambas del Ministerio de Hacienda</w:t>
      </w:r>
      <w:r w:rsidR="00376D8A">
        <w:rPr>
          <w:rFonts w:ascii="Arial" w:hAnsi="Arial" w:cs="Arial"/>
          <w:sz w:val="22"/>
          <w:szCs w:val="22"/>
        </w:rPr>
        <w:t xml:space="preserve"> </w:t>
      </w:r>
      <w:r w:rsidR="00150739">
        <w:rPr>
          <w:rFonts w:ascii="Arial" w:hAnsi="Arial" w:cs="Arial"/>
          <w:sz w:val="22"/>
          <w:szCs w:val="22"/>
        </w:rPr>
        <w:t xml:space="preserve">y </w:t>
      </w:r>
      <w:r w:rsidR="00376D8A">
        <w:rPr>
          <w:rFonts w:ascii="Arial" w:hAnsi="Arial" w:cs="Arial"/>
          <w:sz w:val="22"/>
          <w:szCs w:val="22"/>
        </w:rPr>
        <w:t xml:space="preserve">Patricia Orellana, Asesora de la Dirección de Presupuestos. </w:t>
      </w:r>
    </w:p>
    <w:p w:rsidR="00E4471D" w:rsidRDefault="00215450" w:rsidP="00633529">
      <w:pPr>
        <w:tabs>
          <w:tab w:val="left" w:pos="3402"/>
        </w:tabs>
        <w:spacing w:line="360" w:lineRule="atLeast"/>
        <w:ind w:right="51"/>
        <w:jc w:val="both"/>
        <w:rPr>
          <w:rFonts w:ascii="Arial" w:hAnsi="Arial" w:cs="Arial"/>
          <w:sz w:val="22"/>
          <w:szCs w:val="22"/>
        </w:rPr>
      </w:pPr>
      <w:r>
        <w:rPr>
          <w:rFonts w:ascii="Arial" w:hAnsi="Arial" w:cs="Arial"/>
          <w:sz w:val="22"/>
          <w:szCs w:val="22"/>
        </w:rPr>
        <w:t xml:space="preserve"> </w:t>
      </w:r>
    </w:p>
    <w:p w:rsidR="00F7156C" w:rsidRPr="00F7156C" w:rsidRDefault="00F7156C" w:rsidP="00F7156C">
      <w:pPr>
        <w:tabs>
          <w:tab w:val="left" w:pos="3686"/>
        </w:tabs>
        <w:spacing w:line="360" w:lineRule="atLeast"/>
        <w:ind w:right="74" w:firstLine="1800"/>
        <w:jc w:val="both"/>
        <w:rPr>
          <w:rFonts w:ascii="Arial" w:hAnsi="Arial" w:cs="Arial"/>
          <w:sz w:val="22"/>
          <w:szCs w:val="22"/>
        </w:rPr>
      </w:pPr>
      <w:r>
        <w:rPr>
          <w:rFonts w:ascii="Arial" w:hAnsi="Arial" w:cs="Arial"/>
          <w:sz w:val="22"/>
          <w:szCs w:val="22"/>
        </w:rPr>
        <w:t xml:space="preserve">                          Se hace presente que el proyecto no </w:t>
      </w:r>
      <w:r w:rsidR="00B06573">
        <w:rPr>
          <w:rFonts w:ascii="Arial" w:hAnsi="Arial" w:cs="Arial"/>
          <w:sz w:val="22"/>
          <w:szCs w:val="22"/>
        </w:rPr>
        <w:t>contiene normas de</w:t>
      </w:r>
      <w:r w:rsidRPr="00F7156C">
        <w:rPr>
          <w:rFonts w:ascii="Arial" w:hAnsi="Arial" w:cs="Arial"/>
          <w:sz w:val="22"/>
          <w:szCs w:val="22"/>
        </w:rPr>
        <w:t xml:space="preserve"> carácter orgánic</w:t>
      </w:r>
      <w:r w:rsidR="00B06573">
        <w:rPr>
          <w:rFonts w:ascii="Arial" w:hAnsi="Arial" w:cs="Arial"/>
          <w:sz w:val="22"/>
          <w:szCs w:val="22"/>
        </w:rPr>
        <w:t xml:space="preserve">o constitucional </w:t>
      </w:r>
      <w:r w:rsidRPr="00F7156C">
        <w:rPr>
          <w:rFonts w:ascii="Arial" w:hAnsi="Arial" w:cs="Arial"/>
          <w:sz w:val="22"/>
          <w:szCs w:val="22"/>
        </w:rPr>
        <w:t>ni de quórum calificado.</w:t>
      </w:r>
    </w:p>
    <w:p w:rsidR="00B06573" w:rsidRDefault="00B06573" w:rsidP="00B06573">
      <w:pPr>
        <w:tabs>
          <w:tab w:val="left" w:pos="3402"/>
        </w:tabs>
        <w:spacing w:line="360" w:lineRule="atLeast"/>
        <w:ind w:right="51"/>
        <w:jc w:val="both"/>
        <w:rPr>
          <w:rFonts w:ascii="Arial" w:hAnsi="Arial" w:cs="Arial"/>
          <w:sz w:val="22"/>
          <w:szCs w:val="22"/>
        </w:rPr>
      </w:pPr>
    </w:p>
    <w:p w:rsidR="00C428F5" w:rsidRDefault="00B06573" w:rsidP="00C428F5">
      <w:pPr>
        <w:tabs>
          <w:tab w:val="left" w:pos="3402"/>
        </w:tabs>
        <w:spacing w:line="360" w:lineRule="atLeast"/>
        <w:ind w:right="51"/>
        <w:jc w:val="both"/>
        <w:rPr>
          <w:rFonts w:ascii="Arial" w:hAnsi="Arial" w:cs="Arial"/>
          <w:sz w:val="22"/>
          <w:szCs w:val="22"/>
        </w:rPr>
      </w:pPr>
      <w:r>
        <w:rPr>
          <w:rFonts w:ascii="Arial" w:hAnsi="Arial" w:cs="Arial"/>
          <w:sz w:val="22"/>
          <w:szCs w:val="22"/>
        </w:rPr>
        <w:tab/>
      </w:r>
      <w:r w:rsidRPr="00B06573">
        <w:rPr>
          <w:rFonts w:ascii="Arial" w:hAnsi="Arial" w:cs="Arial"/>
          <w:sz w:val="22"/>
          <w:szCs w:val="22"/>
        </w:rPr>
        <w:t xml:space="preserve">Puesto en votación general el proyecto, fue </w:t>
      </w:r>
      <w:r w:rsidRPr="00FA5D48">
        <w:rPr>
          <w:rFonts w:ascii="Arial" w:hAnsi="Arial" w:cs="Arial"/>
          <w:b/>
          <w:sz w:val="22"/>
          <w:szCs w:val="22"/>
        </w:rPr>
        <w:t>aprobada la idea de legislar</w:t>
      </w:r>
      <w:r w:rsidRPr="00B06573">
        <w:rPr>
          <w:rFonts w:ascii="Arial" w:hAnsi="Arial" w:cs="Arial"/>
          <w:sz w:val="22"/>
          <w:szCs w:val="22"/>
        </w:rPr>
        <w:t xml:space="preserve"> por </w:t>
      </w:r>
      <w:r w:rsidR="00C428F5">
        <w:rPr>
          <w:rFonts w:ascii="Arial" w:hAnsi="Arial" w:cs="Arial"/>
          <w:sz w:val="22"/>
          <w:szCs w:val="22"/>
        </w:rPr>
        <w:t xml:space="preserve">la unanimidad de los Diputados </w:t>
      </w:r>
      <w:r w:rsidR="00FA5D48">
        <w:rPr>
          <w:rFonts w:ascii="Arial" w:hAnsi="Arial" w:cs="Arial"/>
          <w:sz w:val="22"/>
          <w:szCs w:val="22"/>
        </w:rPr>
        <w:t>presentes</w:t>
      </w:r>
      <w:r w:rsidR="00C428F5">
        <w:rPr>
          <w:rFonts w:ascii="Arial" w:hAnsi="Arial" w:cs="Arial"/>
          <w:sz w:val="22"/>
          <w:szCs w:val="22"/>
        </w:rPr>
        <w:t xml:space="preserve">, señores </w:t>
      </w:r>
      <w:proofErr w:type="spellStart"/>
      <w:r w:rsidR="00C428F5">
        <w:rPr>
          <w:rFonts w:ascii="Arial" w:hAnsi="Arial" w:cs="Arial"/>
          <w:sz w:val="22"/>
          <w:szCs w:val="22"/>
        </w:rPr>
        <w:t>Aguiló</w:t>
      </w:r>
      <w:proofErr w:type="spellEnd"/>
      <w:r w:rsidR="00C428F5">
        <w:rPr>
          <w:rFonts w:ascii="Arial" w:hAnsi="Arial" w:cs="Arial"/>
          <w:sz w:val="22"/>
          <w:szCs w:val="22"/>
        </w:rPr>
        <w:t xml:space="preserve">, don Sergio; Auth, don Pepe; De </w:t>
      </w:r>
      <w:proofErr w:type="spellStart"/>
      <w:r w:rsidR="00C428F5">
        <w:rPr>
          <w:rFonts w:ascii="Arial" w:hAnsi="Arial" w:cs="Arial"/>
          <w:sz w:val="22"/>
          <w:szCs w:val="22"/>
        </w:rPr>
        <w:t>Mussy</w:t>
      </w:r>
      <w:proofErr w:type="spellEnd"/>
      <w:r w:rsidR="00C428F5">
        <w:rPr>
          <w:rFonts w:ascii="Arial" w:hAnsi="Arial" w:cs="Arial"/>
          <w:sz w:val="22"/>
          <w:szCs w:val="22"/>
        </w:rPr>
        <w:t xml:space="preserve">, don Felipe; </w:t>
      </w:r>
      <w:r w:rsidR="00C428F5" w:rsidRPr="00A22E24">
        <w:rPr>
          <w:rFonts w:ascii="Arial" w:hAnsi="Arial" w:cs="Arial"/>
          <w:sz w:val="22"/>
          <w:szCs w:val="22"/>
        </w:rPr>
        <w:t xml:space="preserve">Jaramillo, don Enrique; </w:t>
      </w:r>
      <w:r w:rsidR="00C428F5">
        <w:rPr>
          <w:rFonts w:ascii="Arial" w:hAnsi="Arial" w:cs="Arial"/>
          <w:sz w:val="22"/>
          <w:szCs w:val="22"/>
        </w:rPr>
        <w:t xml:space="preserve">Lorenzini, don Pablo; </w:t>
      </w:r>
      <w:r w:rsidR="00C428F5" w:rsidRPr="0056106F">
        <w:rPr>
          <w:rFonts w:ascii="Arial" w:hAnsi="Arial" w:cs="Arial"/>
          <w:sz w:val="22"/>
          <w:szCs w:val="22"/>
        </w:rPr>
        <w:t xml:space="preserve">Macaya, don Javier; </w:t>
      </w:r>
      <w:r w:rsidR="00C428F5">
        <w:rPr>
          <w:rFonts w:ascii="Arial" w:hAnsi="Arial" w:cs="Arial"/>
          <w:sz w:val="22"/>
          <w:szCs w:val="22"/>
        </w:rPr>
        <w:t xml:space="preserve">Melero, don Patricio; Monsalve, don Manuel; </w:t>
      </w:r>
      <w:r w:rsidR="00C428F5" w:rsidRPr="0056106F">
        <w:rPr>
          <w:rFonts w:ascii="Arial" w:hAnsi="Arial" w:cs="Arial"/>
          <w:sz w:val="22"/>
          <w:szCs w:val="22"/>
        </w:rPr>
        <w:t xml:space="preserve">Ortiz, don José Miguel; </w:t>
      </w:r>
      <w:r w:rsidR="00C428F5">
        <w:rPr>
          <w:rFonts w:ascii="Arial" w:hAnsi="Arial" w:cs="Arial"/>
          <w:sz w:val="22"/>
          <w:szCs w:val="22"/>
        </w:rPr>
        <w:t>Santana, don Alejandro; Schilling, don Alejandro; Silva, don Ernesto, y Walker, don Matías.</w:t>
      </w:r>
    </w:p>
    <w:p w:rsidR="0069122A" w:rsidRDefault="0069122A" w:rsidP="0069122A">
      <w:pPr>
        <w:tabs>
          <w:tab w:val="left" w:pos="3686"/>
        </w:tabs>
        <w:spacing w:line="360" w:lineRule="atLeast"/>
        <w:ind w:right="74" w:firstLine="1800"/>
        <w:jc w:val="both"/>
        <w:rPr>
          <w:rFonts w:ascii="Arial" w:hAnsi="Arial" w:cs="Arial"/>
          <w:sz w:val="22"/>
          <w:szCs w:val="22"/>
        </w:rPr>
      </w:pPr>
    </w:p>
    <w:p w:rsidR="0069122A" w:rsidRDefault="0069122A" w:rsidP="0069122A">
      <w:pPr>
        <w:tabs>
          <w:tab w:val="left" w:pos="3686"/>
        </w:tabs>
        <w:spacing w:line="360" w:lineRule="atLeast"/>
        <w:ind w:right="74" w:firstLine="1800"/>
        <w:jc w:val="both"/>
        <w:rPr>
          <w:rFonts w:ascii="Arial" w:hAnsi="Arial" w:cs="Arial"/>
          <w:sz w:val="22"/>
          <w:szCs w:val="22"/>
        </w:rPr>
      </w:pPr>
      <w:r>
        <w:rPr>
          <w:rFonts w:ascii="Arial" w:hAnsi="Arial" w:cs="Arial"/>
          <w:sz w:val="22"/>
          <w:szCs w:val="22"/>
        </w:rPr>
        <w:t xml:space="preserve">                           </w:t>
      </w:r>
      <w:r w:rsidRPr="00BE6F7E">
        <w:rPr>
          <w:rFonts w:ascii="Arial" w:hAnsi="Arial" w:cs="Arial"/>
          <w:sz w:val="22"/>
          <w:szCs w:val="22"/>
        </w:rPr>
        <w:t xml:space="preserve">En relación con la discusión particular, cabe señalar que </w:t>
      </w:r>
      <w:r>
        <w:rPr>
          <w:rFonts w:ascii="Arial" w:hAnsi="Arial" w:cs="Arial"/>
          <w:sz w:val="22"/>
          <w:szCs w:val="22"/>
        </w:rPr>
        <w:t>se present</w:t>
      </w:r>
      <w:r w:rsidR="0049721C">
        <w:rPr>
          <w:rFonts w:ascii="Arial" w:hAnsi="Arial" w:cs="Arial"/>
          <w:sz w:val="22"/>
          <w:szCs w:val="22"/>
        </w:rPr>
        <w:t>aron</w:t>
      </w:r>
      <w:r w:rsidR="003C5A53">
        <w:rPr>
          <w:rFonts w:ascii="Arial" w:hAnsi="Arial" w:cs="Arial"/>
          <w:sz w:val="22"/>
          <w:szCs w:val="22"/>
        </w:rPr>
        <w:t xml:space="preserve"> la</w:t>
      </w:r>
      <w:r w:rsidR="0049721C">
        <w:rPr>
          <w:rFonts w:ascii="Arial" w:hAnsi="Arial" w:cs="Arial"/>
          <w:sz w:val="22"/>
          <w:szCs w:val="22"/>
        </w:rPr>
        <w:t>s</w:t>
      </w:r>
      <w:r w:rsidR="003C5A53">
        <w:rPr>
          <w:rFonts w:ascii="Arial" w:hAnsi="Arial" w:cs="Arial"/>
          <w:sz w:val="22"/>
          <w:szCs w:val="22"/>
        </w:rPr>
        <w:t xml:space="preserve"> siguiente</w:t>
      </w:r>
      <w:r w:rsidR="0049721C">
        <w:rPr>
          <w:rFonts w:ascii="Arial" w:hAnsi="Arial" w:cs="Arial"/>
          <w:sz w:val="22"/>
          <w:szCs w:val="22"/>
        </w:rPr>
        <w:t>s</w:t>
      </w:r>
      <w:r w:rsidR="003C5A53">
        <w:rPr>
          <w:rFonts w:ascii="Arial" w:hAnsi="Arial" w:cs="Arial"/>
          <w:sz w:val="22"/>
          <w:szCs w:val="22"/>
        </w:rPr>
        <w:t xml:space="preserve"> indicaci</w:t>
      </w:r>
      <w:r w:rsidR="0049721C">
        <w:rPr>
          <w:rFonts w:ascii="Arial" w:hAnsi="Arial" w:cs="Arial"/>
          <w:sz w:val="22"/>
          <w:szCs w:val="22"/>
        </w:rPr>
        <w:t>ones</w:t>
      </w:r>
      <w:r>
        <w:rPr>
          <w:rFonts w:ascii="Arial" w:hAnsi="Arial" w:cs="Arial"/>
          <w:sz w:val="22"/>
          <w:szCs w:val="22"/>
        </w:rPr>
        <w:t xml:space="preserve"> parlamentaria</w:t>
      </w:r>
      <w:r w:rsidR="0049721C">
        <w:rPr>
          <w:rFonts w:ascii="Arial" w:hAnsi="Arial" w:cs="Arial"/>
          <w:sz w:val="22"/>
          <w:szCs w:val="22"/>
        </w:rPr>
        <w:t>s</w:t>
      </w:r>
      <w:r>
        <w:rPr>
          <w:rFonts w:ascii="Arial" w:hAnsi="Arial" w:cs="Arial"/>
          <w:sz w:val="22"/>
          <w:szCs w:val="22"/>
        </w:rPr>
        <w:t>:</w:t>
      </w:r>
    </w:p>
    <w:p w:rsidR="00B06573" w:rsidRDefault="00B06573" w:rsidP="00B06573">
      <w:pPr>
        <w:tabs>
          <w:tab w:val="left" w:pos="3402"/>
        </w:tabs>
        <w:spacing w:line="360" w:lineRule="atLeast"/>
        <w:ind w:right="51"/>
        <w:jc w:val="both"/>
        <w:rPr>
          <w:rFonts w:ascii="Arial" w:hAnsi="Arial" w:cs="Arial"/>
          <w:sz w:val="22"/>
          <w:szCs w:val="22"/>
        </w:rPr>
      </w:pPr>
    </w:p>
    <w:p w:rsidR="00AD74C1" w:rsidRDefault="0069122A" w:rsidP="00B322A4">
      <w:pPr>
        <w:tabs>
          <w:tab w:val="left" w:pos="3402"/>
        </w:tabs>
        <w:spacing w:line="360" w:lineRule="atLeast"/>
        <w:ind w:right="51"/>
        <w:jc w:val="both"/>
        <w:rPr>
          <w:rFonts w:ascii="Arial" w:hAnsi="Arial" w:cs="Arial"/>
          <w:sz w:val="22"/>
          <w:szCs w:val="22"/>
        </w:rPr>
      </w:pPr>
      <w:r>
        <w:rPr>
          <w:rFonts w:ascii="Arial" w:hAnsi="Arial" w:cs="Arial"/>
          <w:sz w:val="22"/>
          <w:szCs w:val="22"/>
        </w:rPr>
        <w:lastRenderedPageBreak/>
        <w:tab/>
        <w:t xml:space="preserve">- De los Diputados señores </w:t>
      </w:r>
      <w:r w:rsidR="00AE3094">
        <w:rPr>
          <w:rFonts w:ascii="Arial" w:hAnsi="Arial" w:cs="Arial"/>
          <w:sz w:val="22"/>
          <w:szCs w:val="22"/>
        </w:rPr>
        <w:t xml:space="preserve">De </w:t>
      </w:r>
      <w:proofErr w:type="spellStart"/>
      <w:r w:rsidR="00AE3094">
        <w:rPr>
          <w:rFonts w:ascii="Arial" w:hAnsi="Arial" w:cs="Arial"/>
          <w:sz w:val="22"/>
          <w:szCs w:val="22"/>
        </w:rPr>
        <w:t>Mussy</w:t>
      </w:r>
      <w:proofErr w:type="spellEnd"/>
      <w:r w:rsidR="00974EA1">
        <w:rPr>
          <w:rFonts w:ascii="Arial" w:hAnsi="Arial" w:cs="Arial"/>
          <w:sz w:val="22"/>
          <w:szCs w:val="22"/>
        </w:rPr>
        <w:t xml:space="preserve">, Macaya, </w:t>
      </w:r>
      <w:r w:rsidR="00AE3094">
        <w:rPr>
          <w:rFonts w:ascii="Arial" w:hAnsi="Arial" w:cs="Arial"/>
          <w:sz w:val="22"/>
          <w:szCs w:val="22"/>
        </w:rPr>
        <w:t xml:space="preserve">Melero, </w:t>
      </w:r>
      <w:r w:rsidR="00BD23C7">
        <w:rPr>
          <w:rFonts w:ascii="Arial" w:hAnsi="Arial" w:cs="Arial"/>
          <w:sz w:val="22"/>
          <w:szCs w:val="22"/>
        </w:rPr>
        <w:t>Santana y</w:t>
      </w:r>
      <w:r>
        <w:rPr>
          <w:rFonts w:ascii="Arial" w:hAnsi="Arial" w:cs="Arial"/>
          <w:sz w:val="22"/>
          <w:szCs w:val="22"/>
        </w:rPr>
        <w:t xml:space="preserve"> Silva, para reemplazar el punto final del inciso primero del artículo 1° por una coma y añadir la siguiente frase: “y que el promedio mensual de su remuneración bruta del año anterior al beneficio sea igual o inferior </w:t>
      </w:r>
      <w:r w:rsidR="00974EA1">
        <w:rPr>
          <w:rFonts w:ascii="Arial" w:hAnsi="Arial" w:cs="Arial"/>
          <w:sz w:val="22"/>
          <w:szCs w:val="22"/>
        </w:rPr>
        <w:t>a 60 Unidades de Fomento, según el valor promedio de dicha Unidad durante el año anterior al otorgamiento del beneficio, siempre que cuenten con Ficha de Protección Social al 31 de diciembre de dicho año, regulada en el decreto supremo N° 91, de 2007, del Ministerio de Desarrollo Social y tengan causantes acreditados a esa fecha.”</w:t>
      </w:r>
    </w:p>
    <w:p w:rsidR="0069122A" w:rsidRDefault="0069122A" w:rsidP="00B322A4">
      <w:pPr>
        <w:tabs>
          <w:tab w:val="left" w:pos="3402"/>
        </w:tabs>
        <w:spacing w:line="360" w:lineRule="atLeast"/>
        <w:ind w:right="51"/>
        <w:jc w:val="both"/>
        <w:rPr>
          <w:rFonts w:ascii="Arial" w:hAnsi="Arial" w:cs="Arial"/>
          <w:sz w:val="22"/>
          <w:szCs w:val="22"/>
        </w:rPr>
      </w:pPr>
    </w:p>
    <w:p w:rsidR="0069122A" w:rsidRDefault="00AE3094" w:rsidP="00B322A4">
      <w:pPr>
        <w:tabs>
          <w:tab w:val="left" w:pos="3402"/>
        </w:tabs>
        <w:spacing w:line="360" w:lineRule="atLeast"/>
        <w:ind w:right="51"/>
        <w:jc w:val="both"/>
        <w:rPr>
          <w:rFonts w:ascii="Arial" w:hAnsi="Arial" w:cs="Arial"/>
          <w:sz w:val="22"/>
          <w:szCs w:val="22"/>
        </w:rPr>
      </w:pPr>
      <w:r>
        <w:rPr>
          <w:rFonts w:ascii="Arial" w:hAnsi="Arial" w:cs="Arial"/>
          <w:sz w:val="22"/>
          <w:szCs w:val="22"/>
        </w:rPr>
        <w:tab/>
        <w:t>El Diputado señor Lorenz</w:t>
      </w:r>
      <w:r w:rsidR="0049721C">
        <w:rPr>
          <w:rFonts w:ascii="Arial" w:hAnsi="Arial" w:cs="Arial"/>
          <w:sz w:val="22"/>
          <w:szCs w:val="22"/>
        </w:rPr>
        <w:t>i</w:t>
      </w:r>
      <w:r>
        <w:rPr>
          <w:rFonts w:ascii="Arial" w:hAnsi="Arial" w:cs="Arial"/>
          <w:sz w:val="22"/>
          <w:szCs w:val="22"/>
        </w:rPr>
        <w:t>ni (Presidente) declaró</w:t>
      </w:r>
      <w:r w:rsidRPr="00BE6F7E">
        <w:rPr>
          <w:rFonts w:ascii="Arial" w:hAnsi="Arial" w:cs="Arial"/>
          <w:sz w:val="22"/>
          <w:szCs w:val="22"/>
        </w:rPr>
        <w:t xml:space="preserve"> </w:t>
      </w:r>
      <w:r w:rsidRPr="002D0186">
        <w:rPr>
          <w:rFonts w:ascii="Arial" w:hAnsi="Arial" w:cs="Arial"/>
          <w:b/>
          <w:sz w:val="22"/>
          <w:szCs w:val="22"/>
        </w:rPr>
        <w:t>inadmisible</w:t>
      </w:r>
      <w:r>
        <w:rPr>
          <w:rFonts w:ascii="Arial" w:hAnsi="Arial" w:cs="Arial"/>
          <w:b/>
          <w:sz w:val="22"/>
          <w:szCs w:val="22"/>
        </w:rPr>
        <w:t xml:space="preserve"> </w:t>
      </w:r>
      <w:r w:rsidRPr="00870DB0">
        <w:rPr>
          <w:rFonts w:ascii="Arial" w:hAnsi="Arial" w:cs="Arial"/>
          <w:sz w:val="22"/>
          <w:szCs w:val="22"/>
        </w:rPr>
        <w:t>la indicación</w:t>
      </w:r>
      <w:r w:rsidRPr="00BE6F7E">
        <w:rPr>
          <w:rFonts w:ascii="Arial" w:hAnsi="Arial" w:cs="Arial"/>
          <w:sz w:val="22"/>
          <w:szCs w:val="22"/>
        </w:rPr>
        <w:t xml:space="preserve">, por versar sobre </w:t>
      </w:r>
      <w:r>
        <w:rPr>
          <w:rFonts w:ascii="Arial" w:hAnsi="Arial" w:cs="Arial"/>
          <w:sz w:val="22"/>
          <w:szCs w:val="22"/>
        </w:rPr>
        <w:t xml:space="preserve">una </w:t>
      </w:r>
      <w:r w:rsidRPr="00BE6F7E">
        <w:rPr>
          <w:rFonts w:ascii="Arial" w:hAnsi="Arial" w:cs="Arial"/>
          <w:sz w:val="22"/>
          <w:szCs w:val="22"/>
        </w:rPr>
        <w:t xml:space="preserve">materia de iniciativa exclusiva del Presidente de la República, </w:t>
      </w:r>
      <w:r>
        <w:rPr>
          <w:rFonts w:ascii="Arial" w:hAnsi="Arial" w:cs="Arial"/>
          <w:sz w:val="22"/>
          <w:szCs w:val="22"/>
        </w:rPr>
        <w:t>de conformidad a lo dispuesto en el inciso tercero del artículo 65 de la Constitución Política de la República.</w:t>
      </w:r>
    </w:p>
    <w:p w:rsidR="0049721C" w:rsidRDefault="0049721C" w:rsidP="0049721C">
      <w:pPr>
        <w:tabs>
          <w:tab w:val="left" w:pos="3402"/>
        </w:tabs>
        <w:spacing w:line="360" w:lineRule="atLeast"/>
        <w:ind w:right="51"/>
        <w:jc w:val="both"/>
        <w:rPr>
          <w:rFonts w:ascii="Arial" w:hAnsi="Arial" w:cs="Arial"/>
          <w:sz w:val="22"/>
          <w:szCs w:val="22"/>
        </w:rPr>
      </w:pPr>
    </w:p>
    <w:p w:rsidR="0049721C" w:rsidRDefault="0049721C" w:rsidP="0049721C">
      <w:pPr>
        <w:tabs>
          <w:tab w:val="left" w:pos="3402"/>
        </w:tabs>
        <w:spacing w:line="360" w:lineRule="atLeast"/>
        <w:ind w:right="51"/>
        <w:jc w:val="both"/>
        <w:rPr>
          <w:rFonts w:ascii="Arial" w:hAnsi="Arial" w:cs="Arial"/>
          <w:sz w:val="22"/>
          <w:szCs w:val="22"/>
        </w:rPr>
      </w:pPr>
      <w:r>
        <w:rPr>
          <w:rFonts w:ascii="Arial" w:hAnsi="Arial" w:cs="Arial"/>
          <w:sz w:val="22"/>
          <w:szCs w:val="22"/>
        </w:rPr>
        <w:tab/>
        <w:t>-</w:t>
      </w:r>
      <w:r w:rsidR="002D6BF2">
        <w:rPr>
          <w:rFonts w:ascii="Arial" w:hAnsi="Arial" w:cs="Arial"/>
          <w:sz w:val="22"/>
          <w:szCs w:val="22"/>
        </w:rPr>
        <w:t xml:space="preserve"> De l</w:t>
      </w:r>
      <w:r>
        <w:rPr>
          <w:rFonts w:ascii="Arial" w:hAnsi="Arial" w:cs="Arial"/>
          <w:sz w:val="22"/>
          <w:szCs w:val="22"/>
        </w:rPr>
        <w:t xml:space="preserve">os Diputados señores De </w:t>
      </w:r>
      <w:proofErr w:type="spellStart"/>
      <w:r>
        <w:rPr>
          <w:rFonts w:ascii="Arial" w:hAnsi="Arial" w:cs="Arial"/>
          <w:sz w:val="22"/>
          <w:szCs w:val="22"/>
        </w:rPr>
        <w:t>Mussy</w:t>
      </w:r>
      <w:proofErr w:type="spellEnd"/>
      <w:r>
        <w:rPr>
          <w:rFonts w:ascii="Arial" w:hAnsi="Arial" w:cs="Arial"/>
          <w:sz w:val="22"/>
          <w:szCs w:val="22"/>
        </w:rPr>
        <w:t xml:space="preserve">, Macaya, Melero, y Silva presentaron la siguiente indicación para </w:t>
      </w:r>
      <w:r w:rsidRPr="002D6BF2">
        <w:rPr>
          <w:rFonts w:ascii="Arial" w:hAnsi="Arial" w:cs="Arial"/>
          <w:sz w:val="22"/>
          <w:szCs w:val="22"/>
        </w:rPr>
        <w:t>incorporar</w:t>
      </w:r>
      <w:r>
        <w:rPr>
          <w:rFonts w:ascii="Arial" w:hAnsi="Arial" w:cs="Arial"/>
          <w:sz w:val="22"/>
          <w:szCs w:val="22"/>
        </w:rPr>
        <w:t xml:space="preserve"> el siguiente artículo 10: “El aporte familiar al que se refiere esta ley deberá ser evaluado en su impacto por la Dirección de Presupuestos del Ministerio de Hacienda.</w:t>
      </w:r>
    </w:p>
    <w:p w:rsidR="0049721C" w:rsidRDefault="0049721C" w:rsidP="0049721C">
      <w:pPr>
        <w:tabs>
          <w:tab w:val="left" w:pos="3402"/>
        </w:tabs>
        <w:spacing w:line="360" w:lineRule="atLeast"/>
        <w:ind w:right="51"/>
        <w:jc w:val="both"/>
        <w:rPr>
          <w:rFonts w:ascii="Arial" w:hAnsi="Arial" w:cs="Arial"/>
          <w:sz w:val="22"/>
          <w:szCs w:val="22"/>
        </w:rPr>
      </w:pPr>
      <w:r>
        <w:rPr>
          <w:rFonts w:ascii="Arial" w:hAnsi="Arial" w:cs="Arial"/>
          <w:sz w:val="22"/>
          <w:szCs w:val="22"/>
        </w:rPr>
        <w:tab/>
        <w:t xml:space="preserve">Dicha evaluación deberá considerar, además de la focalización, su congruencia con otros programas sociales del Estado, especialmente el Ingreso Ético Familiar.”. </w:t>
      </w:r>
    </w:p>
    <w:p w:rsidR="0049721C" w:rsidRDefault="0049721C" w:rsidP="0049721C">
      <w:pPr>
        <w:tabs>
          <w:tab w:val="left" w:pos="3402"/>
        </w:tabs>
        <w:spacing w:line="360" w:lineRule="atLeast"/>
        <w:ind w:right="51"/>
        <w:jc w:val="both"/>
        <w:rPr>
          <w:rFonts w:ascii="Arial" w:hAnsi="Arial" w:cs="Arial"/>
          <w:sz w:val="22"/>
          <w:szCs w:val="22"/>
        </w:rPr>
      </w:pPr>
    </w:p>
    <w:p w:rsidR="0049721C" w:rsidRDefault="0049721C" w:rsidP="0049721C">
      <w:pPr>
        <w:tabs>
          <w:tab w:val="left" w:pos="3402"/>
        </w:tabs>
        <w:spacing w:line="360" w:lineRule="atLeast"/>
        <w:ind w:right="51"/>
        <w:jc w:val="both"/>
        <w:rPr>
          <w:rFonts w:ascii="Arial" w:hAnsi="Arial" w:cs="Arial"/>
          <w:sz w:val="22"/>
          <w:szCs w:val="22"/>
        </w:rPr>
      </w:pPr>
      <w:r>
        <w:rPr>
          <w:rFonts w:ascii="Arial" w:hAnsi="Arial" w:cs="Arial"/>
          <w:sz w:val="22"/>
          <w:szCs w:val="22"/>
        </w:rPr>
        <w:tab/>
        <w:t>El Diputado señor Lorenzini (Presidente) declaró</w:t>
      </w:r>
      <w:r w:rsidRPr="00BE6F7E">
        <w:rPr>
          <w:rFonts w:ascii="Arial" w:hAnsi="Arial" w:cs="Arial"/>
          <w:sz w:val="22"/>
          <w:szCs w:val="22"/>
        </w:rPr>
        <w:t xml:space="preserve"> </w:t>
      </w:r>
      <w:r w:rsidRPr="002D0186">
        <w:rPr>
          <w:rFonts w:ascii="Arial" w:hAnsi="Arial" w:cs="Arial"/>
          <w:b/>
          <w:sz w:val="22"/>
          <w:szCs w:val="22"/>
        </w:rPr>
        <w:t>inadmisible</w:t>
      </w:r>
      <w:r>
        <w:rPr>
          <w:rFonts w:ascii="Arial" w:hAnsi="Arial" w:cs="Arial"/>
          <w:b/>
          <w:sz w:val="22"/>
          <w:szCs w:val="22"/>
        </w:rPr>
        <w:t xml:space="preserve"> </w:t>
      </w:r>
      <w:r w:rsidRPr="00870DB0">
        <w:rPr>
          <w:rFonts w:ascii="Arial" w:hAnsi="Arial" w:cs="Arial"/>
          <w:sz w:val="22"/>
          <w:szCs w:val="22"/>
        </w:rPr>
        <w:t>la indicación</w:t>
      </w:r>
      <w:r w:rsidRPr="00BE6F7E">
        <w:rPr>
          <w:rFonts w:ascii="Arial" w:hAnsi="Arial" w:cs="Arial"/>
          <w:sz w:val="22"/>
          <w:szCs w:val="22"/>
        </w:rPr>
        <w:t xml:space="preserve">, por versar sobre </w:t>
      </w:r>
      <w:r>
        <w:rPr>
          <w:rFonts w:ascii="Arial" w:hAnsi="Arial" w:cs="Arial"/>
          <w:sz w:val="22"/>
          <w:szCs w:val="22"/>
        </w:rPr>
        <w:t xml:space="preserve">una </w:t>
      </w:r>
      <w:r w:rsidRPr="00BE6F7E">
        <w:rPr>
          <w:rFonts w:ascii="Arial" w:hAnsi="Arial" w:cs="Arial"/>
          <w:sz w:val="22"/>
          <w:szCs w:val="22"/>
        </w:rPr>
        <w:t xml:space="preserve">materia de iniciativa exclusiva del Presidente de la República, </w:t>
      </w:r>
      <w:r>
        <w:rPr>
          <w:rFonts w:ascii="Arial" w:hAnsi="Arial" w:cs="Arial"/>
          <w:sz w:val="22"/>
          <w:szCs w:val="22"/>
        </w:rPr>
        <w:t xml:space="preserve">de conformidad a lo dispuesto en el </w:t>
      </w:r>
      <w:r w:rsidR="002D6BF2">
        <w:rPr>
          <w:rFonts w:ascii="Arial" w:hAnsi="Arial" w:cs="Arial"/>
          <w:sz w:val="22"/>
          <w:szCs w:val="22"/>
        </w:rPr>
        <w:t xml:space="preserve">numeral 3° del </w:t>
      </w:r>
      <w:r>
        <w:rPr>
          <w:rFonts w:ascii="Arial" w:hAnsi="Arial" w:cs="Arial"/>
          <w:sz w:val="22"/>
          <w:szCs w:val="22"/>
        </w:rPr>
        <w:t xml:space="preserve">inciso </w:t>
      </w:r>
      <w:r w:rsidR="002D6BF2">
        <w:rPr>
          <w:rFonts w:ascii="Arial" w:hAnsi="Arial" w:cs="Arial"/>
          <w:sz w:val="22"/>
          <w:szCs w:val="22"/>
        </w:rPr>
        <w:t>cuarto</w:t>
      </w:r>
      <w:r>
        <w:rPr>
          <w:rFonts w:ascii="Arial" w:hAnsi="Arial" w:cs="Arial"/>
          <w:sz w:val="22"/>
          <w:szCs w:val="22"/>
        </w:rPr>
        <w:t xml:space="preserve"> del artículo 65 de la Constitución Política de la República.</w:t>
      </w:r>
    </w:p>
    <w:p w:rsidR="0069122A" w:rsidRPr="00CA34D2" w:rsidRDefault="0069122A" w:rsidP="00B322A4">
      <w:pPr>
        <w:tabs>
          <w:tab w:val="left" w:pos="3402"/>
        </w:tabs>
        <w:spacing w:line="360" w:lineRule="atLeast"/>
        <w:ind w:right="51"/>
        <w:jc w:val="both"/>
        <w:rPr>
          <w:rFonts w:ascii="Arial" w:hAnsi="Arial" w:cs="Arial"/>
          <w:sz w:val="22"/>
          <w:szCs w:val="22"/>
        </w:rPr>
      </w:pPr>
    </w:p>
    <w:p w:rsidR="0078215D" w:rsidRDefault="00181D28" w:rsidP="0078215D">
      <w:pPr>
        <w:tabs>
          <w:tab w:val="left" w:pos="3402"/>
        </w:tabs>
        <w:spacing w:line="360" w:lineRule="atLeast"/>
        <w:ind w:right="51"/>
        <w:jc w:val="both"/>
        <w:rPr>
          <w:rFonts w:ascii="Arial" w:hAnsi="Arial" w:cs="Arial"/>
          <w:sz w:val="22"/>
          <w:szCs w:val="22"/>
        </w:rPr>
      </w:pPr>
      <w:r>
        <w:rPr>
          <w:rFonts w:ascii="Arial" w:hAnsi="Arial" w:cs="Arial"/>
          <w:sz w:val="22"/>
          <w:szCs w:val="22"/>
        </w:rPr>
        <w:tab/>
      </w:r>
      <w:r w:rsidRPr="00DA1887">
        <w:rPr>
          <w:rFonts w:ascii="Arial" w:hAnsi="Arial" w:cs="Arial"/>
          <w:sz w:val="22"/>
          <w:szCs w:val="22"/>
        </w:rPr>
        <w:t xml:space="preserve">Puesto en votación </w:t>
      </w:r>
      <w:r w:rsidR="0078215D">
        <w:rPr>
          <w:rFonts w:ascii="Arial" w:hAnsi="Arial" w:cs="Arial"/>
          <w:sz w:val="22"/>
          <w:szCs w:val="22"/>
        </w:rPr>
        <w:t xml:space="preserve">el </w:t>
      </w:r>
      <w:r w:rsidR="00DA1887" w:rsidRPr="00DA1887">
        <w:rPr>
          <w:rFonts w:ascii="Arial" w:hAnsi="Arial" w:cs="Arial"/>
          <w:sz w:val="22"/>
          <w:szCs w:val="22"/>
        </w:rPr>
        <w:t>artículo 1°</w:t>
      </w:r>
      <w:r w:rsidR="0078215D">
        <w:rPr>
          <w:rFonts w:ascii="Arial" w:hAnsi="Arial" w:cs="Arial"/>
          <w:sz w:val="22"/>
          <w:szCs w:val="22"/>
        </w:rPr>
        <w:t xml:space="preserve"> del proyecto se </w:t>
      </w:r>
      <w:r w:rsidR="0078215D" w:rsidRPr="0078215D">
        <w:rPr>
          <w:rFonts w:ascii="Arial" w:hAnsi="Arial" w:cs="Arial"/>
          <w:b/>
          <w:sz w:val="22"/>
          <w:szCs w:val="22"/>
        </w:rPr>
        <w:t>aprobó</w:t>
      </w:r>
      <w:r w:rsidR="0078215D">
        <w:rPr>
          <w:rFonts w:ascii="Arial" w:hAnsi="Arial" w:cs="Arial"/>
          <w:sz w:val="22"/>
          <w:szCs w:val="22"/>
        </w:rPr>
        <w:t xml:space="preserve"> por 10 votos a favor y una abstención. Votaron a favor los Diputados señores </w:t>
      </w:r>
      <w:proofErr w:type="spellStart"/>
      <w:r w:rsidR="0078215D">
        <w:rPr>
          <w:rFonts w:ascii="Arial" w:hAnsi="Arial" w:cs="Arial"/>
          <w:sz w:val="22"/>
          <w:szCs w:val="22"/>
        </w:rPr>
        <w:t>Aguiló</w:t>
      </w:r>
      <w:proofErr w:type="spellEnd"/>
      <w:r w:rsidR="0078215D">
        <w:rPr>
          <w:rFonts w:ascii="Arial" w:hAnsi="Arial" w:cs="Arial"/>
          <w:sz w:val="22"/>
          <w:szCs w:val="22"/>
        </w:rPr>
        <w:t xml:space="preserve">, don Sergio; Auth, don Pepe; De </w:t>
      </w:r>
      <w:proofErr w:type="spellStart"/>
      <w:r w:rsidR="0078215D">
        <w:rPr>
          <w:rFonts w:ascii="Arial" w:hAnsi="Arial" w:cs="Arial"/>
          <w:sz w:val="22"/>
          <w:szCs w:val="22"/>
        </w:rPr>
        <w:t>Mussy</w:t>
      </w:r>
      <w:proofErr w:type="spellEnd"/>
      <w:r w:rsidR="0078215D">
        <w:rPr>
          <w:rFonts w:ascii="Arial" w:hAnsi="Arial" w:cs="Arial"/>
          <w:sz w:val="22"/>
          <w:szCs w:val="22"/>
        </w:rPr>
        <w:t xml:space="preserve">, don Felipe; </w:t>
      </w:r>
      <w:r w:rsidR="0078215D" w:rsidRPr="00A22E24">
        <w:rPr>
          <w:rFonts w:ascii="Arial" w:hAnsi="Arial" w:cs="Arial"/>
          <w:sz w:val="22"/>
          <w:szCs w:val="22"/>
        </w:rPr>
        <w:t xml:space="preserve">Jaramillo, don Enrique; </w:t>
      </w:r>
      <w:r w:rsidR="0078215D">
        <w:rPr>
          <w:rFonts w:ascii="Arial" w:hAnsi="Arial" w:cs="Arial"/>
          <w:sz w:val="22"/>
          <w:szCs w:val="22"/>
        </w:rPr>
        <w:t xml:space="preserve">Lorenzini, don Pablo; </w:t>
      </w:r>
      <w:r w:rsidR="0078215D" w:rsidRPr="0056106F">
        <w:rPr>
          <w:rFonts w:ascii="Arial" w:hAnsi="Arial" w:cs="Arial"/>
          <w:sz w:val="22"/>
          <w:szCs w:val="22"/>
        </w:rPr>
        <w:t xml:space="preserve">Macaya, don Javier; </w:t>
      </w:r>
      <w:r w:rsidR="0078215D">
        <w:rPr>
          <w:rFonts w:ascii="Arial" w:hAnsi="Arial" w:cs="Arial"/>
          <w:sz w:val="22"/>
          <w:szCs w:val="22"/>
        </w:rPr>
        <w:t xml:space="preserve">Melero, don Patricio; </w:t>
      </w:r>
      <w:r w:rsidR="0078215D" w:rsidRPr="0056106F">
        <w:rPr>
          <w:rFonts w:ascii="Arial" w:hAnsi="Arial" w:cs="Arial"/>
          <w:sz w:val="22"/>
          <w:szCs w:val="22"/>
        </w:rPr>
        <w:t xml:space="preserve">Ortiz, don José Miguel; </w:t>
      </w:r>
      <w:r w:rsidR="0078215D">
        <w:rPr>
          <w:rFonts w:ascii="Arial" w:hAnsi="Arial" w:cs="Arial"/>
          <w:sz w:val="22"/>
          <w:szCs w:val="22"/>
        </w:rPr>
        <w:t>Schilling, don Alejandro, y Walker, don Matías.</w:t>
      </w:r>
      <w:r w:rsidR="0078215D" w:rsidRPr="0078215D">
        <w:rPr>
          <w:rFonts w:ascii="Arial" w:hAnsi="Arial" w:cs="Arial"/>
          <w:sz w:val="22"/>
          <w:szCs w:val="22"/>
        </w:rPr>
        <w:t xml:space="preserve"> </w:t>
      </w:r>
      <w:r w:rsidR="0078215D">
        <w:rPr>
          <w:rFonts w:ascii="Arial" w:hAnsi="Arial" w:cs="Arial"/>
          <w:sz w:val="22"/>
          <w:szCs w:val="22"/>
        </w:rPr>
        <w:t>Se abstuvo el Diputado señor Silva, don Ernesto</w:t>
      </w:r>
    </w:p>
    <w:p w:rsidR="0078215D" w:rsidRDefault="0078215D" w:rsidP="00DA1887">
      <w:pPr>
        <w:tabs>
          <w:tab w:val="left" w:pos="3402"/>
        </w:tabs>
        <w:spacing w:line="360" w:lineRule="atLeast"/>
        <w:ind w:right="51"/>
        <w:jc w:val="both"/>
        <w:rPr>
          <w:rFonts w:ascii="Arial" w:hAnsi="Arial" w:cs="Arial"/>
          <w:sz w:val="22"/>
          <w:szCs w:val="22"/>
        </w:rPr>
      </w:pPr>
    </w:p>
    <w:p w:rsidR="0078215D" w:rsidRDefault="0078215D" w:rsidP="00DA1887">
      <w:pPr>
        <w:tabs>
          <w:tab w:val="left" w:pos="3402"/>
        </w:tabs>
        <w:spacing w:line="360" w:lineRule="atLeast"/>
        <w:ind w:right="51"/>
        <w:jc w:val="both"/>
        <w:rPr>
          <w:rFonts w:ascii="Arial" w:hAnsi="Arial" w:cs="Arial"/>
          <w:sz w:val="22"/>
          <w:szCs w:val="22"/>
        </w:rPr>
      </w:pPr>
    </w:p>
    <w:p w:rsidR="0078215D" w:rsidRDefault="0078215D" w:rsidP="0078215D">
      <w:pPr>
        <w:tabs>
          <w:tab w:val="left" w:pos="3402"/>
        </w:tabs>
        <w:spacing w:line="360" w:lineRule="atLeast"/>
        <w:ind w:right="51"/>
        <w:jc w:val="both"/>
        <w:rPr>
          <w:rFonts w:ascii="Arial" w:hAnsi="Arial" w:cs="Arial"/>
          <w:sz w:val="22"/>
          <w:szCs w:val="22"/>
        </w:rPr>
      </w:pPr>
      <w:r>
        <w:rPr>
          <w:rFonts w:ascii="Arial" w:hAnsi="Arial" w:cs="Arial"/>
          <w:sz w:val="22"/>
          <w:szCs w:val="22"/>
        </w:rPr>
        <w:lastRenderedPageBreak/>
        <w:tab/>
        <w:t xml:space="preserve">Sometido a votación el artículo 2° del proyecto se </w:t>
      </w:r>
      <w:r w:rsidRPr="0078215D">
        <w:rPr>
          <w:rFonts w:ascii="Arial" w:hAnsi="Arial" w:cs="Arial"/>
          <w:b/>
          <w:sz w:val="22"/>
          <w:szCs w:val="22"/>
        </w:rPr>
        <w:t>aprobó</w:t>
      </w:r>
      <w:r>
        <w:rPr>
          <w:rFonts w:ascii="Arial" w:hAnsi="Arial" w:cs="Arial"/>
          <w:sz w:val="22"/>
          <w:szCs w:val="22"/>
        </w:rPr>
        <w:t xml:space="preserve"> por la unanimidad de los Diputados presentes señores </w:t>
      </w:r>
      <w:proofErr w:type="spellStart"/>
      <w:r>
        <w:rPr>
          <w:rFonts w:ascii="Arial" w:hAnsi="Arial" w:cs="Arial"/>
          <w:sz w:val="22"/>
          <w:szCs w:val="22"/>
        </w:rPr>
        <w:t>Aguiló</w:t>
      </w:r>
      <w:proofErr w:type="spellEnd"/>
      <w:r>
        <w:rPr>
          <w:rFonts w:ascii="Arial" w:hAnsi="Arial" w:cs="Arial"/>
          <w:sz w:val="22"/>
          <w:szCs w:val="22"/>
        </w:rPr>
        <w:t xml:space="preserve">, don Sergio; Auth, don Pepe; De </w:t>
      </w:r>
      <w:proofErr w:type="spellStart"/>
      <w:r>
        <w:rPr>
          <w:rFonts w:ascii="Arial" w:hAnsi="Arial" w:cs="Arial"/>
          <w:sz w:val="22"/>
          <w:szCs w:val="22"/>
        </w:rPr>
        <w:t>Mussy</w:t>
      </w:r>
      <w:proofErr w:type="spellEnd"/>
      <w:r>
        <w:rPr>
          <w:rFonts w:ascii="Arial" w:hAnsi="Arial" w:cs="Arial"/>
          <w:sz w:val="22"/>
          <w:szCs w:val="22"/>
        </w:rPr>
        <w:t xml:space="preserve">, don Felipe; </w:t>
      </w:r>
      <w:r w:rsidRPr="00A22E24">
        <w:rPr>
          <w:rFonts w:ascii="Arial" w:hAnsi="Arial" w:cs="Arial"/>
          <w:sz w:val="22"/>
          <w:szCs w:val="22"/>
        </w:rPr>
        <w:t xml:space="preserve">Jaramillo, don Enrique; </w:t>
      </w:r>
      <w:r>
        <w:rPr>
          <w:rFonts w:ascii="Arial" w:hAnsi="Arial" w:cs="Arial"/>
          <w:sz w:val="22"/>
          <w:szCs w:val="22"/>
        </w:rPr>
        <w:t xml:space="preserve">Lorenzini, don Pablo; </w:t>
      </w:r>
      <w:r w:rsidRPr="0056106F">
        <w:rPr>
          <w:rFonts w:ascii="Arial" w:hAnsi="Arial" w:cs="Arial"/>
          <w:sz w:val="22"/>
          <w:szCs w:val="22"/>
        </w:rPr>
        <w:t xml:space="preserve">Macaya, don Javier; </w:t>
      </w:r>
      <w:r>
        <w:rPr>
          <w:rFonts w:ascii="Arial" w:hAnsi="Arial" w:cs="Arial"/>
          <w:sz w:val="22"/>
          <w:szCs w:val="22"/>
        </w:rPr>
        <w:t>Melero, don Patricio;</w:t>
      </w:r>
      <w:r w:rsidR="00C13F57">
        <w:rPr>
          <w:rFonts w:ascii="Arial" w:hAnsi="Arial" w:cs="Arial"/>
          <w:sz w:val="22"/>
          <w:szCs w:val="22"/>
        </w:rPr>
        <w:t xml:space="preserve"> </w:t>
      </w:r>
      <w:r w:rsidRPr="0056106F">
        <w:rPr>
          <w:rFonts w:ascii="Arial" w:hAnsi="Arial" w:cs="Arial"/>
          <w:sz w:val="22"/>
          <w:szCs w:val="22"/>
        </w:rPr>
        <w:t xml:space="preserve">Ortiz, don José Miguel; </w:t>
      </w:r>
      <w:r>
        <w:rPr>
          <w:rFonts w:ascii="Arial" w:hAnsi="Arial" w:cs="Arial"/>
          <w:sz w:val="22"/>
          <w:szCs w:val="22"/>
        </w:rPr>
        <w:t>Schilling, don Alejandro; Silva, don Ernesto, y Walker, don Matías.</w:t>
      </w:r>
    </w:p>
    <w:p w:rsidR="0078215D" w:rsidRDefault="0078215D" w:rsidP="00DA1887">
      <w:pPr>
        <w:tabs>
          <w:tab w:val="left" w:pos="3402"/>
        </w:tabs>
        <w:spacing w:line="360" w:lineRule="atLeast"/>
        <w:ind w:right="51"/>
        <w:jc w:val="both"/>
        <w:rPr>
          <w:rFonts w:ascii="Arial" w:hAnsi="Arial" w:cs="Arial"/>
          <w:sz w:val="22"/>
          <w:szCs w:val="22"/>
        </w:rPr>
      </w:pPr>
    </w:p>
    <w:p w:rsidR="00C13F57" w:rsidRDefault="0078215D" w:rsidP="00C13F57">
      <w:pPr>
        <w:tabs>
          <w:tab w:val="left" w:pos="3402"/>
        </w:tabs>
        <w:spacing w:line="360" w:lineRule="atLeast"/>
        <w:ind w:right="51"/>
        <w:jc w:val="both"/>
        <w:rPr>
          <w:rFonts w:ascii="Arial" w:hAnsi="Arial" w:cs="Arial"/>
          <w:sz w:val="22"/>
          <w:szCs w:val="22"/>
        </w:rPr>
      </w:pPr>
      <w:r>
        <w:rPr>
          <w:rFonts w:ascii="Arial" w:hAnsi="Arial" w:cs="Arial"/>
          <w:sz w:val="22"/>
          <w:szCs w:val="22"/>
        </w:rPr>
        <w:tab/>
      </w:r>
      <w:r w:rsidRPr="00DA1887">
        <w:rPr>
          <w:rFonts w:ascii="Arial" w:hAnsi="Arial" w:cs="Arial"/>
          <w:sz w:val="22"/>
          <w:szCs w:val="22"/>
        </w:rPr>
        <w:t xml:space="preserve">Puesto en votación </w:t>
      </w:r>
      <w:r>
        <w:rPr>
          <w:rFonts w:ascii="Arial" w:hAnsi="Arial" w:cs="Arial"/>
          <w:sz w:val="22"/>
          <w:szCs w:val="22"/>
        </w:rPr>
        <w:t xml:space="preserve">el </w:t>
      </w:r>
      <w:r w:rsidRPr="00DA1887">
        <w:rPr>
          <w:rFonts w:ascii="Arial" w:hAnsi="Arial" w:cs="Arial"/>
          <w:sz w:val="22"/>
          <w:szCs w:val="22"/>
        </w:rPr>
        <w:t xml:space="preserve">artículo </w:t>
      </w:r>
      <w:r>
        <w:rPr>
          <w:rFonts w:ascii="Arial" w:hAnsi="Arial" w:cs="Arial"/>
          <w:sz w:val="22"/>
          <w:szCs w:val="22"/>
        </w:rPr>
        <w:t>3</w:t>
      </w:r>
      <w:r w:rsidRPr="00DA1887">
        <w:rPr>
          <w:rFonts w:ascii="Arial" w:hAnsi="Arial" w:cs="Arial"/>
          <w:sz w:val="22"/>
          <w:szCs w:val="22"/>
        </w:rPr>
        <w:t>°</w:t>
      </w:r>
      <w:r>
        <w:rPr>
          <w:rFonts w:ascii="Arial" w:hAnsi="Arial" w:cs="Arial"/>
          <w:sz w:val="22"/>
          <w:szCs w:val="22"/>
        </w:rPr>
        <w:t xml:space="preserve"> del proyecto se </w:t>
      </w:r>
      <w:r w:rsidRPr="0078215D">
        <w:rPr>
          <w:rFonts w:ascii="Arial" w:hAnsi="Arial" w:cs="Arial"/>
          <w:b/>
          <w:sz w:val="22"/>
          <w:szCs w:val="22"/>
        </w:rPr>
        <w:t>aprobó</w:t>
      </w:r>
      <w:r>
        <w:rPr>
          <w:rFonts w:ascii="Arial" w:hAnsi="Arial" w:cs="Arial"/>
          <w:sz w:val="22"/>
          <w:szCs w:val="22"/>
        </w:rPr>
        <w:t xml:space="preserve"> por</w:t>
      </w:r>
      <w:r w:rsidR="00C13F57" w:rsidRPr="00C13F57">
        <w:rPr>
          <w:rFonts w:ascii="Arial" w:hAnsi="Arial" w:cs="Arial"/>
          <w:sz w:val="22"/>
          <w:szCs w:val="22"/>
        </w:rPr>
        <w:t xml:space="preserve"> </w:t>
      </w:r>
      <w:r w:rsidR="00C13F57">
        <w:rPr>
          <w:rFonts w:ascii="Arial" w:hAnsi="Arial" w:cs="Arial"/>
          <w:sz w:val="22"/>
          <w:szCs w:val="22"/>
        </w:rPr>
        <w:t xml:space="preserve">la unanimidad de los Diputados presentes señores </w:t>
      </w:r>
      <w:proofErr w:type="spellStart"/>
      <w:r w:rsidR="00C13F57">
        <w:rPr>
          <w:rFonts w:ascii="Arial" w:hAnsi="Arial" w:cs="Arial"/>
          <w:sz w:val="22"/>
          <w:szCs w:val="22"/>
        </w:rPr>
        <w:t>Aguiló</w:t>
      </w:r>
      <w:proofErr w:type="spellEnd"/>
      <w:r w:rsidR="00C13F57">
        <w:rPr>
          <w:rFonts w:ascii="Arial" w:hAnsi="Arial" w:cs="Arial"/>
          <w:sz w:val="22"/>
          <w:szCs w:val="22"/>
        </w:rPr>
        <w:t xml:space="preserve">, don Sergio; Auth, don Pepe; De </w:t>
      </w:r>
      <w:proofErr w:type="spellStart"/>
      <w:r w:rsidR="00C13F57">
        <w:rPr>
          <w:rFonts w:ascii="Arial" w:hAnsi="Arial" w:cs="Arial"/>
          <w:sz w:val="22"/>
          <w:szCs w:val="22"/>
        </w:rPr>
        <w:t>Mussy</w:t>
      </w:r>
      <w:proofErr w:type="spellEnd"/>
      <w:r w:rsidR="00C13F57">
        <w:rPr>
          <w:rFonts w:ascii="Arial" w:hAnsi="Arial" w:cs="Arial"/>
          <w:sz w:val="22"/>
          <w:szCs w:val="22"/>
        </w:rPr>
        <w:t xml:space="preserve">, don Felipe; </w:t>
      </w:r>
      <w:r w:rsidR="00C13F57" w:rsidRPr="00A22E24">
        <w:rPr>
          <w:rFonts w:ascii="Arial" w:hAnsi="Arial" w:cs="Arial"/>
          <w:sz w:val="22"/>
          <w:szCs w:val="22"/>
        </w:rPr>
        <w:t xml:space="preserve">Jaramillo, don Enrique; </w:t>
      </w:r>
      <w:r w:rsidR="00C13F57">
        <w:rPr>
          <w:rFonts w:ascii="Arial" w:hAnsi="Arial" w:cs="Arial"/>
          <w:sz w:val="22"/>
          <w:szCs w:val="22"/>
        </w:rPr>
        <w:t xml:space="preserve">Lorenzini, don Pablo; </w:t>
      </w:r>
      <w:r w:rsidR="00C13F57" w:rsidRPr="0056106F">
        <w:rPr>
          <w:rFonts w:ascii="Arial" w:hAnsi="Arial" w:cs="Arial"/>
          <w:sz w:val="22"/>
          <w:szCs w:val="22"/>
        </w:rPr>
        <w:t xml:space="preserve">Macaya, don Javier; </w:t>
      </w:r>
      <w:r w:rsidR="00C13F57">
        <w:rPr>
          <w:rFonts w:ascii="Arial" w:hAnsi="Arial" w:cs="Arial"/>
          <w:sz w:val="22"/>
          <w:szCs w:val="22"/>
        </w:rPr>
        <w:t xml:space="preserve">Melero, don Patricio; </w:t>
      </w:r>
      <w:r w:rsidR="00C13F57" w:rsidRPr="0056106F">
        <w:rPr>
          <w:rFonts w:ascii="Arial" w:hAnsi="Arial" w:cs="Arial"/>
          <w:sz w:val="22"/>
          <w:szCs w:val="22"/>
        </w:rPr>
        <w:t xml:space="preserve">Ortiz, don José Miguel; </w:t>
      </w:r>
      <w:r w:rsidR="00C13F57">
        <w:rPr>
          <w:rFonts w:ascii="Arial" w:hAnsi="Arial" w:cs="Arial"/>
          <w:sz w:val="22"/>
          <w:szCs w:val="22"/>
        </w:rPr>
        <w:t>Schilling, don Alejandro; Silva, don Ernesto, y Walker, don Matías.</w:t>
      </w:r>
    </w:p>
    <w:p w:rsidR="0078215D" w:rsidRDefault="0078215D" w:rsidP="0078215D">
      <w:pPr>
        <w:tabs>
          <w:tab w:val="left" w:pos="3402"/>
        </w:tabs>
        <w:spacing w:line="360" w:lineRule="atLeast"/>
        <w:ind w:right="51"/>
        <w:jc w:val="both"/>
        <w:rPr>
          <w:rFonts w:ascii="Arial" w:hAnsi="Arial" w:cs="Arial"/>
          <w:sz w:val="22"/>
          <w:szCs w:val="22"/>
        </w:rPr>
      </w:pPr>
    </w:p>
    <w:p w:rsidR="00C13F57" w:rsidRDefault="0078215D" w:rsidP="00C13F57">
      <w:pPr>
        <w:tabs>
          <w:tab w:val="left" w:pos="3402"/>
        </w:tabs>
        <w:spacing w:line="360" w:lineRule="atLeast"/>
        <w:ind w:right="51"/>
        <w:jc w:val="both"/>
        <w:rPr>
          <w:rFonts w:ascii="Arial" w:hAnsi="Arial" w:cs="Arial"/>
          <w:sz w:val="22"/>
          <w:szCs w:val="22"/>
        </w:rPr>
      </w:pPr>
      <w:r>
        <w:rPr>
          <w:rFonts w:ascii="Arial" w:hAnsi="Arial" w:cs="Arial"/>
          <w:sz w:val="22"/>
          <w:szCs w:val="22"/>
        </w:rPr>
        <w:tab/>
        <w:t xml:space="preserve">Sometido a votación el artículo 4° del proyecto se </w:t>
      </w:r>
      <w:r w:rsidRPr="0078215D">
        <w:rPr>
          <w:rFonts w:ascii="Arial" w:hAnsi="Arial" w:cs="Arial"/>
          <w:b/>
          <w:sz w:val="22"/>
          <w:szCs w:val="22"/>
        </w:rPr>
        <w:t>aprobó</w:t>
      </w:r>
      <w:r>
        <w:rPr>
          <w:rFonts w:ascii="Arial" w:hAnsi="Arial" w:cs="Arial"/>
          <w:sz w:val="22"/>
          <w:szCs w:val="22"/>
        </w:rPr>
        <w:t xml:space="preserve"> por </w:t>
      </w:r>
      <w:r w:rsidR="00C13F57">
        <w:rPr>
          <w:rFonts w:ascii="Arial" w:hAnsi="Arial" w:cs="Arial"/>
          <w:sz w:val="22"/>
          <w:szCs w:val="22"/>
        </w:rPr>
        <w:t xml:space="preserve">la unanimidad de los Diputados presentes señores </w:t>
      </w:r>
      <w:proofErr w:type="spellStart"/>
      <w:r w:rsidR="00C13F57">
        <w:rPr>
          <w:rFonts w:ascii="Arial" w:hAnsi="Arial" w:cs="Arial"/>
          <w:sz w:val="22"/>
          <w:szCs w:val="22"/>
        </w:rPr>
        <w:t>Aguiló</w:t>
      </w:r>
      <w:proofErr w:type="spellEnd"/>
      <w:r w:rsidR="00C13F57">
        <w:rPr>
          <w:rFonts w:ascii="Arial" w:hAnsi="Arial" w:cs="Arial"/>
          <w:sz w:val="22"/>
          <w:szCs w:val="22"/>
        </w:rPr>
        <w:t xml:space="preserve">, don Sergio; Auth, don Pepe; De </w:t>
      </w:r>
      <w:proofErr w:type="spellStart"/>
      <w:r w:rsidR="00C13F57">
        <w:rPr>
          <w:rFonts w:ascii="Arial" w:hAnsi="Arial" w:cs="Arial"/>
          <w:sz w:val="22"/>
          <w:szCs w:val="22"/>
        </w:rPr>
        <w:t>Mussy</w:t>
      </w:r>
      <w:proofErr w:type="spellEnd"/>
      <w:r w:rsidR="00C13F57">
        <w:rPr>
          <w:rFonts w:ascii="Arial" w:hAnsi="Arial" w:cs="Arial"/>
          <w:sz w:val="22"/>
          <w:szCs w:val="22"/>
        </w:rPr>
        <w:t xml:space="preserve">, don Felipe; </w:t>
      </w:r>
      <w:r w:rsidR="00C13F57" w:rsidRPr="00A22E24">
        <w:rPr>
          <w:rFonts w:ascii="Arial" w:hAnsi="Arial" w:cs="Arial"/>
          <w:sz w:val="22"/>
          <w:szCs w:val="22"/>
        </w:rPr>
        <w:t xml:space="preserve">Jaramillo, don Enrique; </w:t>
      </w:r>
      <w:r w:rsidR="00C13F57">
        <w:rPr>
          <w:rFonts w:ascii="Arial" w:hAnsi="Arial" w:cs="Arial"/>
          <w:sz w:val="22"/>
          <w:szCs w:val="22"/>
        </w:rPr>
        <w:t xml:space="preserve">Lorenzini, don Pablo; </w:t>
      </w:r>
      <w:r w:rsidR="00C13F57" w:rsidRPr="0056106F">
        <w:rPr>
          <w:rFonts w:ascii="Arial" w:hAnsi="Arial" w:cs="Arial"/>
          <w:sz w:val="22"/>
          <w:szCs w:val="22"/>
        </w:rPr>
        <w:t xml:space="preserve">Macaya, don Javier; </w:t>
      </w:r>
      <w:r w:rsidR="00C13F57">
        <w:rPr>
          <w:rFonts w:ascii="Arial" w:hAnsi="Arial" w:cs="Arial"/>
          <w:sz w:val="22"/>
          <w:szCs w:val="22"/>
        </w:rPr>
        <w:t xml:space="preserve">Melero, don Patricio; </w:t>
      </w:r>
      <w:r w:rsidR="00C13F57" w:rsidRPr="0056106F">
        <w:rPr>
          <w:rFonts w:ascii="Arial" w:hAnsi="Arial" w:cs="Arial"/>
          <w:sz w:val="22"/>
          <w:szCs w:val="22"/>
        </w:rPr>
        <w:t xml:space="preserve">Ortiz, don José Miguel; </w:t>
      </w:r>
      <w:r w:rsidR="00C13F57">
        <w:rPr>
          <w:rFonts w:ascii="Arial" w:hAnsi="Arial" w:cs="Arial"/>
          <w:sz w:val="22"/>
          <w:szCs w:val="22"/>
        </w:rPr>
        <w:t>Schilling, don Alejandro; Silva, don Ernesto, y Walker, don Matías.</w:t>
      </w:r>
    </w:p>
    <w:p w:rsidR="0078215D" w:rsidRDefault="0078215D" w:rsidP="00DA1887">
      <w:pPr>
        <w:tabs>
          <w:tab w:val="left" w:pos="3402"/>
        </w:tabs>
        <w:spacing w:line="360" w:lineRule="atLeast"/>
        <w:ind w:right="51"/>
        <w:jc w:val="both"/>
        <w:rPr>
          <w:rFonts w:ascii="Arial" w:hAnsi="Arial" w:cs="Arial"/>
          <w:sz w:val="22"/>
          <w:szCs w:val="22"/>
        </w:rPr>
      </w:pPr>
    </w:p>
    <w:p w:rsidR="005154A2" w:rsidRDefault="0078215D" w:rsidP="005154A2">
      <w:pPr>
        <w:tabs>
          <w:tab w:val="left" w:pos="3402"/>
        </w:tabs>
        <w:spacing w:line="360" w:lineRule="atLeast"/>
        <w:ind w:right="51"/>
        <w:jc w:val="both"/>
        <w:rPr>
          <w:rFonts w:ascii="Arial" w:hAnsi="Arial" w:cs="Arial"/>
          <w:sz w:val="22"/>
          <w:szCs w:val="22"/>
        </w:rPr>
      </w:pPr>
      <w:r>
        <w:rPr>
          <w:rFonts w:ascii="Arial" w:hAnsi="Arial" w:cs="Arial"/>
          <w:sz w:val="22"/>
          <w:szCs w:val="22"/>
        </w:rPr>
        <w:tab/>
      </w:r>
      <w:r w:rsidRPr="00DA1887">
        <w:rPr>
          <w:rFonts w:ascii="Arial" w:hAnsi="Arial" w:cs="Arial"/>
          <w:sz w:val="22"/>
          <w:szCs w:val="22"/>
        </w:rPr>
        <w:t xml:space="preserve">Puesto en votación </w:t>
      </w:r>
      <w:r>
        <w:rPr>
          <w:rFonts w:ascii="Arial" w:hAnsi="Arial" w:cs="Arial"/>
          <w:sz w:val="22"/>
          <w:szCs w:val="22"/>
        </w:rPr>
        <w:t xml:space="preserve">el </w:t>
      </w:r>
      <w:r w:rsidRPr="00DA1887">
        <w:rPr>
          <w:rFonts w:ascii="Arial" w:hAnsi="Arial" w:cs="Arial"/>
          <w:sz w:val="22"/>
          <w:szCs w:val="22"/>
        </w:rPr>
        <w:t xml:space="preserve">artículo </w:t>
      </w:r>
      <w:r>
        <w:rPr>
          <w:rFonts w:ascii="Arial" w:hAnsi="Arial" w:cs="Arial"/>
          <w:sz w:val="22"/>
          <w:szCs w:val="22"/>
        </w:rPr>
        <w:t>5</w:t>
      </w:r>
      <w:r w:rsidRPr="00DA1887">
        <w:rPr>
          <w:rFonts w:ascii="Arial" w:hAnsi="Arial" w:cs="Arial"/>
          <w:sz w:val="22"/>
          <w:szCs w:val="22"/>
        </w:rPr>
        <w:t>°</w:t>
      </w:r>
      <w:r>
        <w:rPr>
          <w:rFonts w:ascii="Arial" w:hAnsi="Arial" w:cs="Arial"/>
          <w:sz w:val="22"/>
          <w:szCs w:val="22"/>
        </w:rPr>
        <w:t xml:space="preserve"> del proyecto se </w:t>
      </w:r>
      <w:r w:rsidRPr="0078215D">
        <w:rPr>
          <w:rFonts w:ascii="Arial" w:hAnsi="Arial" w:cs="Arial"/>
          <w:b/>
          <w:sz w:val="22"/>
          <w:szCs w:val="22"/>
        </w:rPr>
        <w:t>aprobó</w:t>
      </w:r>
      <w:r>
        <w:rPr>
          <w:rFonts w:ascii="Arial" w:hAnsi="Arial" w:cs="Arial"/>
          <w:sz w:val="22"/>
          <w:szCs w:val="22"/>
        </w:rPr>
        <w:t xml:space="preserve"> por</w:t>
      </w:r>
      <w:r w:rsidR="005154A2" w:rsidRPr="005154A2">
        <w:rPr>
          <w:rFonts w:ascii="Arial" w:hAnsi="Arial" w:cs="Arial"/>
          <w:sz w:val="22"/>
          <w:szCs w:val="22"/>
        </w:rPr>
        <w:t xml:space="preserve"> </w:t>
      </w:r>
      <w:r w:rsidR="005154A2">
        <w:rPr>
          <w:rFonts w:ascii="Arial" w:hAnsi="Arial" w:cs="Arial"/>
          <w:sz w:val="22"/>
          <w:szCs w:val="22"/>
        </w:rPr>
        <w:t xml:space="preserve">la unanimidad de los Diputados presentes señores </w:t>
      </w:r>
      <w:proofErr w:type="spellStart"/>
      <w:r w:rsidR="005154A2">
        <w:rPr>
          <w:rFonts w:ascii="Arial" w:hAnsi="Arial" w:cs="Arial"/>
          <w:sz w:val="22"/>
          <w:szCs w:val="22"/>
        </w:rPr>
        <w:t>Aguiló</w:t>
      </w:r>
      <w:proofErr w:type="spellEnd"/>
      <w:r w:rsidR="005154A2">
        <w:rPr>
          <w:rFonts w:ascii="Arial" w:hAnsi="Arial" w:cs="Arial"/>
          <w:sz w:val="22"/>
          <w:szCs w:val="22"/>
        </w:rPr>
        <w:t xml:space="preserve">, don Sergio; Auth, don Pepe; De </w:t>
      </w:r>
      <w:proofErr w:type="spellStart"/>
      <w:r w:rsidR="005154A2">
        <w:rPr>
          <w:rFonts w:ascii="Arial" w:hAnsi="Arial" w:cs="Arial"/>
          <w:sz w:val="22"/>
          <w:szCs w:val="22"/>
        </w:rPr>
        <w:t>Mussy</w:t>
      </w:r>
      <w:proofErr w:type="spellEnd"/>
      <w:r w:rsidR="005154A2">
        <w:rPr>
          <w:rFonts w:ascii="Arial" w:hAnsi="Arial" w:cs="Arial"/>
          <w:sz w:val="22"/>
          <w:szCs w:val="22"/>
        </w:rPr>
        <w:t xml:space="preserve">, don Felipe; </w:t>
      </w:r>
      <w:r w:rsidR="005154A2" w:rsidRPr="00A22E24">
        <w:rPr>
          <w:rFonts w:ascii="Arial" w:hAnsi="Arial" w:cs="Arial"/>
          <w:sz w:val="22"/>
          <w:szCs w:val="22"/>
        </w:rPr>
        <w:t xml:space="preserve">Jaramillo, don Enrique; </w:t>
      </w:r>
      <w:r w:rsidR="005154A2">
        <w:rPr>
          <w:rFonts w:ascii="Arial" w:hAnsi="Arial" w:cs="Arial"/>
          <w:sz w:val="22"/>
          <w:szCs w:val="22"/>
        </w:rPr>
        <w:t xml:space="preserve">Lorenzini, don Pablo; </w:t>
      </w:r>
      <w:r w:rsidR="005154A2" w:rsidRPr="0056106F">
        <w:rPr>
          <w:rFonts w:ascii="Arial" w:hAnsi="Arial" w:cs="Arial"/>
          <w:sz w:val="22"/>
          <w:szCs w:val="22"/>
        </w:rPr>
        <w:t xml:space="preserve">Macaya, don Javier; </w:t>
      </w:r>
      <w:r w:rsidR="005154A2">
        <w:rPr>
          <w:rFonts w:ascii="Arial" w:hAnsi="Arial" w:cs="Arial"/>
          <w:sz w:val="22"/>
          <w:szCs w:val="22"/>
        </w:rPr>
        <w:t xml:space="preserve">Melero, don Patricio; </w:t>
      </w:r>
      <w:r w:rsidR="0096600D">
        <w:rPr>
          <w:rFonts w:ascii="Arial" w:hAnsi="Arial" w:cs="Arial"/>
          <w:sz w:val="22"/>
          <w:szCs w:val="22"/>
        </w:rPr>
        <w:t xml:space="preserve">Monsalve, don Manuel; </w:t>
      </w:r>
      <w:r w:rsidR="005154A2" w:rsidRPr="0056106F">
        <w:rPr>
          <w:rFonts w:ascii="Arial" w:hAnsi="Arial" w:cs="Arial"/>
          <w:sz w:val="22"/>
          <w:szCs w:val="22"/>
        </w:rPr>
        <w:t xml:space="preserve">Ortiz, don José Miguel; </w:t>
      </w:r>
      <w:r w:rsidR="005154A2">
        <w:rPr>
          <w:rFonts w:ascii="Arial" w:hAnsi="Arial" w:cs="Arial"/>
          <w:sz w:val="22"/>
          <w:szCs w:val="22"/>
        </w:rPr>
        <w:t>Schilling, don Alejandro; Silva, don Ernesto, y Walker, don Matías.</w:t>
      </w:r>
    </w:p>
    <w:p w:rsidR="0078215D" w:rsidRDefault="0078215D" w:rsidP="0078215D">
      <w:pPr>
        <w:tabs>
          <w:tab w:val="left" w:pos="3402"/>
        </w:tabs>
        <w:spacing w:line="360" w:lineRule="atLeast"/>
        <w:ind w:right="51"/>
        <w:jc w:val="both"/>
        <w:rPr>
          <w:rFonts w:ascii="Arial" w:hAnsi="Arial" w:cs="Arial"/>
          <w:sz w:val="22"/>
          <w:szCs w:val="22"/>
        </w:rPr>
      </w:pPr>
    </w:p>
    <w:p w:rsidR="0096600D" w:rsidRDefault="0078215D" w:rsidP="0096600D">
      <w:pPr>
        <w:tabs>
          <w:tab w:val="left" w:pos="3402"/>
        </w:tabs>
        <w:spacing w:line="360" w:lineRule="atLeast"/>
        <w:ind w:right="51"/>
        <w:jc w:val="both"/>
        <w:rPr>
          <w:rFonts w:ascii="Arial" w:hAnsi="Arial" w:cs="Arial"/>
          <w:sz w:val="22"/>
          <w:szCs w:val="22"/>
        </w:rPr>
      </w:pPr>
      <w:r>
        <w:rPr>
          <w:rFonts w:ascii="Arial" w:hAnsi="Arial" w:cs="Arial"/>
          <w:sz w:val="22"/>
          <w:szCs w:val="22"/>
        </w:rPr>
        <w:tab/>
        <w:t xml:space="preserve">Sometido a votación el artículo 6° del proyecto se </w:t>
      </w:r>
      <w:r w:rsidRPr="0078215D">
        <w:rPr>
          <w:rFonts w:ascii="Arial" w:hAnsi="Arial" w:cs="Arial"/>
          <w:b/>
          <w:sz w:val="22"/>
          <w:szCs w:val="22"/>
        </w:rPr>
        <w:t>aprobó</w:t>
      </w:r>
      <w:r>
        <w:rPr>
          <w:rFonts w:ascii="Arial" w:hAnsi="Arial" w:cs="Arial"/>
          <w:sz w:val="22"/>
          <w:szCs w:val="22"/>
        </w:rPr>
        <w:t xml:space="preserve"> por </w:t>
      </w:r>
      <w:r w:rsidR="0096600D">
        <w:rPr>
          <w:rFonts w:ascii="Arial" w:hAnsi="Arial" w:cs="Arial"/>
          <w:sz w:val="22"/>
          <w:szCs w:val="22"/>
        </w:rPr>
        <w:t xml:space="preserve">la unanimidad de los Diputados presentes señores </w:t>
      </w:r>
      <w:proofErr w:type="spellStart"/>
      <w:r w:rsidR="0096600D">
        <w:rPr>
          <w:rFonts w:ascii="Arial" w:hAnsi="Arial" w:cs="Arial"/>
          <w:sz w:val="22"/>
          <w:szCs w:val="22"/>
        </w:rPr>
        <w:t>Aguiló</w:t>
      </w:r>
      <w:proofErr w:type="spellEnd"/>
      <w:r w:rsidR="0096600D">
        <w:rPr>
          <w:rFonts w:ascii="Arial" w:hAnsi="Arial" w:cs="Arial"/>
          <w:sz w:val="22"/>
          <w:szCs w:val="22"/>
        </w:rPr>
        <w:t xml:space="preserve">, don Sergio; Auth, don Pepe; De </w:t>
      </w:r>
      <w:proofErr w:type="spellStart"/>
      <w:r w:rsidR="0096600D">
        <w:rPr>
          <w:rFonts w:ascii="Arial" w:hAnsi="Arial" w:cs="Arial"/>
          <w:sz w:val="22"/>
          <w:szCs w:val="22"/>
        </w:rPr>
        <w:t>Mussy</w:t>
      </w:r>
      <w:proofErr w:type="spellEnd"/>
      <w:r w:rsidR="0096600D">
        <w:rPr>
          <w:rFonts w:ascii="Arial" w:hAnsi="Arial" w:cs="Arial"/>
          <w:sz w:val="22"/>
          <w:szCs w:val="22"/>
        </w:rPr>
        <w:t xml:space="preserve">, don Felipe; </w:t>
      </w:r>
      <w:r w:rsidR="0096600D" w:rsidRPr="00A22E24">
        <w:rPr>
          <w:rFonts w:ascii="Arial" w:hAnsi="Arial" w:cs="Arial"/>
          <w:sz w:val="22"/>
          <w:szCs w:val="22"/>
        </w:rPr>
        <w:t xml:space="preserve">Jaramillo, don Enrique; </w:t>
      </w:r>
      <w:r w:rsidR="0096600D">
        <w:rPr>
          <w:rFonts w:ascii="Arial" w:hAnsi="Arial" w:cs="Arial"/>
          <w:sz w:val="22"/>
          <w:szCs w:val="22"/>
        </w:rPr>
        <w:t xml:space="preserve">Lorenzini, don Pablo; </w:t>
      </w:r>
      <w:r w:rsidR="0096600D" w:rsidRPr="0056106F">
        <w:rPr>
          <w:rFonts w:ascii="Arial" w:hAnsi="Arial" w:cs="Arial"/>
          <w:sz w:val="22"/>
          <w:szCs w:val="22"/>
        </w:rPr>
        <w:t xml:space="preserve">Macaya, don Javier; </w:t>
      </w:r>
      <w:r w:rsidR="0096600D">
        <w:rPr>
          <w:rFonts w:ascii="Arial" w:hAnsi="Arial" w:cs="Arial"/>
          <w:sz w:val="22"/>
          <w:szCs w:val="22"/>
        </w:rPr>
        <w:t xml:space="preserve">Melero, don Patricio; Monsalve, don Manuel; </w:t>
      </w:r>
      <w:r w:rsidR="0096600D" w:rsidRPr="0056106F">
        <w:rPr>
          <w:rFonts w:ascii="Arial" w:hAnsi="Arial" w:cs="Arial"/>
          <w:sz w:val="22"/>
          <w:szCs w:val="22"/>
        </w:rPr>
        <w:t xml:space="preserve">Ortiz, don José Miguel; </w:t>
      </w:r>
      <w:r w:rsidR="0096600D">
        <w:rPr>
          <w:rFonts w:ascii="Arial" w:hAnsi="Arial" w:cs="Arial"/>
          <w:sz w:val="22"/>
          <w:szCs w:val="22"/>
        </w:rPr>
        <w:t>Schilling, don Alejandro; Silva, don Ernesto, y Walker, don Matías.</w:t>
      </w:r>
    </w:p>
    <w:p w:rsidR="0078215D" w:rsidRDefault="0078215D" w:rsidP="0078215D">
      <w:pPr>
        <w:tabs>
          <w:tab w:val="left" w:pos="3402"/>
        </w:tabs>
        <w:spacing w:line="360" w:lineRule="atLeast"/>
        <w:ind w:right="51"/>
        <w:jc w:val="both"/>
        <w:rPr>
          <w:rFonts w:ascii="Arial" w:hAnsi="Arial" w:cs="Arial"/>
          <w:sz w:val="22"/>
          <w:szCs w:val="22"/>
        </w:rPr>
      </w:pPr>
    </w:p>
    <w:p w:rsidR="0078215D" w:rsidRDefault="0078215D" w:rsidP="0078215D">
      <w:pPr>
        <w:tabs>
          <w:tab w:val="left" w:pos="3402"/>
        </w:tabs>
        <w:spacing w:line="360" w:lineRule="atLeast"/>
        <w:ind w:right="51"/>
        <w:jc w:val="both"/>
        <w:rPr>
          <w:rFonts w:ascii="Arial" w:hAnsi="Arial" w:cs="Arial"/>
          <w:sz w:val="22"/>
          <w:szCs w:val="22"/>
        </w:rPr>
      </w:pPr>
      <w:r>
        <w:rPr>
          <w:rFonts w:ascii="Arial" w:hAnsi="Arial" w:cs="Arial"/>
          <w:sz w:val="22"/>
          <w:szCs w:val="22"/>
        </w:rPr>
        <w:tab/>
      </w:r>
      <w:r w:rsidRPr="00DA1887">
        <w:rPr>
          <w:rFonts w:ascii="Arial" w:hAnsi="Arial" w:cs="Arial"/>
          <w:sz w:val="22"/>
          <w:szCs w:val="22"/>
        </w:rPr>
        <w:t xml:space="preserve">Puesto en votación </w:t>
      </w:r>
      <w:r>
        <w:rPr>
          <w:rFonts w:ascii="Arial" w:hAnsi="Arial" w:cs="Arial"/>
          <w:sz w:val="22"/>
          <w:szCs w:val="22"/>
        </w:rPr>
        <w:t xml:space="preserve">el </w:t>
      </w:r>
      <w:r w:rsidRPr="00DA1887">
        <w:rPr>
          <w:rFonts w:ascii="Arial" w:hAnsi="Arial" w:cs="Arial"/>
          <w:sz w:val="22"/>
          <w:szCs w:val="22"/>
        </w:rPr>
        <w:t xml:space="preserve">artículo </w:t>
      </w:r>
      <w:r>
        <w:rPr>
          <w:rFonts w:ascii="Arial" w:hAnsi="Arial" w:cs="Arial"/>
          <w:sz w:val="22"/>
          <w:szCs w:val="22"/>
        </w:rPr>
        <w:t>7</w:t>
      </w:r>
      <w:r w:rsidRPr="00DA1887">
        <w:rPr>
          <w:rFonts w:ascii="Arial" w:hAnsi="Arial" w:cs="Arial"/>
          <w:sz w:val="22"/>
          <w:szCs w:val="22"/>
        </w:rPr>
        <w:t>°</w:t>
      </w:r>
      <w:r>
        <w:rPr>
          <w:rFonts w:ascii="Arial" w:hAnsi="Arial" w:cs="Arial"/>
          <w:sz w:val="22"/>
          <w:szCs w:val="22"/>
        </w:rPr>
        <w:t xml:space="preserve"> del proyecto se </w:t>
      </w:r>
      <w:r w:rsidRPr="0078215D">
        <w:rPr>
          <w:rFonts w:ascii="Arial" w:hAnsi="Arial" w:cs="Arial"/>
          <w:b/>
          <w:sz w:val="22"/>
          <w:szCs w:val="22"/>
        </w:rPr>
        <w:t>aprobó</w:t>
      </w:r>
      <w:r>
        <w:rPr>
          <w:rFonts w:ascii="Arial" w:hAnsi="Arial" w:cs="Arial"/>
          <w:sz w:val="22"/>
          <w:szCs w:val="22"/>
        </w:rPr>
        <w:t xml:space="preserve"> por</w:t>
      </w:r>
      <w:r w:rsidR="006133FB" w:rsidRPr="006133FB">
        <w:rPr>
          <w:rFonts w:ascii="Arial" w:hAnsi="Arial" w:cs="Arial"/>
          <w:sz w:val="22"/>
          <w:szCs w:val="22"/>
        </w:rPr>
        <w:t xml:space="preserve"> </w:t>
      </w:r>
      <w:r w:rsidR="006133FB">
        <w:rPr>
          <w:rFonts w:ascii="Arial" w:hAnsi="Arial" w:cs="Arial"/>
          <w:sz w:val="22"/>
          <w:szCs w:val="22"/>
        </w:rPr>
        <w:t xml:space="preserve">la unanimidad de los Diputados presentes señores </w:t>
      </w:r>
      <w:proofErr w:type="spellStart"/>
      <w:r w:rsidR="006133FB">
        <w:rPr>
          <w:rFonts w:ascii="Arial" w:hAnsi="Arial" w:cs="Arial"/>
          <w:sz w:val="22"/>
          <w:szCs w:val="22"/>
        </w:rPr>
        <w:t>Aguiló</w:t>
      </w:r>
      <w:proofErr w:type="spellEnd"/>
      <w:r w:rsidR="006133FB">
        <w:rPr>
          <w:rFonts w:ascii="Arial" w:hAnsi="Arial" w:cs="Arial"/>
          <w:sz w:val="22"/>
          <w:szCs w:val="22"/>
        </w:rPr>
        <w:t xml:space="preserve">, don Sergio; Auth, don Pepe; De </w:t>
      </w:r>
      <w:proofErr w:type="spellStart"/>
      <w:r w:rsidR="006133FB">
        <w:rPr>
          <w:rFonts w:ascii="Arial" w:hAnsi="Arial" w:cs="Arial"/>
          <w:sz w:val="22"/>
          <w:szCs w:val="22"/>
        </w:rPr>
        <w:t>Mussy</w:t>
      </w:r>
      <w:proofErr w:type="spellEnd"/>
      <w:r w:rsidR="006133FB">
        <w:rPr>
          <w:rFonts w:ascii="Arial" w:hAnsi="Arial" w:cs="Arial"/>
          <w:sz w:val="22"/>
          <w:szCs w:val="22"/>
        </w:rPr>
        <w:t xml:space="preserve">, don Felipe; </w:t>
      </w:r>
      <w:r w:rsidR="006133FB" w:rsidRPr="00A22E24">
        <w:rPr>
          <w:rFonts w:ascii="Arial" w:hAnsi="Arial" w:cs="Arial"/>
          <w:sz w:val="22"/>
          <w:szCs w:val="22"/>
        </w:rPr>
        <w:t xml:space="preserve">Jaramillo, don Enrique; </w:t>
      </w:r>
      <w:r w:rsidR="006133FB">
        <w:rPr>
          <w:rFonts w:ascii="Arial" w:hAnsi="Arial" w:cs="Arial"/>
          <w:sz w:val="22"/>
          <w:szCs w:val="22"/>
        </w:rPr>
        <w:t xml:space="preserve">Lorenzini, don Pablo; </w:t>
      </w:r>
      <w:r w:rsidR="006133FB" w:rsidRPr="0056106F">
        <w:rPr>
          <w:rFonts w:ascii="Arial" w:hAnsi="Arial" w:cs="Arial"/>
          <w:sz w:val="22"/>
          <w:szCs w:val="22"/>
        </w:rPr>
        <w:t xml:space="preserve">Macaya, don Javier; </w:t>
      </w:r>
      <w:r w:rsidR="006133FB">
        <w:rPr>
          <w:rFonts w:ascii="Arial" w:hAnsi="Arial" w:cs="Arial"/>
          <w:sz w:val="22"/>
          <w:szCs w:val="22"/>
        </w:rPr>
        <w:t xml:space="preserve">Melero, don Patricio; Monsalve, don Manuel; </w:t>
      </w:r>
      <w:r w:rsidR="006133FB" w:rsidRPr="0056106F">
        <w:rPr>
          <w:rFonts w:ascii="Arial" w:hAnsi="Arial" w:cs="Arial"/>
          <w:sz w:val="22"/>
          <w:szCs w:val="22"/>
        </w:rPr>
        <w:lastRenderedPageBreak/>
        <w:t xml:space="preserve">Ortiz, don José Miguel; </w:t>
      </w:r>
      <w:r w:rsidR="006133FB">
        <w:rPr>
          <w:rFonts w:ascii="Arial" w:hAnsi="Arial" w:cs="Arial"/>
          <w:sz w:val="22"/>
          <w:szCs w:val="22"/>
        </w:rPr>
        <w:t>Schilling, don Alejandro; Silva, don Ernesto, y Walker, don Matías.</w:t>
      </w:r>
    </w:p>
    <w:p w:rsidR="00E871B4" w:rsidRDefault="00E871B4" w:rsidP="0078215D">
      <w:pPr>
        <w:tabs>
          <w:tab w:val="left" w:pos="3402"/>
        </w:tabs>
        <w:spacing w:line="360" w:lineRule="atLeast"/>
        <w:ind w:right="51"/>
        <w:jc w:val="both"/>
        <w:rPr>
          <w:rFonts w:ascii="Arial" w:hAnsi="Arial" w:cs="Arial"/>
          <w:sz w:val="22"/>
          <w:szCs w:val="22"/>
        </w:rPr>
      </w:pPr>
    </w:p>
    <w:p w:rsidR="006133FB" w:rsidRDefault="0078215D" w:rsidP="006133FB">
      <w:pPr>
        <w:tabs>
          <w:tab w:val="left" w:pos="3402"/>
        </w:tabs>
        <w:spacing w:line="360" w:lineRule="atLeast"/>
        <w:ind w:right="51"/>
        <w:jc w:val="both"/>
        <w:rPr>
          <w:rFonts w:ascii="Arial" w:hAnsi="Arial" w:cs="Arial"/>
          <w:sz w:val="22"/>
          <w:szCs w:val="22"/>
        </w:rPr>
      </w:pPr>
      <w:r>
        <w:rPr>
          <w:rFonts w:ascii="Arial" w:hAnsi="Arial" w:cs="Arial"/>
          <w:sz w:val="22"/>
          <w:szCs w:val="22"/>
        </w:rPr>
        <w:tab/>
        <w:t xml:space="preserve">Sometido a votación el artículo 8° del proyecto se </w:t>
      </w:r>
      <w:r w:rsidRPr="0078215D">
        <w:rPr>
          <w:rFonts w:ascii="Arial" w:hAnsi="Arial" w:cs="Arial"/>
          <w:b/>
          <w:sz w:val="22"/>
          <w:szCs w:val="22"/>
        </w:rPr>
        <w:t>aprobó</w:t>
      </w:r>
      <w:r>
        <w:rPr>
          <w:rFonts w:ascii="Arial" w:hAnsi="Arial" w:cs="Arial"/>
          <w:sz w:val="22"/>
          <w:szCs w:val="22"/>
        </w:rPr>
        <w:t xml:space="preserve"> por </w:t>
      </w:r>
      <w:r w:rsidR="006133FB">
        <w:rPr>
          <w:rFonts w:ascii="Arial" w:hAnsi="Arial" w:cs="Arial"/>
          <w:sz w:val="22"/>
          <w:szCs w:val="22"/>
        </w:rPr>
        <w:t xml:space="preserve">la unanimidad de los Diputados presentes señores </w:t>
      </w:r>
      <w:proofErr w:type="spellStart"/>
      <w:r w:rsidR="006133FB">
        <w:rPr>
          <w:rFonts w:ascii="Arial" w:hAnsi="Arial" w:cs="Arial"/>
          <w:sz w:val="22"/>
          <w:szCs w:val="22"/>
        </w:rPr>
        <w:t>Aguiló</w:t>
      </w:r>
      <w:proofErr w:type="spellEnd"/>
      <w:r w:rsidR="006133FB">
        <w:rPr>
          <w:rFonts w:ascii="Arial" w:hAnsi="Arial" w:cs="Arial"/>
          <w:sz w:val="22"/>
          <w:szCs w:val="22"/>
        </w:rPr>
        <w:t xml:space="preserve">, don Sergio; Auth, don Pepe; De </w:t>
      </w:r>
      <w:proofErr w:type="spellStart"/>
      <w:r w:rsidR="006133FB">
        <w:rPr>
          <w:rFonts w:ascii="Arial" w:hAnsi="Arial" w:cs="Arial"/>
          <w:sz w:val="22"/>
          <w:szCs w:val="22"/>
        </w:rPr>
        <w:t>Mussy</w:t>
      </w:r>
      <w:proofErr w:type="spellEnd"/>
      <w:r w:rsidR="006133FB">
        <w:rPr>
          <w:rFonts w:ascii="Arial" w:hAnsi="Arial" w:cs="Arial"/>
          <w:sz w:val="22"/>
          <w:szCs w:val="22"/>
        </w:rPr>
        <w:t xml:space="preserve">, don Felipe; </w:t>
      </w:r>
      <w:r w:rsidR="006133FB" w:rsidRPr="00A22E24">
        <w:rPr>
          <w:rFonts w:ascii="Arial" w:hAnsi="Arial" w:cs="Arial"/>
          <w:sz w:val="22"/>
          <w:szCs w:val="22"/>
        </w:rPr>
        <w:t xml:space="preserve">Jaramillo, don Enrique; </w:t>
      </w:r>
      <w:r w:rsidR="006133FB">
        <w:rPr>
          <w:rFonts w:ascii="Arial" w:hAnsi="Arial" w:cs="Arial"/>
          <w:sz w:val="22"/>
          <w:szCs w:val="22"/>
        </w:rPr>
        <w:t xml:space="preserve">Lorenzini, don Pablo; </w:t>
      </w:r>
      <w:r w:rsidR="006133FB" w:rsidRPr="0056106F">
        <w:rPr>
          <w:rFonts w:ascii="Arial" w:hAnsi="Arial" w:cs="Arial"/>
          <w:sz w:val="22"/>
          <w:szCs w:val="22"/>
        </w:rPr>
        <w:t xml:space="preserve">Macaya, don Javier; </w:t>
      </w:r>
      <w:r w:rsidR="006133FB">
        <w:rPr>
          <w:rFonts w:ascii="Arial" w:hAnsi="Arial" w:cs="Arial"/>
          <w:sz w:val="22"/>
          <w:szCs w:val="22"/>
        </w:rPr>
        <w:t xml:space="preserve">Melero, don Patricio; Monsalve, don Manuel; </w:t>
      </w:r>
      <w:r w:rsidR="006133FB" w:rsidRPr="0056106F">
        <w:rPr>
          <w:rFonts w:ascii="Arial" w:hAnsi="Arial" w:cs="Arial"/>
          <w:sz w:val="22"/>
          <w:szCs w:val="22"/>
        </w:rPr>
        <w:t xml:space="preserve">Ortiz, don José Miguel; </w:t>
      </w:r>
      <w:r w:rsidR="006133FB">
        <w:rPr>
          <w:rFonts w:ascii="Arial" w:hAnsi="Arial" w:cs="Arial"/>
          <w:sz w:val="22"/>
          <w:szCs w:val="22"/>
        </w:rPr>
        <w:t>Schilling, don Alejandro; Silva, don Ernesto, y Walker, don Matías.</w:t>
      </w:r>
    </w:p>
    <w:p w:rsidR="006133FB" w:rsidRDefault="006133FB" w:rsidP="0078215D">
      <w:pPr>
        <w:tabs>
          <w:tab w:val="left" w:pos="3402"/>
        </w:tabs>
        <w:spacing w:line="360" w:lineRule="atLeast"/>
        <w:ind w:right="51"/>
        <w:jc w:val="both"/>
        <w:rPr>
          <w:rFonts w:ascii="Arial" w:hAnsi="Arial" w:cs="Arial"/>
          <w:sz w:val="22"/>
          <w:szCs w:val="22"/>
        </w:rPr>
      </w:pPr>
    </w:p>
    <w:p w:rsidR="0027137A" w:rsidRDefault="006133FB" w:rsidP="0078215D">
      <w:pPr>
        <w:tabs>
          <w:tab w:val="left" w:pos="3402"/>
        </w:tabs>
        <w:spacing w:line="360" w:lineRule="atLeast"/>
        <w:ind w:right="51"/>
        <w:jc w:val="both"/>
        <w:rPr>
          <w:rFonts w:ascii="Arial" w:hAnsi="Arial" w:cs="Arial"/>
          <w:sz w:val="22"/>
          <w:szCs w:val="22"/>
        </w:rPr>
      </w:pPr>
      <w:r>
        <w:rPr>
          <w:rFonts w:ascii="Arial" w:hAnsi="Arial" w:cs="Arial"/>
          <w:sz w:val="22"/>
          <w:szCs w:val="22"/>
        </w:rPr>
        <w:tab/>
      </w:r>
      <w:r w:rsidR="0078215D" w:rsidRPr="00DA1887">
        <w:rPr>
          <w:rFonts w:ascii="Arial" w:hAnsi="Arial" w:cs="Arial"/>
          <w:sz w:val="22"/>
          <w:szCs w:val="22"/>
        </w:rPr>
        <w:t xml:space="preserve">Puesto en votación </w:t>
      </w:r>
      <w:r w:rsidR="0078215D">
        <w:rPr>
          <w:rFonts w:ascii="Arial" w:hAnsi="Arial" w:cs="Arial"/>
          <w:sz w:val="22"/>
          <w:szCs w:val="22"/>
        </w:rPr>
        <w:t xml:space="preserve">el </w:t>
      </w:r>
      <w:r w:rsidR="0078215D" w:rsidRPr="00DA1887">
        <w:rPr>
          <w:rFonts w:ascii="Arial" w:hAnsi="Arial" w:cs="Arial"/>
          <w:sz w:val="22"/>
          <w:szCs w:val="22"/>
        </w:rPr>
        <w:t xml:space="preserve">artículo </w:t>
      </w:r>
      <w:r>
        <w:rPr>
          <w:rFonts w:ascii="Arial" w:hAnsi="Arial" w:cs="Arial"/>
          <w:sz w:val="22"/>
          <w:szCs w:val="22"/>
        </w:rPr>
        <w:t>9</w:t>
      </w:r>
      <w:r w:rsidR="0078215D" w:rsidRPr="00DA1887">
        <w:rPr>
          <w:rFonts w:ascii="Arial" w:hAnsi="Arial" w:cs="Arial"/>
          <w:sz w:val="22"/>
          <w:szCs w:val="22"/>
        </w:rPr>
        <w:t>°</w:t>
      </w:r>
      <w:r w:rsidR="0078215D">
        <w:rPr>
          <w:rFonts w:ascii="Arial" w:hAnsi="Arial" w:cs="Arial"/>
          <w:sz w:val="22"/>
          <w:szCs w:val="22"/>
        </w:rPr>
        <w:t xml:space="preserve"> del proyecto se </w:t>
      </w:r>
      <w:r w:rsidR="0078215D" w:rsidRPr="006133FB">
        <w:rPr>
          <w:rFonts w:ascii="Arial" w:hAnsi="Arial" w:cs="Arial"/>
          <w:b/>
          <w:sz w:val="22"/>
          <w:szCs w:val="22"/>
        </w:rPr>
        <w:t>aprobó</w:t>
      </w:r>
      <w:r w:rsidR="0078215D">
        <w:rPr>
          <w:rFonts w:ascii="Arial" w:hAnsi="Arial" w:cs="Arial"/>
          <w:sz w:val="22"/>
          <w:szCs w:val="22"/>
        </w:rPr>
        <w:t xml:space="preserve"> por</w:t>
      </w:r>
      <w:r w:rsidR="000C14DE">
        <w:rPr>
          <w:rFonts w:ascii="Arial" w:hAnsi="Arial" w:cs="Arial"/>
          <w:sz w:val="22"/>
          <w:szCs w:val="22"/>
        </w:rPr>
        <w:t xml:space="preserve"> la unanimidad de los Diputados presentes señores </w:t>
      </w:r>
      <w:proofErr w:type="spellStart"/>
      <w:r w:rsidR="000C14DE">
        <w:rPr>
          <w:rFonts w:ascii="Arial" w:hAnsi="Arial" w:cs="Arial"/>
          <w:sz w:val="22"/>
          <w:szCs w:val="22"/>
        </w:rPr>
        <w:t>Aguiló</w:t>
      </w:r>
      <w:proofErr w:type="spellEnd"/>
      <w:r w:rsidR="000C14DE">
        <w:rPr>
          <w:rFonts w:ascii="Arial" w:hAnsi="Arial" w:cs="Arial"/>
          <w:sz w:val="22"/>
          <w:szCs w:val="22"/>
        </w:rPr>
        <w:t xml:space="preserve">, don Sergio; Auth, don Pepe; De </w:t>
      </w:r>
      <w:proofErr w:type="spellStart"/>
      <w:r w:rsidR="000C14DE">
        <w:rPr>
          <w:rFonts w:ascii="Arial" w:hAnsi="Arial" w:cs="Arial"/>
          <w:sz w:val="22"/>
          <w:szCs w:val="22"/>
        </w:rPr>
        <w:t>Mussy</w:t>
      </w:r>
      <w:proofErr w:type="spellEnd"/>
      <w:r w:rsidR="000C14DE">
        <w:rPr>
          <w:rFonts w:ascii="Arial" w:hAnsi="Arial" w:cs="Arial"/>
          <w:sz w:val="22"/>
          <w:szCs w:val="22"/>
        </w:rPr>
        <w:t xml:space="preserve">, don Felipe; </w:t>
      </w:r>
      <w:r w:rsidR="000C14DE" w:rsidRPr="00A22E24">
        <w:rPr>
          <w:rFonts w:ascii="Arial" w:hAnsi="Arial" w:cs="Arial"/>
          <w:sz w:val="22"/>
          <w:szCs w:val="22"/>
        </w:rPr>
        <w:t xml:space="preserve">Jaramillo, don Enrique; </w:t>
      </w:r>
      <w:r w:rsidR="000C14DE">
        <w:rPr>
          <w:rFonts w:ascii="Arial" w:hAnsi="Arial" w:cs="Arial"/>
          <w:sz w:val="22"/>
          <w:szCs w:val="22"/>
        </w:rPr>
        <w:t xml:space="preserve">Lorenzini, don Pablo; </w:t>
      </w:r>
      <w:r w:rsidR="000C14DE" w:rsidRPr="0056106F">
        <w:rPr>
          <w:rFonts w:ascii="Arial" w:hAnsi="Arial" w:cs="Arial"/>
          <w:sz w:val="22"/>
          <w:szCs w:val="22"/>
        </w:rPr>
        <w:t xml:space="preserve">Macaya, don Javier; </w:t>
      </w:r>
      <w:r w:rsidR="000C14DE">
        <w:rPr>
          <w:rFonts w:ascii="Arial" w:hAnsi="Arial" w:cs="Arial"/>
          <w:sz w:val="22"/>
          <w:szCs w:val="22"/>
        </w:rPr>
        <w:t xml:space="preserve">Melero, don Patricio; Monsalve, don Manuel; </w:t>
      </w:r>
      <w:r w:rsidR="000C14DE" w:rsidRPr="0056106F">
        <w:rPr>
          <w:rFonts w:ascii="Arial" w:hAnsi="Arial" w:cs="Arial"/>
          <w:sz w:val="22"/>
          <w:szCs w:val="22"/>
        </w:rPr>
        <w:t xml:space="preserve">Ortiz, don José Miguel; </w:t>
      </w:r>
      <w:r w:rsidR="000C14DE">
        <w:rPr>
          <w:rFonts w:ascii="Arial" w:hAnsi="Arial" w:cs="Arial"/>
          <w:sz w:val="22"/>
          <w:szCs w:val="22"/>
        </w:rPr>
        <w:t>Pérez, don Leopoldo; Schilling, don Alejandro; Silva, don Ernesto, y Walker, don Matías.</w:t>
      </w:r>
    </w:p>
    <w:p w:rsidR="0078215D" w:rsidRDefault="0078215D" w:rsidP="0078215D">
      <w:pPr>
        <w:tabs>
          <w:tab w:val="left" w:pos="3402"/>
        </w:tabs>
        <w:spacing w:line="360" w:lineRule="atLeast"/>
        <w:ind w:right="51"/>
        <w:jc w:val="both"/>
        <w:rPr>
          <w:rFonts w:ascii="Arial" w:hAnsi="Arial" w:cs="Arial"/>
          <w:sz w:val="22"/>
          <w:szCs w:val="22"/>
        </w:rPr>
      </w:pPr>
    </w:p>
    <w:p w:rsidR="00E871B4" w:rsidRDefault="0078215D" w:rsidP="00E871B4">
      <w:pPr>
        <w:tabs>
          <w:tab w:val="left" w:pos="3402"/>
        </w:tabs>
        <w:spacing w:line="360" w:lineRule="atLeast"/>
        <w:ind w:right="51"/>
        <w:jc w:val="both"/>
        <w:rPr>
          <w:rFonts w:ascii="Arial" w:hAnsi="Arial" w:cs="Arial"/>
          <w:sz w:val="22"/>
          <w:szCs w:val="22"/>
        </w:rPr>
      </w:pPr>
      <w:r>
        <w:rPr>
          <w:rFonts w:ascii="Arial" w:hAnsi="Arial" w:cs="Arial"/>
          <w:sz w:val="22"/>
          <w:szCs w:val="22"/>
        </w:rPr>
        <w:tab/>
        <w:t xml:space="preserve">Sometido a votación el artículo </w:t>
      </w:r>
      <w:r w:rsidR="006133FB">
        <w:rPr>
          <w:rFonts w:ascii="Arial" w:hAnsi="Arial" w:cs="Arial"/>
          <w:sz w:val="22"/>
          <w:szCs w:val="22"/>
        </w:rPr>
        <w:t>primero transitorio</w:t>
      </w:r>
      <w:r>
        <w:rPr>
          <w:rFonts w:ascii="Arial" w:hAnsi="Arial" w:cs="Arial"/>
          <w:sz w:val="22"/>
          <w:szCs w:val="22"/>
        </w:rPr>
        <w:t xml:space="preserve"> del proyecto se </w:t>
      </w:r>
      <w:r w:rsidRPr="006133FB">
        <w:rPr>
          <w:rFonts w:ascii="Arial" w:hAnsi="Arial" w:cs="Arial"/>
          <w:b/>
          <w:sz w:val="22"/>
          <w:szCs w:val="22"/>
        </w:rPr>
        <w:t>aprobó</w:t>
      </w:r>
      <w:r>
        <w:rPr>
          <w:rFonts w:ascii="Arial" w:hAnsi="Arial" w:cs="Arial"/>
          <w:sz w:val="22"/>
          <w:szCs w:val="22"/>
        </w:rPr>
        <w:t xml:space="preserve"> por </w:t>
      </w:r>
      <w:r w:rsidR="00E871B4">
        <w:rPr>
          <w:rFonts w:ascii="Arial" w:hAnsi="Arial" w:cs="Arial"/>
          <w:sz w:val="22"/>
          <w:szCs w:val="22"/>
        </w:rPr>
        <w:t xml:space="preserve">la unanimidad de los Diputados presentes señores </w:t>
      </w:r>
      <w:proofErr w:type="spellStart"/>
      <w:r w:rsidR="00E871B4">
        <w:rPr>
          <w:rFonts w:ascii="Arial" w:hAnsi="Arial" w:cs="Arial"/>
          <w:sz w:val="22"/>
          <w:szCs w:val="22"/>
        </w:rPr>
        <w:t>Aguiló</w:t>
      </w:r>
      <w:proofErr w:type="spellEnd"/>
      <w:r w:rsidR="00E871B4">
        <w:rPr>
          <w:rFonts w:ascii="Arial" w:hAnsi="Arial" w:cs="Arial"/>
          <w:sz w:val="22"/>
          <w:szCs w:val="22"/>
        </w:rPr>
        <w:t xml:space="preserve">, don Sergio; Auth, don Pepe; De </w:t>
      </w:r>
      <w:proofErr w:type="spellStart"/>
      <w:r w:rsidR="00E871B4">
        <w:rPr>
          <w:rFonts w:ascii="Arial" w:hAnsi="Arial" w:cs="Arial"/>
          <w:sz w:val="22"/>
          <w:szCs w:val="22"/>
        </w:rPr>
        <w:t>Mussy</w:t>
      </w:r>
      <w:proofErr w:type="spellEnd"/>
      <w:r w:rsidR="00E871B4">
        <w:rPr>
          <w:rFonts w:ascii="Arial" w:hAnsi="Arial" w:cs="Arial"/>
          <w:sz w:val="22"/>
          <w:szCs w:val="22"/>
        </w:rPr>
        <w:t xml:space="preserve">, don Felipe; </w:t>
      </w:r>
      <w:r w:rsidR="00E871B4" w:rsidRPr="00A22E24">
        <w:rPr>
          <w:rFonts w:ascii="Arial" w:hAnsi="Arial" w:cs="Arial"/>
          <w:sz w:val="22"/>
          <w:szCs w:val="22"/>
        </w:rPr>
        <w:t xml:space="preserve">Jaramillo, don Enrique; </w:t>
      </w:r>
      <w:r w:rsidR="00E871B4">
        <w:rPr>
          <w:rFonts w:ascii="Arial" w:hAnsi="Arial" w:cs="Arial"/>
          <w:sz w:val="22"/>
          <w:szCs w:val="22"/>
        </w:rPr>
        <w:t xml:space="preserve">Lorenzini, don Pablo; </w:t>
      </w:r>
      <w:r w:rsidR="00E871B4" w:rsidRPr="0056106F">
        <w:rPr>
          <w:rFonts w:ascii="Arial" w:hAnsi="Arial" w:cs="Arial"/>
          <w:sz w:val="22"/>
          <w:szCs w:val="22"/>
        </w:rPr>
        <w:t xml:space="preserve">Macaya, don Javier; </w:t>
      </w:r>
      <w:r w:rsidR="00E871B4">
        <w:rPr>
          <w:rFonts w:ascii="Arial" w:hAnsi="Arial" w:cs="Arial"/>
          <w:sz w:val="22"/>
          <w:szCs w:val="22"/>
        </w:rPr>
        <w:t xml:space="preserve">Melero, don Patricio; Monsalve, don Manuel; </w:t>
      </w:r>
      <w:r w:rsidR="00E871B4" w:rsidRPr="0056106F">
        <w:rPr>
          <w:rFonts w:ascii="Arial" w:hAnsi="Arial" w:cs="Arial"/>
          <w:sz w:val="22"/>
          <w:szCs w:val="22"/>
        </w:rPr>
        <w:t xml:space="preserve">Ortiz, don José Miguel; </w:t>
      </w:r>
      <w:r w:rsidR="00E871B4">
        <w:rPr>
          <w:rFonts w:ascii="Arial" w:hAnsi="Arial" w:cs="Arial"/>
          <w:sz w:val="22"/>
          <w:szCs w:val="22"/>
        </w:rPr>
        <w:t>Pérez, don Leopoldo; Schilling, don Alejandro; Silva, don Ernesto, y Walker, don Matías.</w:t>
      </w:r>
    </w:p>
    <w:p w:rsidR="006133FB" w:rsidRDefault="006133FB" w:rsidP="0078215D">
      <w:pPr>
        <w:tabs>
          <w:tab w:val="left" w:pos="3402"/>
        </w:tabs>
        <w:spacing w:line="360" w:lineRule="atLeast"/>
        <w:ind w:right="51"/>
        <w:jc w:val="both"/>
        <w:rPr>
          <w:rFonts w:ascii="Arial" w:hAnsi="Arial" w:cs="Arial"/>
          <w:sz w:val="22"/>
          <w:szCs w:val="22"/>
        </w:rPr>
      </w:pPr>
    </w:p>
    <w:p w:rsidR="00E871B4" w:rsidRDefault="006133FB" w:rsidP="00E871B4">
      <w:pPr>
        <w:tabs>
          <w:tab w:val="left" w:pos="3402"/>
        </w:tabs>
        <w:spacing w:line="360" w:lineRule="atLeast"/>
        <w:ind w:right="51"/>
        <w:jc w:val="both"/>
        <w:rPr>
          <w:rFonts w:ascii="Arial" w:hAnsi="Arial" w:cs="Arial"/>
          <w:sz w:val="22"/>
          <w:szCs w:val="22"/>
        </w:rPr>
      </w:pPr>
      <w:r>
        <w:rPr>
          <w:rFonts w:ascii="Arial" w:hAnsi="Arial" w:cs="Arial"/>
          <w:sz w:val="22"/>
          <w:szCs w:val="22"/>
        </w:rPr>
        <w:tab/>
      </w:r>
      <w:r w:rsidR="0078215D" w:rsidRPr="00DA1887">
        <w:rPr>
          <w:rFonts w:ascii="Arial" w:hAnsi="Arial" w:cs="Arial"/>
          <w:sz w:val="22"/>
          <w:szCs w:val="22"/>
        </w:rPr>
        <w:t xml:space="preserve">Puesto en votación </w:t>
      </w:r>
      <w:r w:rsidR="0078215D">
        <w:rPr>
          <w:rFonts w:ascii="Arial" w:hAnsi="Arial" w:cs="Arial"/>
          <w:sz w:val="22"/>
          <w:szCs w:val="22"/>
        </w:rPr>
        <w:t xml:space="preserve">el </w:t>
      </w:r>
      <w:r w:rsidR="0078215D" w:rsidRPr="00DA1887">
        <w:rPr>
          <w:rFonts w:ascii="Arial" w:hAnsi="Arial" w:cs="Arial"/>
          <w:sz w:val="22"/>
          <w:szCs w:val="22"/>
        </w:rPr>
        <w:t xml:space="preserve">artículo </w:t>
      </w:r>
      <w:r>
        <w:rPr>
          <w:rFonts w:ascii="Arial" w:hAnsi="Arial" w:cs="Arial"/>
          <w:sz w:val="22"/>
          <w:szCs w:val="22"/>
        </w:rPr>
        <w:t>segundo transitorio</w:t>
      </w:r>
      <w:r w:rsidR="0078215D">
        <w:rPr>
          <w:rFonts w:ascii="Arial" w:hAnsi="Arial" w:cs="Arial"/>
          <w:sz w:val="22"/>
          <w:szCs w:val="22"/>
        </w:rPr>
        <w:t xml:space="preserve"> se </w:t>
      </w:r>
      <w:r w:rsidR="0078215D" w:rsidRPr="006133FB">
        <w:rPr>
          <w:rFonts w:ascii="Arial" w:hAnsi="Arial" w:cs="Arial"/>
          <w:b/>
          <w:sz w:val="22"/>
          <w:szCs w:val="22"/>
        </w:rPr>
        <w:t>aprobó</w:t>
      </w:r>
      <w:r w:rsidR="0078215D">
        <w:rPr>
          <w:rFonts w:ascii="Arial" w:hAnsi="Arial" w:cs="Arial"/>
          <w:sz w:val="22"/>
          <w:szCs w:val="22"/>
        </w:rPr>
        <w:t xml:space="preserve"> por</w:t>
      </w:r>
      <w:r w:rsidR="00E871B4" w:rsidRPr="00E871B4">
        <w:rPr>
          <w:rFonts w:ascii="Arial" w:hAnsi="Arial" w:cs="Arial"/>
          <w:sz w:val="22"/>
          <w:szCs w:val="22"/>
        </w:rPr>
        <w:t xml:space="preserve"> </w:t>
      </w:r>
      <w:r w:rsidR="00E871B4">
        <w:rPr>
          <w:rFonts w:ascii="Arial" w:hAnsi="Arial" w:cs="Arial"/>
          <w:sz w:val="22"/>
          <w:szCs w:val="22"/>
        </w:rPr>
        <w:t xml:space="preserve">la unanimidad de los Diputados presentes señores </w:t>
      </w:r>
      <w:proofErr w:type="spellStart"/>
      <w:r w:rsidR="00E871B4">
        <w:rPr>
          <w:rFonts w:ascii="Arial" w:hAnsi="Arial" w:cs="Arial"/>
          <w:sz w:val="22"/>
          <w:szCs w:val="22"/>
        </w:rPr>
        <w:t>Aguiló</w:t>
      </w:r>
      <w:proofErr w:type="spellEnd"/>
      <w:r w:rsidR="00E871B4">
        <w:rPr>
          <w:rFonts w:ascii="Arial" w:hAnsi="Arial" w:cs="Arial"/>
          <w:sz w:val="22"/>
          <w:szCs w:val="22"/>
        </w:rPr>
        <w:t xml:space="preserve">, don Sergio; Auth, don Pepe; De </w:t>
      </w:r>
      <w:proofErr w:type="spellStart"/>
      <w:r w:rsidR="00E871B4">
        <w:rPr>
          <w:rFonts w:ascii="Arial" w:hAnsi="Arial" w:cs="Arial"/>
          <w:sz w:val="22"/>
          <w:szCs w:val="22"/>
        </w:rPr>
        <w:t>Mussy</w:t>
      </w:r>
      <w:proofErr w:type="spellEnd"/>
      <w:r w:rsidR="00E871B4">
        <w:rPr>
          <w:rFonts w:ascii="Arial" w:hAnsi="Arial" w:cs="Arial"/>
          <w:sz w:val="22"/>
          <w:szCs w:val="22"/>
        </w:rPr>
        <w:t xml:space="preserve">, don Felipe; </w:t>
      </w:r>
      <w:r w:rsidR="00E871B4" w:rsidRPr="00A22E24">
        <w:rPr>
          <w:rFonts w:ascii="Arial" w:hAnsi="Arial" w:cs="Arial"/>
          <w:sz w:val="22"/>
          <w:szCs w:val="22"/>
        </w:rPr>
        <w:t xml:space="preserve">Jaramillo, don Enrique; </w:t>
      </w:r>
      <w:r w:rsidR="00E871B4">
        <w:rPr>
          <w:rFonts w:ascii="Arial" w:hAnsi="Arial" w:cs="Arial"/>
          <w:sz w:val="22"/>
          <w:szCs w:val="22"/>
        </w:rPr>
        <w:t xml:space="preserve">Lorenzini, don Pablo; </w:t>
      </w:r>
      <w:r w:rsidR="00E871B4" w:rsidRPr="0056106F">
        <w:rPr>
          <w:rFonts w:ascii="Arial" w:hAnsi="Arial" w:cs="Arial"/>
          <w:sz w:val="22"/>
          <w:szCs w:val="22"/>
        </w:rPr>
        <w:t xml:space="preserve">Macaya, don Javier; </w:t>
      </w:r>
      <w:r w:rsidR="00E871B4">
        <w:rPr>
          <w:rFonts w:ascii="Arial" w:hAnsi="Arial" w:cs="Arial"/>
          <w:sz w:val="22"/>
          <w:szCs w:val="22"/>
        </w:rPr>
        <w:t xml:space="preserve">Melero, don Patricio; Monsalve, don Manuel; </w:t>
      </w:r>
      <w:r w:rsidR="00E871B4" w:rsidRPr="0056106F">
        <w:rPr>
          <w:rFonts w:ascii="Arial" w:hAnsi="Arial" w:cs="Arial"/>
          <w:sz w:val="22"/>
          <w:szCs w:val="22"/>
        </w:rPr>
        <w:t xml:space="preserve">Ortiz, don José Miguel; </w:t>
      </w:r>
      <w:r w:rsidR="00E871B4">
        <w:rPr>
          <w:rFonts w:ascii="Arial" w:hAnsi="Arial" w:cs="Arial"/>
          <w:sz w:val="22"/>
          <w:szCs w:val="22"/>
        </w:rPr>
        <w:t>Pérez, don Leopoldo; Schilling, don Alejandro; Silva, don Ernesto, y Walker, don Matías.</w:t>
      </w:r>
    </w:p>
    <w:p w:rsidR="0078215D" w:rsidRDefault="0078215D" w:rsidP="0078215D">
      <w:pPr>
        <w:tabs>
          <w:tab w:val="left" w:pos="3402"/>
        </w:tabs>
        <w:spacing w:line="360" w:lineRule="atLeast"/>
        <w:ind w:right="51"/>
        <w:jc w:val="both"/>
        <w:rPr>
          <w:rFonts w:ascii="Arial" w:hAnsi="Arial" w:cs="Arial"/>
          <w:sz w:val="22"/>
          <w:szCs w:val="22"/>
        </w:rPr>
      </w:pPr>
    </w:p>
    <w:p w:rsidR="00771715" w:rsidRPr="00B06573" w:rsidRDefault="0078215D" w:rsidP="00D90104">
      <w:pPr>
        <w:tabs>
          <w:tab w:val="left" w:pos="3402"/>
        </w:tabs>
        <w:spacing w:line="360" w:lineRule="atLeast"/>
        <w:ind w:right="51"/>
        <w:jc w:val="both"/>
        <w:rPr>
          <w:rFonts w:ascii="Arial" w:hAnsi="Arial" w:cs="Arial"/>
          <w:sz w:val="22"/>
          <w:szCs w:val="22"/>
        </w:rPr>
      </w:pPr>
      <w:r>
        <w:rPr>
          <w:rFonts w:ascii="Arial" w:hAnsi="Arial" w:cs="Arial"/>
          <w:sz w:val="22"/>
          <w:szCs w:val="22"/>
        </w:rPr>
        <w:tab/>
        <w:t xml:space="preserve">Sometido a votación el artículo </w:t>
      </w:r>
      <w:r w:rsidR="006133FB">
        <w:rPr>
          <w:rFonts w:ascii="Arial" w:hAnsi="Arial" w:cs="Arial"/>
          <w:sz w:val="22"/>
          <w:szCs w:val="22"/>
        </w:rPr>
        <w:t>terc</w:t>
      </w:r>
      <w:r w:rsidR="00F03E74">
        <w:rPr>
          <w:rFonts w:ascii="Arial" w:hAnsi="Arial" w:cs="Arial"/>
          <w:sz w:val="22"/>
          <w:szCs w:val="22"/>
        </w:rPr>
        <w:t>e</w:t>
      </w:r>
      <w:r w:rsidR="006133FB">
        <w:rPr>
          <w:rFonts w:ascii="Arial" w:hAnsi="Arial" w:cs="Arial"/>
          <w:sz w:val="22"/>
          <w:szCs w:val="22"/>
        </w:rPr>
        <w:t>ro transitorio</w:t>
      </w:r>
      <w:r>
        <w:rPr>
          <w:rFonts w:ascii="Arial" w:hAnsi="Arial" w:cs="Arial"/>
          <w:sz w:val="22"/>
          <w:szCs w:val="22"/>
        </w:rPr>
        <w:t xml:space="preserve"> del proyecto se </w:t>
      </w:r>
      <w:r w:rsidRPr="006133FB">
        <w:rPr>
          <w:rFonts w:ascii="Arial" w:hAnsi="Arial" w:cs="Arial"/>
          <w:b/>
          <w:sz w:val="22"/>
          <w:szCs w:val="22"/>
        </w:rPr>
        <w:t>aprobó</w:t>
      </w:r>
      <w:r>
        <w:rPr>
          <w:rFonts w:ascii="Arial" w:hAnsi="Arial" w:cs="Arial"/>
          <w:sz w:val="22"/>
          <w:szCs w:val="22"/>
        </w:rPr>
        <w:t xml:space="preserve"> por </w:t>
      </w:r>
      <w:r w:rsidR="00E871B4">
        <w:rPr>
          <w:rFonts w:ascii="Arial" w:hAnsi="Arial" w:cs="Arial"/>
          <w:sz w:val="22"/>
          <w:szCs w:val="22"/>
        </w:rPr>
        <w:t xml:space="preserve">la unanimidad de los Diputados presentes señores </w:t>
      </w:r>
      <w:proofErr w:type="spellStart"/>
      <w:r w:rsidR="00E871B4">
        <w:rPr>
          <w:rFonts w:ascii="Arial" w:hAnsi="Arial" w:cs="Arial"/>
          <w:sz w:val="22"/>
          <w:szCs w:val="22"/>
        </w:rPr>
        <w:t>Aguiló</w:t>
      </w:r>
      <w:proofErr w:type="spellEnd"/>
      <w:r w:rsidR="00E871B4">
        <w:rPr>
          <w:rFonts w:ascii="Arial" w:hAnsi="Arial" w:cs="Arial"/>
          <w:sz w:val="22"/>
          <w:szCs w:val="22"/>
        </w:rPr>
        <w:t xml:space="preserve">, don Sergio; Auth, don Pepe; De </w:t>
      </w:r>
      <w:proofErr w:type="spellStart"/>
      <w:r w:rsidR="00E871B4">
        <w:rPr>
          <w:rFonts w:ascii="Arial" w:hAnsi="Arial" w:cs="Arial"/>
          <w:sz w:val="22"/>
          <w:szCs w:val="22"/>
        </w:rPr>
        <w:t>Mussy</w:t>
      </w:r>
      <w:proofErr w:type="spellEnd"/>
      <w:r w:rsidR="00E871B4">
        <w:rPr>
          <w:rFonts w:ascii="Arial" w:hAnsi="Arial" w:cs="Arial"/>
          <w:sz w:val="22"/>
          <w:szCs w:val="22"/>
        </w:rPr>
        <w:t xml:space="preserve">, don Felipe; </w:t>
      </w:r>
      <w:r w:rsidR="00E871B4" w:rsidRPr="00A22E24">
        <w:rPr>
          <w:rFonts w:ascii="Arial" w:hAnsi="Arial" w:cs="Arial"/>
          <w:sz w:val="22"/>
          <w:szCs w:val="22"/>
        </w:rPr>
        <w:t xml:space="preserve">Jaramillo, don Enrique; </w:t>
      </w:r>
      <w:r w:rsidR="00E871B4">
        <w:rPr>
          <w:rFonts w:ascii="Arial" w:hAnsi="Arial" w:cs="Arial"/>
          <w:sz w:val="22"/>
          <w:szCs w:val="22"/>
        </w:rPr>
        <w:t xml:space="preserve">Lorenzini, don Pablo; </w:t>
      </w:r>
      <w:r w:rsidR="00E871B4" w:rsidRPr="0056106F">
        <w:rPr>
          <w:rFonts w:ascii="Arial" w:hAnsi="Arial" w:cs="Arial"/>
          <w:sz w:val="22"/>
          <w:szCs w:val="22"/>
        </w:rPr>
        <w:t xml:space="preserve">Macaya, don Javier; </w:t>
      </w:r>
      <w:r w:rsidR="00E871B4">
        <w:rPr>
          <w:rFonts w:ascii="Arial" w:hAnsi="Arial" w:cs="Arial"/>
          <w:sz w:val="22"/>
          <w:szCs w:val="22"/>
        </w:rPr>
        <w:t xml:space="preserve">Melero, don Patricio; Monsalve, don Manuel; </w:t>
      </w:r>
      <w:r w:rsidR="00E871B4" w:rsidRPr="0056106F">
        <w:rPr>
          <w:rFonts w:ascii="Arial" w:hAnsi="Arial" w:cs="Arial"/>
          <w:sz w:val="22"/>
          <w:szCs w:val="22"/>
        </w:rPr>
        <w:t xml:space="preserve">Ortiz, don José Miguel; </w:t>
      </w:r>
      <w:r w:rsidR="00E871B4">
        <w:rPr>
          <w:rFonts w:ascii="Arial" w:hAnsi="Arial" w:cs="Arial"/>
          <w:sz w:val="22"/>
          <w:szCs w:val="22"/>
        </w:rPr>
        <w:t>Pérez, don Leopoldo; Schilling, don Alejandro; Silva, don Ernesto, y Walker, don Matías</w:t>
      </w:r>
      <w:r w:rsidR="008A2250">
        <w:rPr>
          <w:rFonts w:ascii="Arial" w:hAnsi="Arial" w:cs="Arial"/>
          <w:sz w:val="22"/>
          <w:szCs w:val="22"/>
        </w:rPr>
        <w:t>.</w:t>
      </w:r>
    </w:p>
    <w:p w:rsidR="00181D28" w:rsidRDefault="00181D28" w:rsidP="00EB47C2">
      <w:pPr>
        <w:tabs>
          <w:tab w:val="left" w:pos="3402"/>
        </w:tabs>
        <w:spacing w:line="360" w:lineRule="atLeast"/>
        <w:ind w:right="51"/>
        <w:jc w:val="both"/>
        <w:rPr>
          <w:rFonts w:ascii="Arial" w:hAnsi="Arial" w:cs="Arial"/>
          <w:sz w:val="22"/>
          <w:szCs w:val="22"/>
        </w:rPr>
      </w:pPr>
    </w:p>
    <w:p w:rsidR="00EB47C2" w:rsidRPr="00203587" w:rsidRDefault="00EB47C2" w:rsidP="00EB47C2">
      <w:pPr>
        <w:tabs>
          <w:tab w:val="left" w:pos="3402"/>
        </w:tabs>
        <w:spacing w:line="360" w:lineRule="atLeast"/>
        <w:ind w:right="51"/>
        <w:jc w:val="both"/>
        <w:rPr>
          <w:rFonts w:ascii="Arial" w:hAnsi="Arial" w:cs="Arial"/>
          <w:b/>
          <w:sz w:val="22"/>
          <w:szCs w:val="22"/>
        </w:rPr>
      </w:pPr>
      <w:r w:rsidRPr="00EB47C2">
        <w:rPr>
          <w:rFonts w:ascii="Arial" w:hAnsi="Arial" w:cs="Arial"/>
          <w:sz w:val="22"/>
          <w:szCs w:val="22"/>
        </w:rPr>
        <w:lastRenderedPageBreak/>
        <w:tab/>
        <w:t>La Comisión acordó que el informe se emitiera en forma verbal, directamente en la Sala, para lo cual designó Diputado Informante al señor</w:t>
      </w:r>
      <w:r w:rsidR="00990D45">
        <w:rPr>
          <w:rFonts w:ascii="Arial" w:hAnsi="Arial" w:cs="Arial"/>
          <w:sz w:val="22"/>
          <w:szCs w:val="22"/>
        </w:rPr>
        <w:t xml:space="preserve"> </w:t>
      </w:r>
      <w:r w:rsidR="004C2168">
        <w:rPr>
          <w:rFonts w:ascii="Arial" w:hAnsi="Arial" w:cs="Arial"/>
          <w:b/>
          <w:sz w:val="22"/>
          <w:szCs w:val="22"/>
        </w:rPr>
        <w:t>AUTH</w:t>
      </w:r>
      <w:r w:rsidRPr="00EB47C2">
        <w:rPr>
          <w:rFonts w:ascii="Arial" w:hAnsi="Arial" w:cs="Arial"/>
          <w:sz w:val="22"/>
          <w:szCs w:val="22"/>
        </w:rPr>
        <w:t>, don</w:t>
      </w:r>
      <w:r w:rsidR="00990D45">
        <w:rPr>
          <w:rFonts w:ascii="Arial" w:hAnsi="Arial" w:cs="Arial"/>
          <w:sz w:val="22"/>
          <w:szCs w:val="22"/>
        </w:rPr>
        <w:t xml:space="preserve"> </w:t>
      </w:r>
      <w:r w:rsidR="001657EB" w:rsidRPr="00DA1887">
        <w:rPr>
          <w:rFonts w:ascii="Arial" w:hAnsi="Arial" w:cs="Arial"/>
          <w:b/>
          <w:sz w:val="22"/>
          <w:szCs w:val="22"/>
        </w:rPr>
        <w:t>P</w:t>
      </w:r>
      <w:r w:rsidR="004C2168">
        <w:rPr>
          <w:rFonts w:ascii="Arial" w:hAnsi="Arial" w:cs="Arial"/>
          <w:b/>
          <w:sz w:val="22"/>
          <w:szCs w:val="22"/>
        </w:rPr>
        <w:t>EPE</w:t>
      </w:r>
      <w:r w:rsidRPr="00EB47C2">
        <w:rPr>
          <w:rFonts w:ascii="Arial" w:hAnsi="Arial" w:cs="Arial"/>
          <w:sz w:val="22"/>
          <w:szCs w:val="22"/>
        </w:rPr>
        <w:t>.</w:t>
      </w:r>
    </w:p>
    <w:p w:rsidR="009F68C6" w:rsidRDefault="009F68C6" w:rsidP="00622235">
      <w:pPr>
        <w:tabs>
          <w:tab w:val="left" w:pos="3402"/>
        </w:tabs>
        <w:spacing w:line="360" w:lineRule="atLeast"/>
        <w:ind w:right="51"/>
        <w:jc w:val="both"/>
        <w:rPr>
          <w:rFonts w:ascii="Arial" w:hAnsi="Arial" w:cs="Arial"/>
          <w:sz w:val="22"/>
          <w:szCs w:val="22"/>
        </w:rPr>
      </w:pPr>
    </w:p>
    <w:p w:rsidR="00B06573" w:rsidRDefault="002669A4" w:rsidP="00B06573">
      <w:pPr>
        <w:tabs>
          <w:tab w:val="left" w:pos="3402"/>
        </w:tabs>
        <w:spacing w:line="360" w:lineRule="atLeast"/>
        <w:ind w:right="51"/>
        <w:jc w:val="both"/>
        <w:rPr>
          <w:rFonts w:ascii="Arial" w:hAnsi="Arial" w:cs="Arial"/>
          <w:sz w:val="22"/>
          <w:szCs w:val="22"/>
        </w:rPr>
      </w:pPr>
      <w:r>
        <w:rPr>
          <w:rFonts w:ascii="Arial" w:hAnsi="Arial" w:cs="Arial"/>
          <w:iCs/>
          <w:sz w:val="22"/>
          <w:szCs w:val="22"/>
        </w:rPr>
        <w:tab/>
      </w:r>
      <w:r w:rsidR="00CA34D2" w:rsidRPr="00177F3E">
        <w:rPr>
          <w:rFonts w:ascii="Arial" w:hAnsi="Arial" w:cs="Arial"/>
          <w:sz w:val="22"/>
          <w:szCs w:val="22"/>
        </w:rPr>
        <w:t xml:space="preserve">Al presente certificado se adjunta informe financiero </w:t>
      </w:r>
      <w:r w:rsidR="00B06573">
        <w:rPr>
          <w:rFonts w:ascii="Arial" w:hAnsi="Arial" w:cs="Arial"/>
          <w:sz w:val="22"/>
          <w:szCs w:val="22"/>
        </w:rPr>
        <w:t xml:space="preserve">N° </w:t>
      </w:r>
      <w:r w:rsidR="00D34E09">
        <w:rPr>
          <w:rFonts w:ascii="Arial" w:hAnsi="Arial" w:cs="Arial"/>
          <w:sz w:val="22"/>
          <w:szCs w:val="22"/>
        </w:rPr>
        <w:t>33</w:t>
      </w:r>
      <w:r w:rsidR="00B06573">
        <w:rPr>
          <w:rFonts w:ascii="Arial" w:hAnsi="Arial" w:cs="Arial"/>
          <w:sz w:val="22"/>
          <w:szCs w:val="22"/>
        </w:rPr>
        <w:t xml:space="preserve"> elaborado por </w:t>
      </w:r>
      <w:r w:rsidR="00B06573" w:rsidRPr="00177F3E">
        <w:rPr>
          <w:rFonts w:ascii="Arial" w:hAnsi="Arial" w:cs="Arial"/>
          <w:sz w:val="22"/>
          <w:szCs w:val="22"/>
        </w:rPr>
        <w:t>la Dirección de Presupuestos</w:t>
      </w:r>
      <w:r w:rsidR="00B06573">
        <w:rPr>
          <w:rFonts w:ascii="Arial" w:hAnsi="Arial" w:cs="Arial"/>
          <w:sz w:val="22"/>
          <w:szCs w:val="22"/>
        </w:rPr>
        <w:t>, de 1</w:t>
      </w:r>
      <w:r w:rsidR="00D34E09">
        <w:rPr>
          <w:rFonts w:ascii="Arial" w:hAnsi="Arial" w:cs="Arial"/>
          <w:sz w:val="22"/>
          <w:szCs w:val="22"/>
        </w:rPr>
        <w:t xml:space="preserve">1 </w:t>
      </w:r>
      <w:r w:rsidR="00B06573">
        <w:rPr>
          <w:rFonts w:ascii="Arial" w:hAnsi="Arial" w:cs="Arial"/>
          <w:sz w:val="22"/>
          <w:szCs w:val="22"/>
        </w:rPr>
        <w:t>de marzo de 201</w:t>
      </w:r>
      <w:r w:rsidR="00D34E09">
        <w:rPr>
          <w:rFonts w:ascii="Arial" w:hAnsi="Arial" w:cs="Arial"/>
          <w:sz w:val="22"/>
          <w:szCs w:val="22"/>
        </w:rPr>
        <w:t>4</w:t>
      </w:r>
      <w:r w:rsidR="00B06573">
        <w:rPr>
          <w:rFonts w:ascii="Arial" w:hAnsi="Arial" w:cs="Arial"/>
          <w:sz w:val="22"/>
          <w:szCs w:val="22"/>
        </w:rPr>
        <w:t>.</w:t>
      </w:r>
    </w:p>
    <w:p w:rsidR="00A25847" w:rsidRDefault="00A25847" w:rsidP="00A25847">
      <w:pPr>
        <w:tabs>
          <w:tab w:val="left" w:pos="3402"/>
        </w:tabs>
        <w:spacing w:line="360" w:lineRule="auto"/>
        <w:ind w:right="74"/>
        <w:jc w:val="both"/>
        <w:rPr>
          <w:rFonts w:ascii="Arial" w:hAnsi="Arial" w:cs="Arial"/>
          <w:iCs/>
          <w:sz w:val="22"/>
          <w:szCs w:val="22"/>
        </w:rPr>
      </w:pPr>
    </w:p>
    <w:p w:rsidR="00DA1887" w:rsidRDefault="00CA34D2" w:rsidP="000E2850">
      <w:pPr>
        <w:tabs>
          <w:tab w:val="left" w:pos="3402"/>
        </w:tabs>
        <w:spacing w:line="360" w:lineRule="atLeast"/>
        <w:ind w:right="51"/>
        <w:jc w:val="both"/>
        <w:rPr>
          <w:rFonts w:ascii="Arial" w:hAnsi="Arial" w:cs="Arial"/>
          <w:sz w:val="22"/>
          <w:szCs w:val="22"/>
        </w:rPr>
      </w:pPr>
      <w:r>
        <w:rPr>
          <w:rFonts w:ascii="Arial" w:hAnsi="Arial" w:cs="Arial"/>
          <w:iCs/>
          <w:sz w:val="24"/>
          <w:szCs w:val="24"/>
        </w:rPr>
        <w:tab/>
      </w:r>
      <w:r w:rsidR="00DA1887" w:rsidRPr="003F3E3E">
        <w:rPr>
          <w:rFonts w:ascii="Arial" w:hAnsi="Arial" w:cs="Arial"/>
          <w:sz w:val="22"/>
          <w:szCs w:val="22"/>
        </w:rPr>
        <w:t xml:space="preserve">En consecuencia, </w:t>
      </w:r>
      <w:r w:rsidR="00DA1887">
        <w:rPr>
          <w:rFonts w:ascii="Arial" w:hAnsi="Arial" w:cs="Arial"/>
          <w:sz w:val="22"/>
          <w:szCs w:val="22"/>
        </w:rPr>
        <w:t>la Comisión de Hacienda propone la aprobación del siguiente texto, al que se han introducido algunas modificaciones formales, que no se detallan, conforme al artículo 15 del Reglamento:</w:t>
      </w:r>
    </w:p>
    <w:p w:rsidR="00DA1887" w:rsidRDefault="00DA1887" w:rsidP="00CA34D2">
      <w:pPr>
        <w:tabs>
          <w:tab w:val="left" w:pos="3402"/>
        </w:tabs>
        <w:spacing w:line="360" w:lineRule="atLeast"/>
        <w:ind w:right="74"/>
        <w:jc w:val="both"/>
        <w:rPr>
          <w:rFonts w:ascii="Arial" w:hAnsi="Arial" w:cs="Arial"/>
          <w:sz w:val="22"/>
          <w:szCs w:val="22"/>
        </w:rPr>
      </w:pPr>
    </w:p>
    <w:p w:rsidR="00D201C1" w:rsidRDefault="00D201C1" w:rsidP="00CA34D2">
      <w:pPr>
        <w:tabs>
          <w:tab w:val="left" w:pos="3402"/>
        </w:tabs>
        <w:spacing w:line="360" w:lineRule="atLeast"/>
        <w:ind w:right="74"/>
        <w:jc w:val="both"/>
        <w:rPr>
          <w:rFonts w:ascii="Arial" w:hAnsi="Arial" w:cs="Arial"/>
          <w:sz w:val="22"/>
          <w:szCs w:val="22"/>
        </w:rPr>
      </w:pPr>
    </w:p>
    <w:p w:rsidR="00D201C1" w:rsidRPr="00763599" w:rsidRDefault="00D201C1" w:rsidP="00CA34D2">
      <w:pPr>
        <w:tabs>
          <w:tab w:val="left" w:pos="3402"/>
        </w:tabs>
        <w:spacing w:line="360" w:lineRule="atLeast"/>
        <w:ind w:right="74"/>
        <w:jc w:val="both"/>
        <w:rPr>
          <w:rFonts w:ascii="Arial" w:hAnsi="Arial" w:cs="Arial"/>
          <w:sz w:val="22"/>
          <w:szCs w:val="22"/>
        </w:rPr>
      </w:pPr>
    </w:p>
    <w:p w:rsidR="00CA34D2" w:rsidRDefault="00CA34D2" w:rsidP="00CA34D2">
      <w:pPr>
        <w:jc w:val="center"/>
        <w:rPr>
          <w:rFonts w:ascii="Arial" w:hAnsi="Arial" w:cs="Arial"/>
          <w:spacing w:val="-3"/>
          <w:sz w:val="24"/>
          <w:szCs w:val="24"/>
        </w:rPr>
      </w:pPr>
      <w:r>
        <w:rPr>
          <w:rFonts w:ascii="Arial" w:hAnsi="Arial" w:cs="Arial"/>
          <w:b/>
          <w:spacing w:val="160"/>
          <w:sz w:val="24"/>
          <w:szCs w:val="24"/>
        </w:rPr>
        <w:t>PROYECTO DE LE</w:t>
      </w:r>
      <w:r>
        <w:rPr>
          <w:rFonts w:ascii="Arial" w:hAnsi="Arial" w:cs="Arial"/>
          <w:b/>
          <w:spacing w:val="-3"/>
          <w:sz w:val="24"/>
          <w:szCs w:val="24"/>
        </w:rPr>
        <w:t>Y</w:t>
      </w:r>
    </w:p>
    <w:p w:rsidR="00843E7D" w:rsidRPr="00843E7D" w:rsidRDefault="00843E7D" w:rsidP="00B02C70">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center"/>
        <w:rPr>
          <w:rFonts w:ascii="Arial" w:hAnsi="Arial" w:cs="Arial"/>
          <w:sz w:val="22"/>
          <w:szCs w:val="22"/>
        </w:rPr>
      </w:pPr>
      <w:r w:rsidRPr="00823B9F">
        <w:rPr>
          <w:rFonts w:ascii="Arial" w:hAnsi="Arial" w:cs="Arial"/>
          <w:sz w:val="22"/>
          <w:szCs w:val="22"/>
        </w:rPr>
        <w:t>“</w:t>
      </w:r>
      <w:r w:rsidRPr="000E2850">
        <w:rPr>
          <w:rFonts w:ascii="Arial" w:hAnsi="Arial" w:cs="Arial"/>
          <w:b/>
          <w:sz w:val="22"/>
          <w:szCs w:val="22"/>
        </w:rPr>
        <w:t>Título I. Del Aporte Familiar Permanente de Marzo</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1º</w:t>
      </w:r>
      <w:r w:rsidRPr="00823B9F">
        <w:rPr>
          <w:rFonts w:ascii="Arial" w:hAnsi="Arial" w:cs="Arial"/>
          <w:sz w:val="22"/>
          <w:szCs w:val="22"/>
        </w:rPr>
        <w:t xml:space="preserve">: </w:t>
      </w:r>
      <w:proofErr w:type="spellStart"/>
      <w:r w:rsidRPr="00823B9F">
        <w:rPr>
          <w:rFonts w:ascii="Arial" w:hAnsi="Arial" w:cs="Arial"/>
          <w:sz w:val="22"/>
          <w:szCs w:val="22"/>
        </w:rPr>
        <w:t>Concédese</w:t>
      </w:r>
      <w:proofErr w:type="spellEnd"/>
      <w:r w:rsidRPr="00823B9F">
        <w:rPr>
          <w:rFonts w:ascii="Arial" w:hAnsi="Arial" w:cs="Arial"/>
          <w:sz w:val="22"/>
          <w:szCs w:val="22"/>
        </w:rPr>
        <w:t xml:space="preserve">, por una vez cada año en el mes de marzo, un aporte familiar permanente a quienes al 31 de diciembre del año inmediatamente anterior a su otorgamiento sean beneficiarios del subsidio familiar establecido en la ley Nº 18.020; y a quienes, a dicha fecha, sean beneficiarios de asignación familiar o asignación maternal establecidas en el decreto con fuerza de ley Nº 150, de 1981, del Ministerio de Trabajo y Previsión Social , siempre que perciban dichas asignaciones por tener ingresos iguales o inferiores al límite máximo establecido en el artículo 1º de la ley Nº 18.987.   </w:t>
      </w: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sz w:val="22"/>
          <w:szCs w:val="22"/>
        </w:rPr>
        <w:tab/>
        <w:t>Asimismo, recibirá este aporte familiar permanente cada persona o familia que al 31 de diciembre del año anterior a su otorgamiento, sea usuaria del Subsistema “Seguridades y Oportunidades”, creado por la ley N° 20.595, independientemente de si perciben a esa fecha transferencias monetarias por esta causa, y  las familias que, a esa fecha, estén participando en el Subsistema “Chile Solidario”, siempre que se trate de familias que no sean beneficiarias de alguno de los subsidios o asignaciones a que se refiere el inciso anterior.</w:t>
      </w: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sz w:val="22"/>
          <w:szCs w:val="22"/>
        </w:rPr>
        <w:tab/>
        <w:t xml:space="preserve">El aporte familiar permanente será de $ 40.000 por cada causante de subsidio familiar o de asignación familiar que el </w:t>
      </w:r>
      <w:r w:rsidRPr="00823B9F">
        <w:rPr>
          <w:rFonts w:ascii="Arial" w:hAnsi="Arial" w:cs="Arial"/>
          <w:sz w:val="22"/>
          <w:szCs w:val="22"/>
        </w:rPr>
        <w:lastRenderedPageBreak/>
        <w:t>beneficiario tenga al 31 de diciembre del año anterior a su otorgamiento. En el caso del inciso segundo, dicho aporte ascenderá a $40.000 por familia.</w:t>
      </w: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sz w:val="22"/>
          <w:szCs w:val="22"/>
        </w:rPr>
        <w:tab/>
        <w:t>El referido aporte familiar no constituirá remuneración o renta para ningún efecto legal y, en consecuencia, no será imponible ni tributable y no estará afecto a descuento alguno.</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2º</w:t>
      </w:r>
      <w:r w:rsidRPr="00823B9F">
        <w:rPr>
          <w:rFonts w:ascii="Arial" w:hAnsi="Arial" w:cs="Arial"/>
          <w:sz w:val="22"/>
          <w:szCs w:val="22"/>
        </w:rPr>
        <w:t>: Cada causante sólo dará derecho a un aporte familiar permanente, aun cuando el beneficiario estuviere acogido a diversos regímenes previsionales y desempeñare trabajos diferentes y aun cuando pudiere ser invocado en dicha calidad por más de un beneficiario. En este último evento, se preferirá siempre a la madre beneficiaria.</w:t>
      </w: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sz w:val="22"/>
          <w:szCs w:val="22"/>
        </w:rPr>
        <w:tab/>
        <w:t>En las situaciones previstas en los incisos segundo y tercero del artículo 7° del decreto con fuerza de ley Nº 150, de 198</w:t>
      </w:r>
      <w:r w:rsidR="00AE3094">
        <w:rPr>
          <w:rFonts w:ascii="Arial" w:hAnsi="Arial" w:cs="Arial"/>
          <w:sz w:val="22"/>
          <w:szCs w:val="22"/>
        </w:rPr>
        <w:t>2</w:t>
      </w:r>
      <w:r w:rsidRPr="00823B9F">
        <w:rPr>
          <w:rFonts w:ascii="Arial" w:hAnsi="Arial" w:cs="Arial"/>
          <w:sz w:val="22"/>
          <w:szCs w:val="22"/>
        </w:rPr>
        <w:t xml:space="preserve">, del Ministerio de Trabajo y Previsión </w:t>
      </w:r>
      <w:proofErr w:type="gramStart"/>
      <w:r w:rsidRPr="00823B9F">
        <w:rPr>
          <w:rFonts w:ascii="Arial" w:hAnsi="Arial" w:cs="Arial"/>
          <w:sz w:val="22"/>
          <w:szCs w:val="22"/>
        </w:rPr>
        <w:t>Social ,</w:t>
      </w:r>
      <w:proofErr w:type="gramEnd"/>
      <w:r w:rsidRPr="00823B9F">
        <w:rPr>
          <w:rFonts w:ascii="Arial" w:hAnsi="Arial" w:cs="Arial"/>
          <w:sz w:val="22"/>
          <w:szCs w:val="22"/>
        </w:rPr>
        <w:t xml:space="preserve"> el beneficiario que perciba el aporte familiar a que se refiere el inciso primero del artículo anterior, estará obligado, en un plazo máximo de 30 días contado desde que lo reciba, a entregarlo a quien al 31 de diciembre del año anterior se encuentre recibiendo el pago efectivo de las respectivas asignaciones. Igual obligación tendrá respecto de quien tenga derecho a alimentos decretados judicialmente a favor de los causantes de asignación familiar que den origen al aporte familiar a que se refiere el inciso primero del artículo 1º de la presente ley.</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3º</w:t>
      </w:r>
      <w:r w:rsidRPr="00823B9F">
        <w:rPr>
          <w:rFonts w:ascii="Arial" w:hAnsi="Arial" w:cs="Arial"/>
          <w:sz w:val="22"/>
          <w:szCs w:val="22"/>
        </w:rPr>
        <w:t>: El monto del aporte familiar permanente se reajustará el 1° de marzo de cada año, en el 100% de la variación que haya experimentado el Índice de Precios al Consumidor determinada por el Instituto Nacional de Estadísticas o el organismo que lo reemplace, entre el 1° de enero y el 31 de diciembre del año calendario anterior al pago del aporte familiar al que se refiere la presente ley.</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4º</w:t>
      </w:r>
      <w:r w:rsidRPr="00823B9F">
        <w:rPr>
          <w:rFonts w:ascii="Arial" w:hAnsi="Arial" w:cs="Arial"/>
          <w:sz w:val="22"/>
          <w:szCs w:val="22"/>
        </w:rPr>
        <w:t xml:space="preserve">: El aporte familiar establecido en esta ley será de cargo fiscal y su pago se efectuará por el Instituto de Previsión Social, en una sola cuota, durante el mes de marzo de cada año. </w:t>
      </w: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sz w:val="22"/>
          <w:szCs w:val="22"/>
        </w:rPr>
        <w:tab/>
        <w:t xml:space="preserve">Con todo, tratándose del personal de las instituciones públicas centralizadas y descentralizadas, con excepción de aquellas a que se refiere el inciso cuarto del artículo 32 del decreto con fuerza de ley Nº 150, de 1981, del Ministerio del Trabajo y Previsión Social, que en su calidad de empleadores participen en la administración del sistema de asignación familiar, el pago del aporte familiar permanente lo efectuarán </w:t>
      </w:r>
      <w:r w:rsidRPr="00823B9F">
        <w:rPr>
          <w:rFonts w:ascii="Arial" w:hAnsi="Arial" w:cs="Arial"/>
          <w:sz w:val="22"/>
          <w:szCs w:val="22"/>
        </w:rPr>
        <w:lastRenderedPageBreak/>
        <w:t>directamente a su personal, o a quien corresponda, de conformidad con lo dispuesto por la Superintendencia de Seguridad Social. El pago se realizará conjuntamente con la remuneración correspondiente al mes de marzo de cada año, recuperando los montos involucrados a través del mismo procedimiento establecido en el artículo 32 del aludido decreto con fuerza de ley Nº 150, para el caso de las asignaciones familiares.</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5º</w:t>
      </w:r>
      <w:r>
        <w:rPr>
          <w:rFonts w:ascii="Arial" w:hAnsi="Arial" w:cs="Arial"/>
          <w:sz w:val="22"/>
          <w:szCs w:val="22"/>
        </w:rPr>
        <w:t xml:space="preserve">: </w:t>
      </w:r>
      <w:r w:rsidRPr="00823B9F">
        <w:rPr>
          <w:rFonts w:ascii="Arial" w:hAnsi="Arial" w:cs="Arial"/>
          <w:sz w:val="22"/>
          <w:szCs w:val="22"/>
        </w:rPr>
        <w:t>La Superintendencia de Seguridad Social proporcionará al Instituto de Previsión Social, las nóminas de los beneficiarios y sus causantes del subsidio familiar establecido en la ley N° 18.020, de la asignación familiar  y de la asignación maternal establecidas en el decreto con fuerza de ley Nº 150, de 198</w:t>
      </w:r>
      <w:r w:rsidR="00AE3094">
        <w:rPr>
          <w:rFonts w:ascii="Arial" w:hAnsi="Arial" w:cs="Arial"/>
          <w:sz w:val="22"/>
          <w:szCs w:val="22"/>
        </w:rPr>
        <w:t>2</w:t>
      </w:r>
      <w:r w:rsidRPr="00823B9F">
        <w:rPr>
          <w:rFonts w:ascii="Arial" w:hAnsi="Arial" w:cs="Arial"/>
          <w:sz w:val="22"/>
          <w:szCs w:val="22"/>
        </w:rPr>
        <w:t>, del Ministerio de Trabajo y Previsión Social, que tengan derecho al aporte familiar permanente. A su vez, el Ministerio de Desarrollo Social remitirá al Instituto de Previsión Social las nóminas de beneficiarios del aporte familiar en virtud de lo dispuesto en el inciso segundo del artículo 1°.</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6º</w:t>
      </w:r>
      <w:r w:rsidRPr="00823B9F">
        <w:rPr>
          <w:rFonts w:ascii="Arial" w:hAnsi="Arial" w:cs="Arial"/>
          <w:sz w:val="22"/>
          <w:szCs w:val="22"/>
        </w:rPr>
        <w:t>: El Instituto de Previsión Social conocerá y resolverá los reclamos relacionados con las materias del aporte familiar permanente que establece esta ley, de conformidad con lo establecido en la ley Nº 19.880, y de acuerdo a las normas que imparta la Superintendencia de Seguridad Social, sin perjuicio de las facultades de esta última.</w:t>
      </w: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sz w:val="22"/>
          <w:szCs w:val="22"/>
        </w:rPr>
        <w:tab/>
        <w:t xml:space="preserve">Corresponderá a la Superintendencia de Seguridad Social la supervigilancia y fiscalización del otorgamiento y pago del aporte familiar permanente, en aquellos casos de su competencia. Tratándose de los beneficiarios a que se refiere el inciso segundo del artículo 1° de la presente ley, estas facultades corresponderán al Ministerio de Desarrollo Social. </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7º</w:t>
      </w:r>
      <w:r>
        <w:rPr>
          <w:rFonts w:ascii="Arial" w:hAnsi="Arial" w:cs="Arial"/>
          <w:sz w:val="22"/>
          <w:szCs w:val="22"/>
        </w:rPr>
        <w:t xml:space="preserve">: </w:t>
      </w:r>
      <w:r w:rsidRPr="00823B9F">
        <w:rPr>
          <w:rFonts w:ascii="Arial" w:hAnsi="Arial" w:cs="Arial"/>
          <w:sz w:val="22"/>
          <w:szCs w:val="22"/>
        </w:rPr>
        <w:t>A quienes perciban indebidamente el aporte familiar permanente que establece esta ley, se les aplicarán las sanciones administrativas y penales que pudieren corresponderles.</w:t>
      </w: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sz w:val="22"/>
          <w:szCs w:val="22"/>
        </w:rPr>
        <w:tab/>
        <w:t>Además, el infractor deberá restituir las sumas indebidamente percibidas, reajustadas de conformidad a la variación que experimente el Índice de Precios al Consumidor determinado por el Instituto Nacional de Estadísticas, o la institución que lo reemplace, entre el mes anterior a aquel en que se percibió y el que antecede a su restitución.</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lastRenderedPageBreak/>
        <w:t>Artículo 8º</w:t>
      </w:r>
      <w:r w:rsidRPr="00823B9F">
        <w:rPr>
          <w:rFonts w:ascii="Arial" w:hAnsi="Arial" w:cs="Arial"/>
          <w:sz w:val="22"/>
          <w:szCs w:val="22"/>
        </w:rPr>
        <w:t>: El plazo para reclamar por el no otorgamiento del aporte familiar permanente a que se refiere esta ley, será de un año contado desde el mes de abril del año al cual corresponde pagar el beneficio.</w:t>
      </w:r>
    </w:p>
    <w:p w:rsidR="000E2850"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sz w:val="22"/>
          <w:szCs w:val="22"/>
        </w:rPr>
        <w:t>En tanto, el plazo para el cobro del precitado aporte familiar será de nueve meses contado desde la emisión del pago.</w:t>
      </w:r>
    </w:p>
    <w:p w:rsidR="00D201C1" w:rsidRPr="00823B9F" w:rsidRDefault="00D201C1"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center"/>
        <w:rPr>
          <w:rFonts w:ascii="Arial" w:hAnsi="Arial" w:cs="Arial"/>
          <w:b/>
          <w:sz w:val="22"/>
          <w:szCs w:val="22"/>
        </w:rPr>
      </w:pPr>
      <w:r w:rsidRPr="00823B9F">
        <w:rPr>
          <w:rFonts w:ascii="Arial" w:hAnsi="Arial" w:cs="Arial"/>
          <w:b/>
          <w:sz w:val="22"/>
          <w:szCs w:val="22"/>
        </w:rPr>
        <w:t>Título II. Del Bono de Invierno</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9º</w:t>
      </w:r>
      <w:r w:rsidR="00AE3094">
        <w:rPr>
          <w:rFonts w:ascii="Arial" w:hAnsi="Arial" w:cs="Arial"/>
          <w:sz w:val="22"/>
          <w:szCs w:val="22"/>
        </w:rPr>
        <w:t>: Sustitúye</w:t>
      </w:r>
      <w:r w:rsidRPr="00823B9F">
        <w:rPr>
          <w:rFonts w:ascii="Arial" w:hAnsi="Arial" w:cs="Arial"/>
          <w:sz w:val="22"/>
          <w:szCs w:val="22"/>
        </w:rPr>
        <w:t xml:space="preserve">se el inciso final del artículo 20 de la ley N° 20.717, por el siguiente: “Para efectos de lo dispuesto en el presente artículo, no se considerará como parte de la respectiva pensión el monto que el pensionado perciba por concepto de aporte </w:t>
      </w:r>
      <w:r w:rsidR="00DA1887">
        <w:rPr>
          <w:rFonts w:ascii="Arial" w:hAnsi="Arial" w:cs="Arial"/>
          <w:sz w:val="22"/>
          <w:szCs w:val="22"/>
        </w:rPr>
        <w:t>previsional solidario de vejez.</w:t>
      </w:r>
    </w:p>
    <w:p w:rsidR="00D201C1" w:rsidRPr="00823B9F" w:rsidRDefault="00D201C1"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center"/>
        <w:rPr>
          <w:rFonts w:ascii="Arial" w:hAnsi="Arial" w:cs="Arial"/>
          <w:b/>
          <w:sz w:val="22"/>
          <w:szCs w:val="22"/>
        </w:rPr>
      </w:pPr>
      <w:r w:rsidRPr="00823B9F">
        <w:rPr>
          <w:rFonts w:ascii="Arial" w:hAnsi="Arial" w:cs="Arial"/>
          <w:b/>
          <w:sz w:val="22"/>
          <w:szCs w:val="22"/>
        </w:rPr>
        <w:t>Disposiciones transitorias</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primero</w:t>
      </w:r>
      <w:r w:rsidRPr="00823B9F">
        <w:rPr>
          <w:rFonts w:ascii="Arial" w:hAnsi="Arial" w:cs="Arial"/>
          <w:sz w:val="22"/>
          <w:szCs w:val="22"/>
        </w:rPr>
        <w:t xml:space="preserve">: El pago del aporte familiar permanente correspondiente al año 2014, se efectuará a más tardar a contar del día 1° del mes subsiguiente a la publicación de esta ley. Tratándose del personal a que se refiere el inciso segundo del artículo 4º de la presente ley el pago se efectuará conjuntamente con las remuneraciones del mes respectivo. </w:t>
      </w: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sz w:val="22"/>
          <w:szCs w:val="22"/>
        </w:rPr>
        <w:tab/>
        <w:t>Durante el año 2014, el Instituto de Previsión Social podrá celebrar convenios directos con una o más entidades públicas o privadas que cuenten con una red de sucursales que garantice la cobertura nacional del pago del aporte familiar permanente.</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segundo</w:t>
      </w:r>
      <w:r>
        <w:rPr>
          <w:rFonts w:ascii="Arial" w:hAnsi="Arial" w:cs="Arial"/>
          <w:sz w:val="22"/>
          <w:szCs w:val="22"/>
        </w:rPr>
        <w:t xml:space="preserve">: </w:t>
      </w:r>
      <w:r w:rsidRPr="00823B9F">
        <w:rPr>
          <w:rFonts w:ascii="Arial" w:hAnsi="Arial" w:cs="Arial"/>
          <w:sz w:val="22"/>
          <w:szCs w:val="22"/>
        </w:rPr>
        <w:t xml:space="preserve">El primer reajuste al monto del aporte familiar permanente se efectuará el 1° de marzo del año 2015, según la variación que experimente el Índice de Precios al Consumidor determinado por el Instituto Nacional de Estadísticas, entre los meses de abril y diciembre de 2014. </w:t>
      </w:r>
    </w:p>
    <w:p w:rsidR="00823B9F" w:rsidRPr="00823B9F" w:rsidRDefault="00823B9F" w:rsidP="00823B9F">
      <w:pPr>
        <w:tabs>
          <w:tab w:val="left" w:pos="3402"/>
        </w:tabs>
        <w:spacing w:line="360" w:lineRule="atLeast"/>
        <w:ind w:right="51"/>
        <w:jc w:val="both"/>
        <w:rPr>
          <w:rFonts w:ascii="Arial" w:hAnsi="Arial" w:cs="Arial"/>
          <w:sz w:val="22"/>
          <w:szCs w:val="22"/>
        </w:rPr>
      </w:pPr>
    </w:p>
    <w:p w:rsidR="00823B9F" w:rsidRPr="00823B9F" w:rsidRDefault="00823B9F" w:rsidP="00823B9F">
      <w:pPr>
        <w:tabs>
          <w:tab w:val="left" w:pos="3402"/>
        </w:tabs>
        <w:spacing w:line="360" w:lineRule="atLeast"/>
        <w:ind w:right="51"/>
        <w:jc w:val="both"/>
        <w:rPr>
          <w:rFonts w:ascii="Arial" w:hAnsi="Arial" w:cs="Arial"/>
          <w:sz w:val="22"/>
          <w:szCs w:val="22"/>
        </w:rPr>
      </w:pPr>
      <w:r w:rsidRPr="00823B9F">
        <w:rPr>
          <w:rFonts w:ascii="Arial" w:hAnsi="Arial" w:cs="Arial"/>
          <w:b/>
          <w:sz w:val="22"/>
          <w:szCs w:val="22"/>
        </w:rPr>
        <w:t>Artículo tercero</w:t>
      </w:r>
      <w:r>
        <w:rPr>
          <w:rFonts w:ascii="Arial" w:hAnsi="Arial" w:cs="Arial"/>
          <w:sz w:val="22"/>
          <w:szCs w:val="22"/>
        </w:rPr>
        <w:t xml:space="preserve">: </w:t>
      </w:r>
      <w:r w:rsidRPr="00823B9F">
        <w:rPr>
          <w:rFonts w:ascii="Arial" w:hAnsi="Arial" w:cs="Arial"/>
          <w:sz w:val="22"/>
          <w:szCs w:val="22"/>
        </w:rPr>
        <w:t>El gasto que represente la aplicación de esta ley durante el año 2014, se financiará con cargo a los recursos contemplados en la asignación 24-03-122 Provisión para Distribución Suplementaria del Tesoro Público de la Ley de Presupuestos del Sector Público. En los años siguientes se financiará con cargo a los recursos que anualmente contemple la Ley de Presupuestos.”.</w:t>
      </w:r>
    </w:p>
    <w:p w:rsidR="00823B9F" w:rsidRPr="00823B9F" w:rsidRDefault="00823B9F" w:rsidP="00823B9F">
      <w:pPr>
        <w:tabs>
          <w:tab w:val="left" w:pos="3402"/>
        </w:tabs>
        <w:spacing w:line="360" w:lineRule="atLeast"/>
        <w:ind w:right="51"/>
        <w:jc w:val="both"/>
        <w:rPr>
          <w:rFonts w:ascii="Arial" w:hAnsi="Arial" w:cs="Arial"/>
          <w:sz w:val="22"/>
          <w:szCs w:val="22"/>
        </w:rPr>
      </w:pPr>
    </w:p>
    <w:p w:rsidR="00B06573" w:rsidRPr="00823B9F" w:rsidRDefault="00B06573" w:rsidP="00823B9F">
      <w:pPr>
        <w:tabs>
          <w:tab w:val="left" w:pos="3402"/>
        </w:tabs>
        <w:spacing w:line="360" w:lineRule="atLeast"/>
        <w:ind w:right="51"/>
        <w:jc w:val="both"/>
        <w:rPr>
          <w:rFonts w:ascii="Arial" w:hAnsi="Arial" w:cs="Arial"/>
          <w:sz w:val="22"/>
          <w:szCs w:val="22"/>
        </w:rPr>
      </w:pPr>
    </w:p>
    <w:p w:rsidR="00F6292B" w:rsidRDefault="00F6292B" w:rsidP="00B751EB">
      <w:pPr>
        <w:tabs>
          <w:tab w:val="left" w:pos="3402"/>
        </w:tabs>
        <w:spacing w:line="360" w:lineRule="atLeast"/>
        <w:ind w:right="51"/>
        <w:jc w:val="both"/>
        <w:rPr>
          <w:rFonts w:ascii="Arial" w:hAnsi="Arial" w:cs="Arial"/>
          <w:sz w:val="22"/>
          <w:szCs w:val="22"/>
        </w:rPr>
      </w:pPr>
    </w:p>
    <w:p w:rsidR="00415FBA" w:rsidRDefault="00415FBA" w:rsidP="00B751EB">
      <w:pPr>
        <w:tabs>
          <w:tab w:val="left" w:pos="3402"/>
        </w:tabs>
        <w:spacing w:line="360" w:lineRule="atLeast"/>
        <w:ind w:right="51"/>
        <w:jc w:val="both"/>
        <w:rPr>
          <w:rFonts w:ascii="Arial" w:hAnsi="Arial" w:cs="Arial"/>
          <w:sz w:val="22"/>
          <w:szCs w:val="22"/>
        </w:rPr>
      </w:pPr>
    </w:p>
    <w:p w:rsidR="002B3E48" w:rsidRDefault="002B3E48" w:rsidP="00B751EB">
      <w:pPr>
        <w:tabs>
          <w:tab w:val="left" w:pos="3402"/>
        </w:tabs>
        <w:spacing w:line="360" w:lineRule="atLeast"/>
        <w:ind w:right="51"/>
        <w:jc w:val="both"/>
        <w:rPr>
          <w:rFonts w:ascii="Arial" w:hAnsi="Arial" w:cs="Arial"/>
          <w:sz w:val="22"/>
          <w:szCs w:val="22"/>
        </w:rPr>
      </w:pPr>
    </w:p>
    <w:p w:rsidR="001A0331" w:rsidRPr="00B3562D" w:rsidRDefault="001A0331" w:rsidP="00B751EB">
      <w:pPr>
        <w:tabs>
          <w:tab w:val="left" w:pos="3402"/>
        </w:tabs>
        <w:spacing w:line="360" w:lineRule="atLeast"/>
        <w:ind w:right="51"/>
        <w:jc w:val="both"/>
        <w:rPr>
          <w:rFonts w:ascii="Arial" w:hAnsi="Arial" w:cs="Arial"/>
          <w:sz w:val="22"/>
          <w:szCs w:val="22"/>
        </w:rPr>
      </w:pPr>
    </w:p>
    <w:p w:rsidR="0003528C" w:rsidRPr="00B3562D" w:rsidRDefault="00823B9F">
      <w:pPr>
        <w:tabs>
          <w:tab w:val="left" w:pos="3686"/>
        </w:tabs>
        <w:ind w:left="3686" w:right="74"/>
        <w:jc w:val="center"/>
        <w:rPr>
          <w:rFonts w:ascii="Arial" w:hAnsi="Arial" w:cs="Arial"/>
          <w:spacing w:val="20"/>
          <w:sz w:val="22"/>
          <w:szCs w:val="22"/>
        </w:rPr>
      </w:pPr>
      <w:r>
        <w:rPr>
          <w:rFonts w:ascii="Arial" w:hAnsi="Arial" w:cs="Arial"/>
          <w:spacing w:val="20"/>
          <w:sz w:val="22"/>
          <w:szCs w:val="22"/>
        </w:rPr>
        <w:t xml:space="preserve">Patricio Velásquez  </w:t>
      </w:r>
      <w:proofErr w:type="spellStart"/>
      <w:r>
        <w:rPr>
          <w:rFonts w:ascii="Arial" w:hAnsi="Arial" w:cs="Arial"/>
          <w:spacing w:val="20"/>
          <w:sz w:val="22"/>
          <w:szCs w:val="22"/>
        </w:rPr>
        <w:t>Weisse</w:t>
      </w:r>
      <w:proofErr w:type="spellEnd"/>
    </w:p>
    <w:p w:rsidR="0003528C" w:rsidRPr="00B3562D" w:rsidRDefault="0003528C">
      <w:pPr>
        <w:tabs>
          <w:tab w:val="left" w:pos="3686"/>
        </w:tabs>
        <w:ind w:left="3686" w:right="74"/>
        <w:jc w:val="center"/>
        <w:rPr>
          <w:rFonts w:ascii="Arial" w:hAnsi="Arial" w:cs="Arial"/>
          <w:sz w:val="22"/>
          <w:szCs w:val="22"/>
        </w:rPr>
      </w:pPr>
      <w:r w:rsidRPr="00B3562D">
        <w:rPr>
          <w:rFonts w:ascii="Arial" w:hAnsi="Arial" w:cs="Arial"/>
          <w:sz w:val="22"/>
          <w:szCs w:val="22"/>
        </w:rPr>
        <w:t>Secretario de la Comisión</w:t>
      </w:r>
      <w:r w:rsidR="00924CE4">
        <w:rPr>
          <w:rFonts w:ascii="Arial" w:hAnsi="Arial" w:cs="Arial"/>
          <w:sz w:val="22"/>
          <w:szCs w:val="22"/>
        </w:rPr>
        <w:t xml:space="preserve"> de Hacienda</w:t>
      </w:r>
    </w:p>
    <w:sectPr w:rsidR="0003528C" w:rsidRPr="00B3562D" w:rsidSect="006728FD">
      <w:headerReference w:type="even" r:id="rId8"/>
      <w:headerReference w:type="default" r:id="rId9"/>
      <w:headerReference w:type="first" r:id="rId10"/>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6DB" w:rsidRDefault="000A36DB">
      <w:r>
        <w:separator/>
      </w:r>
    </w:p>
  </w:endnote>
  <w:endnote w:type="continuationSeparator" w:id="0">
    <w:p w:rsidR="000A36DB" w:rsidRDefault="000A36D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6DB" w:rsidRDefault="000A36DB">
      <w:r>
        <w:separator/>
      </w:r>
    </w:p>
  </w:footnote>
  <w:footnote w:type="continuationSeparator" w:id="0">
    <w:p w:rsidR="000A36DB" w:rsidRDefault="000A3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18" w:rsidRDefault="00D968C4" w:rsidP="004B69F4">
    <w:pPr>
      <w:pStyle w:val="Encabezado"/>
      <w:framePr w:wrap="around" w:vAnchor="text" w:hAnchor="margin" w:xAlign="right" w:y="1"/>
      <w:rPr>
        <w:rStyle w:val="Nmerodepgina"/>
      </w:rPr>
    </w:pPr>
    <w:r>
      <w:rPr>
        <w:rStyle w:val="Nmerodepgina"/>
      </w:rPr>
      <w:fldChar w:fldCharType="begin"/>
    </w:r>
    <w:r w:rsidR="00E57118">
      <w:rPr>
        <w:rStyle w:val="Nmerodepgina"/>
      </w:rPr>
      <w:instrText xml:space="preserve">PAGE  </w:instrText>
    </w:r>
    <w:r>
      <w:rPr>
        <w:rStyle w:val="Nmerodepgina"/>
      </w:rPr>
      <w:fldChar w:fldCharType="end"/>
    </w:r>
  </w:p>
  <w:p w:rsidR="00E57118" w:rsidRDefault="00E57118"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18" w:rsidRPr="006A322E" w:rsidRDefault="00D968C4"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E57118"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924CE4">
      <w:rPr>
        <w:rStyle w:val="Nmerodepgina"/>
        <w:rFonts w:ascii="Arial" w:hAnsi="Arial" w:cs="Arial"/>
        <w:noProof/>
        <w:sz w:val="22"/>
        <w:szCs w:val="22"/>
      </w:rPr>
      <w:t>9</w:t>
    </w:r>
    <w:r w:rsidRPr="006A322E">
      <w:rPr>
        <w:rStyle w:val="Nmerodepgina"/>
        <w:rFonts w:ascii="Arial" w:hAnsi="Arial" w:cs="Arial"/>
        <w:sz w:val="22"/>
        <w:szCs w:val="22"/>
      </w:rPr>
      <w:fldChar w:fldCharType="end"/>
    </w:r>
  </w:p>
  <w:p w:rsidR="00E57118" w:rsidRPr="0050418F" w:rsidRDefault="00E57118"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E57118" w:rsidRDefault="00E57118">
    <w:pPr>
      <w:pStyle w:val="Encabezado"/>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118" w:rsidRPr="0050418F" w:rsidRDefault="00E57118">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outline w:val="0"/>
        <w:shadow w:val="0"/>
        <w:emboss w:val="0"/>
        <w:imprint w:val="0"/>
        <w:vanish w:val="0"/>
        <w:sz w:val="24"/>
        <w:vertAlign w:val="baseline"/>
      </w:rPr>
    </w:lvl>
  </w:abstractNum>
  <w:abstractNum w:abstractNumId="3">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shadow w:val="0"/>
        <w:emboss w:val="0"/>
        <w:imprint w:val="0"/>
        <w:vanish w:val="0"/>
        <w:color w:val="auto"/>
        <w:sz w:val="24"/>
        <w:vertAlign w:val="baseline"/>
      </w:rPr>
    </w:lvl>
  </w:abstractNum>
  <w:abstractNum w:abstractNumId="5">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9">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num w:numId="1">
    <w:abstractNumId w:val="2"/>
  </w:num>
  <w:num w:numId="2">
    <w:abstractNumId w:val="8"/>
  </w:num>
  <w:num w:numId="3">
    <w:abstractNumId w:val="4"/>
  </w:num>
  <w:num w:numId="4">
    <w:abstractNumId w:val="10"/>
  </w:num>
  <w:num w:numId="5">
    <w:abstractNumId w:val="11"/>
  </w:num>
  <w:num w:numId="6">
    <w:abstractNumId w:val="7"/>
  </w:num>
  <w:num w:numId="7">
    <w:abstractNumId w:val="0"/>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F94C24"/>
    <w:rsid w:val="000057A8"/>
    <w:rsid w:val="00006746"/>
    <w:rsid w:val="0001624F"/>
    <w:rsid w:val="0001790C"/>
    <w:rsid w:val="00020461"/>
    <w:rsid w:val="0002055D"/>
    <w:rsid w:val="0003436C"/>
    <w:rsid w:val="0003440C"/>
    <w:rsid w:val="0003528C"/>
    <w:rsid w:val="00043124"/>
    <w:rsid w:val="00057497"/>
    <w:rsid w:val="00063C1B"/>
    <w:rsid w:val="000655EB"/>
    <w:rsid w:val="00067889"/>
    <w:rsid w:val="00082AC0"/>
    <w:rsid w:val="00092F03"/>
    <w:rsid w:val="000A36DB"/>
    <w:rsid w:val="000A793A"/>
    <w:rsid w:val="000B075A"/>
    <w:rsid w:val="000B3614"/>
    <w:rsid w:val="000C14DE"/>
    <w:rsid w:val="000D255C"/>
    <w:rsid w:val="000D732A"/>
    <w:rsid w:val="000E2850"/>
    <w:rsid w:val="000E46A2"/>
    <w:rsid w:val="0010562D"/>
    <w:rsid w:val="001056E1"/>
    <w:rsid w:val="00105C4F"/>
    <w:rsid w:val="00111DA4"/>
    <w:rsid w:val="00122A92"/>
    <w:rsid w:val="00137915"/>
    <w:rsid w:val="001410D8"/>
    <w:rsid w:val="00150739"/>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C15F9"/>
    <w:rsid w:val="001D2037"/>
    <w:rsid w:val="001D26B2"/>
    <w:rsid w:val="001F3130"/>
    <w:rsid w:val="001F370B"/>
    <w:rsid w:val="00203587"/>
    <w:rsid w:val="00203EA8"/>
    <w:rsid w:val="00206275"/>
    <w:rsid w:val="00207FBD"/>
    <w:rsid w:val="00215450"/>
    <w:rsid w:val="002159BD"/>
    <w:rsid w:val="00216C94"/>
    <w:rsid w:val="00222C16"/>
    <w:rsid w:val="00222CE3"/>
    <w:rsid w:val="00224EE3"/>
    <w:rsid w:val="00225145"/>
    <w:rsid w:val="002363E4"/>
    <w:rsid w:val="00242EBA"/>
    <w:rsid w:val="002466BF"/>
    <w:rsid w:val="002533A6"/>
    <w:rsid w:val="0025389D"/>
    <w:rsid w:val="0025499B"/>
    <w:rsid w:val="0025683D"/>
    <w:rsid w:val="00261788"/>
    <w:rsid w:val="00262581"/>
    <w:rsid w:val="002669A4"/>
    <w:rsid w:val="0027137A"/>
    <w:rsid w:val="002722FF"/>
    <w:rsid w:val="00281921"/>
    <w:rsid w:val="002861A8"/>
    <w:rsid w:val="00293FDE"/>
    <w:rsid w:val="00295029"/>
    <w:rsid w:val="00295966"/>
    <w:rsid w:val="00297A30"/>
    <w:rsid w:val="002A4B6E"/>
    <w:rsid w:val="002B04D9"/>
    <w:rsid w:val="002B3E48"/>
    <w:rsid w:val="002B47CD"/>
    <w:rsid w:val="002B73D0"/>
    <w:rsid w:val="002B799B"/>
    <w:rsid w:val="002D0186"/>
    <w:rsid w:val="002D25BA"/>
    <w:rsid w:val="002D6BF2"/>
    <w:rsid w:val="002E3F06"/>
    <w:rsid w:val="002E4BB5"/>
    <w:rsid w:val="002F7D6E"/>
    <w:rsid w:val="00300921"/>
    <w:rsid w:val="003026D7"/>
    <w:rsid w:val="003034DF"/>
    <w:rsid w:val="00306B90"/>
    <w:rsid w:val="00320E49"/>
    <w:rsid w:val="00323E29"/>
    <w:rsid w:val="003420A2"/>
    <w:rsid w:val="00345001"/>
    <w:rsid w:val="00353168"/>
    <w:rsid w:val="00354B53"/>
    <w:rsid w:val="00355EE2"/>
    <w:rsid w:val="0036023E"/>
    <w:rsid w:val="00365DBF"/>
    <w:rsid w:val="0037118C"/>
    <w:rsid w:val="003751E6"/>
    <w:rsid w:val="00376D8A"/>
    <w:rsid w:val="00381096"/>
    <w:rsid w:val="00387B11"/>
    <w:rsid w:val="00387C60"/>
    <w:rsid w:val="0039043C"/>
    <w:rsid w:val="00390A5C"/>
    <w:rsid w:val="003A2768"/>
    <w:rsid w:val="003A3CDF"/>
    <w:rsid w:val="003B6D2E"/>
    <w:rsid w:val="003C5A53"/>
    <w:rsid w:val="003C6567"/>
    <w:rsid w:val="003D0FF3"/>
    <w:rsid w:val="003D5F83"/>
    <w:rsid w:val="003E25ED"/>
    <w:rsid w:val="003F16B1"/>
    <w:rsid w:val="003F3E3E"/>
    <w:rsid w:val="003F4387"/>
    <w:rsid w:val="00404FCD"/>
    <w:rsid w:val="00415FBA"/>
    <w:rsid w:val="004178C8"/>
    <w:rsid w:val="004340CF"/>
    <w:rsid w:val="00455201"/>
    <w:rsid w:val="00456F2C"/>
    <w:rsid w:val="00461DC7"/>
    <w:rsid w:val="00470ED7"/>
    <w:rsid w:val="00473F70"/>
    <w:rsid w:val="00475866"/>
    <w:rsid w:val="004854D7"/>
    <w:rsid w:val="00490BED"/>
    <w:rsid w:val="00490F2B"/>
    <w:rsid w:val="0049721C"/>
    <w:rsid w:val="004A0187"/>
    <w:rsid w:val="004A05A9"/>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226D"/>
    <w:rsid w:val="00546538"/>
    <w:rsid w:val="0054787B"/>
    <w:rsid w:val="005505DB"/>
    <w:rsid w:val="00551F91"/>
    <w:rsid w:val="005541F1"/>
    <w:rsid w:val="0056106F"/>
    <w:rsid w:val="0056394B"/>
    <w:rsid w:val="00567C9F"/>
    <w:rsid w:val="005711C7"/>
    <w:rsid w:val="005729E8"/>
    <w:rsid w:val="005764E1"/>
    <w:rsid w:val="00577BC2"/>
    <w:rsid w:val="00586579"/>
    <w:rsid w:val="005868CA"/>
    <w:rsid w:val="00586BB9"/>
    <w:rsid w:val="0058737A"/>
    <w:rsid w:val="005934B7"/>
    <w:rsid w:val="005966BB"/>
    <w:rsid w:val="005975C4"/>
    <w:rsid w:val="005B6C86"/>
    <w:rsid w:val="005C15B9"/>
    <w:rsid w:val="005C28DC"/>
    <w:rsid w:val="005C3E43"/>
    <w:rsid w:val="005C759D"/>
    <w:rsid w:val="005D115D"/>
    <w:rsid w:val="005D2D78"/>
    <w:rsid w:val="005D63F7"/>
    <w:rsid w:val="005E0B36"/>
    <w:rsid w:val="005E18C3"/>
    <w:rsid w:val="005E4461"/>
    <w:rsid w:val="005E6EA1"/>
    <w:rsid w:val="005E79EC"/>
    <w:rsid w:val="005F00F0"/>
    <w:rsid w:val="005F35F7"/>
    <w:rsid w:val="005F5458"/>
    <w:rsid w:val="005F799E"/>
    <w:rsid w:val="00603B68"/>
    <w:rsid w:val="0061124D"/>
    <w:rsid w:val="006133FB"/>
    <w:rsid w:val="006158D2"/>
    <w:rsid w:val="00616520"/>
    <w:rsid w:val="006216EF"/>
    <w:rsid w:val="00622235"/>
    <w:rsid w:val="00622798"/>
    <w:rsid w:val="006228C1"/>
    <w:rsid w:val="00623904"/>
    <w:rsid w:val="00633529"/>
    <w:rsid w:val="00653750"/>
    <w:rsid w:val="00654D59"/>
    <w:rsid w:val="00657D91"/>
    <w:rsid w:val="0066140B"/>
    <w:rsid w:val="0066246E"/>
    <w:rsid w:val="006728FD"/>
    <w:rsid w:val="00677FB4"/>
    <w:rsid w:val="0068740A"/>
    <w:rsid w:val="00687A36"/>
    <w:rsid w:val="0069122A"/>
    <w:rsid w:val="006A322E"/>
    <w:rsid w:val="006A353D"/>
    <w:rsid w:val="006A723A"/>
    <w:rsid w:val="006B3499"/>
    <w:rsid w:val="006C60E7"/>
    <w:rsid w:val="006D4D78"/>
    <w:rsid w:val="006E042F"/>
    <w:rsid w:val="006E4C86"/>
    <w:rsid w:val="006F1858"/>
    <w:rsid w:val="0070266D"/>
    <w:rsid w:val="0070544F"/>
    <w:rsid w:val="0071604D"/>
    <w:rsid w:val="007238C0"/>
    <w:rsid w:val="007260AF"/>
    <w:rsid w:val="007264FB"/>
    <w:rsid w:val="007307B6"/>
    <w:rsid w:val="00731349"/>
    <w:rsid w:val="00733A49"/>
    <w:rsid w:val="00734D82"/>
    <w:rsid w:val="007371F1"/>
    <w:rsid w:val="00742336"/>
    <w:rsid w:val="00753938"/>
    <w:rsid w:val="00763599"/>
    <w:rsid w:val="00771297"/>
    <w:rsid w:val="00771715"/>
    <w:rsid w:val="0078215D"/>
    <w:rsid w:val="00795ACB"/>
    <w:rsid w:val="007A2A06"/>
    <w:rsid w:val="007C5874"/>
    <w:rsid w:val="007D2A9C"/>
    <w:rsid w:val="007D718A"/>
    <w:rsid w:val="007D7DC6"/>
    <w:rsid w:val="007E6A61"/>
    <w:rsid w:val="007F51D5"/>
    <w:rsid w:val="008026DC"/>
    <w:rsid w:val="00802B2E"/>
    <w:rsid w:val="0080419B"/>
    <w:rsid w:val="0080445F"/>
    <w:rsid w:val="00823B9F"/>
    <w:rsid w:val="008257D6"/>
    <w:rsid w:val="00826279"/>
    <w:rsid w:val="00843E7D"/>
    <w:rsid w:val="008457CA"/>
    <w:rsid w:val="00852DF2"/>
    <w:rsid w:val="00853E4F"/>
    <w:rsid w:val="00860164"/>
    <w:rsid w:val="00861C0A"/>
    <w:rsid w:val="008669B1"/>
    <w:rsid w:val="00870DB0"/>
    <w:rsid w:val="00871072"/>
    <w:rsid w:val="0088370E"/>
    <w:rsid w:val="008853E0"/>
    <w:rsid w:val="00893EB3"/>
    <w:rsid w:val="008A07C0"/>
    <w:rsid w:val="008A2250"/>
    <w:rsid w:val="008A4662"/>
    <w:rsid w:val="008B6BE7"/>
    <w:rsid w:val="008C1AB7"/>
    <w:rsid w:val="008D7143"/>
    <w:rsid w:val="0090409F"/>
    <w:rsid w:val="00905E9F"/>
    <w:rsid w:val="009106CA"/>
    <w:rsid w:val="00912636"/>
    <w:rsid w:val="0092491E"/>
    <w:rsid w:val="00924CE4"/>
    <w:rsid w:val="00926C49"/>
    <w:rsid w:val="009412DB"/>
    <w:rsid w:val="00942BF4"/>
    <w:rsid w:val="00950D70"/>
    <w:rsid w:val="0095318A"/>
    <w:rsid w:val="009616CA"/>
    <w:rsid w:val="0096172D"/>
    <w:rsid w:val="0096600D"/>
    <w:rsid w:val="00966E5D"/>
    <w:rsid w:val="00973E34"/>
    <w:rsid w:val="00974EA1"/>
    <w:rsid w:val="009828BE"/>
    <w:rsid w:val="009846C0"/>
    <w:rsid w:val="00990D45"/>
    <w:rsid w:val="0099400D"/>
    <w:rsid w:val="00994D0B"/>
    <w:rsid w:val="009A45CB"/>
    <w:rsid w:val="009B1C11"/>
    <w:rsid w:val="009C2EC8"/>
    <w:rsid w:val="009C3E74"/>
    <w:rsid w:val="009D4B23"/>
    <w:rsid w:val="009D6060"/>
    <w:rsid w:val="009E1E5B"/>
    <w:rsid w:val="009E214B"/>
    <w:rsid w:val="009F1416"/>
    <w:rsid w:val="009F22BB"/>
    <w:rsid w:val="009F68C6"/>
    <w:rsid w:val="00A00235"/>
    <w:rsid w:val="00A10552"/>
    <w:rsid w:val="00A15283"/>
    <w:rsid w:val="00A169F8"/>
    <w:rsid w:val="00A22E24"/>
    <w:rsid w:val="00A25847"/>
    <w:rsid w:val="00A322BC"/>
    <w:rsid w:val="00A32627"/>
    <w:rsid w:val="00A36228"/>
    <w:rsid w:val="00A44785"/>
    <w:rsid w:val="00A45C42"/>
    <w:rsid w:val="00A50F4E"/>
    <w:rsid w:val="00A53B1F"/>
    <w:rsid w:val="00A54425"/>
    <w:rsid w:val="00A6504F"/>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C0C2A"/>
    <w:rsid w:val="00AC50D2"/>
    <w:rsid w:val="00AC7895"/>
    <w:rsid w:val="00AD7289"/>
    <w:rsid w:val="00AD74C1"/>
    <w:rsid w:val="00AE194A"/>
    <w:rsid w:val="00AE3094"/>
    <w:rsid w:val="00AF54C8"/>
    <w:rsid w:val="00B0079E"/>
    <w:rsid w:val="00B02C70"/>
    <w:rsid w:val="00B03209"/>
    <w:rsid w:val="00B04605"/>
    <w:rsid w:val="00B06573"/>
    <w:rsid w:val="00B27604"/>
    <w:rsid w:val="00B3203F"/>
    <w:rsid w:val="00B322A4"/>
    <w:rsid w:val="00B33B8D"/>
    <w:rsid w:val="00B3562D"/>
    <w:rsid w:val="00B43C9A"/>
    <w:rsid w:val="00B45F3E"/>
    <w:rsid w:val="00B55855"/>
    <w:rsid w:val="00B604EC"/>
    <w:rsid w:val="00B73A07"/>
    <w:rsid w:val="00B751EB"/>
    <w:rsid w:val="00B75F2E"/>
    <w:rsid w:val="00B80834"/>
    <w:rsid w:val="00B8684A"/>
    <w:rsid w:val="00B86A64"/>
    <w:rsid w:val="00B87ACA"/>
    <w:rsid w:val="00B9098A"/>
    <w:rsid w:val="00BA4F7B"/>
    <w:rsid w:val="00BB34A8"/>
    <w:rsid w:val="00BC72AA"/>
    <w:rsid w:val="00BD23C7"/>
    <w:rsid w:val="00BD2C2C"/>
    <w:rsid w:val="00BD4865"/>
    <w:rsid w:val="00BD56E0"/>
    <w:rsid w:val="00BE0AD6"/>
    <w:rsid w:val="00BE7DF4"/>
    <w:rsid w:val="00C111F3"/>
    <w:rsid w:val="00C13F57"/>
    <w:rsid w:val="00C20AB5"/>
    <w:rsid w:val="00C427C0"/>
    <w:rsid w:val="00C428F5"/>
    <w:rsid w:val="00C44961"/>
    <w:rsid w:val="00C541C6"/>
    <w:rsid w:val="00C55F7D"/>
    <w:rsid w:val="00C626A4"/>
    <w:rsid w:val="00C640DB"/>
    <w:rsid w:val="00C6704F"/>
    <w:rsid w:val="00C7634E"/>
    <w:rsid w:val="00C80498"/>
    <w:rsid w:val="00C842F0"/>
    <w:rsid w:val="00C85E3D"/>
    <w:rsid w:val="00C86CCF"/>
    <w:rsid w:val="00C93EDA"/>
    <w:rsid w:val="00C96138"/>
    <w:rsid w:val="00C9620F"/>
    <w:rsid w:val="00C96C1B"/>
    <w:rsid w:val="00CA34D2"/>
    <w:rsid w:val="00CA3FAF"/>
    <w:rsid w:val="00CA4851"/>
    <w:rsid w:val="00CA4D29"/>
    <w:rsid w:val="00CA4E13"/>
    <w:rsid w:val="00CB2E26"/>
    <w:rsid w:val="00CB4F11"/>
    <w:rsid w:val="00CB7179"/>
    <w:rsid w:val="00CB7CAF"/>
    <w:rsid w:val="00CC7AFD"/>
    <w:rsid w:val="00CD0090"/>
    <w:rsid w:val="00CD2E12"/>
    <w:rsid w:val="00CD70C9"/>
    <w:rsid w:val="00CE1455"/>
    <w:rsid w:val="00CF3B06"/>
    <w:rsid w:val="00CF3B68"/>
    <w:rsid w:val="00D01CCC"/>
    <w:rsid w:val="00D10405"/>
    <w:rsid w:val="00D107D4"/>
    <w:rsid w:val="00D14384"/>
    <w:rsid w:val="00D16CAE"/>
    <w:rsid w:val="00D175B9"/>
    <w:rsid w:val="00D201C1"/>
    <w:rsid w:val="00D269BB"/>
    <w:rsid w:val="00D34E09"/>
    <w:rsid w:val="00D45395"/>
    <w:rsid w:val="00D532F8"/>
    <w:rsid w:val="00D55BDB"/>
    <w:rsid w:val="00D57B25"/>
    <w:rsid w:val="00D76D23"/>
    <w:rsid w:val="00D77A33"/>
    <w:rsid w:val="00D85CFB"/>
    <w:rsid w:val="00D87C06"/>
    <w:rsid w:val="00D90104"/>
    <w:rsid w:val="00D912F3"/>
    <w:rsid w:val="00D95C35"/>
    <w:rsid w:val="00D968C4"/>
    <w:rsid w:val="00DA1887"/>
    <w:rsid w:val="00DA1D38"/>
    <w:rsid w:val="00DA3C6B"/>
    <w:rsid w:val="00DB0DE4"/>
    <w:rsid w:val="00DB35F7"/>
    <w:rsid w:val="00DE3FC8"/>
    <w:rsid w:val="00DF61F0"/>
    <w:rsid w:val="00E01111"/>
    <w:rsid w:val="00E03A40"/>
    <w:rsid w:val="00E10F75"/>
    <w:rsid w:val="00E11D98"/>
    <w:rsid w:val="00E1511F"/>
    <w:rsid w:val="00E200B3"/>
    <w:rsid w:val="00E207AC"/>
    <w:rsid w:val="00E35D93"/>
    <w:rsid w:val="00E42F7C"/>
    <w:rsid w:val="00E4471D"/>
    <w:rsid w:val="00E465DF"/>
    <w:rsid w:val="00E569F9"/>
    <w:rsid w:val="00E56B61"/>
    <w:rsid w:val="00E57118"/>
    <w:rsid w:val="00E63C76"/>
    <w:rsid w:val="00E71A56"/>
    <w:rsid w:val="00E76B9E"/>
    <w:rsid w:val="00E8152D"/>
    <w:rsid w:val="00E84217"/>
    <w:rsid w:val="00E8612A"/>
    <w:rsid w:val="00E871B4"/>
    <w:rsid w:val="00EA45CC"/>
    <w:rsid w:val="00EA60DD"/>
    <w:rsid w:val="00EB3805"/>
    <w:rsid w:val="00EB3864"/>
    <w:rsid w:val="00EB47C2"/>
    <w:rsid w:val="00ED5375"/>
    <w:rsid w:val="00ED70EC"/>
    <w:rsid w:val="00ED7D30"/>
    <w:rsid w:val="00EE1896"/>
    <w:rsid w:val="00EE2F8E"/>
    <w:rsid w:val="00EF67A0"/>
    <w:rsid w:val="00F03E74"/>
    <w:rsid w:val="00F05125"/>
    <w:rsid w:val="00F058A2"/>
    <w:rsid w:val="00F1637A"/>
    <w:rsid w:val="00F310F9"/>
    <w:rsid w:val="00F43857"/>
    <w:rsid w:val="00F46F0A"/>
    <w:rsid w:val="00F61ABD"/>
    <w:rsid w:val="00F6292B"/>
    <w:rsid w:val="00F6416F"/>
    <w:rsid w:val="00F64996"/>
    <w:rsid w:val="00F66826"/>
    <w:rsid w:val="00F7156C"/>
    <w:rsid w:val="00F776D0"/>
    <w:rsid w:val="00F77B6B"/>
    <w:rsid w:val="00F8080C"/>
    <w:rsid w:val="00F80B5B"/>
    <w:rsid w:val="00F85F89"/>
    <w:rsid w:val="00F94C24"/>
    <w:rsid w:val="00FA5D48"/>
    <w:rsid w:val="00FB13AB"/>
    <w:rsid w:val="00FB1943"/>
    <w:rsid w:val="00FB54A3"/>
    <w:rsid w:val="00FB72E0"/>
    <w:rsid w:val="00FC1B73"/>
    <w:rsid w:val="00FE6E30"/>
    <w:rsid w:val="00FF0058"/>
    <w:rsid w:val="00FF360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s>
</file>

<file path=word/webSettings.xml><?xml version="1.0" encoding="utf-8"?>
<w:webSettings xmlns:r="http://schemas.openxmlformats.org/officeDocument/2006/relationships" xmlns:w="http://schemas.openxmlformats.org/wordprocessingml/2006/main">
  <w:divs>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6219-B57B-4455-9578-A4373729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2557</Words>
  <Characters>14068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MCDiaz</cp:lastModifiedBy>
  <cp:revision>121</cp:revision>
  <cp:lastPrinted>2014-03-13T13:01:00Z</cp:lastPrinted>
  <dcterms:created xsi:type="dcterms:W3CDTF">2011-03-15T17:09:00Z</dcterms:created>
  <dcterms:modified xsi:type="dcterms:W3CDTF">2014-03-13T13:01:00Z</dcterms:modified>
</cp:coreProperties>
</file>