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969" w:rsidRDefault="00030969">
      <w:pPr>
        <w:pStyle w:val="Textoindependiente"/>
        <w:spacing w:before="6"/>
        <w:rPr>
          <w:rFonts w:ascii="Times New Roman"/>
          <w:sz w:val="26"/>
        </w:rPr>
      </w:pPr>
    </w:p>
    <w:p w:rsidR="00030969" w:rsidRDefault="001A18B3">
      <w:pPr>
        <w:pStyle w:val="Ttulo1"/>
        <w:spacing w:before="24" w:line="259" w:lineRule="auto"/>
        <w:ind w:right="118"/>
        <w:jc w:val="both"/>
      </w:pPr>
      <w:r>
        <w:t>PROYETO DE LEY QUE MODIFICA EL DECRETO CON FUERZA DE LEY N°1 DE 2009 DEL MINISTERIO DE TRANSPORTES Y TELECOMUNICACIONES, QUE FIJA EL TEXTO REFUNDIDO, COORDINADO Y SISTEMATIZADO DE LA</w:t>
      </w:r>
      <w:r>
        <w:rPr>
          <w:spacing w:val="-15"/>
        </w:rPr>
        <w:t xml:space="preserve"> </w:t>
      </w:r>
      <w:r>
        <w:t>LEY</w:t>
      </w:r>
      <w:r>
        <w:rPr>
          <w:spacing w:val="-15"/>
        </w:rPr>
        <w:t xml:space="preserve"> </w:t>
      </w:r>
      <w:r>
        <w:t>DE</w:t>
      </w:r>
      <w:r>
        <w:rPr>
          <w:spacing w:val="-15"/>
        </w:rPr>
        <w:t xml:space="preserve"> </w:t>
      </w:r>
      <w:r>
        <w:t>TRÁNSITO</w:t>
      </w:r>
      <w:r>
        <w:rPr>
          <w:spacing w:val="-15"/>
        </w:rPr>
        <w:t xml:space="preserve"> </w:t>
      </w:r>
      <w:r>
        <w:t>PARA</w:t>
      </w:r>
      <w:r>
        <w:rPr>
          <w:spacing w:val="-15"/>
        </w:rPr>
        <w:t xml:space="preserve"> </w:t>
      </w:r>
      <w:r>
        <w:t>ESTABLECER</w:t>
      </w:r>
      <w:r>
        <w:rPr>
          <w:spacing w:val="-15"/>
        </w:rPr>
        <w:t xml:space="preserve"> </w:t>
      </w:r>
      <w:r>
        <w:t>LA</w:t>
      </w:r>
      <w:r>
        <w:rPr>
          <w:spacing w:val="-15"/>
        </w:rPr>
        <w:t xml:space="preserve"> </w:t>
      </w:r>
      <w:r>
        <w:t>OBLIGACIÓN</w:t>
      </w:r>
      <w:r>
        <w:rPr>
          <w:spacing w:val="-15"/>
        </w:rPr>
        <w:t xml:space="preserve"> </w:t>
      </w:r>
      <w:r>
        <w:t>DE</w:t>
      </w:r>
      <w:r>
        <w:rPr>
          <w:spacing w:val="-15"/>
        </w:rPr>
        <w:t xml:space="preserve"> </w:t>
      </w:r>
      <w:r>
        <w:t>EXÁMENES MÉDICOS PARA CO</w:t>
      </w:r>
      <w:r>
        <w:t xml:space="preserve">NDUCTORES DEL TRANSPORTE PÚBLICO DE </w:t>
      </w:r>
      <w:r>
        <w:rPr>
          <w:spacing w:val="-2"/>
        </w:rPr>
        <w:t>PASAJEROS.</w:t>
      </w:r>
    </w:p>
    <w:p w:rsidR="00030969" w:rsidRDefault="00030969">
      <w:pPr>
        <w:pStyle w:val="Textoindependiente"/>
        <w:rPr>
          <w:b/>
        </w:rPr>
      </w:pPr>
    </w:p>
    <w:p w:rsidR="00030969" w:rsidRDefault="00030969">
      <w:pPr>
        <w:pStyle w:val="Textoindependiente"/>
        <w:spacing w:before="6"/>
        <w:rPr>
          <w:b/>
          <w:sz w:val="25"/>
        </w:rPr>
      </w:pPr>
    </w:p>
    <w:p w:rsidR="00030969" w:rsidRDefault="001A18B3">
      <w:pPr>
        <w:spacing w:before="1"/>
        <w:ind w:left="102"/>
        <w:rPr>
          <w:b/>
          <w:sz w:val="24"/>
        </w:rPr>
      </w:pPr>
      <w:r>
        <w:rPr>
          <w:b/>
          <w:spacing w:val="-2"/>
          <w:sz w:val="24"/>
        </w:rPr>
        <w:t>FUNDAMENTOS</w:t>
      </w:r>
    </w:p>
    <w:p w:rsidR="00030969" w:rsidRDefault="001A18B3">
      <w:pPr>
        <w:pStyle w:val="Textoindependiente"/>
        <w:spacing w:before="189" w:line="259" w:lineRule="auto"/>
        <w:ind w:left="102" w:right="117"/>
        <w:jc w:val="both"/>
      </w:pPr>
      <w:r>
        <w:t>La</w:t>
      </w:r>
      <w:r>
        <w:rPr>
          <w:spacing w:val="-11"/>
        </w:rPr>
        <w:t xml:space="preserve"> </w:t>
      </w:r>
      <w:r>
        <w:t>necesidad</w:t>
      </w:r>
      <w:r>
        <w:rPr>
          <w:spacing w:val="-11"/>
        </w:rPr>
        <w:t xml:space="preserve"> </w:t>
      </w:r>
      <w:r>
        <w:t>de</w:t>
      </w:r>
      <w:r>
        <w:rPr>
          <w:spacing w:val="-11"/>
        </w:rPr>
        <w:t xml:space="preserve"> </w:t>
      </w:r>
      <w:r>
        <w:t>establecer</w:t>
      </w:r>
      <w:r>
        <w:rPr>
          <w:spacing w:val="-10"/>
        </w:rPr>
        <w:t xml:space="preserve"> </w:t>
      </w:r>
      <w:r>
        <w:t>la</w:t>
      </w:r>
      <w:r>
        <w:rPr>
          <w:spacing w:val="-11"/>
        </w:rPr>
        <w:t xml:space="preserve"> </w:t>
      </w:r>
      <w:r>
        <w:t>obligación</w:t>
      </w:r>
      <w:r>
        <w:rPr>
          <w:spacing w:val="-11"/>
        </w:rPr>
        <w:t xml:space="preserve"> </w:t>
      </w:r>
      <w:r>
        <w:t>de</w:t>
      </w:r>
      <w:r>
        <w:rPr>
          <w:spacing w:val="-11"/>
        </w:rPr>
        <w:t xml:space="preserve"> </w:t>
      </w:r>
      <w:r>
        <w:t>los</w:t>
      </w:r>
      <w:r>
        <w:rPr>
          <w:spacing w:val="-12"/>
        </w:rPr>
        <w:t xml:space="preserve"> </w:t>
      </w:r>
      <w:r>
        <w:t>conductores</w:t>
      </w:r>
      <w:r>
        <w:rPr>
          <w:spacing w:val="-11"/>
        </w:rPr>
        <w:t xml:space="preserve"> </w:t>
      </w:r>
      <w:r>
        <w:t>de</w:t>
      </w:r>
      <w:r>
        <w:rPr>
          <w:spacing w:val="-11"/>
        </w:rPr>
        <w:t xml:space="preserve"> </w:t>
      </w:r>
      <w:r>
        <w:t>transporte</w:t>
      </w:r>
      <w:r>
        <w:rPr>
          <w:spacing w:val="-13"/>
        </w:rPr>
        <w:t xml:space="preserve"> </w:t>
      </w:r>
      <w:r>
        <w:t>público</w:t>
      </w:r>
      <w:r>
        <w:rPr>
          <w:spacing w:val="-10"/>
        </w:rPr>
        <w:t xml:space="preserve"> </w:t>
      </w:r>
      <w:r>
        <w:t>de pasajeros</w:t>
      </w:r>
      <w:r>
        <w:rPr>
          <w:spacing w:val="-12"/>
        </w:rPr>
        <w:t xml:space="preserve"> </w:t>
      </w:r>
      <w:r>
        <w:t>de</w:t>
      </w:r>
      <w:r>
        <w:rPr>
          <w:spacing w:val="-11"/>
        </w:rPr>
        <w:t xml:space="preserve"> </w:t>
      </w:r>
      <w:r>
        <w:t>realizarse</w:t>
      </w:r>
      <w:r>
        <w:rPr>
          <w:spacing w:val="-10"/>
        </w:rPr>
        <w:t xml:space="preserve"> </w:t>
      </w:r>
      <w:r>
        <w:t>exámenes</w:t>
      </w:r>
      <w:r>
        <w:rPr>
          <w:spacing w:val="-12"/>
        </w:rPr>
        <w:t xml:space="preserve"> </w:t>
      </w:r>
      <w:r>
        <w:t>preventivos</w:t>
      </w:r>
      <w:r>
        <w:rPr>
          <w:spacing w:val="-12"/>
        </w:rPr>
        <w:t xml:space="preserve"> </w:t>
      </w:r>
      <w:r>
        <w:t>de</w:t>
      </w:r>
      <w:r>
        <w:rPr>
          <w:spacing w:val="-11"/>
        </w:rPr>
        <w:t xml:space="preserve"> </w:t>
      </w:r>
      <w:r>
        <w:t>salud</w:t>
      </w:r>
      <w:r>
        <w:rPr>
          <w:spacing w:val="-11"/>
        </w:rPr>
        <w:t xml:space="preserve"> </w:t>
      </w:r>
      <w:r>
        <w:t>es</w:t>
      </w:r>
      <w:r>
        <w:rPr>
          <w:spacing w:val="-9"/>
        </w:rPr>
        <w:t xml:space="preserve"> </w:t>
      </w:r>
      <w:r>
        <w:t>una</w:t>
      </w:r>
      <w:r>
        <w:rPr>
          <w:spacing w:val="-11"/>
        </w:rPr>
        <w:t xml:space="preserve"> </w:t>
      </w:r>
      <w:r>
        <w:t>cuestión</w:t>
      </w:r>
      <w:r>
        <w:rPr>
          <w:spacing w:val="-11"/>
        </w:rPr>
        <w:t xml:space="preserve"> </w:t>
      </w:r>
      <w:r>
        <w:t>de</w:t>
      </w:r>
      <w:r>
        <w:rPr>
          <w:spacing w:val="-11"/>
        </w:rPr>
        <w:t xml:space="preserve"> </w:t>
      </w:r>
      <w:r>
        <w:t>seguridad pública y bienestar tanto p</w:t>
      </w:r>
      <w:r>
        <w:t>ara los propios conductores como para los usuarios del servicio. Esta medida busca garantizar que los conductores estén en condiciones óptimas para realizar sus tareas, lo cual es fundamental dado que cualquier deterioro</w:t>
      </w:r>
      <w:r>
        <w:rPr>
          <w:spacing w:val="-10"/>
        </w:rPr>
        <w:t xml:space="preserve"> </w:t>
      </w:r>
      <w:r>
        <w:t>en</w:t>
      </w:r>
      <w:r>
        <w:rPr>
          <w:spacing w:val="-11"/>
        </w:rPr>
        <w:t xml:space="preserve"> </w:t>
      </w:r>
      <w:r>
        <w:t>su</w:t>
      </w:r>
      <w:r>
        <w:rPr>
          <w:spacing w:val="-11"/>
        </w:rPr>
        <w:t xml:space="preserve"> </w:t>
      </w:r>
      <w:r>
        <w:t>salud</w:t>
      </w:r>
      <w:r>
        <w:rPr>
          <w:spacing w:val="-11"/>
        </w:rPr>
        <w:t xml:space="preserve"> </w:t>
      </w:r>
      <w:r>
        <w:t>puede</w:t>
      </w:r>
      <w:r>
        <w:rPr>
          <w:spacing w:val="-10"/>
        </w:rPr>
        <w:t xml:space="preserve"> </w:t>
      </w:r>
      <w:r>
        <w:t>tener</w:t>
      </w:r>
      <w:r>
        <w:rPr>
          <w:spacing w:val="-10"/>
        </w:rPr>
        <w:t xml:space="preserve"> </w:t>
      </w:r>
      <w:r>
        <w:t>consecuencias</w:t>
      </w:r>
      <w:r>
        <w:rPr>
          <w:spacing w:val="-12"/>
        </w:rPr>
        <w:t xml:space="preserve"> </w:t>
      </w:r>
      <w:r>
        <w:t>directas</w:t>
      </w:r>
      <w:r>
        <w:rPr>
          <w:spacing w:val="-12"/>
        </w:rPr>
        <w:t xml:space="preserve"> </w:t>
      </w:r>
      <w:r>
        <w:t>en</w:t>
      </w:r>
      <w:r>
        <w:rPr>
          <w:spacing w:val="-11"/>
        </w:rPr>
        <w:t xml:space="preserve"> </w:t>
      </w:r>
      <w:r>
        <w:t>la</w:t>
      </w:r>
      <w:r>
        <w:rPr>
          <w:spacing w:val="-11"/>
        </w:rPr>
        <w:t xml:space="preserve"> </w:t>
      </w:r>
      <w:r>
        <w:t>seguridad</w:t>
      </w:r>
      <w:r>
        <w:rPr>
          <w:spacing w:val="-11"/>
        </w:rPr>
        <w:t xml:space="preserve"> </w:t>
      </w:r>
      <w:r>
        <w:t>vial</w:t>
      </w:r>
      <w:r>
        <w:rPr>
          <w:spacing w:val="-6"/>
        </w:rPr>
        <w:t xml:space="preserve"> </w:t>
      </w:r>
      <w:r>
        <w:t>y</w:t>
      </w:r>
      <w:r>
        <w:rPr>
          <w:spacing w:val="-10"/>
        </w:rPr>
        <w:t xml:space="preserve"> </w:t>
      </w:r>
      <w:r>
        <w:t>la</w:t>
      </w:r>
      <w:r>
        <w:rPr>
          <w:spacing w:val="-11"/>
        </w:rPr>
        <w:t xml:space="preserve"> </w:t>
      </w:r>
      <w:r>
        <w:t>de miles de personas que transitan o se transportan por estos medios.</w:t>
      </w:r>
    </w:p>
    <w:p w:rsidR="00030969" w:rsidRDefault="001A18B3">
      <w:pPr>
        <w:pStyle w:val="Textoindependiente"/>
        <w:spacing w:before="157" w:line="259" w:lineRule="auto"/>
        <w:ind w:left="102" w:right="116"/>
        <w:jc w:val="both"/>
      </w:pPr>
      <w:r>
        <w:t>En ese sentido, la importancia de dichos exámenes es de una extrema necesidad, toda vez que la salud de los choferes de locomoción colect</w:t>
      </w:r>
      <w:r>
        <w:t>iva se ve ligada a una jornada laboral que les implica pasar extensas horas frente al volante, siendo su único movimiento el de los brazos, junto al de las piernas con los pedales para conducir, sin caminar; permaneciendo sentados gran parte del día, lo cu</w:t>
      </w:r>
      <w:r>
        <w:t>al puede afectar al largo plazo o causar otro tipo de enfermedades que se desarrollan con la falta de movimiento físico.</w:t>
      </w:r>
    </w:p>
    <w:p w:rsidR="00030969" w:rsidRDefault="001A18B3">
      <w:pPr>
        <w:pStyle w:val="Textoindependiente"/>
        <w:spacing w:before="159" w:line="259" w:lineRule="auto"/>
        <w:ind w:left="102" w:right="116"/>
        <w:jc w:val="both"/>
      </w:pPr>
      <w:r>
        <w:t>Así, los exámenes preventivos de salud para conductores de transporte público pueden incluir evaluaciones físicas, pruebas de agudeza v</w:t>
      </w:r>
      <w:r>
        <w:t>isual y auditiva, análisis de sustancias psicoactivas, y evaluaciones psicológicas, entre otros. Estas pruebas son esenciales para detectar a tiempo condiciones que podrían afectar la capacidad de conducción, como enfermedades cardiovasculares, diabetes, t</w:t>
      </w:r>
      <w:r>
        <w:t>rastornos del sueño, y problemas de visión o audición.</w:t>
      </w:r>
    </w:p>
    <w:p w:rsidR="00030969" w:rsidRDefault="001A18B3">
      <w:pPr>
        <w:pStyle w:val="Textoindependiente"/>
        <w:spacing w:before="161" w:line="256" w:lineRule="auto"/>
        <w:ind w:left="102" w:right="117"/>
        <w:jc w:val="both"/>
      </w:pPr>
      <w:r>
        <w:t>Y esta situación no es ajena a nuestra región, toda vez que hace unas semanas un conductor</w:t>
      </w:r>
      <w:r>
        <w:rPr>
          <w:spacing w:val="40"/>
        </w:rPr>
        <w:t xml:space="preserve"> </w:t>
      </w:r>
      <w:r>
        <w:t>de</w:t>
      </w:r>
      <w:r>
        <w:rPr>
          <w:spacing w:val="41"/>
        </w:rPr>
        <w:t xml:space="preserve"> </w:t>
      </w:r>
      <w:r>
        <w:t>38</w:t>
      </w:r>
      <w:r>
        <w:rPr>
          <w:spacing w:val="41"/>
        </w:rPr>
        <w:t xml:space="preserve"> </w:t>
      </w:r>
      <w:r>
        <w:t>años</w:t>
      </w:r>
      <w:r>
        <w:rPr>
          <w:spacing w:val="39"/>
        </w:rPr>
        <w:t xml:space="preserve"> </w:t>
      </w:r>
      <w:r>
        <w:t>de</w:t>
      </w:r>
      <w:r>
        <w:rPr>
          <w:spacing w:val="41"/>
        </w:rPr>
        <w:t xml:space="preserve"> </w:t>
      </w:r>
      <w:r>
        <w:t>la</w:t>
      </w:r>
      <w:r>
        <w:rPr>
          <w:spacing w:val="41"/>
        </w:rPr>
        <w:t xml:space="preserve"> </w:t>
      </w:r>
      <w:r>
        <w:t>línea</w:t>
      </w:r>
      <w:r>
        <w:rPr>
          <w:spacing w:val="41"/>
        </w:rPr>
        <w:t xml:space="preserve"> </w:t>
      </w:r>
      <w:r>
        <w:t>San</w:t>
      </w:r>
      <w:r>
        <w:rPr>
          <w:spacing w:val="46"/>
        </w:rPr>
        <w:t xml:space="preserve"> </w:t>
      </w:r>
      <w:r>
        <w:t>Pedro</w:t>
      </w:r>
      <w:r>
        <w:rPr>
          <w:spacing w:val="42"/>
        </w:rPr>
        <w:t xml:space="preserve"> </w:t>
      </w:r>
      <w:r>
        <w:t>del</w:t>
      </w:r>
      <w:r>
        <w:rPr>
          <w:spacing w:val="41"/>
        </w:rPr>
        <w:t xml:space="preserve"> </w:t>
      </w:r>
      <w:r>
        <w:t>Mar,</w:t>
      </w:r>
      <w:r>
        <w:rPr>
          <w:spacing w:val="42"/>
        </w:rPr>
        <w:t xml:space="preserve"> </w:t>
      </w:r>
      <w:r>
        <w:t>que</w:t>
      </w:r>
      <w:r>
        <w:rPr>
          <w:spacing w:val="41"/>
        </w:rPr>
        <w:t xml:space="preserve"> </w:t>
      </w:r>
      <w:r>
        <w:t>producto</w:t>
      </w:r>
      <w:r>
        <w:rPr>
          <w:spacing w:val="42"/>
        </w:rPr>
        <w:t xml:space="preserve"> </w:t>
      </w:r>
      <w:r>
        <w:t>de</w:t>
      </w:r>
      <w:r>
        <w:rPr>
          <w:spacing w:val="43"/>
        </w:rPr>
        <w:t xml:space="preserve"> </w:t>
      </w:r>
      <w:r>
        <w:t>un</w:t>
      </w:r>
      <w:r>
        <w:rPr>
          <w:spacing w:val="41"/>
        </w:rPr>
        <w:t xml:space="preserve"> </w:t>
      </w:r>
      <w:r>
        <w:rPr>
          <w:spacing w:val="-4"/>
        </w:rPr>
        <w:t>paro</w:t>
      </w:r>
    </w:p>
    <w:p w:rsidR="00030969" w:rsidRDefault="00030969">
      <w:pPr>
        <w:spacing w:line="256" w:lineRule="auto"/>
        <w:jc w:val="both"/>
        <w:sectPr w:rsidR="00030969">
          <w:headerReference w:type="default" r:id="rId6"/>
          <w:type w:val="continuous"/>
          <w:pgSz w:w="12240" w:h="15840"/>
          <w:pgMar w:top="2320" w:right="1580" w:bottom="280" w:left="1600" w:header="824" w:footer="0" w:gutter="0"/>
          <w:pgNumType w:start="1"/>
          <w:cols w:space="720"/>
        </w:sectPr>
      </w:pPr>
    </w:p>
    <w:p w:rsidR="00030969" w:rsidRDefault="00030969">
      <w:pPr>
        <w:pStyle w:val="Textoindependiente"/>
        <w:spacing w:before="11"/>
        <w:rPr>
          <w:sz w:val="22"/>
        </w:rPr>
      </w:pPr>
    </w:p>
    <w:p w:rsidR="00030969" w:rsidRDefault="001A18B3">
      <w:pPr>
        <w:pStyle w:val="Textoindependiente"/>
        <w:spacing w:before="24" w:line="259" w:lineRule="auto"/>
        <w:ind w:left="102" w:right="123"/>
        <w:jc w:val="both"/>
      </w:pPr>
      <w:r>
        <w:t>cardiorrespiratorio que sufrió mientras manejaba durante su jornada laboral, se abrió un debate sobre la salud de los trabajadores que permanecen largas horas al día sentados sin actividad física</w:t>
      </w:r>
      <w:r>
        <w:rPr>
          <w:position w:val="7"/>
          <w:sz w:val="14"/>
        </w:rPr>
        <w:t>1</w:t>
      </w:r>
      <w:r>
        <w:t>.</w:t>
      </w:r>
    </w:p>
    <w:p w:rsidR="00030969" w:rsidRDefault="001A18B3">
      <w:pPr>
        <w:pStyle w:val="Textoindependiente"/>
        <w:spacing w:before="158" w:line="259" w:lineRule="auto"/>
        <w:ind w:left="102" w:right="119"/>
        <w:jc w:val="both"/>
      </w:pPr>
      <w:r>
        <w:t>Y esta situación no es algo del todo novedoso a nivel internacional, puesto que diversos países tienen normativas específicas para la realización de chequeos preventivos de salud a los conductores.</w:t>
      </w:r>
    </w:p>
    <w:p w:rsidR="00030969" w:rsidRDefault="001A18B3">
      <w:pPr>
        <w:pStyle w:val="Textoindependiente"/>
        <w:spacing w:before="161" w:line="259" w:lineRule="auto"/>
        <w:ind w:left="102" w:right="120"/>
        <w:jc w:val="both"/>
      </w:pPr>
      <w:r>
        <w:t>Así, en Europa, la Directiva 2006/126/EC</w:t>
      </w:r>
      <w:r>
        <w:rPr>
          <w:position w:val="7"/>
          <w:sz w:val="14"/>
        </w:rPr>
        <w:t>2</w:t>
      </w:r>
      <w:r>
        <w:rPr>
          <w:spacing w:val="40"/>
          <w:position w:val="7"/>
          <w:sz w:val="14"/>
        </w:rPr>
        <w:t xml:space="preserve"> </w:t>
      </w:r>
      <w:r>
        <w:t>del Parlamento E</w:t>
      </w:r>
      <w:r>
        <w:t>uropeo y del Consejo establece los estándares mínimos para la obtención y renovación de licencias de conducción, incluyendo exámenes de salud. Los países miembros de la Unión Europea han adaptado esta directiva en sus legislaciones nacionales, estableciend</w:t>
      </w:r>
      <w:r>
        <w:t>o procedimientos detallados para los exámenes médicos de los conductores.</w:t>
      </w:r>
    </w:p>
    <w:p w:rsidR="00030969" w:rsidRDefault="001A18B3">
      <w:pPr>
        <w:pStyle w:val="Textoindependiente"/>
        <w:spacing w:before="158" w:line="259" w:lineRule="auto"/>
        <w:ind w:left="102" w:right="116"/>
        <w:jc w:val="both"/>
      </w:pPr>
      <w:r>
        <w:t>Por su parte, en Reino Unido, antes del Brexit, los conductores de autobuses y camiones debían someterse a exámenes médicos al obtener su licencia y luego regularmente después de cum</w:t>
      </w:r>
      <w:r>
        <w:t>plir 45 años. En Alemania, los conductores profesionales</w:t>
      </w:r>
      <w:r>
        <w:rPr>
          <w:spacing w:val="-10"/>
        </w:rPr>
        <w:t xml:space="preserve"> </w:t>
      </w:r>
      <w:r>
        <w:t>deben</w:t>
      </w:r>
      <w:r>
        <w:rPr>
          <w:spacing w:val="-10"/>
        </w:rPr>
        <w:t xml:space="preserve"> </w:t>
      </w:r>
      <w:r>
        <w:t>pasar</w:t>
      </w:r>
      <w:r>
        <w:rPr>
          <w:spacing w:val="-8"/>
        </w:rPr>
        <w:t xml:space="preserve"> </w:t>
      </w:r>
      <w:r>
        <w:t>por</w:t>
      </w:r>
      <w:r>
        <w:rPr>
          <w:spacing w:val="-11"/>
        </w:rPr>
        <w:t xml:space="preserve"> </w:t>
      </w:r>
      <w:r>
        <w:t>exámenes</w:t>
      </w:r>
      <w:r>
        <w:rPr>
          <w:spacing w:val="-10"/>
        </w:rPr>
        <w:t xml:space="preserve"> </w:t>
      </w:r>
      <w:r>
        <w:t>médicos</w:t>
      </w:r>
      <w:r>
        <w:rPr>
          <w:spacing w:val="-10"/>
        </w:rPr>
        <w:t xml:space="preserve"> </w:t>
      </w:r>
      <w:r>
        <w:t>y</w:t>
      </w:r>
      <w:r>
        <w:rPr>
          <w:spacing w:val="-9"/>
        </w:rPr>
        <w:t xml:space="preserve"> </w:t>
      </w:r>
      <w:r>
        <w:t>psicológicos</w:t>
      </w:r>
      <w:r>
        <w:rPr>
          <w:spacing w:val="-10"/>
        </w:rPr>
        <w:t xml:space="preserve"> </w:t>
      </w:r>
      <w:r>
        <w:t>antes</w:t>
      </w:r>
      <w:r>
        <w:rPr>
          <w:spacing w:val="-10"/>
        </w:rPr>
        <w:t xml:space="preserve"> </w:t>
      </w:r>
      <w:r>
        <w:t>de</w:t>
      </w:r>
      <w:r>
        <w:rPr>
          <w:spacing w:val="-9"/>
        </w:rPr>
        <w:t xml:space="preserve"> </w:t>
      </w:r>
      <w:r>
        <w:t>obtener</w:t>
      </w:r>
      <w:r>
        <w:rPr>
          <w:spacing w:val="-8"/>
        </w:rPr>
        <w:t xml:space="preserve"> </w:t>
      </w:r>
      <w:r>
        <w:t>su licencia y luego cada cinco años.</w:t>
      </w:r>
    </w:p>
    <w:p w:rsidR="00030969" w:rsidRDefault="001A18B3">
      <w:pPr>
        <w:pStyle w:val="Textoindependiente"/>
        <w:spacing w:before="159" w:line="259" w:lineRule="auto"/>
        <w:ind w:left="102" w:right="121"/>
        <w:jc w:val="both"/>
      </w:pPr>
      <w:r>
        <w:t>En Estados Unidos, la Administración Federal de Seguridad de Autotransportes (FMCSA) exige que lo</w:t>
      </w:r>
      <w:r>
        <w:t>s conductores de vehículos comerciales pasen un examen médico</w:t>
      </w:r>
      <w:r>
        <w:rPr>
          <w:spacing w:val="-15"/>
        </w:rPr>
        <w:t xml:space="preserve"> </w:t>
      </w:r>
      <w:r>
        <w:t>cada</w:t>
      </w:r>
      <w:r>
        <w:rPr>
          <w:spacing w:val="-15"/>
        </w:rPr>
        <w:t xml:space="preserve"> </w:t>
      </w:r>
      <w:r>
        <w:t>dos</w:t>
      </w:r>
      <w:r>
        <w:rPr>
          <w:spacing w:val="-15"/>
        </w:rPr>
        <w:t xml:space="preserve"> </w:t>
      </w:r>
      <w:r>
        <w:t>años.</w:t>
      </w:r>
      <w:r>
        <w:rPr>
          <w:spacing w:val="-12"/>
        </w:rPr>
        <w:t xml:space="preserve"> </w:t>
      </w:r>
      <w:r>
        <w:t>Este</w:t>
      </w:r>
      <w:r>
        <w:rPr>
          <w:spacing w:val="-15"/>
        </w:rPr>
        <w:t xml:space="preserve"> </w:t>
      </w:r>
      <w:r>
        <w:t>examen</w:t>
      </w:r>
      <w:r>
        <w:rPr>
          <w:spacing w:val="-15"/>
        </w:rPr>
        <w:t xml:space="preserve"> </w:t>
      </w:r>
      <w:r>
        <w:t>debe</w:t>
      </w:r>
      <w:r>
        <w:rPr>
          <w:spacing w:val="-14"/>
        </w:rPr>
        <w:t xml:space="preserve"> </w:t>
      </w:r>
      <w:r>
        <w:t>ser</w:t>
      </w:r>
      <w:r>
        <w:rPr>
          <w:spacing w:val="-14"/>
        </w:rPr>
        <w:t xml:space="preserve"> </w:t>
      </w:r>
      <w:r>
        <w:t>realizado</w:t>
      </w:r>
      <w:r>
        <w:rPr>
          <w:spacing w:val="-15"/>
        </w:rPr>
        <w:t xml:space="preserve"> </w:t>
      </w:r>
      <w:r>
        <w:t>por</w:t>
      </w:r>
      <w:r>
        <w:rPr>
          <w:spacing w:val="-15"/>
        </w:rPr>
        <w:t xml:space="preserve"> </w:t>
      </w:r>
      <w:r>
        <w:t>un</w:t>
      </w:r>
      <w:r>
        <w:rPr>
          <w:spacing w:val="-15"/>
        </w:rPr>
        <w:t xml:space="preserve"> </w:t>
      </w:r>
      <w:r>
        <w:t>profesional</w:t>
      </w:r>
      <w:r>
        <w:rPr>
          <w:spacing w:val="-15"/>
        </w:rPr>
        <w:t xml:space="preserve"> </w:t>
      </w:r>
      <w:r>
        <w:t>certificado y cubre una amplia gama de condiciones de salud.</w:t>
      </w:r>
    </w:p>
    <w:p w:rsidR="00030969" w:rsidRDefault="001A18B3">
      <w:pPr>
        <w:pStyle w:val="Textoindependiente"/>
        <w:spacing w:before="160" w:line="259" w:lineRule="auto"/>
        <w:ind w:left="102" w:right="122"/>
        <w:jc w:val="both"/>
      </w:pPr>
      <w:r>
        <w:t>Finalmente, Australia también tiene requisitos estrictos. Los conduc</w:t>
      </w:r>
      <w:r>
        <w:t xml:space="preserve">tores de vehículos comerciales deben cumplir con los estándares médicos establecidos en el "Assessing Fitness to Drive" (Evaluación de la Aptitud para Conducir), un documento de directrices nacionales que establece los requisitos de salud para conductores </w:t>
      </w:r>
      <w:r>
        <w:t>de vehículos comerciales y privados.</w:t>
      </w:r>
    </w:p>
    <w:p w:rsidR="00030969" w:rsidRDefault="001A18B3">
      <w:pPr>
        <w:pStyle w:val="Textoindependiente"/>
        <w:spacing w:before="159" w:line="256" w:lineRule="auto"/>
        <w:ind w:left="102" w:right="121"/>
        <w:jc w:val="both"/>
      </w:pPr>
      <w:r>
        <w:t>Es</w:t>
      </w:r>
      <w:r>
        <w:rPr>
          <w:spacing w:val="-7"/>
        </w:rPr>
        <w:t xml:space="preserve"> </w:t>
      </w:r>
      <w:r>
        <w:t>por</w:t>
      </w:r>
      <w:r>
        <w:rPr>
          <w:spacing w:val="-5"/>
        </w:rPr>
        <w:t xml:space="preserve"> </w:t>
      </w:r>
      <w:r>
        <w:t>esta</w:t>
      </w:r>
      <w:r>
        <w:rPr>
          <w:spacing w:val="-6"/>
        </w:rPr>
        <w:t xml:space="preserve"> </w:t>
      </w:r>
      <w:r>
        <w:t>razón</w:t>
      </w:r>
      <w:r>
        <w:rPr>
          <w:spacing w:val="-6"/>
        </w:rPr>
        <w:t xml:space="preserve"> </w:t>
      </w:r>
      <w:r>
        <w:t>es</w:t>
      </w:r>
      <w:r>
        <w:rPr>
          <w:spacing w:val="-7"/>
        </w:rPr>
        <w:t xml:space="preserve"> </w:t>
      </w:r>
      <w:r>
        <w:t>que</w:t>
      </w:r>
      <w:r>
        <w:rPr>
          <w:spacing w:val="-6"/>
        </w:rPr>
        <w:t xml:space="preserve"> </w:t>
      </w:r>
      <w:r>
        <w:t>la</w:t>
      </w:r>
      <w:r>
        <w:rPr>
          <w:spacing w:val="-6"/>
        </w:rPr>
        <w:t xml:space="preserve"> </w:t>
      </w:r>
      <w:r>
        <w:t>implementación</w:t>
      </w:r>
      <w:r>
        <w:rPr>
          <w:spacing w:val="-6"/>
        </w:rPr>
        <w:t xml:space="preserve"> </w:t>
      </w:r>
      <w:r>
        <w:t>de</w:t>
      </w:r>
      <w:r>
        <w:rPr>
          <w:spacing w:val="-6"/>
        </w:rPr>
        <w:t xml:space="preserve"> </w:t>
      </w:r>
      <w:r>
        <w:t>exámenes</w:t>
      </w:r>
      <w:r>
        <w:rPr>
          <w:spacing w:val="-7"/>
        </w:rPr>
        <w:t xml:space="preserve"> </w:t>
      </w:r>
      <w:r>
        <w:t>preventivos</w:t>
      </w:r>
      <w:r>
        <w:rPr>
          <w:spacing w:val="-7"/>
        </w:rPr>
        <w:t xml:space="preserve"> </w:t>
      </w:r>
      <w:r>
        <w:t>de</w:t>
      </w:r>
      <w:r>
        <w:rPr>
          <w:spacing w:val="-6"/>
        </w:rPr>
        <w:t xml:space="preserve"> </w:t>
      </w:r>
      <w:r>
        <w:t>salud</w:t>
      </w:r>
      <w:r>
        <w:rPr>
          <w:spacing w:val="-6"/>
        </w:rPr>
        <w:t xml:space="preserve"> </w:t>
      </w:r>
      <w:r>
        <w:t>tiene múltiples</w:t>
      </w:r>
      <w:r>
        <w:rPr>
          <w:spacing w:val="22"/>
        </w:rPr>
        <w:t xml:space="preserve"> </w:t>
      </w:r>
      <w:r>
        <w:t>beneficios,</w:t>
      </w:r>
      <w:r>
        <w:rPr>
          <w:spacing w:val="24"/>
        </w:rPr>
        <w:t xml:space="preserve"> </w:t>
      </w:r>
      <w:r>
        <w:t>como</w:t>
      </w:r>
      <w:r>
        <w:rPr>
          <w:spacing w:val="24"/>
        </w:rPr>
        <w:t xml:space="preserve"> </w:t>
      </w:r>
      <w:r>
        <w:t>la</w:t>
      </w:r>
      <w:r>
        <w:rPr>
          <w:spacing w:val="23"/>
        </w:rPr>
        <w:t xml:space="preserve"> </w:t>
      </w:r>
      <w:r>
        <w:t>reducción</w:t>
      </w:r>
      <w:r>
        <w:rPr>
          <w:spacing w:val="23"/>
        </w:rPr>
        <w:t xml:space="preserve"> </w:t>
      </w:r>
      <w:r>
        <w:t>de</w:t>
      </w:r>
      <w:r>
        <w:rPr>
          <w:spacing w:val="24"/>
        </w:rPr>
        <w:t xml:space="preserve"> </w:t>
      </w:r>
      <w:r>
        <w:t>accidentes</w:t>
      </w:r>
      <w:r>
        <w:rPr>
          <w:spacing w:val="23"/>
        </w:rPr>
        <w:t xml:space="preserve"> </w:t>
      </w:r>
      <w:r>
        <w:t>de</w:t>
      </w:r>
      <w:r>
        <w:rPr>
          <w:spacing w:val="24"/>
        </w:rPr>
        <w:t xml:space="preserve"> </w:t>
      </w:r>
      <w:r>
        <w:t>tráfico</w:t>
      </w:r>
      <w:r>
        <w:rPr>
          <w:spacing w:val="24"/>
        </w:rPr>
        <w:t xml:space="preserve"> </w:t>
      </w:r>
      <w:r>
        <w:t>relacionados</w:t>
      </w:r>
      <w:r>
        <w:rPr>
          <w:spacing w:val="23"/>
        </w:rPr>
        <w:t xml:space="preserve"> </w:t>
      </w:r>
      <w:r>
        <w:rPr>
          <w:spacing w:val="-5"/>
        </w:rPr>
        <w:t>con</w:t>
      </w:r>
    </w:p>
    <w:p w:rsidR="00030969" w:rsidRDefault="00030969">
      <w:pPr>
        <w:pStyle w:val="Textoindependiente"/>
        <w:rPr>
          <w:sz w:val="20"/>
        </w:rPr>
      </w:pPr>
    </w:p>
    <w:p w:rsidR="00030969" w:rsidRDefault="001A18B3">
      <w:pPr>
        <w:pStyle w:val="Textoindependiente"/>
        <w:spacing w:before="6"/>
        <w:rPr>
          <w:sz w:val="17"/>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164919</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06A8D8" id="Graphic 2" o:spid="_x0000_s1026" style="position:absolute;margin-left:85.1pt;margin-top:13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" path="m1829054,l,,,9143r1829054,l1829054,xe" fillcolor="black" stroked="f">
                <v:path arrowok="t"/>
                <w10:wrap type="topAndBottom" anchorx="page"/>
              </v:shape>
            </w:pict>
          </mc:Fallback>
        </mc:AlternateContent>
      </w:r>
    </w:p>
    <w:p w:rsidR="00030969" w:rsidRDefault="001A18B3">
      <w:pPr>
        <w:spacing w:before="100"/>
        <w:ind w:left="102" w:right="426"/>
        <w:rPr>
          <w:rFonts w:ascii="Calibri"/>
          <w:sz w:val="20"/>
        </w:rPr>
      </w:pPr>
      <w:r>
        <w:rPr>
          <w:rFonts w:ascii="Calibri"/>
          <w:sz w:val="20"/>
          <w:vertAlign w:val="superscript"/>
        </w:rPr>
        <w:t>1</w:t>
      </w:r>
      <w:r>
        <w:rPr>
          <w:rFonts w:ascii="Calibri"/>
          <w:spacing w:val="-12"/>
          <w:sz w:val="20"/>
        </w:rPr>
        <w:t xml:space="preserve"> </w:t>
      </w:r>
      <w:r>
        <w:rPr>
          <w:rFonts w:ascii="Calibri"/>
          <w:sz w:val="20"/>
        </w:rPr>
        <w:t>https:/</w:t>
      </w:r>
      <w:hyperlink r:id="rId7">
        <w:r>
          <w:rPr>
            <w:rFonts w:ascii="Calibri"/>
            <w:sz w:val="20"/>
          </w:rPr>
          <w:t>/w</w:t>
        </w:r>
      </w:hyperlink>
      <w:r>
        <w:rPr>
          <w:rFonts w:ascii="Calibri"/>
          <w:sz w:val="20"/>
        </w:rPr>
        <w:t>w</w:t>
      </w:r>
      <w:hyperlink r:id="rId8">
        <w:r>
          <w:rPr>
            <w:rFonts w:ascii="Calibri"/>
            <w:sz w:val="20"/>
          </w:rPr>
          <w:t>w.diarioconcepcion.cl/c</w:t>
        </w:r>
        <w:r>
          <w:rPr>
            <w:rFonts w:ascii="Calibri"/>
            <w:sz w:val="20"/>
          </w:rPr>
          <w:t>iudad/2023/09/17/dirigentes-del-transporte-confirman-que-no-hay-</w:t>
        </w:r>
      </w:hyperlink>
      <w:r>
        <w:rPr>
          <w:rFonts w:ascii="Calibri"/>
          <w:sz w:val="20"/>
        </w:rPr>
        <w:t xml:space="preserve"> </w:t>
      </w:r>
      <w:r>
        <w:rPr>
          <w:rFonts w:ascii="Calibri"/>
          <w:spacing w:val="-2"/>
          <w:sz w:val="20"/>
        </w:rPr>
        <w:t>obligatoriedad-de-chequeos-medicos-permanentes-en-conductores.html</w:t>
      </w:r>
    </w:p>
    <w:p w:rsidR="00030969" w:rsidRDefault="001A18B3">
      <w:pPr>
        <w:spacing w:before="1"/>
        <w:ind w:left="102"/>
        <w:rPr>
          <w:rFonts w:ascii="Calibri"/>
          <w:sz w:val="20"/>
        </w:rPr>
      </w:pPr>
      <w:r>
        <w:rPr>
          <w:rFonts w:ascii="Calibri"/>
          <w:spacing w:val="-2"/>
          <w:sz w:val="20"/>
          <w:vertAlign w:val="superscript"/>
        </w:rPr>
        <w:t>2</w:t>
      </w:r>
      <w:r>
        <w:rPr>
          <w:rFonts w:ascii="Calibri"/>
          <w:spacing w:val="38"/>
          <w:sz w:val="20"/>
        </w:rPr>
        <w:t xml:space="preserve"> </w:t>
      </w:r>
      <w:r>
        <w:rPr>
          <w:rFonts w:ascii="Calibri"/>
          <w:spacing w:val="-2"/>
          <w:sz w:val="20"/>
        </w:rPr>
        <w:t>https:/</w:t>
      </w:r>
      <w:hyperlink r:id="rId9">
        <w:r>
          <w:rPr>
            <w:rFonts w:ascii="Calibri"/>
            <w:spacing w:val="-2"/>
            <w:sz w:val="20"/>
          </w:rPr>
          <w:t>/w</w:t>
        </w:r>
      </w:hyperlink>
      <w:r>
        <w:rPr>
          <w:rFonts w:ascii="Calibri"/>
          <w:spacing w:val="-2"/>
          <w:sz w:val="20"/>
        </w:rPr>
        <w:t>w</w:t>
      </w:r>
      <w:hyperlink r:id="rId10">
        <w:r>
          <w:rPr>
            <w:rFonts w:ascii="Calibri"/>
            <w:spacing w:val="-2"/>
            <w:sz w:val="20"/>
          </w:rPr>
          <w:t>w.boe.es/doue/2006/403/L00018-00060.pdf</w:t>
        </w:r>
      </w:hyperlink>
    </w:p>
    <w:p w:rsidR="00030969" w:rsidRDefault="00030969">
      <w:pPr>
        <w:rPr>
          <w:rFonts w:ascii="Calibri"/>
          <w:sz w:val="20"/>
        </w:rPr>
        <w:sectPr w:rsidR="00030969">
          <w:pgSz w:w="12240" w:h="15840"/>
          <w:pgMar w:top="2320" w:right="1580" w:bottom="280" w:left="1600" w:header="824" w:footer="0" w:gutter="0"/>
          <w:cols w:space="720"/>
        </w:sectPr>
      </w:pPr>
    </w:p>
    <w:p w:rsidR="00030969" w:rsidRDefault="00030969">
      <w:pPr>
        <w:pStyle w:val="Textoindependiente"/>
        <w:spacing w:before="3"/>
        <w:rPr>
          <w:rFonts w:ascii="Calibri"/>
          <w:sz w:val="25"/>
        </w:rPr>
      </w:pPr>
    </w:p>
    <w:p w:rsidR="00030969" w:rsidRDefault="001A18B3">
      <w:pPr>
        <w:pStyle w:val="Textoindependiente"/>
        <w:spacing w:before="24" w:line="256" w:lineRule="auto"/>
        <w:ind w:left="102" w:right="122"/>
        <w:jc w:val="both"/>
      </w:pPr>
      <w:r>
        <w:t>problemas</w:t>
      </w:r>
      <w:r>
        <w:rPr>
          <w:spacing w:val="-3"/>
        </w:rPr>
        <w:t xml:space="preserve"> </w:t>
      </w:r>
      <w:r>
        <w:t>de</w:t>
      </w:r>
      <w:r>
        <w:rPr>
          <w:spacing w:val="-1"/>
        </w:rPr>
        <w:t xml:space="preserve"> </w:t>
      </w:r>
      <w:r>
        <w:t>salud</w:t>
      </w:r>
      <w:r>
        <w:rPr>
          <w:spacing w:val="-2"/>
        </w:rPr>
        <w:t xml:space="preserve"> </w:t>
      </w:r>
      <w:r>
        <w:t>del</w:t>
      </w:r>
      <w:r>
        <w:rPr>
          <w:spacing w:val="-2"/>
        </w:rPr>
        <w:t xml:space="preserve"> </w:t>
      </w:r>
      <w:r>
        <w:t>conductor,</w:t>
      </w:r>
      <w:r>
        <w:rPr>
          <w:spacing w:val="-1"/>
        </w:rPr>
        <w:t xml:space="preserve"> </w:t>
      </w:r>
      <w:r>
        <w:t>la</w:t>
      </w:r>
      <w:r>
        <w:rPr>
          <w:spacing w:val="-2"/>
        </w:rPr>
        <w:t xml:space="preserve"> </w:t>
      </w:r>
      <w:r>
        <w:t>mejora</w:t>
      </w:r>
      <w:r>
        <w:rPr>
          <w:spacing w:val="-6"/>
        </w:rPr>
        <w:t xml:space="preserve"> </w:t>
      </w:r>
      <w:r>
        <w:t>de</w:t>
      </w:r>
      <w:r>
        <w:rPr>
          <w:spacing w:val="-1"/>
        </w:rPr>
        <w:t xml:space="preserve"> </w:t>
      </w:r>
      <w:r>
        <w:t>la</w:t>
      </w:r>
      <w:r>
        <w:rPr>
          <w:spacing w:val="-2"/>
        </w:rPr>
        <w:t xml:space="preserve"> </w:t>
      </w:r>
      <w:r>
        <w:t>salud</w:t>
      </w:r>
      <w:r>
        <w:rPr>
          <w:spacing w:val="-2"/>
        </w:rPr>
        <w:t xml:space="preserve"> </w:t>
      </w:r>
      <w:r>
        <w:t>general</w:t>
      </w:r>
      <w:r>
        <w:rPr>
          <w:spacing w:val="-2"/>
        </w:rPr>
        <w:t xml:space="preserve"> </w:t>
      </w:r>
      <w:r>
        <w:t>de</w:t>
      </w:r>
      <w:r>
        <w:rPr>
          <w:spacing w:val="-3"/>
        </w:rPr>
        <w:t xml:space="preserve"> </w:t>
      </w:r>
      <w:r>
        <w:t>los</w:t>
      </w:r>
      <w:r>
        <w:rPr>
          <w:spacing w:val="-2"/>
        </w:rPr>
        <w:t xml:space="preserve"> </w:t>
      </w:r>
      <w:r>
        <w:t>conductores profesionales, y la reducción de los costos asociados con los accidentes de tráfico.</w:t>
      </w:r>
    </w:p>
    <w:p w:rsidR="00030969" w:rsidRDefault="001A18B3">
      <w:pPr>
        <w:pStyle w:val="Textoindependiente"/>
        <w:spacing w:before="166" w:line="259" w:lineRule="auto"/>
        <w:ind w:left="102" w:right="115"/>
        <w:jc w:val="both"/>
      </w:pPr>
      <w:r>
        <w:t>Sin embargo, también presenta desafíos, como el respeto a la privacidad de los conductores,</w:t>
      </w:r>
      <w:r>
        <w:rPr>
          <w:spacing w:val="-3"/>
        </w:rPr>
        <w:t xml:space="preserve"> </w:t>
      </w:r>
      <w:r>
        <w:t>la</w:t>
      </w:r>
      <w:r>
        <w:rPr>
          <w:spacing w:val="-3"/>
        </w:rPr>
        <w:t xml:space="preserve"> </w:t>
      </w:r>
      <w:r>
        <w:t>estandarización</w:t>
      </w:r>
      <w:r>
        <w:rPr>
          <w:spacing w:val="-3"/>
        </w:rPr>
        <w:t xml:space="preserve"> </w:t>
      </w:r>
      <w:r>
        <w:t>de</w:t>
      </w:r>
      <w:r>
        <w:rPr>
          <w:spacing w:val="-1"/>
        </w:rPr>
        <w:t xml:space="preserve"> </w:t>
      </w:r>
      <w:r>
        <w:t>los</w:t>
      </w:r>
      <w:r>
        <w:rPr>
          <w:spacing w:val="-3"/>
        </w:rPr>
        <w:t xml:space="preserve"> </w:t>
      </w:r>
      <w:r>
        <w:t>exámenes</w:t>
      </w:r>
      <w:r>
        <w:rPr>
          <w:spacing w:val="-5"/>
        </w:rPr>
        <w:t xml:space="preserve"> </w:t>
      </w:r>
      <w:r>
        <w:t>de</w:t>
      </w:r>
      <w:r>
        <w:rPr>
          <w:spacing w:val="-1"/>
        </w:rPr>
        <w:t xml:space="preserve"> </w:t>
      </w:r>
      <w:r>
        <w:t>salud</w:t>
      </w:r>
      <w:r>
        <w:rPr>
          <w:spacing w:val="-2"/>
        </w:rPr>
        <w:t xml:space="preserve"> </w:t>
      </w:r>
      <w:r>
        <w:t>entre</w:t>
      </w:r>
      <w:r>
        <w:rPr>
          <w:spacing w:val="-3"/>
        </w:rPr>
        <w:t xml:space="preserve"> </w:t>
      </w:r>
      <w:r>
        <w:t>diferentes</w:t>
      </w:r>
      <w:r>
        <w:rPr>
          <w:spacing w:val="-4"/>
        </w:rPr>
        <w:t xml:space="preserve"> </w:t>
      </w:r>
      <w:r>
        <w:t>region</w:t>
      </w:r>
      <w:r>
        <w:t>es, y la necesidad de garantizar que los exámenes no sean discriminatorios ni constituyan una barrera injusta para el empleo. En ese contexto, se hace necesario que</w:t>
      </w:r>
      <w:r>
        <w:rPr>
          <w:spacing w:val="-15"/>
        </w:rPr>
        <w:t xml:space="preserve"> </w:t>
      </w:r>
      <w:r>
        <w:t>la</w:t>
      </w:r>
      <w:r>
        <w:rPr>
          <w:spacing w:val="-15"/>
        </w:rPr>
        <w:t xml:space="preserve"> </w:t>
      </w:r>
      <w:r>
        <w:t>autoridad</w:t>
      </w:r>
      <w:r>
        <w:rPr>
          <w:spacing w:val="-15"/>
        </w:rPr>
        <w:t xml:space="preserve"> </w:t>
      </w:r>
      <w:r>
        <w:t>competente</w:t>
      </w:r>
      <w:r>
        <w:rPr>
          <w:spacing w:val="-15"/>
        </w:rPr>
        <w:t xml:space="preserve"> </w:t>
      </w:r>
      <w:r>
        <w:t>regule</w:t>
      </w:r>
      <w:r>
        <w:rPr>
          <w:spacing w:val="-15"/>
        </w:rPr>
        <w:t xml:space="preserve"> </w:t>
      </w:r>
      <w:r>
        <w:t>especialmente</w:t>
      </w:r>
      <w:r>
        <w:rPr>
          <w:spacing w:val="-14"/>
        </w:rPr>
        <w:t xml:space="preserve"> </w:t>
      </w:r>
      <w:r>
        <w:t>la</w:t>
      </w:r>
      <w:r>
        <w:rPr>
          <w:spacing w:val="-15"/>
        </w:rPr>
        <w:t xml:space="preserve"> </w:t>
      </w:r>
      <w:r>
        <w:t>forma</w:t>
      </w:r>
      <w:r>
        <w:rPr>
          <w:spacing w:val="-15"/>
        </w:rPr>
        <w:t xml:space="preserve"> </w:t>
      </w:r>
      <w:r>
        <w:t>y</w:t>
      </w:r>
      <w:r>
        <w:rPr>
          <w:spacing w:val="-15"/>
        </w:rPr>
        <w:t xml:space="preserve"> </w:t>
      </w:r>
      <w:r>
        <w:t>requisitos</w:t>
      </w:r>
      <w:r>
        <w:rPr>
          <w:spacing w:val="-15"/>
        </w:rPr>
        <w:t xml:space="preserve"> </w:t>
      </w:r>
      <w:r>
        <w:t>que</w:t>
      </w:r>
      <w:r>
        <w:rPr>
          <w:spacing w:val="-15"/>
        </w:rPr>
        <w:t xml:space="preserve"> </w:t>
      </w:r>
      <w:r>
        <w:t>deberán cumplir esto</w:t>
      </w:r>
      <w:r>
        <w:t>s conductores a nivel de salud, permitiendo así establecer criterios de seguridad vial.</w:t>
      </w:r>
    </w:p>
    <w:p w:rsidR="00030969" w:rsidRDefault="00030969">
      <w:pPr>
        <w:pStyle w:val="Textoindependiente"/>
      </w:pPr>
    </w:p>
    <w:p w:rsidR="00030969" w:rsidRDefault="00030969">
      <w:pPr>
        <w:pStyle w:val="Textoindependiente"/>
        <w:spacing w:before="4"/>
        <w:rPr>
          <w:sz w:val="25"/>
        </w:rPr>
      </w:pPr>
    </w:p>
    <w:p w:rsidR="00030969" w:rsidRDefault="001A18B3">
      <w:pPr>
        <w:pStyle w:val="Ttulo1"/>
        <w:jc w:val="both"/>
      </w:pPr>
      <w:r>
        <w:t xml:space="preserve">IDEA </w:t>
      </w:r>
      <w:r>
        <w:rPr>
          <w:spacing w:val="-2"/>
        </w:rPr>
        <w:t>MATRIZ</w:t>
      </w:r>
    </w:p>
    <w:p w:rsidR="00030969" w:rsidRDefault="001A18B3">
      <w:pPr>
        <w:pStyle w:val="Textoindependiente"/>
        <w:spacing w:before="188" w:line="259" w:lineRule="auto"/>
        <w:ind w:left="102" w:right="119"/>
        <w:jc w:val="both"/>
      </w:pPr>
      <w:r>
        <w:t>Modificar</w:t>
      </w:r>
      <w:r>
        <w:rPr>
          <w:spacing w:val="-7"/>
        </w:rPr>
        <w:t xml:space="preserve"> </w:t>
      </w:r>
      <w:r>
        <w:t>la</w:t>
      </w:r>
      <w:r>
        <w:rPr>
          <w:spacing w:val="-9"/>
        </w:rPr>
        <w:t xml:space="preserve"> </w:t>
      </w:r>
      <w:r>
        <w:t>Ley</w:t>
      </w:r>
      <w:r>
        <w:rPr>
          <w:spacing w:val="-8"/>
        </w:rPr>
        <w:t xml:space="preserve"> </w:t>
      </w:r>
      <w:r>
        <w:t>de</w:t>
      </w:r>
      <w:r>
        <w:rPr>
          <w:spacing w:val="-8"/>
        </w:rPr>
        <w:t xml:space="preserve"> </w:t>
      </w:r>
      <w:r>
        <w:t>Tránsito</w:t>
      </w:r>
      <w:r>
        <w:rPr>
          <w:spacing w:val="-8"/>
        </w:rPr>
        <w:t xml:space="preserve"> </w:t>
      </w:r>
      <w:r>
        <w:t>para</w:t>
      </w:r>
      <w:r>
        <w:rPr>
          <w:spacing w:val="-8"/>
        </w:rPr>
        <w:t xml:space="preserve"> </w:t>
      </w:r>
      <w:r>
        <w:t>establecer</w:t>
      </w:r>
      <w:r>
        <w:rPr>
          <w:spacing w:val="-7"/>
        </w:rPr>
        <w:t xml:space="preserve"> </w:t>
      </w:r>
      <w:r>
        <w:t>la</w:t>
      </w:r>
      <w:r>
        <w:rPr>
          <w:spacing w:val="-9"/>
        </w:rPr>
        <w:t xml:space="preserve"> </w:t>
      </w:r>
      <w:r>
        <w:t>obligatoriedad</w:t>
      </w:r>
      <w:r>
        <w:rPr>
          <w:spacing w:val="-8"/>
        </w:rPr>
        <w:t xml:space="preserve"> </w:t>
      </w:r>
      <w:r>
        <w:t>de</w:t>
      </w:r>
      <w:r>
        <w:rPr>
          <w:spacing w:val="-8"/>
        </w:rPr>
        <w:t xml:space="preserve"> </w:t>
      </w:r>
      <w:r>
        <w:t>los</w:t>
      </w:r>
      <w:r>
        <w:rPr>
          <w:spacing w:val="-7"/>
        </w:rPr>
        <w:t xml:space="preserve"> </w:t>
      </w:r>
      <w:r>
        <w:t>conductores</w:t>
      </w:r>
      <w:r>
        <w:rPr>
          <w:spacing w:val="-9"/>
        </w:rPr>
        <w:t xml:space="preserve"> </w:t>
      </w:r>
      <w:r>
        <w:t>de transporte público de pasajeros de la realización anual de exámenes médicos preventivos</w:t>
      </w:r>
      <w:r>
        <w:rPr>
          <w:spacing w:val="-7"/>
        </w:rPr>
        <w:t xml:space="preserve"> </w:t>
      </w:r>
      <w:r>
        <w:t>con</w:t>
      </w:r>
      <w:r>
        <w:rPr>
          <w:spacing w:val="-5"/>
        </w:rPr>
        <w:t xml:space="preserve"> </w:t>
      </w:r>
      <w:r>
        <w:t>la</w:t>
      </w:r>
      <w:r>
        <w:rPr>
          <w:spacing w:val="-6"/>
        </w:rPr>
        <w:t xml:space="preserve"> </w:t>
      </w:r>
      <w:r>
        <w:t>finalidad</w:t>
      </w:r>
      <w:r>
        <w:rPr>
          <w:spacing w:val="-3"/>
        </w:rPr>
        <w:t xml:space="preserve"> </w:t>
      </w:r>
      <w:r>
        <w:t>de</w:t>
      </w:r>
      <w:r>
        <w:rPr>
          <w:spacing w:val="-6"/>
        </w:rPr>
        <w:t xml:space="preserve"> </w:t>
      </w:r>
      <w:r>
        <w:t>mejorar</w:t>
      </w:r>
      <w:r>
        <w:rPr>
          <w:spacing w:val="-5"/>
        </w:rPr>
        <w:t xml:space="preserve"> </w:t>
      </w:r>
      <w:r>
        <w:t>la</w:t>
      </w:r>
      <w:r>
        <w:rPr>
          <w:spacing w:val="-6"/>
        </w:rPr>
        <w:t xml:space="preserve"> </w:t>
      </w:r>
      <w:r>
        <w:t>seguridad</w:t>
      </w:r>
      <w:r>
        <w:rPr>
          <w:spacing w:val="-6"/>
        </w:rPr>
        <w:t xml:space="preserve"> </w:t>
      </w:r>
      <w:r>
        <w:t>vial</w:t>
      </w:r>
      <w:r>
        <w:rPr>
          <w:spacing w:val="-6"/>
        </w:rPr>
        <w:t xml:space="preserve"> </w:t>
      </w:r>
      <w:r>
        <w:t>y</w:t>
      </w:r>
      <w:r>
        <w:rPr>
          <w:spacing w:val="-5"/>
        </w:rPr>
        <w:t xml:space="preserve"> </w:t>
      </w:r>
      <w:r>
        <w:t>la</w:t>
      </w:r>
      <w:r>
        <w:rPr>
          <w:spacing w:val="-6"/>
        </w:rPr>
        <w:t xml:space="preserve"> </w:t>
      </w:r>
      <w:r>
        <w:t>seguridad</w:t>
      </w:r>
      <w:r>
        <w:rPr>
          <w:spacing w:val="-7"/>
        </w:rPr>
        <w:t xml:space="preserve"> </w:t>
      </w:r>
      <w:r>
        <w:t>propia</w:t>
      </w:r>
      <w:r>
        <w:rPr>
          <w:spacing w:val="-6"/>
        </w:rPr>
        <w:t xml:space="preserve"> </w:t>
      </w:r>
      <w:r>
        <w:t>y</w:t>
      </w:r>
      <w:r>
        <w:rPr>
          <w:spacing w:val="-5"/>
        </w:rPr>
        <w:t xml:space="preserve"> </w:t>
      </w:r>
      <w:r>
        <w:t>de los pasajeros que utilizan este tipo de transporte de pasajeros.</w:t>
      </w:r>
    </w:p>
    <w:p w:rsidR="00030969" w:rsidRDefault="001A18B3">
      <w:pPr>
        <w:pStyle w:val="Textoindependiente"/>
        <w:spacing w:before="159" w:line="259" w:lineRule="auto"/>
        <w:ind w:left="102" w:right="120"/>
        <w:jc w:val="both"/>
      </w:pPr>
      <w:r>
        <w:t>Asimismo,</w:t>
      </w:r>
      <w:r>
        <w:rPr>
          <w:spacing w:val="-12"/>
        </w:rPr>
        <w:t xml:space="preserve"> </w:t>
      </w:r>
      <w:r>
        <w:t>establece</w:t>
      </w:r>
      <w:r>
        <w:rPr>
          <w:spacing w:val="-11"/>
        </w:rPr>
        <w:t xml:space="preserve"> </w:t>
      </w:r>
      <w:r>
        <w:t>la</w:t>
      </w:r>
      <w:r>
        <w:rPr>
          <w:spacing w:val="-9"/>
        </w:rPr>
        <w:t xml:space="preserve"> </w:t>
      </w:r>
      <w:r>
        <w:t>nece</w:t>
      </w:r>
      <w:r>
        <w:t>sidad</w:t>
      </w:r>
      <w:r>
        <w:rPr>
          <w:spacing w:val="-10"/>
        </w:rPr>
        <w:t xml:space="preserve"> </w:t>
      </w:r>
      <w:r>
        <w:t>que</w:t>
      </w:r>
      <w:r>
        <w:rPr>
          <w:spacing w:val="-12"/>
        </w:rPr>
        <w:t xml:space="preserve"> </w:t>
      </w:r>
      <w:r>
        <w:t>la</w:t>
      </w:r>
      <w:r>
        <w:rPr>
          <w:spacing w:val="-10"/>
        </w:rPr>
        <w:t xml:space="preserve"> </w:t>
      </w:r>
      <w:r>
        <w:t>autoridad</w:t>
      </w:r>
      <w:r>
        <w:rPr>
          <w:spacing w:val="-12"/>
        </w:rPr>
        <w:t xml:space="preserve"> </w:t>
      </w:r>
      <w:r>
        <w:t>competente</w:t>
      </w:r>
      <w:r>
        <w:rPr>
          <w:spacing w:val="-11"/>
        </w:rPr>
        <w:t xml:space="preserve"> </w:t>
      </w:r>
      <w:r>
        <w:t>regule</w:t>
      </w:r>
      <w:r>
        <w:rPr>
          <w:spacing w:val="-11"/>
        </w:rPr>
        <w:t xml:space="preserve"> </w:t>
      </w:r>
      <w:r>
        <w:t>la</w:t>
      </w:r>
      <w:r>
        <w:rPr>
          <w:spacing w:val="-12"/>
        </w:rPr>
        <w:t xml:space="preserve"> </w:t>
      </w:r>
      <w:r>
        <w:t>realización, requisitos,</w:t>
      </w:r>
      <w:r>
        <w:rPr>
          <w:spacing w:val="-15"/>
        </w:rPr>
        <w:t xml:space="preserve"> </w:t>
      </w:r>
      <w:r>
        <w:t>formas</w:t>
      </w:r>
      <w:r>
        <w:rPr>
          <w:spacing w:val="-15"/>
        </w:rPr>
        <w:t xml:space="preserve"> </w:t>
      </w:r>
      <w:r>
        <w:t>y</w:t>
      </w:r>
      <w:r>
        <w:rPr>
          <w:spacing w:val="-15"/>
        </w:rPr>
        <w:t xml:space="preserve"> </w:t>
      </w:r>
      <w:r>
        <w:t>condiciones</w:t>
      </w:r>
      <w:r>
        <w:rPr>
          <w:spacing w:val="-15"/>
        </w:rPr>
        <w:t xml:space="preserve"> </w:t>
      </w:r>
      <w:r>
        <w:t>que</w:t>
      </w:r>
      <w:r>
        <w:rPr>
          <w:spacing w:val="-15"/>
        </w:rPr>
        <w:t xml:space="preserve"> </w:t>
      </w:r>
      <w:r>
        <w:t>deberán</w:t>
      </w:r>
      <w:r>
        <w:rPr>
          <w:spacing w:val="-15"/>
        </w:rPr>
        <w:t xml:space="preserve"> </w:t>
      </w:r>
      <w:r>
        <w:t>cumplirse</w:t>
      </w:r>
      <w:r>
        <w:rPr>
          <w:spacing w:val="-15"/>
        </w:rPr>
        <w:t xml:space="preserve"> </w:t>
      </w:r>
      <w:r>
        <w:t>por</w:t>
      </w:r>
      <w:r>
        <w:rPr>
          <w:spacing w:val="-15"/>
        </w:rPr>
        <w:t xml:space="preserve"> </w:t>
      </w:r>
      <w:r>
        <w:t>parte</w:t>
      </w:r>
      <w:r>
        <w:rPr>
          <w:spacing w:val="-15"/>
        </w:rPr>
        <w:t xml:space="preserve"> </w:t>
      </w:r>
      <w:r>
        <w:t>de</w:t>
      </w:r>
      <w:r>
        <w:rPr>
          <w:spacing w:val="-15"/>
        </w:rPr>
        <w:t xml:space="preserve"> </w:t>
      </w:r>
      <w:r>
        <w:t>los</w:t>
      </w:r>
      <w:r>
        <w:rPr>
          <w:spacing w:val="-15"/>
        </w:rPr>
        <w:t xml:space="preserve"> </w:t>
      </w:r>
      <w:r>
        <w:t>conductores para realizar sus funciones de manera igualitaria y no arbitraria.</w:t>
      </w:r>
    </w:p>
    <w:p w:rsidR="00030969" w:rsidRDefault="00030969">
      <w:pPr>
        <w:pStyle w:val="Textoindependiente"/>
      </w:pPr>
    </w:p>
    <w:p w:rsidR="00030969" w:rsidRDefault="00030969">
      <w:pPr>
        <w:pStyle w:val="Textoindependiente"/>
        <w:spacing w:before="6"/>
        <w:rPr>
          <w:sz w:val="25"/>
        </w:rPr>
      </w:pPr>
    </w:p>
    <w:p w:rsidR="00030969" w:rsidRDefault="001A18B3">
      <w:pPr>
        <w:pStyle w:val="Ttulo1"/>
        <w:ind w:left="3374" w:right="3391"/>
      </w:pPr>
      <w:r>
        <w:t>PROYECTO</w:t>
      </w:r>
      <w:r>
        <w:rPr>
          <w:spacing w:val="-2"/>
        </w:rPr>
        <w:t xml:space="preserve"> </w:t>
      </w:r>
      <w:r>
        <w:t>DE</w:t>
      </w:r>
      <w:r>
        <w:rPr>
          <w:spacing w:val="-1"/>
        </w:rPr>
        <w:t xml:space="preserve"> </w:t>
      </w:r>
      <w:r>
        <w:rPr>
          <w:spacing w:val="-5"/>
        </w:rPr>
        <w:t>LEY</w:t>
      </w:r>
    </w:p>
    <w:p w:rsidR="00030969" w:rsidRDefault="00030969">
      <w:pPr>
        <w:pStyle w:val="Textoindependiente"/>
        <w:rPr>
          <w:b/>
        </w:rPr>
      </w:pPr>
    </w:p>
    <w:p w:rsidR="00030969" w:rsidRDefault="00030969">
      <w:pPr>
        <w:pStyle w:val="Textoindependiente"/>
        <w:spacing w:before="6"/>
        <w:rPr>
          <w:b/>
          <w:sz w:val="27"/>
        </w:rPr>
      </w:pPr>
    </w:p>
    <w:p w:rsidR="00030969" w:rsidRDefault="001A18B3">
      <w:pPr>
        <w:pStyle w:val="Textoindependiente"/>
        <w:spacing w:line="259" w:lineRule="auto"/>
        <w:ind w:left="102" w:right="119"/>
        <w:jc w:val="both"/>
      </w:pPr>
      <w:r>
        <w:rPr>
          <w:b/>
        </w:rPr>
        <w:t xml:space="preserve">ARTÍCULO ÚNICO.- </w:t>
      </w:r>
      <w:r>
        <w:t>Incorpórese en el Artículo 85 del Decreto con</w:t>
      </w:r>
      <w:r>
        <w:rPr>
          <w:spacing w:val="-2"/>
        </w:rPr>
        <w:t xml:space="preserve"> </w:t>
      </w:r>
      <w:r>
        <w:t>Fuerza de Ley N°1 de 2009 del Ministerio de Transportes y Telecomunicaciones, que fija el texto refundido, coordinado y sistematizado de la Ley de Tránsito, un inciso segundo nuevo del siguient</w:t>
      </w:r>
      <w:r>
        <w:t>e tenor:</w:t>
      </w:r>
    </w:p>
    <w:p w:rsidR="00030969" w:rsidRDefault="001A18B3">
      <w:pPr>
        <w:pStyle w:val="Textoindependiente"/>
        <w:spacing w:before="162" w:line="259" w:lineRule="auto"/>
        <w:ind w:left="810" w:right="119"/>
        <w:jc w:val="both"/>
      </w:pPr>
      <w:r>
        <w:t>“Asimismo, los conductores de locomoción colectiva de pasajeros estarán obligados a la realización anual de un chequeo preventivo de salud que determine su capacidad para conducir vehículos motorizados de transporte de</w:t>
      </w:r>
      <w:r>
        <w:rPr>
          <w:spacing w:val="60"/>
        </w:rPr>
        <w:t xml:space="preserve"> </w:t>
      </w:r>
      <w:r>
        <w:t>pasajeros</w:t>
      </w:r>
      <w:r>
        <w:rPr>
          <w:spacing w:val="61"/>
        </w:rPr>
        <w:t xml:space="preserve"> </w:t>
      </w:r>
      <w:r>
        <w:t>en</w:t>
      </w:r>
      <w:r>
        <w:rPr>
          <w:spacing w:val="63"/>
        </w:rPr>
        <w:t xml:space="preserve"> </w:t>
      </w:r>
      <w:r>
        <w:t>las</w:t>
      </w:r>
      <w:r>
        <w:rPr>
          <w:spacing w:val="61"/>
        </w:rPr>
        <w:t xml:space="preserve"> </w:t>
      </w:r>
      <w:r>
        <w:t>formas</w:t>
      </w:r>
      <w:r>
        <w:rPr>
          <w:spacing w:val="62"/>
        </w:rPr>
        <w:t xml:space="preserve"> </w:t>
      </w:r>
      <w:r>
        <w:t>y</w:t>
      </w:r>
      <w:r>
        <w:rPr>
          <w:spacing w:val="63"/>
        </w:rPr>
        <w:t xml:space="preserve"> </w:t>
      </w:r>
      <w:r>
        <w:t>co</w:t>
      </w:r>
      <w:r>
        <w:t>ndiciones</w:t>
      </w:r>
      <w:r>
        <w:rPr>
          <w:spacing w:val="61"/>
        </w:rPr>
        <w:t xml:space="preserve"> </w:t>
      </w:r>
      <w:r>
        <w:t>que</w:t>
      </w:r>
      <w:r>
        <w:rPr>
          <w:spacing w:val="63"/>
        </w:rPr>
        <w:t xml:space="preserve"> </w:t>
      </w:r>
      <w:r>
        <w:t>establezca</w:t>
      </w:r>
      <w:r>
        <w:rPr>
          <w:spacing w:val="62"/>
        </w:rPr>
        <w:t xml:space="preserve"> </w:t>
      </w:r>
      <w:r>
        <w:t>un</w:t>
      </w:r>
      <w:r>
        <w:rPr>
          <w:spacing w:val="62"/>
        </w:rPr>
        <w:t xml:space="preserve"> </w:t>
      </w:r>
      <w:r>
        <w:rPr>
          <w:spacing w:val="-2"/>
        </w:rPr>
        <w:t>reglamento</w:t>
      </w:r>
    </w:p>
    <w:p w:rsidR="00030969" w:rsidRDefault="00030969">
      <w:pPr>
        <w:spacing w:line="259" w:lineRule="auto"/>
        <w:jc w:val="both"/>
        <w:sectPr w:rsidR="00030969">
          <w:pgSz w:w="12240" w:h="15840"/>
          <w:pgMar w:top="2320" w:right="1580" w:bottom="280" w:left="1600" w:header="824" w:footer="0" w:gutter="0"/>
          <w:cols w:space="720"/>
        </w:sectPr>
      </w:pPr>
    </w:p>
    <w:p w:rsidR="00030969" w:rsidRDefault="00030969">
      <w:pPr>
        <w:pStyle w:val="Textoindependiente"/>
        <w:spacing w:before="11"/>
        <w:rPr>
          <w:sz w:val="22"/>
        </w:rPr>
      </w:pPr>
    </w:p>
    <w:p w:rsidR="00030969" w:rsidRDefault="001A18B3">
      <w:pPr>
        <w:pStyle w:val="Textoindependiente"/>
        <w:spacing w:before="24" w:line="256" w:lineRule="auto"/>
        <w:ind w:left="810" w:right="109"/>
      </w:pPr>
      <w:r>
        <w:t>dictado por la autoridad competente, el que requerirá ser practicado por un médico cirujano.”.</w:t>
      </w:r>
    </w:p>
    <w:p w:rsidR="00030969" w:rsidRDefault="00030969">
      <w:pPr>
        <w:pStyle w:val="Textoindependiente"/>
      </w:pPr>
    </w:p>
    <w:p w:rsidR="00030969" w:rsidRDefault="00030969">
      <w:pPr>
        <w:pStyle w:val="Textoindependiente"/>
        <w:spacing w:before="11"/>
        <w:rPr>
          <w:sz w:val="25"/>
        </w:rPr>
      </w:pPr>
    </w:p>
    <w:p w:rsidR="00030969" w:rsidRDefault="001A18B3">
      <w:pPr>
        <w:pStyle w:val="Textoindependiente"/>
        <w:spacing w:before="1" w:line="261" w:lineRule="auto"/>
        <w:ind w:left="102" w:right="109"/>
      </w:pPr>
      <w:r>
        <w:rPr>
          <w:b/>
        </w:rPr>
        <w:t>ARTÍCULO</w:t>
      </w:r>
      <w:r>
        <w:rPr>
          <w:b/>
          <w:spacing w:val="-16"/>
        </w:rPr>
        <w:t xml:space="preserve"> </w:t>
      </w:r>
      <w:r>
        <w:rPr>
          <w:b/>
        </w:rPr>
        <w:t>TRANSITORIO.-</w:t>
      </w:r>
      <w:r>
        <w:rPr>
          <w:b/>
          <w:spacing w:val="-16"/>
        </w:rPr>
        <w:t xml:space="preserve"> </w:t>
      </w:r>
      <w:r>
        <w:t>La</w:t>
      </w:r>
      <w:r>
        <w:rPr>
          <w:spacing w:val="-15"/>
        </w:rPr>
        <w:t xml:space="preserve"> </w:t>
      </w:r>
      <w:r>
        <w:t>autoridad</w:t>
      </w:r>
      <w:r>
        <w:rPr>
          <w:spacing w:val="-15"/>
        </w:rPr>
        <w:t xml:space="preserve"> </w:t>
      </w:r>
      <w:r>
        <w:t>competente</w:t>
      </w:r>
      <w:r>
        <w:rPr>
          <w:spacing w:val="-15"/>
        </w:rPr>
        <w:t xml:space="preserve"> </w:t>
      </w:r>
      <w:r>
        <w:t>tendrá</w:t>
      </w:r>
      <w:r>
        <w:rPr>
          <w:spacing w:val="-15"/>
        </w:rPr>
        <w:t xml:space="preserve"> </w:t>
      </w:r>
      <w:r>
        <w:t>un</w:t>
      </w:r>
      <w:r>
        <w:rPr>
          <w:spacing w:val="-18"/>
        </w:rPr>
        <w:t xml:space="preserve"> </w:t>
      </w:r>
      <w:r>
        <w:t>plazo</w:t>
      </w:r>
      <w:r>
        <w:rPr>
          <w:spacing w:val="-15"/>
        </w:rPr>
        <w:t xml:space="preserve"> </w:t>
      </w:r>
      <w:r>
        <w:t>de</w:t>
      </w:r>
      <w:r>
        <w:rPr>
          <w:spacing w:val="-15"/>
        </w:rPr>
        <w:t xml:space="preserve"> </w:t>
      </w:r>
      <w:r>
        <w:t>6</w:t>
      </w:r>
      <w:r>
        <w:rPr>
          <w:spacing w:val="-15"/>
        </w:rPr>
        <w:t xml:space="preserve"> </w:t>
      </w:r>
      <w:r>
        <w:t>meses para la dictación del reglament</w:t>
      </w:r>
      <w:r>
        <w:t>o indicado en la presente ley.</w:t>
      </w:r>
    </w:p>
    <w:p w:rsidR="00030969" w:rsidRDefault="00030969">
      <w:pPr>
        <w:pStyle w:val="Textoindependiente"/>
      </w:pPr>
    </w:p>
    <w:p w:rsidR="00030969" w:rsidRDefault="00030969">
      <w:pPr>
        <w:pStyle w:val="Textoindependiente"/>
      </w:pPr>
    </w:p>
    <w:p w:rsidR="00030969" w:rsidRDefault="00030969">
      <w:pPr>
        <w:pStyle w:val="Textoindependiente"/>
      </w:pPr>
    </w:p>
    <w:p w:rsidR="00030969" w:rsidRDefault="001A18B3">
      <w:pPr>
        <w:pStyle w:val="Ttulo1"/>
        <w:spacing w:before="200"/>
        <w:ind w:left="3158" w:right="3177"/>
      </w:pPr>
      <w:r>
        <w:t>JOANNA</w:t>
      </w:r>
      <w:r>
        <w:rPr>
          <w:spacing w:val="-3"/>
        </w:rPr>
        <w:t xml:space="preserve"> </w:t>
      </w:r>
      <w:r>
        <w:t>PÉREZ</w:t>
      </w:r>
      <w:r>
        <w:rPr>
          <w:spacing w:val="-1"/>
        </w:rPr>
        <w:t xml:space="preserve"> </w:t>
      </w:r>
      <w:r>
        <w:rPr>
          <w:spacing w:val="-4"/>
        </w:rPr>
        <w:t>OLEA</w:t>
      </w:r>
    </w:p>
    <w:p w:rsidR="00030969" w:rsidRDefault="001A18B3">
      <w:pPr>
        <w:pStyle w:val="Textoindependiente"/>
        <w:spacing w:before="29"/>
        <w:ind w:left="3158" w:right="3177"/>
        <w:jc w:val="center"/>
      </w:pPr>
      <w:r>
        <w:t>Diputada</w:t>
      </w:r>
      <w:r>
        <w:rPr>
          <w:spacing w:val="-1"/>
        </w:rPr>
        <w:t xml:space="preserve"> </w:t>
      </w:r>
      <w:r>
        <w:t>de</w:t>
      </w:r>
      <w:r>
        <w:rPr>
          <w:spacing w:val="-1"/>
        </w:rPr>
        <w:t xml:space="preserve"> </w:t>
      </w:r>
      <w:r>
        <w:t>la</w:t>
      </w:r>
      <w:r>
        <w:rPr>
          <w:spacing w:val="-1"/>
        </w:rPr>
        <w:t xml:space="preserve"> </w:t>
      </w:r>
      <w:r>
        <w:rPr>
          <w:spacing w:val="-2"/>
        </w:rPr>
        <w:t>República</w:t>
      </w:r>
    </w:p>
    <w:sectPr w:rsidR="00030969">
      <w:pgSz w:w="12240" w:h="15840"/>
      <w:pgMar w:top="2320" w:right="1580" w:bottom="280" w:left="1600" w:header="8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8B3" w:rsidRDefault="001A18B3">
      <w:r>
        <w:separator/>
      </w:r>
    </w:p>
  </w:endnote>
  <w:endnote w:type="continuationSeparator" w:id="0">
    <w:p w:rsidR="001A18B3" w:rsidRDefault="001A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8B3" w:rsidRDefault="001A18B3">
      <w:r>
        <w:separator/>
      </w:r>
    </w:p>
  </w:footnote>
  <w:footnote w:type="continuationSeparator" w:id="0">
    <w:p w:rsidR="001A18B3" w:rsidRDefault="001A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969" w:rsidRDefault="001A18B3">
    <w:pPr>
      <w:pStyle w:val="Textoindependiente"/>
      <w:spacing w:line="14" w:lineRule="auto"/>
      <w:rPr>
        <w:sz w:val="20"/>
      </w:rPr>
    </w:pPr>
    <w:r>
      <w:rPr>
        <w:noProof/>
      </w:rPr>
      <w:drawing>
        <wp:anchor distT="0" distB="0" distL="0" distR="0" simplePos="0" relativeHeight="487544320" behindDoc="1" locked="0" layoutInCell="1" allowOverlap="1">
          <wp:simplePos x="0" y="0"/>
          <wp:positionH relativeFrom="page">
            <wp:posOffset>3405477</wp:posOffset>
          </wp:positionH>
          <wp:positionV relativeFrom="page">
            <wp:posOffset>522933</wp:posOffset>
          </wp:positionV>
          <wp:extent cx="988445" cy="95359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88445" cy="95359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0969"/>
    <w:rsid w:val="00030969"/>
    <w:rsid w:val="001A18B3"/>
    <w:rsid w:val="00C344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A3577-3CAE-4DE3-9B05-A282979D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0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arioconcepcion.cl/ciudad/2023/09/17/dirigentes-del-transporte-confirman-que-no-hay-" TargetMode="External"/><Relationship Id="rId3" Type="http://schemas.openxmlformats.org/officeDocument/2006/relationships/webSettings" Target="webSettings.xml"/><Relationship Id="rId7" Type="http://schemas.openxmlformats.org/officeDocument/2006/relationships/hyperlink" Target="http://www.diarioconcepcion.cl/ciudad/2023/09/17/dirigentes-del-transporte-confirman-que-no-ha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oe.es/doue/2006/403/L00018-00060.pdf" TargetMode="External"/><Relationship Id="rId4" Type="http://schemas.openxmlformats.org/officeDocument/2006/relationships/footnotes" Target="footnotes.xml"/><Relationship Id="rId9" Type="http://schemas.openxmlformats.org/officeDocument/2006/relationships/hyperlink" Target="http://www.boe.es/doue/2006/403/L00018-0006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5590</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Perez</dc:creator>
  <cp:lastModifiedBy>Guillermo Diaz Vallejos</cp:lastModifiedBy>
  <cp:revision>1</cp:revision>
  <dcterms:created xsi:type="dcterms:W3CDTF">2023-11-08T12:17:00Z</dcterms:created>
  <dcterms:modified xsi:type="dcterms:W3CDTF">2023-11-14T18:31:00Z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2013</vt:lpwstr>
  </property>
  <property fmtid="{D5CDD505-2E9C-101B-9397-08002B2CF9AE}" pid="4" name="LastSaved">
    <vt:filetime>2023-11-08T00:00:00Z</vt:filetime>
  </property>
  <property fmtid="{D5CDD505-2E9C-101B-9397-08002B2CF9AE}" pid="5" name="Producer">
    <vt:lpwstr>Microsoft® Word 2013</vt:lpwstr>
  </property>
</Properties>
</file>