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F52" w:rsidRDefault="00FA6CB5">
      <w:pPr>
        <w:pStyle w:val="Textoindependiente"/>
        <w:ind w:left="10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28242" cy="813816"/>
            <wp:effectExtent l="0" t="0" r="0" b="0"/>
            <wp:docPr id="1" name="Image 1" descr="Logoti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242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F52" w:rsidRDefault="00F13F52">
      <w:pPr>
        <w:pStyle w:val="Textoindependiente"/>
        <w:rPr>
          <w:sz w:val="20"/>
        </w:rPr>
      </w:pPr>
    </w:p>
    <w:p w:rsidR="00F13F52" w:rsidRDefault="00F13F52">
      <w:pPr>
        <w:pStyle w:val="Textoindependiente"/>
        <w:rPr>
          <w:sz w:val="20"/>
        </w:rPr>
      </w:pPr>
    </w:p>
    <w:p w:rsidR="00F13F52" w:rsidRDefault="00F13F52">
      <w:pPr>
        <w:pStyle w:val="Textoindependiente"/>
        <w:spacing w:before="8"/>
        <w:rPr>
          <w:sz w:val="23"/>
        </w:rPr>
      </w:pPr>
    </w:p>
    <w:p w:rsidR="00F13F52" w:rsidRDefault="00FA6CB5">
      <w:pPr>
        <w:pStyle w:val="Ttulo1"/>
        <w:spacing w:before="90" w:line="480" w:lineRule="auto"/>
        <w:ind w:left="742" w:right="117"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986575</wp:posOffset>
                </wp:positionV>
                <wp:extent cx="57816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8011" id="Graphic 2" o:spid="_x0000_s1026" style="position:absolute;margin-left:85pt;margin-top:77.7pt;width:455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vv3IgIAAH8EAAAOAAAAZHJzL2Uyb0RvYy54bWysVMFu2zAMvQ/YPwi6L04yJC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" path="m,l5781675,e" filled="f" strokeweight=".5pt">
                <v:path arrowok="t"/>
                <w10:wrap anchorx="page"/>
              </v:shape>
            </w:pict>
          </mc:Fallback>
        </mc:AlternateContent>
      </w:r>
      <w:r>
        <w:t>PROYECTO QUE MODIFICA LA LEY N° 20.422 CON OBJETO DE OTORGAR PRIORIDAD A PERSONAS CON DISCAPACIDAD EN LA ATENCIÓN DE SERVICIOS PÚBLICOS</w:t>
      </w:r>
    </w:p>
    <w:p w:rsidR="00F13F52" w:rsidRDefault="00FA6CB5">
      <w:pPr>
        <w:pStyle w:val="Prrafodelista"/>
        <w:numPr>
          <w:ilvl w:val="0"/>
          <w:numId w:val="1"/>
        </w:numPr>
        <w:tabs>
          <w:tab w:val="left" w:pos="1254"/>
        </w:tabs>
        <w:spacing w:before="162"/>
        <w:ind w:left="1254" w:hanging="512"/>
        <w:jc w:val="both"/>
        <w:rPr>
          <w:b/>
          <w:sz w:val="24"/>
        </w:rPr>
      </w:pPr>
      <w:r>
        <w:rPr>
          <w:b/>
          <w:spacing w:val="-2"/>
          <w:sz w:val="24"/>
        </w:rPr>
        <w:t>FUNDAMENTOS.</w:t>
      </w:r>
    </w:p>
    <w:p w:rsidR="00F13F52" w:rsidRDefault="00F13F52">
      <w:pPr>
        <w:pStyle w:val="Textoindependiente"/>
        <w:spacing w:before="2"/>
        <w:rPr>
          <w:b/>
          <w:sz w:val="38"/>
        </w:rPr>
      </w:pPr>
    </w:p>
    <w:p w:rsidR="00F13F52" w:rsidRDefault="00FA6CB5">
      <w:pPr>
        <w:pStyle w:val="Textoindependiente"/>
        <w:spacing w:line="480" w:lineRule="auto"/>
        <w:ind w:left="742" w:right="123"/>
        <w:jc w:val="both"/>
      </w:pPr>
      <w:r>
        <w:t>Es deber del Estado establecer los mecanismos necesarios para que las personas puedan realizarse individua</w:t>
      </w:r>
      <w:r>
        <w:t>lmente, logrando su máximo desarrollo sin que existan impedimentos para</w:t>
      </w:r>
      <w:r>
        <w:rPr>
          <w:spacing w:val="-1"/>
        </w:rPr>
        <w:t xml:space="preserve"> </w:t>
      </w:r>
      <w:r>
        <w:t>alcanzar sus</w:t>
      </w:r>
      <w:r>
        <w:rPr>
          <w:spacing w:val="-1"/>
        </w:rPr>
        <w:t xml:space="preserve"> </w:t>
      </w:r>
      <w:r>
        <w:t>objetivos,</w:t>
      </w:r>
      <w:r>
        <w:rPr>
          <w:spacing w:val="-1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se encuentren</w:t>
      </w:r>
      <w:r>
        <w:rPr>
          <w:spacing w:val="-1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los límites</w:t>
      </w:r>
      <w:r>
        <w:rPr>
          <w:spacing w:val="-2"/>
        </w:rPr>
        <w:t xml:space="preserve"> </w:t>
      </w:r>
      <w:r>
        <w:t>aceptados por nuestra Constitución Política de la República.</w:t>
      </w:r>
    </w:p>
    <w:p w:rsidR="00F13F52" w:rsidRDefault="00FA6CB5">
      <w:pPr>
        <w:pStyle w:val="Textoindependiente"/>
        <w:spacing w:before="162" w:line="480" w:lineRule="auto"/>
        <w:ind w:left="742" w:right="118"/>
        <w:jc w:val="both"/>
      </w:pPr>
      <w:r>
        <w:t>En este sentido, es menester que nuestro orde</w:t>
      </w:r>
      <w:r>
        <w:t>namiento jurídico posibilite el desarrollo personal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plena</w:t>
      </w:r>
      <w:r>
        <w:rPr>
          <w:spacing w:val="-15"/>
        </w:rPr>
        <w:t xml:space="preserve"> </w:t>
      </w:r>
      <w:r>
        <w:t>inclusión</w:t>
      </w:r>
      <w:r>
        <w:rPr>
          <w:spacing w:val="-15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individuos,</w:t>
      </w:r>
      <w:r>
        <w:rPr>
          <w:spacing w:val="-15"/>
        </w:rPr>
        <w:t xml:space="preserve"> </w:t>
      </w:r>
      <w:r>
        <w:t>independiente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limitaciones mentales y o físicas.</w:t>
      </w:r>
    </w:p>
    <w:p w:rsidR="00F13F52" w:rsidRDefault="00FA6CB5">
      <w:pPr>
        <w:pStyle w:val="Textoindependiente"/>
        <w:spacing w:before="161" w:line="480" w:lineRule="auto"/>
        <w:ind w:left="742" w:right="118"/>
        <w:jc w:val="both"/>
      </w:pPr>
      <w:r>
        <w:t>Una muestra significativa de lo anterior es la Ley N°20.422 que establece normas sobre igualdad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oportunidades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inclusión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discapacidad, 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por objeto asegurar que este grupo de individuos pueda ejercer sus derechos al igual que cualquier otra persona, inhibiendo cualquier tipo de discriminación que los afecte debido a su condición.</w:t>
      </w:r>
    </w:p>
    <w:p w:rsidR="00F13F52" w:rsidRDefault="00FA6CB5">
      <w:pPr>
        <w:pStyle w:val="Textoindependiente"/>
        <w:spacing w:before="161" w:line="480" w:lineRule="auto"/>
        <w:ind w:left="742" w:right="122"/>
        <w:jc w:val="both"/>
      </w:pPr>
      <w:r>
        <w:t>Otra medida similar, adoptada para personas mayores y persona</w:t>
      </w:r>
      <w:r>
        <w:t>s en situación de discapacidad,</w:t>
      </w:r>
      <w:r>
        <w:rPr>
          <w:spacing w:val="26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Ley</w:t>
      </w:r>
      <w:r>
        <w:rPr>
          <w:spacing w:val="27"/>
        </w:rPr>
        <w:t xml:space="preserve"> </w:t>
      </w:r>
      <w:r>
        <w:t>N°21.168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modificó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t>N°20.584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fin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establecer</w:t>
      </w:r>
      <w:r>
        <w:rPr>
          <w:spacing w:val="24"/>
        </w:rPr>
        <w:t xml:space="preserve"> </w:t>
      </w:r>
      <w:r>
        <w:rPr>
          <w:spacing w:val="-5"/>
        </w:rPr>
        <w:t>el</w:t>
      </w:r>
    </w:p>
    <w:p w:rsidR="00F13F52" w:rsidRDefault="00F13F52">
      <w:pPr>
        <w:spacing w:line="480" w:lineRule="auto"/>
        <w:jc w:val="both"/>
        <w:sectPr w:rsidR="00F13F52">
          <w:type w:val="continuous"/>
          <w:pgSz w:w="12240" w:h="15840"/>
          <w:pgMar w:top="1420" w:right="1580" w:bottom="280" w:left="960" w:header="720" w:footer="720" w:gutter="0"/>
          <w:cols w:space="720"/>
        </w:sectPr>
      </w:pPr>
    </w:p>
    <w:p w:rsidR="00F13F52" w:rsidRDefault="00FA6CB5">
      <w:pPr>
        <w:pStyle w:val="Textoindependiente"/>
        <w:spacing w:before="75"/>
        <w:ind w:left="742"/>
        <w:jc w:val="both"/>
      </w:pPr>
      <w:r>
        <w:lastRenderedPageBreak/>
        <w:t>derecho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preferente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sociales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 acciones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salud.</w:t>
      </w:r>
    </w:p>
    <w:p w:rsidR="00F13F52" w:rsidRDefault="00F13F52">
      <w:pPr>
        <w:pStyle w:val="Textoindependiente"/>
        <w:rPr>
          <w:sz w:val="38"/>
        </w:rPr>
      </w:pPr>
    </w:p>
    <w:p w:rsidR="00F13F52" w:rsidRDefault="00FA6CB5">
      <w:pPr>
        <w:pStyle w:val="Textoindependiente"/>
        <w:spacing w:line="480" w:lineRule="auto"/>
        <w:ind w:left="742" w:right="118"/>
        <w:jc w:val="both"/>
      </w:pPr>
      <w:r>
        <w:t>Nos</w:t>
      </w:r>
      <w:r>
        <w:rPr>
          <w:spacing w:val="-6"/>
        </w:rPr>
        <w:t xml:space="preserve"> </w:t>
      </w:r>
      <w:r>
        <w:t>parece</w:t>
      </w:r>
      <w:r>
        <w:rPr>
          <w:spacing w:val="-5"/>
        </w:rPr>
        <w:t xml:space="preserve"> </w:t>
      </w:r>
      <w:r>
        <w:t>necesario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preferente</w:t>
      </w:r>
      <w:r>
        <w:rPr>
          <w:spacing w:val="-4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 para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discapacidad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extendido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cuyas funciones involucren la atención a público. Pues si bien es posible verificar que se ha avanzado significativamente en materia de inclusión de personas con discapacidad, es menester que se implementen medidas tendientes a facilitar la experiencia que</w:t>
      </w:r>
      <w:r>
        <w:t xml:space="preserve"> tienes estas personas cuando asisten a un servicio público para ser atendidos por distintas necesidades.</w:t>
      </w:r>
    </w:p>
    <w:p w:rsidR="00F13F52" w:rsidRDefault="00FA6CB5">
      <w:pPr>
        <w:pStyle w:val="Textoindependiente"/>
        <w:spacing w:before="162" w:line="480" w:lineRule="auto"/>
        <w:ind w:left="742" w:right="117"/>
        <w:jc w:val="both"/>
      </w:pPr>
      <w:r>
        <w:t>Cabe</w:t>
      </w:r>
      <w:r>
        <w:rPr>
          <w:spacing w:val="-4"/>
        </w:rPr>
        <w:t xml:space="preserve"> </w:t>
      </w:r>
      <w:r>
        <w:t>destacar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necesita</w:t>
      </w:r>
      <w:r>
        <w:rPr>
          <w:spacing w:val="-2"/>
        </w:rPr>
        <w:t xml:space="preserve"> </w:t>
      </w:r>
      <w:r>
        <w:t>avanzar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promuevan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accesibilidad universal, pero mientras esto no se concrete, creemos que la</w:t>
      </w:r>
      <w:r>
        <w:t xml:space="preserve"> visión del Estado debe estar enfocada en mejorar la atención que las personas con discapacidad tienen cuando asisten a organismos estatales que atienden a público, y por el momento, esto sólo puede lograrse plenamente si nuestra legislación los respalda c</w:t>
      </w:r>
      <w:r>
        <w:t>on atención preferente.</w:t>
      </w:r>
    </w:p>
    <w:p w:rsidR="00F13F52" w:rsidRDefault="00F13F52">
      <w:pPr>
        <w:pStyle w:val="Textoindependiente"/>
        <w:rPr>
          <w:sz w:val="26"/>
        </w:rPr>
      </w:pPr>
    </w:p>
    <w:p w:rsidR="00F13F52" w:rsidRDefault="00F13F52">
      <w:pPr>
        <w:pStyle w:val="Textoindependiente"/>
        <w:rPr>
          <w:sz w:val="26"/>
        </w:rPr>
      </w:pPr>
    </w:p>
    <w:p w:rsidR="00F13F52" w:rsidRDefault="00F13F52">
      <w:pPr>
        <w:pStyle w:val="Textoindependiente"/>
      </w:pPr>
    </w:p>
    <w:p w:rsidR="00F13F52" w:rsidRDefault="00FA6CB5">
      <w:pPr>
        <w:pStyle w:val="Ttulo1"/>
        <w:numPr>
          <w:ilvl w:val="0"/>
          <w:numId w:val="1"/>
        </w:numPr>
        <w:tabs>
          <w:tab w:val="left" w:pos="1255"/>
        </w:tabs>
        <w:ind w:hanging="513"/>
      </w:pPr>
      <w:r>
        <w:rPr>
          <w:spacing w:val="-2"/>
        </w:rPr>
        <w:t>PROPUESTA</w:t>
      </w:r>
      <w:r>
        <w:rPr>
          <w:spacing w:val="-8"/>
        </w:rPr>
        <w:t xml:space="preserve"> </w:t>
      </w:r>
      <w:r>
        <w:rPr>
          <w:spacing w:val="-2"/>
        </w:rPr>
        <w:t>LEGISLATIVA.</w:t>
      </w:r>
    </w:p>
    <w:p w:rsidR="00F13F52" w:rsidRDefault="00F13F52">
      <w:pPr>
        <w:pStyle w:val="Textoindependiente"/>
        <w:rPr>
          <w:b/>
          <w:sz w:val="38"/>
        </w:rPr>
      </w:pPr>
    </w:p>
    <w:p w:rsidR="00F13F52" w:rsidRDefault="00FA6CB5">
      <w:pPr>
        <w:pStyle w:val="Textoindependiente"/>
        <w:spacing w:line="480" w:lineRule="auto"/>
        <w:ind w:left="1255" w:right="115"/>
        <w:jc w:val="both"/>
      </w:pPr>
      <w:r>
        <w:t xml:space="preserve">Este proyecto de ley incorpora una nueva disposición en la Ley sobre igualdad de </w:t>
      </w:r>
      <w:r>
        <w:rPr>
          <w:spacing w:val="-2"/>
        </w:rPr>
        <w:t>oportunidades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inclusión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personas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discapacidad,</w:t>
      </w:r>
      <w:r>
        <w:rPr>
          <w:spacing w:val="-13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objeto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 xml:space="preserve">personas </w:t>
      </w:r>
      <w:r>
        <w:t xml:space="preserve">que se encuentren inscritas en el Registro Nacional de la Discapacidad (RND) sean </w:t>
      </w:r>
      <w:r>
        <w:rPr>
          <w:spacing w:val="-2"/>
        </w:rPr>
        <w:t>beneficiados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atención</w:t>
      </w:r>
      <w:r>
        <w:rPr>
          <w:spacing w:val="-13"/>
        </w:rPr>
        <w:t xml:space="preserve"> </w:t>
      </w:r>
      <w:r>
        <w:rPr>
          <w:spacing w:val="-2"/>
        </w:rPr>
        <w:t>preferente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aquellos</w:t>
      </w:r>
      <w:r>
        <w:rPr>
          <w:spacing w:val="-13"/>
        </w:rPr>
        <w:t xml:space="preserve"> </w:t>
      </w:r>
      <w:r>
        <w:rPr>
          <w:spacing w:val="-2"/>
        </w:rPr>
        <w:t>Servicios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Estado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presten</w:t>
      </w:r>
      <w:r>
        <w:rPr>
          <w:spacing w:val="-13"/>
        </w:rPr>
        <w:t xml:space="preserve"> </w:t>
      </w:r>
      <w:r>
        <w:rPr>
          <w:spacing w:val="-2"/>
        </w:rPr>
        <w:t>tención a</w:t>
      </w:r>
      <w:r>
        <w:rPr>
          <w:spacing w:val="-9"/>
        </w:rPr>
        <w:t xml:space="preserve"> </w:t>
      </w:r>
      <w:r>
        <w:rPr>
          <w:spacing w:val="-2"/>
        </w:rPr>
        <w:t>público,</w:t>
      </w:r>
      <w:r>
        <w:rPr>
          <w:spacing w:val="-8"/>
        </w:rPr>
        <w:t xml:space="preserve"> </w:t>
      </w:r>
      <w:r>
        <w:rPr>
          <w:spacing w:val="-2"/>
        </w:rPr>
        <w:t>pues</w:t>
      </w:r>
      <w:r>
        <w:rPr>
          <w:spacing w:val="-7"/>
        </w:rPr>
        <w:t xml:space="preserve"> </w:t>
      </w:r>
      <w:r>
        <w:rPr>
          <w:spacing w:val="-2"/>
        </w:rPr>
        <w:t>si</w:t>
      </w:r>
      <w:r>
        <w:rPr>
          <w:spacing w:val="-7"/>
        </w:rPr>
        <w:t xml:space="preserve"> </w:t>
      </w:r>
      <w:r>
        <w:rPr>
          <w:spacing w:val="-2"/>
        </w:rPr>
        <w:t>bien</w:t>
      </w:r>
      <w:r>
        <w:rPr>
          <w:spacing w:val="-5"/>
        </w:rPr>
        <w:t xml:space="preserve"> </w:t>
      </w:r>
      <w:r>
        <w:rPr>
          <w:spacing w:val="-2"/>
        </w:rPr>
        <w:t>existe</w:t>
      </w:r>
      <w:r>
        <w:rPr>
          <w:spacing w:val="-9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enfoque</w:t>
      </w:r>
      <w:r>
        <w:rPr>
          <w:spacing w:val="-9"/>
        </w:rPr>
        <w:t xml:space="preserve"> </w:t>
      </w:r>
      <w:r>
        <w:rPr>
          <w:spacing w:val="-2"/>
        </w:rPr>
        <w:t>hacia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igualdad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oportunidades,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ver</w:t>
      </w:r>
      <w:r>
        <w:rPr>
          <w:spacing w:val="-2"/>
        </w:rPr>
        <w:t>dad</w:t>
      </w:r>
      <w:r>
        <w:rPr>
          <w:spacing w:val="-5"/>
        </w:rPr>
        <w:t xml:space="preserve"> </w:t>
      </w:r>
      <w:r>
        <w:rPr>
          <w:spacing w:val="-2"/>
        </w:rPr>
        <w:t xml:space="preserve">es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realidad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lograr</w:t>
      </w:r>
      <w:r>
        <w:rPr>
          <w:spacing w:val="-7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personas con discapacidad, siendo necesario que se les otorgue preferencia.</w:t>
      </w:r>
    </w:p>
    <w:p w:rsidR="00F13F52" w:rsidRDefault="00F13F52">
      <w:pPr>
        <w:spacing w:line="480" w:lineRule="auto"/>
        <w:jc w:val="both"/>
        <w:sectPr w:rsidR="00F13F52">
          <w:pgSz w:w="12240" w:h="15840"/>
          <w:pgMar w:top="1340" w:right="1580" w:bottom="280" w:left="960" w:header="720" w:footer="720" w:gutter="0"/>
          <w:cols w:space="720"/>
        </w:sectPr>
      </w:pPr>
    </w:p>
    <w:p w:rsidR="00F13F52" w:rsidRDefault="00FA6CB5">
      <w:pPr>
        <w:pStyle w:val="Ttulo1"/>
        <w:numPr>
          <w:ilvl w:val="0"/>
          <w:numId w:val="1"/>
        </w:numPr>
        <w:tabs>
          <w:tab w:val="left" w:pos="1255"/>
        </w:tabs>
        <w:spacing w:before="75"/>
        <w:ind w:hanging="513"/>
      </w:pPr>
      <w:r>
        <w:lastRenderedPageBreak/>
        <w:t>PROYECTO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>LEY.</w:t>
      </w:r>
    </w:p>
    <w:p w:rsidR="00F13F52" w:rsidRDefault="00F13F52">
      <w:pPr>
        <w:pStyle w:val="Textoindependiente"/>
        <w:rPr>
          <w:b/>
        </w:rPr>
      </w:pPr>
    </w:p>
    <w:p w:rsidR="00F13F52" w:rsidRDefault="00FA6CB5">
      <w:pPr>
        <w:pStyle w:val="Textoindependiente"/>
        <w:spacing w:line="480" w:lineRule="auto"/>
        <w:ind w:left="1255" w:right="119"/>
        <w:jc w:val="both"/>
      </w:pPr>
      <w:r>
        <w:rPr>
          <w:b/>
        </w:rPr>
        <w:t>Artículo</w:t>
      </w:r>
      <w:r>
        <w:rPr>
          <w:b/>
          <w:spacing w:val="-9"/>
        </w:rPr>
        <w:t xml:space="preserve"> </w:t>
      </w:r>
      <w:r>
        <w:rPr>
          <w:b/>
        </w:rPr>
        <w:t>único:</w:t>
      </w:r>
      <w:r>
        <w:rPr>
          <w:b/>
          <w:spacing w:val="-15"/>
        </w:rPr>
        <w:t xml:space="preserve"> </w:t>
      </w:r>
      <w:r>
        <w:t>Agréguese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t>20.422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establece normas sobre igualdad de oportunidades e inclusión de personas con discapacidad, el cual verse de la siguiente manera:</w:t>
      </w:r>
    </w:p>
    <w:p w:rsidR="00F13F52" w:rsidRDefault="00FA6CB5">
      <w:pPr>
        <w:spacing w:before="161" w:line="480" w:lineRule="auto"/>
        <w:ind w:left="1255" w:right="115"/>
        <w:jc w:val="both"/>
        <w:rPr>
          <w:i/>
          <w:sz w:val="24"/>
        </w:rPr>
      </w:pPr>
      <w:r>
        <w:rPr>
          <w:i/>
          <w:sz w:val="24"/>
        </w:rPr>
        <w:t xml:space="preserve">“Toda persona inscrita en el Registro Nacional de la Discapacidad tendrá derecho preferente para ser atendido en los Servicios del Estado que presten atención a </w:t>
      </w:r>
      <w:r>
        <w:rPr>
          <w:i/>
          <w:spacing w:val="-2"/>
          <w:sz w:val="24"/>
        </w:rPr>
        <w:t>público.”</w:t>
      </w:r>
    </w:p>
    <w:sectPr w:rsidR="00F13F52">
      <w:pgSz w:w="12240" w:h="15840"/>
      <w:pgMar w:top="1340" w:right="15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232C"/>
    <w:multiLevelType w:val="hybridMultilevel"/>
    <w:tmpl w:val="0352ABB8"/>
    <w:lvl w:ilvl="0" w:tplc="27346A3A">
      <w:start w:val="1"/>
      <w:numFmt w:val="upperRoman"/>
      <w:lvlText w:val="%1."/>
      <w:lvlJc w:val="left"/>
      <w:pPr>
        <w:ind w:left="1255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BF5CBA62">
      <w:numFmt w:val="bullet"/>
      <w:lvlText w:val="•"/>
      <w:lvlJc w:val="left"/>
      <w:pPr>
        <w:ind w:left="2104" w:hanging="514"/>
      </w:pPr>
      <w:rPr>
        <w:rFonts w:hint="default"/>
        <w:lang w:val="es-ES" w:eastAsia="en-US" w:bidi="ar-SA"/>
      </w:rPr>
    </w:lvl>
    <w:lvl w:ilvl="2" w:tplc="B7746A58">
      <w:numFmt w:val="bullet"/>
      <w:lvlText w:val="•"/>
      <w:lvlJc w:val="left"/>
      <w:pPr>
        <w:ind w:left="2948" w:hanging="514"/>
      </w:pPr>
      <w:rPr>
        <w:rFonts w:hint="default"/>
        <w:lang w:val="es-ES" w:eastAsia="en-US" w:bidi="ar-SA"/>
      </w:rPr>
    </w:lvl>
    <w:lvl w:ilvl="3" w:tplc="1A72EC24">
      <w:numFmt w:val="bullet"/>
      <w:lvlText w:val="•"/>
      <w:lvlJc w:val="left"/>
      <w:pPr>
        <w:ind w:left="3792" w:hanging="514"/>
      </w:pPr>
      <w:rPr>
        <w:rFonts w:hint="default"/>
        <w:lang w:val="es-ES" w:eastAsia="en-US" w:bidi="ar-SA"/>
      </w:rPr>
    </w:lvl>
    <w:lvl w:ilvl="4" w:tplc="B4DCCCBC">
      <w:numFmt w:val="bullet"/>
      <w:lvlText w:val="•"/>
      <w:lvlJc w:val="left"/>
      <w:pPr>
        <w:ind w:left="4636" w:hanging="514"/>
      </w:pPr>
      <w:rPr>
        <w:rFonts w:hint="default"/>
        <w:lang w:val="es-ES" w:eastAsia="en-US" w:bidi="ar-SA"/>
      </w:rPr>
    </w:lvl>
    <w:lvl w:ilvl="5" w:tplc="F21004F6">
      <w:numFmt w:val="bullet"/>
      <w:lvlText w:val="•"/>
      <w:lvlJc w:val="left"/>
      <w:pPr>
        <w:ind w:left="5480" w:hanging="514"/>
      </w:pPr>
      <w:rPr>
        <w:rFonts w:hint="default"/>
        <w:lang w:val="es-ES" w:eastAsia="en-US" w:bidi="ar-SA"/>
      </w:rPr>
    </w:lvl>
    <w:lvl w:ilvl="6" w:tplc="AF4C6C7C">
      <w:numFmt w:val="bullet"/>
      <w:lvlText w:val="•"/>
      <w:lvlJc w:val="left"/>
      <w:pPr>
        <w:ind w:left="6324" w:hanging="514"/>
      </w:pPr>
      <w:rPr>
        <w:rFonts w:hint="default"/>
        <w:lang w:val="es-ES" w:eastAsia="en-US" w:bidi="ar-SA"/>
      </w:rPr>
    </w:lvl>
    <w:lvl w:ilvl="7" w:tplc="44D619C8">
      <w:numFmt w:val="bullet"/>
      <w:lvlText w:val="•"/>
      <w:lvlJc w:val="left"/>
      <w:pPr>
        <w:ind w:left="7168" w:hanging="514"/>
      </w:pPr>
      <w:rPr>
        <w:rFonts w:hint="default"/>
        <w:lang w:val="es-ES" w:eastAsia="en-US" w:bidi="ar-SA"/>
      </w:rPr>
    </w:lvl>
    <w:lvl w:ilvl="8" w:tplc="72325BF4">
      <w:numFmt w:val="bullet"/>
      <w:lvlText w:val="•"/>
      <w:lvlJc w:val="left"/>
      <w:pPr>
        <w:ind w:left="8012" w:hanging="51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3F52"/>
    <w:rsid w:val="00F13F52"/>
    <w:rsid w:val="00FA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A3577-3CAE-4DE3-9B05-A282979D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55" w:hanging="51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55" w:hanging="5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 Isidora Salinas Carvajal</dc:creator>
  <cp:lastModifiedBy>Guillermo Diaz Vallejos</cp:lastModifiedBy>
  <cp:revision>1</cp:revision>
  <dcterms:created xsi:type="dcterms:W3CDTF">2023-10-31T14:35:00Z</dcterms:created>
  <dcterms:modified xsi:type="dcterms:W3CDTF">2023-11-06T21:28:00Z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para Microsoft 365</vt:lpwstr>
  </property>
</Properties>
</file>