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328E" w:rsidRDefault="006A1248">
      <w:pPr>
        <w:pStyle w:val="Textoindependiente"/>
        <w:ind w:left="116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61245" cy="850392"/>
            <wp:effectExtent l="0" t="0" r="0" b="0"/>
            <wp:docPr id="1" name="Image 1" descr="Logotipo  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tipo  Descripción generada automá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245" cy="850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28E" w:rsidRDefault="00F9328E">
      <w:pPr>
        <w:pStyle w:val="Textoindependiente"/>
        <w:rPr>
          <w:sz w:val="20"/>
        </w:rPr>
      </w:pPr>
    </w:p>
    <w:p w:rsidR="00F9328E" w:rsidRDefault="00F9328E">
      <w:pPr>
        <w:pStyle w:val="Textoindependiente"/>
        <w:rPr>
          <w:sz w:val="20"/>
        </w:rPr>
      </w:pPr>
    </w:p>
    <w:p w:rsidR="00F9328E" w:rsidRDefault="00F9328E">
      <w:pPr>
        <w:pStyle w:val="Textoindependiente"/>
        <w:rPr>
          <w:sz w:val="21"/>
        </w:rPr>
      </w:pPr>
    </w:p>
    <w:p w:rsidR="00F9328E" w:rsidRDefault="006A1248">
      <w:pPr>
        <w:spacing w:before="90"/>
        <w:ind w:left="882"/>
        <w:rPr>
          <w:b/>
          <w:sz w:val="24"/>
        </w:rPr>
      </w:pPr>
      <w:r>
        <w:rPr>
          <w:b/>
          <w:sz w:val="24"/>
        </w:rPr>
        <w:t>PROYECTO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LEY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PERMITE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USO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INTELIGENCIA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ARTIFICIAL</w:t>
      </w:r>
    </w:p>
    <w:p w:rsidR="00F9328E" w:rsidRDefault="00F9328E">
      <w:pPr>
        <w:pStyle w:val="Textoindependiente"/>
        <w:rPr>
          <w:b/>
        </w:rPr>
      </w:pPr>
    </w:p>
    <w:p w:rsidR="00F9328E" w:rsidRDefault="006A1248">
      <w:pPr>
        <w:ind w:left="882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1047750</wp:posOffset>
                </wp:positionH>
                <wp:positionV relativeFrom="paragraph">
                  <wp:posOffset>213526</wp:posOffset>
                </wp:positionV>
                <wp:extent cx="558165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1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1650">
                              <a:moveTo>
                                <a:pt x="0" y="0"/>
                              </a:moveTo>
                              <a:lnTo>
                                <a:pt x="55816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484899" id="Graphic 2" o:spid="_x0000_s1026" style="position:absolute;margin-left:82.5pt;margin-top:16.8pt;width:439.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1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QxiIAIAAH8EAAAOAAAAZHJzL2Uyb0RvYy54bWysVMFu2zAMvQ/YPwi6L04yJCuMOEXRoMWA&#10;oivQDDsrshwLk0WNUmLn70fJdpJ2t6E+CKT4RPLxSV7ddo1hR4Vegy34bDLlTFkJpbb7gv/cPny5&#10;4cwHYUthwKqCn5Tnt+vPn1aty9UcajClQkZJrM9bV/A6BJdnmZe1aoSfgFOWghVgIwK5uM9KFC1l&#10;b0w2n06XWQtYOgSpvKfdTR/k65S/qpQMP6rKq8BMwam3kFZM6y6u2Xol8j0KV2s5tCH+o4tGaEtF&#10;z6k2Igh2QP1PqkZLBA9VmEhoMqgqLVXiQGxm03dsXmvhVOJCw/HuPCb/cWnl8/EFmS4LPufMioYk&#10;ehymMY/DaZ3PCfPqXjDS8+4J5G9PgexNJDp+wHQVNhFL5FiXJn06T1p1gUnaXCxuZssFCSIpNpt/&#10;S0JkIh/PyoMPjwpSHnF88qHXqRwtUY+W7OxoIqkddTZJ58AZ6Yyckc67XmcnQjwXm4smay+NxL0G&#10;jmoLKRredU6tXaLGXqPOVEaWhO0RZMQyNKveSKXJviZnbOxi+ZVmEQt7MLp80MYkB/e7e4PsKOLl&#10;TV/kQRnewBz6sBG+7nEpNMCMHXTqpYki7aA8keAtaVxw/+cgUHFmvlu6UvF5jAaOxm40MJh7SI8o&#10;DYhqbrtfAh2L5QseSNlnGC+syEfRIvUzNp60cHcIUOmoaLpDfUeDQ7c8ERxeZHxG135CXf4b678A&#10;AAD//wMAUEsDBBQABgAIAAAAIQBpWzFZ3wAAAAoBAAAPAAAAZHJzL2Rvd25yZXYueG1sTI/NTsMw&#10;EITvSLyDtUhcEHXoT1SlcSpUCQ7cWqqK3tx4SaLGayt20vD2bE5wnNnR7Df5drStGLALjSMFL7ME&#10;BFLpTEOVguPn2/MaRIiajG4doYIfDLAt7u9ynRl3oz0Oh1gJLqGQaQV1jD6TMpQ1Wh1mziPx7dt1&#10;VkeWXSVNp29cbls5T5JUWt0Qf6i1x12N5fXQWwW7+RUHe9r37ZdZjf54Or8/fXilHh/G1w2IiGP8&#10;C8OEz+hQMNPF9WSCaFmnK94SFSwWKYgpkCyX7FwmZw2yyOX/CcUvAAAA//8DAFBLAQItABQABgAI&#10;AAAAIQC2gziS/gAAAOEBAAATAAAAAAAAAAAAAAAAAAAAAABbQ29udGVudF9UeXBlc10ueG1sUEsB&#10;Ai0AFAAGAAgAAAAhADj9If/WAAAAlAEAAAsAAAAAAAAAAAAAAAAALwEAAF9yZWxzLy5yZWxzUEsB&#10;Ai0AFAAGAAgAAAAhAAo9DGIgAgAAfwQAAA4AAAAAAAAAAAAAAAAALgIAAGRycy9lMm9Eb2MueG1s&#10;UEsBAi0AFAAGAAgAAAAhAGlbMVnfAAAACgEAAA8AAAAAAAAAAAAAAAAAegQAAGRycy9kb3ducmV2&#10;LnhtbFBLBQYAAAAABAAEAPMAAACGBQAAAAA=&#10;" path="m,l5581650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EN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EVALUACIÓN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MAMOGRAFÍAS</w:t>
      </w:r>
    </w:p>
    <w:p w:rsidR="00F9328E" w:rsidRDefault="00F9328E">
      <w:pPr>
        <w:pStyle w:val="Textoindependiente"/>
        <w:spacing w:before="3"/>
        <w:rPr>
          <w:b/>
          <w:sz w:val="32"/>
        </w:rPr>
      </w:pPr>
    </w:p>
    <w:p w:rsidR="00F9328E" w:rsidRDefault="006A1248">
      <w:pPr>
        <w:pStyle w:val="Prrafodelista"/>
        <w:numPr>
          <w:ilvl w:val="0"/>
          <w:numId w:val="1"/>
        </w:numPr>
        <w:tabs>
          <w:tab w:val="left" w:pos="1601"/>
        </w:tabs>
        <w:ind w:left="1601"/>
        <w:rPr>
          <w:b/>
          <w:sz w:val="24"/>
        </w:rPr>
      </w:pPr>
      <w:r>
        <w:rPr>
          <w:b/>
          <w:spacing w:val="-2"/>
          <w:sz w:val="24"/>
        </w:rPr>
        <w:t>ANTECEDENTES:</w:t>
      </w:r>
    </w:p>
    <w:p w:rsidR="00F9328E" w:rsidRDefault="00F9328E">
      <w:pPr>
        <w:pStyle w:val="Textoindependiente"/>
        <w:spacing w:before="1"/>
        <w:rPr>
          <w:b/>
        </w:rPr>
      </w:pPr>
    </w:p>
    <w:p w:rsidR="00F9328E" w:rsidRDefault="006A1248">
      <w:pPr>
        <w:pStyle w:val="Textoindependiente"/>
        <w:spacing w:line="480" w:lineRule="auto"/>
        <w:ind w:left="1602" w:right="117"/>
        <w:jc w:val="both"/>
      </w:pPr>
      <w:r>
        <w:t>De</w:t>
      </w:r>
      <w:r>
        <w:rPr>
          <w:spacing w:val="-2"/>
        </w:rPr>
        <w:t xml:space="preserve"> </w:t>
      </w:r>
      <w:r>
        <w:t>acuerdo 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Organización Mundial 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Salud, el cáncer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mama</w:t>
      </w:r>
      <w:r>
        <w:rPr>
          <w:spacing w:val="-1"/>
        </w:rPr>
        <w:t xml:space="preserve"> </w:t>
      </w:r>
      <w:r>
        <w:t>es la clase</w:t>
      </w:r>
      <w:r>
        <w:rPr>
          <w:spacing w:val="-1"/>
        </w:rPr>
        <w:t xml:space="preserve"> </w:t>
      </w:r>
      <w:r>
        <w:t>de cáncer más común a nivel mundial, y en 2020 se alcanzaron a registrar más de dos millones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casos, siendo esta patología la</w:t>
      </w:r>
      <w:r>
        <w:rPr>
          <w:spacing w:val="-1"/>
        </w:rPr>
        <w:t xml:space="preserve"> </w:t>
      </w:r>
      <w:r>
        <w:t>principal causa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muerte en las mujeres. Solo en 2020 fallecieron casi 700 mil mujeres a consecuencia de esta enfermedad, y se </w:t>
      </w:r>
      <w:r>
        <w:t xml:space="preserve">espera que cerca de una de cada 12 mujeres contraerá cáncer de mama a lo largo de su vida. </w:t>
      </w:r>
      <w:r>
        <w:rPr>
          <w:vertAlign w:val="superscript"/>
        </w:rPr>
        <w:t>1</w:t>
      </w:r>
    </w:p>
    <w:p w:rsidR="00F9328E" w:rsidRDefault="006A1248">
      <w:pPr>
        <w:pStyle w:val="Textoindependiente"/>
        <w:spacing w:before="1" w:line="480" w:lineRule="auto"/>
        <w:ind w:left="1602" w:right="117"/>
        <w:jc w:val="both"/>
      </w:pPr>
      <w:r>
        <w:t>En Chile, esta enfermedad es el tipo de cáncer más común entre las mujeres que se encuentran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edad</w:t>
      </w:r>
      <w:r>
        <w:rPr>
          <w:spacing w:val="-1"/>
        </w:rPr>
        <w:t xml:space="preserve"> </w:t>
      </w:r>
      <w:r>
        <w:t>reproductiva,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también</w:t>
      </w:r>
      <w:r>
        <w:rPr>
          <w:spacing w:val="-2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primera</w:t>
      </w:r>
      <w:r>
        <w:rPr>
          <w:spacing w:val="-3"/>
        </w:rPr>
        <w:t xml:space="preserve"> </w:t>
      </w:r>
      <w:r>
        <w:t>causa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muerte.</w:t>
      </w:r>
      <w:r>
        <w:rPr>
          <w:spacing w:val="-14"/>
        </w:rPr>
        <w:t xml:space="preserve"> </w:t>
      </w:r>
      <w:r>
        <w:t>Además,</w:t>
      </w:r>
      <w:r>
        <w:t xml:space="preserve"> de acuerdo a la Organización Mundial de la Salud, este cáncer es el tercero más común en Chile, luego del cáncer de próstata y el cáncer de colon. Esta misma institución proyecta que para el año 2040, más de 7 mil personas padezcan esta enfermedad en nues</w:t>
      </w:r>
      <w:r>
        <w:t xml:space="preserve">tro país, lo cual demostraría un aumento sostenido en el tiempo considerando las cifras desde 2012 en adelante. </w:t>
      </w:r>
      <w:r>
        <w:rPr>
          <w:vertAlign w:val="superscript"/>
        </w:rPr>
        <w:t>2</w:t>
      </w:r>
    </w:p>
    <w:p w:rsidR="00F9328E" w:rsidRDefault="006A1248">
      <w:pPr>
        <w:pStyle w:val="Textoindependiente"/>
        <w:spacing w:before="1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190047</wp:posOffset>
                </wp:positionV>
                <wp:extent cx="182943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6FD9BC" id="Graphic 3" o:spid="_x0000_s1026" style="position:absolute;margin-left:85.1pt;margin-top:14.95pt;width:144.0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aucNQIAAOEEAAAOAAAAZHJzL2Uyb0RvYy54bWysVMtu2zAQvBfoPxC81/KziAXLQZEgQYEg&#10;DRAXPdMUZQmluCyXtuy/75ISHbU9tagO1FI7XM7sQ5vbc6vZSTlswBR8NplypoyEsjGHgn/dPXy4&#10;4Qy9MKXQYFTBLwr57fb9u01nczWHGnSpHKMgBvPOFrz23uZZhrJWrcAJWGXIWYFrhaetO2SlEx1F&#10;b3U2n04/Zh240jqQCpG+3vdOvo3xq0pJ/6WqUHmmC07cfFxdXPdhzbYbkR+csHUjBxriH1i0ojF0&#10;6TXUvfCCHV3zR6i2kQ4QKj+R0GZQVY1UUQOpmU1/U/NaC6uiFkoO2mua8P+Flc+nF8easuALzoxo&#10;qUSPQzYWITmdxZwwr/bFBXlon0B+R3Jkv3jCBgfMuXJtwJI4do6Zvlwzrc6eSfo4u5mvl4sVZ5J8&#10;69V8Fe7KRJ7OyiP6RwUxjjg9oe/rVCZL1MmSZ5NMR9UOddaxzp4zqrPjjOq87+tshQ/nArlgsm5E&#10;pB54BGcLJ7WDCPNBQmA7XS05S0KI6RtGmzGWmmyESr70tjFej1nPlstBdnKndw8bX/tX4NjWxDGF&#10;kxpQ9QkOumOmr7kg3DjbCLopHxqtg3x0h/2dduwkwvjEZ2A8gsVO6Isf2mAP5YVaqqMuKjj+OAqn&#10;ONOfDTVtGMBkuGTsk+G8voM4pjHzDv3u/E04yyyZBffUO8+QRkLkqS2IfwD02HDSwKejh6oJPRO5&#10;9YyGDc1R1D/MfBjU8T6i3v5M258AAAD//wMAUEsDBBQABgAIAAAAIQDStrfU4QAAAAkBAAAPAAAA&#10;ZHJzL2Rvd25yZXYueG1sTI9BS8NAEIXvgv9hGcGL2E2TqGnMpqggFmxBY/G8yY5JMDtbsts2/vuO&#10;Jz0+5uO9b4rlZAdxwNH3jhTMZxEIpMaZnloF24/n6wyED5qMHhyhgh/0sCzPzwqdG3ekdzxUoRVc&#10;Qj7XCroQdrmUvunQaj9zOyS+fbnR6sBxbKUZ9ZHL7SDjKLqVVvfEC53e4VOHzXe1twpezGaVvV3h&#10;62aVVI9hO63r9HOt1OXF9HAPIuAU/mD41Wd1KNmpdnsyXgyc76KYUQXxYgGCgfQmS0DUCpJ5CrIs&#10;5P8PyhMAAAD//wMAUEsBAi0AFAAGAAgAAAAhALaDOJL+AAAA4QEAABMAAAAAAAAAAAAAAAAAAAAA&#10;AFtDb250ZW50X1R5cGVzXS54bWxQSwECLQAUAAYACAAAACEAOP0h/9YAAACUAQAACwAAAAAAAAAA&#10;AAAAAAAvAQAAX3JlbHMvLnJlbHNQSwECLQAUAAYACAAAACEA45GrnDUCAADhBAAADgAAAAAAAAAA&#10;AAAAAAAuAgAAZHJzL2Uyb0RvYy54bWxQSwECLQAUAAYACAAAACEA0ra31OEAAAAJAQAADwAAAAAA&#10;AAAAAAAAAACPBAAAZHJzL2Rvd25yZXYueG1sUEsFBgAAAAAEAAQA8wAAAJ0FAAAAAA==&#10;" path="m1829054,l,,,914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9328E" w:rsidRDefault="006A1248">
      <w:pPr>
        <w:spacing w:before="102"/>
        <w:ind w:left="882" w:right="702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i/>
          <w:sz w:val="20"/>
        </w:rPr>
        <w:t>“Cáncer</w:t>
      </w:r>
      <w:r>
        <w:rPr>
          <w:rFonts w:ascii="Calibri" w:hAnsi="Calibri"/>
          <w:i/>
          <w:spacing w:val="-10"/>
          <w:sz w:val="20"/>
        </w:rPr>
        <w:t xml:space="preserve"> </w:t>
      </w:r>
      <w:r>
        <w:rPr>
          <w:rFonts w:ascii="Calibri" w:hAnsi="Calibri"/>
          <w:i/>
          <w:sz w:val="20"/>
        </w:rPr>
        <w:t>de</w:t>
      </w:r>
      <w:r>
        <w:rPr>
          <w:rFonts w:ascii="Calibri" w:hAnsi="Calibri"/>
          <w:i/>
          <w:spacing w:val="-8"/>
          <w:sz w:val="20"/>
        </w:rPr>
        <w:t xml:space="preserve"> </w:t>
      </w:r>
      <w:r>
        <w:rPr>
          <w:rFonts w:ascii="Calibri" w:hAnsi="Calibri"/>
          <w:i/>
          <w:sz w:val="20"/>
        </w:rPr>
        <w:t>mama”</w:t>
      </w:r>
      <w:r>
        <w:rPr>
          <w:rFonts w:ascii="Calibri" w:hAnsi="Calibri"/>
          <w:sz w:val="20"/>
        </w:rPr>
        <w:t>.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Organización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Mundial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Salud.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Disponible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en: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https:/</w:t>
      </w:r>
      <w:hyperlink r:id="rId6">
        <w:r>
          <w:rPr>
            <w:rFonts w:ascii="Calibri" w:hAnsi="Calibri"/>
            <w:sz w:val="20"/>
          </w:rPr>
          <w:t>/w</w:t>
        </w:r>
      </w:hyperlink>
      <w:r>
        <w:rPr>
          <w:rFonts w:ascii="Calibri" w:hAnsi="Calibri"/>
          <w:sz w:val="20"/>
        </w:rPr>
        <w:t>w</w:t>
      </w:r>
      <w:hyperlink r:id="rId7">
        <w:r>
          <w:rPr>
            <w:rFonts w:ascii="Calibri" w:hAnsi="Calibri"/>
            <w:sz w:val="20"/>
          </w:rPr>
          <w:t>w.who.int/es/news-</w:t>
        </w:r>
      </w:hyperlink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room/fact-sheets/detail/breast-cancer</w:t>
      </w:r>
    </w:p>
    <w:p w:rsidR="00F9328E" w:rsidRDefault="006A1248">
      <w:pPr>
        <w:ind w:left="882" w:right="222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“Cáncer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de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mama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es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la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primera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causa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de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muerte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en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mujeres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en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edad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reproductiva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en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Chile: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¿Cómo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realizar el autoexamen y qué señales buscar?”</w:t>
      </w:r>
      <w:r>
        <w:rPr>
          <w:rFonts w:ascii="Calibri" w:hAnsi="Calibri"/>
          <w:sz w:val="20"/>
        </w:rPr>
        <w:t>. 24 Horas. Disponible en: https:/</w:t>
      </w:r>
      <w:hyperlink r:id="rId8">
        <w:r>
          <w:rPr>
            <w:rFonts w:ascii="Calibri" w:hAnsi="Calibri"/>
            <w:sz w:val="20"/>
          </w:rPr>
          <w:t>/w</w:t>
        </w:r>
      </w:hyperlink>
      <w:r>
        <w:rPr>
          <w:rFonts w:ascii="Calibri" w:hAnsi="Calibri"/>
          <w:sz w:val="20"/>
        </w:rPr>
        <w:t>w</w:t>
      </w:r>
      <w:hyperlink r:id="rId9">
        <w:r>
          <w:rPr>
            <w:rFonts w:ascii="Calibri" w:hAnsi="Calibri"/>
            <w:sz w:val="20"/>
          </w:rPr>
          <w:t>w.24horas.cl/data/cancer-de-</w:t>
        </w:r>
      </w:hyperlink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mama-es-la-primera-causa-de-mue</w:t>
      </w:r>
      <w:r>
        <w:rPr>
          <w:rFonts w:ascii="Calibri" w:hAnsi="Calibri"/>
          <w:spacing w:val="-2"/>
          <w:sz w:val="20"/>
        </w:rPr>
        <w:t>rte-en-mujeres-en-edad-reproductiva-en-chile-como-realizar-el- autoexamen-y-que-senales-buscar-4476618</w:t>
      </w:r>
    </w:p>
    <w:p w:rsidR="00F9328E" w:rsidRDefault="00F9328E">
      <w:pPr>
        <w:rPr>
          <w:rFonts w:ascii="Calibri" w:hAnsi="Calibri"/>
          <w:sz w:val="20"/>
        </w:rPr>
        <w:sectPr w:rsidR="00F9328E">
          <w:type w:val="continuous"/>
          <w:pgSz w:w="12240" w:h="15840"/>
          <w:pgMar w:top="1420" w:right="1580" w:bottom="280" w:left="820" w:header="720" w:footer="720" w:gutter="0"/>
          <w:cols w:space="720"/>
        </w:sectPr>
      </w:pPr>
    </w:p>
    <w:p w:rsidR="00F9328E" w:rsidRDefault="006A1248">
      <w:pPr>
        <w:pStyle w:val="Textoindependiente"/>
        <w:spacing w:before="75" w:line="480" w:lineRule="auto"/>
        <w:ind w:left="1602" w:right="116"/>
        <w:jc w:val="both"/>
      </w:pPr>
      <w:r>
        <w:lastRenderedPageBreak/>
        <w:t>La detección del cáncer de mama en sus primeras etapas es esencial para evitar que esta</w:t>
      </w:r>
      <w:r>
        <w:rPr>
          <w:spacing w:val="-10"/>
        </w:rPr>
        <w:t xml:space="preserve"> </w:t>
      </w:r>
      <w:r>
        <w:t>enfermedad</w:t>
      </w:r>
      <w:r>
        <w:rPr>
          <w:spacing w:val="-10"/>
        </w:rPr>
        <w:t xml:space="preserve"> </w:t>
      </w:r>
      <w:r>
        <w:t>provoque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muerte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pacientes,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esta</w:t>
      </w:r>
      <w:r>
        <w:rPr>
          <w:spacing w:val="-10"/>
        </w:rPr>
        <w:t xml:space="preserve"> </w:t>
      </w:r>
      <w:r>
        <w:t>razón</w:t>
      </w:r>
      <w:r>
        <w:rPr>
          <w:spacing w:val="-8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que,</w:t>
      </w:r>
      <w:r>
        <w:rPr>
          <w:spacing w:val="-9"/>
        </w:rPr>
        <w:t xml:space="preserve"> </w:t>
      </w:r>
      <w:r>
        <w:t>durante años,</w:t>
      </w:r>
      <w:r>
        <w:rPr>
          <w:spacing w:val="-7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autoridades</w:t>
      </w:r>
      <w:r>
        <w:rPr>
          <w:spacing w:val="-7"/>
        </w:rPr>
        <w:t xml:space="preserve"> </w:t>
      </w:r>
      <w:r>
        <w:t>sanitarias</w:t>
      </w:r>
      <w:r>
        <w:rPr>
          <w:spacing w:val="-7"/>
        </w:rPr>
        <w:t xml:space="preserve"> </w:t>
      </w:r>
      <w:r>
        <w:t>han</w:t>
      </w:r>
      <w:r>
        <w:rPr>
          <w:spacing w:val="-5"/>
        </w:rPr>
        <w:t xml:space="preserve"> </w:t>
      </w:r>
      <w:r>
        <w:t>enfatizado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necesidad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mujeres</w:t>
      </w:r>
      <w:r>
        <w:rPr>
          <w:spacing w:val="-5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 encuentran dentro del grupo etario de riesgo se realicen exámenes preventivos.</w:t>
      </w:r>
    </w:p>
    <w:p w:rsidR="00F9328E" w:rsidRDefault="006A1248">
      <w:pPr>
        <w:pStyle w:val="Textoindependiente"/>
        <w:spacing w:line="480" w:lineRule="auto"/>
        <w:ind w:left="1602" w:right="115"/>
        <w:jc w:val="both"/>
      </w:pPr>
      <w:r>
        <w:t>En este sentido, el Plan Nacional del Cáncer 2022-2027 contiene compromisos de gestión</w:t>
      </w:r>
      <w:r>
        <w:rPr>
          <w:spacing w:val="-2"/>
        </w:rPr>
        <w:t xml:space="preserve"> </w:t>
      </w:r>
      <w:r>
        <w:t>asociados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enfermedad,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indica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Chile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implementado</w:t>
      </w:r>
      <w:r>
        <w:rPr>
          <w:spacing w:val="-2"/>
        </w:rPr>
        <w:t xml:space="preserve"> </w:t>
      </w:r>
      <w:r>
        <w:t>el tamizaje de</w:t>
      </w:r>
      <w:r>
        <w:t xml:space="preserve"> cáncer de mama entre mujeres de 50 a 69 años, constando en una mamografía</w:t>
      </w:r>
      <w:r>
        <w:rPr>
          <w:spacing w:val="-9"/>
        </w:rPr>
        <w:t xml:space="preserve"> </w:t>
      </w:r>
      <w:r>
        <w:t>cada</w:t>
      </w:r>
      <w:r>
        <w:rPr>
          <w:spacing w:val="-11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años</w:t>
      </w:r>
      <w:r>
        <w:rPr>
          <w:spacing w:val="-5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ecotomografía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ser</w:t>
      </w:r>
      <w:r>
        <w:rPr>
          <w:spacing w:val="-10"/>
        </w:rPr>
        <w:t xml:space="preserve"> </w:t>
      </w:r>
      <w:r>
        <w:t>necesario,</w:t>
      </w:r>
      <w:r>
        <w:rPr>
          <w:spacing w:val="-10"/>
        </w:rPr>
        <w:t xml:space="preserve"> </w:t>
      </w:r>
      <w:r>
        <w:t>incluido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examen de medicina preventiva del adulto (EMPA). En caso de que los resultados de estos exámenes</w:t>
      </w:r>
      <w:r>
        <w:rPr>
          <w:spacing w:val="-11"/>
        </w:rPr>
        <w:t xml:space="preserve"> </w:t>
      </w:r>
      <w:r>
        <w:t>den</w:t>
      </w:r>
      <w:r>
        <w:rPr>
          <w:spacing w:val="-12"/>
        </w:rPr>
        <w:t xml:space="preserve"> </w:t>
      </w:r>
      <w:r>
        <w:t>cuenta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una</w:t>
      </w:r>
      <w:r>
        <w:rPr>
          <w:spacing w:val="-13"/>
        </w:rPr>
        <w:t xml:space="preserve"> </w:t>
      </w:r>
      <w:r>
        <w:t>s</w:t>
      </w:r>
      <w:r>
        <w:t>ospecha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cáncer</w:t>
      </w:r>
      <w:r>
        <w:rPr>
          <w:spacing w:val="-10"/>
        </w:rPr>
        <w:t xml:space="preserve"> </w:t>
      </w:r>
      <w:r>
        <w:t>mamario,</w:t>
      </w:r>
      <w:r>
        <w:rPr>
          <w:spacing w:val="-12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mujeres</w:t>
      </w:r>
      <w:r>
        <w:rPr>
          <w:spacing w:val="-11"/>
        </w:rPr>
        <w:t xml:space="preserve"> </w:t>
      </w:r>
      <w:r>
        <w:t>tienen</w:t>
      </w:r>
      <w:r>
        <w:rPr>
          <w:spacing w:val="-12"/>
        </w:rPr>
        <w:t xml:space="preserve"> </w:t>
      </w:r>
      <w:r>
        <w:t>derecho a acceder al régimen de garantías GES para confirmación y tratamiento (Plan Nacional del Cáncer 2022-2027).</w:t>
      </w:r>
    </w:p>
    <w:p w:rsidR="00F9328E" w:rsidRDefault="006A1248">
      <w:pPr>
        <w:pStyle w:val="Textoindependiente"/>
        <w:spacing w:before="1" w:line="480" w:lineRule="auto"/>
        <w:ind w:left="1602" w:right="117"/>
        <w:jc w:val="both"/>
      </w:pPr>
      <w:r>
        <w:t>Sin embargo, cabe destacar que, durante el año 2022, la cobertura del tamizaje en la red de salud pública alcanzó sólo un 35%, con un número de 223.130 mamografías, 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cuales</w:t>
      </w:r>
      <w:r>
        <w:rPr>
          <w:spacing w:val="-2"/>
        </w:rPr>
        <w:t xml:space="preserve"> </w:t>
      </w:r>
      <w:r>
        <w:t>144.658 corresponden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rango</w:t>
      </w:r>
      <w:r>
        <w:rPr>
          <w:spacing w:val="-1"/>
        </w:rPr>
        <w:t xml:space="preserve"> </w:t>
      </w:r>
      <w:r>
        <w:t>etario del</w:t>
      </w:r>
      <w:r>
        <w:rPr>
          <w:spacing w:val="-1"/>
        </w:rPr>
        <w:t xml:space="preserve"> </w:t>
      </w:r>
      <w:r>
        <w:t>tamizaje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cáncer mamario. El Plan</w:t>
      </w:r>
      <w:r>
        <w:t xml:space="preserve"> Nacional del Cáncer establece cuales son las iniciativas que no lograron ser cumplidas a cabalidad y que se deben trabajar actualmente, y estas son: Campaña comunicacional</w:t>
      </w:r>
      <w:r>
        <w:rPr>
          <w:spacing w:val="-4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prevención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cáncer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mejorar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cobertura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tamizaje</w:t>
      </w:r>
      <w:r>
        <w:rPr>
          <w:spacing w:val="-4"/>
        </w:rPr>
        <w:t xml:space="preserve"> </w:t>
      </w:r>
      <w:r>
        <w:t>de cáncer de mama</w:t>
      </w:r>
      <w:r>
        <w:t xml:space="preserve"> y cervicouterino.</w:t>
      </w:r>
    </w:p>
    <w:p w:rsidR="00F9328E" w:rsidRDefault="006A1248">
      <w:pPr>
        <w:pStyle w:val="Textoindependiente"/>
        <w:spacing w:before="2" w:line="480" w:lineRule="auto"/>
        <w:ind w:left="1602" w:right="119"/>
        <w:jc w:val="both"/>
      </w:pPr>
      <w:r>
        <w:t>La</w:t>
      </w:r>
      <w:r>
        <w:rPr>
          <w:spacing w:val="-15"/>
        </w:rPr>
        <w:t xml:space="preserve"> </w:t>
      </w:r>
      <w:r>
        <w:t>publicación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Ley</w:t>
      </w:r>
      <w:r>
        <w:rPr>
          <w:spacing w:val="-13"/>
        </w:rPr>
        <w:t xml:space="preserve"> </w:t>
      </w:r>
      <w:r>
        <w:t>21.551</w:t>
      </w:r>
      <w:r>
        <w:rPr>
          <w:spacing w:val="-14"/>
        </w:rPr>
        <w:t xml:space="preserve"> </w:t>
      </w:r>
      <w:r>
        <w:t>es</w:t>
      </w:r>
      <w:r>
        <w:rPr>
          <w:spacing w:val="-14"/>
        </w:rPr>
        <w:t xml:space="preserve"> </w:t>
      </w:r>
      <w:r>
        <w:t>una</w:t>
      </w:r>
      <w:r>
        <w:rPr>
          <w:spacing w:val="-15"/>
        </w:rPr>
        <w:t xml:space="preserve"> </w:t>
      </w:r>
      <w:r>
        <w:t>muestra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esfuerzos</w:t>
      </w:r>
      <w:r>
        <w:rPr>
          <w:spacing w:val="-14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están</w:t>
      </w:r>
      <w:r>
        <w:rPr>
          <w:spacing w:val="-14"/>
        </w:rPr>
        <w:t xml:space="preserve"> </w:t>
      </w:r>
      <w:r>
        <w:t>llevando a cabo para aumentar la cobertura de tamizaje de cáncer de mama de nuestro país, pues</w:t>
      </w:r>
      <w:r>
        <w:rPr>
          <w:spacing w:val="-9"/>
        </w:rPr>
        <w:t xml:space="preserve"> </w:t>
      </w:r>
      <w:r>
        <w:t>esta</w:t>
      </w:r>
      <w:r>
        <w:rPr>
          <w:spacing w:val="-8"/>
        </w:rPr>
        <w:t xml:space="preserve"> </w:t>
      </w:r>
      <w:r>
        <w:t>elimina</w:t>
      </w:r>
      <w:r>
        <w:rPr>
          <w:spacing w:val="-11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requisito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contar</w:t>
      </w:r>
      <w:r>
        <w:rPr>
          <w:spacing w:val="-9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orden</w:t>
      </w:r>
      <w:r>
        <w:rPr>
          <w:spacing w:val="-10"/>
        </w:rPr>
        <w:t xml:space="preserve"> </w:t>
      </w:r>
      <w:r>
        <w:t>médica</w:t>
      </w:r>
      <w:r>
        <w:rPr>
          <w:spacing w:val="-9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acceder</w:t>
      </w:r>
      <w:r>
        <w:rPr>
          <w:spacing w:val="-9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examen preventivo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mamografía.</w:t>
      </w:r>
      <w:r>
        <w:rPr>
          <w:spacing w:val="-13"/>
        </w:rPr>
        <w:t xml:space="preserve"> </w:t>
      </w:r>
      <w:r>
        <w:t>Así,</w:t>
      </w:r>
      <w:r>
        <w:rPr>
          <w:spacing w:val="-4"/>
        </w:rPr>
        <w:t xml:space="preserve"> </w:t>
      </w:r>
      <w:r>
        <w:t>toda</w:t>
      </w:r>
      <w:r>
        <w:rPr>
          <w:spacing w:val="-4"/>
        </w:rPr>
        <w:t xml:space="preserve"> </w:t>
      </w:r>
      <w:r>
        <w:t>mujer entre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59</w:t>
      </w:r>
      <w:r>
        <w:rPr>
          <w:spacing w:val="-1"/>
        </w:rPr>
        <w:t xml:space="preserve"> </w:t>
      </w:r>
      <w:r>
        <w:t>años</w:t>
      </w:r>
      <w:r>
        <w:rPr>
          <w:spacing w:val="-2"/>
        </w:rPr>
        <w:t xml:space="preserve"> </w:t>
      </w:r>
      <w:r>
        <w:t>tiene</w:t>
      </w:r>
      <w:r>
        <w:rPr>
          <w:spacing w:val="-2"/>
        </w:rPr>
        <w:t xml:space="preserve"> </w:t>
      </w:r>
      <w:r>
        <w:t>derecho</w:t>
      </w:r>
      <w:r>
        <w:rPr>
          <w:spacing w:val="-1"/>
        </w:rPr>
        <w:t xml:space="preserve"> </w:t>
      </w:r>
      <w:r>
        <w:rPr>
          <w:spacing w:val="-10"/>
        </w:rPr>
        <w:t>a</w:t>
      </w:r>
    </w:p>
    <w:p w:rsidR="00F9328E" w:rsidRDefault="00F9328E">
      <w:pPr>
        <w:spacing w:line="480" w:lineRule="auto"/>
        <w:jc w:val="both"/>
        <w:sectPr w:rsidR="00F9328E">
          <w:pgSz w:w="12240" w:h="15840"/>
          <w:pgMar w:top="1340" w:right="1580" w:bottom="280" w:left="820" w:header="720" w:footer="720" w:gutter="0"/>
          <w:cols w:space="720"/>
        </w:sectPr>
      </w:pPr>
    </w:p>
    <w:p w:rsidR="00F9328E" w:rsidRDefault="006A1248">
      <w:pPr>
        <w:pStyle w:val="Textoindependiente"/>
        <w:spacing w:before="75" w:line="480" w:lineRule="auto"/>
        <w:ind w:left="1602" w:right="121"/>
        <w:jc w:val="both"/>
      </w:pPr>
      <w:r>
        <w:lastRenderedPageBreak/>
        <w:t>una</w:t>
      </w:r>
      <w:r>
        <w:rPr>
          <w:spacing w:val="-2"/>
        </w:rPr>
        <w:t xml:space="preserve"> </w:t>
      </w:r>
      <w:r>
        <w:t>mamografía</w:t>
      </w:r>
      <w:r>
        <w:rPr>
          <w:spacing w:val="-2"/>
        </w:rPr>
        <w:t xml:space="preserve"> </w:t>
      </w:r>
      <w:r>
        <w:t>gratis</w:t>
      </w:r>
      <w:r>
        <w:rPr>
          <w:spacing w:val="-1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tres</w:t>
      </w:r>
      <w:r>
        <w:rPr>
          <w:spacing w:val="-1"/>
        </w:rPr>
        <w:t xml:space="preserve"> </w:t>
      </w:r>
      <w:r>
        <w:t>años,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cual no</w:t>
      </w:r>
      <w:r>
        <w:rPr>
          <w:spacing w:val="-1"/>
        </w:rPr>
        <w:t xml:space="preserve"> </w:t>
      </w:r>
      <w:r>
        <w:t>necesita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orden</w:t>
      </w:r>
      <w:r>
        <w:rPr>
          <w:spacing w:val="-1"/>
        </w:rPr>
        <w:t xml:space="preserve"> </w:t>
      </w:r>
      <w:r>
        <w:t>médica</w:t>
      </w:r>
      <w:r>
        <w:rPr>
          <w:spacing w:val="-3"/>
        </w:rPr>
        <w:t xml:space="preserve"> </w:t>
      </w:r>
      <w:r>
        <w:t>que la respalde.</w:t>
      </w:r>
    </w:p>
    <w:p w:rsidR="00F9328E" w:rsidRDefault="006A1248">
      <w:pPr>
        <w:pStyle w:val="Textoindependiente"/>
        <w:spacing w:line="480" w:lineRule="auto"/>
        <w:ind w:left="1602" w:right="115"/>
        <w:jc w:val="both"/>
      </w:pPr>
      <w:r>
        <w:t>Sin embargo, este examen preventivo debe ser e</w:t>
      </w:r>
      <w:r>
        <w:t>fectuado de manera anual para que sea posible detectar la enfermedad a tiempo, y, además, debe ser extensible a otros grupos</w:t>
      </w:r>
      <w:r>
        <w:rPr>
          <w:spacing w:val="-6"/>
        </w:rPr>
        <w:t xml:space="preserve"> </w:t>
      </w:r>
      <w:r>
        <w:t>etarios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encuentran</w:t>
      </w:r>
      <w:r>
        <w:rPr>
          <w:spacing w:val="-6"/>
        </w:rPr>
        <w:t xml:space="preserve"> </w:t>
      </w:r>
      <w:r>
        <w:t>cubiertos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disposiciones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Ley</w:t>
      </w:r>
      <w:r>
        <w:rPr>
          <w:spacing w:val="-6"/>
        </w:rPr>
        <w:t xml:space="preserve"> </w:t>
      </w:r>
      <w:r>
        <w:t xml:space="preserve">21.551, pues el cáncer de mama afecta a mujeres menores de 50 años y mayores de 59 años </w:t>
      </w:r>
      <w:r>
        <w:rPr>
          <w:spacing w:val="-2"/>
        </w:rPr>
        <w:t>igualmente.</w:t>
      </w:r>
    </w:p>
    <w:p w:rsidR="00F9328E" w:rsidRDefault="006A1248">
      <w:pPr>
        <w:pStyle w:val="Textoindependiente"/>
        <w:spacing w:before="1" w:line="480" w:lineRule="auto"/>
        <w:ind w:left="1602" w:right="121"/>
        <w:jc w:val="both"/>
      </w:pPr>
      <w:r>
        <w:t>Uno de los mayores desafíos es incentivar a las mujeres para que se sometan a un examen de mamografía de manera anual, pero igualmente importante es que est</w:t>
      </w:r>
      <w:r>
        <w:t>os exámenes sean revisados para descartar riesgos oncológicos.</w:t>
      </w:r>
    </w:p>
    <w:p w:rsidR="00F9328E" w:rsidRDefault="006A1248">
      <w:pPr>
        <w:pStyle w:val="Textoindependiente"/>
        <w:spacing w:line="480" w:lineRule="auto"/>
        <w:ind w:left="1602" w:firstLine="60"/>
      </w:pPr>
      <w:r>
        <w:t>Sin embargo, Chile no cuenta con una red de radiólogos lo suficientemente amplia como</w:t>
      </w:r>
      <w:r>
        <w:rPr>
          <w:spacing w:val="-9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dar</w:t>
      </w:r>
      <w:r>
        <w:rPr>
          <w:spacing w:val="-10"/>
        </w:rPr>
        <w:t xml:space="preserve"> </w:t>
      </w:r>
      <w:r>
        <w:t>cobertura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este</w:t>
      </w:r>
      <w:r>
        <w:rPr>
          <w:spacing w:val="-10"/>
        </w:rPr>
        <w:t xml:space="preserve"> </w:t>
      </w:r>
      <w:r>
        <w:t>objetivo.</w:t>
      </w:r>
      <w:r>
        <w:rPr>
          <w:spacing w:val="-10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demás,</w:t>
      </w:r>
      <w:r>
        <w:rPr>
          <w:spacing w:val="-10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simple</w:t>
      </w:r>
      <w:r>
        <w:rPr>
          <w:spacing w:val="-10"/>
        </w:rPr>
        <w:t xml:space="preserve"> </w:t>
      </w:r>
      <w:r>
        <w:t>garantizar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las mujeres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los</w:t>
      </w:r>
      <w:r>
        <w:rPr>
          <w:spacing w:val="39"/>
        </w:rPr>
        <w:t xml:space="preserve"> </w:t>
      </w:r>
      <w:r>
        <w:t>sectores</w:t>
      </w:r>
      <w:r>
        <w:rPr>
          <w:spacing w:val="40"/>
        </w:rPr>
        <w:t xml:space="preserve"> </w:t>
      </w:r>
      <w:r>
        <w:t>m</w:t>
      </w:r>
      <w:r>
        <w:t>ás</w:t>
      </w:r>
      <w:r>
        <w:rPr>
          <w:spacing w:val="38"/>
        </w:rPr>
        <w:t xml:space="preserve"> </w:t>
      </w:r>
      <w:r>
        <w:t>aislados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nuestro</w:t>
      </w:r>
      <w:r>
        <w:rPr>
          <w:spacing w:val="40"/>
        </w:rPr>
        <w:t xml:space="preserve"> </w:t>
      </w:r>
      <w:r>
        <w:t>país</w:t>
      </w:r>
      <w:r>
        <w:rPr>
          <w:spacing w:val="39"/>
        </w:rPr>
        <w:t xml:space="preserve"> </w:t>
      </w:r>
      <w:r>
        <w:t>tengan</w:t>
      </w:r>
      <w:r>
        <w:rPr>
          <w:spacing w:val="40"/>
        </w:rPr>
        <w:t xml:space="preserve"> </w:t>
      </w:r>
      <w:r>
        <w:t>acceso</w:t>
      </w:r>
      <w:r>
        <w:rPr>
          <w:spacing w:val="38"/>
        </w:rPr>
        <w:t xml:space="preserve"> </w:t>
      </w:r>
      <w:r>
        <w:t>para</w:t>
      </w:r>
      <w:r>
        <w:rPr>
          <w:spacing w:val="37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un médico pueda revisar su examen con fin de evaluar si existe algún riesgo de cáncer. En</w:t>
      </w:r>
      <w:r>
        <w:rPr>
          <w:spacing w:val="-3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sentido</w:t>
      </w:r>
      <w:r>
        <w:rPr>
          <w:spacing w:val="-3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cobra</w:t>
      </w:r>
      <w:r>
        <w:rPr>
          <w:spacing w:val="-5"/>
        </w:rPr>
        <w:t xml:space="preserve"> </w:t>
      </w:r>
      <w:r>
        <w:t>importancia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incorporación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inteligencia</w:t>
      </w:r>
      <w:r>
        <w:rPr>
          <w:spacing w:val="-2"/>
        </w:rPr>
        <w:t xml:space="preserve"> </w:t>
      </w:r>
      <w:r>
        <w:t>artificial en la atención clínica cotidiana, pues constituye un avance que permite agilizar</w:t>
      </w:r>
      <w:r>
        <w:rPr>
          <w:spacing w:val="26"/>
        </w:rPr>
        <w:t xml:space="preserve"> </w:t>
      </w:r>
      <w:r>
        <w:t>el</w:t>
      </w:r>
      <w:r>
        <w:rPr>
          <w:spacing w:val="80"/>
        </w:rPr>
        <w:t xml:space="preserve"> </w:t>
      </w:r>
      <w:r>
        <w:t>diagnóstico de estos exámenes y colaborar al trabajo de los médicos radiólogos.</w:t>
      </w:r>
    </w:p>
    <w:p w:rsidR="00F9328E" w:rsidRDefault="006A1248">
      <w:pPr>
        <w:pStyle w:val="Textoindependiente"/>
        <w:spacing w:before="1" w:line="480" w:lineRule="auto"/>
        <w:ind w:left="1602" w:right="120"/>
        <w:jc w:val="both"/>
      </w:pPr>
      <w:r>
        <w:t xml:space="preserve">En el caso de las mamografías, existe un sistema de inteligencia artificial cuyo </w:t>
      </w:r>
      <w:r>
        <w:t>entrenamiento está determinado para el diagnóstico de lesiones sospechosas de malignidad en exámenes de mamografía estándar.</w:t>
      </w:r>
    </w:p>
    <w:p w:rsidR="00F9328E" w:rsidRDefault="006A1248">
      <w:pPr>
        <w:pStyle w:val="Textoindependiente"/>
        <w:spacing w:before="1" w:line="480" w:lineRule="auto"/>
        <w:ind w:left="1602" w:right="118"/>
        <w:jc w:val="both"/>
      </w:pPr>
      <w:r>
        <w:rPr>
          <w:spacing w:val="-2"/>
        </w:rPr>
        <w:t>Si</w:t>
      </w:r>
      <w:r>
        <w:rPr>
          <w:spacing w:val="-4"/>
        </w:rPr>
        <w:t xml:space="preserve"> </w:t>
      </w:r>
      <w:r>
        <w:rPr>
          <w:spacing w:val="-2"/>
        </w:rPr>
        <w:t>la</w:t>
      </w:r>
      <w:r>
        <w:rPr>
          <w:spacing w:val="-5"/>
        </w:rPr>
        <w:t xml:space="preserve"> </w:t>
      </w:r>
      <w:r>
        <w:rPr>
          <w:spacing w:val="-2"/>
        </w:rPr>
        <w:t>inteligencia</w:t>
      </w:r>
      <w:r>
        <w:rPr>
          <w:spacing w:val="-5"/>
        </w:rPr>
        <w:t xml:space="preserve"> </w:t>
      </w:r>
      <w:r>
        <w:rPr>
          <w:spacing w:val="-2"/>
        </w:rPr>
        <w:t>artificial detecta</w:t>
      </w:r>
      <w:r>
        <w:rPr>
          <w:spacing w:val="-6"/>
        </w:rPr>
        <w:t xml:space="preserve"> </w:t>
      </w:r>
      <w:r>
        <w:rPr>
          <w:spacing w:val="-2"/>
        </w:rPr>
        <w:t>una</w:t>
      </w:r>
      <w:r>
        <w:rPr>
          <w:spacing w:val="-6"/>
        </w:rPr>
        <w:t xml:space="preserve"> </w:t>
      </w:r>
      <w:r>
        <w:rPr>
          <w:spacing w:val="-2"/>
        </w:rPr>
        <w:t>sospecha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enfermedad</w:t>
      </w:r>
      <w:r>
        <w:rPr>
          <w:spacing w:val="-5"/>
        </w:rPr>
        <w:t xml:space="preserve"> </w:t>
      </w:r>
      <w:r>
        <w:rPr>
          <w:spacing w:val="-2"/>
        </w:rPr>
        <w:t>maligna,</w:t>
      </w:r>
      <w:r>
        <w:rPr>
          <w:spacing w:val="-4"/>
        </w:rPr>
        <w:t xml:space="preserve"> </w:t>
      </w:r>
      <w:r>
        <w:rPr>
          <w:spacing w:val="-2"/>
        </w:rPr>
        <w:t>los</w:t>
      </w:r>
      <w:r>
        <w:rPr>
          <w:spacing w:val="-4"/>
        </w:rPr>
        <w:t xml:space="preserve"> </w:t>
      </w:r>
      <w:r>
        <w:rPr>
          <w:spacing w:val="-2"/>
        </w:rPr>
        <w:t xml:space="preserve">exámenes </w:t>
      </w:r>
      <w:r>
        <w:t>son</w:t>
      </w:r>
      <w:r>
        <w:rPr>
          <w:spacing w:val="-14"/>
        </w:rPr>
        <w:t xml:space="preserve"> </w:t>
      </w:r>
      <w:r>
        <w:t>enviados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sistema</w:t>
      </w:r>
      <w:r>
        <w:rPr>
          <w:spacing w:val="-15"/>
        </w:rPr>
        <w:t xml:space="preserve"> </w:t>
      </w:r>
      <w:r>
        <w:t>centralizado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informes</w:t>
      </w:r>
      <w:r>
        <w:rPr>
          <w:spacing w:val="-14"/>
        </w:rPr>
        <w:t xml:space="preserve"> </w:t>
      </w:r>
      <w:r>
        <w:t>manejado</w:t>
      </w:r>
      <w:r>
        <w:rPr>
          <w:spacing w:val="-15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médicos</w:t>
      </w:r>
      <w:r>
        <w:rPr>
          <w:spacing w:val="-14"/>
        </w:rPr>
        <w:t xml:space="preserve"> </w:t>
      </w:r>
      <w:r>
        <w:t>radiólogos certificados en estudios mamográficos.</w:t>
      </w:r>
    </w:p>
    <w:p w:rsidR="00F9328E" w:rsidRDefault="00F9328E">
      <w:pPr>
        <w:spacing w:line="480" w:lineRule="auto"/>
        <w:jc w:val="both"/>
        <w:sectPr w:rsidR="00F9328E">
          <w:pgSz w:w="12240" w:h="15840"/>
          <w:pgMar w:top="1340" w:right="1580" w:bottom="280" w:left="820" w:header="720" w:footer="720" w:gutter="0"/>
          <w:cols w:space="720"/>
        </w:sectPr>
      </w:pPr>
    </w:p>
    <w:p w:rsidR="00F9328E" w:rsidRDefault="006A1248">
      <w:pPr>
        <w:pStyle w:val="Textoindependiente"/>
        <w:spacing w:before="75" w:line="480" w:lineRule="auto"/>
        <w:ind w:left="1602" w:right="115"/>
        <w:jc w:val="both"/>
      </w:pPr>
      <w:r>
        <w:t>La</w:t>
      </w:r>
      <w:r>
        <w:rPr>
          <w:spacing w:val="-14"/>
        </w:rPr>
        <w:t xml:space="preserve"> </w:t>
      </w:r>
      <w:r>
        <w:t>incorporación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inteligencia</w:t>
      </w:r>
      <w:r>
        <w:rPr>
          <w:spacing w:val="-11"/>
        </w:rPr>
        <w:t xml:space="preserve"> </w:t>
      </w:r>
      <w:r>
        <w:t>artificial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esta</w:t>
      </w:r>
      <w:r>
        <w:rPr>
          <w:spacing w:val="-11"/>
        </w:rPr>
        <w:t xml:space="preserve"> </w:t>
      </w:r>
      <w:r>
        <w:t>materia</w:t>
      </w:r>
      <w:r>
        <w:rPr>
          <w:spacing w:val="-12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solo</w:t>
      </w:r>
      <w:r>
        <w:rPr>
          <w:spacing w:val="-10"/>
        </w:rPr>
        <w:t xml:space="preserve"> </w:t>
      </w:r>
      <w:r>
        <w:t>reduce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manera significativa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presión</w:t>
      </w:r>
      <w:r>
        <w:rPr>
          <w:spacing w:val="-13"/>
        </w:rPr>
        <w:t xml:space="preserve"> </w:t>
      </w:r>
      <w:r>
        <w:t>sobre</w:t>
      </w:r>
      <w:r>
        <w:rPr>
          <w:spacing w:val="-15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personal</w:t>
      </w:r>
      <w:r>
        <w:rPr>
          <w:spacing w:val="-14"/>
        </w:rPr>
        <w:t xml:space="preserve"> </w:t>
      </w:r>
      <w:r>
        <w:t>sanitario,</w:t>
      </w:r>
      <w:r>
        <w:rPr>
          <w:spacing w:val="-14"/>
        </w:rPr>
        <w:t xml:space="preserve"> </w:t>
      </w:r>
      <w:r>
        <w:t>sino</w:t>
      </w:r>
      <w:r>
        <w:rPr>
          <w:spacing w:val="-13"/>
        </w:rPr>
        <w:t xml:space="preserve"> </w:t>
      </w:r>
      <w:r>
        <w:t>que,</w:t>
      </w:r>
      <w:r>
        <w:rPr>
          <w:spacing w:val="-14"/>
        </w:rPr>
        <w:t xml:space="preserve"> </w:t>
      </w:r>
      <w:r>
        <w:t>además,</w:t>
      </w:r>
      <w:r>
        <w:rPr>
          <w:spacing w:val="-14"/>
        </w:rPr>
        <w:t xml:space="preserve"> </w:t>
      </w:r>
      <w:r>
        <w:t>hay</w:t>
      </w:r>
      <w:r>
        <w:rPr>
          <w:spacing w:val="-14"/>
        </w:rPr>
        <w:t xml:space="preserve"> </w:t>
      </w:r>
      <w:r>
        <w:t>estudios</w:t>
      </w:r>
      <w:r>
        <w:rPr>
          <w:spacing w:val="-14"/>
        </w:rPr>
        <w:t xml:space="preserve"> </w:t>
      </w:r>
      <w:r>
        <w:t>que demuestran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inteligencia</w:t>
      </w:r>
      <w:r>
        <w:rPr>
          <w:spacing w:val="-2"/>
        </w:rPr>
        <w:t xml:space="preserve"> </w:t>
      </w:r>
      <w:r>
        <w:t>artificial</w:t>
      </w:r>
      <w:r>
        <w:rPr>
          <w:spacing w:val="-1"/>
        </w:rPr>
        <w:t xml:space="preserve"> </w:t>
      </w:r>
      <w:r>
        <w:t>tiene</w:t>
      </w:r>
      <w:r>
        <w:rPr>
          <w:spacing w:val="-2"/>
        </w:rPr>
        <w:t xml:space="preserve"> </w:t>
      </w:r>
      <w:r>
        <w:t>una mayor</w:t>
      </w:r>
      <w:r>
        <w:rPr>
          <w:spacing w:val="-3"/>
        </w:rPr>
        <w:t xml:space="preserve"> </w:t>
      </w:r>
      <w:r>
        <w:t>precisión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comparación</w:t>
      </w:r>
      <w:r>
        <w:rPr>
          <w:spacing w:val="-1"/>
        </w:rPr>
        <w:t xml:space="preserve"> </w:t>
      </w:r>
      <w:r>
        <w:t xml:space="preserve">a radiólogos humanos a la hora de detectar alteraciones morfológicas. </w:t>
      </w:r>
      <w:r>
        <w:rPr>
          <w:vertAlign w:val="superscript"/>
        </w:rPr>
        <w:t>3</w:t>
      </w:r>
    </w:p>
    <w:p w:rsidR="00F9328E" w:rsidRDefault="006A1248">
      <w:pPr>
        <w:pStyle w:val="Textoindependiente"/>
        <w:spacing w:line="480" w:lineRule="auto"/>
        <w:ind w:left="1602" w:right="115"/>
        <w:jc w:val="both"/>
      </w:pPr>
      <w:r>
        <w:t>Un trabajo publicado en The Lancet Oncology en agosto d</w:t>
      </w:r>
      <w:r>
        <w:t>e 2023, permite concluir con sus resultados, el adecuado perfil de confiabilidad de la IA aplicada como complemento al trabajo de los radiólogos/as tradicionales disminuyendo muy significativamente la sobrecarga.</w:t>
      </w:r>
      <w:r>
        <w:rPr>
          <w:vertAlign w:val="superscript"/>
        </w:rPr>
        <w:t>4</w:t>
      </w:r>
    </w:p>
    <w:p w:rsidR="00F9328E" w:rsidRDefault="00F9328E">
      <w:pPr>
        <w:pStyle w:val="Textoindependiente"/>
        <w:rPr>
          <w:sz w:val="28"/>
        </w:rPr>
      </w:pPr>
    </w:p>
    <w:p w:rsidR="00F9328E" w:rsidRDefault="006A1248">
      <w:pPr>
        <w:pStyle w:val="Prrafodelista"/>
        <w:numPr>
          <w:ilvl w:val="0"/>
          <w:numId w:val="1"/>
        </w:numPr>
        <w:tabs>
          <w:tab w:val="left" w:pos="1601"/>
        </w:tabs>
        <w:spacing w:before="231"/>
        <w:ind w:left="1601"/>
        <w:rPr>
          <w:b/>
          <w:sz w:val="24"/>
        </w:rPr>
      </w:pPr>
      <w:r>
        <w:rPr>
          <w:b/>
          <w:spacing w:val="-2"/>
          <w:sz w:val="24"/>
        </w:rPr>
        <w:t>IDEA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MATRIZ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DEL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PROYECTO:</w:t>
      </w:r>
    </w:p>
    <w:p w:rsidR="00F9328E" w:rsidRDefault="00F9328E">
      <w:pPr>
        <w:pStyle w:val="Textoindependiente"/>
        <w:rPr>
          <w:b/>
        </w:rPr>
      </w:pPr>
    </w:p>
    <w:p w:rsidR="00F9328E" w:rsidRDefault="006A1248">
      <w:pPr>
        <w:pStyle w:val="Textoindependiente"/>
        <w:spacing w:line="480" w:lineRule="auto"/>
        <w:ind w:left="1602" w:right="116"/>
        <w:jc w:val="both"/>
      </w:pPr>
      <w:r>
        <w:t xml:space="preserve">Este proyecto </w:t>
      </w:r>
      <w:r>
        <w:t>tiene por objeto permitir que el examen de mamografía pueda ser analizado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intervención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inteligencia</w:t>
      </w:r>
      <w:r>
        <w:rPr>
          <w:spacing w:val="-5"/>
        </w:rPr>
        <w:t xml:space="preserve"> </w:t>
      </w:r>
      <w:r>
        <w:t>artificial,</w:t>
      </w:r>
      <w:r>
        <w:rPr>
          <w:spacing w:val="-5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cual</w:t>
      </w:r>
      <w:r>
        <w:rPr>
          <w:spacing w:val="-5"/>
        </w:rPr>
        <w:t xml:space="preserve"> </w:t>
      </w:r>
      <w:r>
        <w:t>permitiría</w:t>
      </w:r>
      <w:r>
        <w:rPr>
          <w:spacing w:val="-6"/>
        </w:rPr>
        <w:t xml:space="preserve"> </w:t>
      </w:r>
      <w:r>
        <w:t>colaborar con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trabajo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radiólogos,</w:t>
      </w:r>
      <w:r>
        <w:rPr>
          <w:spacing w:val="-11"/>
        </w:rPr>
        <w:t xml:space="preserve"> </w:t>
      </w:r>
      <w:r>
        <w:t>especialmente</w:t>
      </w:r>
      <w:r>
        <w:rPr>
          <w:spacing w:val="-9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aquellos</w:t>
      </w:r>
      <w:r>
        <w:rPr>
          <w:spacing w:val="-10"/>
        </w:rPr>
        <w:t xml:space="preserve"> </w:t>
      </w:r>
      <w:r>
        <w:t>lugares</w:t>
      </w:r>
      <w:r>
        <w:rPr>
          <w:spacing w:val="-10"/>
        </w:rPr>
        <w:t xml:space="preserve"> </w:t>
      </w:r>
      <w:r>
        <w:t>aislados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no cuentan con la presencia de este tipo de especialistas.</w:t>
      </w:r>
    </w:p>
    <w:p w:rsidR="00F9328E" w:rsidRDefault="00F9328E">
      <w:pPr>
        <w:pStyle w:val="Textoindependiente"/>
        <w:rPr>
          <w:sz w:val="26"/>
        </w:rPr>
      </w:pPr>
    </w:p>
    <w:p w:rsidR="00F9328E" w:rsidRDefault="00F9328E">
      <w:pPr>
        <w:pStyle w:val="Textoindependiente"/>
        <w:spacing w:before="1"/>
        <w:rPr>
          <w:sz w:val="22"/>
        </w:rPr>
      </w:pPr>
    </w:p>
    <w:p w:rsidR="00F9328E" w:rsidRDefault="006A1248">
      <w:pPr>
        <w:pStyle w:val="Prrafodelista"/>
        <w:numPr>
          <w:ilvl w:val="0"/>
          <w:numId w:val="1"/>
        </w:numPr>
        <w:tabs>
          <w:tab w:val="left" w:pos="1601"/>
        </w:tabs>
        <w:ind w:left="1601"/>
        <w:rPr>
          <w:b/>
          <w:sz w:val="24"/>
        </w:rPr>
      </w:pPr>
      <w:r>
        <w:rPr>
          <w:b/>
          <w:sz w:val="24"/>
        </w:rPr>
        <w:t>PROYECTO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LEY:</w:t>
      </w:r>
    </w:p>
    <w:p w:rsidR="00F9328E" w:rsidRDefault="00F9328E">
      <w:pPr>
        <w:pStyle w:val="Textoindependiente"/>
        <w:rPr>
          <w:b/>
        </w:rPr>
      </w:pPr>
    </w:p>
    <w:p w:rsidR="00F9328E" w:rsidRDefault="006A1248">
      <w:pPr>
        <w:ind w:left="1602"/>
        <w:jc w:val="both"/>
        <w:rPr>
          <w:b/>
          <w:sz w:val="24"/>
        </w:rPr>
      </w:pPr>
      <w:r>
        <w:rPr>
          <w:b/>
          <w:sz w:val="24"/>
        </w:rPr>
        <w:t>Artículo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Único:</w:t>
      </w:r>
    </w:p>
    <w:p w:rsidR="00F9328E" w:rsidRDefault="00F9328E">
      <w:pPr>
        <w:pStyle w:val="Textoindependiente"/>
        <w:rPr>
          <w:b/>
        </w:rPr>
      </w:pPr>
    </w:p>
    <w:p w:rsidR="00F9328E" w:rsidRDefault="006A1248">
      <w:pPr>
        <w:pStyle w:val="Textoindependiente"/>
        <w:spacing w:line="480" w:lineRule="auto"/>
        <w:ind w:left="1602" w:right="123"/>
        <w:jc w:val="both"/>
      </w:pPr>
      <w:r>
        <w:rPr>
          <w:b/>
        </w:rPr>
        <w:t>“</w:t>
      </w:r>
      <w:r>
        <w:t>Los exámenes de mamografías podrán ser analizados mediante un método de inteligencia artificial cuyo objeto es detectar la presencia de lesiones malignas en el tejido mamario.”</w:t>
      </w:r>
    </w:p>
    <w:p w:rsidR="00F9328E" w:rsidRDefault="00F9328E">
      <w:pPr>
        <w:pStyle w:val="Textoindependiente"/>
        <w:rPr>
          <w:sz w:val="20"/>
        </w:rPr>
      </w:pPr>
    </w:p>
    <w:p w:rsidR="00F9328E" w:rsidRDefault="00F9328E">
      <w:pPr>
        <w:pStyle w:val="Textoindependiente"/>
        <w:rPr>
          <w:sz w:val="20"/>
        </w:rPr>
      </w:pPr>
    </w:p>
    <w:p w:rsidR="00F9328E" w:rsidRDefault="006A1248">
      <w:pPr>
        <w:pStyle w:val="Textoindependiente"/>
        <w:spacing w:before="1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109954</wp:posOffset>
                </wp:positionV>
                <wp:extent cx="182943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E2562F" id="Graphic 4" o:spid="_x0000_s1026" style="position:absolute;margin-left:85.1pt;margin-top:8.65pt;width:144.0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Je6NQIAAOEEAAAOAAAAZHJzL2Uyb0RvYy54bWysVMFu2zAMvQ/YPwi6L06yZGiMOMXQosWA&#10;oivQFDsrshwbk0VNVGL370fJVuptpw3zQabMJ4rvkfT2um81OyuHDZiCL2ZzzpSRUDbmWPCX/d2H&#10;K87QC1MKDUYV/FUhv969f7ftbK6WUIMulWMUxGDe2YLX3ts8y1DWqhU4A6sMOStwrfC0dcesdKKj&#10;6K3OlvP5p6wDV1oHUiHS19vByXcxflUp6b9WFSrPdMEpNx9XF9dDWLPdVuRHJ2zdyDEN8Q9ZtKIx&#10;dOkl1K3wgp1c80eotpEOECo/k9BmUFWNVJEDsVnMf2PzXAurIhcSB+1FJvx/YeXj+cmxpiz4ijMj&#10;WirR/ajGKojTWcwJ82yfXKCH9gHkdyRH9osnbHDE9JVrA5bIsT4q/XpRWvWeSfq4uFpuVh/XnEny&#10;bdbLdbgrE3k6K0/o7xXEOOL8gH6oU5ksUSdL9iaZjqod6qxjnT1nVGfHGdX5MNTZCh/OheSCybpJ&#10;IvWYR3C2cFZ7iDAfKIRs52sSKBGhTN8w2kyx1GQTVPKlt43xBsxmsYoSU7DkTu8BNr32r8CxrSdh&#10;pQZUg8CBd1T6ogXhpmoj6Ka8a7QO9NEdDzfasbMI4xOfsVATWOyEofihDQ5QvlJLddRFBccfJ+EU&#10;Z/qLoaYNA5gMl4xDMpzXNxDHNCrv0O/7b8JZZsksuKfeeYQ0EiJPbUH5B8CADScNfD55qJrQMzG3&#10;IaNxQ3MU+Y8zHwZ1uo+otz/T7icAAAD//wMAUEsDBBQABgAIAAAAIQCgh7qM3wAAAAkBAAAPAAAA&#10;ZHJzL2Rvd25yZXYueG1sTI9BS8NAEIXvgv9hGcGLtBvbWpeYTVFBLLQFjcXzJjsmwexsyG7b+O+d&#10;nvT23szjzTfZanSdOOIQWk8abqcJCKTK25ZqDfuPl4kCEaIhazpPqOEHA6zyy4vMpNaf6B2PRawF&#10;l1BIjYYmxj6VMlQNOhOmvkfi3ZcfnIlsh1rawZy43HVyliRL6UxLfKExPT43WH0XB6fh1e7W6u0G&#10;N7v1vHiK+3FbLj63Wl9fjY8PICKO8S8MZ3xGh5yZSn8gG0TH/j6ZcfQs5iA4sLhTLEoeKAUyz+T/&#10;D/JfAAAA//8DAFBLAQItABQABgAIAAAAIQC2gziS/gAAAOEBAAATAAAAAAAAAAAAAAAAAAAAAABb&#10;Q29udGVudF9UeXBlc10ueG1sUEsBAi0AFAAGAAgAAAAhADj9If/WAAAAlAEAAAsAAAAAAAAAAAAA&#10;AAAALwEAAF9yZWxzLy5yZWxzUEsBAi0AFAAGAAgAAAAhAIqUl7o1AgAA4QQAAA4AAAAAAAAAAAAA&#10;AAAALgIAAGRycy9lMm9Eb2MueG1sUEsBAi0AFAAGAAgAAAAhAKCHuozfAAAACQEAAA8AAAAAAAAA&#10;AAAAAAAAjwQAAGRycy9kb3ducmV2LnhtbFBLBQYAAAAABAAEAPMAAACbBQAAAAA=&#10;" path="m1829054,l,,,9144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9328E" w:rsidRDefault="006A1248">
      <w:pPr>
        <w:spacing w:before="102"/>
        <w:ind w:left="882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External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Evaluation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of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3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Commercial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Artificial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Intelligence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Algorithms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for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Independent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Assessment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of Screening Mammograms JAMA Oncol. 2020 Oct; 6(10): 1581–1588.</w:t>
      </w:r>
    </w:p>
    <w:p w:rsidR="00F9328E" w:rsidRDefault="006A1248">
      <w:pPr>
        <w:spacing w:line="243" w:lineRule="exact"/>
        <w:ind w:left="882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Artificial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intelligence-supported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screen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reading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versus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standard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double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reading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in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pacing w:val="-2"/>
          <w:sz w:val="20"/>
        </w:rPr>
        <w:t>Mammography</w:t>
      </w:r>
    </w:p>
    <w:p w:rsidR="00F9328E" w:rsidRDefault="006A1248">
      <w:pPr>
        <w:spacing w:before="1"/>
        <w:ind w:left="882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Screening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with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Artificial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Intelligence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trial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(MASAI):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clinical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safety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analysis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of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randomised,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controlled,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non- inferiority, singleblinded, screening accuracy study Lancet Oncol 2023; 24: 936–44</w:t>
      </w:r>
    </w:p>
    <w:sectPr w:rsidR="00F9328E">
      <w:pgSz w:w="12240" w:h="15840"/>
      <w:pgMar w:top="1340" w:right="158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04C"/>
    <w:multiLevelType w:val="hybridMultilevel"/>
    <w:tmpl w:val="3AB6CDE0"/>
    <w:lvl w:ilvl="0" w:tplc="B83C4620">
      <w:start w:val="1"/>
      <w:numFmt w:val="decimal"/>
      <w:lvlText w:val="%1."/>
      <w:lvlJc w:val="left"/>
      <w:pPr>
        <w:ind w:left="160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8E166B76">
      <w:numFmt w:val="bullet"/>
      <w:lvlText w:val="•"/>
      <w:lvlJc w:val="left"/>
      <w:pPr>
        <w:ind w:left="2424" w:hanging="360"/>
      </w:pPr>
      <w:rPr>
        <w:rFonts w:hint="default"/>
        <w:lang w:val="es-ES" w:eastAsia="en-US" w:bidi="ar-SA"/>
      </w:rPr>
    </w:lvl>
    <w:lvl w:ilvl="2" w:tplc="1BC8141E">
      <w:numFmt w:val="bullet"/>
      <w:lvlText w:val="•"/>
      <w:lvlJc w:val="left"/>
      <w:pPr>
        <w:ind w:left="3248" w:hanging="360"/>
      </w:pPr>
      <w:rPr>
        <w:rFonts w:hint="default"/>
        <w:lang w:val="es-ES" w:eastAsia="en-US" w:bidi="ar-SA"/>
      </w:rPr>
    </w:lvl>
    <w:lvl w:ilvl="3" w:tplc="0FD25ED4">
      <w:numFmt w:val="bullet"/>
      <w:lvlText w:val="•"/>
      <w:lvlJc w:val="left"/>
      <w:pPr>
        <w:ind w:left="4072" w:hanging="360"/>
      </w:pPr>
      <w:rPr>
        <w:rFonts w:hint="default"/>
        <w:lang w:val="es-ES" w:eastAsia="en-US" w:bidi="ar-SA"/>
      </w:rPr>
    </w:lvl>
    <w:lvl w:ilvl="4" w:tplc="589EF932">
      <w:numFmt w:val="bullet"/>
      <w:lvlText w:val="•"/>
      <w:lvlJc w:val="left"/>
      <w:pPr>
        <w:ind w:left="4896" w:hanging="360"/>
      </w:pPr>
      <w:rPr>
        <w:rFonts w:hint="default"/>
        <w:lang w:val="es-ES" w:eastAsia="en-US" w:bidi="ar-SA"/>
      </w:rPr>
    </w:lvl>
    <w:lvl w:ilvl="5" w:tplc="90C2D424">
      <w:numFmt w:val="bullet"/>
      <w:lvlText w:val="•"/>
      <w:lvlJc w:val="left"/>
      <w:pPr>
        <w:ind w:left="5720" w:hanging="360"/>
      </w:pPr>
      <w:rPr>
        <w:rFonts w:hint="default"/>
        <w:lang w:val="es-ES" w:eastAsia="en-US" w:bidi="ar-SA"/>
      </w:rPr>
    </w:lvl>
    <w:lvl w:ilvl="6" w:tplc="1CE256F8">
      <w:numFmt w:val="bullet"/>
      <w:lvlText w:val="•"/>
      <w:lvlJc w:val="left"/>
      <w:pPr>
        <w:ind w:left="6544" w:hanging="360"/>
      </w:pPr>
      <w:rPr>
        <w:rFonts w:hint="default"/>
        <w:lang w:val="es-ES" w:eastAsia="en-US" w:bidi="ar-SA"/>
      </w:rPr>
    </w:lvl>
    <w:lvl w:ilvl="7" w:tplc="E7EAB100">
      <w:numFmt w:val="bullet"/>
      <w:lvlText w:val="•"/>
      <w:lvlJc w:val="left"/>
      <w:pPr>
        <w:ind w:left="7368" w:hanging="360"/>
      </w:pPr>
      <w:rPr>
        <w:rFonts w:hint="default"/>
        <w:lang w:val="es-ES" w:eastAsia="en-US" w:bidi="ar-SA"/>
      </w:rPr>
    </w:lvl>
    <w:lvl w:ilvl="8" w:tplc="DAAC7D64">
      <w:numFmt w:val="bullet"/>
      <w:lvlText w:val="•"/>
      <w:lvlJc w:val="left"/>
      <w:pPr>
        <w:ind w:left="8192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328E"/>
    <w:rsid w:val="006A1248"/>
    <w:rsid w:val="00F9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BE07B-80E1-4E9E-8B68-DEB3EBA7C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60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4horas.cl/data/cancer-de-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ho.int/es/news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ho.int/es/news-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24horas.cl/data/cancer-de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1052</Words>
  <Characters>5790</Characters>
  <Application>Microsoft Office Word</Application>
  <DocSecurity>0</DocSecurity>
  <Lines>48</Lines>
  <Paragraphs>13</Paragraphs>
  <ScaleCrop>false</ScaleCrop>
  <Company/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Josefina Isidora Salinas Carvajal</dc:creator>
  <cp:lastModifiedBy>Guillermo Diaz Vallejos</cp:lastModifiedBy>
  <cp:revision>1</cp:revision>
  <dcterms:created xsi:type="dcterms:W3CDTF">2023-10-24T18:50:00Z</dcterms:created>
  <dcterms:modified xsi:type="dcterms:W3CDTF">2023-10-25T14:08:00Z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2023-10-24T00:00:00Z</vt:filetime>
  </property>
  <property fmtid="{D5CDD505-2E9C-101B-9397-08002B2CF9AE}" pid="5" name="Producer">
    <vt:lpwstr>Microsoft® Word para Microsoft 365</vt:lpwstr>
  </property>
</Properties>
</file>