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570" w:rsidRDefault="00C93F33">
      <w:pPr>
        <w:pStyle w:val="Textoindependiente"/>
        <w:ind w:left="102"/>
        <w:rPr>
          <w:sz w:val="20"/>
        </w:rPr>
      </w:pPr>
      <w:r>
        <w:rPr>
          <w:noProof/>
          <w:sz w:val="20"/>
        </w:rPr>
        <w:drawing>
          <wp:inline distT="0" distB="0" distL="0" distR="0">
            <wp:extent cx="892367"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2367" cy="859536"/>
                    </a:xfrm>
                    <a:prstGeom prst="rect">
                      <a:avLst/>
                    </a:prstGeom>
                  </pic:spPr>
                </pic:pic>
              </a:graphicData>
            </a:graphic>
          </wp:inline>
        </w:drawing>
      </w:r>
    </w:p>
    <w:p w:rsidR="00535570" w:rsidRDefault="00535570">
      <w:pPr>
        <w:pStyle w:val="Textoindependiente"/>
        <w:rPr>
          <w:sz w:val="20"/>
        </w:rPr>
      </w:pPr>
    </w:p>
    <w:p w:rsidR="00535570" w:rsidRDefault="00535570">
      <w:pPr>
        <w:pStyle w:val="Textoindependiente"/>
        <w:rPr>
          <w:sz w:val="18"/>
        </w:rPr>
      </w:pPr>
    </w:p>
    <w:p w:rsidR="00535570" w:rsidRDefault="00C93F33">
      <w:pPr>
        <w:pStyle w:val="Ttulo1"/>
        <w:spacing w:line="242" w:lineRule="auto"/>
      </w:pPr>
      <w:r>
        <w:t>Modifica</w:t>
      </w:r>
      <w:r>
        <w:rPr>
          <w:spacing w:val="40"/>
        </w:rPr>
        <w:t xml:space="preserve"> </w:t>
      </w:r>
      <w:r>
        <w:t>la</w:t>
      </w:r>
      <w:r>
        <w:rPr>
          <w:spacing w:val="40"/>
        </w:rPr>
        <w:t xml:space="preserve"> </w:t>
      </w:r>
      <w:r>
        <w:t>ley</w:t>
      </w:r>
      <w:r>
        <w:rPr>
          <w:spacing w:val="40"/>
        </w:rPr>
        <w:t xml:space="preserve"> </w:t>
      </w:r>
      <w:r>
        <w:t>Nº20.370,</w:t>
      </w:r>
      <w:r>
        <w:rPr>
          <w:spacing w:val="40"/>
        </w:rPr>
        <w:t xml:space="preserve"> </w:t>
      </w:r>
      <w:r>
        <w:t>General</w:t>
      </w:r>
      <w:r>
        <w:rPr>
          <w:spacing w:val="40"/>
        </w:rPr>
        <w:t xml:space="preserve"> </w:t>
      </w:r>
      <w:r>
        <w:t>de</w:t>
      </w:r>
      <w:r>
        <w:rPr>
          <w:spacing w:val="40"/>
        </w:rPr>
        <w:t xml:space="preserve"> </w:t>
      </w:r>
      <w:r>
        <w:t>Educación,</w:t>
      </w:r>
      <w:r>
        <w:rPr>
          <w:spacing w:val="40"/>
        </w:rPr>
        <w:t xml:space="preserve"> </w:t>
      </w:r>
      <w:r>
        <w:t>para</w:t>
      </w:r>
      <w:r>
        <w:rPr>
          <w:spacing w:val="40"/>
        </w:rPr>
        <w:t xml:space="preserve"> </w:t>
      </w:r>
      <w:r>
        <w:t>establecer</w:t>
      </w:r>
      <w:r>
        <w:rPr>
          <w:spacing w:val="40"/>
        </w:rPr>
        <w:t xml:space="preserve"> </w:t>
      </w:r>
      <w:r>
        <w:t>la</w:t>
      </w:r>
      <w:r>
        <w:rPr>
          <w:spacing w:val="40"/>
        </w:rPr>
        <w:t xml:space="preserve"> </w:t>
      </w:r>
      <w:r>
        <w:t>asignatura</w:t>
      </w:r>
      <w:r>
        <w:rPr>
          <w:spacing w:val="40"/>
        </w:rPr>
        <w:t xml:space="preserve"> </w:t>
      </w:r>
      <w:r>
        <w:t>de educación financiera a partir de octavo año básico</w:t>
      </w:r>
    </w:p>
    <w:p w:rsidR="00535570" w:rsidRDefault="00C93F33">
      <w:pPr>
        <w:pStyle w:val="Textoindependiente"/>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169039</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7070B" id="Graphic 2" o:spid="_x0000_s1026" style="position:absolute;margin-left:84.95pt;margin-top:13.3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" path="m,l5562600,e" filled="f" strokeweight=".48pt">
                <v:path arrowok="t"/>
                <w10:wrap type="topAndBottom" anchorx="page"/>
              </v:shape>
            </w:pict>
          </mc:Fallback>
        </mc:AlternateContent>
      </w:r>
    </w:p>
    <w:p w:rsidR="00535570" w:rsidRDefault="00535570">
      <w:pPr>
        <w:pStyle w:val="Textoindependiente"/>
        <w:spacing w:before="11"/>
        <w:rPr>
          <w:b/>
        </w:rPr>
      </w:pPr>
    </w:p>
    <w:p w:rsidR="00535570" w:rsidRDefault="00C93F33">
      <w:pPr>
        <w:spacing w:before="90"/>
        <w:ind w:left="179"/>
        <w:rPr>
          <w:b/>
          <w:sz w:val="24"/>
        </w:rPr>
      </w:pPr>
      <w:r>
        <w:rPr>
          <w:b/>
          <w:spacing w:val="-2"/>
          <w:sz w:val="24"/>
        </w:rPr>
        <w:t>Fundamentos</w:t>
      </w:r>
    </w:p>
    <w:p w:rsidR="00535570" w:rsidRDefault="00535570">
      <w:pPr>
        <w:pStyle w:val="Textoindependiente"/>
        <w:spacing w:before="2"/>
        <w:rPr>
          <w:b/>
          <w:sz w:val="38"/>
        </w:rPr>
      </w:pPr>
    </w:p>
    <w:p w:rsidR="00535570" w:rsidRDefault="00C93F33">
      <w:pPr>
        <w:pStyle w:val="Prrafodelista"/>
        <w:numPr>
          <w:ilvl w:val="0"/>
          <w:numId w:val="1"/>
        </w:numPr>
        <w:tabs>
          <w:tab w:val="left" w:pos="604"/>
        </w:tabs>
        <w:spacing w:line="264" w:lineRule="auto"/>
        <w:jc w:val="both"/>
        <w:rPr>
          <w:i/>
          <w:sz w:val="24"/>
        </w:rPr>
      </w:pPr>
      <w:r>
        <w:rPr>
          <w:sz w:val="24"/>
        </w:rPr>
        <w:t xml:space="preserve">La Organización para la Cooperación y el Desarrollo Económico (OCDE) define la educación financiera como </w:t>
      </w:r>
      <w:r>
        <w:rPr>
          <w:i/>
          <w:sz w:val="24"/>
        </w:rPr>
        <w:t>“el proceso por el cual los consumidores/inversionistas financieros mejoran su comprensión de los productos financieros, los conceptos y los riesgos, y</w:t>
      </w:r>
      <w:r>
        <w:rPr>
          <w:i/>
          <w:sz w:val="24"/>
        </w:rPr>
        <w:t>, a través de información, instrucción y/o el asesoramiento objetivo, desarrollan las habilidades y confianza para ser más conscientes de los riesgos y oportunidades</w:t>
      </w:r>
      <w:r>
        <w:rPr>
          <w:i/>
          <w:spacing w:val="-7"/>
          <w:sz w:val="24"/>
        </w:rPr>
        <w:t xml:space="preserve"> </w:t>
      </w:r>
      <w:r>
        <w:rPr>
          <w:i/>
          <w:sz w:val="24"/>
        </w:rPr>
        <w:t>financieras,</w:t>
      </w:r>
      <w:r>
        <w:rPr>
          <w:i/>
          <w:spacing w:val="-7"/>
          <w:sz w:val="24"/>
        </w:rPr>
        <w:t xml:space="preserve"> </w:t>
      </w:r>
      <w:r>
        <w:rPr>
          <w:i/>
          <w:sz w:val="24"/>
        </w:rPr>
        <w:t>tomar</w:t>
      </w:r>
      <w:r>
        <w:rPr>
          <w:i/>
          <w:spacing w:val="-7"/>
          <w:sz w:val="24"/>
        </w:rPr>
        <w:t xml:space="preserve"> </w:t>
      </w:r>
      <w:r>
        <w:rPr>
          <w:i/>
          <w:sz w:val="24"/>
        </w:rPr>
        <w:t>decisiones</w:t>
      </w:r>
      <w:r>
        <w:rPr>
          <w:i/>
          <w:spacing w:val="-7"/>
          <w:sz w:val="24"/>
        </w:rPr>
        <w:t xml:space="preserve"> </w:t>
      </w:r>
      <w:r>
        <w:rPr>
          <w:i/>
          <w:sz w:val="24"/>
        </w:rPr>
        <w:t>informadas,</w:t>
      </w:r>
      <w:r>
        <w:rPr>
          <w:i/>
          <w:spacing w:val="-7"/>
          <w:sz w:val="24"/>
        </w:rPr>
        <w:t xml:space="preserve"> </w:t>
      </w:r>
      <w:r>
        <w:rPr>
          <w:i/>
          <w:sz w:val="24"/>
        </w:rPr>
        <w:t>saber</w:t>
      </w:r>
      <w:r>
        <w:rPr>
          <w:i/>
          <w:spacing w:val="-7"/>
          <w:sz w:val="24"/>
        </w:rPr>
        <w:t xml:space="preserve"> </w:t>
      </w:r>
      <w:r>
        <w:rPr>
          <w:i/>
          <w:sz w:val="24"/>
        </w:rPr>
        <w:t>a</w:t>
      </w:r>
      <w:r>
        <w:rPr>
          <w:i/>
          <w:spacing w:val="-7"/>
          <w:sz w:val="24"/>
        </w:rPr>
        <w:t xml:space="preserve"> </w:t>
      </w:r>
      <w:r>
        <w:rPr>
          <w:i/>
          <w:sz w:val="24"/>
        </w:rPr>
        <w:t>dónde</w:t>
      </w:r>
      <w:r>
        <w:rPr>
          <w:i/>
          <w:spacing w:val="-7"/>
          <w:sz w:val="24"/>
        </w:rPr>
        <w:t xml:space="preserve"> </w:t>
      </w:r>
      <w:r>
        <w:rPr>
          <w:i/>
          <w:sz w:val="24"/>
        </w:rPr>
        <w:t>ir</w:t>
      </w:r>
      <w:r>
        <w:rPr>
          <w:i/>
          <w:spacing w:val="-7"/>
          <w:sz w:val="24"/>
        </w:rPr>
        <w:t xml:space="preserve"> </w:t>
      </w:r>
      <w:r>
        <w:rPr>
          <w:i/>
          <w:sz w:val="24"/>
        </w:rPr>
        <w:t>para</w:t>
      </w:r>
      <w:r>
        <w:rPr>
          <w:i/>
          <w:spacing w:val="-7"/>
          <w:sz w:val="24"/>
        </w:rPr>
        <w:t xml:space="preserve"> </w:t>
      </w:r>
      <w:r>
        <w:rPr>
          <w:i/>
          <w:sz w:val="24"/>
        </w:rPr>
        <w:t>obtener ayuda y ejercer cu</w:t>
      </w:r>
      <w:r>
        <w:rPr>
          <w:i/>
          <w:sz w:val="24"/>
        </w:rPr>
        <w:t>alquier acción eficaz para mejorar su bienestar económico”</w:t>
      </w:r>
      <w:r>
        <w:rPr>
          <w:i/>
          <w:sz w:val="24"/>
          <w:vertAlign w:val="superscript"/>
        </w:rPr>
        <w:t>1</w:t>
      </w:r>
      <w:r>
        <w:rPr>
          <w:i/>
          <w:sz w:val="24"/>
        </w:rPr>
        <w:t>.</w:t>
      </w:r>
    </w:p>
    <w:p w:rsidR="00535570" w:rsidRDefault="00535570">
      <w:pPr>
        <w:pStyle w:val="Textoindependiente"/>
        <w:spacing w:before="4"/>
        <w:rPr>
          <w:i/>
          <w:sz w:val="26"/>
        </w:rPr>
      </w:pPr>
    </w:p>
    <w:p w:rsidR="00535570" w:rsidRDefault="00C93F33">
      <w:pPr>
        <w:pStyle w:val="Prrafodelista"/>
        <w:numPr>
          <w:ilvl w:val="0"/>
          <w:numId w:val="1"/>
        </w:numPr>
        <w:tabs>
          <w:tab w:val="left" w:pos="604"/>
        </w:tabs>
        <w:spacing w:before="1" w:line="264" w:lineRule="auto"/>
        <w:jc w:val="both"/>
        <w:rPr>
          <w:sz w:val="24"/>
        </w:rPr>
      </w:pPr>
      <w:r>
        <w:rPr>
          <w:sz w:val="24"/>
        </w:rPr>
        <w:t>Según la Prueba PISA (Programme for International Students Assessment), cuya aplicación</w:t>
      </w:r>
      <w:r>
        <w:rPr>
          <w:spacing w:val="-15"/>
          <w:sz w:val="24"/>
        </w:rPr>
        <w:t xml:space="preserve"> </w:t>
      </w:r>
      <w:r>
        <w:rPr>
          <w:sz w:val="24"/>
        </w:rPr>
        <w:t>en</w:t>
      </w:r>
      <w:r>
        <w:rPr>
          <w:spacing w:val="-15"/>
          <w:sz w:val="24"/>
        </w:rPr>
        <w:t xml:space="preserve"> </w:t>
      </w:r>
      <w:r>
        <w:rPr>
          <w:sz w:val="24"/>
        </w:rPr>
        <w:t>2018</w:t>
      </w:r>
      <w:r>
        <w:rPr>
          <w:spacing w:val="-15"/>
          <w:sz w:val="24"/>
        </w:rPr>
        <w:t xml:space="preserve"> </w:t>
      </w:r>
      <w:r>
        <w:rPr>
          <w:sz w:val="24"/>
        </w:rPr>
        <w:t>estuvo</w:t>
      </w:r>
      <w:r>
        <w:rPr>
          <w:spacing w:val="-15"/>
          <w:sz w:val="24"/>
        </w:rPr>
        <w:t xml:space="preserve"> </w:t>
      </w:r>
      <w:r>
        <w:rPr>
          <w:sz w:val="24"/>
        </w:rPr>
        <w:t>centrada</w:t>
      </w:r>
      <w:r>
        <w:rPr>
          <w:spacing w:val="-15"/>
          <w:sz w:val="24"/>
        </w:rPr>
        <w:t xml:space="preserve"> </w:t>
      </w:r>
      <w:r>
        <w:rPr>
          <w:sz w:val="24"/>
        </w:rPr>
        <w:t>precisamente</w:t>
      </w:r>
      <w:r>
        <w:rPr>
          <w:spacing w:val="-15"/>
          <w:sz w:val="24"/>
        </w:rPr>
        <w:t xml:space="preserve"> </w:t>
      </w:r>
      <w:r>
        <w:rPr>
          <w:sz w:val="24"/>
        </w:rPr>
        <w:t>en</w:t>
      </w:r>
      <w:r>
        <w:rPr>
          <w:spacing w:val="-15"/>
          <w:sz w:val="24"/>
        </w:rPr>
        <w:t xml:space="preserve"> </w:t>
      </w:r>
      <w:r>
        <w:rPr>
          <w:sz w:val="24"/>
        </w:rPr>
        <w:t>este</w:t>
      </w:r>
      <w:r>
        <w:rPr>
          <w:spacing w:val="-15"/>
          <w:sz w:val="24"/>
        </w:rPr>
        <w:t xml:space="preserve"> </w:t>
      </w:r>
      <w:r>
        <w:rPr>
          <w:sz w:val="24"/>
        </w:rPr>
        <w:t>ámbito</w:t>
      </w:r>
      <w:r>
        <w:rPr>
          <w:spacing w:val="-15"/>
          <w:sz w:val="24"/>
        </w:rPr>
        <w:t xml:space="preserve"> </w:t>
      </w:r>
      <w:r>
        <w:rPr>
          <w:sz w:val="24"/>
        </w:rPr>
        <w:t>del</w:t>
      </w:r>
      <w:r>
        <w:rPr>
          <w:spacing w:val="-15"/>
          <w:sz w:val="24"/>
        </w:rPr>
        <w:t xml:space="preserve"> </w:t>
      </w:r>
      <w:r>
        <w:rPr>
          <w:sz w:val="24"/>
        </w:rPr>
        <w:t>conocimiento,</w:t>
      </w:r>
      <w:r>
        <w:rPr>
          <w:spacing w:val="-15"/>
          <w:sz w:val="24"/>
        </w:rPr>
        <w:t xml:space="preserve"> </w:t>
      </w:r>
      <w:r>
        <w:rPr>
          <w:sz w:val="24"/>
        </w:rPr>
        <w:t>arrojó como resultado que el 30% de los jóvenes de nuestro país no cuenta con información suficiente respecto de conceptos financieros básicos que permiten un desempeño eficiente en la sociedad</w:t>
      </w:r>
      <w:r>
        <w:rPr>
          <w:sz w:val="24"/>
          <w:vertAlign w:val="superscript"/>
        </w:rPr>
        <w:t>2</w:t>
      </w:r>
      <w:r>
        <w:rPr>
          <w:sz w:val="24"/>
        </w:rPr>
        <w:t>. Este dato se ajusta a la percepción estudiantil sobre la adq</w:t>
      </w:r>
      <w:r>
        <w:rPr>
          <w:sz w:val="24"/>
        </w:rPr>
        <w:t>uisición formal de aprendizajes en esta misma materia, ya que gran parte de los alumnos de 15 años respondió que no ha aprendido a manejar su dinero en el marco de una asignatura especifica (70,6%) ni tampoco en actividades de otros ramos (69,2%)</w:t>
      </w:r>
      <w:r>
        <w:rPr>
          <w:sz w:val="24"/>
          <w:vertAlign w:val="superscript"/>
        </w:rPr>
        <w:t>3</w:t>
      </w:r>
      <w:r>
        <w:rPr>
          <w:sz w:val="24"/>
        </w:rPr>
        <w:t>.</w:t>
      </w:r>
    </w:p>
    <w:p w:rsidR="00535570" w:rsidRDefault="00535570">
      <w:pPr>
        <w:pStyle w:val="Textoindependiente"/>
        <w:spacing w:before="3"/>
        <w:rPr>
          <w:sz w:val="26"/>
        </w:rPr>
      </w:pPr>
    </w:p>
    <w:p w:rsidR="00535570" w:rsidRDefault="00C93F33">
      <w:pPr>
        <w:pStyle w:val="Prrafodelista"/>
        <w:numPr>
          <w:ilvl w:val="0"/>
          <w:numId w:val="1"/>
        </w:numPr>
        <w:tabs>
          <w:tab w:val="left" w:pos="604"/>
        </w:tabs>
        <w:spacing w:line="264" w:lineRule="auto"/>
        <w:jc w:val="both"/>
        <w:rPr>
          <w:sz w:val="24"/>
        </w:rPr>
      </w:pPr>
      <w:r>
        <w:rPr>
          <w:sz w:val="24"/>
        </w:rPr>
        <w:t>El des</w:t>
      </w:r>
      <w:r>
        <w:rPr>
          <w:sz w:val="24"/>
        </w:rPr>
        <w:t>conocimiento sobre tópicos relacionados con la administración del dinero constituye un problema en el actual contexto de endeudamiento que afecta a la población. Al respecto, conviene tener presente que la última Encuesta Financiera de Hogares del Banco Ce</w:t>
      </w:r>
      <w:r>
        <w:rPr>
          <w:sz w:val="24"/>
        </w:rPr>
        <w:t>ntral arrojó que el 57,4% de las familias mantiene algún tipo de deuda</w:t>
      </w:r>
      <w:r>
        <w:rPr>
          <w:sz w:val="24"/>
          <w:vertAlign w:val="superscript"/>
        </w:rPr>
        <w:t>4</w:t>
      </w:r>
      <w:r>
        <w:rPr>
          <w:sz w:val="24"/>
        </w:rPr>
        <w:t xml:space="preserve">, siendo el sector de los jóvenes uno de los grupos con mayores índices de </w:t>
      </w:r>
      <w:r>
        <w:rPr>
          <w:spacing w:val="-2"/>
          <w:sz w:val="24"/>
        </w:rPr>
        <w:t>morosidad.</w:t>
      </w:r>
    </w:p>
    <w:p w:rsidR="00535570" w:rsidRDefault="00535570">
      <w:pPr>
        <w:pStyle w:val="Textoindependiente"/>
        <w:spacing w:before="6"/>
        <w:rPr>
          <w:sz w:val="26"/>
        </w:rPr>
      </w:pPr>
    </w:p>
    <w:p w:rsidR="00535570" w:rsidRDefault="00C93F33">
      <w:pPr>
        <w:pStyle w:val="Prrafodelista"/>
        <w:numPr>
          <w:ilvl w:val="0"/>
          <w:numId w:val="1"/>
        </w:numPr>
        <w:tabs>
          <w:tab w:val="left" w:pos="604"/>
        </w:tabs>
        <w:spacing w:line="264" w:lineRule="auto"/>
        <w:jc w:val="both"/>
        <w:rPr>
          <w:sz w:val="24"/>
        </w:rPr>
      </w:pPr>
      <w:r>
        <w:rPr>
          <w:sz w:val="24"/>
        </w:rPr>
        <w:t>Ya en el mes de enero de 2023, existían casi 1.200 personas de 18 años en Dicom, principalmente po</w:t>
      </w:r>
      <w:r>
        <w:rPr>
          <w:sz w:val="24"/>
        </w:rPr>
        <w:t>r incumplimiento de obligaciones financieras y deudas por servicios</w:t>
      </w:r>
    </w:p>
    <w:p w:rsidR="00535570" w:rsidRDefault="00C93F33">
      <w:pPr>
        <w:pStyle w:val="Textoindependiente"/>
        <w:spacing w:before="9"/>
        <w:rPr>
          <w:sz w:val="26"/>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211272</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55B42A" id="Graphic 3" o:spid="_x0000_s1026" style="position:absolute;margin-left:84.95pt;margin-top:16.6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" path="m1828800,l,,,9143r1828800,l1828800,xe" fillcolor="black" stroked="f">
                <v:path arrowok="t"/>
                <w10:wrap type="topAndBottom" anchorx="page"/>
              </v:shape>
            </w:pict>
          </mc:Fallback>
        </mc:AlternateContent>
      </w:r>
    </w:p>
    <w:p w:rsidR="00535570" w:rsidRDefault="00C93F33">
      <w:pPr>
        <w:spacing w:before="131" w:line="244" w:lineRule="auto"/>
        <w:ind w:left="179" w:right="100"/>
        <w:rPr>
          <w:sz w:val="18"/>
        </w:rPr>
      </w:pPr>
      <w:r>
        <w:rPr>
          <w:rFonts w:ascii="Calibri" w:hAnsi="Calibri"/>
          <w:sz w:val="18"/>
          <w:vertAlign w:val="superscript"/>
        </w:rPr>
        <w:t>1</w:t>
      </w:r>
      <w:r>
        <w:rPr>
          <w:rFonts w:ascii="Calibri" w:hAnsi="Calibri"/>
          <w:sz w:val="18"/>
        </w:rPr>
        <w:t xml:space="preserve"> </w:t>
      </w:r>
      <w:r>
        <w:rPr>
          <w:sz w:val="18"/>
        </w:rPr>
        <w:t>OCDE.</w:t>
      </w:r>
      <w:r>
        <w:rPr>
          <w:spacing w:val="-5"/>
          <w:sz w:val="18"/>
        </w:rPr>
        <w:t xml:space="preserve"> </w:t>
      </w:r>
      <w:r>
        <w:rPr>
          <w:sz w:val="18"/>
        </w:rPr>
        <w:t>“La</w:t>
      </w:r>
      <w:r>
        <w:rPr>
          <w:spacing w:val="-5"/>
          <w:sz w:val="18"/>
        </w:rPr>
        <w:t xml:space="preserve"> </w:t>
      </w:r>
      <w:r>
        <w:rPr>
          <w:sz w:val="18"/>
        </w:rPr>
        <w:t>educación</w:t>
      </w:r>
      <w:r>
        <w:rPr>
          <w:spacing w:val="-5"/>
          <w:sz w:val="18"/>
        </w:rPr>
        <w:t xml:space="preserve"> </w:t>
      </w:r>
      <w:r>
        <w:rPr>
          <w:sz w:val="18"/>
        </w:rPr>
        <w:t>financiera</w:t>
      </w:r>
      <w:r>
        <w:rPr>
          <w:spacing w:val="-5"/>
          <w:sz w:val="18"/>
        </w:rPr>
        <w:t xml:space="preserve"> </w:t>
      </w:r>
      <w:r>
        <w:rPr>
          <w:sz w:val="18"/>
        </w:rPr>
        <w:t>en</w:t>
      </w:r>
      <w:r>
        <w:rPr>
          <w:spacing w:val="-5"/>
          <w:sz w:val="18"/>
        </w:rPr>
        <w:t xml:space="preserve"> </w:t>
      </w:r>
      <w:r>
        <w:rPr>
          <w:sz w:val="18"/>
        </w:rPr>
        <w:t>América</w:t>
      </w:r>
      <w:r>
        <w:rPr>
          <w:spacing w:val="-5"/>
          <w:sz w:val="18"/>
        </w:rPr>
        <w:t xml:space="preserve"> </w:t>
      </w:r>
      <w:r>
        <w:rPr>
          <w:sz w:val="18"/>
        </w:rPr>
        <w:t>Latina</w:t>
      </w:r>
      <w:r>
        <w:rPr>
          <w:spacing w:val="-5"/>
          <w:sz w:val="18"/>
        </w:rPr>
        <w:t xml:space="preserve"> </w:t>
      </w:r>
      <w:r>
        <w:rPr>
          <w:sz w:val="18"/>
        </w:rPr>
        <w:t>y</w:t>
      </w:r>
      <w:r>
        <w:rPr>
          <w:spacing w:val="-5"/>
          <w:sz w:val="18"/>
        </w:rPr>
        <w:t xml:space="preserve"> </w:t>
      </w:r>
      <w:r>
        <w:rPr>
          <w:sz w:val="18"/>
        </w:rPr>
        <w:t>el</w:t>
      </w:r>
      <w:r>
        <w:rPr>
          <w:spacing w:val="-5"/>
          <w:sz w:val="18"/>
        </w:rPr>
        <w:t xml:space="preserve"> </w:t>
      </w:r>
      <w:r>
        <w:rPr>
          <w:sz w:val="18"/>
        </w:rPr>
        <w:t>Caribe:</w:t>
      </w:r>
      <w:r>
        <w:rPr>
          <w:spacing w:val="-5"/>
          <w:sz w:val="18"/>
        </w:rPr>
        <w:t xml:space="preserve"> </w:t>
      </w:r>
      <w:r>
        <w:rPr>
          <w:sz w:val="18"/>
        </w:rPr>
        <w:t>Situación</w:t>
      </w:r>
      <w:r>
        <w:rPr>
          <w:spacing w:val="-5"/>
          <w:sz w:val="18"/>
        </w:rPr>
        <w:t xml:space="preserve"> </w:t>
      </w:r>
      <w:r>
        <w:rPr>
          <w:sz w:val="18"/>
        </w:rPr>
        <w:t>actual</w:t>
      </w:r>
      <w:r>
        <w:rPr>
          <w:spacing w:val="-5"/>
          <w:sz w:val="18"/>
        </w:rPr>
        <w:t xml:space="preserve"> </w:t>
      </w:r>
      <w:r>
        <w:rPr>
          <w:sz w:val="18"/>
        </w:rPr>
        <w:t>y</w:t>
      </w:r>
      <w:r>
        <w:rPr>
          <w:spacing w:val="-5"/>
          <w:sz w:val="18"/>
        </w:rPr>
        <w:t xml:space="preserve"> </w:t>
      </w:r>
      <w:r>
        <w:rPr>
          <w:sz w:val="18"/>
        </w:rPr>
        <w:t>perspectivas”,</w:t>
      </w:r>
      <w:r>
        <w:rPr>
          <w:spacing w:val="-5"/>
          <w:sz w:val="18"/>
        </w:rPr>
        <w:t xml:space="preserve"> </w:t>
      </w:r>
      <w:r>
        <w:rPr>
          <w:sz w:val="18"/>
        </w:rPr>
        <w:t>pág.</w:t>
      </w:r>
      <w:r>
        <w:rPr>
          <w:spacing w:val="-5"/>
          <w:sz w:val="18"/>
        </w:rPr>
        <w:t xml:space="preserve"> </w:t>
      </w:r>
      <w:r>
        <w:rPr>
          <w:sz w:val="18"/>
        </w:rPr>
        <w:t>15.</w:t>
      </w:r>
      <w:r>
        <w:rPr>
          <w:spacing w:val="-5"/>
          <w:sz w:val="18"/>
        </w:rPr>
        <w:t xml:space="preserve"> </w:t>
      </w:r>
      <w:r>
        <w:rPr>
          <w:sz w:val="18"/>
        </w:rPr>
        <w:t>Disponible</w:t>
      </w:r>
      <w:r>
        <w:rPr>
          <w:spacing w:val="-5"/>
          <w:sz w:val="18"/>
        </w:rPr>
        <w:t xml:space="preserve"> </w:t>
      </w:r>
      <w:r>
        <w:rPr>
          <w:sz w:val="18"/>
        </w:rPr>
        <w:t xml:space="preserve">en: </w:t>
      </w:r>
      <w:r>
        <w:rPr>
          <w:spacing w:val="-2"/>
          <w:sz w:val="18"/>
        </w:rPr>
        <w:t>https://</w:t>
      </w:r>
      <w:hyperlink r:id="rId6">
        <w:r>
          <w:rPr>
            <w:spacing w:val="-2"/>
            <w:sz w:val="18"/>
          </w:rPr>
          <w:t>www.oecd.org/daf/fin/financial-education/OECD_CAF_Financial_Education_Latin_AmericaES.pdf</w:t>
        </w:r>
      </w:hyperlink>
    </w:p>
    <w:p w:rsidR="00535570" w:rsidRDefault="00C93F33">
      <w:pPr>
        <w:spacing w:before="16" w:line="244" w:lineRule="auto"/>
        <w:ind w:left="179"/>
        <w:rPr>
          <w:sz w:val="18"/>
        </w:rPr>
      </w:pPr>
      <w:r>
        <w:rPr>
          <w:rFonts w:ascii="Calibri" w:hAnsi="Calibri"/>
          <w:sz w:val="18"/>
          <w:vertAlign w:val="superscript"/>
        </w:rPr>
        <w:t>2</w:t>
      </w:r>
      <w:r>
        <w:rPr>
          <w:rFonts w:ascii="Calibri" w:hAnsi="Calibri"/>
          <w:spacing w:val="23"/>
          <w:sz w:val="18"/>
        </w:rPr>
        <w:t xml:space="preserve"> </w:t>
      </w:r>
      <w:r>
        <w:rPr>
          <w:sz w:val="18"/>
        </w:rPr>
        <w:t>Pisa 2018. Educación Financiera: Entrega de Resultados. Agencia de Calidad de la Educación, pág 6. Disponible en:</w:t>
      </w:r>
      <w:r>
        <w:rPr>
          <w:spacing w:val="80"/>
          <w:sz w:val="18"/>
        </w:rPr>
        <w:t xml:space="preserve"> </w:t>
      </w:r>
      <w:hyperlink r:id="rId7">
        <w:r>
          <w:rPr>
            <w:spacing w:val="-2"/>
            <w:sz w:val="18"/>
          </w:rPr>
          <w:t>http://archivos.agenciaeducacion.cl/PISA_2018_Educac</w:t>
        </w:r>
        <w:r>
          <w:rPr>
            <w:spacing w:val="-2"/>
            <w:sz w:val="18"/>
          </w:rPr>
          <w:t>ion_Financiera.pdf</w:t>
        </w:r>
      </w:hyperlink>
    </w:p>
    <w:p w:rsidR="00535570" w:rsidRDefault="00C93F33">
      <w:pPr>
        <w:spacing w:before="16"/>
        <w:ind w:left="179"/>
        <w:rPr>
          <w:sz w:val="18"/>
        </w:rPr>
      </w:pPr>
      <w:r>
        <w:rPr>
          <w:rFonts w:ascii="Calibri" w:hAnsi="Calibri"/>
          <w:sz w:val="18"/>
          <w:vertAlign w:val="superscript"/>
        </w:rPr>
        <w:t>3</w:t>
      </w:r>
      <w:r>
        <w:rPr>
          <w:rFonts w:ascii="Calibri" w:hAnsi="Calibri"/>
          <w:spacing w:val="5"/>
          <w:sz w:val="18"/>
        </w:rPr>
        <w:t xml:space="preserve"> </w:t>
      </w:r>
      <w:r>
        <w:rPr>
          <w:sz w:val="18"/>
        </w:rPr>
        <w:t>Ibid,</w:t>
      </w:r>
      <w:r>
        <w:rPr>
          <w:spacing w:val="-1"/>
          <w:sz w:val="18"/>
        </w:rPr>
        <w:t xml:space="preserve"> </w:t>
      </w:r>
      <w:r>
        <w:rPr>
          <w:sz w:val="18"/>
        </w:rPr>
        <w:t>pág.</w:t>
      </w:r>
      <w:r>
        <w:rPr>
          <w:spacing w:val="-2"/>
          <w:sz w:val="18"/>
        </w:rPr>
        <w:t xml:space="preserve"> </w:t>
      </w:r>
      <w:r>
        <w:rPr>
          <w:spacing w:val="-5"/>
          <w:sz w:val="18"/>
        </w:rPr>
        <w:t>20.</w:t>
      </w:r>
    </w:p>
    <w:p w:rsidR="00535570" w:rsidRDefault="00C93F33">
      <w:pPr>
        <w:spacing w:before="25"/>
        <w:ind w:left="179"/>
        <w:rPr>
          <w:sz w:val="18"/>
        </w:rPr>
      </w:pPr>
      <w:r>
        <w:rPr>
          <w:rFonts w:ascii="Calibri"/>
          <w:spacing w:val="-2"/>
          <w:sz w:val="18"/>
          <w:vertAlign w:val="superscript"/>
        </w:rPr>
        <w:t>4</w:t>
      </w:r>
      <w:r>
        <w:rPr>
          <w:rFonts w:ascii="Calibri"/>
          <w:spacing w:val="43"/>
          <w:sz w:val="18"/>
        </w:rPr>
        <w:t xml:space="preserve"> </w:t>
      </w:r>
      <w:r>
        <w:rPr>
          <w:spacing w:val="-2"/>
          <w:sz w:val="18"/>
        </w:rPr>
        <w:t>Disponible</w:t>
      </w:r>
      <w:r>
        <w:rPr>
          <w:spacing w:val="32"/>
          <w:sz w:val="18"/>
        </w:rPr>
        <w:t xml:space="preserve"> </w:t>
      </w:r>
      <w:r>
        <w:rPr>
          <w:spacing w:val="-2"/>
          <w:sz w:val="18"/>
        </w:rPr>
        <w:t>en:</w:t>
      </w:r>
      <w:r>
        <w:rPr>
          <w:spacing w:val="35"/>
          <w:sz w:val="18"/>
        </w:rPr>
        <w:t xml:space="preserve"> </w:t>
      </w:r>
      <w:r>
        <w:rPr>
          <w:spacing w:val="-2"/>
          <w:sz w:val="18"/>
        </w:rPr>
        <w:t>https://</w:t>
      </w:r>
      <w:hyperlink r:id="rId8">
        <w:r>
          <w:rPr>
            <w:spacing w:val="-2"/>
            <w:sz w:val="18"/>
          </w:rPr>
          <w:t>www.biobiochile.cl/noticias/opinion/tu-voz/2023/05/09/la-crisis-del-ende</w:t>
        </w:r>
        <w:r>
          <w:rPr>
            <w:spacing w:val="-2"/>
            <w:sz w:val="18"/>
          </w:rPr>
          <w:t>udamiento-en-chile.shtml</w:t>
        </w:r>
      </w:hyperlink>
    </w:p>
    <w:p w:rsidR="00535570" w:rsidRDefault="00535570">
      <w:pPr>
        <w:rPr>
          <w:sz w:val="18"/>
        </w:rPr>
        <w:sectPr w:rsidR="00535570">
          <w:type w:val="continuous"/>
          <w:pgSz w:w="12240" w:h="15840"/>
          <w:pgMar w:top="880" w:right="1600" w:bottom="280" w:left="1520" w:header="720" w:footer="720" w:gutter="0"/>
          <w:cols w:space="720"/>
        </w:sectPr>
      </w:pPr>
    </w:p>
    <w:p w:rsidR="00535570" w:rsidRDefault="00C93F33">
      <w:pPr>
        <w:pStyle w:val="Textoindependiente"/>
        <w:spacing w:before="77" w:line="264" w:lineRule="auto"/>
        <w:ind w:left="604" w:right="100"/>
        <w:jc w:val="both"/>
      </w:pPr>
      <w:r>
        <w:lastRenderedPageBreak/>
        <w:t>de telecomunicaciones</w:t>
      </w:r>
      <w:r>
        <w:rPr>
          <w:vertAlign w:val="superscript"/>
        </w:rPr>
        <w:t>5</w:t>
      </w:r>
      <w:r>
        <w:t>, lo que coincide con los resultados de la última Encuesta Nacional de Juventudes, donde el 43,9% de los consultados señaló que posee alguna deuda</w:t>
      </w:r>
      <w:r>
        <w:rPr>
          <w:spacing w:val="-13"/>
        </w:rPr>
        <w:t xml:space="preserve"> </w:t>
      </w:r>
      <w:r>
        <w:t>a</w:t>
      </w:r>
      <w:r>
        <w:rPr>
          <w:spacing w:val="-13"/>
        </w:rPr>
        <w:t xml:space="preserve"> </w:t>
      </w:r>
      <w:r>
        <w:t>su</w:t>
      </w:r>
      <w:r>
        <w:rPr>
          <w:spacing w:val="-13"/>
        </w:rPr>
        <w:t xml:space="preserve"> </w:t>
      </w:r>
      <w:r>
        <w:t>nombre</w:t>
      </w:r>
      <w:r>
        <w:rPr>
          <w:spacing w:val="-13"/>
        </w:rPr>
        <w:t xml:space="preserve"> </w:t>
      </w:r>
      <w:r>
        <w:t>y</w:t>
      </w:r>
      <w:r>
        <w:rPr>
          <w:spacing w:val="-13"/>
        </w:rPr>
        <w:t xml:space="preserve"> </w:t>
      </w:r>
      <w:r>
        <w:t>que</w:t>
      </w:r>
      <w:r>
        <w:rPr>
          <w:spacing w:val="-13"/>
        </w:rPr>
        <w:t xml:space="preserve"> </w:t>
      </w:r>
      <w:r>
        <w:t>se</w:t>
      </w:r>
      <w:r>
        <w:rPr>
          <w:spacing w:val="-13"/>
        </w:rPr>
        <w:t xml:space="preserve"> </w:t>
      </w:r>
      <w:r>
        <w:t>siente</w:t>
      </w:r>
      <w:r>
        <w:rPr>
          <w:spacing w:val="-13"/>
        </w:rPr>
        <w:t xml:space="preserve"> </w:t>
      </w:r>
      <w:r>
        <w:t>endeudado,</w:t>
      </w:r>
      <w:r>
        <w:rPr>
          <w:spacing w:val="-13"/>
        </w:rPr>
        <w:t xml:space="preserve"> </w:t>
      </w:r>
      <w:r>
        <w:t>superando</w:t>
      </w:r>
      <w:r>
        <w:rPr>
          <w:spacing w:val="-13"/>
        </w:rPr>
        <w:t xml:space="preserve"> </w:t>
      </w:r>
      <w:r>
        <w:t>incluso</w:t>
      </w:r>
      <w:r>
        <w:rPr>
          <w:spacing w:val="-13"/>
        </w:rPr>
        <w:t xml:space="preserve"> </w:t>
      </w:r>
      <w:r>
        <w:t>el</w:t>
      </w:r>
      <w:r>
        <w:rPr>
          <w:spacing w:val="-13"/>
        </w:rPr>
        <w:t xml:space="preserve"> </w:t>
      </w:r>
      <w:r>
        <w:t>porcentaje</w:t>
      </w:r>
      <w:r>
        <w:rPr>
          <w:spacing w:val="-13"/>
        </w:rPr>
        <w:t xml:space="preserve"> </w:t>
      </w:r>
      <w:r>
        <w:t>registrado en el segmento de los adultos (43,2%)</w:t>
      </w:r>
      <w:r>
        <w:rPr>
          <w:vertAlign w:val="superscript"/>
        </w:rPr>
        <w:t>6</w:t>
      </w:r>
      <w:r>
        <w:t>.</w:t>
      </w:r>
    </w:p>
    <w:p w:rsidR="00535570" w:rsidRDefault="00535570">
      <w:pPr>
        <w:pStyle w:val="Textoindependiente"/>
        <w:spacing w:before="4"/>
        <w:rPr>
          <w:sz w:val="26"/>
        </w:rPr>
      </w:pPr>
    </w:p>
    <w:p w:rsidR="00535570" w:rsidRDefault="00C93F33">
      <w:pPr>
        <w:pStyle w:val="Prrafodelista"/>
        <w:numPr>
          <w:ilvl w:val="0"/>
          <w:numId w:val="1"/>
        </w:numPr>
        <w:tabs>
          <w:tab w:val="left" w:pos="604"/>
        </w:tabs>
        <w:spacing w:line="264" w:lineRule="auto"/>
        <w:jc w:val="both"/>
        <w:rPr>
          <w:sz w:val="24"/>
        </w:rPr>
      </w:pPr>
      <w:r>
        <w:rPr>
          <w:sz w:val="24"/>
        </w:rPr>
        <w:t>La probabilidad de incurrir en conductas financieras poco eficientes aumenta en la medida que el desconocimiento en esta materia alcanza niveles más altos. En efecto, el en</w:t>
      </w:r>
      <w:r>
        <w:rPr>
          <w:sz w:val="24"/>
        </w:rPr>
        <w:t>deudamiento juvenil deriva de algunas prácticas riesgosas habituales en este grupo etario, como es la apertura de tarjetas de retail sin contar con la solvencia económica necesaria para cumplir oportunamente con el pago de las deudas.</w:t>
      </w:r>
    </w:p>
    <w:p w:rsidR="00535570" w:rsidRDefault="00535570">
      <w:pPr>
        <w:pStyle w:val="Textoindependiente"/>
        <w:spacing w:before="7"/>
        <w:rPr>
          <w:sz w:val="26"/>
        </w:rPr>
      </w:pPr>
    </w:p>
    <w:p w:rsidR="00535570" w:rsidRDefault="00C93F33">
      <w:pPr>
        <w:pStyle w:val="Prrafodelista"/>
        <w:numPr>
          <w:ilvl w:val="0"/>
          <w:numId w:val="1"/>
        </w:numPr>
        <w:tabs>
          <w:tab w:val="left" w:pos="604"/>
        </w:tabs>
        <w:spacing w:line="264" w:lineRule="auto"/>
        <w:jc w:val="both"/>
        <w:rPr>
          <w:sz w:val="24"/>
        </w:rPr>
      </w:pPr>
      <w:r>
        <w:rPr>
          <w:sz w:val="24"/>
        </w:rPr>
        <w:t xml:space="preserve">En tal contexto, se </w:t>
      </w:r>
      <w:r>
        <w:rPr>
          <w:sz w:val="24"/>
        </w:rPr>
        <w:t>ha planteado que la asignatura de educación financiera sería una instancia formativa relevante en las escuelas, ya que el aprendizaje periódico y formal en esta área del conocimiento permite a los alumnos familiarizarse con la planificación de</w:t>
      </w:r>
      <w:r>
        <w:rPr>
          <w:spacing w:val="-4"/>
          <w:sz w:val="24"/>
        </w:rPr>
        <w:t xml:space="preserve"> </w:t>
      </w:r>
      <w:r>
        <w:rPr>
          <w:sz w:val="24"/>
        </w:rPr>
        <w:t>los</w:t>
      </w:r>
      <w:r>
        <w:rPr>
          <w:spacing w:val="-4"/>
          <w:sz w:val="24"/>
        </w:rPr>
        <w:t xml:space="preserve"> </w:t>
      </w:r>
      <w:r>
        <w:rPr>
          <w:sz w:val="24"/>
        </w:rPr>
        <w:t>recursos</w:t>
      </w:r>
      <w:r>
        <w:rPr>
          <w:sz w:val="24"/>
        </w:rPr>
        <w:t>,</w:t>
      </w:r>
      <w:r>
        <w:rPr>
          <w:spacing w:val="-4"/>
          <w:sz w:val="24"/>
        </w:rPr>
        <w:t xml:space="preserve"> </w:t>
      </w:r>
      <w:r>
        <w:rPr>
          <w:sz w:val="24"/>
        </w:rPr>
        <w:t>la</w:t>
      </w:r>
      <w:r>
        <w:rPr>
          <w:spacing w:val="-4"/>
          <w:sz w:val="24"/>
        </w:rPr>
        <w:t xml:space="preserve"> </w:t>
      </w:r>
      <w:r>
        <w:rPr>
          <w:sz w:val="24"/>
        </w:rPr>
        <w:t>priorización</w:t>
      </w:r>
      <w:r>
        <w:rPr>
          <w:spacing w:val="-4"/>
          <w:sz w:val="24"/>
        </w:rPr>
        <w:t xml:space="preserve"> </w:t>
      </w:r>
      <w:r>
        <w:rPr>
          <w:sz w:val="24"/>
        </w:rPr>
        <w:t>de</w:t>
      </w:r>
      <w:r>
        <w:rPr>
          <w:spacing w:val="-4"/>
          <w:sz w:val="24"/>
        </w:rPr>
        <w:t xml:space="preserve"> </w:t>
      </w:r>
      <w:r>
        <w:rPr>
          <w:sz w:val="24"/>
        </w:rPr>
        <w:t>necesidades,</w:t>
      </w:r>
      <w:r>
        <w:rPr>
          <w:spacing w:val="-5"/>
          <w:sz w:val="24"/>
        </w:rPr>
        <w:t xml:space="preserve"> </w:t>
      </w:r>
      <w:r>
        <w:rPr>
          <w:sz w:val="24"/>
        </w:rPr>
        <w:t>el</w:t>
      </w:r>
      <w:r>
        <w:rPr>
          <w:spacing w:val="-4"/>
          <w:sz w:val="24"/>
        </w:rPr>
        <w:t xml:space="preserve"> </w:t>
      </w:r>
      <w:r>
        <w:rPr>
          <w:sz w:val="24"/>
        </w:rPr>
        <w:t>uso</w:t>
      </w:r>
      <w:r>
        <w:rPr>
          <w:spacing w:val="-4"/>
          <w:sz w:val="24"/>
        </w:rPr>
        <w:t xml:space="preserve"> </w:t>
      </w:r>
      <w:r>
        <w:rPr>
          <w:sz w:val="24"/>
        </w:rPr>
        <w:t>eficiente</w:t>
      </w:r>
      <w:r>
        <w:rPr>
          <w:spacing w:val="-4"/>
          <w:sz w:val="24"/>
        </w:rPr>
        <w:t xml:space="preserve"> </w:t>
      </w:r>
      <w:r>
        <w:rPr>
          <w:sz w:val="24"/>
        </w:rPr>
        <w:t>de</w:t>
      </w:r>
      <w:r>
        <w:rPr>
          <w:spacing w:val="-4"/>
          <w:sz w:val="24"/>
        </w:rPr>
        <w:t xml:space="preserve"> </w:t>
      </w:r>
      <w:r>
        <w:rPr>
          <w:sz w:val="24"/>
        </w:rPr>
        <w:t>productos</w:t>
      </w:r>
      <w:r>
        <w:rPr>
          <w:spacing w:val="-4"/>
          <w:sz w:val="24"/>
        </w:rPr>
        <w:t xml:space="preserve"> </w:t>
      </w:r>
      <w:r>
        <w:rPr>
          <w:sz w:val="24"/>
        </w:rPr>
        <w:t>financieros y comerciales, así como con estrategias de ahorro e inversión, entre otros.</w:t>
      </w:r>
    </w:p>
    <w:p w:rsidR="00535570" w:rsidRDefault="00535570">
      <w:pPr>
        <w:pStyle w:val="Textoindependiente"/>
        <w:spacing w:before="2"/>
        <w:rPr>
          <w:sz w:val="26"/>
        </w:rPr>
      </w:pPr>
    </w:p>
    <w:p w:rsidR="00535570" w:rsidRDefault="00C93F33">
      <w:pPr>
        <w:pStyle w:val="Prrafodelista"/>
        <w:numPr>
          <w:ilvl w:val="0"/>
          <w:numId w:val="1"/>
        </w:numPr>
        <w:tabs>
          <w:tab w:val="left" w:pos="604"/>
        </w:tabs>
        <w:spacing w:line="264" w:lineRule="auto"/>
        <w:jc w:val="both"/>
        <w:rPr>
          <w:sz w:val="24"/>
        </w:rPr>
      </w:pPr>
      <w:r>
        <w:rPr>
          <w:spacing w:val="-2"/>
          <w:sz w:val="24"/>
        </w:rPr>
        <w:t>Tan</w:t>
      </w:r>
      <w:r>
        <w:rPr>
          <w:spacing w:val="-7"/>
          <w:sz w:val="24"/>
        </w:rPr>
        <w:t xml:space="preserve"> </w:t>
      </w:r>
      <w:r>
        <w:rPr>
          <w:spacing w:val="-2"/>
          <w:sz w:val="24"/>
        </w:rPr>
        <w:t>es</w:t>
      </w:r>
      <w:r>
        <w:rPr>
          <w:spacing w:val="-7"/>
          <w:sz w:val="24"/>
        </w:rPr>
        <w:t xml:space="preserve"> </w:t>
      </w:r>
      <w:r>
        <w:rPr>
          <w:spacing w:val="-2"/>
          <w:sz w:val="24"/>
        </w:rPr>
        <w:t>así,</w:t>
      </w:r>
      <w:r>
        <w:rPr>
          <w:spacing w:val="-7"/>
          <w:sz w:val="24"/>
        </w:rPr>
        <w:t xml:space="preserve"> </w:t>
      </w:r>
      <w:r>
        <w:rPr>
          <w:spacing w:val="-2"/>
          <w:sz w:val="24"/>
        </w:rPr>
        <w:t>que</w:t>
      </w:r>
      <w:r>
        <w:rPr>
          <w:spacing w:val="-7"/>
          <w:sz w:val="24"/>
        </w:rPr>
        <w:t xml:space="preserve"> </w:t>
      </w:r>
      <w:r>
        <w:rPr>
          <w:spacing w:val="-2"/>
          <w:sz w:val="24"/>
        </w:rPr>
        <w:t>la</w:t>
      </w:r>
      <w:r>
        <w:rPr>
          <w:spacing w:val="-7"/>
          <w:sz w:val="24"/>
        </w:rPr>
        <w:t xml:space="preserve"> </w:t>
      </w:r>
      <w:r>
        <w:rPr>
          <w:spacing w:val="-2"/>
          <w:sz w:val="24"/>
        </w:rPr>
        <w:t>OCDE</w:t>
      </w:r>
      <w:r>
        <w:rPr>
          <w:spacing w:val="-7"/>
          <w:sz w:val="24"/>
        </w:rPr>
        <w:t xml:space="preserve"> </w:t>
      </w:r>
      <w:r>
        <w:rPr>
          <w:spacing w:val="-2"/>
          <w:sz w:val="24"/>
        </w:rPr>
        <w:t>recomienda</w:t>
      </w:r>
      <w:r>
        <w:rPr>
          <w:spacing w:val="-7"/>
          <w:sz w:val="24"/>
        </w:rPr>
        <w:t xml:space="preserve"> </w:t>
      </w:r>
      <w:r>
        <w:rPr>
          <w:spacing w:val="-2"/>
          <w:sz w:val="24"/>
        </w:rPr>
        <w:t>a</w:t>
      </w:r>
      <w:r>
        <w:rPr>
          <w:spacing w:val="-7"/>
          <w:sz w:val="24"/>
        </w:rPr>
        <w:t xml:space="preserve"> </w:t>
      </w:r>
      <w:r>
        <w:rPr>
          <w:spacing w:val="-2"/>
          <w:sz w:val="24"/>
        </w:rPr>
        <w:t>los</w:t>
      </w:r>
      <w:r>
        <w:rPr>
          <w:spacing w:val="-7"/>
          <w:sz w:val="24"/>
        </w:rPr>
        <w:t xml:space="preserve"> </w:t>
      </w:r>
      <w:r>
        <w:rPr>
          <w:spacing w:val="-2"/>
          <w:sz w:val="24"/>
        </w:rPr>
        <w:t>Estados</w:t>
      </w:r>
      <w:r>
        <w:rPr>
          <w:spacing w:val="-7"/>
          <w:sz w:val="24"/>
        </w:rPr>
        <w:t xml:space="preserve"> </w:t>
      </w:r>
      <w:r>
        <w:rPr>
          <w:spacing w:val="-2"/>
          <w:sz w:val="24"/>
        </w:rPr>
        <w:t>la</w:t>
      </w:r>
      <w:r>
        <w:rPr>
          <w:spacing w:val="-7"/>
          <w:sz w:val="24"/>
        </w:rPr>
        <w:t xml:space="preserve"> </w:t>
      </w:r>
      <w:r>
        <w:rPr>
          <w:spacing w:val="-2"/>
          <w:sz w:val="24"/>
        </w:rPr>
        <w:t>implementación</w:t>
      </w:r>
      <w:r>
        <w:rPr>
          <w:spacing w:val="-7"/>
          <w:sz w:val="24"/>
        </w:rPr>
        <w:t xml:space="preserve"> </w:t>
      </w:r>
      <w:r>
        <w:rPr>
          <w:spacing w:val="-2"/>
          <w:sz w:val="24"/>
        </w:rPr>
        <w:t>de</w:t>
      </w:r>
      <w:r>
        <w:rPr>
          <w:spacing w:val="-7"/>
          <w:sz w:val="24"/>
        </w:rPr>
        <w:t xml:space="preserve"> </w:t>
      </w:r>
      <w:r>
        <w:rPr>
          <w:spacing w:val="-2"/>
          <w:sz w:val="24"/>
        </w:rPr>
        <w:t>dicha</w:t>
      </w:r>
      <w:r>
        <w:rPr>
          <w:spacing w:val="-7"/>
          <w:sz w:val="24"/>
        </w:rPr>
        <w:t xml:space="preserve"> </w:t>
      </w:r>
      <w:r>
        <w:rPr>
          <w:spacing w:val="-2"/>
          <w:sz w:val="24"/>
        </w:rPr>
        <w:t xml:space="preserve">asignatura </w:t>
      </w:r>
      <w:r>
        <w:rPr>
          <w:sz w:val="24"/>
        </w:rPr>
        <w:t>en el contexto d</w:t>
      </w:r>
      <w:r>
        <w:rPr>
          <w:sz w:val="24"/>
        </w:rPr>
        <w:t>e la enseñanza formal, esgrimiendo como principal argumento la contribución que significa el conocimiento de cuestiones financieras desde edades tempranas</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desarrollo</w:t>
      </w:r>
      <w:r>
        <w:rPr>
          <w:spacing w:val="-3"/>
          <w:sz w:val="24"/>
        </w:rPr>
        <w:t xml:space="preserve"> </w:t>
      </w:r>
      <w:r>
        <w:rPr>
          <w:sz w:val="24"/>
        </w:rPr>
        <w:t>de</w:t>
      </w:r>
      <w:r>
        <w:rPr>
          <w:spacing w:val="-3"/>
          <w:sz w:val="24"/>
        </w:rPr>
        <w:t xml:space="preserve"> </w:t>
      </w:r>
      <w:r>
        <w:rPr>
          <w:sz w:val="24"/>
        </w:rPr>
        <w:t>habilidades</w:t>
      </w:r>
      <w:r>
        <w:rPr>
          <w:spacing w:val="-3"/>
          <w:sz w:val="24"/>
        </w:rPr>
        <w:t xml:space="preserve"> </w:t>
      </w:r>
      <w:r>
        <w:rPr>
          <w:sz w:val="24"/>
        </w:rPr>
        <w:t>personales</w:t>
      </w:r>
      <w:r>
        <w:rPr>
          <w:spacing w:val="-3"/>
          <w:sz w:val="24"/>
        </w:rPr>
        <w:t xml:space="preserve"> </w:t>
      </w:r>
      <w:r>
        <w:rPr>
          <w:sz w:val="24"/>
        </w:rPr>
        <w:t>tendientes</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integración</w:t>
      </w:r>
      <w:r>
        <w:rPr>
          <w:spacing w:val="-3"/>
          <w:sz w:val="24"/>
        </w:rPr>
        <w:t xml:space="preserve"> </w:t>
      </w:r>
      <w:r>
        <w:rPr>
          <w:sz w:val="24"/>
        </w:rPr>
        <w:t>social</w:t>
      </w:r>
      <w:r>
        <w:rPr>
          <w:spacing w:val="-4"/>
          <w:sz w:val="24"/>
        </w:rPr>
        <w:t xml:space="preserve"> </w:t>
      </w:r>
      <w:r>
        <w:rPr>
          <w:sz w:val="24"/>
        </w:rPr>
        <w:t>y la comprensión de riesgos financieros</w:t>
      </w:r>
      <w:r>
        <w:rPr>
          <w:sz w:val="24"/>
          <w:vertAlign w:val="superscript"/>
        </w:rPr>
        <w:t>7</w:t>
      </w:r>
      <w:r>
        <w:rPr>
          <w:sz w:val="24"/>
        </w:rPr>
        <w:t>.</w:t>
      </w:r>
    </w:p>
    <w:p w:rsidR="00535570" w:rsidRDefault="00535570">
      <w:pPr>
        <w:pStyle w:val="Textoindependiente"/>
        <w:spacing w:before="7"/>
        <w:rPr>
          <w:sz w:val="26"/>
        </w:rPr>
      </w:pPr>
    </w:p>
    <w:p w:rsidR="00535570" w:rsidRDefault="00C93F33">
      <w:pPr>
        <w:pStyle w:val="Prrafodelista"/>
        <w:numPr>
          <w:ilvl w:val="0"/>
          <w:numId w:val="1"/>
        </w:numPr>
        <w:tabs>
          <w:tab w:val="left" w:pos="604"/>
        </w:tabs>
        <w:spacing w:line="264" w:lineRule="auto"/>
        <w:jc w:val="both"/>
        <w:rPr>
          <w:i/>
          <w:sz w:val="24"/>
        </w:rPr>
      </w:pPr>
      <w:r>
        <w:rPr>
          <w:sz w:val="24"/>
        </w:rPr>
        <w:t>En nuestro país, el estudio de esta temática se encuentra considerado como un objetivo general de la educación media, lo que no necesariamente implica una asignatura. Al respecto, el artículo 30, letra m), de la l</w:t>
      </w:r>
      <w:r>
        <w:rPr>
          <w:sz w:val="24"/>
        </w:rPr>
        <w:t xml:space="preserve">ey Nº20.370 dispone -dentro del ámbito del conocimiento y la cultura- directrices generales para que los educandos desarrollen habilidades y actitudes que les permitan </w:t>
      </w:r>
      <w:r>
        <w:rPr>
          <w:i/>
          <w:sz w:val="24"/>
        </w:rPr>
        <w:t>“conocer y aplicar conceptos y técnicas financieras básicas, así como desarrollar actitu</w:t>
      </w:r>
      <w:r>
        <w:rPr>
          <w:i/>
          <w:sz w:val="24"/>
        </w:rPr>
        <w:t>des, conductas y prácticas que favorezcan la toma de decisiones ciudadanas y le permitan ejercer acciones eficaces para mejorar su bienestar económico, personal y familiar”.</w:t>
      </w:r>
    </w:p>
    <w:p w:rsidR="00535570" w:rsidRDefault="00535570">
      <w:pPr>
        <w:pStyle w:val="Textoindependiente"/>
        <w:spacing w:before="4"/>
        <w:rPr>
          <w:i/>
          <w:sz w:val="26"/>
        </w:rPr>
      </w:pPr>
    </w:p>
    <w:p w:rsidR="00535570" w:rsidRDefault="00C93F33">
      <w:pPr>
        <w:pStyle w:val="Prrafodelista"/>
        <w:numPr>
          <w:ilvl w:val="0"/>
          <w:numId w:val="1"/>
        </w:numPr>
        <w:tabs>
          <w:tab w:val="left" w:pos="604"/>
        </w:tabs>
        <w:spacing w:line="264" w:lineRule="auto"/>
        <w:jc w:val="both"/>
        <w:rPr>
          <w:sz w:val="24"/>
        </w:rPr>
      </w:pPr>
      <w:r>
        <w:rPr>
          <w:spacing w:val="-2"/>
          <w:sz w:val="24"/>
        </w:rPr>
        <w:t>Así</w:t>
      </w:r>
      <w:r>
        <w:rPr>
          <w:spacing w:val="-5"/>
          <w:sz w:val="24"/>
        </w:rPr>
        <w:t xml:space="preserve"> </w:t>
      </w:r>
      <w:r>
        <w:rPr>
          <w:spacing w:val="-2"/>
          <w:sz w:val="24"/>
        </w:rPr>
        <w:t>las</w:t>
      </w:r>
      <w:r>
        <w:rPr>
          <w:spacing w:val="-5"/>
          <w:sz w:val="24"/>
        </w:rPr>
        <w:t xml:space="preserve"> </w:t>
      </w:r>
      <w:r>
        <w:rPr>
          <w:spacing w:val="-2"/>
          <w:sz w:val="24"/>
        </w:rPr>
        <w:t>cosas,</w:t>
      </w:r>
      <w:r>
        <w:rPr>
          <w:spacing w:val="-6"/>
          <w:sz w:val="24"/>
        </w:rPr>
        <w:t xml:space="preserve"> </w:t>
      </w:r>
      <w:r>
        <w:rPr>
          <w:spacing w:val="-2"/>
          <w:sz w:val="24"/>
        </w:rPr>
        <w:t>las</w:t>
      </w:r>
      <w:r>
        <w:rPr>
          <w:spacing w:val="-5"/>
          <w:sz w:val="24"/>
        </w:rPr>
        <w:t xml:space="preserve"> </w:t>
      </w:r>
      <w:r>
        <w:rPr>
          <w:spacing w:val="-2"/>
          <w:sz w:val="24"/>
        </w:rPr>
        <w:t>bases</w:t>
      </w:r>
      <w:r>
        <w:rPr>
          <w:spacing w:val="-5"/>
          <w:sz w:val="24"/>
        </w:rPr>
        <w:t xml:space="preserve"> </w:t>
      </w:r>
      <w:r>
        <w:rPr>
          <w:spacing w:val="-2"/>
          <w:sz w:val="24"/>
        </w:rPr>
        <w:t>curriculares</w:t>
      </w:r>
      <w:r>
        <w:rPr>
          <w:spacing w:val="-6"/>
          <w:sz w:val="24"/>
        </w:rPr>
        <w:t xml:space="preserve"> </w:t>
      </w:r>
      <w:r>
        <w:rPr>
          <w:spacing w:val="-2"/>
          <w:sz w:val="24"/>
        </w:rPr>
        <w:t>actuales</w:t>
      </w:r>
      <w:r>
        <w:rPr>
          <w:spacing w:val="-5"/>
          <w:sz w:val="24"/>
        </w:rPr>
        <w:t xml:space="preserve"> </w:t>
      </w:r>
      <w:r>
        <w:rPr>
          <w:spacing w:val="-2"/>
          <w:sz w:val="24"/>
        </w:rPr>
        <w:t>no</w:t>
      </w:r>
      <w:r>
        <w:rPr>
          <w:spacing w:val="-5"/>
          <w:sz w:val="24"/>
        </w:rPr>
        <w:t xml:space="preserve"> </w:t>
      </w:r>
      <w:r>
        <w:rPr>
          <w:spacing w:val="-2"/>
          <w:sz w:val="24"/>
        </w:rPr>
        <w:t>contemplan</w:t>
      </w:r>
      <w:r>
        <w:rPr>
          <w:spacing w:val="-6"/>
          <w:sz w:val="24"/>
        </w:rPr>
        <w:t xml:space="preserve"> </w:t>
      </w:r>
      <w:r>
        <w:rPr>
          <w:spacing w:val="-2"/>
          <w:sz w:val="24"/>
        </w:rPr>
        <w:t>la</w:t>
      </w:r>
      <w:r>
        <w:rPr>
          <w:spacing w:val="-5"/>
          <w:sz w:val="24"/>
        </w:rPr>
        <w:t xml:space="preserve"> </w:t>
      </w:r>
      <w:r>
        <w:rPr>
          <w:spacing w:val="-2"/>
          <w:sz w:val="24"/>
        </w:rPr>
        <w:t>educación</w:t>
      </w:r>
      <w:r>
        <w:rPr>
          <w:spacing w:val="-5"/>
          <w:sz w:val="24"/>
        </w:rPr>
        <w:t xml:space="preserve"> </w:t>
      </w:r>
      <w:r>
        <w:rPr>
          <w:spacing w:val="-2"/>
          <w:sz w:val="24"/>
        </w:rPr>
        <w:t>financi</w:t>
      </w:r>
      <w:r>
        <w:rPr>
          <w:spacing w:val="-2"/>
          <w:sz w:val="24"/>
        </w:rPr>
        <w:t>era</w:t>
      </w:r>
      <w:r>
        <w:rPr>
          <w:spacing w:val="-6"/>
          <w:sz w:val="24"/>
        </w:rPr>
        <w:t xml:space="preserve"> </w:t>
      </w:r>
      <w:r>
        <w:rPr>
          <w:spacing w:val="-2"/>
          <w:sz w:val="24"/>
        </w:rPr>
        <w:t xml:space="preserve">como </w:t>
      </w:r>
      <w:r>
        <w:rPr>
          <w:sz w:val="24"/>
        </w:rPr>
        <w:t>un ramo independiente con actividades y contenidos específicos en relación con la administración del presupuesto personal o familiar, la planificación financiera, la capacidad de ahorro, el endeudamiento responsable y la utilización eficiente de p</w:t>
      </w:r>
      <w:r>
        <w:rPr>
          <w:sz w:val="24"/>
        </w:rPr>
        <w:t>roductos financieros y comerciales. Por ello, estimamos que la implementación obligatoria</w:t>
      </w:r>
      <w:r>
        <w:rPr>
          <w:spacing w:val="-15"/>
          <w:sz w:val="24"/>
        </w:rPr>
        <w:t xml:space="preserve"> </w:t>
      </w:r>
      <w:r>
        <w:rPr>
          <w:sz w:val="24"/>
        </w:rPr>
        <w:t>de</w:t>
      </w:r>
      <w:r>
        <w:rPr>
          <w:spacing w:val="-15"/>
          <w:sz w:val="24"/>
        </w:rPr>
        <w:t xml:space="preserve"> </w:t>
      </w:r>
      <w:r>
        <w:rPr>
          <w:sz w:val="24"/>
        </w:rPr>
        <w:t>dichos</w:t>
      </w:r>
      <w:r>
        <w:rPr>
          <w:spacing w:val="-15"/>
          <w:sz w:val="24"/>
        </w:rPr>
        <w:t xml:space="preserve"> </w:t>
      </w:r>
      <w:r>
        <w:rPr>
          <w:sz w:val="24"/>
        </w:rPr>
        <w:t>aprendizajes</w:t>
      </w:r>
      <w:r>
        <w:rPr>
          <w:spacing w:val="-15"/>
          <w:sz w:val="24"/>
        </w:rPr>
        <w:t xml:space="preserve"> </w:t>
      </w:r>
      <w:r>
        <w:rPr>
          <w:sz w:val="24"/>
        </w:rPr>
        <w:t>en</w:t>
      </w:r>
      <w:r>
        <w:rPr>
          <w:spacing w:val="-15"/>
          <w:sz w:val="24"/>
        </w:rPr>
        <w:t xml:space="preserve"> </w:t>
      </w:r>
      <w:r>
        <w:rPr>
          <w:sz w:val="24"/>
        </w:rPr>
        <w:t>los</w:t>
      </w:r>
      <w:r>
        <w:rPr>
          <w:spacing w:val="-15"/>
          <w:sz w:val="24"/>
        </w:rPr>
        <w:t xml:space="preserve"> </w:t>
      </w:r>
      <w:r>
        <w:rPr>
          <w:sz w:val="24"/>
        </w:rPr>
        <w:t>planes</w:t>
      </w:r>
      <w:r>
        <w:rPr>
          <w:spacing w:val="-15"/>
          <w:sz w:val="24"/>
        </w:rPr>
        <w:t xml:space="preserve"> </w:t>
      </w:r>
      <w:r>
        <w:rPr>
          <w:sz w:val="24"/>
        </w:rPr>
        <w:t>de</w:t>
      </w:r>
      <w:r>
        <w:rPr>
          <w:spacing w:val="-15"/>
          <w:sz w:val="24"/>
        </w:rPr>
        <w:t xml:space="preserve"> </w:t>
      </w:r>
      <w:r>
        <w:rPr>
          <w:sz w:val="24"/>
        </w:rPr>
        <w:t>estudio</w:t>
      </w:r>
      <w:r>
        <w:rPr>
          <w:spacing w:val="-15"/>
          <w:sz w:val="24"/>
        </w:rPr>
        <w:t xml:space="preserve"> </w:t>
      </w:r>
      <w:r>
        <w:rPr>
          <w:sz w:val="24"/>
        </w:rPr>
        <w:t>a</w:t>
      </w:r>
      <w:r>
        <w:rPr>
          <w:spacing w:val="-15"/>
          <w:sz w:val="24"/>
        </w:rPr>
        <w:t xml:space="preserve"> </w:t>
      </w:r>
      <w:r>
        <w:rPr>
          <w:sz w:val="24"/>
        </w:rPr>
        <w:t>partir</w:t>
      </w:r>
      <w:r>
        <w:rPr>
          <w:spacing w:val="-15"/>
          <w:sz w:val="24"/>
        </w:rPr>
        <w:t xml:space="preserve"> </w:t>
      </w:r>
      <w:r>
        <w:rPr>
          <w:sz w:val="24"/>
        </w:rPr>
        <w:t>de</w:t>
      </w:r>
      <w:r>
        <w:rPr>
          <w:spacing w:val="-15"/>
          <w:sz w:val="24"/>
        </w:rPr>
        <w:t xml:space="preserve"> </w:t>
      </w:r>
      <w:r>
        <w:rPr>
          <w:sz w:val="24"/>
        </w:rPr>
        <w:t>Octavo</w:t>
      </w:r>
      <w:r>
        <w:rPr>
          <w:spacing w:val="-15"/>
          <w:sz w:val="24"/>
        </w:rPr>
        <w:t xml:space="preserve"> </w:t>
      </w:r>
      <w:r>
        <w:rPr>
          <w:sz w:val="24"/>
        </w:rPr>
        <w:t>Año</w:t>
      </w:r>
      <w:r>
        <w:rPr>
          <w:spacing w:val="-15"/>
          <w:sz w:val="24"/>
        </w:rPr>
        <w:t xml:space="preserve"> </w:t>
      </w:r>
      <w:r>
        <w:rPr>
          <w:sz w:val="24"/>
        </w:rPr>
        <w:t>Básico</w:t>
      </w:r>
    </w:p>
    <w:p w:rsidR="00535570" w:rsidRDefault="00535570">
      <w:pPr>
        <w:pStyle w:val="Textoindependiente"/>
        <w:rPr>
          <w:sz w:val="20"/>
        </w:rPr>
      </w:pPr>
    </w:p>
    <w:p w:rsidR="00535570" w:rsidRDefault="00C93F33">
      <w:pPr>
        <w:pStyle w:val="Textoindependiente"/>
        <w:spacing w:before="1"/>
        <w:rPr>
          <w:sz w:val="13"/>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110869</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6CEA3" id="Graphic 4" o:spid="_x0000_s1026" style="position:absolute;margin-left:84.95pt;margin-top:8.7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" path="m1828800,l,,,9144r1828800,l1828800,xe" fillcolor="black" stroked="f">
                <v:path arrowok="t"/>
                <w10:wrap type="topAndBottom" anchorx="page"/>
              </v:shape>
            </w:pict>
          </mc:Fallback>
        </mc:AlternateContent>
      </w:r>
    </w:p>
    <w:p w:rsidR="00535570" w:rsidRDefault="00C93F33">
      <w:pPr>
        <w:spacing w:before="131"/>
        <w:ind w:left="179"/>
        <w:rPr>
          <w:sz w:val="18"/>
        </w:rPr>
      </w:pPr>
      <w:r>
        <w:rPr>
          <w:rFonts w:ascii="Calibri"/>
          <w:sz w:val="18"/>
          <w:vertAlign w:val="superscript"/>
        </w:rPr>
        <w:t>5</w:t>
      </w:r>
      <w:r>
        <w:rPr>
          <w:rFonts w:ascii="Calibri"/>
          <w:spacing w:val="50"/>
          <w:sz w:val="18"/>
        </w:rPr>
        <w:t xml:space="preserve"> </w:t>
      </w:r>
      <w:r>
        <w:rPr>
          <w:sz w:val="18"/>
        </w:rPr>
        <w:t>Disponible</w:t>
      </w:r>
      <w:r>
        <w:rPr>
          <w:spacing w:val="-12"/>
          <w:sz w:val="18"/>
        </w:rPr>
        <w:t xml:space="preserve"> </w:t>
      </w:r>
      <w:r>
        <w:rPr>
          <w:sz w:val="18"/>
        </w:rPr>
        <w:t>en:</w:t>
      </w:r>
      <w:r>
        <w:rPr>
          <w:spacing w:val="-11"/>
          <w:sz w:val="18"/>
        </w:rPr>
        <w:t xml:space="preserve"> </w:t>
      </w:r>
      <w:r>
        <w:rPr>
          <w:sz w:val="18"/>
        </w:rPr>
        <w:t>https://</w:t>
      </w:r>
      <w:hyperlink r:id="rId9">
        <w:r>
          <w:rPr>
            <w:sz w:val="18"/>
          </w:rPr>
          <w:t>www.emol.com/noticias/Economia/2023/01/30/1085165/jovenes-morosos-dicom-</w:t>
        </w:r>
        <w:r>
          <w:rPr>
            <w:spacing w:val="-2"/>
            <w:sz w:val="18"/>
          </w:rPr>
          <w:t>deudas.html</w:t>
        </w:r>
      </w:hyperlink>
    </w:p>
    <w:p w:rsidR="00535570" w:rsidRDefault="00C93F33">
      <w:pPr>
        <w:spacing w:before="25"/>
        <w:ind w:left="179"/>
        <w:rPr>
          <w:sz w:val="18"/>
        </w:rPr>
      </w:pPr>
      <w:r>
        <w:rPr>
          <w:rFonts w:ascii="Calibri" w:hAnsi="Calibri"/>
          <w:sz w:val="18"/>
          <w:vertAlign w:val="superscript"/>
        </w:rPr>
        <w:t>6</w:t>
      </w:r>
      <w:r>
        <w:rPr>
          <w:rFonts w:ascii="Calibri" w:hAnsi="Calibri"/>
          <w:spacing w:val="66"/>
          <w:w w:val="150"/>
          <w:sz w:val="18"/>
        </w:rPr>
        <w:t xml:space="preserve"> </w:t>
      </w:r>
      <w:r>
        <w:rPr>
          <w:sz w:val="18"/>
        </w:rPr>
        <w:t>Encuesta</w:t>
      </w:r>
      <w:r>
        <w:rPr>
          <w:spacing w:val="-4"/>
          <w:sz w:val="18"/>
        </w:rPr>
        <w:t xml:space="preserve"> </w:t>
      </w:r>
      <w:r>
        <w:rPr>
          <w:sz w:val="18"/>
        </w:rPr>
        <w:t>Nacional</w:t>
      </w:r>
      <w:r>
        <w:rPr>
          <w:spacing w:val="-4"/>
          <w:sz w:val="18"/>
        </w:rPr>
        <w:t xml:space="preserve"> </w:t>
      </w:r>
      <w:r>
        <w:rPr>
          <w:sz w:val="18"/>
        </w:rPr>
        <w:t>de</w:t>
      </w:r>
      <w:r>
        <w:rPr>
          <w:spacing w:val="-5"/>
          <w:sz w:val="18"/>
        </w:rPr>
        <w:t xml:space="preserve"> </w:t>
      </w:r>
      <w:r>
        <w:rPr>
          <w:sz w:val="18"/>
        </w:rPr>
        <w:t>Juventudes</w:t>
      </w:r>
      <w:r>
        <w:rPr>
          <w:spacing w:val="-4"/>
          <w:sz w:val="18"/>
        </w:rPr>
        <w:t xml:space="preserve"> </w:t>
      </w:r>
      <w:r>
        <w:rPr>
          <w:sz w:val="18"/>
        </w:rPr>
        <w:t>de</w:t>
      </w:r>
      <w:r>
        <w:rPr>
          <w:spacing w:val="-4"/>
          <w:sz w:val="18"/>
        </w:rPr>
        <w:t xml:space="preserve"> </w:t>
      </w:r>
      <w:r>
        <w:rPr>
          <w:sz w:val="18"/>
        </w:rPr>
        <w:t>2022.</w:t>
      </w:r>
      <w:r>
        <w:rPr>
          <w:spacing w:val="-4"/>
          <w:sz w:val="18"/>
        </w:rPr>
        <w:t xml:space="preserve"> </w:t>
      </w:r>
      <w:r>
        <w:rPr>
          <w:sz w:val="18"/>
        </w:rPr>
        <w:t>Instituto</w:t>
      </w:r>
      <w:r>
        <w:rPr>
          <w:spacing w:val="-5"/>
          <w:sz w:val="18"/>
        </w:rPr>
        <w:t xml:space="preserve"> </w:t>
      </w:r>
      <w:r>
        <w:rPr>
          <w:sz w:val="18"/>
        </w:rPr>
        <w:t>Nacional</w:t>
      </w:r>
      <w:r>
        <w:rPr>
          <w:spacing w:val="-4"/>
          <w:sz w:val="18"/>
        </w:rPr>
        <w:t xml:space="preserve"> </w:t>
      </w:r>
      <w:r>
        <w:rPr>
          <w:sz w:val="18"/>
        </w:rPr>
        <w:t>de</w:t>
      </w:r>
      <w:r>
        <w:rPr>
          <w:spacing w:val="-4"/>
          <w:sz w:val="18"/>
        </w:rPr>
        <w:t xml:space="preserve"> </w:t>
      </w:r>
      <w:r>
        <w:rPr>
          <w:sz w:val="18"/>
        </w:rPr>
        <w:t>la</w:t>
      </w:r>
      <w:r>
        <w:rPr>
          <w:spacing w:val="-5"/>
          <w:sz w:val="18"/>
        </w:rPr>
        <w:t xml:space="preserve"> </w:t>
      </w:r>
      <w:r>
        <w:rPr>
          <w:sz w:val="18"/>
        </w:rPr>
        <w:t>juventud,</w:t>
      </w:r>
      <w:r>
        <w:rPr>
          <w:spacing w:val="-4"/>
          <w:sz w:val="18"/>
        </w:rPr>
        <w:t xml:space="preserve"> </w:t>
      </w:r>
      <w:r>
        <w:rPr>
          <w:sz w:val="18"/>
        </w:rPr>
        <w:t>pág.</w:t>
      </w:r>
      <w:r>
        <w:rPr>
          <w:spacing w:val="-4"/>
          <w:sz w:val="18"/>
        </w:rPr>
        <w:t xml:space="preserve"> </w:t>
      </w:r>
      <w:r>
        <w:rPr>
          <w:spacing w:val="-5"/>
          <w:sz w:val="18"/>
        </w:rPr>
        <w:t>59.</w:t>
      </w:r>
    </w:p>
    <w:p w:rsidR="00535570" w:rsidRDefault="00C93F33">
      <w:pPr>
        <w:spacing w:before="2"/>
        <w:ind w:left="179"/>
        <w:rPr>
          <w:sz w:val="18"/>
        </w:rPr>
      </w:pPr>
      <w:r>
        <w:rPr>
          <w:rFonts w:ascii="Calibri" w:hAnsi="Calibri"/>
          <w:position w:val="7"/>
          <w:sz w:val="13"/>
        </w:rPr>
        <w:t>7</w:t>
      </w:r>
      <w:r>
        <w:rPr>
          <w:rFonts w:ascii="Calibri" w:hAnsi="Calibri"/>
          <w:spacing w:val="79"/>
          <w:position w:val="7"/>
          <w:sz w:val="13"/>
        </w:rPr>
        <w:t xml:space="preserve"> </w:t>
      </w:r>
      <w:r>
        <w:rPr>
          <w:rFonts w:ascii="Calibri" w:hAnsi="Calibri"/>
          <w:sz w:val="20"/>
        </w:rPr>
        <w:t>“</w:t>
      </w:r>
      <w:r>
        <w:rPr>
          <w:sz w:val="18"/>
        </w:rPr>
        <w:t>Recomendación</w:t>
      </w:r>
      <w:r>
        <w:rPr>
          <w:spacing w:val="40"/>
          <w:sz w:val="18"/>
        </w:rPr>
        <w:t xml:space="preserve"> </w:t>
      </w:r>
      <w:r>
        <w:rPr>
          <w:sz w:val="18"/>
        </w:rPr>
        <w:t>sobre</w:t>
      </w:r>
      <w:r>
        <w:rPr>
          <w:spacing w:val="40"/>
          <w:sz w:val="18"/>
        </w:rPr>
        <w:t xml:space="preserve"> </w:t>
      </w:r>
      <w:r>
        <w:rPr>
          <w:sz w:val="18"/>
        </w:rPr>
        <w:t>los</w:t>
      </w:r>
      <w:r>
        <w:rPr>
          <w:spacing w:val="40"/>
          <w:sz w:val="18"/>
        </w:rPr>
        <w:t xml:space="preserve"> </w:t>
      </w:r>
      <w:r>
        <w:rPr>
          <w:sz w:val="18"/>
        </w:rPr>
        <w:t>Principios</w:t>
      </w:r>
      <w:r>
        <w:rPr>
          <w:spacing w:val="40"/>
          <w:sz w:val="18"/>
        </w:rPr>
        <w:t xml:space="preserve"> </w:t>
      </w:r>
      <w:r>
        <w:rPr>
          <w:sz w:val="18"/>
        </w:rPr>
        <w:t>y</w:t>
      </w:r>
      <w:r>
        <w:rPr>
          <w:spacing w:val="40"/>
          <w:sz w:val="18"/>
        </w:rPr>
        <w:t xml:space="preserve"> </w:t>
      </w:r>
      <w:r>
        <w:rPr>
          <w:sz w:val="18"/>
        </w:rPr>
        <w:t>Buenas</w:t>
      </w:r>
      <w:r>
        <w:rPr>
          <w:spacing w:val="40"/>
          <w:sz w:val="18"/>
        </w:rPr>
        <w:t xml:space="preserve"> </w:t>
      </w:r>
      <w:r>
        <w:rPr>
          <w:sz w:val="18"/>
        </w:rPr>
        <w:t>Prácticas</w:t>
      </w:r>
      <w:r>
        <w:rPr>
          <w:spacing w:val="40"/>
          <w:sz w:val="18"/>
        </w:rPr>
        <w:t xml:space="preserve"> </w:t>
      </w:r>
      <w:r>
        <w:rPr>
          <w:sz w:val="18"/>
        </w:rPr>
        <w:t>de</w:t>
      </w:r>
      <w:r>
        <w:rPr>
          <w:spacing w:val="40"/>
          <w:sz w:val="18"/>
        </w:rPr>
        <w:t xml:space="preserve"> </w:t>
      </w:r>
      <w:r>
        <w:rPr>
          <w:sz w:val="18"/>
        </w:rPr>
        <w:t>Educación</w:t>
      </w:r>
      <w:r>
        <w:rPr>
          <w:spacing w:val="40"/>
          <w:sz w:val="18"/>
        </w:rPr>
        <w:t xml:space="preserve"> </w:t>
      </w:r>
      <w:r>
        <w:rPr>
          <w:sz w:val="18"/>
        </w:rPr>
        <w:t>y</w:t>
      </w:r>
      <w:r>
        <w:rPr>
          <w:spacing w:val="40"/>
          <w:sz w:val="18"/>
        </w:rPr>
        <w:t xml:space="preserve"> </w:t>
      </w:r>
      <w:r>
        <w:rPr>
          <w:sz w:val="18"/>
        </w:rPr>
        <w:t>Concienciación</w:t>
      </w:r>
      <w:r>
        <w:rPr>
          <w:spacing w:val="40"/>
          <w:sz w:val="18"/>
        </w:rPr>
        <w:t xml:space="preserve"> </w:t>
      </w:r>
      <w:r>
        <w:rPr>
          <w:sz w:val="18"/>
        </w:rPr>
        <w:t>Financiera”.</w:t>
      </w:r>
      <w:r>
        <w:rPr>
          <w:spacing w:val="40"/>
          <w:sz w:val="18"/>
        </w:rPr>
        <w:t xml:space="preserve"> </w:t>
      </w:r>
      <w:r>
        <w:rPr>
          <w:sz w:val="18"/>
        </w:rPr>
        <w:t>Centro</w:t>
      </w:r>
      <w:r>
        <w:rPr>
          <w:spacing w:val="40"/>
          <w:sz w:val="18"/>
        </w:rPr>
        <w:t xml:space="preserve"> </w:t>
      </w:r>
      <w:r>
        <w:rPr>
          <w:sz w:val="18"/>
        </w:rPr>
        <w:t>OCDE/CVM de Educación y Alfabetización Financiera para América Latina y el Caribe, pág. 6.</w:t>
      </w:r>
    </w:p>
    <w:p w:rsidR="00535570" w:rsidRDefault="00535570">
      <w:pPr>
        <w:rPr>
          <w:sz w:val="18"/>
        </w:rPr>
        <w:sectPr w:rsidR="00535570">
          <w:pgSz w:w="12240" w:h="15840"/>
          <w:pgMar w:top="1340" w:right="1600" w:bottom="280" w:left="1520" w:header="720" w:footer="720" w:gutter="0"/>
          <w:cols w:space="720"/>
        </w:sectPr>
      </w:pPr>
    </w:p>
    <w:p w:rsidR="00535570" w:rsidRDefault="00C93F33">
      <w:pPr>
        <w:pStyle w:val="Textoindependiente"/>
        <w:spacing w:before="77" w:line="264" w:lineRule="auto"/>
        <w:ind w:left="604" w:right="100"/>
        <w:jc w:val="both"/>
      </w:pPr>
      <w:r>
        <w:lastRenderedPageBreak/>
        <w:t>permitirá a los estudiantes desarrollar habilidades que contribuyan a su solvencia económica con una menor probabilidad de sufrir dificultades por eventual</w:t>
      </w:r>
      <w:r>
        <w:t>es incumplimientos</w:t>
      </w:r>
      <w:r>
        <w:rPr>
          <w:spacing w:val="-14"/>
        </w:rPr>
        <w:t xml:space="preserve"> </w:t>
      </w:r>
      <w:r>
        <w:t>de</w:t>
      </w:r>
      <w:r>
        <w:rPr>
          <w:spacing w:val="-14"/>
        </w:rPr>
        <w:t xml:space="preserve"> </w:t>
      </w:r>
      <w:r>
        <w:t>obligaciones</w:t>
      </w:r>
      <w:r>
        <w:rPr>
          <w:spacing w:val="-14"/>
        </w:rPr>
        <w:t xml:space="preserve"> </w:t>
      </w:r>
      <w:r>
        <w:t>económicas</w:t>
      </w:r>
      <w:r>
        <w:rPr>
          <w:spacing w:val="-14"/>
        </w:rPr>
        <w:t xml:space="preserve"> </w:t>
      </w:r>
      <w:r>
        <w:t>o</w:t>
      </w:r>
      <w:r>
        <w:rPr>
          <w:spacing w:val="-14"/>
        </w:rPr>
        <w:t xml:space="preserve"> </w:t>
      </w:r>
      <w:r>
        <w:t>situaciones</w:t>
      </w:r>
      <w:r>
        <w:rPr>
          <w:spacing w:val="-14"/>
        </w:rPr>
        <w:t xml:space="preserve"> </w:t>
      </w:r>
      <w:r>
        <w:t>de</w:t>
      </w:r>
      <w:r>
        <w:rPr>
          <w:spacing w:val="-14"/>
        </w:rPr>
        <w:t xml:space="preserve"> </w:t>
      </w:r>
      <w:r>
        <w:t>escasez</w:t>
      </w:r>
      <w:r>
        <w:rPr>
          <w:spacing w:val="-14"/>
        </w:rPr>
        <w:t xml:space="preserve"> </w:t>
      </w:r>
      <w:r>
        <w:t>a</w:t>
      </w:r>
      <w:r>
        <w:rPr>
          <w:spacing w:val="-14"/>
        </w:rPr>
        <w:t xml:space="preserve"> </w:t>
      </w:r>
      <w:r>
        <w:t>raíz</w:t>
      </w:r>
      <w:r>
        <w:rPr>
          <w:spacing w:val="-14"/>
        </w:rPr>
        <w:t xml:space="preserve"> </w:t>
      </w:r>
      <w:r>
        <w:t>de</w:t>
      </w:r>
      <w:r>
        <w:rPr>
          <w:spacing w:val="-14"/>
        </w:rPr>
        <w:t xml:space="preserve"> </w:t>
      </w:r>
      <w:r>
        <w:t>prácticas irresponsables en la suscripción de diversos servicios.</w:t>
      </w:r>
    </w:p>
    <w:p w:rsidR="00535570" w:rsidRDefault="00535570">
      <w:pPr>
        <w:pStyle w:val="Textoindependiente"/>
        <w:rPr>
          <w:sz w:val="26"/>
        </w:rPr>
      </w:pPr>
    </w:p>
    <w:p w:rsidR="00535570" w:rsidRDefault="00535570">
      <w:pPr>
        <w:pStyle w:val="Textoindependiente"/>
        <w:rPr>
          <w:sz w:val="27"/>
        </w:rPr>
      </w:pPr>
    </w:p>
    <w:p w:rsidR="00535570" w:rsidRDefault="00C93F33">
      <w:pPr>
        <w:pStyle w:val="Textoindependiente"/>
        <w:spacing w:line="264" w:lineRule="auto"/>
        <w:ind w:left="179" w:right="100"/>
        <w:jc w:val="both"/>
      </w:pPr>
      <w:r>
        <w:t>En mérito de lo expuesto, los diputados que suscriben vienen en someter a la consideración del Congreso Nac</w:t>
      </w:r>
      <w:r>
        <w:t>ional, el siguiente:</w:t>
      </w:r>
    </w:p>
    <w:p w:rsidR="00535570" w:rsidRDefault="00535570">
      <w:pPr>
        <w:pStyle w:val="Textoindependiente"/>
        <w:rPr>
          <w:sz w:val="26"/>
        </w:rPr>
      </w:pPr>
    </w:p>
    <w:p w:rsidR="00535570" w:rsidRDefault="00535570">
      <w:pPr>
        <w:pStyle w:val="Textoindependiente"/>
        <w:spacing w:before="10"/>
        <w:rPr>
          <w:sz w:val="26"/>
        </w:rPr>
      </w:pPr>
    </w:p>
    <w:p w:rsidR="00535570" w:rsidRDefault="00C93F33">
      <w:pPr>
        <w:pStyle w:val="Ttulo1"/>
        <w:spacing w:before="0"/>
        <w:ind w:left="3761" w:right="3685"/>
        <w:jc w:val="center"/>
      </w:pPr>
      <w:r>
        <w:t>Proyecto</w:t>
      </w:r>
      <w:r>
        <w:rPr>
          <w:spacing w:val="-2"/>
        </w:rPr>
        <w:t xml:space="preserve"> </w:t>
      </w:r>
      <w:r>
        <w:t>de</w:t>
      </w:r>
      <w:r>
        <w:rPr>
          <w:spacing w:val="-2"/>
        </w:rPr>
        <w:t xml:space="preserve"> </w:t>
      </w:r>
      <w:r>
        <w:rPr>
          <w:spacing w:val="-5"/>
        </w:rPr>
        <w:t>Ley</w:t>
      </w:r>
    </w:p>
    <w:p w:rsidR="00535570" w:rsidRDefault="00535570">
      <w:pPr>
        <w:pStyle w:val="Textoindependiente"/>
        <w:spacing w:before="6"/>
        <w:rPr>
          <w:b/>
          <w:sz w:val="28"/>
        </w:rPr>
      </w:pPr>
    </w:p>
    <w:p w:rsidR="00535570" w:rsidRDefault="00C93F33">
      <w:pPr>
        <w:pStyle w:val="Textoindependiente"/>
        <w:spacing w:before="1" w:line="264" w:lineRule="auto"/>
        <w:ind w:left="179" w:right="100"/>
        <w:jc w:val="both"/>
      </w:pPr>
      <w:r>
        <w:rPr>
          <w:b/>
        </w:rPr>
        <w:t xml:space="preserve">Artículo Único: </w:t>
      </w:r>
      <w:r>
        <w:t>Incorpórase en la ley Nº20.370, General de Educación, un nuevo artículo 30 bis, del siguiente tenor:</w:t>
      </w:r>
    </w:p>
    <w:p w:rsidR="00535570" w:rsidRDefault="00535570">
      <w:pPr>
        <w:pStyle w:val="Textoindependiente"/>
        <w:spacing w:before="5"/>
        <w:rPr>
          <w:sz w:val="26"/>
        </w:rPr>
      </w:pPr>
    </w:p>
    <w:p w:rsidR="00535570" w:rsidRDefault="00C93F33">
      <w:pPr>
        <w:spacing w:before="1" w:line="264" w:lineRule="auto"/>
        <w:ind w:left="179" w:right="100"/>
        <w:jc w:val="both"/>
        <w:rPr>
          <w:i/>
          <w:sz w:val="24"/>
        </w:rPr>
      </w:pPr>
      <w:r>
        <w:rPr>
          <w:i/>
          <w:sz w:val="24"/>
        </w:rPr>
        <w:t>“Sin perjuicio de lo dispuesto en el artículo 31, las bases curriculares deberán considerar, a partir de 8º Año Básico, la asignatura de “Educación Financiera”, cuya implementación se efectuará sobre la base de actividades y contenidos específicos relacion</w:t>
      </w:r>
      <w:r>
        <w:rPr>
          <w:i/>
          <w:sz w:val="24"/>
        </w:rPr>
        <w:t xml:space="preserve">ados con la administración eficiente del presupuesto personal o familiar, medidas de planificación </w:t>
      </w:r>
      <w:r>
        <w:rPr>
          <w:i/>
          <w:spacing w:val="-2"/>
          <w:sz w:val="24"/>
        </w:rPr>
        <w:t xml:space="preserve">financiera, criterios de priorización de necesidades, endeudamiento responsable, prevención </w:t>
      </w:r>
      <w:r>
        <w:rPr>
          <w:i/>
          <w:sz w:val="24"/>
        </w:rPr>
        <w:t>de fraudes, suscripción y utilización conveniente de productos fi</w:t>
      </w:r>
      <w:r>
        <w:rPr>
          <w:i/>
          <w:sz w:val="24"/>
        </w:rPr>
        <w:t>nancieros y comerciales, capacidad</w:t>
      </w:r>
      <w:r>
        <w:rPr>
          <w:i/>
          <w:spacing w:val="-2"/>
          <w:sz w:val="24"/>
        </w:rPr>
        <w:t xml:space="preserve"> </w:t>
      </w:r>
      <w:r>
        <w:rPr>
          <w:i/>
          <w:sz w:val="24"/>
        </w:rPr>
        <w:t>de</w:t>
      </w:r>
      <w:r>
        <w:rPr>
          <w:i/>
          <w:spacing w:val="-2"/>
          <w:sz w:val="24"/>
        </w:rPr>
        <w:t xml:space="preserve"> </w:t>
      </w:r>
      <w:r>
        <w:rPr>
          <w:i/>
          <w:sz w:val="24"/>
        </w:rPr>
        <w:t>ahorro,</w:t>
      </w:r>
      <w:r>
        <w:rPr>
          <w:i/>
          <w:spacing w:val="-2"/>
          <w:sz w:val="24"/>
        </w:rPr>
        <w:t xml:space="preserve"> </w:t>
      </w:r>
      <w:r>
        <w:rPr>
          <w:i/>
          <w:sz w:val="24"/>
        </w:rPr>
        <w:t>toma</w:t>
      </w:r>
      <w:r>
        <w:rPr>
          <w:i/>
          <w:spacing w:val="-2"/>
          <w:sz w:val="24"/>
        </w:rPr>
        <w:t xml:space="preserve"> </w:t>
      </w:r>
      <w:r>
        <w:rPr>
          <w:i/>
          <w:sz w:val="24"/>
        </w:rPr>
        <w:t>de</w:t>
      </w:r>
      <w:r>
        <w:rPr>
          <w:i/>
          <w:spacing w:val="-2"/>
          <w:sz w:val="24"/>
        </w:rPr>
        <w:t xml:space="preserve"> </w:t>
      </w:r>
      <w:r>
        <w:rPr>
          <w:i/>
          <w:sz w:val="24"/>
        </w:rPr>
        <w:t>decisiones</w:t>
      </w:r>
      <w:r>
        <w:rPr>
          <w:i/>
          <w:spacing w:val="-2"/>
          <w:sz w:val="24"/>
        </w:rPr>
        <w:t xml:space="preserve"> </w:t>
      </w:r>
      <w:r>
        <w:rPr>
          <w:i/>
          <w:sz w:val="24"/>
        </w:rPr>
        <w:t>en</w:t>
      </w:r>
      <w:r>
        <w:rPr>
          <w:i/>
          <w:spacing w:val="-2"/>
          <w:sz w:val="24"/>
        </w:rPr>
        <w:t xml:space="preserve"> </w:t>
      </w:r>
      <w:r>
        <w:rPr>
          <w:i/>
          <w:sz w:val="24"/>
        </w:rPr>
        <w:t>función</w:t>
      </w:r>
      <w:r>
        <w:rPr>
          <w:i/>
          <w:spacing w:val="-2"/>
          <w:sz w:val="24"/>
        </w:rPr>
        <w:t xml:space="preserve"> </w:t>
      </w:r>
      <w:r>
        <w:rPr>
          <w:i/>
          <w:sz w:val="24"/>
        </w:rPr>
        <w:t>de</w:t>
      </w:r>
      <w:r>
        <w:rPr>
          <w:i/>
          <w:spacing w:val="-2"/>
          <w:sz w:val="24"/>
        </w:rPr>
        <w:t xml:space="preserve"> </w:t>
      </w:r>
      <w:r>
        <w:rPr>
          <w:i/>
          <w:sz w:val="24"/>
        </w:rPr>
        <w:t>técnicas</w:t>
      </w:r>
      <w:r>
        <w:rPr>
          <w:i/>
          <w:spacing w:val="-2"/>
          <w:sz w:val="24"/>
        </w:rPr>
        <w:t xml:space="preserve"> </w:t>
      </w:r>
      <w:r>
        <w:rPr>
          <w:i/>
          <w:sz w:val="24"/>
        </w:rPr>
        <w:t>de</w:t>
      </w:r>
      <w:r>
        <w:rPr>
          <w:i/>
          <w:spacing w:val="-2"/>
          <w:sz w:val="24"/>
        </w:rPr>
        <w:t xml:space="preserve"> </w:t>
      </w:r>
      <w:r>
        <w:rPr>
          <w:i/>
          <w:sz w:val="24"/>
        </w:rPr>
        <w:t>análisis</w:t>
      </w:r>
      <w:r>
        <w:rPr>
          <w:i/>
          <w:spacing w:val="-2"/>
          <w:sz w:val="24"/>
        </w:rPr>
        <w:t xml:space="preserve"> </w:t>
      </w:r>
      <w:r>
        <w:rPr>
          <w:i/>
          <w:sz w:val="24"/>
        </w:rPr>
        <w:t>costo</w:t>
      </w:r>
      <w:r>
        <w:rPr>
          <w:i/>
          <w:spacing w:val="-2"/>
          <w:sz w:val="24"/>
        </w:rPr>
        <w:t xml:space="preserve"> </w:t>
      </w:r>
      <w:r>
        <w:rPr>
          <w:i/>
          <w:sz w:val="24"/>
        </w:rPr>
        <w:t>beneficio, identificación</w:t>
      </w:r>
      <w:r>
        <w:rPr>
          <w:i/>
          <w:spacing w:val="-5"/>
          <w:sz w:val="24"/>
        </w:rPr>
        <w:t xml:space="preserve"> </w:t>
      </w:r>
      <w:r>
        <w:rPr>
          <w:i/>
          <w:sz w:val="24"/>
        </w:rPr>
        <w:t>de</w:t>
      </w:r>
      <w:r>
        <w:rPr>
          <w:i/>
          <w:spacing w:val="-5"/>
          <w:sz w:val="24"/>
        </w:rPr>
        <w:t xml:space="preserve"> </w:t>
      </w:r>
      <w:r>
        <w:rPr>
          <w:i/>
          <w:sz w:val="24"/>
        </w:rPr>
        <w:t>oportunidades</w:t>
      </w:r>
      <w:r>
        <w:rPr>
          <w:i/>
          <w:spacing w:val="-5"/>
          <w:sz w:val="24"/>
        </w:rPr>
        <w:t xml:space="preserve"> </w:t>
      </w:r>
      <w:r>
        <w:rPr>
          <w:i/>
          <w:sz w:val="24"/>
        </w:rPr>
        <w:t>y</w:t>
      </w:r>
      <w:r>
        <w:rPr>
          <w:i/>
          <w:spacing w:val="-5"/>
          <w:sz w:val="24"/>
        </w:rPr>
        <w:t xml:space="preserve"> </w:t>
      </w:r>
      <w:r>
        <w:rPr>
          <w:i/>
          <w:sz w:val="24"/>
        </w:rPr>
        <w:t>riesgos</w:t>
      </w:r>
      <w:r>
        <w:rPr>
          <w:i/>
          <w:spacing w:val="-5"/>
          <w:sz w:val="24"/>
        </w:rPr>
        <w:t xml:space="preserve"> </w:t>
      </w:r>
      <w:r>
        <w:rPr>
          <w:i/>
          <w:sz w:val="24"/>
        </w:rPr>
        <w:t>financieros,</w:t>
      </w:r>
      <w:r>
        <w:rPr>
          <w:i/>
          <w:spacing w:val="-5"/>
          <w:sz w:val="24"/>
        </w:rPr>
        <w:t xml:space="preserve"> </w:t>
      </w:r>
      <w:r>
        <w:rPr>
          <w:i/>
          <w:sz w:val="24"/>
        </w:rPr>
        <w:t>así</w:t>
      </w:r>
      <w:r>
        <w:rPr>
          <w:i/>
          <w:spacing w:val="-5"/>
          <w:sz w:val="24"/>
        </w:rPr>
        <w:t xml:space="preserve"> </w:t>
      </w:r>
      <w:r>
        <w:rPr>
          <w:i/>
          <w:sz w:val="24"/>
        </w:rPr>
        <w:t>como</w:t>
      </w:r>
      <w:r>
        <w:rPr>
          <w:i/>
          <w:spacing w:val="-5"/>
          <w:sz w:val="24"/>
        </w:rPr>
        <w:t xml:space="preserve"> </w:t>
      </w:r>
      <w:r>
        <w:rPr>
          <w:i/>
          <w:sz w:val="24"/>
        </w:rPr>
        <w:t>el</w:t>
      </w:r>
      <w:r>
        <w:rPr>
          <w:i/>
          <w:spacing w:val="-5"/>
          <w:sz w:val="24"/>
        </w:rPr>
        <w:t xml:space="preserve"> </w:t>
      </w:r>
      <w:r>
        <w:rPr>
          <w:i/>
          <w:sz w:val="24"/>
        </w:rPr>
        <w:t>desarrollo</w:t>
      </w:r>
      <w:r>
        <w:rPr>
          <w:i/>
          <w:spacing w:val="-5"/>
          <w:sz w:val="24"/>
        </w:rPr>
        <w:t xml:space="preserve"> </w:t>
      </w:r>
      <w:r>
        <w:rPr>
          <w:i/>
          <w:sz w:val="24"/>
        </w:rPr>
        <w:t>de</w:t>
      </w:r>
      <w:r>
        <w:rPr>
          <w:i/>
          <w:spacing w:val="-5"/>
          <w:sz w:val="24"/>
        </w:rPr>
        <w:t xml:space="preserve"> </w:t>
      </w:r>
      <w:r>
        <w:rPr>
          <w:i/>
          <w:sz w:val="24"/>
        </w:rPr>
        <w:t>habilidades que permitan a los estudiantes mejorar su bien</w:t>
      </w:r>
      <w:r>
        <w:rPr>
          <w:i/>
          <w:sz w:val="24"/>
        </w:rPr>
        <w:t>estar económico, entre otros aspectos.”.</w:t>
      </w:r>
    </w:p>
    <w:sectPr w:rsidR="00535570">
      <w:pgSz w:w="12240" w:h="15840"/>
      <w:pgMar w:top="1340" w:right="16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07004"/>
    <w:multiLevelType w:val="hybridMultilevel"/>
    <w:tmpl w:val="3B4C639E"/>
    <w:lvl w:ilvl="0" w:tplc="FF86420C">
      <w:start w:val="1"/>
      <w:numFmt w:val="decimal"/>
      <w:lvlText w:val="%1."/>
      <w:lvlJc w:val="left"/>
      <w:pPr>
        <w:ind w:left="604" w:hanging="425"/>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3DB47046">
      <w:numFmt w:val="bullet"/>
      <w:lvlText w:val="•"/>
      <w:lvlJc w:val="left"/>
      <w:pPr>
        <w:ind w:left="1452" w:hanging="425"/>
      </w:pPr>
      <w:rPr>
        <w:rFonts w:hint="default"/>
        <w:lang w:val="es-ES" w:eastAsia="en-US" w:bidi="ar-SA"/>
      </w:rPr>
    </w:lvl>
    <w:lvl w:ilvl="2" w:tplc="8D08D1EA">
      <w:numFmt w:val="bullet"/>
      <w:lvlText w:val="•"/>
      <w:lvlJc w:val="left"/>
      <w:pPr>
        <w:ind w:left="2304" w:hanging="425"/>
      </w:pPr>
      <w:rPr>
        <w:rFonts w:hint="default"/>
        <w:lang w:val="es-ES" w:eastAsia="en-US" w:bidi="ar-SA"/>
      </w:rPr>
    </w:lvl>
    <w:lvl w:ilvl="3" w:tplc="8482D558">
      <w:numFmt w:val="bullet"/>
      <w:lvlText w:val="•"/>
      <w:lvlJc w:val="left"/>
      <w:pPr>
        <w:ind w:left="3156" w:hanging="425"/>
      </w:pPr>
      <w:rPr>
        <w:rFonts w:hint="default"/>
        <w:lang w:val="es-ES" w:eastAsia="en-US" w:bidi="ar-SA"/>
      </w:rPr>
    </w:lvl>
    <w:lvl w:ilvl="4" w:tplc="18C45B54">
      <w:numFmt w:val="bullet"/>
      <w:lvlText w:val="•"/>
      <w:lvlJc w:val="left"/>
      <w:pPr>
        <w:ind w:left="4008" w:hanging="425"/>
      </w:pPr>
      <w:rPr>
        <w:rFonts w:hint="default"/>
        <w:lang w:val="es-ES" w:eastAsia="en-US" w:bidi="ar-SA"/>
      </w:rPr>
    </w:lvl>
    <w:lvl w:ilvl="5" w:tplc="2D44F888">
      <w:numFmt w:val="bullet"/>
      <w:lvlText w:val="•"/>
      <w:lvlJc w:val="left"/>
      <w:pPr>
        <w:ind w:left="4860" w:hanging="425"/>
      </w:pPr>
      <w:rPr>
        <w:rFonts w:hint="default"/>
        <w:lang w:val="es-ES" w:eastAsia="en-US" w:bidi="ar-SA"/>
      </w:rPr>
    </w:lvl>
    <w:lvl w:ilvl="6" w:tplc="0C4E8B30">
      <w:numFmt w:val="bullet"/>
      <w:lvlText w:val="•"/>
      <w:lvlJc w:val="left"/>
      <w:pPr>
        <w:ind w:left="5712" w:hanging="425"/>
      </w:pPr>
      <w:rPr>
        <w:rFonts w:hint="default"/>
        <w:lang w:val="es-ES" w:eastAsia="en-US" w:bidi="ar-SA"/>
      </w:rPr>
    </w:lvl>
    <w:lvl w:ilvl="7" w:tplc="14E4D316">
      <w:numFmt w:val="bullet"/>
      <w:lvlText w:val="•"/>
      <w:lvlJc w:val="left"/>
      <w:pPr>
        <w:ind w:left="6564" w:hanging="425"/>
      </w:pPr>
      <w:rPr>
        <w:rFonts w:hint="default"/>
        <w:lang w:val="es-ES" w:eastAsia="en-US" w:bidi="ar-SA"/>
      </w:rPr>
    </w:lvl>
    <w:lvl w:ilvl="8" w:tplc="9222BDAE">
      <w:numFmt w:val="bullet"/>
      <w:lvlText w:val="•"/>
      <w:lvlJc w:val="left"/>
      <w:pPr>
        <w:ind w:left="7416"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35570"/>
    <w:rsid w:val="00535570"/>
    <w:rsid w:val="00C93F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17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04" w:right="100" w:hanging="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obiochile.cl/noticias/opinion/tu-voz/2023/05/09/la-crisis-del-endeudamiento-en-chile.shtml" TargetMode="External"/><Relationship Id="rId3" Type="http://schemas.openxmlformats.org/officeDocument/2006/relationships/settings" Target="settings.xml"/><Relationship Id="rId7" Type="http://schemas.openxmlformats.org/officeDocument/2006/relationships/hyperlink" Target="http://archivos.agenciaeducacion.cl/PISA_2018_Educacion_Financie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daf/fin/financial-education/OECD_CAF_Financial_Education_Latin_AmericaES.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ol.com/noticias/Economia/2023/01/30/1085165/jovenes-morosos-dicom-deud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6259</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2023-10-24T18:49:00Z</dcterms:created>
  <dcterms:modified xsi:type="dcterms:W3CDTF">2023-10-25T14:05:00Z</dcterms:modified>
</cp:coreProperties>
</file>