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35F" w:rsidRDefault="002F6023">
      <w:pPr>
        <w:spacing w:before="75" w:line="360" w:lineRule="auto"/>
        <w:ind w:left="574" w:right="590" w:hanging="2"/>
        <w:jc w:val="center"/>
        <w:rPr>
          <w:b/>
          <w:sz w:val="24"/>
        </w:rPr>
      </w:pPr>
      <w:r>
        <w:rPr>
          <w:b/>
          <w:sz w:val="24"/>
        </w:rPr>
        <w:t>PROYECTO DE LEY QUE MODIFICA LA LEY ORGÁNICA CONSTITUCIONAL</w:t>
      </w:r>
      <w:r>
        <w:rPr>
          <w:b/>
          <w:spacing w:val="-6"/>
          <w:sz w:val="24"/>
        </w:rPr>
        <w:t xml:space="preserve"> </w:t>
      </w:r>
      <w:r>
        <w:rPr>
          <w:b/>
          <w:sz w:val="24"/>
        </w:rPr>
        <w:t>N°</w:t>
      </w:r>
      <w:r>
        <w:rPr>
          <w:b/>
          <w:spacing w:val="-7"/>
          <w:sz w:val="24"/>
        </w:rPr>
        <w:t xml:space="preserve"> </w:t>
      </w:r>
      <w:r>
        <w:rPr>
          <w:b/>
          <w:sz w:val="24"/>
        </w:rPr>
        <w:t>18.918</w:t>
      </w:r>
      <w:r>
        <w:rPr>
          <w:b/>
          <w:spacing w:val="-7"/>
          <w:sz w:val="24"/>
        </w:rPr>
        <w:t xml:space="preserve"> </w:t>
      </w:r>
      <w:r>
        <w:rPr>
          <w:b/>
          <w:sz w:val="24"/>
        </w:rPr>
        <w:t>DEL</w:t>
      </w:r>
      <w:r>
        <w:rPr>
          <w:b/>
          <w:spacing w:val="-7"/>
          <w:sz w:val="24"/>
        </w:rPr>
        <w:t xml:space="preserve"> </w:t>
      </w:r>
      <w:r>
        <w:rPr>
          <w:b/>
          <w:sz w:val="24"/>
        </w:rPr>
        <w:t>CONGRESO</w:t>
      </w:r>
      <w:r>
        <w:rPr>
          <w:b/>
          <w:spacing w:val="-7"/>
          <w:sz w:val="24"/>
        </w:rPr>
        <w:t xml:space="preserve"> </w:t>
      </w:r>
      <w:r>
        <w:rPr>
          <w:b/>
          <w:sz w:val="24"/>
        </w:rPr>
        <w:t>NACIONAL</w:t>
      </w:r>
      <w:r>
        <w:rPr>
          <w:b/>
          <w:spacing w:val="-6"/>
          <w:sz w:val="24"/>
        </w:rPr>
        <w:t xml:space="preserve"> </w:t>
      </w:r>
      <w:r>
        <w:rPr>
          <w:b/>
          <w:sz w:val="24"/>
        </w:rPr>
        <w:t>PARA</w:t>
      </w:r>
    </w:p>
    <w:p w:rsidR="002B635F" w:rsidRDefault="002F6023">
      <w:pPr>
        <w:spacing w:before="2" w:line="360" w:lineRule="auto"/>
        <w:ind w:left="112" w:right="128"/>
        <w:jc w:val="center"/>
        <w:rPr>
          <w:b/>
          <w:sz w:val="24"/>
        </w:rPr>
      </w:pPr>
      <w:r>
        <w:rPr>
          <w:b/>
          <w:sz w:val="24"/>
        </w:rPr>
        <w:t>INCORPORAR</w:t>
      </w:r>
      <w:r>
        <w:rPr>
          <w:b/>
          <w:spacing w:val="-5"/>
          <w:sz w:val="24"/>
        </w:rPr>
        <w:t xml:space="preserve"> </w:t>
      </w:r>
      <w:r>
        <w:rPr>
          <w:b/>
          <w:sz w:val="24"/>
        </w:rPr>
        <w:t>LA</w:t>
      </w:r>
      <w:r>
        <w:rPr>
          <w:b/>
          <w:spacing w:val="-6"/>
          <w:sz w:val="24"/>
        </w:rPr>
        <w:t xml:space="preserve"> </w:t>
      </w:r>
      <w:r>
        <w:rPr>
          <w:b/>
          <w:sz w:val="24"/>
        </w:rPr>
        <w:t>OBLIGACIÓN</w:t>
      </w:r>
      <w:r>
        <w:rPr>
          <w:b/>
          <w:spacing w:val="-5"/>
          <w:sz w:val="24"/>
        </w:rPr>
        <w:t xml:space="preserve"> </w:t>
      </w:r>
      <w:r>
        <w:rPr>
          <w:b/>
          <w:sz w:val="24"/>
        </w:rPr>
        <w:t>DE</w:t>
      </w:r>
      <w:r>
        <w:rPr>
          <w:b/>
          <w:spacing w:val="-6"/>
          <w:sz w:val="24"/>
        </w:rPr>
        <w:t xml:space="preserve"> </w:t>
      </w:r>
      <w:r>
        <w:rPr>
          <w:b/>
          <w:sz w:val="24"/>
        </w:rPr>
        <w:t>REALIZAR</w:t>
      </w:r>
      <w:r>
        <w:rPr>
          <w:b/>
          <w:spacing w:val="-5"/>
          <w:sz w:val="24"/>
        </w:rPr>
        <w:t xml:space="preserve"> </w:t>
      </w:r>
      <w:r>
        <w:rPr>
          <w:b/>
          <w:sz w:val="24"/>
        </w:rPr>
        <w:t>UN</w:t>
      </w:r>
      <w:r>
        <w:rPr>
          <w:b/>
          <w:spacing w:val="-5"/>
          <w:sz w:val="24"/>
        </w:rPr>
        <w:t xml:space="preserve"> </w:t>
      </w:r>
      <w:r>
        <w:rPr>
          <w:b/>
          <w:sz w:val="24"/>
        </w:rPr>
        <w:t>TEST</w:t>
      </w:r>
      <w:r>
        <w:rPr>
          <w:b/>
          <w:spacing w:val="-5"/>
          <w:sz w:val="24"/>
        </w:rPr>
        <w:t xml:space="preserve"> </w:t>
      </w:r>
      <w:r>
        <w:rPr>
          <w:b/>
          <w:sz w:val="24"/>
        </w:rPr>
        <w:t>PERIÓDICO</w:t>
      </w:r>
      <w:r>
        <w:rPr>
          <w:b/>
          <w:spacing w:val="-5"/>
          <w:sz w:val="24"/>
        </w:rPr>
        <w:t xml:space="preserve"> </w:t>
      </w:r>
      <w:r>
        <w:rPr>
          <w:b/>
          <w:sz w:val="24"/>
        </w:rPr>
        <w:t>DE DETECCIÓN DE SUSTANCIAS PSICOTRÓPICAS A LAS PERSONAS QUE SE INDICA</w:t>
      </w:r>
    </w:p>
    <w:p w:rsidR="002B635F" w:rsidRDefault="002B635F">
      <w:pPr>
        <w:pStyle w:val="Textoindependiente"/>
        <w:rPr>
          <w:b/>
          <w:sz w:val="28"/>
        </w:rPr>
      </w:pPr>
    </w:p>
    <w:p w:rsidR="002B635F" w:rsidRDefault="002B635F">
      <w:pPr>
        <w:pStyle w:val="Textoindependiente"/>
        <w:rPr>
          <w:b/>
          <w:sz w:val="28"/>
        </w:rPr>
      </w:pPr>
    </w:p>
    <w:p w:rsidR="002B635F" w:rsidRDefault="002F6023">
      <w:pPr>
        <w:pStyle w:val="Prrafodelista"/>
        <w:numPr>
          <w:ilvl w:val="0"/>
          <w:numId w:val="1"/>
        </w:numPr>
        <w:tabs>
          <w:tab w:val="left" w:pos="1181"/>
        </w:tabs>
        <w:spacing w:before="187"/>
        <w:ind w:left="1181"/>
        <w:rPr>
          <w:b/>
          <w:sz w:val="24"/>
        </w:rPr>
      </w:pPr>
      <w:r>
        <w:rPr>
          <w:b/>
          <w:spacing w:val="-2"/>
          <w:sz w:val="24"/>
        </w:rPr>
        <w:t>FUNDAMENTOS</w:t>
      </w:r>
    </w:p>
    <w:p w:rsidR="002B635F" w:rsidRDefault="002B635F">
      <w:pPr>
        <w:pStyle w:val="Textoindependiente"/>
        <w:rPr>
          <w:b/>
          <w:sz w:val="28"/>
        </w:rPr>
      </w:pPr>
    </w:p>
    <w:p w:rsidR="002B635F" w:rsidRDefault="002F6023">
      <w:pPr>
        <w:pStyle w:val="Textoindependiente"/>
        <w:spacing w:before="235" w:line="360" w:lineRule="auto"/>
        <w:ind w:left="102" w:right="116"/>
        <w:jc w:val="both"/>
      </w:pPr>
      <w:r>
        <w:t xml:space="preserve">El consumo de drogas es uno de los flagelos más complejos que debe enfrentar la sociedad, ya que su propagación dentro de la sociedad trae consigo consecuencias nefastas, </w:t>
      </w:r>
      <w:r>
        <w:t>tanto para la salud de la población como para pacífico desarrollo de la sociedad.</w:t>
      </w:r>
    </w:p>
    <w:p w:rsidR="002B635F" w:rsidRDefault="002B635F">
      <w:pPr>
        <w:pStyle w:val="Textoindependiente"/>
        <w:spacing w:before="11"/>
        <w:rPr>
          <w:sz w:val="35"/>
        </w:rPr>
      </w:pPr>
    </w:p>
    <w:p w:rsidR="002B635F" w:rsidRDefault="002F6023">
      <w:pPr>
        <w:pStyle w:val="Textoindependiente"/>
        <w:spacing w:line="360" w:lineRule="auto"/>
        <w:ind w:left="102" w:right="116"/>
        <w:jc w:val="both"/>
      </w:pPr>
      <w:r>
        <w:t>Existe evidencia científica de sobra para sostener con toda claridad que el consumo de drogas en la sociedad va aparejado de un problema de salud pública,</w:t>
      </w:r>
      <w:r>
        <w:rPr>
          <w:spacing w:val="-16"/>
        </w:rPr>
        <w:t xml:space="preserve"> </w:t>
      </w:r>
      <w:r>
        <w:t>asociándose</w:t>
      </w:r>
      <w:r>
        <w:rPr>
          <w:spacing w:val="-16"/>
        </w:rPr>
        <w:t xml:space="preserve"> </w:t>
      </w:r>
      <w:r>
        <w:t>a</w:t>
      </w:r>
      <w:r>
        <w:rPr>
          <w:spacing w:val="-16"/>
        </w:rPr>
        <w:t xml:space="preserve"> </w:t>
      </w:r>
      <w:r>
        <w:t>enfe</w:t>
      </w:r>
      <w:r>
        <w:t>rmedades</w:t>
      </w:r>
      <w:r>
        <w:rPr>
          <w:spacing w:val="-16"/>
        </w:rPr>
        <w:t xml:space="preserve"> </w:t>
      </w:r>
      <w:r>
        <w:t>cardiacas,</w:t>
      </w:r>
      <w:r>
        <w:rPr>
          <w:spacing w:val="-16"/>
        </w:rPr>
        <w:t xml:space="preserve"> </w:t>
      </w:r>
      <w:r>
        <w:t>enfermedades</w:t>
      </w:r>
      <w:r>
        <w:rPr>
          <w:spacing w:val="-16"/>
        </w:rPr>
        <w:t xml:space="preserve"> </w:t>
      </w:r>
      <w:r>
        <w:t>pulmonares, embolia, cáncer, hepatitis B o C, entre otras</w:t>
      </w:r>
      <w:r>
        <w:rPr>
          <w:position w:val="6"/>
          <w:sz w:val="16"/>
        </w:rPr>
        <w:t>1</w:t>
      </w:r>
      <w:r>
        <w:t>.</w:t>
      </w:r>
    </w:p>
    <w:p w:rsidR="002B635F" w:rsidRDefault="002B635F">
      <w:pPr>
        <w:pStyle w:val="Textoindependiente"/>
        <w:spacing w:before="2"/>
        <w:rPr>
          <w:sz w:val="36"/>
        </w:rPr>
      </w:pPr>
    </w:p>
    <w:p w:rsidR="002B635F" w:rsidRDefault="002F6023">
      <w:pPr>
        <w:pStyle w:val="Textoindependiente"/>
        <w:spacing w:line="360" w:lineRule="auto"/>
        <w:ind w:left="102" w:right="116"/>
        <w:jc w:val="both"/>
      </w:pPr>
      <w:r>
        <w:t>Otro</w:t>
      </w:r>
      <w:r>
        <w:rPr>
          <w:spacing w:val="-2"/>
        </w:rPr>
        <w:t xml:space="preserve"> </w:t>
      </w:r>
      <w:r>
        <w:t>de</w:t>
      </w:r>
      <w:r>
        <w:rPr>
          <w:spacing w:val="-2"/>
        </w:rPr>
        <w:t xml:space="preserve"> </w:t>
      </w:r>
      <w:r>
        <w:t>los</w:t>
      </w:r>
      <w:r>
        <w:rPr>
          <w:spacing w:val="-2"/>
        </w:rPr>
        <w:t xml:space="preserve"> </w:t>
      </w:r>
      <w:r>
        <w:t>asuntos que</w:t>
      </w:r>
      <w:r>
        <w:rPr>
          <w:spacing w:val="-2"/>
        </w:rPr>
        <w:t xml:space="preserve"> </w:t>
      </w:r>
      <w:r>
        <w:t>cobra</w:t>
      </w:r>
      <w:r>
        <w:rPr>
          <w:spacing w:val="-2"/>
        </w:rPr>
        <w:t xml:space="preserve"> </w:t>
      </w:r>
      <w:r>
        <w:t>gran</w:t>
      </w:r>
      <w:r>
        <w:rPr>
          <w:spacing w:val="-2"/>
        </w:rPr>
        <w:t xml:space="preserve"> </w:t>
      </w:r>
      <w:r>
        <w:t>relevancia</w:t>
      </w:r>
      <w:r>
        <w:rPr>
          <w:spacing w:val="-2"/>
        </w:rPr>
        <w:t xml:space="preserve"> </w:t>
      </w:r>
      <w:r>
        <w:t>es</w:t>
      </w:r>
      <w:r>
        <w:rPr>
          <w:spacing w:val="-2"/>
        </w:rPr>
        <w:t xml:space="preserve"> </w:t>
      </w:r>
      <w:r>
        <w:t>la</w:t>
      </w:r>
      <w:r>
        <w:rPr>
          <w:spacing w:val="-2"/>
        </w:rPr>
        <w:t xml:space="preserve"> </w:t>
      </w:r>
      <w:r>
        <w:t>salud</w:t>
      </w:r>
      <w:r>
        <w:rPr>
          <w:spacing w:val="-2"/>
        </w:rPr>
        <w:t xml:space="preserve"> </w:t>
      </w:r>
      <w:r>
        <w:t>mental,</w:t>
      </w:r>
      <w:r>
        <w:rPr>
          <w:spacing w:val="-2"/>
        </w:rPr>
        <w:t xml:space="preserve"> </w:t>
      </w:r>
      <w:r>
        <w:t>ya</w:t>
      </w:r>
      <w:r>
        <w:rPr>
          <w:spacing w:val="-2"/>
        </w:rPr>
        <w:t xml:space="preserve"> </w:t>
      </w:r>
      <w:r>
        <w:t>que</w:t>
      </w:r>
      <w:r>
        <w:rPr>
          <w:spacing w:val="-2"/>
        </w:rPr>
        <w:t xml:space="preserve"> </w:t>
      </w:r>
      <w:r>
        <w:t>el consumo de drogas suele ir de la mano con el desarrollo de una serie de trastornos psicológicos como la ansiedad, la depresión o la esquizofrenia. En</w:t>
      </w:r>
      <w:r>
        <w:rPr>
          <w:spacing w:val="-8"/>
        </w:rPr>
        <w:t xml:space="preserve"> </w:t>
      </w:r>
      <w:r>
        <w:t>este</w:t>
      </w:r>
      <w:r>
        <w:rPr>
          <w:spacing w:val="-8"/>
        </w:rPr>
        <w:t xml:space="preserve"> </w:t>
      </w:r>
      <w:r>
        <w:t>punto</w:t>
      </w:r>
      <w:r>
        <w:rPr>
          <w:spacing w:val="-8"/>
        </w:rPr>
        <w:t xml:space="preserve"> </w:t>
      </w:r>
      <w:r>
        <w:t>no</w:t>
      </w:r>
      <w:r>
        <w:rPr>
          <w:spacing w:val="-8"/>
        </w:rPr>
        <w:t xml:space="preserve"> </w:t>
      </w:r>
      <w:r>
        <w:t>existe</w:t>
      </w:r>
      <w:r>
        <w:rPr>
          <w:spacing w:val="-8"/>
        </w:rPr>
        <w:t xml:space="preserve"> </w:t>
      </w:r>
      <w:r>
        <w:t>claridad</w:t>
      </w:r>
      <w:r>
        <w:rPr>
          <w:spacing w:val="-8"/>
        </w:rPr>
        <w:t xml:space="preserve"> </w:t>
      </w:r>
      <w:r>
        <w:t>en</w:t>
      </w:r>
      <w:r>
        <w:rPr>
          <w:spacing w:val="-8"/>
        </w:rPr>
        <w:t xml:space="preserve"> </w:t>
      </w:r>
      <w:r>
        <w:t>si</w:t>
      </w:r>
      <w:r>
        <w:rPr>
          <w:spacing w:val="-8"/>
        </w:rPr>
        <w:t xml:space="preserve"> </w:t>
      </w:r>
      <w:r>
        <w:t>es</w:t>
      </w:r>
      <w:r>
        <w:rPr>
          <w:spacing w:val="-13"/>
        </w:rPr>
        <w:t xml:space="preserve"> </w:t>
      </w:r>
      <w:r>
        <w:t>el</w:t>
      </w:r>
      <w:r>
        <w:rPr>
          <w:spacing w:val="-8"/>
        </w:rPr>
        <w:t xml:space="preserve"> </w:t>
      </w:r>
      <w:r>
        <w:t>consumo</w:t>
      </w:r>
      <w:r>
        <w:rPr>
          <w:spacing w:val="-8"/>
        </w:rPr>
        <w:t xml:space="preserve"> </w:t>
      </w:r>
      <w:r>
        <w:t>de</w:t>
      </w:r>
      <w:r>
        <w:rPr>
          <w:spacing w:val="-8"/>
        </w:rPr>
        <w:t xml:space="preserve"> </w:t>
      </w:r>
      <w:r>
        <w:t>drogas</w:t>
      </w:r>
      <w:r>
        <w:rPr>
          <w:spacing w:val="-8"/>
        </w:rPr>
        <w:t xml:space="preserve"> </w:t>
      </w:r>
      <w:r>
        <w:t>el</w:t>
      </w:r>
      <w:r>
        <w:rPr>
          <w:spacing w:val="-8"/>
        </w:rPr>
        <w:t xml:space="preserve"> </w:t>
      </w:r>
      <w:r>
        <w:t>que</w:t>
      </w:r>
      <w:r>
        <w:rPr>
          <w:spacing w:val="-8"/>
        </w:rPr>
        <w:t xml:space="preserve"> </w:t>
      </w:r>
      <w:r>
        <w:t>activa estos trastornos o si son est</w:t>
      </w:r>
      <w:r>
        <w:t>os trastornos los que conducen al consumo de drogas, sea cual sea el caso, estas complejidades se agudizan con el consumo de drogas</w:t>
      </w:r>
      <w:r>
        <w:rPr>
          <w:position w:val="6"/>
          <w:sz w:val="16"/>
        </w:rPr>
        <w:t>2</w:t>
      </w:r>
      <w:r>
        <w:t>.</w:t>
      </w:r>
    </w:p>
    <w:p w:rsidR="002B635F" w:rsidRDefault="002B635F">
      <w:pPr>
        <w:pStyle w:val="Textoindependiente"/>
        <w:rPr>
          <w:sz w:val="20"/>
        </w:rPr>
      </w:pPr>
    </w:p>
    <w:p w:rsidR="002B635F" w:rsidRDefault="002B635F">
      <w:pPr>
        <w:pStyle w:val="Textoindependiente"/>
        <w:rPr>
          <w:sz w:val="20"/>
        </w:rPr>
      </w:pPr>
    </w:p>
    <w:p w:rsidR="002B635F" w:rsidRDefault="002B635F">
      <w:pPr>
        <w:pStyle w:val="Textoindependiente"/>
        <w:rPr>
          <w:sz w:val="20"/>
        </w:rPr>
      </w:pPr>
    </w:p>
    <w:p w:rsidR="002B635F" w:rsidRDefault="002B635F">
      <w:pPr>
        <w:pStyle w:val="Textoindependiente"/>
        <w:rPr>
          <w:sz w:val="20"/>
        </w:rPr>
      </w:pPr>
    </w:p>
    <w:p w:rsidR="002B635F" w:rsidRDefault="002F6023">
      <w:pPr>
        <w:pStyle w:val="Textoindependiente"/>
        <w:spacing w:before="9"/>
        <w:rPr>
          <w:sz w:val="17"/>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147715</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D850C9" id="Graphic 1" o:spid="_x0000_s1026" style="position:absolute;margin-left:85.1pt;margin-top:11.6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" path="m1829054,l,,,9144r1829054,l1829054,xe" fillcolor="black" stroked="f">
                <v:path arrowok="t"/>
                <w10:wrap type="topAndBottom" anchorx="page"/>
              </v:shape>
            </w:pict>
          </mc:Fallback>
        </mc:AlternateContent>
      </w:r>
    </w:p>
    <w:p w:rsidR="002B635F" w:rsidRDefault="002F6023">
      <w:pPr>
        <w:tabs>
          <w:tab w:val="left" w:pos="392"/>
          <w:tab w:val="left" w:pos="1093"/>
          <w:tab w:val="left" w:pos="1575"/>
        </w:tabs>
        <w:spacing w:before="102"/>
        <w:ind w:left="102" w:right="116"/>
        <w:rPr>
          <w:rFonts w:ascii="Calibri" w:hAnsi="Calibri"/>
          <w:sz w:val="20"/>
        </w:rPr>
      </w:pPr>
      <w:r>
        <w:rPr>
          <w:rFonts w:ascii="Calibri" w:hAnsi="Calibri"/>
          <w:spacing w:val="-10"/>
          <w:sz w:val="20"/>
          <w:vertAlign w:val="superscript"/>
        </w:rPr>
        <w:t>1</w:t>
      </w:r>
      <w:r>
        <w:rPr>
          <w:rFonts w:ascii="Calibri" w:hAnsi="Calibri"/>
          <w:sz w:val="20"/>
        </w:rPr>
        <w:tab/>
      </w:r>
      <w:r>
        <w:rPr>
          <w:rFonts w:ascii="Calibri" w:hAnsi="Calibri"/>
          <w:spacing w:val="-4"/>
          <w:sz w:val="20"/>
        </w:rPr>
        <w:t>Véase</w:t>
      </w:r>
      <w:r>
        <w:rPr>
          <w:rFonts w:ascii="Calibri" w:hAnsi="Calibri"/>
          <w:sz w:val="20"/>
        </w:rPr>
        <w:tab/>
      </w:r>
      <w:r>
        <w:rPr>
          <w:rFonts w:ascii="Calibri" w:hAnsi="Calibri"/>
          <w:spacing w:val="-4"/>
          <w:sz w:val="20"/>
        </w:rPr>
        <w:t>en:</w:t>
      </w:r>
      <w:r>
        <w:rPr>
          <w:rFonts w:ascii="Calibri" w:hAnsi="Calibri"/>
          <w:sz w:val="20"/>
        </w:rPr>
        <w:tab/>
      </w:r>
      <w:hyperlink r:id="rId5">
        <w:r>
          <w:rPr>
            <w:rFonts w:ascii="Calibri" w:hAnsi="Calibri"/>
            <w:color w:val="0462C1"/>
            <w:spacing w:val="-2"/>
            <w:sz w:val="20"/>
            <w:u w:val="single" w:color="0462C1"/>
          </w:rPr>
          <w:t>https://nida.nih.gov/es/publicaciones/las-drogas-el-cerebro-y-la-conducta-la-ciencia-de-la-</w:t>
        </w:r>
      </w:hyperlink>
      <w:r>
        <w:rPr>
          <w:rFonts w:ascii="Calibri" w:hAnsi="Calibri"/>
          <w:color w:val="0462C1"/>
          <w:spacing w:val="-2"/>
          <w:sz w:val="20"/>
        </w:rPr>
        <w:t xml:space="preserve"> </w:t>
      </w:r>
      <w:hyperlink r:id="rId6">
        <w:r>
          <w:rPr>
            <w:rFonts w:ascii="Calibri" w:hAnsi="Calibri"/>
            <w:color w:val="0462C1"/>
            <w:spacing w:val="-2"/>
            <w:sz w:val="20"/>
            <w:u w:val="single" w:color="0462C1"/>
          </w:rPr>
          <w:t>adiccion/la-adiccion-y-la-salud</w:t>
        </w:r>
      </w:hyperlink>
    </w:p>
    <w:p w:rsidR="002B635F" w:rsidRDefault="002F6023">
      <w:pPr>
        <w:spacing w:before="1"/>
        <w:ind w:left="102"/>
        <w:rPr>
          <w:rFonts w:ascii="Calibri"/>
          <w:sz w:val="20"/>
        </w:rPr>
      </w:pPr>
      <w:r>
        <w:rPr>
          <w:rFonts w:ascii="Calibri"/>
          <w:sz w:val="20"/>
          <w:vertAlign w:val="superscript"/>
        </w:rPr>
        <w:t>2</w:t>
      </w:r>
      <w:r>
        <w:rPr>
          <w:rFonts w:ascii="Calibri"/>
          <w:spacing w:val="-2"/>
          <w:sz w:val="20"/>
        </w:rPr>
        <w:t xml:space="preserve"> </w:t>
      </w:r>
      <w:r>
        <w:rPr>
          <w:rFonts w:ascii="Calibri"/>
          <w:spacing w:val="-4"/>
          <w:sz w:val="20"/>
        </w:rPr>
        <w:t>Ibid.</w:t>
      </w:r>
    </w:p>
    <w:p w:rsidR="002B635F" w:rsidRDefault="002B635F">
      <w:pPr>
        <w:rPr>
          <w:rFonts w:ascii="Calibri"/>
          <w:sz w:val="20"/>
        </w:rPr>
        <w:sectPr w:rsidR="002B635F">
          <w:type w:val="continuous"/>
          <w:pgSz w:w="12240" w:h="15840"/>
          <w:pgMar w:top="1340" w:right="1580" w:bottom="280" w:left="1600" w:header="720" w:footer="720" w:gutter="0"/>
          <w:cols w:space="720"/>
        </w:sectPr>
      </w:pPr>
    </w:p>
    <w:p w:rsidR="002B635F" w:rsidRDefault="002F6023">
      <w:pPr>
        <w:pStyle w:val="Textoindependiente"/>
        <w:spacing w:before="75" w:line="360" w:lineRule="auto"/>
        <w:ind w:left="102" w:right="115"/>
        <w:jc w:val="both"/>
      </w:pPr>
      <w:r>
        <w:lastRenderedPageBreak/>
        <w:t>Sobran</w:t>
      </w:r>
      <w:r>
        <w:rPr>
          <w:spacing w:val="-15"/>
        </w:rPr>
        <w:t xml:space="preserve"> </w:t>
      </w:r>
      <w:r>
        <w:t>los</w:t>
      </w:r>
      <w:r>
        <w:rPr>
          <w:spacing w:val="-15"/>
        </w:rPr>
        <w:t xml:space="preserve"> </w:t>
      </w:r>
      <w:r>
        <w:t>testimonios</w:t>
      </w:r>
      <w:r>
        <w:rPr>
          <w:spacing w:val="-15"/>
        </w:rPr>
        <w:t xml:space="preserve"> </w:t>
      </w:r>
      <w:r>
        <w:t>de</w:t>
      </w:r>
      <w:r>
        <w:rPr>
          <w:spacing w:val="-15"/>
        </w:rPr>
        <w:t xml:space="preserve"> </w:t>
      </w:r>
      <w:r>
        <w:t>vida</w:t>
      </w:r>
      <w:r>
        <w:rPr>
          <w:spacing w:val="-15"/>
        </w:rPr>
        <w:t xml:space="preserve"> </w:t>
      </w:r>
      <w:r>
        <w:t>que</w:t>
      </w:r>
      <w:r>
        <w:rPr>
          <w:spacing w:val="-15"/>
        </w:rPr>
        <w:t xml:space="preserve"> </w:t>
      </w:r>
      <w:r>
        <w:t>han</w:t>
      </w:r>
      <w:r>
        <w:rPr>
          <w:spacing w:val="-15"/>
        </w:rPr>
        <w:t xml:space="preserve"> </w:t>
      </w:r>
      <w:r>
        <w:t>sido</w:t>
      </w:r>
      <w:r>
        <w:rPr>
          <w:spacing w:val="-15"/>
        </w:rPr>
        <w:t xml:space="preserve"> </w:t>
      </w:r>
      <w:r>
        <w:t>dados</w:t>
      </w:r>
      <w:r>
        <w:rPr>
          <w:spacing w:val="-15"/>
        </w:rPr>
        <w:t xml:space="preserve"> </w:t>
      </w:r>
      <w:r>
        <w:t>a</w:t>
      </w:r>
      <w:r>
        <w:rPr>
          <w:spacing w:val="-15"/>
        </w:rPr>
        <w:t xml:space="preserve"> </w:t>
      </w:r>
      <w:r>
        <w:t>conocer</w:t>
      </w:r>
      <w:r>
        <w:rPr>
          <w:spacing w:val="-15"/>
        </w:rPr>
        <w:t xml:space="preserve"> </w:t>
      </w:r>
      <w:r>
        <w:t>ante</w:t>
      </w:r>
      <w:r>
        <w:rPr>
          <w:spacing w:val="-15"/>
        </w:rPr>
        <w:t xml:space="preserve"> </w:t>
      </w:r>
      <w:r>
        <w:t>la</w:t>
      </w:r>
      <w:r>
        <w:rPr>
          <w:spacing w:val="-15"/>
        </w:rPr>
        <w:t xml:space="preserve"> </w:t>
      </w:r>
      <w:r>
        <w:t>opinión publica</w:t>
      </w:r>
      <w:r>
        <w:rPr>
          <w:spacing w:val="-1"/>
        </w:rPr>
        <w:t xml:space="preserve"> </w:t>
      </w:r>
      <w:r>
        <w:t>que</w:t>
      </w:r>
      <w:r>
        <w:rPr>
          <w:spacing w:val="-1"/>
        </w:rPr>
        <w:t xml:space="preserve"> </w:t>
      </w:r>
      <w:r>
        <w:t>dejan</w:t>
      </w:r>
      <w:r>
        <w:rPr>
          <w:spacing w:val="-1"/>
        </w:rPr>
        <w:t xml:space="preserve"> </w:t>
      </w:r>
      <w:r>
        <w:t>en</w:t>
      </w:r>
      <w:r>
        <w:rPr>
          <w:spacing w:val="-1"/>
        </w:rPr>
        <w:t xml:space="preserve"> </w:t>
      </w:r>
      <w:r>
        <w:t>claro</w:t>
      </w:r>
      <w:r>
        <w:rPr>
          <w:spacing w:val="-1"/>
        </w:rPr>
        <w:t xml:space="preserve"> </w:t>
      </w:r>
      <w:r>
        <w:t>que</w:t>
      </w:r>
      <w:r>
        <w:rPr>
          <w:spacing w:val="-1"/>
        </w:rPr>
        <w:t xml:space="preserve"> </w:t>
      </w:r>
      <w:r>
        <w:t>la</w:t>
      </w:r>
      <w:r>
        <w:rPr>
          <w:spacing w:val="-1"/>
        </w:rPr>
        <w:t xml:space="preserve"> </w:t>
      </w:r>
      <w:r>
        <w:t>adicción</w:t>
      </w:r>
      <w:r>
        <w:rPr>
          <w:spacing w:val="-1"/>
        </w:rPr>
        <w:t xml:space="preserve"> </w:t>
      </w:r>
      <w:r>
        <w:t>a</w:t>
      </w:r>
      <w:r>
        <w:rPr>
          <w:spacing w:val="-1"/>
        </w:rPr>
        <w:t xml:space="preserve"> </w:t>
      </w:r>
      <w:r>
        <w:t>las</w:t>
      </w:r>
      <w:r>
        <w:rPr>
          <w:spacing w:val="-1"/>
        </w:rPr>
        <w:t xml:space="preserve"> </w:t>
      </w:r>
      <w:r>
        <w:t>sustancias estupefacientes y psicotrópicas es causa de lamentables situaciones en la vida de las personas,</w:t>
      </w:r>
      <w:r>
        <w:rPr>
          <w:spacing w:val="-3"/>
        </w:rPr>
        <w:t xml:space="preserve"> </w:t>
      </w:r>
      <w:r>
        <w:t>llevándolas</w:t>
      </w:r>
      <w:r>
        <w:rPr>
          <w:spacing w:val="-3"/>
        </w:rPr>
        <w:t xml:space="preserve"> </w:t>
      </w:r>
      <w:r>
        <w:t>a</w:t>
      </w:r>
      <w:r>
        <w:rPr>
          <w:spacing w:val="-3"/>
        </w:rPr>
        <w:t xml:space="preserve"> </w:t>
      </w:r>
      <w:r>
        <w:t>perder</w:t>
      </w:r>
      <w:r>
        <w:rPr>
          <w:spacing w:val="-3"/>
        </w:rPr>
        <w:t xml:space="preserve"> </w:t>
      </w:r>
      <w:r>
        <w:t>a</w:t>
      </w:r>
      <w:r>
        <w:rPr>
          <w:spacing w:val="-3"/>
        </w:rPr>
        <w:t xml:space="preserve"> </w:t>
      </w:r>
      <w:r>
        <w:t>sus</w:t>
      </w:r>
      <w:r>
        <w:rPr>
          <w:spacing w:val="-3"/>
        </w:rPr>
        <w:t xml:space="preserve"> </w:t>
      </w:r>
      <w:r>
        <w:t>familias,</w:t>
      </w:r>
      <w:r>
        <w:rPr>
          <w:spacing w:val="-3"/>
        </w:rPr>
        <w:t xml:space="preserve"> </w:t>
      </w:r>
      <w:r>
        <w:t>empleos</w:t>
      </w:r>
      <w:r>
        <w:rPr>
          <w:spacing w:val="-3"/>
        </w:rPr>
        <w:t xml:space="preserve"> </w:t>
      </w:r>
      <w:r>
        <w:t>o</w:t>
      </w:r>
      <w:r>
        <w:rPr>
          <w:spacing w:val="-3"/>
        </w:rPr>
        <w:t xml:space="preserve"> </w:t>
      </w:r>
      <w:r>
        <w:t>los</w:t>
      </w:r>
      <w:r>
        <w:rPr>
          <w:spacing w:val="-3"/>
        </w:rPr>
        <w:t xml:space="preserve"> </w:t>
      </w:r>
      <w:r>
        <w:t>deseos</w:t>
      </w:r>
      <w:r>
        <w:rPr>
          <w:spacing w:val="-3"/>
        </w:rPr>
        <w:t xml:space="preserve"> </w:t>
      </w:r>
      <w:r>
        <w:t>de</w:t>
      </w:r>
      <w:r>
        <w:rPr>
          <w:spacing w:val="-3"/>
        </w:rPr>
        <w:t xml:space="preserve"> </w:t>
      </w:r>
      <w:r>
        <w:rPr>
          <w:spacing w:val="-2"/>
        </w:rPr>
        <w:t>vivir.</w:t>
      </w:r>
    </w:p>
    <w:p w:rsidR="002B635F" w:rsidRDefault="002B635F">
      <w:pPr>
        <w:pStyle w:val="Textoindependiente"/>
        <w:spacing w:before="2"/>
        <w:rPr>
          <w:sz w:val="36"/>
        </w:rPr>
      </w:pPr>
    </w:p>
    <w:p w:rsidR="002B635F" w:rsidRDefault="002F6023">
      <w:pPr>
        <w:pStyle w:val="Textoindependiente"/>
        <w:spacing w:line="360" w:lineRule="auto"/>
        <w:ind w:left="102" w:right="116"/>
        <w:jc w:val="both"/>
      </w:pPr>
      <w:r>
        <w:t xml:space="preserve">De conformidad con cifras de Naciones Unidos serían más de cincuenta millones de personas en el mundo los consumidores de drogas. Este nivel de consumo ha originado que se cree una industria de tráfico en torno a la quienes la consumen y, considerando que </w:t>
      </w:r>
      <w:r>
        <w:t>la enorme mayoría de ellas son sustancias ilegales, se haya creado una industria criminal que moviliza miles de millones de dólares</w:t>
      </w:r>
      <w:r>
        <w:rPr>
          <w:position w:val="6"/>
          <w:sz w:val="16"/>
        </w:rPr>
        <w:t>3</w:t>
      </w:r>
      <w:r>
        <w:t>.</w:t>
      </w:r>
    </w:p>
    <w:p w:rsidR="002B635F" w:rsidRDefault="002B635F">
      <w:pPr>
        <w:pStyle w:val="Textoindependiente"/>
        <w:spacing w:before="11"/>
        <w:rPr>
          <w:sz w:val="35"/>
        </w:rPr>
      </w:pPr>
    </w:p>
    <w:p w:rsidR="002B635F" w:rsidRDefault="002F6023">
      <w:pPr>
        <w:pStyle w:val="Textoindependiente"/>
        <w:spacing w:line="360" w:lineRule="auto"/>
        <w:ind w:left="102" w:right="116"/>
        <w:jc w:val="both"/>
      </w:pPr>
      <w:r>
        <w:t>La industria de la droga ha tenido como consecuencia directa la proliferación</w:t>
      </w:r>
      <w:r>
        <w:rPr>
          <w:spacing w:val="-1"/>
        </w:rPr>
        <w:t xml:space="preserve"> </w:t>
      </w:r>
      <w:r>
        <w:t>de</w:t>
      </w:r>
      <w:r>
        <w:rPr>
          <w:spacing w:val="-1"/>
        </w:rPr>
        <w:t xml:space="preserve"> </w:t>
      </w:r>
      <w:r>
        <w:t>organizaciones</w:t>
      </w:r>
      <w:r>
        <w:rPr>
          <w:spacing w:val="-1"/>
        </w:rPr>
        <w:t xml:space="preserve"> </w:t>
      </w:r>
      <w:r>
        <w:t>criminal</w:t>
      </w:r>
      <w:r>
        <w:rPr>
          <w:spacing w:val="-1"/>
        </w:rPr>
        <w:t xml:space="preserve"> </w:t>
      </w:r>
      <w:r>
        <w:t>cuya magnitud</w:t>
      </w:r>
      <w:r>
        <w:rPr>
          <w:spacing w:val="-1"/>
        </w:rPr>
        <w:t xml:space="preserve"> </w:t>
      </w:r>
      <w:r>
        <w:t>va</w:t>
      </w:r>
      <w:r>
        <w:rPr>
          <w:spacing w:val="-1"/>
        </w:rPr>
        <w:t xml:space="preserve"> </w:t>
      </w:r>
      <w:r>
        <w:t>desde</w:t>
      </w:r>
      <w:r>
        <w:rPr>
          <w:spacing w:val="-1"/>
        </w:rPr>
        <w:t xml:space="preserve"> </w:t>
      </w:r>
      <w:r>
        <w:t>pequeñas bandas hasta carteles transnacionales, algunos de ellos incluso han operado</w:t>
      </w:r>
      <w:r>
        <w:rPr>
          <w:spacing w:val="-9"/>
        </w:rPr>
        <w:t xml:space="preserve"> </w:t>
      </w:r>
      <w:r>
        <w:t>en</w:t>
      </w:r>
      <w:r>
        <w:rPr>
          <w:spacing w:val="-9"/>
        </w:rPr>
        <w:t xml:space="preserve"> </w:t>
      </w:r>
      <w:r>
        <w:t>nuestro</w:t>
      </w:r>
      <w:r>
        <w:rPr>
          <w:spacing w:val="-11"/>
        </w:rPr>
        <w:t xml:space="preserve"> </w:t>
      </w:r>
      <w:r>
        <w:t>país,</w:t>
      </w:r>
      <w:r>
        <w:rPr>
          <w:spacing w:val="-9"/>
        </w:rPr>
        <w:t xml:space="preserve"> </w:t>
      </w:r>
      <w:r>
        <w:t>tal</w:t>
      </w:r>
      <w:r>
        <w:rPr>
          <w:spacing w:val="-9"/>
        </w:rPr>
        <w:t xml:space="preserve"> </w:t>
      </w:r>
      <w:r>
        <w:t>es</w:t>
      </w:r>
      <w:r>
        <w:rPr>
          <w:spacing w:val="-9"/>
        </w:rPr>
        <w:t xml:space="preserve"> </w:t>
      </w:r>
      <w:r>
        <w:t>el</w:t>
      </w:r>
      <w:r>
        <w:rPr>
          <w:spacing w:val="-11"/>
        </w:rPr>
        <w:t xml:space="preserve"> </w:t>
      </w:r>
      <w:r>
        <w:t>caso</w:t>
      </w:r>
      <w:r>
        <w:rPr>
          <w:spacing w:val="-9"/>
        </w:rPr>
        <w:t xml:space="preserve"> </w:t>
      </w:r>
      <w:r>
        <w:t>de</w:t>
      </w:r>
      <w:r>
        <w:rPr>
          <w:spacing w:val="-9"/>
        </w:rPr>
        <w:t xml:space="preserve"> </w:t>
      </w:r>
      <w:r>
        <w:t>Jalisco</w:t>
      </w:r>
      <w:r>
        <w:rPr>
          <w:spacing w:val="-9"/>
        </w:rPr>
        <w:t xml:space="preserve"> </w:t>
      </w:r>
      <w:r>
        <w:t>Nueva</w:t>
      </w:r>
      <w:r>
        <w:rPr>
          <w:spacing w:val="-9"/>
        </w:rPr>
        <w:t xml:space="preserve"> </w:t>
      </w:r>
      <w:r>
        <w:t>Generación,</w:t>
      </w:r>
      <w:r>
        <w:rPr>
          <w:spacing w:val="-9"/>
        </w:rPr>
        <w:t xml:space="preserve"> </w:t>
      </w:r>
      <w:r>
        <w:t>el</w:t>
      </w:r>
      <w:r>
        <w:rPr>
          <w:spacing w:val="-9"/>
        </w:rPr>
        <w:t xml:space="preserve"> </w:t>
      </w:r>
      <w:r>
        <w:t>Tren de Aragua y el Cartel de Sinaloa</w:t>
      </w:r>
      <w:r>
        <w:rPr>
          <w:position w:val="6"/>
          <w:sz w:val="16"/>
        </w:rPr>
        <w:t>4</w:t>
      </w:r>
      <w:r>
        <w:t>.</w:t>
      </w:r>
    </w:p>
    <w:p w:rsidR="002B635F" w:rsidRDefault="002B635F">
      <w:pPr>
        <w:pStyle w:val="Textoindependiente"/>
        <w:spacing w:before="2"/>
        <w:rPr>
          <w:sz w:val="36"/>
        </w:rPr>
      </w:pPr>
    </w:p>
    <w:p w:rsidR="002B635F" w:rsidRDefault="002F6023">
      <w:pPr>
        <w:pStyle w:val="Textoindependiente"/>
        <w:spacing w:line="360" w:lineRule="auto"/>
        <w:ind w:left="102" w:right="118"/>
        <w:jc w:val="both"/>
      </w:pPr>
      <w:r>
        <w:t>Uno de los temores más profundos de las familias es la amen</w:t>
      </w:r>
      <w:r>
        <w:t>aza que estas bandas suponen para ellos, ya sea de manera directa, como la posibilidad de que intenten reclutar a un miembro de su familia –normalmente un menor de edad–, para integrar sus grupos.</w:t>
      </w:r>
    </w:p>
    <w:p w:rsidR="002B635F" w:rsidRDefault="002B635F">
      <w:pPr>
        <w:pStyle w:val="Textoindependiente"/>
        <w:spacing w:before="10"/>
        <w:rPr>
          <w:sz w:val="35"/>
        </w:rPr>
      </w:pPr>
    </w:p>
    <w:p w:rsidR="002B635F" w:rsidRDefault="002F6023">
      <w:pPr>
        <w:pStyle w:val="Textoindependiente"/>
        <w:spacing w:before="1" w:line="360" w:lineRule="auto"/>
        <w:ind w:left="102" w:right="115"/>
        <w:jc w:val="both"/>
      </w:pPr>
      <w:r>
        <w:t>Todas estas circunstancias han llevado a que el problema d</w:t>
      </w:r>
      <w:r>
        <w:t>e la droga sea percibido por la ciudadanía como un verdadero flagelo, por lo que es suma importancia que, en un país democrático –vale decir: en que son los ciudadanos</w:t>
      </w:r>
      <w:r>
        <w:rPr>
          <w:spacing w:val="74"/>
        </w:rPr>
        <w:t xml:space="preserve"> </w:t>
      </w:r>
      <w:r>
        <w:t>quienes</w:t>
      </w:r>
      <w:r>
        <w:rPr>
          <w:spacing w:val="77"/>
        </w:rPr>
        <w:t xml:space="preserve"> </w:t>
      </w:r>
      <w:r>
        <w:t>eligen</w:t>
      </w:r>
      <w:r>
        <w:rPr>
          <w:spacing w:val="74"/>
        </w:rPr>
        <w:t xml:space="preserve"> </w:t>
      </w:r>
      <w:r>
        <w:t>a</w:t>
      </w:r>
      <w:r>
        <w:rPr>
          <w:spacing w:val="74"/>
        </w:rPr>
        <w:t xml:space="preserve"> </w:t>
      </w:r>
      <w:r>
        <w:t>sus</w:t>
      </w:r>
      <w:r>
        <w:rPr>
          <w:spacing w:val="74"/>
        </w:rPr>
        <w:t xml:space="preserve"> </w:t>
      </w:r>
      <w:r>
        <w:t>representantes–,</w:t>
      </w:r>
      <w:r>
        <w:rPr>
          <w:spacing w:val="76"/>
        </w:rPr>
        <w:t xml:space="preserve"> </w:t>
      </w:r>
      <w:r>
        <w:t>exista</w:t>
      </w:r>
      <w:r>
        <w:rPr>
          <w:spacing w:val="77"/>
        </w:rPr>
        <w:t xml:space="preserve"> </w:t>
      </w:r>
      <w:r>
        <w:rPr>
          <w:spacing w:val="-2"/>
        </w:rPr>
        <w:t>transparencia</w:t>
      </w:r>
    </w:p>
    <w:p w:rsidR="002B635F" w:rsidRDefault="002B635F">
      <w:pPr>
        <w:pStyle w:val="Textoindependiente"/>
        <w:rPr>
          <w:sz w:val="20"/>
        </w:rPr>
      </w:pPr>
    </w:p>
    <w:p w:rsidR="002B635F" w:rsidRDefault="002B635F">
      <w:pPr>
        <w:pStyle w:val="Textoindependiente"/>
        <w:rPr>
          <w:sz w:val="20"/>
        </w:rPr>
      </w:pPr>
    </w:p>
    <w:p w:rsidR="002B635F" w:rsidRDefault="002F6023">
      <w:pPr>
        <w:pStyle w:val="Textoindependiente"/>
        <w:spacing w:before="9"/>
        <w:rPr>
          <w:sz w:val="21"/>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177631</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0D9CC5" id="Graphic 2" o:spid="_x0000_s1026" style="position:absolute;margin-left:85.1pt;margin-top:14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" path="m1829054,l,,,9144r1829054,l1829054,xe" fillcolor="black" stroked="f">
                <v:path arrowok="t"/>
                <w10:wrap type="topAndBottom" anchorx="page"/>
              </v:shape>
            </w:pict>
          </mc:Fallback>
        </mc:AlternateContent>
      </w:r>
    </w:p>
    <w:p w:rsidR="002B635F" w:rsidRDefault="002F6023">
      <w:pPr>
        <w:spacing w:before="102"/>
        <w:ind w:left="102"/>
        <w:rPr>
          <w:rFonts w:ascii="Calibri" w:hAnsi="Calibri"/>
          <w:sz w:val="20"/>
        </w:rPr>
      </w:pPr>
      <w:r>
        <w:rPr>
          <w:rFonts w:ascii="Calibri" w:hAnsi="Calibri"/>
          <w:sz w:val="20"/>
          <w:vertAlign w:val="superscript"/>
        </w:rPr>
        <w:t>3</w:t>
      </w:r>
      <w:r>
        <w:rPr>
          <w:rFonts w:ascii="Calibri" w:hAnsi="Calibri"/>
          <w:spacing w:val="-8"/>
          <w:sz w:val="20"/>
        </w:rPr>
        <w:t xml:space="preserve"> </w:t>
      </w:r>
      <w:r>
        <w:rPr>
          <w:rFonts w:ascii="Calibri" w:hAnsi="Calibri"/>
          <w:sz w:val="20"/>
        </w:rPr>
        <w:t>Véase</w:t>
      </w:r>
      <w:r>
        <w:rPr>
          <w:rFonts w:ascii="Calibri" w:hAnsi="Calibri"/>
          <w:spacing w:val="-6"/>
          <w:sz w:val="20"/>
        </w:rPr>
        <w:t xml:space="preserve"> </w:t>
      </w:r>
      <w:r>
        <w:rPr>
          <w:rFonts w:ascii="Calibri" w:hAnsi="Calibri"/>
          <w:sz w:val="20"/>
        </w:rPr>
        <w:t>en:</w:t>
      </w:r>
      <w:r>
        <w:rPr>
          <w:rFonts w:ascii="Calibri" w:hAnsi="Calibri"/>
          <w:spacing w:val="-7"/>
          <w:sz w:val="20"/>
        </w:rPr>
        <w:t xml:space="preserve"> </w:t>
      </w:r>
      <w:hyperlink r:id="rId7">
        <w:r>
          <w:rPr>
            <w:rFonts w:ascii="Calibri" w:hAnsi="Calibri"/>
            <w:color w:val="0462C1"/>
            <w:spacing w:val="-2"/>
            <w:sz w:val="20"/>
            <w:u w:val="single" w:color="0462C1"/>
          </w:rPr>
          <w:t>https://www.bbc.co.uk/spanish/extra0006drogastrafico1.htm</w:t>
        </w:r>
      </w:hyperlink>
    </w:p>
    <w:p w:rsidR="002B635F" w:rsidRDefault="002F6023">
      <w:pPr>
        <w:tabs>
          <w:tab w:val="left" w:pos="392"/>
          <w:tab w:val="left" w:pos="1092"/>
          <w:tab w:val="left" w:pos="1575"/>
        </w:tabs>
        <w:spacing w:before="1"/>
        <w:ind w:left="102" w:right="116"/>
        <w:rPr>
          <w:rFonts w:ascii="Calibri" w:hAnsi="Calibri"/>
          <w:sz w:val="20"/>
        </w:rPr>
      </w:pPr>
      <w:r>
        <w:rPr>
          <w:rFonts w:ascii="Calibri" w:hAnsi="Calibri"/>
          <w:spacing w:val="-10"/>
          <w:sz w:val="20"/>
          <w:vertAlign w:val="superscript"/>
        </w:rPr>
        <w:t>4</w:t>
      </w:r>
      <w:r>
        <w:rPr>
          <w:rFonts w:ascii="Calibri" w:hAnsi="Calibri"/>
          <w:sz w:val="20"/>
        </w:rPr>
        <w:tab/>
      </w:r>
      <w:r>
        <w:rPr>
          <w:rFonts w:ascii="Calibri" w:hAnsi="Calibri"/>
          <w:spacing w:val="-2"/>
          <w:sz w:val="20"/>
        </w:rPr>
        <w:t>Véase</w:t>
      </w:r>
      <w:r>
        <w:rPr>
          <w:rFonts w:ascii="Calibri" w:hAnsi="Calibri"/>
          <w:sz w:val="20"/>
        </w:rPr>
        <w:tab/>
      </w:r>
      <w:r>
        <w:rPr>
          <w:rFonts w:ascii="Calibri" w:hAnsi="Calibri"/>
          <w:spacing w:val="-4"/>
          <w:sz w:val="20"/>
        </w:rPr>
        <w:t>en:</w:t>
      </w:r>
      <w:r>
        <w:rPr>
          <w:rFonts w:ascii="Calibri" w:hAnsi="Calibri"/>
          <w:sz w:val="20"/>
        </w:rPr>
        <w:tab/>
      </w:r>
      <w:hyperlink r:id="rId8">
        <w:r>
          <w:rPr>
            <w:rFonts w:ascii="Calibri" w:hAnsi="Calibri"/>
            <w:color w:val="0462C1"/>
            <w:spacing w:val="-2"/>
            <w:sz w:val="20"/>
            <w:u w:val="single" w:color="0462C1"/>
          </w:rPr>
          <w:t>https://www.elmostrador.cl/dia/2022/06/26/monsalve-dice-que-tren-de-aragua-cartel-de-</w:t>
        </w:r>
      </w:hyperlink>
      <w:r>
        <w:rPr>
          <w:rFonts w:ascii="Calibri" w:hAnsi="Calibri"/>
          <w:color w:val="0462C1"/>
          <w:spacing w:val="-2"/>
          <w:sz w:val="20"/>
        </w:rPr>
        <w:t xml:space="preserve"> </w:t>
      </w:r>
      <w:hyperlink r:id="rId9">
        <w:r>
          <w:rPr>
            <w:rFonts w:ascii="Calibri" w:hAnsi="Calibri"/>
            <w:color w:val="0462C1"/>
            <w:spacing w:val="-2"/>
            <w:sz w:val="20"/>
            <w:u w:val="single" w:color="0462C1"/>
          </w:rPr>
          <w:t>sinaloa-y-jalisco-nueva-generacion-tienen-presencia-o-influencia-en-chile/</w:t>
        </w:r>
      </w:hyperlink>
    </w:p>
    <w:p w:rsidR="002B635F" w:rsidRDefault="002B635F">
      <w:pPr>
        <w:rPr>
          <w:rFonts w:ascii="Calibri" w:hAnsi="Calibri"/>
          <w:sz w:val="20"/>
        </w:rPr>
        <w:sectPr w:rsidR="002B635F">
          <w:pgSz w:w="12240" w:h="15840"/>
          <w:pgMar w:top="1340" w:right="1580" w:bottom="280" w:left="1600" w:header="720" w:footer="720" w:gutter="0"/>
          <w:cols w:space="720"/>
        </w:sectPr>
      </w:pPr>
    </w:p>
    <w:p w:rsidR="002B635F" w:rsidRDefault="002F6023">
      <w:pPr>
        <w:pStyle w:val="Textoindependiente"/>
        <w:spacing w:before="75" w:line="360" w:lineRule="auto"/>
        <w:ind w:left="102" w:right="116"/>
        <w:jc w:val="both"/>
      </w:pPr>
      <w:r>
        <w:lastRenderedPageBreak/>
        <w:t>absoluta respecto del nivel de vinculación de sus autoridades con el consumo de drogas.</w:t>
      </w:r>
    </w:p>
    <w:p w:rsidR="002B635F" w:rsidRDefault="002B635F">
      <w:pPr>
        <w:pStyle w:val="Textoindependiente"/>
        <w:spacing w:before="2"/>
        <w:rPr>
          <w:sz w:val="36"/>
        </w:rPr>
      </w:pPr>
    </w:p>
    <w:p w:rsidR="002B635F" w:rsidRDefault="002F6023">
      <w:pPr>
        <w:pStyle w:val="Textoindependiente"/>
        <w:spacing w:line="360" w:lineRule="auto"/>
        <w:ind w:left="102" w:right="115"/>
        <w:jc w:val="both"/>
      </w:pPr>
      <w:r>
        <w:t>Cabe señalar que el Congreso es una de las instituciones más relevantes para</w:t>
      </w:r>
      <w:r>
        <w:rPr>
          <w:spacing w:val="-9"/>
        </w:rPr>
        <w:t xml:space="preserve"> </w:t>
      </w:r>
      <w:r>
        <w:t>la</w:t>
      </w:r>
      <w:r>
        <w:rPr>
          <w:spacing w:val="-9"/>
        </w:rPr>
        <w:t xml:space="preserve"> </w:t>
      </w:r>
      <w:r>
        <w:t>República,</w:t>
      </w:r>
      <w:r>
        <w:rPr>
          <w:spacing w:val="-9"/>
        </w:rPr>
        <w:t xml:space="preserve"> </w:t>
      </w:r>
      <w:r>
        <w:t>no</w:t>
      </w:r>
      <w:r>
        <w:rPr>
          <w:spacing w:val="-9"/>
        </w:rPr>
        <w:t xml:space="preserve"> </w:t>
      </w:r>
      <w:r>
        <w:t>solo</w:t>
      </w:r>
      <w:r>
        <w:rPr>
          <w:spacing w:val="-9"/>
        </w:rPr>
        <w:t xml:space="preserve"> </w:t>
      </w:r>
      <w:r>
        <w:t>porque</w:t>
      </w:r>
      <w:r>
        <w:rPr>
          <w:spacing w:val="-9"/>
        </w:rPr>
        <w:t xml:space="preserve"> </w:t>
      </w:r>
      <w:r>
        <w:t>se</w:t>
      </w:r>
      <w:r>
        <w:rPr>
          <w:spacing w:val="-9"/>
        </w:rPr>
        <w:t xml:space="preserve"> </w:t>
      </w:r>
      <w:r>
        <w:t>trata</w:t>
      </w:r>
      <w:r>
        <w:rPr>
          <w:spacing w:val="-9"/>
        </w:rPr>
        <w:t xml:space="preserve"> </w:t>
      </w:r>
      <w:r>
        <w:t>del</w:t>
      </w:r>
      <w:r>
        <w:rPr>
          <w:spacing w:val="-9"/>
        </w:rPr>
        <w:t xml:space="preserve"> </w:t>
      </w:r>
      <w:r>
        <w:t>órgano</w:t>
      </w:r>
      <w:r>
        <w:rPr>
          <w:spacing w:val="-9"/>
        </w:rPr>
        <w:t xml:space="preserve"> </w:t>
      </w:r>
      <w:r>
        <w:t>que</w:t>
      </w:r>
      <w:r>
        <w:rPr>
          <w:spacing w:val="-9"/>
        </w:rPr>
        <w:t xml:space="preserve"> </w:t>
      </w:r>
      <w:r>
        <w:t>aprueba</w:t>
      </w:r>
      <w:r>
        <w:rPr>
          <w:spacing w:val="-9"/>
        </w:rPr>
        <w:t xml:space="preserve"> </w:t>
      </w:r>
      <w:r>
        <w:t>las</w:t>
      </w:r>
      <w:r>
        <w:rPr>
          <w:spacing w:val="-9"/>
        </w:rPr>
        <w:t xml:space="preserve"> </w:t>
      </w:r>
      <w:r>
        <w:t>leyes, sino que también p</w:t>
      </w:r>
      <w:r>
        <w:t xml:space="preserve">orque es la principal instancia de fiscalización del país respecto del poder ejecutivo –en el caso de la Cámara de Diputados–, así como de representación política de los diversos sectores dentro de la </w:t>
      </w:r>
      <w:r>
        <w:rPr>
          <w:spacing w:val="-2"/>
        </w:rPr>
        <w:t>sociedad.</w:t>
      </w:r>
    </w:p>
    <w:p w:rsidR="002B635F" w:rsidRDefault="002B635F">
      <w:pPr>
        <w:pStyle w:val="Textoindependiente"/>
        <w:spacing w:before="11"/>
        <w:rPr>
          <w:sz w:val="35"/>
        </w:rPr>
      </w:pPr>
    </w:p>
    <w:p w:rsidR="002B635F" w:rsidRDefault="002F6023">
      <w:pPr>
        <w:pStyle w:val="Textoindependiente"/>
        <w:spacing w:line="360" w:lineRule="auto"/>
        <w:ind w:left="102" w:right="116"/>
        <w:jc w:val="both"/>
      </w:pPr>
      <w:r>
        <w:t>Por tanto, no es menor para la ciudadanía sa</w:t>
      </w:r>
      <w:r>
        <w:t>ber si su representante es consumidor</w:t>
      </w:r>
      <w:r>
        <w:rPr>
          <w:spacing w:val="-3"/>
        </w:rPr>
        <w:t xml:space="preserve"> </w:t>
      </w:r>
      <w:r>
        <w:t>de</w:t>
      </w:r>
      <w:r>
        <w:rPr>
          <w:spacing w:val="-3"/>
        </w:rPr>
        <w:t xml:space="preserve"> </w:t>
      </w:r>
      <w:r>
        <w:t>sustancias</w:t>
      </w:r>
      <w:r>
        <w:rPr>
          <w:spacing w:val="-3"/>
        </w:rPr>
        <w:t xml:space="preserve"> </w:t>
      </w:r>
      <w:r>
        <w:t>psicotrópicas</w:t>
      </w:r>
      <w:r>
        <w:rPr>
          <w:spacing w:val="-2"/>
        </w:rPr>
        <w:t xml:space="preserve"> </w:t>
      </w:r>
      <w:r>
        <w:t>con</w:t>
      </w:r>
      <w:r>
        <w:rPr>
          <w:spacing w:val="-3"/>
        </w:rPr>
        <w:t xml:space="preserve"> </w:t>
      </w:r>
      <w:r>
        <w:t>la</w:t>
      </w:r>
      <w:r>
        <w:rPr>
          <w:spacing w:val="-3"/>
        </w:rPr>
        <w:t xml:space="preserve"> </w:t>
      </w:r>
      <w:r>
        <w:t>finalidad</w:t>
      </w:r>
      <w:r>
        <w:rPr>
          <w:spacing w:val="-3"/>
        </w:rPr>
        <w:t xml:space="preserve"> </w:t>
      </w:r>
      <w:r>
        <w:t>de</w:t>
      </w:r>
      <w:r>
        <w:rPr>
          <w:spacing w:val="-5"/>
        </w:rPr>
        <w:t xml:space="preserve"> </w:t>
      </w:r>
      <w:r>
        <w:t>poder</w:t>
      </w:r>
      <w:r>
        <w:rPr>
          <w:spacing w:val="-3"/>
        </w:rPr>
        <w:t xml:space="preserve"> </w:t>
      </w:r>
      <w:r>
        <w:t>ponderar este antecedente.</w:t>
      </w:r>
    </w:p>
    <w:p w:rsidR="002B635F" w:rsidRDefault="002B635F">
      <w:pPr>
        <w:pStyle w:val="Textoindependiente"/>
        <w:spacing w:before="11"/>
        <w:rPr>
          <w:sz w:val="35"/>
        </w:rPr>
      </w:pPr>
    </w:p>
    <w:p w:rsidR="002B635F" w:rsidRDefault="002F6023">
      <w:pPr>
        <w:pStyle w:val="Textoindependiente"/>
        <w:spacing w:line="360" w:lineRule="auto"/>
        <w:ind w:left="102" w:right="115"/>
        <w:jc w:val="both"/>
      </w:pPr>
      <w:r>
        <w:t>Ya han existido avances en esta materia, como lo es la aprobación en julio de</w:t>
      </w:r>
      <w:r>
        <w:rPr>
          <w:spacing w:val="-20"/>
        </w:rPr>
        <w:t xml:space="preserve"> </w:t>
      </w:r>
      <w:r>
        <w:t>2022</w:t>
      </w:r>
      <w:r>
        <w:rPr>
          <w:spacing w:val="-19"/>
        </w:rPr>
        <w:t xml:space="preserve"> </w:t>
      </w:r>
      <w:r>
        <w:t>del</w:t>
      </w:r>
      <w:r>
        <w:rPr>
          <w:spacing w:val="-19"/>
        </w:rPr>
        <w:t xml:space="preserve"> </w:t>
      </w:r>
      <w:r>
        <w:t>“Reglamento</w:t>
      </w:r>
      <w:r>
        <w:rPr>
          <w:spacing w:val="-19"/>
        </w:rPr>
        <w:t xml:space="preserve"> </w:t>
      </w:r>
      <w:r>
        <w:t>sobre</w:t>
      </w:r>
      <w:r>
        <w:rPr>
          <w:spacing w:val="-19"/>
        </w:rPr>
        <w:t xml:space="preserve"> </w:t>
      </w:r>
      <w:r>
        <w:t>Control</w:t>
      </w:r>
      <w:r>
        <w:rPr>
          <w:spacing w:val="-20"/>
        </w:rPr>
        <w:t xml:space="preserve"> </w:t>
      </w:r>
      <w:r>
        <w:t>de</w:t>
      </w:r>
      <w:r>
        <w:rPr>
          <w:spacing w:val="-19"/>
        </w:rPr>
        <w:t xml:space="preserve"> </w:t>
      </w:r>
      <w:r>
        <w:t>Consumo</w:t>
      </w:r>
      <w:r>
        <w:rPr>
          <w:spacing w:val="-19"/>
        </w:rPr>
        <w:t xml:space="preserve"> </w:t>
      </w:r>
      <w:r>
        <w:t>de</w:t>
      </w:r>
      <w:r>
        <w:rPr>
          <w:spacing w:val="-19"/>
        </w:rPr>
        <w:t xml:space="preserve"> </w:t>
      </w:r>
      <w:r>
        <w:t>Drogas</w:t>
      </w:r>
      <w:r>
        <w:rPr>
          <w:spacing w:val="-19"/>
        </w:rPr>
        <w:t xml:space="preserve"> </w:t>
      </w:r>
      <w:r>
        <w:t>en</w:t>
      </w:r>
      <w:r>
        <w:rPr>
          <w:spacing w:val="-20"/>
        </w:rPr>
        <w:t xml:space="preserve"> </w:t>
      </w:r>
      <w:r>
        <w:t>Diputadas y Diputados”,</w:t>
      </w:r>
    </w:p>
    <w:p w:rsidR="002B635F" w:rsidRDefault="002B635F">
      <w:pPr>
        <w:pStyle w:val="Textoindependiente"/>
        <w:rPr>
          <w:sz w:val="28"/>
        </w:rPr>
      </w:pPr>
    </w:p>
    <w:p w:rsidR="002B635F" w:rsidRDefault="002B635F">
      <w:pPr>
        <w:pStyle w:val="Textoindependiente"/>
        <w:rPr>
          <w:sz w:val="28"/>
        </w:rPr>
      </w:pPr>
    </w:p>
    <w:p w:rsidR="002B635F" w:rsidRDefault="002F6023">
      <w:pPr>
        <w:pStyle w:val="Prrafodelista"/>
        <w:numPr>
          <w:ilvl w:val="0"/>
          <w:numId w:val="1"/>
        </w:numPr>
        <w:tabs>
          <w:tab w:val="left" w:pos="1181"/>
        </w:tabs>
        <w:spacing w:before="190"/>
        <w:ind w:left="1181"/>
        <w:rPr>
          <w:b/>
          <w:sz w:val="24"/>
        </w:rPr>
      </w:pPr>
      <w:r>
        <w:rPr>
          <w:b/>
          <w:sz w:val="24"/>
        </w:rPr>
        <w:t>IDEA</w:t>
      </w:r>
      <w:r>
        <w:rPr>
          <w:b/>
          <w:spacing w:val="-4"/>
          <w:sz w:val="24"/>
        </w:rPr>
        <w:t xml:space="preserve"> </w:t>
      </w:r>
      <w:r>
        <w:rPr>
          <w:b/>
          <w:spacing w:val="-2"/>
          <w:sz w:val="24"/>
        </w:rPr>
        <w:t>MATRIZ</w:t>
      </w:r>
    </w:p>
    <w:p w:rsidR="002B635F" w:rsidRDefault="002B635F">
      <w:pPr>
        <w:pStyle w:val="Textoindependiente"/>
        <w:rPr>
          <w:b/>
          <w:sz w:val="28"/>
        </w:rPr>
      </w:pPr>
    </w:p>
    <w:p w:rsidR="002B635F" w:rsidRDefault="002F6023">
      <w:pPr>
        <w:pStyle w:val="Textoindependiente"/>
        <w:spacing w:before="235" w:line="360" w:lineRule="auto"/>
        <w:ind w:left="102" w:right="117"/>
        <w:jc w:val="both"/>
      </w:pPr>
      <w:r>
        <w:t>Modificar la Ley Orgánica Constitucional N° 18.918 del Congreso Nacional, con la finalidad de fijar una obligación general para que todos los parlamentarios, así como sus asesores y los funcionarios de comit</w:t>
      </w:r>
      <w:r>
        <w:t>é, deban someterse a una medición periódica de sustancias estupefacientes y psicotrópicas ilegales.</w:t>
      </w:r>
    </w:p>
    <w:p w:rsidR="002B635F" w:rsidRDefault="002B635F">
      <w:pPr>
        <w:spacing w:line="360" w:lineRule="auto"/>
        <w:jc w:val="both"/>
        <w:sectPr w:rsidR="002B635F">
          <w:pgSz w:w="12240" w:h="15840"/>
          <w:pgMar w:top="1340" w:right="1580" w:bottom="280" w:left="1600" w:header="720" w:footer="720" w:gutter="0"/>
          <w:cols w:space="720"/>
        </w:sectPr>
      </w:pPr>
    </w:p>
    <w:p w:rsidR="002B635F" w:rsidRDefault="002F6023">
      <w:pPr>
        <w:pStyle w:val="Prrafodelista"/>
        <w:numPr>
          <w:ilvl w:val="0"/>
          <w:numId w:val="1"/>
        </w:numPr>
        <w:tabs>
          <w:tab w:val="left" w:pos="1181"/>
        </w:tabs>
        <w:spacing w:before="75"/>
        <w:ind w:left="1181"/>
        <w:rPr>
          <w:b/>
          <w:sz w:val="24"/>
        </w:rPr>
      </w:pPr>
      <w:r>
        <w:rPr>
          <w:b/>
          <w:sz w:val="24"/>
        </w:rPr>
        <w:t>PROYECTO</w:t>
      </w:r>
      <w:r>
        <w:rPr>
          <w:b/>
          <w:spacing w:val="-1"/>
          <w:sz w:val="24"/>
        </w:rPr>
        <w:t xml:space="preserve"> </w:t>
      </w:r>
      <w:r>
        <w:rPr>
          <w:b/>
          <w:sz w:val="24"/>
        </w:rPr>
        <w:t>DE</w:t>
      </w:r>
      <w:r>
        <w:rPr>
          <w:b/>
          <w:spacing w:val="-1"/>
          <w:sz w:val="24"/>
        </w:rPr>
        <w:t xml:space="preserve"> </w:t>
      </w:r>
      <w:r>
        <w:rPr>
          <w:b/>
          <w:spacing w:val="-5"/>
          <w:sz w:val="24"/>
        </w:rPr>
        <w:t>LEY</w:t>
      </w:r>
    </w:p>
    <w:p w:rsidR="002B635F" w:rsidRDefault="002B635F">
      <w:pPr>
        <w:pStyle w:val="Textoindependiente"/>
        <w:rPr>
          <w:b/>
          <w:sz w:val="28"/>
        </w:rPr>
      </w:pPr>
    </w:p>
    <w:p w:rsidR="002B635F" w:rsidRDefault="002F6023">
      <w:pPr>
        <w:pStyle w:val="Textoindependiente"/>
        <w:spacing w:before="237" w:line="360" w:lineRule="auto"/>
        <w:ind w:left="102" w:right="119"/>
        <w:jc w:val="both"/>
      </w:pPr>
      <w:r>
        <w:rPr>
          <w:spacing w:val="-2"/>
        </w:rPr>
        <w:t>Artículo:</w:t>
      </w:r>
      <w:r>
        <w:rPr>
          <w:spacing w:val="-9"/>
        </w:rPr>
        <w:t xml:space="preserve"> </w:t>
      </w:r>
      <w:r>
        <w:rPr>
          <w:spacing w:val="-2"/>
        </w:rPr>
        <w:t>Modifíquese</w:t>
      </w:r>
      <w:r>
        <w:rPr>
          <w:spacing w:val="-9"/>
        </w:rPr>
        <w:t xml:space="preserve"> </w:t>
      </w:r>
      <w:r>
        <w:rPr>
          <w:spacing w:val="-2"/>
        </w:rPr>
        <w:t>la</w:t>
      </w:r>
      <w:r>
        <w:rPr>
          <w:spacing w:val="-9"/>
        </w:rPr>
        <w:t xml:space="preserve"> </w:t>
      </w:r>
      <w:r>
        <w:rPr>
          <w:spacing w:val="-2"/>
        </w:rPr>
        <w:t>Ley</w:t>
      </w:r>
      <w:r>
        <w:rPr>
          <w:spacing w:val="-9"/>
        </w:rPr>
        <w:t xml:space="preserve"> </w:t>
      </w:r>
      <w:r>
        <w:rPr>
          <w:spacing w:val="-2"/>
        </w:rPr>
        <w:t>Orgánica</w:t>
      </w:r>
      <w:r>
        <w:rPr>
          <w:spacing w:val="-9"/>
        </w:rPr>
        <w:t xml:space="preserve"> </w:t>
      </w:r>
      <w:r>
        <w:rPr>
          <w:spacing w:val="-2"/>
        </w:rPr>
        <w:t>Constitucional</w:t>
      </w:r>
      <w:r>
        <w:rPr>
          <w:spacing w:val="-9"/>
        </w:rPr>
        <w:t xml:space="preserve"> </w:t>
      </w:r>
      <w:r>
        <w:rPr>
          <w:spacing w:val="-2"/>
        </w:rPr>
        <w:t>N°</w:t>
      </w:r>
      <w:r>
        <w:rPr>
          <w:spacing w:val="-9"/>
        </w:rPr>
        <w:t xml:space="preserve"> </w:t>
      </w:r>
      <w:r>
        <w:rPr>
          <w:spacing w:val="-2"/>
        </w:rPr>
        <w:t>18.018</w:t>
      </w:r>
      <w:r>
        <w:rPr>
          <w:spacing w:val="-9"/>
        </w:rPr>
        <w:t xml:space="preserve"> </w:t>
      </w:r>
      <w:r>
        <w:rPr>
          <w:spacing w:val="-2"/>
        </w:rPr>
        <w:t>del</w:t>
      </w:r>
      <w:r>
        <w:rPr>
          <w:spacing w:val="-9"/>
        </w:rPr>
        <w:t xml:space="preserve"> </w:t>
      </w:r>
      <w:r>
        <w:rPr>
          <w:spacing w:val="-2"/>
        </w:rPr>
        <w:t xml:space="preserve">Congreso </w:t>
      </w:r>
      <w:r>
        <w:t>Nacional, en el siguiente sentido:</w:t>
      </w:r>
    </w:p>
    <w:p w:rsidR="002B635F" w:rsidRDefault="002B635F">
      <w:pPr>
        <w:pStyle w:val="Textoindependiente"/>
        <w:spacing w:before="11"/>
        <w:rPr>
          <w:sz w:val="35"/>
        </w:rPr>
      </w:pPr>
    </w:p>
    <w:p w:rsidR="002B635F" w:rsidRDefault="002F6023">
      <w:pPr>
        <w:pStyle w:val="Textoindependiente"/>
        <w:ind w:left="102"/>
        <w:jc w:val="both"/>
      </w:pPr>
      <w:r>
        <w:t>Incorpórese</w:t>
      </w:r>
      <w:r>
        <w:rPr>
          <w:spacing w:val="-2"/>
        </w:rPr>
        <w:t xml:space="preserve"> </w:t>
      </w:r>
      <w:r>
        <w:t>un</w:t>
      </w:r>
      <w:r>
        <w:rPr>
          <w:spacing w:val="-1"/>
        </w:rPr>
        <w:t xml:space="preserve"> </w:t>
      </w:r>
      <w:r>
        <w:t>nuevo</w:t>
      </w:r>
      <w:r>
        <w:rPr>
          <w:spacing w:val="-1"/>
        </w:rPr>
        <w:t xml:space="preserve"> </w:t>
      </w:r>
      <w:r>
        <w:t>artículo</w:t>
      </w:r>
      <w:r>
        <w:rPr>
          <w:spacing w:val="-1"/>
        </w:rPr>
        <w:t xml:space="preserve"> </w:t>
      </w:r>
      <w:r>
        <w:t>2</w:t>
      </w:r>
      <w:r>
        <w:rPr>
          <w:spacing w:val="-1"/>
        </w:rPr>
        <w:t xml:space="preserve"> </w:t>
      </w:r>
      <w:r>
        <w:t>A</w:t>
      </w:r>
      <w:r>
        <w:rPr>
          <w:spacing w:val="-1"/>
        </w:rPr>
        <w:t xml:space="preserve"> </w:t>
      </w:r>
      <w:r>
        <w:t>del</w:t>
      </w:r>
      <w:r>
        <w:rPr>
          <w:spacing w:val="-1"/>
        </w:rPr>
        <w:t xml:space="preserve"> </w:t>
      </w:r>
      <w:r>
        <w:t>siguiente</w:t>
      </w:r>
      <w:r>
        <w:rPr>
          <w:spacing w:val="-1"/>
        </w:rPr>
        <w:t xml:space="preserve"> </w:t>
      </w:r>
      <w:r>
        <w:rPr>
          <w:spacing w:val="-2"/>
        </w:rPr>
        <w:t>tenor:</w:t>
      </w:r>
    </w:p>
    <w:p w:rsidR="002B635F" w:rsidRDefault="002B635F">
      <w:pPr>
        <w:pStyle w:val="Textoindependiente"/>
        <w:rPr>
          <w:sz w:val="28"/>
        </w:rPr>
      </w:pPr>
    </w:p>
    <w:p w:rsidR="002B635F" w:rsidRDefault="002F6023">
      <w:pPr>
        <w:pStyle w:val="Textoindependiente"/>
        <w:spacing w:before="235" w:line="360" w:lineRule="auto"/>
        <w:ind w:left="102" w:right="115"/>
        <w:jc w:val="both"/>
      </w:pPr>
      <w:r>
        <w:t>“Artículo 2 A: Sin perjuicio de lo señalado en el artículo anterior, las siguientes autoridades y funcionarios deberán someterse periódicamente a una medición de co</w:t>
      </w:r>
      <w:r>
        <w:t>nsumo de sustancias o drogas estupefacientes o sicotrópicas ilegales:</w:t>
      </w:r>
    </w:p>
    <w:p w:rsidR="002B635F" w:rsidRDefault="002B635F">
      <w:pPr>
        <w:pStyle w:val="Textoindependiente"/>
        <w:spacing w:before="11"/>
        <w:rPr>
          <w:sz w:val="35"/>
        </w:rPr>
      </w:pPr>
    </w:p>
    <w:p w:rsidR="002B635F" w:rsidRDefault="002F6023">
      <w:pPr>
        <w:pStyle w:val="Prrafodelista"/>
        <w:numPr>
          <w:ilvl w:val="1"/>
          <w:numId w:val="1"/>
        </w:numPr>
        <w:tabs>
          <w:tab w:val="left" w:pos="820"/>
        </w:tabs>
        <w:ind w:left="820" w:hanging="359"/>
        <w:rPr>
          <w:sz w:val="24"/>
        </w:rPr>
      </w:pPr>
      <w:r>
        <w:rPr>
          <w:sz w:val="24"/>
        </w:rPr>
        <w:t>Senadores</w:t>
      </w:r>
      <w:r>
        <w:rPr>
          <w:spacing w:val="-1"/>
          <w:sz w:val="24"/>
        </w:rPr>
        <w:t xml:space="preserve"> </w:t>
      </w:r>
      <w:r>
        <w:rPr>
          <w:sz w:val="24"/>
        </w:rPr>
        <w:t xml:space="preserve">y diputados en </w:t>
      </w:r>
      <w:r>
        <w:rPr>
          <w:spacing w:val="-2"/>
          <w:sz w:val="24"/>
        </w:rPr>
        <w:t>ejercicio.</w:t>
      </w:r>
    </w:p>
    <w:p w:rsidR="002B635F" w:rsidRDefault="002F6023">
      <w:pPr>
        <w:pStyle w:val="Prrafodelista"/>
        <w:numPr>
          <w:ilvl w:val="1"/>
          <w:numId w:val="1"/>
        </w:numPr>
        <w:tabs>
          <w:tab w:val="left" w:pos="821"/>
          <w:tab w:val="left" w:pos="2110"/>
          <w:tab w:val="left" w:pos="4230"/>
          <w:tab w:val="left" w:pos="5792"/>
          <w:tab w:val="left" w:pos="6338"/>
          <w:tab w:val="left" w:pos="7401"/>
          <w:tab w:val="left" w:pos="7936"/>
          <w:tab w:val="left" w:pos="8533"/>
        </w:tabs>
        <w:spacing w:before="141" w:line="360" w:lineRule="auto"/>
        <w:ind w:left="821" w:right="116"/>
        <w:rPr>
          <w:sz w:val="24"/>
        </w:rPr>
      </w:pPr>
      <w:r>
        <w:rPr>
          <w:spacing w:val="-2"/>
          <w:sz w:val="24"/>
        </w:rPr>
        <w:t>Asesores</w:t>
      </w:r>
      <w:r>
        <w:rPr>
          <w:sz w:val="24"/>
        </w:rPr>
        <w:tab/>
      </w:r>
      <w:r>
        <w:rPr>
          <w:spacing w:val="-2"/>
          <w:sz w:val="24"/>
        </w:rPr>
        <w:t>parlamentarios,</w:t>
      </w:r>
      <w:r>
        <w:rPr>
          <w:sz w:val="24"/>
        </w:rPr>
        <w:tab/>
      </w:r>
      <w:r>
        <w:rPr>
          <w:spacing w:val="-2"/>
          <w:sz w:val="24"/>
        </w:rPr>
        <w:t>registrados</w:t>
      </w:r>
      <w:r>
        <w:rPr>
          <w:sz w:val="24"/>
        </w:rPr>
        <w:tab/>
      </w:r>
      <w:r>
        <w:rPr>
          <w:spacing w:val="-6"/>
          <w:sz w:val="24"/>
        </w:rPr>
        <w:t>en</w:t>
      </w:r>
      <w:r>
        <w:rPr>
          <w:sz w:val="24"/>
        </w:rPr>
        <w:tab/>
      </w:r>
      <w:r>
        <w:rPr>
          <w:spacing w:val="-2"/>
          <w:sz w:val="24"/>
        </w:rPr>
        <w:t>alguna</w:t>
      </w:r>
      <w:r>
        <w:rPr>
          <w:sz w:val="24"/>
        </w:rPr>
        <w:tab/>
      </w:r>
      <w:r>
        <w:rPr>
          <w:spacing w:val="-6"/>
          <w:sz w:val="24"/>
        </w:rPr>
        <w:t>de</w:t>
      </w:r>
      <w:r>
        <w:rPr>
          <w:sz w:val="24"/>
        </w:rPr>
        <w:tab/>
      </w:r>
      <w:r>
        <w:rPr>
          <w:spacing w:val="-4"/>
          <w:sz w:val="24"/>
        </w:rPr>
        <w:t>las</w:t>
      </w:r>
      <w:r>
        <w:rPr>
          <w:sz w:val="24"/>
        </w:rPr>
        <w:tab/>
      </w:r>
      <w:r>
        <w:rPr>
          <w:spacing w:val="-4"/>
          <w:sz w:val="24"/>
        </w:rPr>
        <w:t xml:space="preserve">dos </w:t>
      </w:r>
      <w:r>
        <w:rPr>
          <w:spacing w:val="-2"/>
          <w:sz w:val="24"/>
        </w:rPr>
        <w:t>corporaciones.</w:t>
      </w:r>
    </w:p>
    <w:p w:rsidR="002B635F" w:rsidRDefault="002F6023">
      <w:pPr>
        <w:pStyle w:val="Prrafodelista"/>
        <w:numPr>
          <w:ilvl w:val="1"/>
          <w:numId w:val="1"/>
        </w:numPr>
        <w:tabs>
          <w:tab w:val="left" w:pos="820"/>
        </w:tabs>
        <w:spacing w:before="2"/>
        <w:ind w:left="820" w:hanging="359"/>
        <w:rPr>
          <w:sz w:val="24"/>
        </w:rPr>
      </w:pPr>
      <w:r>
        <w:rPr>
          <w:sz w:val="24"/>
        </w:rPr>
        <w:t xml:space="preserve">Funcionarios de los comités </w:t>
      </w:r>
      <w:r>
        <w:rPr>
          <w:spacing w:val="-2"/>
          <w:sz w:val="24"/>
        </w:rPr>
        <w:t>parlamentarios.</w:t>
      </w:r>
    </w:p>
    <w:p w:rsidR="002B635F" w:rsidRDefault="002B635F">
      <w:pPr>
        <w:pStyle w:val="Textoindependiente"/>
        <w:rPr>
          <w:sz w:val="28"/>
        </w:rPr>
      </w:pPr>
    </w:p>
    <w:p w:rsidR="002B635F" w:rsidRDefault="002F6023">
      <w:pPr>
        <w:pStyle w:val="Textoindependiente"/>
        <w:spacing w:before="235" w:line="360" w:lineRule="auto"/>
        <w:ind w:left="102" w:right="118"/>
        <w:jc w:val="both"/>
      </w:pPr>
      <w:r>
        <w:t>En ningún caso la periodicidad de las mediciones podrá exceder los nueve meses</w:t>
      </w:r>
      <w:r>
        <w:rPr>
          <w:spacing w:val="-17"/>
        </w:rPr>
        <w:t xml:space="preserve"> </w:t>
      </w:r>
      <w:r>
        <w:t>y,</w:t>
      </w:r>
      <w:r>
        <w:rPr>
          <w:spacing w:val="-17"/>
        </w:rPr>
        <w:t xml:space="preserve"> </w:t>
      </w:r>
      <w:r>
        <w:t>en</w:t>
      </w:r>
      <w:r>
        <w:rPr>
          <w:spacing w:val="-17"/>
        </w:rPr>
        <w:t xml:space="preserve"> </w:t>
      </w:r>
      <w:r>
        <w:t>el</w:t>
      </w:r>
      <w:r>
        <w:rPr>
          <w:spacing w:val="-17"/>
        </w:rPr>
        <w:t xml:space="preserve"> </w:t>
      </w:r>
      <w:r>
        <w:t>caso</w:t>
      </w:r>
      <w:r>
        <w:rPr>
          <w:spacing w:val="-15"/>
        </w:rPr>
        <w:t xml:space="preserve"> </w:t>
      </w:r>
      <w:r>
        <w:t>de</w:t>
      </w:r>
      <w:r>
        <w:rPr>
          <w:spacing w:val="-17"/>
        </w:rPr>
        <w:t xml:space="preserve"> </w:t>
      </w:r>
      <w:r>
        <w:t>los</w:t>
      </w:r>
      <w:r>
        <w:rPr>
          <w:spacing w:val="-17"/>
        </w:rPr>
        <w:t xml:space="preserve"> </w:t>
      </w:r>
      <w:r>
        <w:t>senadores</w:t>
      </w:r>
      <w:r>
        <w:rPr>
          <w:spacing w:val="-17"/>
        </w:rPr>
        <w:t xml:space="preserve"> </w:t>
      </w:r>
      <w:r>
        <w:t>y</w:t>
      </w:r>
      <w:r>
        <w:rPr>
          <w:spacing w:val="-17"/>
        </w:rPr>
        <w:t xml:space="preserve"> </w:t>
      </w:r>
      <w:r>
        <w:t>diputados</w:t>
      </w:r>
      <w:r>
        <w:rPr>
          <w:spacing w:val="-17"/>
        </w:rPr>
        <w:t xml:space="preserve"> </w:t>
      </w:r>
      <w:r>
        <w:t>en</w:t>
      </w:r>
      <w:r>
        <w:rPr>
          <w:spacing w:val="-17"/>
        </w:rPr>
        <w:t xml:space="preserve"> </w:t>
      </w:r>
      <w:r>
        <w:t>ejercicios,</w:t>
      </w:r>
      <w:r>
        <w:rPr>
          <w:spacing w:val="-14"/>
        </w:rPr>
        <w:t xml:space="preserve"> </w:t>
      </w:r>
      <w:r>
        <w:t>estos</w:t>
      </w:r>
      <w:r>
        <w:rPr>
          <w:spacing w:val="-17"/>
        </w:rPr>
        <w:t xml:space="preserve"> </w:t>
      </w:r>
      <w:r>
        <w:t>deberán someterse a la medición por lo menos una vez al año.</w:t>
      </w:r>
    </w:p>
    <w:p w:rsidR="002B635F" w:rsidRDefault="002B635F">
      <w:pPr>
        <w:pStyle w:val="Textoindependiente"/>
        <w:spacing w:before="11"/>
        <w:rPr>
          <w:sz w:val="35"/>
        </w:rPr>
      </w:pPr>
    </w:p>
    <w:p w:rsidR="002B635F" w:rsidRDefault="002F6023">
      <w:pPr>
        <w:pStyle w:val="Textoindependiente"/>
        <w:spacing w:line="360" w:lineRule="auto"/>
        <w:ind w:left="102" w:right="120"/>
        <w:jc w:val="both"/>
      </w:pPr>
      <w:r>
        <w:t>Los reglamentos de cada corporación se encargarán d</w:t>
      </w:r>
      <w:r>
        <w:t>e regular las obligaciones mencionadas en el presente artículo.”.</w:t>
      </w:r>
    </w:p>
    <w:sectPr w:rsidR="002B635F">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623B5"/>
    <w:multiLevelType w:val="hybridMultilevel"/>
    <w:tmpl w:val="FF68D75E"/>
    <w:lvl w:ilvl="0" w:tplc="CF78A76E">
      <w:start w:val="1"/>
      <w:numFmt w:val="upperRoman"/>
      <w:lvlText w:val="%1."/>
      <w:lvlJc w:val="left"/>
      <w:pPr>
        <w:ind w:left="1182" w:hanging="720"/>
        <w:jc w:val="left"/>
      </w:pPr>
      <w:rPr>
        <w:rFonts w:ascii="Bookman Old Style" w:eastAsia="Bookman Old Style" w:hAnsi="Bookman Old Style" w:cs="Bookman Old Style" w:hint="default"/>
        <w:b/>
        <w:bCs/>
        <w:i w:val="0"/>
        <w:iCs w:val="0"/>
        <w:spacing w:val="0"/>
        <w:w w:val="100"/>
        <w:sz w:val="24"/>
        <w:szCs w:val="24"/>
        <w:lang w:val="es-ES" w:eastAsia="en-US" w:bidi="ar-SA"/>
      </w:rPr>
    </w:lvl>
    <w:lvl w:ilvl="1" w:tplc="B03EE6BC">
      <w:start w:val="1"/>
      <w:numFmt w:val="decimal"/>
      <w:lvlText w:val="%2."/>
      <w:lvlJc w:val="left"/>
      <w:pPr>
        <w:ind w:left="822"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2" w:tplc="494A1FEC">
      <w:numFmt w:val="bullet"/>
      <w:lvlText w:val="•"/>
      <w:lvlJc w:val="left"/>
      <w:pPr>
        <w:ind w:left="2055" w:hanging="360"/>
      </w:pPr>
      <w:rPr>
        <w:rFonts w:hint="default"/>
        <w:lang w:val="es-ES" w:eastAsia="en-US" w:bidi="ar-SA"/>
      </w:rPr>
    </w:lvl>
    <w:lvl w:ilvl="3" w:tplc="2C064B78">
      <w:numFmt w:val="bullet"/>
      <w:lvlText w:val="•"/>
      <w:lvlJc w:val="left"/>
      <w:pPr>
        <w:ind w:left="2931" w:hanging="360"/>
      </w:pPr>
      <w:rPr>
        <w:rFonts w:hint="default"/>
        <w:lang w:val="es-ES" w:eastAsia="en-US" w:bidi="ar-SA"/>
      </w:rPr>
    </w:lvl>
    <w:lvl w:ilvl="4" w:tplc="8A4600F6">
      <w:numFmt w:val="bullet"/>
      <w:lvlText w:val="•"/>
      <w:lvlJc w:val="left"/>
      <w:pPr>
        <w:ind w:left="3806" w:hanging="360"/>
      </w:pPr>
      <w:rPr>
        <w:rFonts w:hint="default"/>
        <w:lang w:val="es-ES" w:eastAsia="en-US" w:bidi="ar-SA"/>
      </w:rPr>
    </w:lvl>
    <w:lvl w:ilvl="5" w:tplc="41AA8798">
      <w:numFmt w:val="bullet"/>
      <w:lvlText w:val="•"/>
      <w:lvlJc w:val="left"/>
      <w:pPr>
        <w:ind w:left="4682" w:hanging="360"/>
      </w:pPr>
      <w:rPr>
        <w:rFonts w:hint="default"/>
        <w:lang w:val="es-ES" w:eastAsia="en-US" w:bidi="ar-SA"/>
      </w:rPr>
    </w:lvl>
    <w:lvl w:ilvl="6" w:tplc="5D305446">
      <w:numFmt w:val="bullet"/>
      <w:lvlText w:val="•"/>
      <w:lvlJc w:val="left"/>
      <w:pPr>
        <w:ind w:left="5557" w:hanging="360"/>
      </w:pPr>
      <w:rPr>
        <w:rFonts w:hint="default"/>
        <w:lang w:val="es-ES" w:eastAsia="en-US" w:bidi="ar-SA"/>
      </w:rPr>
    </w:lvl>
    <w:lvl w:ilvl="7" w:tplc="84F2D142">
      <w:numFmt w:val="bullet"/>
      <w:lvlText w:val="•"/>
      <w:lvlJc w:val="left"/>
      <w:pPr>
        <w:ind w:left="6433" w:hanging="360"/>
      </w:pPr>
      <w:rPr>
        <w:rFonts w:hint="default"/>
        <w:lang w:val="es-ES" w:eastAsia="en-US" w:bidi="ar-SA"/>
      </w:rPr>
    </w:lvl>
    <w:lvl w:ilvl="8" w:tplc="8CC4CA70">
      <w:numFmt w:val="bullet"/>
      <w:lvlText w:val="•"/>
      <w:lvlJc w:val="left"/>
      <w:pPr>
        <w:ind w:left="730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B635F"/>
    <w:rsid w:val="002B635F"/>
    <w:rsid w:val="002F60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1E2C3-DE45-4B23-B08A-B9FEB8A7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lmostrador.cl/dia/2022/06/26/monsalve-dice-que-tren-de-aragua-cartel-de-sinaloa-y-jalisco-nueva-generacion-tienen-presencia-o-influencia-en-chile/" TargetMode="External"/><Relationship Id="rId3" Type="http://schemas.openxmlformats.org/officeDocument/2006/relationships/settings" Target="settings.xml"/><Relationship Id="rId7" Type="http://schemas.openxmlformats.org/officeDocument/2006/relationships/hyperlink" Target="https://www.bbc.co.uk/spanish/extra0006drogastrafico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da.nih.gov/es/publicaciones/las-drogas-el-cerebro-y-la-conducta-la-ciencia-de-la-adiccion/la-adiccion-y-la-salud" TargetMode="External"/><Relationship Id="rId11" Type="http://schemas.openxmlformats.org/officeDocument/2006/relationships/theme" Target="theme/theme1.xml"/><Relationship Id="rId5" Type="http://schemas.openxmlformats.org/officeDocument/2006/relationships/hyperlink" Target="https://nida.nih.gov/es/publicaciones/las-drogas-el-cerebro-y-la-conducta-la-ciencia-de-la-adiccion/la-adiccion-y-la-salu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lmostrador.cl/dia/2022/06/26/monsalve-dice-que-tren-de-aragua-cartel-de-sinaloa-y-jalisco-nueva-generacion-tienen-presencia-o-influencia-en-ch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4995</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Rodríguez Navarro</dc:creator>
  <cp:lastModifiedBy>Guillermo Diaz Vallejos</cp:lastModifiedBy>
  <cp:revision>1</cp:revision>
  <dcterms:created xsi:type="dcterms:W3CDTF">2023-09-05T12:58:00Z</dcterms:created>
  <dcterms:modified xsi:type="dcterms:W3CDTF">2023-09-27T16:05:00Z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Microsoft® Word 2016</vt:lpwstr>
  </property>
  <property fmtid="{D5CDD505-2E9C-101B-9397-08002B2CF9AE}" pid="4" name="LastSaved">
    <vt:filetime>2023-09-05T00:00:00Z</vt:filetime>
  </property>
  <property fmtid="{D5CDD505-2E9C-101B-9397-08002B2CF9AE}" pid="5" name="Producer">
    <vt:lpwstr>Microsoft® Word 2016</vt:lpwstr>
  </property>
</Properties>
</file>