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603" w:rsidRDefault="00B20B32">
      <w:pPr>
        <w:pStyle w:val="Textoindependiente"/>
        <w:spacing w:before="75" w:line="360" w:lineRule="auto"/>
        <w:ind w:left="144" w:right="241" w:hanging="1"/>
        <w:jc w:val="center"/>
        <w:rPr>
          <w:b/>
        </w:rPr>
      </w:pPr>
      <w:r>
        <w:rPr>
          <w:b/>
        </w:rPr>
        <w:t>Modifica la ley Nº19.886 de Bases sobre Contratos Administrativos de Suministro</w:t>
      </w:r>
      <w:r>
        <w:rPr>
          <w:b/>
          <w:spacing w:val="-4"/>
        </w:rPr>
        <w:t xml:space="preserve"> </w:t>
      </w:r>
      <w:r>
        <w:rPr>
          <w:b/>
        </w:rPr>
        <w:t>y</w:t>
      </w:r>
      <w:r>
        <w:rPr>
          <w:b/>
          <w:spacing w:val="-4"/>
        </w:rPr>
        <w:t xml:space="preserve"> </w:t>
      </w:r>
      <w:r>
        <w:rPr>
          <w:b/>
        </w:rPr>
        <w:t>Prestación</w:t>
      </w:r>
      <w:r>
        <w:rPr>
          <w:b/>
          <w:spacing w:val="-4"/>
        </w:rPr>
        <w:t xml:space="preserve"> </w:t>
      </w:r>
      <w:r>
        <w:rPr>
          <w:b/>
        </w:rPr>
        <w:t>de</w:t>
      </w:r>
      <w:r>
        <w:rPr>
          <w:b/>
          <w:spacing w:val="-4"/>
        </w:rPr>
        <w:t xml:space="preserve"> </w:t>
      </w:r>
      <w:r>
        <w:rPr>
          <w:b/>
        </w:rPr>
        <w:t>Servicios</w:t>
      </w:r>
      <w:r>
        <w:rPr>
          <w:b/>
          <w:spacing w:val="-3"/>
        </w:rPr>
        <w:t xml:space="preserve"> </w:t>
      </w:r>
      <w:r>
        <w:rPr>
          <w:b/>
        </w:rPr>
        <w:t>a</w:t>
      </w:r>
      <w:r>
        <w:rPr>
          <w:b/>
          <w:spacing w:val="-4"/>
        </w:rPr>
        <w:t xml:space="preserve"> </w:t>
      </w:r>
      <w:r>
        <w:rPr>
          <w:b/>
        </w:rPr>
        <w:t>fin</w:t>
      </w:r>
      <w:r>
        <w:rPr>
          <w:b/>
          <w:spacing w:val="-4"/>
        </w:rPr>
        <w:t xml:space="preserve"> </w:t>
      </w:r>
      <w:r>
        <w:rPr>
          <w:b/>
        </w:rPr>
        <w:t>de</w:t>
      </w:r>
      <w:r>
        <w:rPr>
          <w:b/>
          <w:spacing w:val="-4"/>
        </w:rPr>
        <w:t xml:space="preserve"> </w:t>
      </w:r>
      <w:r>
        <w:rPr>
          <w:b/>
        </w:rPr>
        <w:t>prohibir</w:t>
      </w:r>
      <w:r>
        <w:rPr>
          <w:b/>
          <w:spacing w:val="-4"/>
        </w:rPr>
        <w:t xml:space="preserve"> </w:t>
      </w:r>
      <w:r>
        <w:rPr>
          <w:b/>
        </w:rPr>
        <w:t>la</w:t>
      </w:r>
      <w:r>
        <w:rPr>
          <w:b/>
          <w:spacing w:val="-4"/>
        </w:rPr>
        <w:t xml:space="preserve"> </w:t>
      </w:r>
      <w:r>
        <w:rPr>
          <w:b/>
        </w:rPr>
        <w:t>posibilidad</w:t>
      </w:r>
      <w:r>
        <w:rPr>
          <w:b/>
          <w:spacing w:val="-4"/>
        </w:rPr>
        <w:t xml:space="preserve"> </w:t>
      </w:r>
      <w:r>
        <w:rPr>
          <w:b/>
        </w:rPr>
        <w:t>de celebrar contratos o convenios con el Estado a quienes hayan sido condenados por los delitos que indica.</w:t>
      </w:r>
    </w:p>
    <w:p w:rsidR="00F62603" w:rsidRDefault="00F62603">
      <w:pPr>
        <w:pStyle w:val="Textoindependiente"/>
        <w:spacing w:before="2"/>
        <w:ind w:left="0"/>
        <w:rPr>
          <w:b/>
          <w:sz w:val="36"/>
        </w:rPr>
      </w:pPr>
    </w:p>
    <w:p w:rsidR="00F62603" w:rsidRDefault="00B20B32">
      <w:pPr>
        <w:pStyle w:val="Textoindependiente"/>
        <w:rPr>
          <w:b/>
        </w:rPr>
      </w:pPr>
      <w:r>
        <w:rPr>
          <w:b/>
          <w:spacing w:val="-2"/>
        </w:rPr>
        <w:t>Antecedentes</w:t>
      </w:r>
    </w:p>
    <w:p w:rsidR="00F62603" w:rsidRDefault="00F62603">
      <w:pPr>
        <w:pStyle w:val="Textoindependiente"/>
        <w:ind w:left="0"/>
        <w:rPr>
          <w:b/>
          <w:sz w:val="28"/>
        </w:rPr>
      </w:pPr>
    </w:p>
    <w:p w:rsidR="00F62603" w:rsidRDefault="00B20B32">
      <w:pPr>
        <w:pStyle w:val="Textoindependiente"/>
        <w:spacing w:before="235" w:line="360" w:lineRule="auto"/>
        <w:ind w:right="235" w:firstLine="707"/>
        <w:jc w:val="both"/>
      </w:pPr>
      <w:r>
        <w:t xml:space="preserve">Con preocupación hemos visto en el último tiempo cómo se han ido descubriendo nuevos </w:t>
      </w:r>
      <w:r>
        <w:rPr>
          <w:i/>
        </w:rPr>
        <w:t xml:space="preserve">modus operandi </w:t>
      </w:r>
      <w:r>
        <w:t>para defraudar al Estado a través</w:t>
      </w:r>
      <w:r>
        <w:t xml:space="preserve"> de los distintos mecanismos de compras públicas (licitaciones, tratos directo, convenios, etc). Es el caso, por ejemplo, de la Fundación Democracia Viva de</w:t>
      </w:r>
      <w:r>
        <w:rPr>
          <w:spacing w:val="-11"/>
        </w:rPr>
        <w:t xml:space="preserve"> </w:t>
      </w:r>
      <w:r>
        <w:t>Antofagasta.</w:t>
      </w:r>
      <w:r>
        <w:rPr>
          <w:spacing w:val="-11"/>
        </w:rPr>
        <w:t xml:space="preserve"> </w:t>
      </w:r>
      <w:r>
        <w:t>Este</w:t>
      </w:r>
      <w:r>
        <w:rPr>
          <w:spacing w:val="-11"/>
        </w:rPr>
        <w:t xml:space="preserve"> </w:t>
      </w:r>
      <w:r>
        <w:t>caso</w:t>
      </w:r>
      <w:r>
        <w:rPr>
          <w:spacing w:val="-11"/>
        </w:rPr>
        <w:t xml:space="preserve"> </w:t>
      </w:r>
      <w:r>
        <w:t>ha</w:t>
      </w:r>
      <w:r>
        <w:rPr>
          <w:spacing w:val="-11"/>
        </w:rPr>
        <w:t xml:space="preserve"> </w:t>
      </w:r>
      <w:r>
        <w:t>alcanzado</w:t>
      </w:r>
      <w:r>
        <w:rPr>
          <w:spacing w:val="-11"/>
        </w:rPr>
        <w:t xml:space="preserve"> </w:t>
      </w:r>
      <w:r>
        <w:t>renombre</w:t>
      </w:r>
      <w:r>
        <w:rPr>
          <w:spacing w:val="-11"/>
        </w:rPr>
        <w:t xml:space="preserve"> </w:t>
      </w:r>
      <w:r>
        <w:t>nacional</w:t>
      </w:r>
      <w:r>
        <w:rPr>
          <w:spacing w:val="-11"/>
        </w:rPr>
        <w:t xml:space="preserve"> </w:t>
      </w:r>
      <w:r>
        <w:t>debido</w:t>
      </w:r>
      <w:r>
        <w:rPr>
          <w:spacing w:val="-11"/>
        </w:rPr>
        <w:t xml:space="preserve"> </w:t>
      </w:r>
      <w:r>
        <w:t>a</w:t>
      </w:r>
      <w:r>
        <w:rPr>
          <w:spacing w:val="-11"/>
        </w:rPr>
        <w:t xml:space="preserve"> </w:t>
      </w:r>
      <w:r>
        <w:t>que</w:t>
      </w:r>
      <w:r>
        <w:rPr>
          <w:spacing w:val="-11"/>
        </w:rPr>
        <w:t xml:space="preserve"> </w:t>
      </w:r>
      <w:r>
        <w:t xml:space="preserve">fue el primero que se descubrió </w:t>
      </w:r>
      <w:r>
        <w:t>utilizando esta nueva forma de corrupción. En efecto,</w:t>
      </w:r>
      <w:r>
        <w:rPr>
          <w:spacing w:val="-5"/>
        </w:rPr>
        <w:t xml:space="preserve"> </w:t>
      </w:r>
      <w:r>
        <w:t>la</w:t>
      </w:r>
      <w:r>
        <w:rPr>
          <w:spacing w:val="-5"/>
        </w:rPr>
        <w:t xml:space="preserve"> </w:t>
      </w:r>
      <w:r>
        <w:t>mencionada</w:t>
      </w:r>
      <w:r>
        <w:rPr>
          <w:spacing w:val="-5"/>
        </w:rPr>
        <w:t xml:space="preserve"> </w:t>
      </w:r>
      <w:r>
        <w:t>Fundación,</w:t>
      </w:r>
      <w:r>
        <w:rPr>
          <w:spacing w:val="-5"/>
        </w:rPr>
        <w:t xml:space="preserve"> </w:t>
      </w:r>
      <w:r>
        <w:t>se</w:t>
      </w:r>
      <w:r>
        <w:rPr>
          <w:spacing w:val="-5"/>
        </w:rPr>
        <w:t xml:space="preserve"> </w:t>
      </w:r>
      <w:r>
        <w:t>adjudicó,</w:t>
      </w:r>
      <w:r>
        <w:rPr>
          <w:spacing w:val="-5"/>
        </w:rPr>
        <w:t xml:space="preserve"> </w:t>
      </w:r>
      <w:r>
        <w:t>vía</w:t>
      </w:r>
      <w:r>
        <w:rPr>
          <w:spacing w:val="-5"/>
        </w:rPr>
        <w:t xml:space="preserve"> </w:t>
      </w:r>
      <w:r>
        <w:t>trato</w:t>
      </w:r>
      <w:r>
        <w:rPr>
          <w:spacing w:val="-5"/>
        </w:rPr>
        <w:t xml:space="preserve"> </w:t>
      </w:r>
      <w:r>
        <w:t>directo,</w:t>
      </w:r>
      <w:r>
        <w:rPr>
          <w:spacing w:val="-5"/>
        </w:rPr>
        <w:t xml:space="preserve"> </w:t>
      </w:r>
      <w:r>
        <w:t>3</w:t>
      </w:r>
      <w:r>
        <w:rPr>
          <w:spacing w:val="-5"/>
        </w:rPr>
        <w:t xml:space="preserve"> </w:t>
      </w:r>
      <w:r>
        <w:t>contratos con el SERVIU por una suma total aproximada $426 millones de pesos. La fundación</w:t>
      </w:r>
      <w:r>
        <w:rPr>
          <w:spacing w:val="-1"/>
        </w:rPr>
        <w:t xml:space="preserve"> </w:t>
      </w:r>
      <w:r>
        <w:t>había</w:t>
      </w:r>
      <w:r>
        <w:rPr>
          <w:spacing w:val="-1"/>
        </w:rPr>
        <w:t xml:space="preserve"> </w:t>
      </w:r>
      <w:r>
        <w:t>ampliado</w:t>
      </w:r>
      <w:r>
        <w:rPr>
          <w:spacing w:val="-1"/>
        </w:rPr>
        <w:t xml:space="preserve"> </w:t>
      </w:r>
      <w:r>
        <w:t>su giro</w:t>
      </w:r>
      <w:r>
        <w:rPr>
          <w:spacing w:val="-1"/>
        </w:rPr>
        <w:t xml:space="preserve"> </w:t>
      </w:r>
      <w:r>
        <w:t>a</w:t>
      </w:r>
      <w:r>
        <w:rPr>
          <w:spacing w:val="-1"/>
        </w:rPr>
        <w:t xml:space="preserve"> </w:t>
      </w:r>
      <w:r>
        <w:t>fines</w:t>
      </w:r>
      <w:r>
        <w:rPr>
          <w:spacing w:val="-4"/>
        </w:rPr>
        <w:t xml:space="preserve"> </w:t>
      </w:r>
      <w:r>
        <w:t>del</w:t>
      </w:r>
      <w:r>
        <w:rPr>
          <w:spacing w:val="-1"/>
        </w:rPr>
        <w:t xml:space="preserve"> </w:t>
      </w:r>
      <w:r>
        <w:t>año</w:t>
      </w:r>
      <w:r>
        <w:rPr>
          <w:spacing w:val="-1"/>
        </w:rPr>
        <w:t xml:space="preserve"> </w:t>
      </w:r>
      <w:r>
        <w:t>2022,</w:t>
      </w:r>
      <w:r>
        <w:rPr>
          <w:spacing w:val="-1"/>
        </w:rPr>
        <w:t xml:space="preserve"> </w:t>
      </w:r>
      <w:r>
        <w:t>según</w:t>
      </w:r>
      <w:r>
        <w:rPr>
          <w:spacing w:val="-1"/>
        </w:rPr>
        <w:t xml:space="preserve"> </w:t>
      </w:r>
      <w:r>
        <w:t>informó</w:t>
      </w:r>
      <w:r>
        <w:rPr>
          <w:spacing w:val="-1"/>
        </w:rPr>
        <w:t xml:space="preserve"> </w:t>
      </w:r>
      <w:r>
        <w:t>SII</w:t>
      </w:r>
      <w:r>
        <w:rPr>
          <w:position w:val="6"/>
          <w:sz w:val="16"/>
        </w:rPr>
        <w:t>1</w:t>
      </w:r>
      <w:r>
        <w:t>, incluso después de haberse ya adjudicado, a lo menos, 2 de los contratos por un total aproximado de $370 millones de pesos.</w:t>
      </w:r>
    </w:p>
    <w:p w:rsidR="00F62603" w:rsidRDefault="00B20B32">
      <w:pPr>
        <w:pStyle w:val="Textoindependiente"/>
        <w:spacing w:before="1" w:line="360" w:lineRule="auto"/>
        <w:ind w:right="242" w:firstLine="707"/>
        <w:jc w:val="both"/>
      </w:pPr>
      <w:r>
        <w:t>La irregularidad se verifica además en los estrechos vínculos de las personas involucradas con autoridades públi</w:t>
      </w:r>
      <w:r>
        <w:t>cas.</w:t>
      </w:r>
    </w:p>
    <w:p w:rsidR="00F62603" w:rsidRDefault="00B20B32">
      <w:pPr>
        <w:pStyle w:val="Textoindependiente"/>
        <w:spacing w:line="360" w:lineRule="auto"/>
        <w:ind w:right="236" w:firstLine="707"/>
        <w:jc w:val="both"/>
        <w:rPr>
          <w:sz w:val="16"/>
        </w:rPr>
      </w:pPr>
      <w:r>
        <w:t xml:space="preserve">Esto llevó a que el Ministerio Público iniciara una investigación por estos hechos. Sin embargo, no es, lamentablemente, un hecho aislado. Se han denunciado situaciones similares y que corresponderían a un mismo </w:t>
      </w:r>
      <w:r>
        <w:rPr>
          <w:i/>
        </w:rPr>
        <w:t xml:space="preserve">modus operandi </w:t>
      </w:r>
      <w:r>
        <w:t>en distintas zonas del p</w:t>
      </w:r>
      <w:r>
        <w:t>aís. En efecto, ya se han contabilizado casos similares en al menos 8 regiones del país.</w:t>
      </w:r>
      <w:r>
        <w:rPr>
          <w:position w:val="6"/>
          <w:sz w:val="16"/>
        </w:rPr>
        <w:t>2</w:t>
      </w:r>
    </w:p>
    <w:p w:rsidR="00F62603" w:rsidRDefault="00B20B32">
      <w:pPr>
        <w:pStyle w:val="Textoindependiente"/>
        <w:spacing w:line="362" w:lineRule="auto"/>
        <w:ind w:right="237" w:firstLine="707"/>
        <w:jc w:val="both"/>
      </w:pPr>
      <w:r>
        <w:t>Ahora bien, sumando todos estos casos se trata de fraudes de miles de</w:t>
      </w:r>
      <w:r>
        <w:rPr>
          <w:spacing w:val="70"/>
        </w:rPr>
        <w:t xml:space="preserve"> </w:t>
      </w:r>
      <w:r>
        <w:t>millones</w:t>
      </w:r>
      <w:r>
        <w:rPr>
          <w:spacing w:val="73"/>
        </w:rPr>
        <w:t xml:space="preserve"> </w:t>
      </w:r>
      <w:r>
        <w:t>de</w:t>
      </w:r>
      <w:r>
        <w:rPr>
          <w:spacing w:val="72"/>
        </w:rPr>
        <w:t xml:space="preserve"> </w:t>
      </w:r>
      <w:r>
        <w:t>pesos.</w:t>
      </w:r>
      <w:r>
        <w:rPr>
          <w:spacing w:val="75"/>
        </w:rPr>
        <w:t xml:space="preserve"> </w:t>
      </w:r>
      <w:r>
        <w:t>Es</w:t>
      </w:r>
      <w:r>
        <w:rPr>
          <w:spacing w:val="73"/>
        </w:rPr>
        <w:t xml:space="preserve"> </w:t>
      </w:r>
      <w:r>
        <w:t>alarmante</w:t>
      </w:r>
      <w:r>
        <w:rPr>
          <w:spacing w:val="72"/>
        </w:rPr>
        <w:t xml:space="preserve"> </w:t>
      </w:r>
      <w:r>
        <w:t>cómo</w:t>
      </w:r>
      <w:r>
        <w:rPr>
          <w:spacing w:val="73"/>
        </w:rPr>
        <w:t xml:space="preserve"> </w:t>
      </w:r>
      <w:r>
        <w:t>nuestro</w:t>
      </w:r>
      <w:r>
        <w:rPr>
          <w:spacing w:val="73"/>
        </w:rPr>
        <w:t xml:space="preserve"> </w:t>
      </w:r>
      <w:r>
        <w:t>país</w:t>
      </w:r>
      <w:r>
        <w:rPr>
          <w:spacing w:val="74"/>
        </w:rPr>
        <w:t xml:space="preserve"> </w:t>
      </w:r>
      <w:r>
        <w:t>se</w:t>
      </w:r>
      <w:r>
        <w:rPr>
          <w:spacing w:val="73"/>
        </w:rPr>
        <w:t xml:space="preserve"> </w:t>
      </w:r>
      <w:r>
        <w:t>ve</w:t>
      </w:r>
      <w:r>
        <w:rPr>
          <w:spacing w:val="73"/>
        </w:rPr>
        <w:t xml:space="preserve"> </w:t>
      </w:r>
      <w:r>
        <w:rPr>
          <w:spacing w:val="-2"/>
        </w:rPr>
        <w:t>azotado</w:t>
      </w:r>
    </w:p>
    <w:p w:rsidR="00F62603" w:rsidRDefault="00F62603">
      <w:pPr>
        <w:pStyle w:val="Textoindependiente"/>
        <w:ind w:left="0"/>
        <w:rPr>
          <w:sz w:val="20"/>
        </w:rPr>
      </w:pPr>
    </w:p>
    <w:p w:rsidR="00F62603" w:rsidRDefault="00B20B32">
      <w:pPr>
        <w:pStyle w:val="Textoindependiente"/>
        <w:spacing w:before="9"/>
        <w:ind w:left="0"/>
        <w:rPr>
          <w:sz w:val="19"/>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162615</wp:posOffset>
                </wp:positionV>
                <wp:extent cx="1829435" cy="1079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7C3348" id="Graphic 1" o:spid="_x0000_s1026" style="position:absolute;margin-left:85.1pt;margin-top:12.8pt;width:144.05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" path="m1829054,l,,,10668r1829054,l1829054,xe" fillcolor="black" stroked="f">
                <v:path arrowok="t"/>
                <w10:wrap type="topAndBottom" anchorx="page"/>
              </v:shape>
            </w:pict>
          </mc:Fallback>
        </mc:AlternateContent>
      </w:r>
    </w:p>
    <w:p w:rsidR="00F62603" w:rsidRDefault="00B20B32">
      <w:pPr>
        <w:spacing w:before="107"/>
        <w:ind w:left="142" w:right="548"/>
        <w:rPr>
          <w:rFonts w:ascii="Calibri"/>
          <w:sz w:val="20"/>
        </w:rPr>
      </w:pPr>
      <w:r>
        <w:rPr>
          <w:rFonts w:ascii="Calibri"/>
          <w:sz w:val="20"/>
          <w:vertAlign w:val="superscript"/>
        </w:rPr>
        <w:t>1</w:t>
      </w:r>
      <w:r>
        <w:rPr>
          <w:rFonts w:ascii="Calibri"/>
          <w:spacing w:val="-12"/>
          <w:sz w:val="20"/>
        </w:rPr>
        <w:t xml:space="preserve"> </w:t>
      </w:r>
      <w:r>
        <w:rPr>
          <w:rFonts w:ascii="Calibri"/>
          <w:sz w:val="20"/>
        </w:rPr>
        <w:t>Ver</w:t>
      </w:r>
      <w:r>
        <w:rPr>
          <w:rFonts w:ascii="Calibri"/>
          <w:spacing w:val="-11"/>
          <w:sz w:val="20"/>
        </w:rPr>
        <w:t xml:space="preserve"> </w:t>
      </w:r>
      <w:r>
        <w:rPr>
          <w:rFonts w:ascii="Calibri"/>
          <w:sz w:val="20"/>
        </w:rPr>
        <w:t>nota</w:t>
      </w:r>
      <w:r>
        <w:rPr>
          <w:rFonts w:ascii="Calibri"/>
          <w:spacing w:val="-11"/>
          <w:sz w:val="20"/>
        </w:rPr>
        <w:t xml:space="preserve"> </w:t>
      </w:r>
      <w:r>
        <w:rPr>
          <w:rFonts w:ascii="Calibri"/>
          <w:sz w:val="20"/>
        </w:rPr>
        <w:t>de</w:t>
      </w:r>
      <w:r>
        <w:rPr>
          <w:rFonts w:ascii="Calibri"/>
          <w:spacing w:val="-12"/>
          <w:sz w:val="20"/>
        </w:rPr>
        <w:t xml:space="preserve"> </w:t>
      </w:r>
      <w:r>
        <w:rPr>
          <w:rFonts w:ascii="Calibri"/>
          <w:sz w:val="20"/>
        </w:rPr>
        <w:t>prensa</w:t>
      </w:r>
      <w:r>
        <w:rPr>
          <w:rFonts w:ascii="Calibri"/>
          <w:spacing w:val="-11"/>
          <w:sz w:val="20"/>
        </w:rPr>
        <w:t xml:space="preserve"> </w:t>
      </w:r>
      <w:r>
        <w:rPr>
          <w:rFonts w:ascii="Calibri"/>
          <w:sz w:val="20"/>
        </w:rPr>
        <w:t>en</w:t>
      </w:r>
      <w:r>
        <w:rPr>
          <w:rFonts w:ascii="Calibri"/>
          <w:spacing w:val="-11"/>
          <w:sz w:val="20"/>
        </w:rPr>
        <w:t xml:space="preserve"> </w:t>
      </w:r>
      <w:r>
        <w:rPr>
          <w:rFonts w:ascii="Calibri"/>
          <w:sz w:val="20"/>
        </w:rPr>
        <w:t>https:/</w:t>
      </w:r>
      <w:hyperlink r:id="rId5">
        <w:r>
          <w:rPr>
            <w:rFonts w:ascii="Calibri"/>
            <w:sz w:val="20"/>
          </w:rPr>
          <w:t>/w</w:t>
        </w:r>
      </w:hyperlink>
      <w:r>
        <w:rPr>
          <w:rFonts w:ascii="Calibri"/>
          <w:sz w:val="20"/>
        </w:rPr>
        <w:t>w</w:t>
      </w:r>
      <w:hyperlink r:id="rId6">
        <w:r>
          <w:rPr>
            <w:rFonts w:ascii="Calibri"/>
            <w:sz w:val="20"/>
          </w:rPr>
          <w:t>w.biobiochile.cl/noticias/nacional/chile/2023/06/2</w:t>
        </w:r>
        <w:r>
          <w:rPr>
            <w:rFonts w:ascii="Calibri"/>
            <w:sz w:val="20"/>
          </w:rPr>
          <w:t>2/sii-confirma-que-</w:t>
        </w:r>
      </w:hyperlink>
      <w:r>
        <w:rPr>
          <w:rFonts w:ascii="Calibri"/>
          <w:sz w:val="20"/>
        </w:rPr>
        <w:t xml:space="preserve"> </w:t>
      </w:r>
      <w:r>
        <w:rPr>
          <w:rFonts w:ascii="Calibri"/>
          <w:spacing w:val="-2"/>
          <w:sz w:val="20"/>
        </w:rPr>
        <w:t>democracia-viva-no-tenia-giro-de-obras-cuando-ya-se-habia-adjudicado-270-millones.shtml</w:t>
      </w:r>
    </w:p>
    <w:p w:rsidR="00F62603" w:rsidRDefault="00B20B32">
      <w:pPr>
        <w:spacing w:before="1"/>
        <w:ind w:left="142" w:right="498"/>
        <w:rPr>
          <w:rFonts w:ascii="Calibri"/>
          <w:sz w:val="20"/>
        </w:rPr>
      </w:pPr>
      <w:r>
        <w:rPr>
          <w:rFonts w:ascii="Calibri"/>
          <w:sz w:val="20"/>
          <w:vertAlign w:val="superscript"/>
        </w:rPr>
        <w:t>2</w:t>
      </w:r>
      <w:r>
        <w:rPr>
          <w:rFonts w:ascii="Calibri"/>
          <w:spacing w:val="-12"/>
          <w:sz w:val="20"/>
        </w:rPr>
        <w:t xml:space="preserve"> </w:t>
      </w:r>
      <w:r>
        <w:rPr>
          <w:rFonts w:ascii="Calibri"/>
          <w:sz w:val="20"/>
        </w:rPr>
        <w:t>Ver</w:t>
      </w:r>
      <w:r>
        <w:rPr>
          <w:rFonts w:ascii="Calibri"/>
          <w:spacing w:val="-11"/>
          <w:sz w:val="20"/>
        </w:rPr>
        <w:t xml:space="preserve"> </w:t>
      </w:r>
      <w:r>
        <w:rPr>
          <w:rFonts w:ascii="Calibri"/>
          <w:sz w:val="20"/>
        </w:rPr>
        <w:t>casos</w:t>
      </w:r>
      <w:r>
        <w:rPr>
          <w:rFonts w:ascii="Calibri"/>
          <w:spacing w:val="-11"/>
          <w:sz w:val="20"/>
        </w:rPr>
        <w:t xml:space="preserve"> </w:t>
      </w:r>
      <w:r>
        <w:rPr>
          <w:rFonts w:ascii="Calibri"/>
          <w:sz w:val="20"/>
        </w:rPr>
        <w:t>en</w:t>
      </w:r>
      <w:r>
        <w:rPr>
          <w:rFonts w:ascii="Calibri"/>
          <w:spacing w:val="-11"/>
          <w:sz w:val="20"/>
        </w:rPr>
        <w:t xml:space="preserve"> </w:t>
      </w:r>
      <w:r>
        <w:rPr>
          <w:rFonts w:ascii="Calibri"/>
          <w:sz w:val="20"/>
        </w:rPr>
        <w:t>regiones</w:t>
      </w:r>
      <w:r>
        <w:rPr>
          <w:rFonts w:ascii="Calibri"/>
          <w:spacing w:val="-12"/>
          <w:sz w:val="20"/>
        </w:rPr>
        <w:t xml:space="preserve"> </w:t>
      </w:r>
      <w:r>
        <w:rPr>
          <w:rFonts w:ascii="Calibri"/>
          <w:sz w:val="20"/>
        </w:rPr>
        <w:t>investigadas</w:t>
      </w:r>
      <w:r>
        <w:rPr>
          <w:rFonts w:ascii="Calibri"/>
          <w:spacing w:val="-11"/>
          <w:sz w:val="20"/>
        </w:rPr>
        <w:t xml:space="preserve"> </w:t>
      </w:r>
      <w:r>
        <w:rPr>
          <w:rFonts w:ascii="Calibri"/>
          <w:sz w:val="20"/>
        </w:rPr>
        <w:t>en</w:t>
      </w:r>
      <w:r>
        <w:rPr>
          <w:rFonts w:ascii="Calibri"/>
          <w:spacing w:val="-10"/>
          <w:sz w:val="20"/>
        </w:rPr>
        <w:t xml:space="preserve"> </w:t>
      </w:r>
      <w:r>
        <w:rPr>
          <w:rFonts w:ascii="Calibri"/>
          <w:sz w:val="20"/>
        </w:rPr>
        <w:t>nota</w:t>
      </w:r>
      <w:r>
        <w:rPr>
          <w:rFonts w:ascii="Calibri"/>
          <w:spacing w:val="-11"/>
          <w:sz w:val="20"/>
        </w:rPr>
        <w:t xml:space="preserve"> </w:t>
      </w:r>
      <w:r>
        <w:rPr>
          <w:rFonts w:ascii="Calibri"/>
          <w:sz w:val="20"/>
        </w:rPr>
        <w:t>de</w:t>
      </w:r>
      <w:r>
        <w:rPr>
          <w:rFonts w:ascii="Calibri"/>
          <w:spacing w:val="-12"/>
          <w:sz w:val="20"/>
        </w:rPr>
        <w:t xml:space="preserve"> </w:t>
      </w:r>
      <w:r>
        <w:rPr>
          <w:rFonts w:ascii="Calibri"/>
          <w:sz w:val="20"/>
        </w:rPr>
        <w:t>prensa:</w:t>
      </w:r>
      <w:r>
        <w:rPr>
          <w:rFonts w:ascii="Calibri"/>
          <w:spacing w:val="-7"/>
          <w:sz w:val="20"/>
        </w:rPr>
        <w:t xml:space="preserve"> </w:t>
      </w:r>
      <w:r>
        <w:rPr>
          <w:rFonts w:ascii="Calibri"/>
          <w:sz w:val="20"/>
        </w:rPr>
        <w:t>https:</w:t>
      </w:r>
      <w:hyperlink r:id="rId7">
        <w:r>
          <w:rPr>
            <w:rFonts w:ascii="Calibri"/>
            <w:sz w:val="20"/>
          </w:rPr>
          <w:t>//w</w:t>
        </w:r>
      </w:hyperlink>
      <w:r>
        <w:rPr>
          <w:rFonts w:ascii="Calibri"/>
          <w:sz w:val="20"/>
        </w:rPr>
        <w:t>ww</w:t>
      </w:r>
      <w:hyperlink r:id="rId8">
        <w:r>
          <w:rPr>
            <w:rFonts w:ascii="Calibri"/>
            <w:sz w:val="20"/>
          </w:rPr>
          <w:t>.pauta.cl/nacional/caso-convenios-el-</w:t>
        </w:r>
      </w:hyperlink>
      <w:r>
        <w:rPr>
          <w:rFonts w:ascii="Calibri"/>
          <w:sz w:val="20"/>
        </w:rPr>
        <w:t xml:space="preserve"> </w:t>
      </w:r>
      <w:r>
        <w:rPr>
          <w:rFonts w:ascii="Calibri"/>
          <w:spacing w:val="-2"/>
          <w:sz w:val="20"/>
        </w:rPr>
        <w:t>mapa-de-las-regiones-investigadas-por-fiscalias</w:t>
      </w:r>
    </w:p>
    <w:p w:rsidR="00F62603" w:rsidRDefault="00F62603">
      <w:pPr>
        <w:rPr>
          <w:rFonts w:ascii="Calibri"/>
          <w:sz w:val="20"/>
        </w:rPr>
        <w:sectPr w:rsidR="00F62603">
          <w:type w:val="continuous"/>
          <w:pgSz w:w="12240" w:h="15840"/>
          <w:pgMar w:top="1340" w:right="1460" w:bottom="280" w:left="1560" w:header="720" w:footer="720" w:gutter="0"/>
          <w:cols w:space="720"/>
        </w:sectPr>
      </w:pPr>
    </w:p>
    <w:p w:rsidR="00F62603" w:rsidRDefault="00B20B32">
      <w:pPr>
        <w:pStyle w:val="Textoindependiente"/>
        <w:spacing w:before="75" w:line="360" w:lineRule="auto"/>
        <w:ind w:right="242"/>
        <w:jc w:val="both"/>
      </w:pPr>
      <w:r>
        <w:lastRenderedPageBreak/>
        <w:t>nuevamente por escándalos de corrupción que a lo largo de los años ha involucrado fuerzas políticas y gobiernos de todos los sectores.</w:t>
      </w:r>
    </w:p>
    <w:p w:rsidR="00F62603" w:rsidRDefault="00B20B32">
      <w:pPr>
        <w:pStyle w:val="Textoindependiente"/>
        <w:spacing w:before="2" w:line="360" w:lineRule="auto"/>
        <w:ind w:right="238" w:firstLine="707"/>
        <w:jc w:val="both"/>
      </w:pPr>
      <w:r>
        <w:t xml:space="preserve">Lo anterior da cuenta de que existen elementos culturales que debemos enfrentar y por otro lado, reforzar los mecanismos </w:t>
      </w:r>
      <w:r>
        <w:t>de control y vigilancia, sobre todo en los procesos de compras del Estado.</w:t>
      </w:r>
    </w:p>
    <w:p w:rsidR="00F62603" w:rsidRDefault="00B20B32">
      <w:pPr>
        <w:pStyle w:val="Textoindependiente"/>
        <w:spacing w:line="360" w:lineRule="auto"/>
        <w:ind w:right="236" w:firstLine="707"/>
        <w:jc w:val="both"/>
      </w:pPr>
      <w:r>
        <w:t>De acuerdo con el Incide de percepción de la corrupción de la Organización para la Transparencia Internacional, podemos ver que a lo largo</w:t>
      </w:r>
      <w:r>
        <w:rPr>
          <w:spacing w:val="-8"/>
        </w:rPr>
        <w:t xml:space="preserve"> </w:t>
      </w:r>
      <w:r>
        <w:t>de</w:t>
      </w:r>
      <w:r>
        <w:rPr>
          <w:spacing w:val="-8"/>
        </w:rPr>
        <w:t xml:space="preserve"> </w:t>
      </w:r>
      <w:r>
        <w:t>los</w:t>
      </w:r>
      <w:r>
        <w:rPr>
          <w:spacing w:val="-8"/>
        </w:rPr>
        <w:t xml:space="preserve"> </w:t>
      </w:r>
      <w:r>
        <w:t>años,</w:t>
      </w:r>
      <w:r>
        <w:rPr>
          <w:spacing w:val="-8"/>
        </w:rPr>
        <w:t xml:space="preserve"> </w:t>
      </w:r>
      <w:r>
        <w:t>Chile</w:t>
      </w:r>
      <w:r>
        <w:rPr>
          <w:spacing w:val="-8"/>
        </w:rPr>
        <w:t xml:space="preserve"> </w:t>
      </w:r>
      <w:r>
        <w:t>no</w:t>
      </w:r>
      <w:r>
        <w:rPr>
          <w:spacing w:val="-8"/>
        </w:rPr>
        <w:t xml:space="preserve"> </w:t>
      </w:r>
      <w:r>
        <w:t>ha</w:t>
      </w:r>
      <w:r>
        <w:rPr>
          <w:spacing w:val="-8"/>
        </w:rPr>
        <w:t xml:space="preserve"> </w:t>
      </w:r>
      <w:r>
        <w:t>variado</w:t>
      </w:r>
      <w:r>
        <w:rPr>
          <w:spacing w:val="-8"/>
        </w:rPr>
        <w:t xml:space="preserve"> </w:t>
      </w:r>
      <w:r>
        <w:t>considerablemente</w:t>
      </w:r>
      <w:r>
        <w:rPr>
          <w:spacing w:val="-8"/>
        </w:rPr>
        <w:t xml:space="preserve"> </w:t>
      </w:r>
      <w:r>
        <w:t>en</w:t>
      </w:r>
      <w:r>
        <w:rPr>
          <w:spacing w:val="-8"/>
        </w:rPr>
        <w:t xml:space="preserve"> </w:t>
      </w:r>
      <w:r>
        <w:t>su</w:t>
      </w:r>
      <w:r>
        <w:rPr>
          <w:spacing w:val="-8"/>
        </w:rPr>
        <w:t xml:space="preserve"> </w:t>
      </w:r>
      <w:r>
        <w:t>calificación, y si lo ha hecho, ha sido para empeorar su situación.</w:t>
      </w:r>
    </w:p>
    <w:p w:rsidR="00F62603" w:rsidRDefault="00B20B32">
      <w:pPr>
        <w:pStyle w:val="Textoindependiente"/>
        <w:spacing w:line="360" w:lineRule="auto"/>
        <w:ind w:right="236" w:firstLine="707"/>
        <w:jc w:val="both"/>
      </w:pPr>
      <w:r>
        <w:t>En</w:t>
      </w:r>
      <w:r>
        <w:rPr>
          <w:spacing w:val="-1"/>
        </w:rPr>
        <w:t xml:space="preserve"> </w:t>
      </w:r>
      <w:r>
        <w:t>efecto,</w:t>
      </w:r>
      <w:r>
        <w:rPr>
          <w:spacing w:val="-1"/>
        </w:rPr>
        <w:t xml:space="preserve"> </w:t>
      </w:r>
      <w:r>
        <w:t>en</w:t>
      </w:r>
      <w:r>
        <w:rPr>
          <w:spacing w:val="-1"/>
        </w:rPr>
        <w:t xml:space="preserve"> </w:t>
      </w:r>
      <w:r>
        <w:t>el</w:t>
      </w:r>
      <w:r>
        <w:rPr>
          <w:spacing w:val="-1"/>
        </w:rPr>
        <w:t xml:space="preserve"> </w:t>
      </w:r>
      <w:r>
        <w:t>año</w:t>
      </w:r>
      <w:r>
        <w:rPr>
          <w:spacing w:val="-3"/>
        </w:rPr>
        <w:t xml:space="preserve"> </w:t>
      </w:r>
      <w:r>
        <w:t>1996</w:t>
      </w:r>
      <w:r>
        <w:rPr>
          <w:spacing w:val="-1"/>
        </w:rPr>
        <w:t xml:space="preserve"> </w:t>
      </w:r>
      <w:r>
        <w:t>Chile</w:t>
      </w:r>
      <w:r>
        <w:rPr>
          <w:spacing w:val="-1"/>
        </w:rPr>
        <w:t xml:space="preserve"> </w:t>
      </w:r>
      <w:r>
        <w:t>figuraba</w:t>
      </w:r>
      <w:r>
        <w:rPr>
          <w:spacing w:val="-1"/>
        </w:rPr>
        <w:t xml:space="preserve"> </w:t>
      </w:r>
      <w:r>
        <w:t>en</w:t>
      </w:r>
      <w:r>
        <w:rPr>
          <w:spacing w:val="-1"/>
        </w:rPr>
        <w:t xml:space="preserve"> </w:t>
      </w:r>
      <w:r>
        <w:t>la</w:t>
      </w:r>
      <w:r>
        <w:rPr>
          <w:spacing w:val="-1"/>
        </w:rPr>
        <w:t xml:space="preserve"> </w:t>
      </w:r>
      <w:r>
        <w:t>posición</w:t>
      </w:r>
      <w:r>
        <w:rPr>
          <w:spacing w:val="-1"/>
        </w:rPr>
        <w:t xml:space="preserve"> </w:t>
      </w:r>
      <w:r>
        <w:t>N.º</w:t>
      </w:r>
      <w:r>
        <w:rPr>
          <w:spacing w:val="-1"/>
        </w:rPr>
        <w:t xml:space="preserve"> </w:t>
      </w:r>
      <w:r>
        <w:t>21</w:t>
      </w:r>
      <w:r>
        <w:rPr>
          <w:spacing w:val="-4"/>
        </w:rPr>
        <w:t xml:space="preserve"> </w:t>
      </w:r>
      <w:r>
        <w:t>con</w:t>
      </w:r>
      <w:r>
        <w:rPr>
          <w:spacing w:val="-1"/>
        </w:rPr>
        <w:t xml:space="preserve"> </w:t>
      </w:r>
      <w:r>
        <w:t>un puntaje</w:t>
      </w:r>
      <w:r>
        <w:rPr>
          <w:spacing w:val="-19"/>
        </w:rPr>
        <w:t xml:space="preserve"> </w:t>
      </w:r>
      <w:r>
        <w:t>de</w:t>
      </w:r>
      <w:r>
        <w:rPr>
          <w:spacing w:val="-19"/>
        </w:rPr>
        <w:t xml:space="preserve"> </w:t>
      </w:r>
      <w:r>
        <w:t>6,8</w:t>
      </w:r>
      <w:r>
        <w:rPr>
          <w:spacing w:val="-19"/>
        </w:rPr>
        <w:t xml:space="preserve"> </w:t>
      </w:r>
      <w:r>
        <w:t>(siendo</w:t>
      </w:r>
      <w:r>
        <w:rPr>
          <w:spacing w:val="-19"/>
        </w:rPr>
        <w:t xml:space="preserve"> </w:t>
      </w:r>
      <w:r>
        <w:t>1</w:t>
      </w:r>
      <w:r>
        <w:rPr>
          <w:spacing w:val="-19"/>
        </w:rPr>
        <w:t xml:space="preserve"> </w:t>
      </w:r>
      <w:r>
        <w:t>mayor</w:t>
      </w:r>
      <w:r>
        <w:rPr>
          <w:spacing w:val="-19"/>
        </w:rPr>
        <w:t xml:space="preserve"> </w:t>
      </w:r>
      <w:r>
        <w:t>riesgo</w:t>
      </w:r>
      <w:r>
        <w:rPr>
          <w:spacing w:val="-19"/>
        </w:rPr>
        <w:t xml:space="preserve"> </w:t>
      </w:r>
      <w:r>
        <w:t>de</w:t>
      </w:r>
      <w:r>
        <w:rPr>
          <w:spacing w:val="-19"/>
        </w:rPr>
        <w:t xml:space="preserve"> </w:t>
      </w:r>
      <w:r>
        <w:t>corrupción</w:t>
      </w:r>
      <w:r>
        <w:rPr>
          <w:spacing w:val="-19"/>
        </w:rPr>
        <w:t xml:space="preserve"> </w:t>
      </w:r>
      <w:r>
        <w:t>y</w:t>
      </w:r>
      <w:r>
        <w:rPr>
          <w:spacing w:val="-19"/>
        </w:rPr>
        <w:t xml:space="preserve"> </w:t>
      </w:r>
      <w:r>
        <w:t>10</w:t>
      </w:r>
      <w:r>
        <w:rPr>
          <w:spacing w:val="-19"/>
        </w:rPr>
        <w:t xml:space="preserve"> </w:t>
      </w:r>
      <w:r>
        <w:t>menor</w:t>
      </w:r>
      <w:r>
        <w:rPr>
          <w:spacing w:val="-19"/>
        </w:rPr>
        <w:t xml:space="preserve"> </w:t>
      </w:r>
      <w:r>
        <w:t>riesgo).</w:t>
      </w:r>
      <w:r>
        <w:rPr>
          <w:spacing w:val="-19"/>
        </w:rPr>
        <w:t xml:space="preserve"> </w:t>
      </w:r>
      <w:r>
        <w:t>Para el</w:t>
      </w:r>
      <w:r>
        <w:rPr>
          <w:spacing w:val="-6"/>
        </w:rPr>
        <w:t xml:space="preserve"> </w:t>
      </w:r>
      <w:r>
        <w:t>año</w:t>
      </w:r>
      <w:r>
        <w:rPr>
          <w:spacing w:val="-6"/>
        </w:rPr>
        <w:t xml:space="preserve"> </w:t>
      </w:r>
      <w:r>
        <w:t>2022</w:t>
      </w:r>
      <w:r>
        <w:rPr>
          <w:spacing w:val="-6"/>
        </w:rPr>
        <w:t xml:space="preserve"> </w:t>
      </w:r>
      <w:r>
        <w:t>nos</w:t>
      </w:r>
      <w:r>
        <w:rPr>
          <w:spacing w:val="-8"/>
        </w:rPr>
        <w:t xml:space="preserve"> </w:t>
      </w:r>
      <w:r>
        <w:t>e</w:t>
      </w:r>
      <w:r>
        <w:t>ncontramos</w:t>
      </w:r>
      <w:r>
        <w:rPr>
          <w:spacing w:val="-6"/>
        </w:rPr>
        <w:t xml:space="preserve"> </w:t>
      </w:r>
      <w:r>
        <w:t>en</w:t>
      </w:r>
      <w:r>
        <w:rPr>
          <w:spacing w:val="-6"/>
        </w:rPr>
        <w:t xml:space="preserve"> </w:t>
      </w:r>
      <w:r>
        <w:t>el</w:t>
      </w:r>
      <w:r>
        <w:rPr>
          <w:spacing w:val="-6"/>
        </w:rPr>
        <w:t xml:space="preserve"> </w:t>
      </w:r>
      <w:r>
        <w:t>puesto</w:t>
      </w:r>
      <w:r>
        <w:rPr>
          <w:spacing w:val="-6"/>
        </w:rPr>
        <w:t xml:space="preserve"> </w:t>
      </w:r>
      <w:r>
        <w:t>Nº</w:t>
      </w:r>
      <w:r>
        <w:rPr>
          <w:spacing w:val="-6"/>
        </w:rPr>
        <w:t xml:space="preserve"> </w:t>
      </w:r>
      <w:r>
        <w:t>27</w:t>
      </w:r>
      <w:r>
        <w:rPr>
          <w:spacing w:val="-6"/>
        </w:rPr>
        <w:t xml:space="preserve"> </w:t>
      </w:r>
      <w:r>
        <w:t>con</w:t>
      </w:r>
      <w:r>
        <w:rPr>
          <w:spacing w:val="-8"/>
        </w:rPr>
        <w:t xml:space="preserve"> </w:t>
      </w:r>
      <w:r>
        <w:t>una</w:t>
      </w:r>
      <w:r>
        <w:rPr>
          <w:spacing w:val="-6"/>
        </w:rPr>
        <w:t xml:space="preserve"> </w:t>
      </w:r>
      <w:r>
        <w:t>puntuación</w:t>
      </w:r>
      <w:r>
        <w:rPr>
          <w:spacing w:val="-6"/>
        </w:rPr>
        <w:t xml:space="preserve"> </w:t>
      </w:r>
      <w:r>
        <w:t>de</w:t>
      </w:r>
      <w:r>
        <w:rPr>
          <w:spacing w:val="-6"/>
        </w:rPr>
        <w:t xml:space="preserve"> </w:t>
      </w:r>
      <w:r>
        <w:t>67 (siendo 10 mayor riesgo de corrupción y 100 menor riesgo).</w:t>
      </w:r>
    </w:p>
    <w:p w:rsidR="00F62603" w:rsidRDefault="00B20B32">
      <w:pPr>
        <w:pStyle w:val="Textoindependiente"/>
        <w:spacing w:line="360" w:lineRule="auto"/>
        <w:ind w:right="236" w:firstLine="707"/>
        <w:jc w:val="both"/>
        <w:rPr>
          <w:sz w:val="16"/>
        </w:rPr>
      </w:pPr>
      <w:r>
        <w:t>En</w:t>
      </w:r>
      <w:r>
        <w:rPr>
          <w:spacing w:val="-1"/>
        </w:rPr>
        <w:t xml:space="preserve"> </w:t>
      </w:r>
      <w:r>
        <w:t>el</w:t>
      </w:r>
      <w:r>
        <w:rPr>
          <w:spacing w:val="-1"/>
        </w:rPr>
        <w:t xml:space="preserve"> </w:t>
      </w:r>
      <w:r>
        <w:t>ámbito</w:t>
      </w:r>
      <w:r>
        <w:rPr>
          <w:spacing w:val="-1"/>
        </w:rPr>
        <w:t xml:space="preserve"> </w:t>
      </w:r>
      <w:r>
        <w:t>local,</w:t>
      </w:r>
      <w:r>
        <w:rPr>
          <w:spacing w:val="-1"/>
        </w:rPr>
        <w:t xml:space="preserve"> </w:t>
      </w:r>
      <w:r>
        <w:t>por</w:t>
      </w:r>
      <w:r>
        <w:rPr>
          <w:spacing w:val="-1"/>
        </w:rPr>
        <w:t xml:space="preserve"> </w:t>
      </w:r>
      <w:r>
        <w:t>ejemplo,</w:t>
      </w:r>
      <w:r>
        <w:rPr>
          <w:spacing w:val="-1"/>
        </w:rPr>
        <w:t xml:space="preserve"> </w:t>
      </w:r>
      <w:r>
        <w:t>el</w:t>
      </w:r>
      <w:r>
        <w:rPr>
          <w:spacing w:val="-1"/>
        </w:rPr>
        <w:t xml:space="preserve"> </w:t>
      </w:r>
      <w:r>
        <w:t>Instituto</w:t>
      </w:r>
      <w:r>
        <w:rPr>
          <w:spacing w:val="-1"/>
        </w:rPr>
        <w:t xml:space="preserve"> </w:t>
      </w:r>
      <w:r>
        <w:t>de</w:t>
      </w:r>
      <w:r>
        <w:rPr>
          <w:spacing w:val="-1"/>
        </w:rPr>
        <w:t xml:space="preserve"> </w:t>
      </w:r>
      <w:r>
        <w:t>la</w:t>
      </w:r>
      <w:r>
        <w:rPr>
          <w:spacing w:val="-1"/>
        </w:rPr>
        <w:t xml:space="preserve"> </w:t>
      </w:r>
      <w:r>
        <w:t>Juventud</w:t>
      </w:r>
      <w:r>
        <w:rPr>
          <w:spacing w:val="-1"/>
        </w:rPr>
        <w:t xml:space="preserve"> </w:t>
      </w:r>
      <w:r>
        <w:t>junto</w:t>
      </w:r>
      <w:r>
        <w:rPr>
          <w:spacing w:val="-1"/>
        </w:rPr>
        <w:t xml:space="preserve"> </w:t>
      </w:r>
      <w:r>
        <w:t>a</w:t>
      </w:r>
      <w:r>
        <w:rPr>
          <w:spacing w:val="-1"/>
        </w:rPr>
        <w:t xml:space="preserve"> </w:t>
      </w:r>
      <w:r>
        <w:t>la Fundación Chile Transparente realizaron estudio denominado “Percepción de</w:t>
      </w:r>
      <w:r>
        <w:rPr>
          <w:spacing w:val="-8"/>
        </w:rPr>
        <w:t xml:space="preserve"> </w:t>
      </w:r>
      <w:r>
        <w:t>la</w:t>
      </w:r>
      <w:r>
        <w:rPr>
          <w:spacing w:val="-8"/>
        </w:rPr>
        <w:t xml:space="preserve"> </w:t>
      </w:r>
      <w:r>
        <w:t>corrupción</w:t>
      </w:r>
      <w:r>
        <w:rPr>
          <w:spacing w:val="-8"/>
        </w:rPr>
        <w:t xml:space="preserve"> </w:t>
      </w:r>
      <w:r>
        <w:t>en</w:t>
      </w:r>
      <w:r>
        <w:rPr>
          <w:spacing w:val="-8"/>
        </w:rPr>
        <w:t xml:space="preserve"> </w:t>
      </w:r>
      <w:r>
        <w:t>las</w:t>
      </w:r>
      <w:r>
        <w:rPr>
          <w:spacing w:val="-8"/>
        </w:rPr>
        <w:t xml:space="preserve"> </w:t>
      </w:r>
      <w:r>
        <w:t>y</w:t>
      </w:r>
      <w:r>
        <w:rPr>
          <w:spacing w:val="-8"/>
        </w:rPr>
        <w:t xml:space="preserve"> </w:t>
      </w:r>
      <w:r>
        <w:t>los</w:t>
      </w:r>
      <w:r>
        <w:rPr>
          <w:spacing w:val="-8"/>
        </w:rPr>
        <w:t xml:space="preserve"> </w:t>
      </w:r>
      <w:r>
        <w:t>jóvenes</w:t>
      </w:r>
      <w:r>
        <w:rPr>
          <w:spacing w:val="-8"/>
        </w:rPr>
        <w:t xml:space="preserve"> </w:t>
      </w:r>
      <w:r>
        <w:t>de</w:t>
      </w:r>
      <w:r>
        <w:rPr>
          <w:spacing w:val="-11"/>
        </w:rPr>
        <w:t xml:space="preserve"> </w:t>
      </w:r>
      <w:r>
        <w:t>Chile”</w:t>
      </w:r>
      <w:r>
        <w:rPr>
          <w:spacing w:val="-8"/>
        </w:rPr>
        <w:t xml:space="preserve"> </w:t>
      </w:r>
      <w:r>
        <w:t>el</w:t>
      </w:r>
      <w:r>
        <w:rPr>
          <w:spacing w:val="-8"/>
        </w:rPr>
        <w:t xml:space="preserve"> </w:t>
      </w:r>
      <w:r>
        <w:t>cuál</w:t>
      </w:r>
      <w:r>
        <w:rPr>
          <w:spacing w:val="-8"/>
        </w:rPr>
        <w:t xml:space="preserve"> </w:t>
      </w:r>
      <w:r>
        <w:t>arrojó</w:t>
      </w:r>
      <w:r>
        <w:rPr>
          <w:spacing w:val="-8"/>
        </w:rPr>
        <w:t xml:space="preserve"> </w:t>
      </w:r>
      <w:r>
        <w:t>que</w:t>
      </w:r>
      <w:r>
        <w:rPr>
          <w:spacing w:val="-8"/>
        </w:rPr>
        <w:t xml:space="preserve"> </w:t>
      </w:r>
      <w:r>
        <w:t>el</w:t>
      </w:r>
      <w:r>
        <w:rPr>
          <w:spacing w:val="-8"/>
        </w:rPr>
        <w:t xml:space="preserve"> </w:t>
      </w:r>
      <w:r>
        <w:t>85,4%</w:t>
      </w:r>
      <w:r>
        <w:rPr>
          <w:spacing w:val="-8"/>
        </w:rPr>
        <w:t xml:space="preserve"> </w:t>
      </w:r>
      <w:r>
        <w:t>de los</w:t>
      </w:r>
      <w:r>
        <w:rPr>
          <w:spacing w:val="-2"/>
        </w:rPr>
        <w:t xml:space="preserve"> </w:t>
      </w:r>
      <w:r>
        <w:t>participantes</w:t>
      </w:r>
      <w:r>
        <w:rPr>
          <w:spacing w:val="-2"/>
        </w:rPr>
        <w:t xml:space="preserve"> </w:t>
      </w:r>
      <w:r>
        <w:t>considera</w:t>
      </w:r>
      <w:r>
        <w:rPr>
          <w:spacing w:val="-2"/>
        </w:rPr>
        <w:t xml:space="preserve"> </w:t>
      </w:r>
      <w:r>
        <w:t>que</w:t>
      </w:r>
      <w:r>
        <w:rPr>
          <w:spacing w:val="-2"/>
        </w:rPr>
        <w:t xml:space="preserve"> </w:t>
      </w:r>
      <w:r>
        <w:t>los</w:t>
      </w:r>
      <w:r>
        <w:rPr>
          <w:spacing w:val="-2"/>
        </w:rPr>
        <w:t xml:space="preserve"> </w:t>
      </w:r>
      <w:r>
        <w:t>niveles</w:t>
      </w:r>
      <w:r>
        <w:rPr>
          <w:spacing w:val="-2"/>
        </w:rPr>
        <w:t xml:space="preserve"> </w:t>
      </w:r>
      <w:r>
        <w:t>de</w:t>
      </w:r>
      <w:r>
        <w:rPr>
          <w:spacing w:val="-2"/>
        </w:rPr>
        <w:t xml:space="preserve"> </w:t>
      </w:r>
      <w:r>
        <w:t>corrupción</w:t>
      </w:r>
      <w:r>
        <w:rPr>
          <w:spacing w:val="-2"/>
        </w:rPr>
        <w:t xml:space="preserve"> </w:t>
      </w:r>
      <w:r>
        <w:t>en</w:t>
      </w:r>
      <w:r>
        <w:rPr>
          <w:spacing w:val="-5"/>
        </w:rPr>
        <w:t xml:space="preserve"> </w:t>
      </w:r>
      <w:r>
        <w:t>Chile</w:t>
      </w:r>
      <w:r>
        <w:rPr>
          <w:spacing w:val="-2"/>
        </w:rPr>
        <w:t xml:space="preserve"> </w:t>
      </w:r>
      <w:r>
        <w:t>son</w:t>
      </w:r>
      <w:r>
        <w:rPr>
          <w:spacing w:val="-2"/>
        </w:rPr>
        <w:t xml:space="preserve"> </w:t>
      </w:r>
      <w:r>
        <w:t>altos o muy altos. Asimismo el 8</w:t>
      </w:r>
      <w:r>
        <w:t>7% estima que estos niveles se mantendrán o empeorarán en los próximos cinco años.</w:t>
      </w:r>
      <w:r>
        <w:rPr>
          <w:position w:val="6"/>
          <w:sz w:val="16"/>
        </w:rPr>
        <w:t>3</w:t>
      </w:r>
    </w:p>
    <w:p w:rsidR="00F62603" w:rsidRDefault="00B20B32">
      <w:pPr>
        <w:pStyle w:val="Textoindependiente"/>
        <w:spacing w:before="1" w:line="360" w:lineRule="auto"/>
        <w:ind w:right="238" w:firstLine="707"/>
        <w:jc w:val="both"/>
      </w:pPr>
      <w:r>
        <w:t>Por su parte en el marco un estudio elaborado por la Contraloría General de la República en el año 2022 denominado “Radiografía de la Corrupción”, se llevó a cabo una consulta ciudadana sobre la materia. De esta se pudo desprender cuáles son los actos de c</w:t>
      </w:r>
      <w:r>
        <w:t xml:space="preserve">orrupción más </w:t>
      </w:r>
      <w:r>
        <w:rPr>
          <w:spacing w:val="-2"/>
        </w:rPr>
        <w:t>reprochables:</w:t>
      </w:r>
    </w:p>
    <w:p w:rsidR="00F62603" w:rsidRDefault="00B20B32">
      <w:pPr>
        <w:pStyle w:val="Prrafodelista"/>
        <w:numPr>
          <w:ilvl w:val="0"/>
          <w:numId w:val="1"/>
        </w:numPr>
        <w:tabs>
          <w:tab w:val="left" w:pos="861"/>
        </w:tabs>
        <w:spacing w:line="360" w:lineRule="auto"/>
        <w:ind w:left="861"/>
        <w:rPr>
          <w:sz w:val="24"/>
        </w:rPr>
      </w:pPr>
      <w:r>
        <w:rPr>
          <w:sz w:val="24"/>
        </w:rPr>
        <w:t>Otorgar beneficio a alguien por ser familiar de una autoridad, considerado</w:t>
      </w:r>
      <w:r>
        <w:rPr>
          <w:spacing w:val="-5"/>
          <w:sz w:val="24"/>
        </w:rPr>
        <w:t xml:space="preserve"> </w:t>
      </w:r>
      <w:r>
        <w:rPr>
          <w:sz w:val="24"/>
        </w:rPr>
        <w:t>muy</w:t>
      </w:r>
      <w:r>
        <w:rPr>
          <w:spacing w:val="-5"/>
          <w:sz w:val="24"/>
        </w:rPr>
        <w:t xml:space="preserve"> </w:t>
      </w:r>
      <w:r>
        <w:rPr>
          <w:sz w:val="24"/>
        </w:rPr>
        <w:t>corrupto</w:t>
      </w:r>
      <w:r>
        <w:rPr>
          <w:spacing w:val="-5"/>
          <w:sz w:val="24"/>
        </w:rPr>
        <w:t xml:space="preserve"> </w:t>
      </w:r>
      <w:r>
        <w:rPr>
          <w:sz w:val="24"/>
        </w:rPr>
        <w:t>por</w:t>
      </w:r>
      <w:r>
        <w:rPr>
          <w:spacing w:val="-5"/>
          <w:sz w:val="24"/>
        </w:rPr>
        <w:t xml:space="preserve"> </w:t>
      </w:r>
      <w:r>
        <w:rPr>
          <w:sz w:val="24"/>
        </w:rPr>
        <w:t>el</w:t>
      </w:r>
      <w:r>
        <w:rPr>
          <w:spacing w:val="-5"/>
          <w:sz w:val="24"/>
        </w:rPr>
        <w:t xml:space="preserve"> </w:t>
      </w:r>
      <w:r>
        <w:rPr>
          <w:sz w:val="24"/>
        </w:rPr>
        <w:t>96,9%</w:t>
      </w:r>
      <w:r>
        <w:rPr>
          <w:spacing w:val="-8"/>
          <w:sz w:val="24"/>
        </w:rPr>
        <w:t xml:space="preserve"> </w:t>
      </w:r>
      <w:r>
        <w:rPr>
          <w:sz w:val="24"/>
        </w:rPr>
        <w:t>de</w:t>
      </w:r>
      <w:r>
        <w:rPr>
          <w:spacing w:val="-5"/>
          <w:sz w:val="24"/>
        </w:rPr>
        <w:t xml:space="preserve"> </w:t>
      </w:r>
      <w:r>
        <w:rPr>
          <w:sz w:val="24"/>
        </w:rPr>
        <w:t>las</w:t>
      </w:r>
      <w:r>
        <w:rPr>
          <w:spacing w:val="-5"/>
          <w:sz w:val="24"/>
        </w:rPr>
        <w:t xml:space="preserve"> </w:t>
      </w:r>
      <w:r>
        <w:rPr>
          <w:sz w:val="24"/>
        </w:rPr>
        <w:t>personas</w:t>
      </w:r>
      <w:r>
        <w:rPr>
          <w:spacing w:val="-5"/>
          <w:sz w:val="24"/>
        </w:rPr>
        <w:t xml:space="preserve"> </w:t>
      </w:r>
      <w:r>
        <w:rPr>
          <w:sz w:val="24"/>
        </w:rPr>
        <w:t>consultadas.</w:t>
      </w:r>
    </w:p>
    <w:p w:rsidR="00F62603" w:rsidRDefault="00B20B32">
      <w:pPr>
        <w:pStyle w:val="Prrafodelista"/>
        <w:numPr>
          <w:ilvl w:val="0"/>
          <w:numId w:val="1"/>
        </w:numPr>
        <w:tabs>
          <w:tab w:val="left" w:pos="861"/>
        </w:tabs>
        <w:spacing w:line="360" w:lineRule="auto"/>
        <w:ind w:left="861" w:right="239"/>
        <w:rPr>
          <w:sz w:val="24"/>
        </w:rPr>
      </w:pPr>
      <w:r>
        <w:rPr>
          <w:sz w:val="24"/>
        </w:rPr>
        <w:t>Que</w:t>
      </w:r>
      <w:r>
        <w:rPr>
          <w:spacing w:val="-9"/>
          <w:sz w:val="24"/>
        </w:rPr>
        <w:t xml:space="preserve"> </w:t>
      </w:r>
      <w:r>
        <w:rPr>
          <w:sz w:val="24"/>
        </w:rPr>
        <w:t>una</w:t>
      </w:r>
      <w:r>
        <w:rPr>
          <w:spacing w:val="-9"/>
          <w:sz w:val="24"/>
        </w:rPr>
        <w:t xml:space="preserve"> </w:t>
      </w:r>
      <w:r>
        <w:rPr>
          <w:sz w:val="24"/>
        </w:rPr>
        <w:t>autoridad</w:t>
      </w:r>
      <w:r>
        <w:rPr>
          <w:spacing w:val="-9"/>
          <w:sz w:val="24"/>
        </w:rPr>
        <w:t xml:space="preserve"> </w:t>
      </w:r>
      <w:r>
        <w:rPr>
          <w:sz w:val="24"/>
        </w:rPr>
        <w:t>o</w:t>
      </w:r>
      <w:r>
        <w:rPr>
          <w:spacing w:val="-9"/>
          <w:sz w:val="24"/>
        </w:rPr>
        <w:t xml:space="preserve"> </w:t>
      </w:r>
      <w:r>
        <w:rPr>
          <w:sz w:val="24"/>
        </w:rPr>
        <w:t>un</w:t>
      </w:r>
      <w:r>
        <w:rPr>
          <w:spacing w:val="-9"/>
          <w:sz w:val="24"/>
        </w:rPr>
        <w:t xml:space="preserve"> </w:t>
      </w:r>
      <w:r>
        <w:rPr>
          <w:sz w:val="24"/>
        </w:rPr>
        <w:t>funcionario</w:t>
      </w:r>
      <w:r>
        <w:rPr>
          <w:spacing w:val="-9"/>
          <w:sz w:val="24"/>
        </w:rPr>
        <w:t xml:space="preserve"> </w:t>
      </w:r>
      <w:r>
        <w:rPr>
          <w:sz w:val="24"/>
        </w:rPr>
        <w:t>público</w:t>
      </w:r>
      <w:r>
        <w:rPr>
          <w:spacing w:val="-9"/>
          <w:sz w:val="24"/>
        </w:rPr>
        <w:t xml:space="preserve"> </w:t>
      </w:r>
      <w:r>
        <w:rPr>
          <w:sz w:val="24"/>
        </w:rPr>
        <w:t>favorezca</w:t>
      </w:r>
      <w:r>
        <w:rPr>
          <w:spacing w:val="-9"/>
          <w:sz w:val="24"/>
        </w:rPr>
        <w:t xml:space="preserve"> </w:t>
      </w:r>
      <w:r>
        <w:rPr>
          <w:sz w:val="24"/>
        </w:rPr>
        <w:t>a</w:t>
      </w:r>
      <w:r>
        <w:rPr>
          <w:spacing w:val="-9"/>
          <w:sz w:val="24"/>
        </w:rPr>
        <w:t xml:space="preserve"> </w:t>
      </w:r>
      <w:r>
        <w:rPr>
          <w:sz w:val="24"/>
        </w:rPr>
        <w:t>un</w:t>
      </w:r>
      <w:r>
        <w:rPr>
          <w:spacing w:val="-9"/>
          <w:sz w:val="24"/>
        </w:rPr>
        <w:t xml:space="preserve"> </w:t>
      </w:r>
      <w:r>
        <w:rPr>
          <w:sz w:val="24"/>
        </w:rPr>
        <w:t>familiar</w:t>
      </w:r>
      <w:r>
        <w:rPr>
          <w:spacing w:val="-9"/>
          <w:sz w:val="24"/>
        </w:rPr>
        <w:t xml:space="preserve"> </w:t>
      </w:r>
      <w:r>
        <w:rPr>
          <w:sz w:val="24"/>
        </w:rPr>
        <w:t>o amigo, valorado como bastante</w:t>
      </w:r>
      <w:r>
        <w:rPr>
          <w:sz w:val="24"/>
        </w:rPr>
        <w:t xml:space="preserve"> o totalmente corrupto por el 94,1%.</w:t>
      </w:r>
    </w:p>
    <w:p w:rsidR="00F62603" w:rsidRDefault="00B20B32">
      <w:pPr>
        <w:pStyle w:val="Textoindependiente"/>
        <w:spacing w:before="11"/>
        <w:ind w:left="0"/>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201302</wp:posOffset>
                </wp:positionV>
                <wp:extent cx="1829435" cy="1079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32BF33" id="Graphic 2" o:spid="_x0000_s1026" style="position:absolute;margin-left:85.1pt;margin-top:15.85pt;width:144.05pt;height:.8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" path="m1829054,l,,,10668r1829054,l1829054,xe" fillcolor="black" stroked="f">
                <v:path arrowok="t"/>
                <w10:wrap type="topAndBottom" anchorx="page"/>
              </v:shape>
            </w:pict>
          </mc:Fallback>
        </mc:AlternateContent>
      </w:r>
    </w:p>
    <w:p w:rsidR="00F62603" w:rsidRDefault="00B20B32">
      <w:pPr>
        <w:spacing w:before="109"/>
        <w:ind w:left="142"/>
        <w:rPr>
          <w:rFonts w:ascii="Calibri"/>
          <w:sz w:val="20"/>
        </w:rPr>
      </w:pPr>
      <w:r>
        <w:rPr>
          <w:rFonts w:ascii="Calibri"/>
          <w:sz w:val="20"/>
          <w:vertAlign w:val="superscript"/>
        </w:rPr>
        <w:t>3</w:t>
      </w:r>
      <w:r>
        <w:rPr>
          <w:rFonts w:ascii="Calibri"/>
          <w:spacing w:val="-10"/>
          <w:sz w:val="20"/>
        </w:rPr>
        <w:t xml:space="preserve"> </w:t>
      </w:r>
      <w:r>
        <w:rPr>
          <w:rFonts w:ascii="Calibri"/>
          <w:sz w:val="20"/>
        </w:rPr>
        <w:t>Ver</w:t>
      </w:r>
      <w:r>
        <w:rPr>
          <w:rFonts w:ascii="Calibri"/>
          <w:spacing w:val="-10"/>
          <w:sz w:val="20"/>
        </w:rPr>
        <w:t xml:space="preserve"> </w:t>
      </w:r>
      <w:r>
        <w:rPr>
          <w:rFonts w:ascii="Calibri"/>
          <w:sz w:val="20"/>
        </w:rPr>
        <w:t>resultados</w:t>
      </w:r>
      <w:r>
        <w:rPr>
          <w:rFonts w:ascii="Calibri"/>
          <w:spacing w:val="-10"/>
          <w:sz w:val="20"/>
        </w:rPr>
        <w:t xml:space="preserve"> </w:t>
      </w:r>
      <w:r>
        <w:rPr>
          <w:rFonts w:ascii="Calibri"/>
          <w:sz w:val="20"/>
        </w:rPr>
        <w:t>del</w:t>
      </w:r>
      <w:r>
        <w:rPr>
          <w:rFonts w:ascii="Calibri"/>
          <w:spacing w:val="-10"/>
          <w:sz w:val="20"/>
        </w:rPr>
        <w:t xml:space="preserve"> </w:t>
      </w:r>
      <w:r>
        <w:rPr>
          <w:rFonts w:ascii="Calibri"/>
          <w:sz w:val="20"/>
        </w:rPr>
        <w:t>informe</w:t>
      </w:r>
      <w:r>
        <w:rPr>
          <w:rFonts w:ascii="Calibri"/>
          <w:spacing w:val="-10"/>
          <w:sz w:val="20"/>
        </w:rPr>
        <w:t xml:space="preserve"> </w:t>
      </w:r>
      <w:r>
        <w:rPr>
          <w:rFonts w:ascii="Calibri"/>
          <w:spacing w:val="-5"/>
          <w:sz w:val="20"/>
        </w:rPr>
        <w:t>en:</w:t>
      </w:r>
    </w:p>
    <w:p w:rsidR="00F62603" w:rsidRDefault="00B20B32">
      <w:pPr>
        <w:spacing w:before="1"/>
        <w:ind w:left="142"/>
        <w:rPr>
          <w:rFonts w:ascii="Calibri"/>
          <w:sz w:val="20"/>
        </w:rPr>
      </w:pPr>
      <w:r>
        <w:rPr>
          <w:rFonts w:ascii="Calibri"/>
          <w:spacing w:val="-2"/>
          <w:sz w:val="20"/>
        </w:rPr>
        <w:t>https:/</w:t>
      </w:r>
      <w:hyperlink r:id="rId9">
        <w:r>
          <w:rPr>
            <w:rFonts w:ascii="Calibri"/>
            <w:spacing w:val="-2"/>
            <w:sz w:val="20"/>
          </w:rPr>
          <w:t>/w</w:t>
        </w:r>
      </w:hyperlink>
      <w:r>
        <w:rPr>
          <w:rFonts w:ascii="Calibri"/>
          <w:spacing w:val="-2"/>
          <w:sz w:val="20"/>
        </w:rPr>
        <w:t>w</w:t>
      </w:r>
      <w:hyperlink r:id="rId10">
        <w:r>
          <w:rPr>
            <w:rFonts w:ascii="Calibri"/>
            <w:spacing w:val="-2"/>
            <w:sz w:val="20"/>
          </w:rPr>
          <w:t>w.injuv.gob.cl/sites/default/files/sondeo_percepcion_de_la_corrupcion_en_las_y_los_jovenes_in</w:t>
        </w:r>
      </w:hyperlink>
      <w:r>
        <w:rPr>
          <w:rFonts w:ascii="Calibri"/>
          <w:spacing w:val="-2"/>
          <w:sz w:val="20"/>
        </w:rPr>
        <w:t xml:space="preserve"> juv_2022.pdf</w:t>
      </w:r>
    </w:p>
    <w:p w:rsidR="00F62603" w:rsidRDefault="00F62603">
      <w:pPr>
        <w:rPr>
          <w:rFonts w:ascii="Calibri"/>
          <w:sz w:val="20"/>
        </w:rPr>
        <w:sectPr w:rsidR="00F62603">
          <w:pgSz w:w="12240" w:h="15840"/>
          <w:pgMar w:top="1340" w:right="1460" w:bottom="280" w:left="1560" w:header="720" w:footer="720" w:gutter="0"/>
          <w:cols w:space="720"/>
        </w:sectPr>
      </w:pPr>
    </w:p>
    <w:p w:rsidR="00F62603" w:rsidRDefault="00B20B32">
      <w:pPr>
        <w:pStyle w:val="Prrafodelista"/>
        <w:numPr>
          <w:ilvl w:val="0"/>
          <w:numId w:val="1"/>
        </w:numPr>
        <w:tabs>
          <w:tab w:val="left" w:pos="861"/>
        </w:tabs>
        <w:spacing w:before="75" w:line="360" w:lineRule="auto"/>
        <w:ind w:left="861" w:right="238"/>
        <w:rPr>
          <w:sz w:val="24"/>
        </w:rPr>
      </w:pPr>
      <w:r>
        <w:rPr>
          <w:sz w:val="24"/>
        </w:rPr>
        <w:lastRenderedPageBreak/>
        <w:t>Que</w:t>
      </w:r>
      <w:r>
        <w:rPr>
          <w:spacing w:val="-20"/>
          <w:sz w:val="24"/>
        </w:rPr>
        <w:t xml:space="preserve"> </w:t>
      </w:r>
      <w:r>
        <w:rPr>
          <w:sz w:val="24"/>
        </w:rPr>
        <w:t>un</w:t>
      </w:r>
      <w:r>
        <w:rPr>
          <w:spacing w:val="-19"/>
          <w:sz w:val="24"/>
        </w:rPr>
        <w:t xml:space="preserve"> </w:t>
      </w:r>
      <w:r>
        <w:rPr>
          <w:sz w:val="24"/>
        </w:rPr>
        <w:t>funcionario</w:t>
      </w:r>
      <w:r>
        <w:rPr>
          <w:spacing w:val="-19"/>
          <w:sz w:val="24"/>
        </w:rPr>
        <w:t xml:space="preserve"> </w:t>
      </w:r>
      <w:r>
        <w:rPr>
          <w:sz w:val="24"/>
        </w:rPr>
        <w:t>público</w:t>
      </w:r>
      <w:r>
        <w:rPr>
          <w:spacing w:val="-19"/>
          <w:sz w:val="24"/>
        </w:rPr>
        <w:t xml:space="preserve"> </w:t>
      </w:r>
      <w:r>
        <w:rPr>
          <w:sz w:val="24"/>
        </w:rPr>
        <w:t>acepte</w:t>
      </w:r>
      <w:r>
        <w:rPr>
          <w:spacing w:val="-19"/>
          <w:sz w:val="24"/>
        </w:rPr>
        <w:t xml:space="preserve"> </w:t>
      </w:r>
      <w:r>
        <w:rPr>
          <w:sz w:val="24"/>
        </w:rPr>
        <w:t>dinero</w:t>
      </w:r>
      <w:r>
        <w:rPr>
          <w:spacing w:val="-20"/>
          <w:sz w:val="24"/>
        </w:rPr>
        <w:t xml:space="preserve"> </w:t>
      </w:r>
      <w:r>
        <w:rPr>
          <w:sz w:val="24"/>
        </w:rPr>
        <w:t>para</w:t>
      </w:r>
      <w:r>
        <w:rPr>
          <w:spacing w:val="-19"/>
          <w:sz w:val="24"/>
        </w:rPr>
        <w:t xml:space="preserve"> </w:t>
      </w:r>
      <w:r>
        <w:rPr>
          <w:sz w:val="24"/>
        </w:rPr>
        <w:t>acelerar</w:t>
      </w:r>
      <w:r>
        <w:rPr>
          <w:spacing w:val="-19"/>
          <w:sz w:val="24"/>
        </w:rPr>
        <w:t xml:space="preserve"> </w:t>
      </w:r>
      <w:r>
        <w:rPr>
          <w:sz w:val="24"/>
        </w:rPr>
        <w:t>un</w:t>
      </w:r>
      <w:r>
        <w:rPr>
          <w:spacing w:val="-19"/>
          <w:sz w:val="24"/>
        </w:rPr>
        <w:t xml:space="preserve"> </w:t>
      </w:r>
      <w:r>
        <w:rPr>
          <w:sz w:val="24"/>
        </w:rPr>
        <w:t>trámite</w:t>
      </w:r>
      <w:r>
        <w:rPr>
          <w:spacing w:val="-19"/>
          <w:sz w:val="24"/>
        </w:rPr>
        <w:t xml:space="preserve"> </w:t>
      </w:r>
      <w:r>
        <w:rPr>
          <w:sz w:val="24"/>
        </w:rPr>
        <w:t>fue considerado como una acción bastante o totalmente corrupta por el 92,1% de los consultados.</w:t>
      </w:r>
    </w:p>
    <w:p w:rsidR="00F62603" w:rsidRDefault="00F62603">
      <w:pPr>
        <w:pStyle w:val="Textoindependiente"/>
        <w:spacing w:before="2"/>
        <w:ind w:left="0"/>
        <w:rPr>
          <w:sz w:val="36"/>
        </w:rPr>
      </w:pPr>
    </w:p>
    <w:p w:rsidR="00F62603" w:rsidRDefault="00B20B32">
      <w:pPr>
        <w:pStyle w:val="Textoindependiente"/>
        <w:spacing w:line="360" w:lineRule="auto"/>
        <w:ind w:right="235" w:firstLine="707"/>
        <w:jc w:val="both"/>
      </w:pPr>
      <w:r>
        <w:t>Ahora bien, de este estudio ya se indicaba que las personas consideran una de las áreas más proclive</w:t>
      </w:r>
      <w:r>
        <w:t xml:space="preserve"> a la corrupción, justamente, las compras públicas (71,8%).</w:t>
      </w:r>
    </w:p>
    <w:p w:rsidR="00F62603" w:rsidRDefault="00B20B32">
      <w:pPr>
        <w:pStyle w:val="Textoindependiente"/>
        <w:spacing w:line="360" w:lineRule="auto"/>
        <w:ind w:right="235" w:firstLine="707"/>
        <w:jc w:val="both"/>
      </w:pPr>
      <w:r>
        <w:t xml:space="preserve">Asimismo, y en esa misma línea, la Resolución A/RES/S-32-1 de la Asamblea General de las Naciones Unidas, destaca el factor de riesgo que implica la contratación pública en cuanto a corrupción se </w:t>
      </w:r>
      <w:r>
        <w:t>refiere, así su numeral 11 señala:</w:t>
      </w:r>
    </w:p>
    <w:p w:rsidR="00F62603" w:rsidRDefault="00B20B32">
      <w:pPr>
        <w:spacing w:line="360" w:lineRule="auto"/>
        <w:ind w:left="501" w:right="235" w:firstLine="348"/>
        <w:jc w:val="both"/>
        <w:rPr>
          <w:sz w:val="24"/>
        </w:rPr>
      </w:pPr>
      <w:r>
        <w:rPr>
          <w:i/>
          <w:sz w:val="24"/>
        </w:rPr>
        <w:t xml:space="preserve">11. </w:t>
      </w:r>
      <w:r>
        <w:rPr>
          <w:b/>
          <w:i/>
          <w:sz w:val="24"/>
        </w:rPr>
        <w:t>Reconocemos que la contratación pública está sujeta a graves</w:t>
      </w:r>
      <w:r>
        <w:rPr>
          <w:b/>
          <w:i/>
          <w:spacing w:val="-20"/>
          <w:sz w:val="24"/>
        </w:rPr>
        <w:t xml:space="preserve"> </w:t>
      </w:r>
      <w:r>
        <w:rPr>
          <w:b/>
          <w:i/>
          <w:sz w:val="24"/>
        </w:rPr>
        <w:t>riesgos</w:t>
      </w:r>
      <w:r>
        <w:rPr>
          <w:b/>
          <w:i/>
          <w:spacing w:val="-20"/>
          <w:sz w:val="24"/>
        </w:rPr>
        <w:t xml:space="preserve"> </w:t>
      </w:r>
      <w:r>
        <w:rPr>
          <w:b/>
          <w:i/>
          <w:sz w:val="24"/>
        </w:rPr>
        <w:t>de</w:t>
      </w:r>
      <w:r>
        <w:rPr>
          <w:b/>
          <w:i/>
          <w:spacing w:val="-20"/>
          <w:sz w:val="24"/>
        </w:rPr>
        <w:t xml:space="preserve"> </w:t>
      </w:r>
      <w:r>
        <w:rPr>
          <w:b/>
          <w:i/>
          <w:sz w:val="24"/>
        </w:rPr>
        <w:t>corrupción</w:t>
      </w:r>
      <w:r>
        <w:rPr>
          <w:i/>
          <w:sz w:val="24"/>
        </w:rPr>
        <w:t>,</w:t>
      </w:r>
      <w:r>
        <w:rPr>
          <w:i/>
          <w:spacing w:val="-18"/>
          <w:sz w:val="24"/>
        </w:rPr>
        <w:t xml:space="preserve"> </w:t>
      </w:r>
      <w:r>
        <w:rPr>
          <w:i/>
          <w:sz w:val="24"/>
        </w:rPr>
        <w:t>entre</w:t>
      </w:r>
      <w:r>
        <w:rPr>
          <w:i/>
          <w:spacing w:val="-18"/>
          <w:sz w:val="24"/>
        </w:rPr>
        <w:t xml:space="preserve"> </w:t>
      </w:r>
      <w:r>
        <w:rPr>
          <w:i/>
          <w:sz w:val="24"/>
        </w:rPr>
        <w:t>otras</w:t>
      </w:r>
      <w:r>
        <w:rPr>
          <w:i/>
          <w:spacing w:val="-18"/>
          <w:sz w:val="24"/>
        </w:rPr>
        <w:t xml:space="preserve"> </w:t>
      </w:r>
      <w:r>
        <w:rPr>
          <w:i/>
          <w:sz w:val="24"/>
        </w:rPr>
        <w:t>cosas</w:t>
      </w:r>
      <w:r>
        <w:rPr>
          <w:i/>
          <w:spacing w:val="-18"/>
          <w:sz w:val="24"/>
        </w:rPr>
        <w:t xml:space="preserve"> </w:t>
      </w:r>
      <w:r>
        <w:rPr>
          <w:i/>
          <w:sz w:val="24"/>
        </w:rPr>
        <w:t>en</w:t>
      </w:r>
      <w:r>
        <w:rPr>
          <w:i/>
          <w:spacing w:val="-18"/>
          <w:sz w:val="24"/>
        </w:rPr>
        <w:t xml:space="preserve"> </w:t>
      </w:r>
      <w:r>
        <w:rPr>
          <w:i/>
          <w:sz w:val="24"/>
        </w:rPr>
        <w:t>relación</w:t>
      </w:r>
      <w:r>
        <w:rPr>
          <w:i/>
          <w:spacing w:val="-18"/>
          <w:sz w:val="24"/>
        </w:rPr>
        <w:t xml:space="preserve"> </w:t>
      </w:r>
      <w:r>
        <w:rPr>
          <w:i/>
          <w:sz w:val="24"/>
        </w:rPr>
        <w:t>con</w:t>
      </w:r>
      <w:r>
        <w:rPr>
          <w:i/>
          <w:spacing w:val="-18"/>
          <w:sz w:val="24"/>
        </w:rPr>
        <w:t xml:space="preserve"> </w:t>
      </w:r>
      <w:r>
        <w:rPr>
          <w:i/>
          <w:sz w:val="24"/>
        </w:rPr>
        <w:t>nuestras medidas de respuesta a la pandemia de COVID-19 y de recuperación de ella, y requiere medid</w:t>
      </w:r>
      <w:r>
        <w:rPr>
          <w:i/>
          <w:sz w:val="24"/>
        </w:rPr>
        <w:t xml:space="preserve">as específicas y adaptadas durante todo su ciclo. </w:t>
      </w:r>
      <w:r>
        <w:rPr>
          <w:b/>
          <w:i/>
          <w:sz w:val="24"/>
        </w:rPr>
        <w:t>Alentamos, cuando proceda, la inclusión de disposiciones anticorrupción</w:t>
      </w:r>
      <w:r>
        <w:rPr>
          <w:b/>
          <w:i/>
          <w:spacing w:val="-13"/>
          <w:sz w:val="24"/>
        </w:rPr>
        <w:t xml:space="preserve"> </w:t>
      </w:r>
      <w:r>
        <w:rPr>
          <w:b/>
          <w:i/>
          <w:sz w:val="24"/>
        </w:rPr>
        <w:t>en</w:t>
      </w:r>
      <w:r>
        <w:rPr>
          <w:b/>
          <w:i/>
          <w:spacing w:val="-13"/>
          <w:sz w:val="24"/>
        </w:rPr>
        <w:t xml:space="preserve"> </w:t>
      </w:r>
      <w:r>
        <w:rPr>
          <w:b/>
          <w:i/>
          <w:sz w:val="24"/>
        </w:rPr>
        <w:t>los</w:t>
      </w:r>
      <w:r>
        <w:rPr>
          <w:b/>
          <w:i/>
          <w:spacing w:val="-13"/>
          <w:sz w:val="24"/>
        </w:rPr>
        <w:t xml:space="preserve"> </w:t>
      </w:r>
      <w:r>
        <w:rPr>
          <w:b/>
          <w:i/>
          <w:sz w:val="24"/>
        </w:rPr>
        <w:t>contratos</w:t>
      </w:r>
      <w:r>
        <w:rPr>
          <w:b/>
          <w:i/>
          <w:spacing w:val="-13"/>
          <w:sz w:val="24"/>
        </w:rPr>
        <w:t xml:space="preserve"> </w:t>
      </w:r>
      <w:r>
        <w:rPr>
          <w:b/>
          <w:i/>
          <w:sz w:val="24"/>
        </w:rPr>
        <w:t>y,</w:t>
      </w:r>
      <w:r>
        <w:rPr>
          <w:b/>
          <w:i/>
          <w:spacing w:val="-13"/>
          <w:sz w:val="24"/>
        </w:rPr>
        <w:t xml:space="preserve"> </w:t>
      </w:r>
      <w:r>
        <w:rPr>
          <w:b/>
          <w:i/>
          <w:sz w:val="24"/>
        </w:rPr>
        <w:t>a</w:t>
      </w:r>
      <w:r>
        <w:rPr>
          <w:b/>
          <w:i/>
          <w:spacing w:val="-13"/>
          <w:sz w:val="24"/>
        </w:rPr>
        <w:t xml:space="preserve"> </w:t>
      </w:r>
      <w:r>
        <w:rPr>
          <w:b/>
          <w:i/>
          <w:sz w:val="24"/>
        </w:rPr>
        <w:t>la</w:t>
      </w:r>
      <w:r>
        <w:rPr>
          <w:b/>
          <w:i/>
          <w:spacing w:val="-11"/>
          <w:sz w:val="24"/>
        </w:rPr>
        <w:t xml:space="preserve"> </w:t>
      </w:r>
      <w:r>
        <w:rPr>
          <w:b/>
          <w:i/>
          <w:sz w:val="24"/>
        </w:rPr>
        <w:t>hora</w:t>
      </w:r>
      <w:r>
        <w:rPr>
          <w:b/>
          <w:i/>
          <w:spacing w:val="-13"/>
          <w:sz w:val="24"/>
        </w:rPr>
        <w:t xml:space="preserve"> </w:t>
      </w:r>
      <w:r>
        <w:rPr>
          <w:b/>
          <w:i/>
          <w:sz w:val="24"/>
        </w:rPr>
        <w:t>de</w:t>
      </w:r>
      <w:r>
        <w:rPr>
          <w:b/>
          <w:i/>
          <w:spacing w:val="-13"/>
          <w:sz w:val="24"/>
        </w:rPr>
        <w:t xml:space="preserve"> </w:t>
      </w:r>
      <w:r>
        <w:rPr>
          <w:b/>
          <w:i/>
          <w:sz w:val="24"/>
        </w:rPr>
        <w:t>adjudicar</w:t>
      </w:r>
      <w:r>
        <w:rPr>
          <w:b/>
          <w:i/>
          <w:spacing w:val="-11"/>
          <w:sz w:val="24"/>
        </w:rPr>
        <w:t xml:space="preserve"> </w:t>
      </w:r>
      <w:r>
        <w:rPr>
          <w:b/>
          <w:i/>
          <w:sz w:val="24"/>
        </w:rPr>
        <w:t xml:space="preserve">contratos públicos, tendremos en cuenta si se ha determinado que las personas físicas o jurídicas han cometido actos de corrupción </w:t>
      </w:r>
      <w:r>
        <w:rPr>
          <w:i/>
          <w:sz w:val="24"/>
        </w:rPr>
        <w:t>y cualquier factor atenuante, según proceda, y consideraremos la posibilidad de establecer registros adecuados, de conformida</w:t>
      </w:r>
      <w:r>
        <w:rPr>
          <w:i/>
          <w:sz w:val="24"/>
        </w:rPr>
        <w:t xml:space="preserve">d con el derecho interno, respetando la protección de los datos personales y el derecho a la intimidad. </w:t>
      </w:r>
      <w:r>
        <w:rPr>
          <w:sz w:val="24"/>
        </w:rPr>
        <w:t>(El destacado es nuestro).</w:t>
      </w:r>
    </w:p>
    <w:p w:rsidR="00F62603" w:rsidRDefault="00F62603">
      <w:pPr>
        <w:pStyle w:val="Textoindependiente"/>
        <w:spacing w:before="2"/>
        <w:ind w:left="0"/>
        <w:rPr>
          <w:sz w:val="36"/>
        </w:rPr>
      </w:pPr>
    </w:p>
    <w:p w:rsidR="00F62603" w:rsidRDefault="00B20B32">
      <w:pPr>
        <w:pStyle w:val="Textoindependiente"/>
        <w:ind w:left="1558"/>
        <w:rPr>
          <w:b/>
        </w:rPr>
      </w:pPr>
      <w:r>
        <w:rPr>
          <w:b/>
        </w:rPr>
        <w:t>Idea</w:t>
      </w:r>
      <w:r>
        <w:rPr>
          <w:b/>
          <w:spacing w:val="-3"/>
        </w:rPr>
        <w:t xml:space="preserve"> </w:t>
      </w:r>
      <w:r>
        <w:rPr>
          <w:b/>
          <w:spacing w:val="-2"/>
        </w:rPr>
        <w:t>Matriz</w:t>
      </w:r>
    </w:p>
    <w:p w:rsidR="00F62603" w:rsidRDefault="00F62603">
      <w:pPr>
        <w:pStyle w:val="Textoindependiente"/>
        <w:ind w:left="0"/>
        <w:rPr>
          <w:b/>
          <w:sz w:val="28"/>
        </w:rPr>
      </w:pPr>
    </w:p>
    <w:p w:rsidR="00F62603" w:rsidRDefault="00B20B32">
      <w:pPr>
        <w:pStyle w:val="Textoindependiente"/>
        <w:spacing w:before="234" w:line="360" w:lineRule="auto"/>
        <w:ind w:right="236" w:firstLine="707"/>
        <w:jc w:val="both"/>
      </w:pPr>
      <w:r>
        <w:t xml:space="preserve">Como se viene señalando, se hace necesario fortalecer mecanismos que digan relación con combatir con fuerza la </w:t>
      </w:r>
      <w:r>
        <w:t>corrupción, sobre todo con los</w:t>
      </w:r>
      <w:r>
        <w:rPr>
          <w:spacing w:val="-15"/>
        </w:rPr>
        <w:t xml:space="preserve"> </w:t>
      </w:r>
      <w:r>
        <w:t>casos</w:t>
      </w:r>
      <w:r>
        <w:rPr>
          <w:spacing w:val="-15"/>
        </w:rPr>
        <w:t xml:space="preserve"> </w:t>
      </w:r>
      <w:r>
        <w:t>que</w:t>
      </w:r>
      <w:r>
        <w:rPr>
          <w:spacing w:val="-15"/>
        </w:rPr>
        <w:t xml:space="preserve"> </w:t>
      </w:r>
      <w:r>
        <w:t>se</w:t>
      </w:r>
      <w:r>
        <w:rPr>
          <w:spacing w:val="-15"/>
        </w:rPr>
        <w:t xml:space="preserve"> </w:t>
      </w:r>
      <w:r>
        <w:t>han</w:t>
      </w:r>
      <w:r>
        <w:rPr>
          <w:spacing w:val="-15"/>
        </w:rPr>
        <w:t xml:space="preserve"> </w:t>
      </w:r>
      <w:r>
        <w:t>ido</w:t>
      </w:r>
      <w:r>
        <w:rPr>
          <w:spacing w:val="-15"/>
        </w:rPr>
        <w:t xml:space="preserve"> </w:t>
      </w:r>
      <w:r>
        <w:t>ventilando</w:t>
      </w:r>
      <w:r>
        <w:rPr>
          <w:spacing w:val="-15"/>
        </w:rPr>
        <w:t xml:space="preserve"> </w:t>
      </w:r>
      <w:r>
        <w:t>en</w:t>
      </w:r>
      <w:r>
        <w:rPr>
          <w:spacing w:val="-15"/>
        </w:rPr>
        <w:t xml:space="preserve"> </w:t>
      </w:r>
      <w:r>
        <w:t>el</w:t>
      </w:r>
      <w:r>
        <w:rPr>
          <w:spacing w:val="-15"/>
        </w:rPr>
        <w:t xml:space="preserve"> </w:t>
      </w:r>
      <w:r>
        <w:t>último</w:t>
      </w:r>
      <w:r>
        <w:rPr>
          <w:spacing w:val="-15"/>
        </w:rPr>
        <w:t xml:space="preserve"> </w:t>
      </w:r>
      <w:r>
        <w:t>tiempo.</w:t>
      </w:r>
      <w:r>
        <w:rPr>
          <w:spacing w:val="-15"/>
        </w:rPr>
        <w:t xml:space="preserve"> </w:t>
      </w:r>
      <w:r>
        <w:t>Se</w:t>
      </w:r>
      <w:r>
        <w:rPr>
          <w:spacing w:val="-15"/>
        </w:rPr>
        <w:t xml:space="preserve"> </w:t>
      </w:r>
      <w:r>
        <w:t>advierte</w:t>
      </w:r>
      <w:r>
        <w:rPr>
          <w:spacing w:val="-15"/>
        </w:rPr>
        <w:t xml:space="preserve"> </w:t>
      </w:r>
      <w:r>
        <w:t>además, que</w:t>
      </w:r>
      <w:r>
        <w:rPr>
          <w:spacing w:val="-20"/>
        </w:rPr>
        <w:t xml:space="preserve"> </w:t>
      </w:r>
      <w:r>
        <w:t>tanto</w:t>
      </w:r>
      <w:r>
        <w:rPr>
          <w:spacing w:val="-19"/>
        </w:rPr>
        <w:t xml:space="preserve"> </w:t>
      </w:r>
      <w:r>
        <w:t>Contraloría</w:t>
      </w:r>
      <w:r>
        <w:rPr>
          <w:spacing w:val="-19"/>
        </w:rPr>
        <w:t xml:space="preserve"> </w:t>
      </w:r>
      <w:r>
        <w:t>de</w:t>
      </w:r>
      <w:r>
        <w:rPr>
          <w:spacing w:val="-19"/>
        </w:rPr>
        <w:t xml:space="preserve"> </w:t>
      </w:r>
      <w:r>
        <w:t>la</w:t>
      </w:r>
      <w:r>
        <w:rPr>
          <w:spacing w:val="-19"/>
        </w:rPr>
        <w:t xml:space="preserve"> </w:t>
      </w:r>
      <w:r>
        <w:t>República</w:t>
      </w:r>
      <w:r>
        <w:rPr>
          <w:spacing w:val="-20"/>
        </w:rPr>
        <w:t xml:space="preserve"> </w:t>
      </w:r>
      <w:r>
        <w:t>como</w:t>
      </w:r>
      <w:r>
        <w:rPr>
          <w:spacing w:val="-19"/>
        </w:rPr>
        <w:t xml:space="preserve"> </w:t>
      </w:r>
      <w:r>
        <w:t>Naciones</w:t>
      </w:r>
      <w:r>
        <w:rPr>
          <w:spacing w:val="-19"/>
        </w:rPr>
        <w:t xml:space="preserve"> </w:t>
      </w:r>
      <w:r>
        <w:t>Unidas,</w:t>
      </w:r>
      <w:r>
        <w:rPr>
          <w:spacing w:val="-19"/>
        </w:rPr>
        <w:t xml:space="preserve"> </w:t>
      </w:r>
      <w:r>
        <w:t>han</w:t>
      </w:r>
      <w:r>
        <w:rPr>
          <w:spacing w:val="-19"/>
        </w:rPr>
        <w:t xml:space="preserve"> </w:t>
      </w:r>
      <w:r>
        <w:t>destacado las</w:t>
      </w:r>
      <w:r>
        <w:rPr>
          <w:spacing w:val="1"/>
        </w:rPr>
        <w:t xml:space="preserve"> </w:t>
      </w:r>
      <w:r>
        <w:t>contrataciones</w:t>
      </w:r>
      <w:r>
        <w:rPr>
          <w:spacing w:val="3"/>
        </w:rPr>
        <w:t xml:space="preserve"> </w:t>
      </w:r>
      <w:r>
        <w:t>públicas</w:t>
      </w:r>
      <w:r>
        <w:rPr>
          <w:spacing w:val="4"/>
        </w:rPr>
        <w:t xml:space="preserve"> </w:t>
      </w:r>
      <w:r>
        <w:t>como</w:t>
      </w:r>
      <w:r>
        <w:rPr>
          <w:spacing w:val="3"/>
        </w:rPr>
        <w:t xml:space="preserve"> </w:t>
      </w:r>
      <w:r>
        <w:t>un</w:t>
      </w:r>
      <w:r>
        <w:rPr>
          <w:spacing w:val="3"/>
        </w:rPr>
        <w:t xml:space="preserve"> </w:t>
      </w:r>
      <w:r>
        <w:t>área</w:t>
      </w:r>
      <w:r>
        <w:rPr>
          <w:spacing w:val="4"/>
        </w:rPr>
        <w:t xml:space="preserve"> </w:t>
      </w:r>
      <w:r>
        <w:t>que</w:t>
      </w:r>
      <w:r>
        <w:rPr>
          <w:spacing w:val="3"/>
        </w:rPr>
        <w:t xml:space="preserve"> </w:t>
      </w:r>
      <w:r>
        <w:t>tiende</w:t>
      </w:r>
      <w:r>
        <w:rPr>
          <w:spacing w:val="3"/>
        </w:rPr>
        <w:t xml:space="preserve"> </w:t>
      </w:r>
      <w:r>
        <w:t>a</w:t>
      </w:r>
      <w:r>
        <w:rPr>
          <w:spacing w:val="4"/>
        </w:rPr>
        <w:t xml:space="preserve"> </w:t>
      </w:r>
      <w:r>
        <w:t>propiciar</w:t>
      </w:r>
      <w:r>
        <w:rPr>
          <w:spacing w:val="3"/>
        </w:rPr>
        <w:t xml:space="preserve"> </w:t>
      </w:r>
      <w:r>
        <w:t>hechos</w:t>
      </w:r>
      <w:r>
        <w:rPr>
          <w:spacing w:val="4"/>
        </w:rPr>
        <w:t xml:space="preserve"> </w:t>
      </w:r>
      <w:r>
        <w:rPr>
          <w:spacing w:val="-5"/>
        </w:rPr>
        <w:t>de</w:t>
      </w:r>
    </w:p>
    <w:p w:rsidR="00F62603" w:rsidRDefault="00F62603">
      <w:pPr>
        <w:spacing w:line="360" w:lineRule="auto"/>
        <w:jc w:val="both"/>
        <w:sectPr w:rsidR="00F62603">
          <w:pgSz w:w="12240" w:h="15840"/>
          <w:pgMar w:top="1340" w:right="1460" w:bottom="280" w:left="1560" w:header="720" w:footer="720" w:gutter="0"/>
          <w:cols w:space="720"/>
        </w:sectPr>
      </w:pPr>
    </w:p>
    <w:p w:rsidR="00F62603" w:rsidRDefault="00B20B32">
      <w:pPr>
        <w:pStyle w:val="Textoindependiente"/>
        <w:spacing w:before="75" w:line="360" w:lineRule="auto"/>
        <w:ind w:right="240"/>
        <w:jc w:val="both"/>
      </w:pPr>
      <w:r>
        <w:t>corrupción lo cual se transforma en un importante factor de riego en la materia. En esa línea consideramos necesario revisar a fondo los mecanismos de compras del Estado para fortalecer la probidad y transparencia y establecer sanciones ejemplare</w:t>
      </w:r>
      <w:r>
        <w:t>s.</w:t>
      </w:r>
    </w:p>
    <w:p w:rsidR="00F62603" w:rsidRDefault="00B20B32">
      <w:pPr>
        <w:pStyle w:val="Textoindependiente"/>
        <w:spacing w:before="2" w:line="360" w:lineRule="auto"/>
        <w:ind w:right="236" w:firstLine="707"/>
        <w:jc w:val="both"/>
      </w:pPr>
      <w:r>
        <w:t>Desde esta perspectiva, proponemos una modificación en la ley Nº19.886 sobre Bases de Contratos Administrativos de Suministro y Prestación</w:t>
      </w:r>
      <w:r>
        <w:rPr>
          <w:spacing w:val="-20"/>
        </w:rPr>
        <w:t xml:space="preserve"> </w:t>
      </w:r>
      <w:r>
        <w:t>de</w:t>
      </w:r>
      <w:r>
        <w:rPr>
          <w:spacing w:val="-19"/>
        </w:rPr>
        <w:t xml:space="preserve"> </w:t>
      </w:r>
      <w:r>
        <w:t>Servicios,</w:t>
      </w:r>
      <w:r>
        <w:rPr>
          <w:spacing w:val="-19"/>
        </w:rPr>
        <w:t xml:space="preserve"> </w:t>
      </w:r>
      <w:r>
        <w:t>que</w:t>
      </w:r>
      <w:r>
        <w:rPr>
          <w:spacing w:val="-19"/>
        </w:rPr>
        <w:t xml:space="preserve"> </w:t>
      </w:r>
      <w:r>
        <w:t>regula,</w:t>
      </w:r>
      <w:r>
        <w:rPr>
          <w:spacing w:val="-19"/>
        </w:rPr>
        <w:t xml:space="preserve"> </w:t>
      </w:r>
      <w:r>
        <w:t>en</w:t>
      </w:r>
      <w:r>
        <w:rPr>
          <w:spacing w:val="-20"/>
        </w:rPr>
        <w:t xml:space="preserve"> </w:t>
      </w:r>
      <w:r>
        <w:t>buena</w:t>
      </w:r>
      <w:r>
        <w:rPr>
          <w:spacing w:val="-19"/>
        </w:rPr>
        <w:t xml:space="preserve"> </w:t>
      </w:r>
      <w:r>
        <w:t>parte,</w:t>
      </w:r>
      <w:r>
        <w:rPr>
          <w:spacing w:val="-19"/>
        </w:rPr>
        <w:t xml:space="preserve"> </w:t>
      </w:r>
      <w:r>
        <w:t>lo</w:t>
      </w:r>
      <w:r>
        <w:rPr>
          <w:spacing w:val="-19"/>
        </w:rPr>
        <w:t xml:space="preserve"> </w:t>
      </w:r>
      <w:r>
        <w:t>relativo</w:t>
      </w:r>
      <w:r>
        <w:rPr>
          <w:spacing w:val="-16"/>
        </w:rPr>
        <w:t xml:space="preserve"> </w:t>
      </w:r>
      <w:r>
        <w:t>a</w:t>
      </w:r>
      <w:r>
        <w:rPr>
          <w:spacing w:val="-19"/>
        </w:rPr>
        <w:t xml:space="preserve"> </w:t>
      </w:r>
      <w:r>
        <w:t>las</w:t>
      </w:r>
      <w:r>
        <w:rPr>
          <w:spacing w:val="-19"/>
        </w:rPr>
        <w:t xml:space="preserve"> </w:t>
      </w:r>
      <w:r>
        <w:t>compras del Estado. Así, consideramos importante incor</w:t>
      </w:r>
      <w:r>
        <w:t xml:space="preserve">porar ciertas prohibiciones respecto de personas naturales o jurídicas que pretendan contratar con el </w:t>
      </w:r>
      <w:r>
        <w:rPr>
          <w:spacing w:val="-2"/>
        </w:rPr>
        <w:t>Estado.</w:t>
      </w:r>
    </w:p>
    <w:p w:rsidR="00F62603" w:rsidRDefault="00B20B32">
      <w:pPr>
        <w:spacing w:line="360" w:lineRule="auto"/>
        <w:ind w:left="142" w:right="235" w:firstLine="707"/>
        <w:jc w:val="both"/>
        <w:rPr>
          <w:i/>
          <w:sz w:val="24"/>
        </w:rPr>
      </w:pPr>
      <w:r>
        <w:rPr>
          <w:sz w:val="24"/>
        </w:rPr>
        <w:t>Actualmente el inciso primero del artículo 4º de la</w:t>
      </w:r>
      <w:r>
        <w:rPr>
          <w:spacing w:val="-2"/>
          <w:sz w:val="24"/>
        </w:rPr>
        <w:t xml:space="preserve"> </w:t>
      </w:r>
      <w:r>
        <w:rPr>
          <w:sz w:val="24"/>
        </w:rPr>
        <w:t xml:space="preserve">referida ley señala una prohibición de contratar con el Estado por un periodo de 2 años para quienes </w:t>
      </w:r>
      <w:r>
        <w:rPr>
          <w:i/>
          <w:sz w:val="24"/>
        </w:rPr>
        <w:t>“hayan sido condenados por prácticas antisindicales o infracciones a los derechos fundamentales del trabajador, o por delitos concursales establecidos en e</w:t>
      </w:r>
      <w:r>
        <w:rPr>
          <w:i/>
          <w:sz w:val="24"/>
        </w:rPr>
        <w:t>l Código Penal.”</w:t>
      </w:r>
    </w:p>
    <w:p w:rsidR="00F62603" w:rsidRDefault="00B20B32">
      <w:pPr>
        <w:pStyle w:val="Textoindependiente"/>
        <w:spacing w:before="1" w:line="360" w:lineRule="auto"/>
        <w:ind w:right="236" w:firstLine="707"/>
        <w:jc w:val="both"/>
      </w:pPr>
      <w:r>
        <w:t>En ese sentido, proponemos agregar a estas prohibiciones a quienes hayan sido condenados por delitos contra la probidad administrativas establecidos</w:t>
      </w:r>
      <w:r>
        <w:rPr>
          <w:spacing w:val="-13"/>
        </w:rPr>
        <w:t xml:space="preserve"> </w:t>
      </w:r>
      <w:r>
        <w:t>en</w:t>
      </w:r>
      <w:r>
        <w:rPr>
          <w:spacing w:val="-13"/>
        </w:rPr>
        <w:t xml:space="preserve"> </w:t>
      </w:r>
      <w:r>
        <w:t>buena</w:t>
      </w:r>
      <w:r>
        <w:rPr>
          <w:spacing w:val="-13"/>
        </w:rPr>
        <w:t xml:space="preserve"> </w:t>
      </w:r>
      <w:r>
        <w:t>parte</w:t>
      </w:r>
      <w:r>
        <w:rPr>
          <w:spacing w:val="-13"/>
        </w:rPr>
        <w:t xml:space="preserve"> </w:t>
      </w:r>
      <w:r>
        <w:t>en</w:t>
      </w:r>
      <w:r>
        <w:rPr>
          <w:spacing w:val="-13"/>
        </w:rPr>
        <w:t xml:space="preserve"> </w:t>
      </w:r>
      <w:r>
        <w:t>el</w:t>
      </w:r>
      <w:r>
        <w:rPr>
          <w:spacing w:val="-13"/>
        </w:rPr>
        <w:t xml:space="preserve"> </w:t>
      </w:r>
      <w:r>
        <w:t>título</w:t>
      </w:r>
      <w:r>
        <w:rPr>
          <w:spacing w:val="-13"/>
        </w:rPr>
        <w:t xml:space="preserve"> </w:t>
      </w:r>
      <w:r>
        <w:t>quinto</w:t>
      </w:r>
      <w:r>
        <w:rPr>
          <w:spacing w:val="-13"/>
        </w:rPr>
        <w:t xml:space="preserve"> </w:t>
      </w:r>
      <w:r>
        <w:t>del</w:t>
      </w:r>
      <w:r>
        <w:rPr>
          <w:spacing w:val="-13"/>
        </w:rPr>
        <w:t xml:space="preserve"> </w:t>
      </w:r>
      <w:r>
        <w:t>Libro</w:t>
      </w:r>
      <w:r>
        <w:rPr>
          <w:spacing w:val="-13"/>
        </w:rPr>
        <w:t xml:space="preserve"> </w:t>
      </w:r>
      <w:r>
        <w:t>Segundo</w:t>
      </w:r>
      <w:r>
        <w:rPr>
          <w:spacing w:val="-13"/>
        </w:rPr>
        <w:t xml:space="preserve"> </w:t>
      </w:r>
      <w:r>
        <w:t>del</w:t>
      </w:r>
      <w:r>
        <w:rPr>
          <w:spacing w:val="-13"/>
        </w:rPr>
        <w:t xml:space="preserve"> </w:t>
      </w:r>
      <w:r>
        <w:t xml:space="preserve">Código Penal, así como las personas jurídicas condenadas en virtud de la ley Nº20.393 que establece Responsabilidad Penal de las Personas Jurídicas. Estas prohibiciones, proponemos, que no tengan una limitación de tiempo a diferencia de las otras causales </w:t>
      </w:r>
      <w:r>
        <w:t>señalades en el artículo 4º, principalmente, para que quede de manifiesto en nuestra legislación la gravedad</w:t>
      </w:r>
      <w:r>
        <w:rPr>
          <w:spacing w:val="-2"/>
        </w:rPr>
        <w:t xml:space="preserve"> </w:t>
      </w:r>
      <w:r>
        <w:t>de</w:t>
      </w:r>
      <w:r>
        <w:rPr>
          <w:spacing w:val="-2"/>
        </w:rPr>
        <w:t xml:space="preserve"> </w:t>
      </w:r>
      <w:r>
        <w:t>los</w:t>
      </w:r>
      <w:r>
        <w:rPr>
          <w:spacing w:val="-2"/>
        </w:rPr>
        <w:t xml:space="preserve"> </w:t>
      </w:r>
      <w:r>
        <w:t>actos</w:t>
      </w:r>
      <w:r>
        <w:rPr>
          <w:spacing w:val="-2"/>
        </w:rPr>
        <w:t xml:space="preserve"> </w:t>
      </w:r>
      <w:r>
        <w:t>de</w:t>
      </w:r>
      <w:r>
        <w:rPr>
          <w:spacing w:val="-2"/>
        </w:rPr>
        <w:t xml:space="preserve"> </w:t>
      </w:r>
      <w:r>
        <w:t>corrupción,</w:t>
      </w:r>
      <w:r>
        <w:rPr>
          <w:spacing w:val="-2"/>
        </w:rPr>
        <w:t xml:space="preserve"> </w:t>
      </w:r>
      <w:r>
        <w:t>de</w:t>
      </w:r>
      <w:r>
        <w:rPr>
          <w:spacing w:val="-7"/>
        </w:rPr>
        <w:t xml:space="preserve"> </w:t>
      </w:r>
      <w:r>
        <w:t>atentar</w:t>
      </w:r>
      <w:r>
        <w:rPr>
          <w:spacing w:val="-2"/>
        </w:rPr>
        <w:t xml:space="preserve"> </w:t>
      </w:r>
      <w:r>
        <w:t>contra</w:t>
      </w:r>
      <w:r>
        <w:rPr>
          <w:spacing w:val="-2"/>
        </w:rPr>
        <w:t xml:space="preserve"> </w:t>
      </w:r>
      <w:r>
        <w:t>los</w:t>
      </w:r>
      <w:r>
        <w:rPr>
          <w:spacing w:val="-2"/>
        </w:rPr>
        <w:t xml:space="preserve"> </w:t>
      </w:r>
      <w:r>
        <w:t>recursos</w:t>
      </w:r>
      <w:r>
        <w:rPr>
          <w:spacing w:val="-2"/>
        </w:rPr>
        <w:t xml:space="preserve"> </w:t>
      </w:r>
      <w:r>
        <w:t>fiscales y contribuir así a establecer sanciones ejemplares en ese sentido.</w:t>
      </w:r>
    </w:p>
    <w:p w:rsidR="00F62603" w:rsidRDefault="00F62603">
      <w:pPr>
        <w:pStyle w:val="Textoindependiente"/>
        <w:spacing w:before="10"/>
        <w:ind w:left="0"/>
        <w:rPr>
          <w:sz w:val="35"/>
        </w:rPr>
      </w:pPr>
    </w:p>
    <w:p w:rsidR="00F62603" w:rsidRDefault="00B20B32">
      <w:pPr>
        <w:pStyle w:val="Textoindependiente"/>
        <w:spacing w:before="1" w:line="360" w:lineRule="auto"/>
        <w:ind w:right="237" w:firstLine="707"/>
        <w:jc w:val="both"/>
      </w:pPr>
      <w:r>
        <w:t>Por lo ante</w:t>
      </w:r>
      <w:r>
        <w:t>riormente expuestos, y en virtud de nuestras potestades constitucionales y legales, los Honorables Diputados y Diputadas que suscriben, venimos en someter a la consideración de esta Honorable Cámara el siguiente:</w:t>
      </w:r>
    </w:p>
    <w:p w:rsidR="00F62603" w:rsidRDefault="00F62603">
      <w:pPr>
        <w:spacing w:line="360" w:lineRule="auto"/>
        <w:jc w:val="both"/>
        <w:sectPr w:rsidR="00F62603">
          <w:pgSz w:w="12240" w:h="15840"/>
          <w:pgMar w:top="1340" w:right="1460" w:bottom="280" w:left="1560" w:header="720" w:footer="720" w:gutter="0"/>
          <w:cols w:space="720"/>
        </w:sectPr>
      </w:pPr>
    </w:p>
    <w:p w:rsidR="00F62603" w:rsidRDefault="00F62603">
      <w:pPr>
        <w:pStyle w:val="Textoindependiente"/>
        <w:spacing w:before="2"/>
        <w:ind w:left="0"/>
        <w:rPr>
          <w:sz w:val="17"/>
        </w:rPr>
      </w:pPr>
    </w:p>
    <w:p w:rsidR="00F62603" w:rsidRDefault="00B20B32">
      <w:pPr>
        <w:pStyle w:val="Textoindependiente"/>
        <w:spacing w:before="99"/>
        <w:ind w:left="3334" w:right="3429"/>
        <w:jc w:val="center"/>
        <w:rPr>
          <w:b/>
        </w:rPr>
      </w:pPr>
      <w:r>
        <w:rPr>
          <w:b/>
        </w:rPr>
        <w:t>PROYECTO</w:t>
      </w:r>
      <w:r>
        <w:rPr>
          <w:b/>
          <w:spacing w:val="-1"/>
        </w:rPr>
        <w:t xml:space="preserve"> </w:t>
      </w:r>
      <w:r>
        <w:rPr>
          <w:b/>
        </w:rPr>
        <w:t>DE</w:t>
      </w:r>
      <w:r>
        <w:rPr>
          <w:b/>
          <w:spacing w:val="-1"/>
        </w:rPr>
        <w:t xml:space="preserve"> </w:t>
      </w:r>
      <w:r>
        <w:rPr>
          <w:b/>
          <w:spacing w:val="-5"/>
        </w:rPr>
        <w:t>LEY</w:t>
      </w:r>
    </w:p>
    <w:p w:rsidR="00F62603" w:rsidRDefault="00F62603">
      <w:pPr>
        <w:pStyle w:val="Textoindependiente"/>
        <w:ind w:left="0"/>
        <w:rPr>
          <w:b/>
          <w:sz w:val="28"/>
        </w:rPr>
      </w:pPr>
    </w:p>
    <w:p w:rsidR="00F62603" w:rsidRDefault="00B20B32">
      <w:pPr>
        <w:pStyle w:val="Textoindependiente"/>
        <w:spacing w:before="235" w:line="360" w:lineRule="auto"/>
        <w:ind w:right="236"/>
        <w:jc w:val="both"/>
      </w:pPr>
      <w:r>
        <w:rPr>
          <w:b/>
        </w:rPr>
        <w:t>ARTÍCULO</w:t>
      </w:r>
      <w:r>
        <w:rPr>
          <w:b/>
          <w:spacing w:val="-12"/>
        </w:rPr>
        <w:t xml:space="preserve"> </w:t>
      </w:r>
      <w:r>
        <w:rPr>
          <w:b/>
        </w:rPr>
        <w:t>ÚNICO.</w:t>
      </w:r>
      <w:r>
        <w:rPr>
          <w:b/>
          <w:spacing w:val="-18"/>
        </w:rPr>
        <w:t xml:space="preserve"> </w:t>
      </w:r>
      <w:r>
        <w:t>–</w:t>
      </w:r>
      <w:r>
        <w:rPr>
          <w:spacing w:val="-12"/>
        </w:rPr>
        <w:t xml:space="preserve"> </w:t>
      </w:r>
      <w:r>
        <w:t>Modifíquese</w:t>
      </w:r>
      <w:r>
        <w:rPr>
          <w:spacing w:val="-12"/>
        </w:rPr>
        <w:t xml:space="preserve"> </w:t>
      </w:r>
      <w:r>
        <w:t>la</w:t>
      </w:r>
      <w:r>
        <w:rPr>
          <w:spacing w:val="-12"/>
        </w:rPr>
        <w:t xml:space="preserve"> </w:t>
      </w:r>
      <w:r>
        <w:t>ley</w:t>
      </w:r>
      <w:r>
        <w:rPr>
          <w:spacing w:val="-14"/>
        </w:rPr>
        <w:t xml:space="preserve"> </w:t>
      </w:r>
      <w:r>
        <w:t>Nº19.886</w:t>
      </w:r>
      <w:r>
        <w:rPr>
          <w:spacing w:val="-12"/>
        </w:rPr>
        <w:t xml:space="preserve"> </w:t>
      </w:r>
      <w:r>
        <w:t>de</w:t>
      </w:r>
      <w:r>
        <w:rPr>
          <w:spacing w:val="-12"/>
        </w:rPr>
        <w:t xml:space="preserve"> </w:t>
      </w:r>
      <w:r>
        <w:t>Bases</w:t>
      </w:r>
      <w:r>
        <w:rPr>
          <w:spacing w:val="-12"/>
        </w:rPr>
        <w:t xml:space="preserve"> </w:t>
      </w:r>
      <w:r>
        <w:t>sobre</w:t>
      </w:r>
      <w:r>
        <w:rPr>
          <w:spacing w:val="-12"/>
        </w:rPr>
        <w:t xml:space="preserve"> </w:t>
      </w:r>
      <w:r>
        <w:t>Contratos Administrativos de Suministro y Prestación de Servicios:</w:t>
      </w:r>
    </w:p>
    <w:p w:rsidR="00F62603" w:rsidRDefault="00F62603">
      <w:pPr>
        <w:pStyle w:val="Textoindependiente"/>
        <w:ind w:left="0"/>
        <w:rPr>
          <w:sz w:val="36"/>
        </w:rPr>
      </w:pPr>
    </w:p>
    <w:p w:rsidR="00F62603" w:rsidRDefault="00B20B32">
      <w:pPr>
        <w:pStyle w:val="Prrafodelista"/>
        <w:numPr>
          <w:ilvl w:val="0"/>
          <w:numId w:val="1"/>
        </w:numPr>
        <w:tabs>
          <w:tab w:val="left" w:pos="861"/>
        </w:tabs>
        <w:spacing w:line="360" w:lineRule="auto"/>
        <w:ind w:left="861" w:right="237"/>
        <w:jc w:val="left"/>
        <w:rPr>
          <w:sz w:val="24"/>
        </w:rPr>
      </w:pPr>
      <w:r>
        <w:rPr>
          <w:sz w:val="24"/>
        </w:rPr>
        <w:t>En</w:t>
      </w:r>
      <w:r>
        <w:rPr>
          <w:spacing w:val="40"/>
          <w:sz w:val="24"/>
        </w:rPr>
        <w:t xml:space="preserve"> </w:t>
      </w:r>
      <w:r>
        <w:rPr>
          <w:sz w:val="24"/>
        </w:rPr>
        <w:t>el</w:t>
      </w:r>
      <w:r>
        <w:rPr>
          <w:spacing w:val="40"/>
          <w:sz w:val="24"/>
        </w:rPr>
        <w:t xml:space="preserve"> </w:t>
      </w:r>
      <w:r>
        <w:rPr>
          <w:sz w:val="24"/>
        </w:rPr>
        <w:t>inciso</w:t>
      </w:r>
      <w:r>
        <w:rPr>
          <w:spacing w:val="40"/>
          <w:sz w:val="24"/>
        </w:rPr>
        <w:t xml:space="preserve"> </w:t>
      </w:r>
      <w:r>
        <w:rPr>
          <w:sz w:val="24"/>
        </w:rPr>
        <w:t>primero</w:t>
      </w:r>
      <w:r>
        <w:rPr>
          <w:spacing w:val="40"/>
          <w:sz w:val="24"/>
        </w:rPr>
        <w:t xml:space="preserve"> </w:t>
      </w:r>
      <w:r>
        <w:rPr>
          <w:sz w:val="24"/>
        </w:rPr>
        <w:t>del</w:t>
      </w:r>
      <w:r>
        <w:rPr>
          <w:spacing w:val="40"/>
          <w:sz w:val="24"/>
        </w:rPr>
        <w:t xml:space="preserve"> </w:t>
      </w:r>
      <w:r>
        <w:rPr>
          <w:sz w:val="24"/>
        </w:rPr>
        <w:t>artículo</w:t>
      </w:r>
      <w:r>
        <w:rPr>
          <w:spacing w:val="40"/>
          <w:sz w:val="24"/>
        </w:rPr>
        <w:t xml:space="preserve"> </w:t>
      </w:r>
      <w:r>
        <w:rPr>
          <w:sz w:val="24"/>
        </w:rPr>
        <w:t>4º</w:t>
      </w:r>
      <w:r>
        <w:rPr>
          <w:spacing w:val="40"/>
          <w:sz w:val="24"/>
        </w:rPr>
        <w:t xml:space="preserve"> </w:t>
      </w:r>
      <w:r>
        <w:rPr>
          <w:sz w:val="24"/>
        </w:rPr>
        <w:t>agréguese</w:t>
      </w:r>
      <w:r>
        <w:rPr>
          <w:spacing w:val="40"/>
          <w:sz w:val="24"/>
        </w:rPr>
        <w:t xml:space="preserve"> </w:t>
      </w:r>
      <w:r>
        <w:rPr>
          <w:sz w:val="24"/>
        </w:rPr>
        <w:t>a</w:t>
      </w:r>
      <w:r>
        <w:rPr>
          <w:spacing w:val="40"/>
          <w:sz w:val="24"/>
        </w:rPr>
        <w:t xml:space="preserve"> </w:t>
      </w:r>
      <w:r>
        <w:rPr>
          <w:sz w:val="24"/>
        </w:rPr>
        <w:t>continuación</w:t>
      </w:r>
      <w:r>
        <w:rPr>
          <w:spacing w:val="40"/>
          <w:sz w:val="24"/>
        </w:rPr>
        <w:t xml:space="preserve"> </w:t>
      </w:r>
      <w:r>
        <w:rPr>
          <w:sz w:val="24"/>
        </w:rPr>
        <w:t>del punto final, que pasa a ser punto seguido, lo siguiente:</w:t>
      </w:r>
    </w:p>
    <w:p w:rsidR="00F62603" w:rsidRDefault="00F62603">
      <w:pPr>
        <w:pStyle w:val="Textoindependiente"/>
        <w:spacing w:before="11"/>
        <w:ind w:left="0"/>
        <w:rPr>
          <w:sz w:val="35"/>
        </w:rPr>
      </w:pPr>
    </w:p>
    <w:p w:rsidR="00F62603" w:rsidRDefault="00B20B32">
      <w:pPr>
        <w:pStyle w:val="Textoindependiente"/>
        <w:spacing w:line="360" w:lineRule="auto"/>
        <w:ind w:right="236"/>
        <w:jc w:val="both"/>
      </w:pPr>
      <w:r>
        <w:t>“Asimismo, no podrán contratar o celebrar convenios con el Estado las personas que hayan sido condenadas por los delitos que atenten contra la probidad</w:t>
      </w:r>
      <w:r>
        <w:rPr>
          <w:spacing w:val="-11"/>
        </w:rPr>
        <w:t xml:space="preserve"> </w:t>
      </w:r>
      <w:r>
        <w:t>administrativa,</w:t>
      </w:r>
      <w:r>
        <w:rPr>
          <w:spacing w:val="-11"/>
        </w:rPr>
        <w:t xml:space="preserve"> </w:t>
      </w:r>
      <w:r>
        <w:t>en</w:t>
      </w:r>
      <w:r>
        <w:rPr>
          <w:spacing w:val="-11"/>
        </w:rPr>
        <w:t xml:space="preserve"> </w:t>
      </w:r>
      <w:r>
        <w:t>particular</w:t>
      </w:r>
      <w:r>
        <w:rPr>
          <w:spacing w:val="-11"/>
        </w:rPr>
        <w:t xml:space="preserve"> </w:t>
      </w:r>
      <w:r>
        <w:t>los</w:t>
      </w:r>
      <w:r>
        <w:rPr>
          <w:spacing w:val="-10"/>
        </w:rPr>
        <w:t xml:space="preserve"> </w:t>
      </w:r>
      <w:r>
        <w:t>contemplados</w:t>
      </w:r>
      <w:r>
        <w:rPr>
          <w:spacing w:val="-11"/>
        </w:rPr>
        <w:t xml:space="preserve"> </w:t>
      </w:r>
      <w:r>
        <w:t>en</w:t>
      </w:r>
      <w:r>
        <w:rPr>
          <w:spacing w:val="-11"/>
        </w:rPr>
        <w:t xml:space="preserve"> </w:t>
      </w:r>
      <w:r>
        <w:t>el</w:t>
      </w:r>
      <w:r>
        <w:rPr>
          <w:spacing w:val="-8"/>
        </w:rPr>
        <w:t xml:space="preserve"> </w:t>
      </w:r>
      <w:r>
        <w:t>Título</w:t>
      </w:r>
      <w:r>
        <w:rPr>
          <w:spacing w:val="-10"/>
        </w:rPr>
        <w:t xml:space="preserve"> </w:t>
      </w:r>
      <w:r>
        <w:t>Quinto del</w:t>
      </w:r>
      <w:r>
        <w:rPr>
          <w:spacing w:val="-9"/>
        </w:rPr>
        <w:t xml:space="preserve"> </w:t>
      </w:r>
      <w:r>
        <w:t>Libro</w:t>
      </w:r>
      <w:r>
        <w:rPr>
          <w:spacing w:val="-9"/>
        </w:rPr>
        <w:t xml:space="preserve"> </w:t>
      </w:r>
      <w:r>
        <w:t>Segundo</w:t>
      </w:r>
      <w:r>
        <w:rPr>
          <w:spacing w:val="-9"/>
        </w:rPr>
        <w:t xml:space="preserve"> </w:t>
      </w:r>
      <w:r>
        <w:t>del</w:t>
      </w:r>
      <w:r>
        <w:rPr>
          <w:spacing w:val="-9"/>
        </w:rPr>
        <w:t xml:space="preserve"> </w:t>
      </w:r>
      <w:r>
        <w:t>Código</w:t>
      </w:r>
      <w:r>
        <w:rPr>
          <w:spacing w:val="-9"/>
        </w:rPr>
        <w:t xml:space="preserve"> </w:t>
      </w:r>
      <w:r>
        <w:t>Penal,</w:t>
      </w:r>
      <w:r>
        <w:rPr>
          <w:spacing w:val="-9"/>
        </w:rPr>
        <w:t xml:space="preserve"> </w:t>
      </w:r>
      <w:r>
        <w:t>o</w:t>
      </w:r>
      <w:r>
        <w:rPr>
          <w:spacing w:val="-12"/>
        </w:rPr>
        <w:t xml:space="preserve"> </w:t>
      </w:r>
      <w:r>
        <w:t>que</w:t>
      </w:r>
      <w:r>
        <w:rPr>
          <w:spacing w:val="-12"/>
        </w:rPr>
        <w:t xml:space="preserve"> </w:t>
      </w:r>
      <w:r>
        <w:t>hayan</w:t>
      </w:r>
      <w:r>
        <w:rPr>
          <w:spacing w:val="-9"/>
        </w:rPr>
        <w:t xml:space="preserve"> </w:t>
      </w:r>
      <w:r>
        <w:t>sido</w:t>
      </w:r>
      <w:r>
        <w:rPr>
          <w:spacing w:val="-9"/>
        </w:rPr>
        <w:t xml:space="preserve"> </w:t>
      </w:r>
      <w:r>
        <w:t>condenadas</w:t>
      </w:r>
      <w:r>
        <w:rPr>
          <w:spacing w:val="-9"/>
        </w:rPr>
        <w:t xml:space="preserve"> </w:t>
      </w:r>
      <w:r>
        <w:t>en</w:t>
      </w:r>
      <w:r>
        <w:rPr>
          <w:spacing w:val="-9"/>
        </w:rPr>
        <w:t xml:space="preserve"> </w:t>
      </w:r>
      <w:r>
        <w:t>virtud de la ley Nº20.393.”</w:t>
      </w:r>
    </w:p>
    <w:p w:rsidR="00F62603" w:rsidRDefault="00F62603">
      <w:pPr>
        <w:pStyle w:val="Textoindependiente"/>
        <w:ind w:left="0"/>
        <w:rPr>
          <w:sz w:val="28"/>
        </w:rPr>
      </w:pPr>
    </w:p>
    <w:p w:rsidR="00F62603" w:rsidRDefault="00F62603">
      <w:pPr>
        <w:pStyle w:val="Textoindependiente"/>
        <w:ind w:left="0"/>
        <w:rPr>
          <w:sz w:val="28"/>
        </w:rPr>
      </w:pPr>
    </w:p>
    <w:p w:rsidR="00F62603" w:rsidRDefault="00F62603">
      <w:pPr>
        <w:pStyle w:val="Textoindependiente"/>
        <w:ind w:left="0"/>
        <w:rPr>
          <w:sz w:val="28"/>
        </w:rPr>
      </w:pPr>
    </w:p>
    <w:p w:rsidR="00F62603" w:rsidRDefault="00F62603">
      <w:pPr>
        <w:pStyle w:val="Textoindependiente"/>
        <w:ind w:left="0"/>
        <w:rPr>
          <w:sz w:val="28"/>
        </w:rPr>
      </w:pPr>
    </w:p>
    <w:p w:rsidR="00F62603" w:rsidRDefault="00F62603">
      <w:pPr>
        <w:pStyle w:val="Textoindependiente"/>
        <w:ind w:left="0"/>
        <w:rPr>
          <w:sz w:val="28"/>
        </w:rPr>
      </w:pPr>
    </w:p>
    <w:p w:rsidR="00F62603" w:rsidRDefault="00F62603">
      <w:pPr>
        <w:pStyle w:val="Textoindependiente"/>
        <w:spacing w:before="1"/>
        <w:ind w:left="0"/>
        <w:rPr>
          <w:sz w:val="40"/>
        </w:rPr>
      </w:pPr>
    </w:p>
    <w:p w:rsidR="00F62603" w:rsidRDefault="00B20B32">
      <w:pPr>
        <w:tabs>
          <w:tab w:val="left" w:pos="3159"/>
          <w:tab w:val="left" w:pos="6699"/>
        </w:tabs>
        <w:ind w:left="108"/>
        <w:rPr>
          <w:b/>
        </w:rPr>
      </w:pPr>
      <w:r>
        <w:rPr>
          <w:b/>
        </w:rPr>
        <w:t>H.</w:t>
      </w:r>
      <w:r>
        <w:rPr>
          <w:b/>
          <w:spacing w:val="-3"/>
        </w:rPr>
        <w:t xml:space="preserve"> </w:t>
      </w:r>
      <w:r>
        <w:rPr>
          <w:b/>
        </w:rPr>
        <w:t>D.</w:t>
      </w:r>
      <w:r>
        <w:rPr>
          <w:b/>
          <w:spacing w:val="-2"/>
        </w:rPr>
        <w:t xml:space="preserve"> </w:t>
      </w:r>
      <w:r>
        <w:rPr>
          <w:b/>
        </w:rPr>
        <w:t>Sara</w:t>
      </w:r>
      <w:r>
        <w:rPr>
          <w:b/>
          <w:spacing w:val="-3"/>
        </w:rPr>
        <w:t xml:space="preserve"> </w:t>
      </w:r>
      <w:r>
        <w:rPr>
          <w:b/>
          <w:spacing w:val="-2"/>
        </w:rPr>
        <w:t>Concha</w:t>
      </w:r>
      <w:r>
        <w:rPr>
          <w:b/>
        </w:rPr>
        <w:tab/>
        <w:t>H.D.</w:t>
      </w:r>
      <w:r>
        <w:rPr>
          <w:b/>
          <w:spacing w:val="-8"/>
        </w:rPr>
        <w:t xml:space="preserve"> </w:t>
      </w:r>
      <w:r>
        <w:rPr>
          <w:b/>
        </w:rPr>
        <w:t>Francesca</w:t>
      </w:r>
      <w:r>
        <w:rPr>
          <w:b/>
          <w:spacing w:val="-6"/>
        </w:rPr>
        <w:t xml:space="preserve"> </w:t>
      </w:r>
      <w:r>
        <w:rPr>
          <w:b/>
          <w:spacing w:val="-2"/>
        </w:rPr>
        <w:t>Muñoz</w:t>
      </w:r>
      <w:r>
        <w:rPr>
          <w:b/>
        </w:rPr>
        <w:tab/>
        <w:t>H.</w:t>
      </w:r>
      <w:r>
        <w:rPr>
          <w:b/>
          <w:spacing w:val="-6"/>
        </w:rPr>
        <w:t xml:space="preserve"> </w:t>
      </w:r>
      <w:r>
        <w:rPr>
          <w:b/>
        </w:rPr>
        <w:t>D.</w:t>
      </w:r>
      <w:r>
        <w:rPr>
          <w:b/>
          <w:spacing w:val="-4"/>
        </w:rPr>
        <w:t xml:space="preserve"> </w:t>
      </w:r>
      <w:r>
        <w:rPr>
          <w:b/>
        </w:rPr>
        <w:t>Roberto</w:t>
      </w:r>
      <w:r>
        <w:rPr>
          <w:b/>
          <w:spacing w:val="-3"/>
        </w:rPr>
        <w:t xml:space="preserve"> </w:t>
      </w:r>
      <w:r>
        <w:rPr>
          <w:b/>
          <w:spacing w:val="-2"/>
        </w:rPr>
        <w:t>Arroyo</w:t>
      </w:r>
    </w:p>
    <w:sectPr w:rsidR="00F62603">
      <w:pgSz w:w="12240" w:h="15840"/>
      <w:pgMar w:top="1820" w:right="14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226EF"/>
    <w:multiLevelType w:val="hybridMultilevel"/>
    <w:tmpl w:val="CBCCEE28"/>
    <w:lvl w:ilvl="0" w:tplc="3700888C">
      <w:numFmt w:val="bullet"/>
      <w:lvlText w:val="-"/>
      <w:lvlJc w:val="left"/>
      <w:pPr>
        <w:ind w:left="862" w:hanging="360"/>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E0EC7498">
      <w:numFmt w:val="bullet"/>
      <w:lvlText w:val="•"/>
      <w:lvlJc w:val="left"/>
      <w:pPr>
        <w:ind w:left="1696" w:hanging="360"/>
      </w:pPr>
      <w:rPr>
        <w:rFonts w:hint="default"/>
        <w:lang w:val="es-ES" w:eastAsia="en-US" w:bidi="ar-SA"/>
      </w:rPr>
    </w:lvl>
    <w:lvl w:ilvl="2" w:tplc="6A141EBE">
      <w:numFmt w:val="bullet"/>
      <w:lvlText w:val="•"/>
      <w:lvlJc w:val="left"/>
      <w:pPr>
        <w:ind w:left="2532" w:hanging="360"/>
      </w:pPr>
      <w:rPr>
        <w:rFonts w:hint="default"/>
        <w:lang w:val="es-ES" w:eastAsia="en-US" w:bidi="ar-SA"/>
      </w:rPr>
    </w:lvl>
    <w:lvl w:ilvl="3" w:tplc="E8F8F380">
      <w:numFmt w:val="bullet"/>
      <w:lvlText w:val="•"/>
      <w:lvlJc w:val="left"/>
      <w:pPr>
        <w:ind w:left="3368" w:hanging="360"/>
      </w:pPr>
      <w:rPr>
        <w:rFonts w:hint="default"/>
        <w:lang w:val="es-ES" w:eastAsia="en-US" w:bidi="ar-SA"/>
      </w:rPr>
    </w:lvl>
    <w:lvl w:ilvl="4" w:tplc="0E567438">
      <w:numFmt w:val="bullet"/>
      <w:lvlText w:val="•"/>
      <w:lvlJc w:val="left"/>
      <w:pPr>
        <w:ind w:left="4204" w:hanging="360"/>
      </w:pPr>
      <w:rPr>
        <w:rFonts w:hint="default"/>
        <w:lang w:val="es-ES" w:eastAsia="en-US" w:bidi="ar-SA"/>
      </w:rPr>
    </w:lvl>
    <w:lvl w:ilvl="5" w:tplc="2C86813A">
      <w:numFmt w:val="bullet"/>
      <w:lvlText w:val="•"/>
      <w:lvlJc w:val="left"/>
      <w:pPr>
        <w:ind w:left="5040" w:hanging="360"/>
      </w:pPr>
      <w:rPr>
        <w:rFonts w:hint="default"/>
        <w:lang w:val="es-ES" w:eastAsia="en-US" w:bidi="ar-SA"/>
      </w:rPr>
    </w:lvl>
    <w:lvl w:ilvl="6" w:tplc="F5F666B0">
      <w:numFmt w:val="bullet"/>
      <w:lvlText w:val="•"/>
      <w:lvlJc w:val="left"/>
      <w:pPr>
        <w:ind w:left="5876" w:hanging="360"/>
      </w:pPr>
      <w:rPr>
        <w:rFonts w:hint="default"/>
        <w:lang w:val="es-ES" w:eastAsia="en-US" w:bidi="ar-SA"/>
      </w:rPr>
    </w:lvl>
    <w:lvl w:ilvl="7" w:tplc="0D26BD96">
      <w:numFmt w:val="bullet"/>
      <w:lvlText w:val="•"/>
      <w:lvlJc w:val="left"/>
      <w:pPr>
        <w:ind w:left="6712" w:hanging="360"/>
      </w:pPr>
      <w:rPr>
        <w:rFonts w:hint="default"/>
        <w:lang w:val="es-ES" w:eastAsia="en-US" w:bidi="ar-SA"/>
      </w:rPr>
    </w:lvl>
    <w:lvl w:ilvl="8" w:tplc="C708325E">
      <w:numFmt w:val="bullet"/>
      <w:lvlText w:val="•"/>
      <w:lvlJc w:val="left"/>
      <w:pPr>
        <w:ind w:left="754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62603"/>
    <w:rsid w:val="00B20B32"/>
    <w:rsid w:val="00F626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2"/>
    </w:pPr>
    <w:rPr>
      <w:sz w:val="24"/>
      <w:szCs w:val="24"/>
    </w:rPr>
  </w:style>
  <w:style w:type="paragraph" w:styleId="Prrafodelista">
    <w:name w:val="List Paragraph"/>
    <w:basedOn w:val="Normal"/>
    <w:uiPriority w:val="1"/>
    <w:qFormat/>
    <w:pPr>
      <w:ind w:left="861" w:right="23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auta.cl/nacional/caso-convenios-el-" TargetMode="External"/><Relationship Id="rId3" Type="http://schemas.openxmlformats.org/officeDocument/2006/relationships/settings" Target="settings.xml"/><Relationship Id="rId7" Type="http://schemas.openxmlformats.org/officeDocument/2006/relationships/hyperlink" Target="http://www.pauta.cl/nacional/caso-convenios-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biochile.cl/noticias/nacional/chile/2023/06/22/sii-confirma-que-" TargetMode="External"/><Relationship Id="rId11" Type="http://schemas.openxmlformats.org/officeDocument/2006/relationships/fontTable" Target="fontTable.xml"/><Relationship Id="rId5" Type="http://schemas.openxmlformats.org/officeDocument/2006/relationships/hyperlink" Target="http://www.biobiochile.cl/noticias/nacional/chile/2023/06/22/sii-confirma-que-" TargetMode="External"/><Relationship Id="rId10" Type="http://schemas.openxmlformats.org/officeDocument/2006/relationships/hyperlink" Target="http://www.injuv.gob.cl/sites/default/files/sondeo_percepcion_de_la_corrupcion_en_las_y_los_jovenes_in" TargetMode="External"/><Relationship Id="rId4" Type="http://schemas.openxmlformats.org/officeDocument/2006/relationships/webSettings" Target="webSettings.xml"/><Relationship Id="rId9" Type="http://schemas.openxmlformats.org/officeDocument/2006/relationships/hyperlink" Target="http://www.injuv.gob.cl/sites/default/files/sondeo_percepcion_de_la_corrupcion_en_las_y_los_jovenes_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7420</Characters>
  <Application>Microsoft Office Word</Application>
  <DocSecurity>0</DocSecurity>
  <Lines>61</Lines>
  <Paragraphs>17</Paragraphs>
  <ScaleCrop>false</ScaleCrop>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Lu-yen Elías Chea</dc:creator>
  <cp:lastModifiedBy>Guillermo Diaz Vallejos</cp:lastModifiedBy>
  <cp:revision>1</cp:revision>
  <dcterms:created xsi:type="dcterms:W3CDTF">2023-07-20T14:57:00Z</dcterms:created>
  <dcterms:modified xsi:type="dcterms:W3CDTF">2023-07-25T15:15:00Z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LTSC</vt:lpwstr>
  </property>
  <property fmtid="{D5CDD505-2E9C-101B-9397-08002B2CF9AE}" pid="4" name="LastSaved">
    <vt:filetime>2023-07-20T00:00:00Z</vt:filetime>
  </property>
  <property fmtid="{D5CDD505-2E9C-101B-9397-08002B2CF9AE}" pid="5" name="Producer">
    <vt:lpwstr>Microsoft® Word LTSC</vt:lpwstr>
  </property>
</Properties>
</file>