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B52B6" w14:textId="67D94CF9" w:rsidR="009472D5" w:rsidRPr="00AE7F0C" w:rsidRDefault="00B021FC" w:rsidP="00AE7F0C">
      <w:pPr>
        <w:pBdr>
          <w:bottom w:val="single" w:sz="12" w:space="1" w:color="000000"/>
        </w:pBdr>
        <w:spacing w:line="276" w:lineRule="auto"/>
        <w:ind w:left="3969"/>
        <w:jc w:val="both"/>
        <w:rPr>
          <w:rFonts w:ascii="Courier New" w:eastAsia="Courier New" w:hAnsi="Courier New" w:cs="Courier New"/>
          <w:b/>
          <w:bCs/>
          <w:color w:val="000000" w:themeColor="text1"/>
          <w:szCs w:val="24"/>
        </w:rPr>
      </w:pPr>
      <w:r w:rsidRPr="00AE7F0C">
        <w:rPr>
          <w:rFonts w:ascii="Courier New" w:eastAsia="Courier New" w:hAnsi="Courier New" w:cs="Courier New"/>
          <w:b/>
          <w:bCs/>
          <w:color w:val="000000" w:themeColor="text1"/>
          <w:szCs w:val="24"/>
        </w:rPr>
        <w:t xml:space="preserve">MENSAJE DE S.E. EL PRESIDENTE DE LA REPÚBLICA CON EL QUE INICIA UN PROYECTO DE LEY QUE MODIFICA </w:t>
      </w:r>
      <w:r w:rsidR="00FB2C51" w:rsidRPr="00AE7F0C">
        <w:rPr>
          <w:rFonts w:ascii="Courier New" w:eastAsia="Courier New" w:hAnsi="Courier New" w:cs="Courier New"/>
          <w:b/>
          <w:bCs/>
          <w:color w:val="000000" w:themeColor="text1"/>
          <w:szCs w:val="24"/>
        </w:rPr>
        <w:t>LOS CÓDIGOS PENAL Y PROCESAL PENAL</w:t>
      </w:r>
      <w:r w:rsidR="00DE1DA9" w:rsidRPr="00AE7F0C">
        <w:rPr>
          <w:rFonts w:ascii="Courier New" w:eastAsia="Courier New" w:hAnsi="Courier New" w:cs="Courier New"/>
          <w:b/>
          <w:bCs/>
          <w:color w:val="000000" w:themeColor="text1"/>
          <w:szCs w:val="24"/>
        </w:rPr>
        <w:t>, CON EL OBJETO DE</w:t>
      </w:r>
      <w:r w:rsidR="00FB2C51" w:rsidRPr="00AE7F0C">
        <w:rPr>
          <w:rFonts w:ascii="Courier New" w:eastAsia="Courier New" w:hAnsi="Courier New" w:cs="Courier New"/>
          <w:b/>
          <w:bCs/>
          <w:color w:val="000000" w:themeColor="text1"/>
          <w:szCs w:val="24"/>
        </w:rPr>
        <w:t xml:space="preserve"> </w:t>
      </w:r>
      <w:r w:rsidR="00DC1AE5" w:rsidRPr="00AE7F0C">
        <w:rPr>
          <w:rFonts w:ascii="Courier New" w:eastAsia="Courier New" w:hAnsi="Courier New" w:cs="Courier New"/>
          <w:b/>
          <w:bCs/>
          <w:color w:val="000000" w:themeColor="text1"/>
          <w:szCs w:val="24"/>
        </w:rPr>
        <w:t>ESTABLECER LA VALIDEZ DE LAS</w:t>
      </w:r>
      <w:r w:rsidR="00DE1DA9" w:rsidRPr="00AE7F0C">
        <w:rPr>
          <w:rFonts w:ascii="Courier New" w:eastAsia="Courier New" w:hAnsi="Courier New" w:cs="Courier New"/>
          <w:b/>
          <w:bCs/>
          <w:color w:val="000000" w:themeColor="text1"/>
          <w:szCs w:val="24"/>
        </w:rPr>
        <w:t xml:space="preserve"> SENTENCIAS CONDENATORIAS EXTRANJERAS </w:t>
      </w:r>
      <w:r w:rsidR="00DC1AE5" w:rsidRPr="00AE7F0C">
        <w:rPr>
          <w:rFonts w:ascii="Courier New" w:eastAsia="Courier New" w:hAnsi="Courier New" w:cs="Courier New"/>
          <w:b/>
          <w:bCs/>
          <w:color w:val="000000" w:themeColor="text1"/>
          <w:szCs w:val="24"/>
        </w:rPr>
        <w:t>COMO FUNDAMENTO DE</w:t>
      </w:r>
      <w:r w:rsidR="00DE1DA9" w:rsidRPr="00AE7F0C">
        <w:rPr>
          <w:rFonts w:ascii="Courier New" w:eastAsia="Courier New" w:hAnsi="Courier New" w:cs="Courier New"/>
          <w:b/>
          <w:bCs/>
          <w:color w:val="000000" w:themeColor="text1"/>
          <w:szCs w:val="24"/>
        </w:rPr>
        <w:t xml:space="preserve"> </w:t>
      </w:r>
      <w:r w:rsidR="37A0E486" w:rsidRPr="00AE7F0C">
        <w:rPr>
          <w:rFonts w:ascii="Courier New" w:eastAsia="Courier New" w:hAnsi="Courier New" w:cs="Courier New"/>
          <w:b/>
          <w:bCs/>
          <w:color w:val="000000" w:themeColor="text1"/>
          <w:szCs w:val="24"/>
        </w:rPr>
        <w:t>LA AGRAVANTE</w:t>
      </w:r>
      <w:r w:rsidR="00FB2C51" w:rsidRPr="00AE7F0C">
        <w:rPr>
          <w:rFonts w:ascii="Courier New" w:eastAsia="Courier New" w:hAnsi="Courier New" w:cs="Courier New"/>
          <w:b/>
          <w:bCs/>
          <w:color w:val="000000" w:themeColor="text1"/>
          <w:szCs w:val="24"/>
        </w:rPr>
        <w:t xml:space="preserve"> DE </w:t>
      </w:r>
      <w:r w:rsidR="00DE1DA9" w:rsidRPr="00AE7F0C">
        <w:rPr>
          <w:rFonts w:ascii="Courier New" w:eastAsia="Courier New" w:hAnsi="Courier New" w:cs="Courier New"/>
          <w:b/>
          <w:bCs/>
          <w:color w:val="000000" w:themeColor="text1"/>
          <w:szCs w:val="24"/>
        </w:rPr>
        <w:t>REINCIDENCIA</w:t>
      </w:r>
      <w:r w:rsidR="00FB2C51" w:rsidRPr="00AE7F0C">
        <w:rPr>
          <w:rFonts w:ascii="Courier New" w:eastAsia="Courier New" w:hAnsi="Courier New" w:cs="Courier New"/>
          <w:b/>
          <w:bCs/>
          <w:color w:val="000000" w:themeColor="text1"/>
          <w:szCs w:val="24"/>
        </w:rPr>
        <w:t xml:space="preserve"> Y HABILITAR AL MINISTERIO PÚBLICO PARA REQUERIR COOPERACIÓN Y ASISTENCIA INTERNACIONAL</w:t>
      </w:r>
      <w:r w:rsidRPr="00AE7F0C">
        <w:rPr>
          <w:rFonts w:ascii="Courier New" w:eastAsia="Courier New" w:hAnsi="Courier New" w:cs="Courier New"/>
          <w:b/>
          <w:bCs/>
          <w:color w:val="000000" w:themeColor="text1"/>
          <w:szCs w:val="24"/>
        </w:rPr>
        <w:t xml:space="preserve">. </w:t>
      </w:r>
    </w:p>
    <w:p w14:paraId="672A6659" w14:textId="77777777" w:rsidR="009472D5" w:rsidRPr="00AE7F0C" w:rsidRDefault="009472D5" w:rsidP="00AE7F0C">
      <w:pPr>
        <w:spacing w:line="276" w:lineRule="auto"/>
        <w:ind w:left="4536"/>
        <w:jc w:val="both"/>
        <w:rPr>
          <w:rFonts w:ascii="Courier New" w:eastAsia="Courier New" w:hAnsi="Courier New" w:cs="Courier New"/>
          <w:color w:val="000000" w:themeColor="text1"/>
          <w:szCs w:val="24"/>
        </w:rPr>
      </w:pPr>
    </w:p>
    <w:p w14:paraId="042B5CC5" w14:textId="3EC08B9A" w:rsidR="009472D5" w:rsidRPr="00AE7F0C" w:rsidRDefault="00B021FC" w:rsidP="00AE7F0C">
      <w:pPr>
        <w:spacing w:line="276" w:lineRule="auto"/>
        <w:ind w:left="3969"/>
        <w:jc w:val="both"/>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t xml:space="preserve">Santiago, </w:t>
      </w:r>
      <w:r w:rsidR="000C05C8" w:rsidRPr="00AE7F0C">
        <w:rPr>
          <w:rFonts w:ascii="Courier New" w:eastAsia="Courier New" w:hAnsi="Courier New" w:cs="Courier New"/>
          <w:color w:val="000000" w:themeColor="text1"/>
          <w:szCs w:val="24"/>
        </w:rPr>
        <w:t>08</w:t>
      </w:r>
      <w:r w:rsidRPr="00AE7F0C">
        <w:rPr>
          <w:rFonts w:ascii="Courier New" w:eastAsia="Courier New" w:hAnsi="Courier New" w:cs="Courier New"/>
          <w:color w:val="000000" w:themeColor="text1"/>
          <w:szCs w:val="24"/>
        </w:rPr>
        <w:t xml:space="preserve"> de </w:t>
      </w:r>
      <w:r w:rsidR="50B56D45" w:rsidRPr="00AE7F0C">
        <w:rPr>
          <w:rFonts w:ascii="Courier New" w:eastAsia="Courier New" w:hAnsi="Courier New" w:cs="Courier New"/>
          <w:color w:val="000000" w:themeColor="text1"/>
          <w:szCs w:val="24"/>
        </w:rPr>
        <w:t>mayo de</w:t>
      </w:r>
      <w:r w:rsidRPr="00AE7F0C">
        <w:rPr>
          <w:rFonts w:ascii="Courier New" w:eastAsia="Courier New" w:hAnsi="Courier New" w:cs="Courier New"/>
          <w:color w:val="000000" w:themeColor="text1"/>
          <w:szCs w:val="24"/>
        </w:rPr>
        <w:t xml:space="preserve"> 2023.</w:t>
      </w:r>
    </w:p>
    <w:p w14:paraId="0A37501D" w14:textId="77777777" w:rsidR="009472D5" w:rsidRPr="00AE7F0C" w:rsidRDefault="009472D5" w:rsidP="00AE7F0C">
      <w:pPr>
        <w:spacing w:line="276" w:lineRule="auto"/>
        <w:jc w:val="both"/>
        <w:rPr>
          <w:rFonts w:ascii="Courier New" w:eastAsia="Courier New" w:hAnsi="Courier New" w:cs="Courier New"/>
          <w:color w:val="000000" w:themeColor="text1"/>
          <w:szCs w:val="24"/>
        </w:rPr>
      </w:pPr>
    </w:p>
    <w:p w14:paraId="5DAB6C7B" w14:textId="77777777" w:rsidR="009472D5" w:rsidRPr="00AE7F0C" w:rsidRDefault="009472D5" w:rsidP="00AE7F0C">
      <w:pPr>
        <w:spacing w:line="276" w:lineRule="auto"/>
        <w:jc w:val="both"/>
        <w:rPr>
          <w:rFonts w:ascii="Courier New" w:eastAsia="Courier New" w:hAnsi="Courier New" w:cs="Courier New"/>
          <w:color w:val="000000" w:themeColor="text1"/>
          <w:szCs w:val="24"/>
        </w:rPr>
      </w:pPr>
    </w:p>
    <w:p w14:paraId="02EB378F" w14:textId="77777777" w:rsidR="009472D5" w:rsidRPr="00AE7F0C" w:rsidRDefault="009472D5" w:rsidP="00AE7F0C">
      <w:pPr>
        <w:spacing w:line="276" w:lineRule="auto"/>
        <w:jc w:val="both"/>
        <w:rPr>
          <w:rFonts w:ascii="Courier New" w:eastAsia="Courier New" w:hAnsi="Courier New" w:cs="Courier New"/>
          <w:color w:val="000000" w:themeColor="text1"/>
          <w:szCs w:val="24"/>
        </w:rPr>
      </w:pPr>
    </w:p>
    <w:p w14:paraId="6A05A809" w14:textId="77777777" w:rsidR="009472D5" w:rsidRPr="00AE7F0C" w:rsidRDefault="009472D5" w:rsidP="00AE7F0C">
      <w:pPr>
        <w:spacing w:line="276" w:lineRule="auto"/>
        <w:jc w:val="both"/>
        <w:rPr>
          <w:rFonts w:ascii="Courier New" w:eastAsia="Courier New" w:hAnsi="Courier New" w:cs="Courier New"/>
          <w:color w:val="000000" w:themeColor="text1"/>
          <w:szCs w:val="24"/>
        </w:rPr>
      </w:pPr>
    </w:p>
    <w:p w14:paraId="6100492B" w14:textId="6ACA28BA" w:rsidR="009472D5" w:rsidRPr="00AE7F0C" w:rsidRDefault="00AE7F0C" w:rsidP="00AE7F0C">
      <w:pPr>
        <w:spacing w:line="276" w:lineRule="auto"/>
        <w:jc w:val="center"/>
        <w:rPr>
          <w:rFonts w:ascii="Courier New" w:eastAsia="Courier New" w:hAnsi="Courier New" w:cs="Courier New"/>
          <w:b/>
          <w:bCs/>
          <w:color w:val="000000" w:themeColor="text1"/>
          <w:szCs w:val="24"/>
        </w:rPr>
      </w:pPr>
      <w:r w:rsidRPr="00AE7F0C">
        <w:rPr>
          <w:rFonts w:ascii="Courier New" w:eastAsia="Courier New" w:hAnsi="Courier New" w:cs="Courier New"/>
          <w:b/>
          <w:bCs/>
          <w:color w:val="000000" w:themeColor="text1"/>
          <w:spacing w:val="80"/>
          <w:szCs w:val="24"/>
        </w:rPr>
        <w:t>MENSAJE</w:t>
      </w:r>
      <w:r>
        <w:rPr>
          <w:rFonts w:ascii="Courier New" w:eastAsia="Courier New" w:hAnsi="Courier New" w:cs="Courier New"/>
          <w:b/>
          <w:bCs/>
          <w:color w:val="000000" w:themeColor="text1"/>
          <w:szCs w:val="24"/>
        </w:rPr>
        <w:t xml:space="preserve"> </w:t>
      </w:r>
      <w:r w:rsidR="00B021FC" w:rsidRPr="00AE7F0C">
        <w:rPr>
          <w:rFonts w:ascii="Courier New" w:eastAsia="Courier New" w:hAnsi="Courier New" w:cs="Courier New"/>
          <w:b/>
          <w:bCs/>
          <w:color w:val="000000" w:themeColor="text1"/>
          <w:szCs w:val="24"/>
        </w:rPr>
        <w:t>Nº</w:t>
      </w:r>
      <w:r w:rsidR="4322BF67" w:rsidRPr="00AE7F0C">
        <w:rPr>
          <w:rFonts w:ascii="Courier New" w:eastAsia="Courier New" w:hAnsi="Courier New" w:cs="Courier New"/>
          <w:b/>
          <w:bCs/>
          <w:color w:val="000000" w:themeColor="text1"/>
          <w:szCs w:val="24"/>
        </w:rPr>
        <w:t xml:space="preserve"> </w:t>
      </w:r>
      <w:r w:rsidR="4322BF67" w:rsidRPr="00AE7F0C">
        <w:rPr>
          <w:rFonts w:ascii="Courier New" w:eastAsia="Courier New" w:hAnsi="Courier New" w:cs="Courier New"/>
          <w:b/>
          <w:bCs/>
          <w:color w:val="000000" w:themeColor="text1"/>
          <w:szCs w:val="24"/>
          <w:u w:val="single"/>
        </w:rPr>
        <w:t>046-371</w:t>
      </w:r>
      <w:r>
        <w:rPr>
          <w:rFonts w:ascii="Courier New" w:eastAsia="Courier New" w:hAnsi="Courier New" w:cs="Courier New"/>
          <w:b/>
          <w:bCs/>
          <w:color w:val="000000" w:themeColor="text1"/>
          <w:szCs w:val="24"/>
        </w:rPr>
        <w:t>/</w:t>
      </w:r>
    </w:p>
    <w:p w14:paraId="5A39BBE3" w14:textId="77777777" w:rsidR="009472D5" w:rsidRPr="00AE7F0C" w:rsidRDefault="009472D5" w:rsidP="00AE7F0C">
      <w:pPr>
        <w:spacing w:line="276" w:lineRule="auto"/>
        <w:jc w:val="both"/>
        <w:rPr>
          <w:rFonts w:ascii="Courier New" w:eastAsia="Courier New" w:hAnsi="Courier New" w:cs="Courier New"/>
          <w:color w:val="000000" w:themeColor="text1"/>
          <w:szCs w:val="24"/>
        </w:rPr>
      </w:pPr>
    </w:p>
    <w:p w14:paraId="41C8F396" w14:textId="77777777" w:rsidR="009472D5" w:rsidRPr="00AE7F0C" w:rsidRDefault="009472D5" w:rsidP="00AE7F0C">
      <w:pPr>
        <w:tabs>
          <w:tab w:val="left" w:pos="2552"/>
        </w:tabs>
        <w:spacing w:line="276" w:lineRule="auto"/>
        <w:jc w:val="both"/>
        <w:rPr>
          <w:rFonts w:ascii="Courier New" w:eastAsia="Courier New" w:hAnsi="Courier New" w:cs="Courier New"/>
          <w:color w:val="000000" w:themeColor="text1"/>
          <w:szCs w:val="24"/>
        </w:rPr>
      </w:pPr>
    </w:p>
    <w:p w14:paraId="72A3D3EC" w14:textId="77777777" w:rsidR="009472D5" w:rsidRPr="00AE7F0C" w:rsidRDefault="009472D5" w:rsidP="00AE7F0C">
      <w:pPr>
        <w:spacing w:line="276" w:lineRule="auto"/>
        <w:jc w:val="both"/>
        <w:rPr>
          <w:rFonts w:ascii="Courier New" w:eastAsia="Courier New" w:hAnsi="Courier New" w:cs="Courier New"/>
          <w:color w:val="000000" w:themeColor="text1"/>
          <w:szCs w:val="24"/>
        </w:rPr>
      </w:pPr>
    </w:p>
    <w:p w14:paraId="21ED64AB" w14:textId="77777777" w:rsidR="009472D5" w:rsidRPr="00AE7F0C" w:rsidRDefault="00B021FC" w:rsidP="00AE7F0C">
      <w:pPr>
        <w:tabs>
          <w:tab w:val="left" w:pos="-720"/>
        </w:tabs>
        <w:spacing w:line="276" w:lineRule="auto"/>
        <w:ind w:left="2835"/>
        <w:jc w:val="both"/>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t>Honorable Cámara de Diputados y Diputadas:</w:t>
      </w:r>
      <w:r w:rsidRPr="00AE7F0C">
        <w:rPr>
          <w:rFonts w:ascii="Courier New" w:hAnsi="Courier New" w:cs="Courier New"/>
          <w:noProof/>
          <w:color w:val="000000" w:themeColor="text1"/>
          <w:szCs w:val="24"/>
          <w:lang w:val="es-419" w:eastAsia="es-419"/>
        </w:rPr>
        <mc:AlternateContent>
          <mc:Choice Requires="wps">
            <w:drawing>
              <wp:anchor distT="0" distB="0" distL="114300" distR="114300" simplePos="0" relativeHeight="251658240" behindDoc="0" locked="0" layoutInCell="1" hidden="0" allowOverlap="1" wp14:anchorId="16776B4C" wp14:editId="07777777">
                <wp:simplePos x="0" y="0"/>
                <wp:positionH relativeFrom="column">
                  <wp:posOffset>-355599</wp:posOffset>
                </wp:positionH>
                <wp:positionV relativeFrom="paragraph">
                  <wp:posOffset>190500</wp:posOffset>
                </wp:positionV>
                <wp:extent cx="2032635" cy="2736840"/>
                <wp:effectExtent l="0" t="0" r="0" b="0"/>
                <wp:wrapNone/>
                <wp:docPr id="6" name="Rectángulo 6"/>
                <wp:cNvGraphicFramePr/>
                <a:graphic xmlns:a="http://schemas.openxmlformats.org/drawingml/2006/main">
                  <a:graphicData uri="http://schemas.microsoft.com/office/word/2010/wordprocessingShape">
                    <wps:wsp>
                      <wps:cNvSpPr/>
                      <wps:spPr>
                        <a:xfrm>
                          <a:off x="4485750" y="2612700"/>
                          <a:ext cx="1720500" cy="2334600"/>
                        </a:xfrm>
                        <a:prstGeom prst="rect">
                          <a:avLst/>
                        </a:prstGeom>
                        <a:solidFill>
                          <a:srgbClr val="FFFFFF"/>
                        </a:solidFill>
                        <a:ln>
                          <a:noFill/>
                        </a:ln>
                      </wps:spPr>
                      <wps:txbx>
                        <w:txbxContent>
                          <w:p w14:paraId="1D447838" w14:textId="77777777" w:rsidR="009472D5" w:rsidRDefault="00B021FC" w:rsidP="00AE7F0C">
                            <w:pPr>
                              <w:spacing w:line="480" w:lineRule="auto"/>
                              <w:jc w:val="both"/>
                              <w:textDirection w:val="btLr"/>
                            </w:pPr>
                            <w:r>
                              <w:rPr>
                                <w:rFonts w:ascii="Courier New" w:eastAsia="Courier New" w:hAnsi="Courier New" w:cs="Courier New"/>
                                <w:b/>
                                <w:color w:val="000000"/>
                              </w:rPr>
                              <w:t>A S.E. EL</w:t>
                            </w:r>
                          </w:p>
                          <w:p w14:paraId="05A0CE11" w14:textId="77777777" w:rsidR="009472D5" w:rsidRDefault="00B021FC" w:rsidP="00AE7F0C">
                            <w:pPr>
                              <w:spacing w:line="480" w:lineRule="auto"/>
                              <w:jc w:val="both"/>
                              <w:textDirection w:val="btLr"/>
                            </w:pPr>
                            <w:r>
                              <w:rPr>
                                <w:rFonts w:ascii="Courier New" w:eastAsia="Courier New" w:hAnsi="Courier New" w:cs="Courier New"/>
                                <w:b/>
                                <w:color w:val="000000"/>
                              </w:rPr>
                              <w:t>PRESIDENTE</w:t>
                            </w:r>
                          </w:p>
                          <w:p w14:paraId="38CEE6CD" w14:textId="77777777" w:rsidR="009472D5" w:rsidRDefault="00B021FC" w:rsidP="00AE7F0C">
                            <w:pPr>
                              <w:spacing w:line="480" w:lineRule="auto"/>
                              <w:jc w:val="both"/>
                              <w:textDirection w:val="btLr"/>
                            </w:pPr>
                            <w:r>
                              <w:rPr>
                                <w:rFonts w:ascii="Courier New" w:eastAsia="Courier New" w:hAnsi="Courier New" w:cs="Courier New"/>
                                <w:b/>
                                <w:color w:val="000000"/>
                              </w:rPr>
                              <w:t>DE LA H.</w:t>
                            </w:r>
                          </w:p>
                          <w:p w14:paraId="21B69C82" w14:textId="77777777" w:rsidR="009472D5" w:rsidRDefault="00B021FC" w:rsidP="00AE7F0C">
                            <w:pPr>
                              <w:spacing w:line="480" w:lineRule="auto"/>
                              <w:jc w:val="both"/>
                              <w:textDirection w:val="btLr"/>
                            </w:pPr>
                            <w:r>
                              <w:rPr>
                                <w:rFonts w:ascii="Courier New" w:eastAsia="Courier New" w:hAnsi="Courier New" w:cs="Courier New"/>
                                <w:b/>
                                <w:color w:val="000000"/>
                              </w:rPr>
                              <w:t xml:space="preserve">CÁMARA DE </w:t>
                            </w:r>
                          </w:p>
                          <w:p w14:paraId="307323D1" w14:textId="77777777" w:rsidR="009472D5" w:rsidRDefault="00B021FC" w:rsidP="00AE7F0C">
                            <w:pPr>
                              <w:spacing w:line="480" w:lineRule="auto"/>
                              <w:jc w:val="both"/>
                              <w:textDirection w:val="btLr"/>
                            </w:pPr>
                            <w:r>
                              <w:rPr>
                                <w:rFonts w:ascii="Courier New" w:eastAsia="Courier New" w:hAnsi="Courier New" w:cs="Courier New"/>
                                <w:b/>
                                <w:color w:val="000000"/>
                              </w:rPr>
                              <w:t xml:space="preserve">DIPUTADAS Y </w:t>
                            </w:r>
                          </w:p>
                          <w:p w14:paraId="19160CCC" w14:textId="77777777" w:rsidR="009472D5" w:rsidRDefault="00B021FC" w:rsidP="00AE7F0C">
                            <w:pPr>
                              <w:spacing w:line="480" w:lineRule="auto"/>
                              <w:jc w:val="both"/>
                              <w:textDirection w:val="btLr"/>
                            </w:pPr>
                            <w:r>
                              <w:rPr>
                                <w:rFonts w:ascii="Courier New" w:eastAsia="Courier New" w:hAnsi="Courier New" w:cs="Courier New"/>
                                <w:b/>
                                <w:color w:val="000000"/>
                              </w:rPr>
                              <w:t>DIPUTADOS</w:t>
                            </w:r>
                          </w:p>
                          <w:p w14:paraId="0D0B940D" w14:textId="77777777" w:rsidR="009472D5" w:rsidRDefault="009472D5">
                            <w:pPr>
                              <w:spacing w:line="360"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16776B4C" id="Rectángulo 6" o:spid="_x0000_s1026" style="position:absolute;left:0;text-align:left;margin-left:-28pt;margin-top:15pt;width:160.05pt;height:21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" stroked="f">
                <v:textbox inset="2.53958mm,1.2694mm,2.53958mm,1.2694mm">
                  <w:txbxContent>
                    <w:p w14:paraId="1D447838" w14:textId="77777777" w:rsidR="009472D5" w:rsidRDefault="00B021FC" w:rsidP="00AE7F0C">
                      <w:pPr>
                        <w:spacing w:line="480" w:lineRule="auto"/>
                        <w:jc w:val="both"/>
                        <w:textDirection w:val="btLr"/>
                      </w:pPr>
                      <w:r>
                        <w:rPr>
                          <w:rFonts w:ascii="Courier New" w:eastAsia="Courier New" w:hAnsi="Courier New" w:cs="Courier New"/>
                          <w:b/>
                          <w:color w:val="000000"/>
                        </w:rPr>
                        <w:t>A S.E. EL</w:t>
                      </w:r>
                    </w:p>
                    <w:p w14:paraId="05A0CE11" w14:textId="77777777" w:rsidR="009472D5" w:rsidRDefault="00B021FC" w:rsidP="00AE7F0C">
                      <w:pPr>
                        <w:spacing w:line="480" w:lineRule="auto"/>
                        <w:jc w:val="both"/>
                        <w:textDirection w:val="btLr"/>
                      </w:pPr>
                      <w:r>
                        <w:rPr>
                          <w:rFonts w:ascii="Courier New" w:eastAsia="Courier New" w:hAnsi="Courier New" w:cs="Courier New"/>
                          <w:b/>
                          <w:color w:val="000000"/>
                        </w:rPr>
                        <w:t>PRESIDENTE</w:t>
                      </w:r>
                    </w:p>
                    <w:p w14:paraId="38CEE6CD" w14:textId="77777777" w:rsidR="009472D5" w:rsidRDefault="00B021FC" w:rsidP="00AE7F0C">
                      <w:pPr>
                        <w:spacing w:line="480" w:lineRule="auto"/>
                        <w:jc w:val="both"/>
                        <w:textDirection w:val="btLr"/>
                      </w:pPr>
                      <w:r>
                        <w:rPr>
                          <w:rFonts w:ascii="Courier New" w:eastAsia="Courier New" w:hAnsi="Courier New" w:cs="Courier New"/>
                          <w:b/>
                          <w:color w:val="000000"/>
                        </w:rPr>
                        <w:t>DE LA H.</w:t>
                      </w:r>
                    </w:p>
                    <w:p w14:paraId="21B69C82" w14:textId="77777777" w:rsidR="009472D5" w:rsidRDefault="00B021FC" w:rsidP="00AE7F0C">
                      <w:pPr>
                        <w:spacing w:line="480" w:lineRule="auto"/>
                        <w:jc w:val="both"/>
                        <w:textDirection w:val="btLr"/>
                      </w:pPr>
                      <w:r>
                        <w:rPr>
                          <w:rFonts w:ascii="Courier New" w:eastAsia="Courier New" w:hAnsi="Courier New" w:cs="Courier New"/>
                          <w:b/>
                          <w:color w:val="000000"/>
                        </w:rPr>
                        <w:t xml:space="preserve">CÁMARA DE </w:t>
                      </w:r>
                    </w:p>
                    <w:p w14:paraId="307323D1" w14:textId="77777777" w:rsidR="009472D5" w:rsidRDefault="00B021FC" w:rsidP="00AE7F0C">
                      <w:pPr>
                        <w:spacing w:line="480" w:lineRule="auto"/>
                        <w:jc w:val="both"/>
                        <w:textDirection w:val="btLr"/>
                      </w:pPr>
                      <w:r>
                        <w:rPr>
                          <w:rFonts w:ascii="Courier New" w:eastAsia="Courier New" w:hAnsi="Courier New" w:cs="Courier New"/>
                          <w:b/>
                          <w:color w:val="000000"/>
                        </w:rPr>
                        <w:t xml:space="preserve">DIPUTADAS Y </w:t>
                      </w:r>
                    </w:p>
                    <w:p w14:paraId="19160CCC" w14:textId="77777777" w:rsidR="009472D5" w:rsidRDefault="00B021FC" w:rsidP="00AE7F0C">
                      <w:pPr>
                        <w:spacing w:line="480" w:lineRule="auto"/>
                        <w:jc w:val="both"/>
                        <w:textDirection w:val="btLr"/>
                      </w:pPr>
                      <w:r>
                        <w:rPr>
                          <w:rFonts w:ascii="Courier New" w:eastAsia="Courier New" w:hAnsi="Courier New" w:cs="Courier New"/>
                          <w:b/>
                          <w:color w:val="000000"/>
                        </w:rPr>
                        <w:t>DIPUTADOS</w:t>
                      </w:r>
                    </w:p>
                    <w:p w14:paraId="0D0B940D" w14:textId="77777777" w:rsidR="009472D5" w:rsidRDefault="009472D5">
                      <w:pPr>
                        <w:spacing w:line="360" w:lineRule="auto"/>
                        <w:jc w:val="both"/>
                        <w:textDirection w:val="btLr"/>
                      </w:pPr>
                    </w:p>
                  </w:txbxContent>
                </v:textbox>
              </v:rect>
            </w:pict>
          </mc:Fallback>
        </mc:AlternateContent>
      </w:r>
    </w:p>
    <w:p w14:paraId="60061E4C" w14:textId="77777777" w:rsidR="009472D5" w:rsidRPr="00AE7F0C" w:rsidRDefault="009472D5" w:rsidP="00AE7F0C">
      <w:pPr>
        <w:tabs>
          <w:tab w:val="left" w:pos="-720"/>
        </w:tabs>
        <w:spacing w:line="276" w:lineRule="auto"/>
        <w:ind w:left="2835"/>
        <w:jc w:val="both"/>
        <w:rPr>
          <w:rFonts w:ascii="Courier New" w:eastAsia="Courier New" w:hAnsi="Courier New" w:cs="Courier New"/>
          <w:color w:val="000000" w:themeColor="text1"/>
          <w:szCs w:val="24"/>
        </w:rPr>
      </w:pPr>
    </w:p>
    <w:p w14:paraId="332C1733" w14:textId="77777777" w:rsidR="009472D5" w:rsidRPr="00AE7F0C" w:rsidRDefault="00B021FC" w:rsidP="00AE7F0C">
      <w:pPr>
        <w:spacing w:line="276" w:lineRule="auto"/>
        <w:ind w:left="2840" w:right="-100" w:firstLine="700"/>
        <w:jc w:val="both"/>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t xml:space="preserve">En uso de mis facultades constitucionales, tengo el honor de someter a vuestra consideración el siguiente proyecto de ley que modifica </w:t>
      </w:r>
      <w:r w:rsidR="000C05C8" w:rsidRPr="00AE7F0C">
        <w:rPr>
          <w:rFonts w:ascii="Courier New" w:eastAsia="Courier New" w:hAnsi="Courier New" w:cs="Courier New"/>
          <w:color w:val="000000" w:themeColor="text1"/>
          <w:szCs w:val="24"/>
        </w:rPr>
        <w:t>el Código Penal y el Código Procesal Penal.</w:t>
      </w:r>
    </w:p>
    <w:p w14:paraId="44EAFD9C" w14:textId="77777777" w:rsidR="009472D5" w:rsidRPr="00AE7F0C" w:rsidRDefault="009472D5" w:rsidP="00AE7F0C">
      <w:pPr>
        <w:spacing w:line="276" w:lineRule="auto"/>
        <w:ind w:left="2840" w:right="-100"/>
        <w:jc w:val="both"/>
        <w:rPr>
          <w:rFonts w:ascii="Courier New" w:eastAsia="Courier New" w:hAnsi="Courier New" w:cs="Courier New"/>
          <w:color w:val="000000" w:themeColor="text1"/>
          <w:szCs w:val="24"/>
        </w:rPr>
      </w:pPr>
    </w:p>
    <w:p w14:paraId="0794A96A" w14:textId="349FD189" w:rsidR="009472D5" w:rsidRDefault="00A204EF" w:rsidP="00AE7F0C">
      <w:pPr>
        <w:pStyle w:val="Prrafodelista"/>
        <w:numPr>
          <w:ilvl w:val="0"/>
          <w:numId w:val="4"/>
        </w:numPr>
        <w:spacing w:line="276" w:lineRule="auto"/>
        <w:ind w:left="3544" w:right="-100" w:hanging="425"/>
        <w:jc w:val="both"/>
        <w:rPr>
          <w:rFonts w:ascii="Courier New" w:eastAsia="Courier New" w:hAnsi="Courier New" w:cs="Courier New"/>
          <w:b/>
          <w:bCs/>
          <w:color w:val="000000" w:themeColor="text1"/>
          <w:szCs w:val="24"/>
        </w:rPr>
      </w:pPr>
      <w:r w:rsidRPr="00AE7F0C">
        <w:rPr>
          <w:rFonts w:ascii="Courier New" w:eastAsia="Courier New" w:hAnsi="Courier New" w:cs="Courier New"/>
          <w:b/>
          <w:bCs/>
          <w:color w:val="000000" w:themeColor="text1"/>
          <w:szCs w:val="24"/>
        </w:rPr>
        <w:t>ANTECEDENTES</w:t>
      </w:r>
      <w:r w:rsidR="00B021FC" w:rsidRPr="00AE7F0C">
        <w:rPr>
          <w:rFonts w:ascii="Courier New" w:eastAsia="Courier New" w:hAnsi="Courier New" w:cs="Courier New"/>
          <w:b/>
          <w:bCs/>
          <w:color w:val="000000" w:themeColor="text1"/>
          <w:szCs w:val="24"/>
        </w:rPr>
        <w:t xml:space="preserve"> </w:t>
      </w:r>
    </w:p>
    <w:p w14:paraId="457E1EF7" w14:textId="77777777" w:rsidR="00AE7F0C" w:rsidRPr="00AE7F0C" w:rsidRDefault="00AE7F0C" w:rsidP="00AE7F0C">
      <w:pPr>
        <w:pStyle w:val="Prrafodelista"/>
        <w:spacing w:line="276" w:lineRule="auto"/>
        <w:ind w:left="3544" w:right="-100"/>
        <w:jc w:val="both"/>
        <w:rPr>
          <w:rFonts w:ascii="Courier New" w:eastAsia="Courier New" w:hAnsi="Courier New" w:cs="Courier New"/>
          <w:b/>
          <w:bCs/>
          <w:color w:val="000000" w:themeColor="text1"/>
          <w:szCs w:val="24"/>
        </w:rPr>
      </w:pPr>
    </w:p>
    <w:p w14:paraId="69674784" w14:textId="45405CCA" w:rsidR="00FA2CD2" w:rsidRDefault="0DD7E012" w:rsidP="00AE7F0C">
      <w:pPr>
        <w:spacing w:line="276" w:lineRule="auto"/>
        <w:ind w:left="2840" w:right="-100" w:firstLine="700"/>
        <w:jc w:val="both"/>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t xml:space="preserve">Nuestra legislación penal consagra un sistema de determinación de la pena que permite </w:t>
      </w:r>
      <w:r w:rsidR="5025F5AC" w:rsidRPr="00AE7F0C">
        <w:rPr>
          <w:rFonts w:ascii="Courier New" w:eastAsia="Courier New" w:hAnsi="Courier New" w:cs="Courier New"/>
          <w:color w:val="000000" w:themeColor="text1"/>
          <w:szCs w:val="24"/>
        </w:rPr>
        <w:t xml:space="preserve">agravar o </w:t>
      </w:r>
      <w:r w:rsidRPr="00AE7F0C">
        <w:rPr>
          <w:rFonts w:ascii="Courier New" w:eastAsia="Courier New" w:hAnsi="Courier New" w:cs="Courier New"/>
          <w:color w:val="000000" w:themeColor="text1"/>
          <w:szCs w:val="24"/>
        </w:rPr>
        <w:t xml:space="preserve">atenuar la responsabilidad y, en consecuencia, la pena, al concurrir determinadas circunstancias que hagan más o menos grave el delito. </w:t>
      </w:r>
    </w:p>
    <w:p w14:paraId="73D18BD5" w14:textId="77777777" w:rsidR="00AE7F0C" w:rsidRPr="00AE7F0C" w:rsidRDefault="00AE7F0C" w:rsidP="00AE7F0C">
      <w:pPr>
        <w:spacing w:line="276" w:lineRule="auto"/>
        <w:ind w:left="2840" w:right="-100" w:firstLine="700"/>
        <w:jc w:val="both"/>
        <w:rPr>
          <w:rFonts w:ascii="Courier New" w:eastAsia="Courier New" w:hAnsi="Courier New" w:cs="Courier New"/>
          <w:color w:val="000000" w:themeColor="text1"/>
          <w:szCs w:val="24"/>
        </w:rPr>
      </w:pPr>
    </w:p>
    <w:p w14:paraId="657BC58A" w14:textId="666B5646" w:rsidR="00FA2CD2" w:rsidRPr="00AE7F0C" w:rsidRDefault="7EEC425F" w:rsidP="00AE7F0C">
      <w:pPr>
        <w:spacing w:line="276" w:lineRule="auto"/>
        <w:ind w:left="2840" w:right="-100" w:firstLine="700"/>
        <w:jc w:val="both"/>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t>E</w:t>
      </w:r>
      <w:r w:rsidR="759381C7" w:rsidRPr="00AE7F0C">
        <w:rPr>
          <w:rFonts w:ascii="Courier New" w:eastAsia="Courier New" w:hAnsi="Courier New" w:cs="Courier New"/>
          <w:color w:val="000000" w:themeColor="text1"/>
          <w:szCs w:val="24"/>
        </w:rPr>
        <w:t>n este sentido, E</w:t>
      </w:r>
      <w:r w:rsidRPr="00AE7F0C">
        <w:rPr>
          <w:rFonts w:ascii="Courier New" w:eastAsia="Courier New" w:hAnsi="Courier New" w:cs="Courier New"/>
          <w:color w:val="000000" w:themeColor="text1"/>
          <w:szCs w:val="24"/>
        </w:rPr>
        <w:t xml:space="preserve">nrique Cury define las circunstancias modificatorias de la responsabilidad penal como “un conjunto de situaciones descritas por la ley, a las cuales ésta atribuye la virtualidad de concurrir a determinar la magnitud de la pena correspondiente al delito en el caso concreto, ya sea atenuándola o agravándola a </w:t>
      </w:r>
      <w:r w:rsidRPr="00AE7F0C">
        <w:rPr>
          <w:rFonts w:ascii="Courier New" w:eastAsia="Courier New" w:hAnsi="Courier New" w:cs="Courier New"/>
          <w:color w:val="000000" w:themeColor="text1"/>
          <w:szCs w:val="24"/>
        </w:rPr>
        <w:lastRenderedPageBreak/>
        <w:t>partir de ciertos lí</w:t>
      </w:r>
      <w:r w:rsidR="372A912D" w:rsidRPr="00AE7F0C">
        <w:rPr>
          <w:rFonts w:ascii="Courier New" w:eastAsia="Courier New" w:hAnsi="Courier New" w:cs="Courier New"/>
          <w:color w:val="000000" w:themeColor="text1"/>
          <w:szCs w:val="24"/>
        </w:rPr>
        <w:t>mites preestablecidos en forma abstracta para cada tipo”</w:t>
      </w:r>
      <w:r w:rsidR="00C01F16" w:rsidRPr="00AE7F0C">
        <w:rPr>
          <w:rStyle w:val="Refdenotaalpie"/>
          <w:rFonts w:ascii="Courier New" w:eastAsia="Courier New" w:hAnsi="Courier New" w:cs="Courier New"/>
          <w:color w:val="000000" w:themeColor="text1"/>
          <w:szCs w:val="24"/>
        </w:rPr>
        <w:footnoteReference w:id="2"/>
      </w:r>
      <w:r w:rsidR="372A912D" w:rsidRPr="00AE7F0C">
        <w:rPr>
          <w:rFonts w:ascii="Courier New" w:eastAsia="Courier New" w:hAnsi="Courier New" w:cs="Courier New"/>
          <w:color w:val="000000" w:themeColor="text1"/>
          <w:szCs w:val="24"/>
        </w:rPr>
        <w:t xml:space="preserve">. </w:t>
      </w:r>
    </w:p>
    <w:p w14:paraId="23862961" w14:textId="6BD5ED55" w:rsidR="00FA2CD2" w:rsidRDefault="26EF94A6" w:rsidP="00AE7F0C">
      <w:pPr>
        <w:spacing w:line="276" w:lineRule="auto"/>
        <w:ind w:left="2840" w:right="-100" w:firstLine="700"/>
        <w:jc w:val="both"/>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t xml:space="preserve">Los efectos que produce la concurrencia de una circunstancia agravante o una atenuante en la determinación de la pena son de consideración. </w:t>
      </w:r>
      <w:r w:rsidR="3BAC8454" w:rsidRPr="00AE7F0C">
        <w:rPr>
          <w:rFonts w:ascii="Courier New" w:eastAsia="Courier New" w:hAnsi="Courier New" w:cs="Courier New"/>
          <w:color w:val="000000" w:themeColor="text1"/>
          <w:szCs w:val="24"/>
        </w:rPr>
        <w:t xml:space="preserve">Por ejemplo, la existencia en un caso de una sola agravante, si no concurren atenuantes, permite excluir la mitad inferior de la pena o el grado menor de la misma. </w:t>
      </w:r>
    </w:p>
    <w:p w14:paraId="7E7B7C4A" w14:textId="77777777" w:rsidR="00AE7F0C" w:rsidRPr="00AE7F0C" w:rsidRDefault="00AE7F0C" w:rsidP="00AE7F0C">
      <w:pPr>
        <w:spacing w:line="276" w:lineRule="auto"/>
        <w:ind w:left="2840" w:right="-100" w:firstLine="700"/>
        <w:jc w:val="both"/>
        <w:rPr>
          <w:rFonts w:ascii="Courier New" w:eastAsia="Courier New" w:hAnsi="Courier New" w:cs="Courier New"/>
          <w:color w:val="000000" w:themeColor="text1"/>
          <w:szCs w:val="24"/>
        </w:rPr>
      </w:pPr>
    </w:p>
    <w:p w14:paraId="36C02E69" w14:textId="05508AE8" w:rsidR="00FA2CD2" w:rsidRDefault="1AFEF6ED" w:rsidP="00AE7F0C">
      <w:pPr>
        <w:spacing w:line="276" w:lineRule="auto"/>
        <w:ind w:left="2840" w:right="-100" w:firstLine="700"/>
        <w:jc w:val="both"/>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t>Así, una pena de presidio mayor en su grado mínimo, que implica un tiempo de privación de libertad de entre 5 años y un día a 10 años, quedaría, de conc</w:t>
      </w:r>
      <w:r w:rsidR="2646BDAD" w:rsidRPr="00AE7F0C">
        <w:rPr>
          <w:rFonts w:ascii="Courier New" w:eastAsia="Courier New" w:hAnsi="Courier New" w:cs="Courier New"/>
          <w:color w:val="000000" w:themeColor="text1"/>
          <w:szCs w:val="24"/>
        </w:rPr>
        <w:t xml:space="preserve">urrir una agravante y ninguna atenuante, en un rango de </w:t>
      </w:r>
      <w:r w:rsidR="087C1C10" w:rsidRPr="00AE7F0C">
        <w:rPr>
          <w:rFonts w:ascii="Courier New" w:eastAsia="Courier New" w:hAnsi="Courier New" w:cs="Courier New"/>
          <w:color w:val="000000" w:themeColor="text1"/>
          <w:szCs w:val="24"/>
        </w:rPr>
        <w:t>7 años y 182 días a 10 años</w:t>
      </w:r>
      <w:r w:rsidR="00C01F16" w:rsidRPr="00AE7F0C">
        <w:rPr>
          <w:rFonts w:eastAsia="Courier New"/>
          <w:vertAlign w:val="superscript"/>
        </w:rPr>
        <w:footnoteReference w:id="3"/>
      </w:r>
      <w:r w:rsidR="087C1C10" w:rsidRPr="00AE7F0C">
        <w:rPr>
          <w:rFonts w:ascii="Courier New" w:eastAsia="Courier New" w:hAnsi="Courier New" w:cs="Courier New"/>
          <w:color w:val="000000" w:themeColor="text1"/>
          <w:szCs w:val="24"/>
        </w:rPr>
        <w:t xml:space="preserve">. Si, en cambio, se trata de una pena de más de un grado, por ejemplo, una pena de presidio mayor en su grado mínimo a medio, que implica un tiempo de privación de libertad de 5 años y 1 día a 15 años, </w:t>
      </w:r>
      <w:r w:rsidR="3E813704" w:rsidRPr="00AE7F0C">
        <w:rPr>
          <w:rFonts w:ascii="Courier New" w:eastAsia="Courier New" w:hAnsi="Courier New" w:cs="Courier New"/>
          <w:color w:val="000000" w:themeColor="text1"/>
          <w:szCs w:val="24"/>
        </w:rPr>
        <w:t>de concurrir una agravante y ninguna atenuante, quedaría en un rango de 10 años y 1 día a 15 años</w:t>
      </w:r>
      <w:r w:rsidR="00C01F16" w:rsidRPr="00AE7F0C">
        <w:rPr>
          <w:rFonts w:eastAsia="Courier New"/>
          <w:vertAlign w:val="superscript"/>
        </w:rPr>
        <w:footnoteReference w:id="4"/>
      </w:r>
      <w:r w:rsidR="3E813704" w:rsidRPr="00AE7F0C">
        <w:rPr>
          <w:rFonts w:ascii="Courier New" w:eastAsia="Courier New" w:hAnsi="Courier New" w:cs="Courier New"/>
          <w:color w:val="000000" w:themeColor="text1"/>
          <w:szCs w:val="24"/>
        </w:rPr>
        <w:t xml:space="preserve">. </w:t>
      </w:r>
    </w:p>
    <w:p w14:paraId="00709AB6" w14:textId="77777777" w:rsidR="00AE7F0C" w:rsidRPr="00AE7F0C" w:rsidRDefault="00AE7F0C" w:rsidP="00AE7F0C">
      <w:pPr>
        <w:spacing w:line="276" w:lineRule="auto"/>
        <w:ind w:left="2840" w:right="-100" w:firstLine="700"/>
        <w:jc w:val="both"/>
        <w:rPr>
          <w:rFonts w:ascii="Courier New" w:eastAsia="Courier New" w:hAnsi="Courier New" w:cs="Courier New"/>
          <w:color w:val="000000" w:themeColor="text1"/>
          <w:szCs w:val="24"/>
        </w:rPr>
      </w:pPr>
    </w:p>
    <w:p w14:paraId="35CB53D2" w14:textId="434BE616" w:rsidR="00FA2CD2" w:rsidRDefault="6D991B54" w:rsidP="00AE7F0C">
      <w:pPr>
        <w:spacing w:line="276" w:lineRule="auto"/>
        <w:ind w:left="2840" w:right="-100" w:firstLine="700"/>
        <w:jc w:val="both"/>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t xml:space="preserve">El artículo 12 del Código Penal establece las agravantes </w:t>
      </w:r>
      <w:r w:rsidR="200CDD76" w:rsidRPr="00AE7F0C">
        <w:rPr>
          <w:rFonts w:ascii="Courier New" w:eastAsia="Courier New" w:hAnsi="Courier New" w:cs="Courier New"/>
          <w:color w:val="000000" w:themeColor="text1"/>
          <w:szCs w:val="24"/>
        </w:rPr>
        <w:t xml:space="preserve">genéricas </w:t>
      </w:r>
      <w:r w:rsidRPr="00AE7F0C">
        <w:rPr>
          <w:rFonts w:ascii="Courier New" w:eastAsia="Courier New" w:hAnsi="Courier New" w:cs="Courier New"/>
          <w:color w:val="000000" w:themeColor="text1"/>
          <w:szCs w:val="24"/>
        </w:rPr>
        <w:t>de responsabilidad penal, entre las cuales se consagra</w:t>
      </w:r>
      <w:r w:rsidR="496CED86" w:rsidRPr="00AE7F0C">
        <w:rPr>
          <w:rFonts w:ascii="Courier New" w:eastAsia="Courier New" w:hAnsi="Courier New" w:cs="Courier New"/>
          <w:color w:val="000000" w:themeColor="text1"/>
          <w:szCs w:val="24"/>
        </w:rPr>
        <w:t>n</w:t>
      </w:r>
      <w:r w:rsidRPr="00AE7F0C">
        <w:rPr>
          <w:rFonts w:ascii="Courier New" w:eastAsia="Courier New" w:hAnsi="Courier New" w:cs="Courier New"/>
          <w:color w:val="000000" w:themeColor="text1"/>
          <w:szCs w:val="24"/>
        </w:rPr>
        <w:t>, en su</w:t>
      </w:r>
      <w:r w:rsidR="2BD4269F" w:rsidRPr="00AE7F0C">
        <w:rPr>
          <w:rFonts w:ascii="Courier New" w:eastAsia="Courier New" w:hAnsi="Courier New" w:cs="Courier New"/>
          <w:color w:val="000000" w:themeColor="text1"/>
          <w:szCs w:val="24"/>
        </w:rPr>
        <w:t>s</w:t>
      </w:r>
      <w:r w:rsidRPr="00AE7F0C">
        <w:rPr>
          <w:rFonts w:ascii="Courier New" w:eastAsia="Courier New" w:hAnsi="Courier New" w:cs="Courier New"/>
          <w:color w:val="000000" w:themeColor="text1"/>
          <w:szCs w:val="24"/>
        </w:rPr>
        <w:t xml:space="preserve"> numeral</w:t>
      </w:r>
      <w:r w:rsidR="6E1E0EBC" w:rsidRPr="00AE7F0C">
        <w:rPr>
          <w:rFonts w:ascii="Courier New" w:eastAsia="Courier New" w:hAnsi="Courier New" w:cs="Courier New"/>
          <w:color w:val="000000" w:themeColor="text1"/>
          <w:szCs w:val="24"/>
        </w:rPr>
        <w:t>es 15 y</w:t>
      </w:r>
      <w:r w:rsidRPr="00AE7F0C">
        <w:rPr>
          <w:rFonts w:ascii="Courier New" w:eastAsia="Courier New" w:hAnsi="Courier New" w:cs="Courier New"/>
          <w:color w:val="000000" w:themeColor="text1"/>
          <w:szCs w:val="24"/>
        </w:rPr>
        <w:t xml:space="preserve"> 16</w:t>
      </w:r>
      <w:r w:rsidR="684AAF74" w:rsidRPr="00AE7F0C">
        <w:rPr>
          <w:rFonts w:ascii="Courier New" w:eastAsia="Courier New" w:hAnsi="Courier New" w:cs="Courier New"/>
          <w:color w:val="000000" w:themeColor="text1"/>
          <w:szCs w:val="24"/>
        </w:rPr>
        <w:t>, la</w:t>
      </w:r>
      <w:r w:rsidR="4320F917" w:rsidRPr="00AE7F0C">
        <w:rPr>
          <w:rFonts w:ascii="Courier New" w:eastAsia="Courier New" w:hAnsi="Courier New" w:cs="Courier New"/>
          <w:color w:val="000000" w:themeColor="text1"/>
          <w:szCs w:val="24"/>
        </w:rPr>
        <w:t>s</w:t>
      </w:r>
      <w:r w:rsidR="684AAF74" w:rsidRPr="00AE7F0C">
        <w:rPr>
          <w:rFonts w:ascii="Courier New" w:eastAsia="Courier New" w:hAnsi="Courier New" w:cs="Courier New"/>
          <w:color w:val="000000" w:themeColor="text1"/>
          <w:szCs w:val="24"/>
        </w:rPr>
        <w:t xml:space="preserve"> agravante</w:t>
      </w:r>
      <w:r w:rsidR="680B5EB6" w:rsidRPr="00AE7F0C">
        <w:rPr>
          <w:rFonts w:ascii="Courier New" w:eastAsia="Courier New" w:hAnsi="Courier New" w:cs="Courier New"/>
          <w:color w:val="000000" w:themeColor="text1"/>
          <w:szCs w:val="24"/>
        </w:rPr>
        <w:t>s</w:t>
      </w:r>
      <w:r w:rsidR="684AAF74" w:rsidRPr="00AE7F0C">
        <w:rPr>
          <w:rFonts w:ascii="Courier New" w:eastAsia="Courier New" w:hAnsi="Courier New" w:cs="Courier New"/>
          <w:color w:val="000000" w:themeColor="text1"/>
          <w:szCs w:val="24"/>
        </w:rPr>
        <w:t xml:space="preserve"> de </w:t>
      </w:r>
      <w:r w:rsidR="481E7E98" w:rsidRPr="00AE7F0C">
        <w:rPr>
          <w:rFonts w:ascii="Courier New" w:eastAsia="Courier New" w:hAnsi="Courier New" w:cs="Courier New"/>
          <w:color w:val="000000" w:themeColor="text1"/>
          <w:szCs w:val="24"/>
        </w:rPr>
        <w:t xml:space="preserve">reincidencia y </w:t>
      </w:r>
      <w:r w:rsidR="684AAF74" w:rsidRPr="00AE7F0C">
        <w:rPr>
          <w:rFonts w:ascii="Courier New" w:eastAsia="Courier New" w:hAnsi="Courier New" w:cs="Courier New"/>
          <w:color w:val="000000" w:themeColor="text1"/>
          <w:szCs w:val="24"/>
        </w:rPr>
        <w:t>reincidencia específica</w:t>
      </w:r>
      <w:r w:rsidR="3463A432" w:rsidRPr="00AE7F0C">
        <w:rPr>
          <w:rFonts w:ascii="Courier New" w:eastAsia="Courier New" w:hAnsi="Courier New" w:cs="Courier New"/>
          <w:color w:val="000000" w:themeColor="text1"/>
          <w:szCs w:val="24"/>
        </w:rPr>
        <w:t>.</w:t>
      </w:r>
    </w:p>
    <w:p w14:paraId="46BA2367" w14:textId="77777777" w:rsidR="00AE7F0C" w:rsidRPr="00AE7F0C" w:rsidRDefault="00AE7F0C" w:rsidP="00AE7F0C">
      <w:pPr>
        <w:spacing w:line="276" w:lineRule="auto"/>
        <w:ind w:left="2840" w:right="-100" w:firstLine="700"/>
        <w:jc w:val="both"/>
        <w:rPr>
          <w:rFonts w:ascii="Courier New" w:eastAsia="Courier New" w:hAnsi="Courier New" w:cs="Courier New"/>
          <w:color w:val="000000" w:themeColor="text1"/>
          <w:szCs w:val="24"/>
        </w:rPr>
      </w:pPr>
    </w:p>
    <w:p w14:paraId="5478F258" w14:textId="45C1A5DC" w:rsidR="00FA2CD2" w:rsidRDefault="3463A432" w:rsidP="00AE7F0C">
      <w:pPr>
        <w:spacing w:line="276" w:lineRule="auto"/>
        <w:ind w:left="2840" w:right="-100" w:firstLine="700"/>
        <w:jc w:val="both"/>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t>Así, por una parte, el artículo 12 N° 15 del Código Penal dispone que es una agravante de la responsabilidad el “[h]aber sido condenad</w:t>
      </w:r>
      <w:r w:rsidR="43F951EE" w:rsidRPr="00AE7F0C">
        <w:rPr>
          <w:rFonts w:ascii="Courier New" w:eastAsia="Courier New" w:hAnsi="Courier New" w:cs="Courier New"/>
          <w:color w:val="000000" w:themeColor="text1"/>
          <w:szCs w:val="24"/>
        </w:rPr>
        <w:t xml:space="preserve">o el culpable anteriormente por delitos a que la ley señale igual o mayor pena”, y, por otra parte, el numeral siguiente consagra como agravante el </w:t>
      </w:r>
      <w:r w:rsidR="684AAF74" w:rsidRPr="00AE7F0C">
        <w:rPr>
          <w:rFonts w:ascii="Courier New" w:eastAsia="Courier New" w:hAnsi="Courier New" w:cs="Courier New"/>
          <w:color w:val="000000" w:themeColor="text1"/>
          <w:szCs w:val="24"/>
        </w:rPr>
        <w:t>“[h]aber sido condenado el culpable anteriormente por delito de la misma especie”.</w:t>
      </w:r>
    </w:p>
    <w:p w14:paraId="37553F7A" w14:textId="77777777" w:rsidR="00AE7F0C" w:rsidRPr="00AE7F0C" w:rsidRDefault="00AE7F0C" w:rsidP="00AE7F0C">
      <w:pPr>
        <w:spacing w:line="276" w:lineRule="auto"/>
        <w:ind w:left="2840" w:right="-100" w:firstLine="700"/>
        <w:jc w:val="both"/>
        <w:rPr>
          <w:rFonts w:ascii="Courier New" w:eastAsia="Courier New" w:hAnsi="Courier New" w:cs="Courier New"/>
          <w:color w:val="000000" w:themeColor="text1"/>
          <w:szCs w:val="24"/>
        </w:rPr>
      </w:pPr>
    </w:p>
    <w:p w14:paraId="508E7BB2" w14:textId="1B2E828E" w:rsidR="00902D87" w:rsidRDefault="335EA57F" w:rsidP="00AE7F0C">
      <w:pPr>
        <w:spacing w:line="276" w:lineRule="auto"/>
        <w:ind w:left="2840" w:right="-100" w:firstLine="700"/>
        <w:jc w:val="both"/>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t>Al respecto, vale la pena rec</w:t>
      </w:r>
      <w:r w:rsidR="00311B25" w:rsidRPr="00AE7F0C">
        <w:rPr>
          <w:rFonts w:ascii="Courier New" w:eastAsia="Courier New" w:hAnsi="Courier New" w:cs="Courier New"/>
          <w:color w:val="000000" w:themeColor="text1"/>
          <w:szCs w:val="24"/>
        </w:rPr>
        <w:t>o</w:t>
      </w:r>
      <w:r w:rsidRPr="00AE7F0C">
        <w:rPr>
          <w:rFonts w:ascii="Courier New" w:eastAsia="Courier New" w:hAnsi="Courier New" w:cs="Courier New"/>
          <w:color w:val="000000" w:themeColor="text1"/>
          <w:szCs w:val="24"/>
        </w:rPr>
        <w:t>rdar que e</w:t>
      </w:r>
      <w:r w:rsidR="71E2149E" w:rsidRPr="00AE7F0C">
        <w:rPr>
          <w:rFonts w:ascii="Courier New" w:eastAsia="Courier New" w:hAnsi="Courier New" w:cs="Courier New"/>
          <w:color w:val="000000" w:themeColor="text1"/>
          <w:szCs w:val="24"/>
        </w:rPr>
        <w:t xml:space="preserve">l derecho penal tiene como principio base el </w:t>
      </w:r>
      <w:r w:rsidR="71E2149E" w:rsidRPr="00AE7F0C">
        <w:rPr>
          <w:rFonts w:ascii="Courier New" w:eastAsia="Courier New" w:hAnsi="Courier New" w:cs="Courier New"/>
          <w:color w:val="000000" w:themeColor="text1"/>
          <w:szCs w:val="24"/>
        </w:rPr>
        <w:lastRenderedPageBreak/>
        <w:t>de legalidad, por lo que solo la ley puede determinar de manera estricta las circunstancias que permit</w:t>
      </w:r>
      <w:r w:rsidR="726646C0" w:rsidRPr="00AE7F0C">
        <w:rPr>
          <w:rFonts w:ascii="Courier New" w:eastAsia="Courier New" w:hAnsi="Courier New" w:cs="Courier New"/>
          <w:color w:val="000000" w:themeColor="text1"/>
          <w:szCs w:val="24"/>
        </w:rPr>
        <w:t>e</w:t>
      </w:r>
      <w:r w:rsidR="71E2149E" w:rsidRPr="00AE7F0C">
        <w:rPr>
          <w:rFonts w:ascii="Courier New" w:eastAsia="Courier New" w:hAnsi="Courier New" w:cs="Courier New"/>
          <w:color w:val="000000" w:themeColor="text1"/>
          <w:szCs w:val="24"/>
        </w:rPr>
        <w:t>n al Estado imponer una pena o agravar la misma</w:t>
      </w:r>
      <w:r w:rsidR="4C0B92B0" w:rsidRPr="00AE7F0C">
        <w:rPr>
          <w:rFonts w:ascii="Courier New" w:eastAsia="Courier New" w:hAnsi="Courier New" w:cs="Courier New"/>
          <w:color w:val="000000" w:themeColor="text1"/>
          <w:szCs w:val="24"/>
        </w:rPr>
        <w:t>.</w:t>
      </w:r>
    </w:p>
    <w:p w14:paraId="0B5284D5" w14:textId="77777777" w:rsidR="00AE7F0C" w:rsidRPr="00AE7F0C" w:rsidDel="002658BC" w:rsidRDefault="00AE7F0C" w:rsidP="00AE7F0C">
      <w:pPr>
        <w:spacing w:line="276" w:lineRule="auto"/>
        <w:ind w:left="2840" w:right="-100" w:firstLine="700"/>
        <w:jc w:val="both"/>
        <w:rPr>
          <w:rFonts w:ascii="Courier New" w:eastAsia="Courier New" w:hAnsi="Courier New" w:cs="Courier New"/>
          <w:color w:val="000000" w:themeColor="text1"/>
          <w:szCs w:val="24"/>
        </w:rPr>
      </w:pPr>
    </w:p>
    <w:p w14:paraId="7844C8C4" w14:textId="548B4C06" w:rsidR="00902D87" w:rsidRDefault="144B5C51" w:rsidP="00AE7F0C">
      <w:pPr>
        <w:spacing w:line="276" w:lineRule="auto"/>
        <w:ind w:left="2840" w:right="-100" w:firstLine="700"/>
        <w:jc w:val="both"/>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t>Así, e</w:t>
      </w:r>
      <w:r w:rsidR="4C0B92B0" w:rsidRPr="00AE7F0C">
        <w:rPr>
          <w:rFonts w:ascii="Courier New" w:eastAsia="Courier New" w:hAnsi="Courier New" w:cs="Courier New"/>
          <w:color w:val="000000" w:themeColor="text1"/>
          <w:szCs w:val="24"/>
        </w:rPr>
        <w:t xml:space="preserve">n Chile, si bien se toman en consideración las condenas anteriores </w:t>
      </w:r>
      <w:r w:rsidR="00865DF3">
        <w:rPr>
          <w:rFonts w:ascii="Courier New" w:eastAsia="Courier New" w:hAnsi="Courier New" w:cs="Courier New"/>
          <w:color w:val="000000" w:themeColor="text1"/>
          <w:szCs w:val="24"/>
        </w:rPr>
        <w:t>dictadas por tribunales</w:t>
      </w:r>
      <w:r w:rsidR="4C0B92B0" w:rsidRPr="00AE7F0C">
        <w:rPr>
          <w:rFonts w:ascii="Courier New" w:eastAsia="Courier New" w:hAnsi="Courier New" w:cs="Courier New"/>
          <w:color w:val="000000" w:themeColor="text1"/>
          <w:szCs w:val="24"/>
        </w:rPr>
        <w:t xml:space="preserve"> chilenos para la configuración de las agravantes de reincidencia y reincidencia específica, no existe una norma que habilite a considerar en la determinación de la pena </w:t>
      </w:r>
      <w:r w:rsidR="0FD96C69" w:rsidRPr="00AE7F0C">
        <w:rPr>
          <w:rFonts w:ascii="Courier New" w:eastAsia="Courier New" w:hAnsi="Courier New" w:cs="Courier New"/>
          <w:color w:val="000000" w:themeColor="text1"/>
          <w:szCs w:val="24"/>
        </w:rPr>
        <w:t xml:space="preserve">las condenas que pueda tener un sujeto en el exterior. </w:t>
      </w:r>
    </w:p>
    <w:p w14:paraId="6739B487" w14:textId="77777777" w:rsidR="00AE7F0C" w:rsidRPr="00AE7F0C" w:rsidDel="002658BC" w:rsidRDefault="00AE7F0C" w:rsidP="00AE7F0C">
      <w:pPr>
        <w:spacing w:line="276" w:lineRule="auto"/>
        <w:ind w:left="2840" w:right="-100" w:firstLine="700"/>
        <w:jc w:val="both"/>
        <w:rPr>
          <w:rFonts w:ascii="Courier New" w:eastAsia="Courier New" w:hAnsi="Courier New" w:cs="Courier New"/>
          <w:color w:val="000000" w:themeColor="text1"/>
          <w:szCs w:val="24"/>
        </w:rPr>
      </w:pPr>
    </w:p>
    <w:p w14:paraId="5FCD215E" w14:textId="2FEA98AC" w:rsidR="00902D87" w:rsidRDefault="002F3410" w:rsidP="00AE7F0C">
      <w:pPr>
        <w:spacing w:line="276" w:lineRule="auto"/>
        <w:ind w:left="2840" w:right="-100" w:firstLine="700"/>
        <w:jc w:val="both"/>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t>En relación a lo anterior, s</w:t>
      </w:r>
      <w:r w:rsidR="6F2BDF01" w:rsidRPr="00AE7F0C">
        <w:rPr>
          <w:rFonts w:ascii="Courier New" w:eastAsia="Courier New" w:hAnsi="Courier New" w:cs="Courier New"/>
          <w:color w:val="000000" w:themeColor="text1"/>
          <w:szCs w:val="24"/>
        </w:rPr>
        <w:t xml:space="preserve">eñalan los profesores Jean Pierre Matus y María Cecilia Ramírez que </w:t>
      </w:r>
      <w:r w:rsidR="00BB7F39" w:rsidRPr="00AE7F0C">
        <w:rPr>
          <w:rFonts w:ascii="Courier New" w:eastAsia="Courier New" w:hAnsi="Courier New" w:cs="Courier New"/>
          <w:color w:val="000000" w:themeColor="text1"/>
          <w:szCs w:val="24"/>
        </w:rPr>
        <w:t>t</w:t>
      </w:r>
      <w:r w:rsidR="00902D87" w:rsidRPr="00AE7F0C">
        <w:rPr>
          <w:rFonts w:ascii="Courier New" w:eastAsia="Courier New" w:hAnsi="Courier New" w:cs="Courier New"/>
          <w:color w:val="000000" w:themeColor="text1"/>
          <w:szCs w:val="24"/>
        </w:rPr>
        <w:t>ratándose “de condenas en el extranjero, la regla general es que ellas no pueden tomarse en cuenta, salvo que los tratados internacionales o la ley lo permitan”</w:t>
      </w:r>
      <w:r w:rsidR="00BB7F39" w:rsidRPr="00AE7F0C">
        <w:rPr>
          <w:rFonts w:eastAsia="Courier New"/>
          <w:vertAlign w:val="superscript"/>
        </w:rPr>
        <w:footnoteReference w:id="5"/>
      </w:r>
      <w:r w:rsidR="00902D87" w:rsidRPr="00AE7F0C">
        <w:rPr>
          <w:rFonts w:ascii="Courier New" w:eastAsia="Courier New" w:hAnsi="Courier New" w:cs="Courier New"/>
          <w:color w:val="000000" w:themeColor="text1"/>
          <w:szCs w:val="24"/>
        </w:rPr>
        <w:t xml:space="preserve"> .</w:t>
      </w:r>
      <w:r w:rsidR="002658BC" w:rsidRPr="00AE7F0C">
        <w:rPr>
          <w:rFonts w:ascii="Courier New" w:eastAsia="Courier New" w:hAnsi="Courier New" w:cs="Courier New"/>
          <w:color w:val="000000" w:themeColor="text1"/>
          <w:szCs w:val="24"/>
        </w:rPr>
        <w:t xml:space="preserve"> </w:t>
      </w:r>
    </w:p>
    <w:p w14:paraId="5414E87A" w14:textId="77777777" w:rsidR="00AE7F0C" w:rsidRPr="00AE7F0C" w:rsidDel="002658BC" w:rsidRDefault="00AE7F0C" w:rsidP="00AE7F0C">
      <w:pPr>
        <w:spacing w:line="276" w:lineRule="auto"/>
        <w:ind w:left="2840" w:right="-100" w:firstLine="700"/>
        <w:jc w:val="both"/>
        <w:rPr>
          <w:rFonts w:ascii="Courier New" w:eastAsia="Courier New" w:hAnsi="Courier New" w:cs="Courier New"/>
          <w:color w:val="000000" w:themeColor="text1"/>
          <w:szCs w:val="24"/>
        </w:rPr>
      </w:pPr>
    </w:p>
    <w:p w14:paraId="5E486F49" w14:textId="10C150E5" w:rsidR="00902D87" w:rsidRDefault="002658BC" w:rsidP="00AE7F0C">
      <w:pPr>
        <w:spacing w:line="276" w:lineRule="auto"/>
        <w:ind w:left="2840" w:right="-100" w:firstLine="700"/>
        <w:jc w:val="both"/>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t xml:space="preserve">De hecho, </w:t>
      </w:r>
      <w:r w:rsidR="048A9CED" w:rsidRPr="00AE7F0C">
        <w:rPr>
          <w:rFonts w:ascii="Courier New" w:eastAsia="Courier New" w:hAnsi="Courier New" w:cs="Courier New"/>
          <w:color w:val="000000" w:themeColor="text1"/>
          <w:szCs w:val="24"/>
        </w:rPr>
        <w:t xml:space="preserve">cuando el legislador ha querido hacer valer las condenas internacionales ante la jurisdicción nacional, lo ha hecho expresamente. Así sucede, por ejemplo </w:t>
      </w:r>
      <w:r w:rsidR="7CAF605C" w:rsidRPr="00AE7F0C">
        <w:rPr>
          <w:rFonts w:ascii="Courier New" w:eastAsia="Courier New" w:hAnsi="Courier New" w:cs="Courier New"/>
          <w:color w:val="000000" w:themeColor="text1"/>
          <w:szCs w:val="24"/>
        </w:rPr>
        <w:t xml:space="preserve">respecto de algunos tipos penales </w:t>
      </w:r>
      <w:r w:rsidR="7C6F04D1" w:rsidRPr="00AE7F0C">
        <w:rPr>
          <w:rFonts w:ascii="Courier New" w:eastAsia="Courier New" w:hAnsi="Courier New" w:cs="Courier New"/>
          <w:color w:val="000000" w:themeColor="text1"/>
          <w:szCs w:val="24"/>
        </w:rPr>
        <w:t xml:space="preserve">respecto de los cuales </w:t>
      </w:r>
      <w:r w:rsidR="7CAF605C" w:rsidRPr="00AE7F0C">
        <w:rPr>
          <w:rFonts w:ascii="Courier New" w:eastAsia="Courier New" w:hAnsi="Courier New" w:cs="Courier New"/>
          <w:color w:val="000000" w:themeColor="text1"/>
          <w:szCs w:val="24"/>
        </w:rPr>
        <w:t>existe norma expresa que habilita a considerar las sentencias condenatorias extranjeras para efectos de afirmar reincidencia: delitos de la ley N° 20.000, que sanciona el tráfico ilícito de estupefacientes y sustancias sicotrópicas (artículo 21); delitos de tráfico de migrantes y trata de personas (artículo 411 septies del Código Penal); delitos de explotación sexual comercial de niños, niñas y adolescentes y de pornografía infantil (artículo 367 octies); y delitos contra la salud pública (artículo 8° de la ley N° 17.155).</w:t>
      </w:r>
    </w:p>
    <w:p w14:paraId="2014F916" w14:textId="77777777" w:rsidR="00AE7F0C" w:rsidRPr="00AE7F0C" w:rsidRDefault="00AE7F0C" w:rsidP="00AE7F0C">
      <w:pPr>
        <w:spacing w:line="276" w:lineRule="auto"/>
        <w:ind w:left="2840" w:right="-100" w:firstLine="700"/>
        <w:jc w:val="both"/>
        <w:rPr>
          <w:rFonts w:ascii="Courier New" w:eastAsia="Courier New" w:hAnsi="Courier New" w:cs="Courier New"/>
          <w:color w:val="000000" w:themeColor="text1"/>
          <w:szCs w:val="24"/>
        </w:rPr>
      </w:pPr>
    </w:p>
    <w:p w14:paraId="6613CFE4" w14:textId="466C0740" w:rsidR="1EF42715" w:rsidRDefault="1EF42715" w:rsidP="00AE7F0C">
      <w:pPr>
        <w:spacing w:line="276" w:lineRule="auto"/>
        <w:ind w:left="2840" w:right="-100" w:firstLine="700"/>
        <w:jc w:val="both"/>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t xml:space="preserve">El efecto que produce lo </w:t>
      </w:r>
      <w:r w:rsidR="3A1FAA82" w:rsidRPr="00AE7F0C">
        <w:rPr>
          <w:rFonts w:ascii="Courier New" w:eastAsia="Courier New" w:hAnsi="Courier New" w:cs="Courier New"/>
          <w:color w:val="000000" w:themeColor="text1"/>
          <w:szCs w:val="24"/>
        </w:rPr>
        <w:t xml:space="preserve">señalado </w:t>
      </w:r>
      <w:r w:rsidRPr="00AE7F0C">
        <w:rPr>
          <w:rFonts w:ascii="Courier New" w:eastAsia="Courier New" w:hAnsi="Courier New" w:cs="Courier New"/>
          <w:color w:val="000000" w:themeColor="text1"/>
          <w:szCs w:val="24"/>
        </w:rPr>
        <w:t xml:space="preserve">no es solo que no se agravará la pena de personas que ya han tenido un contacto anterior con el sistema penal y que pese a ello no han </w:t>
      </w:r>
      <w:r w:rsidRPr="00AE7F0C">
        <w:rPr>
          <w:rFonts w:ascii="Courier New" w:eastAsia="Courier New" w:hAnsi="Courier New" w:cs="Courier New"/>
          <w:color w:val="000000" w:themeColor="text1"/>
          <w:szCs w:val="24"/>
        </w:rPr>
        <w:lastRenderedPageBreak/>
        <w:t>desistido de cometer delitos, sino que, además, puede considerarse como concurrente la atenuante de</w:t>
      </w:r>
      <w:r w:rsidR="1389CD30" w:rsidRPr="00AE7F0C">
        <w:rPr>
          <w:rFonts w:ascii="Courier New" w:eastAsia="Courier New" w:hAnsi="Courier New" w:cs="Courier New"/>
          <w:color w:val="000000" w:themeColor="text1"/>
          <w:szCs w:val="24"/>
        </w:rPr>
        <w:t xml:space="preserve"> irreprochable conducta anterior prevista en el artículo 11 N° 6 del Código Penal. </w:t>
      </w:r>
    </w:p>
    <w:p w14:paraId="1F85763A" w14:textId="77777777" w:rsidR="00865DF3" w:rsidRPr="00AE7F0C" w:rsidRDefault="00865DF3" w:rsidP="00AE7F0C">
      <w:pPr>
        <w:spacing w:line="276" w:lineRule="auto"/>
        <w:ind w:left="2840" w:right="-100" w:firstLine="700"/>
        <w:jc w:val="both"/>
        <w:rPr>
          <w:rFonts w:ascii="Courier New" w:eastAsia="Courier New" w:hAnsi="Courier New" w:cs="Courier New"/>
          <w:color w:val="000000" w:themeColor="text1"/>
          <w:szCs w:val="24"/>
        </w:rPr>
      </w:pPr>
    </w:p>
    <w:p w14:paraId="3DBCED1B" w14:textId="682924EA" w:rsidR="1389CD30" w:rsidRPr="00AE7F0C" w:rsidRDefault="1389CD30" w:rsidP="00AE7F0C">
      <w:pPr>
        <w:spacing w:line="276" w:lineRule="auto"/>
        <w:ind w:left="2840" w:right="-100" w:firstLine="700"/>
        <w:jc w:val="both"/>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t>Lo anterior implica que no solo no se considerará la necesidad de una mayor pena que logre definitivamente disuadir a la persona que ya ha cometido más de un delito, sino que</w:t>
      </w:r>
      <w:r w:rsidR="2B1A8E96" w:rsidRPr="00AE7F0C">
        <w:rPr>
          <w:rFonts w:ascii="Courier New" w:eastAsia="Courier New" w:hAnsi="Courier New" w:cs="Courier New"/>
          <w:color w:val="000000" w:themeColor="text1"/>
          <w:szCs w:val="24"/>
        </w:rPr>
        <w:t>,</w:t>
      </w:r>
      <w:r w:rsidRPr="00AE7F0C">
        <w:rPr>
          <w:rFonts w:ascii="Courier New" w:eastAsia="Courier New" w:hAnsi="Courier New" w:cs="Courier New"/>
          <w:color w:val="000000" w:themeColor="text1"/>
          <w:szCs w:val="24"/>
        </w:rPr>
        <w:t xml:space="preserve"> además, se le </w:t>
      </w:r>
      <w:r w:rsidR="00865DF3">
        <w:rPr>
          <w:rFonts w:ascii="Courier New" w:eastAsia="Courier New" w:hAnsi="Courier New" w:cs="Courier New"/>
          <w:color w:val="000000" w:themeColor="text1"/>
          <w:szCs w:val="24"/>
        </w:rPr>
        <w:t>im</w:t>
      </w:r>
      <w:r w:rsidRPr="00AE7F0C">
        <w:rPr>
          <w:rFonts w:ascii="Courier New" w:eastAsia="Courier New" w:hAnsi="Courier New" w:cs="Courier New"/>
          <w:color w:val="000000" w:themeColor="text1"/>
          <w:szCs w:val="24"/>
        </w:rPr>
        <w:t xml:space="preserve">pondrá una pena inferior por un reconocimiento a su trayectoria irreprochable como ciudadano. </w:t>
      </w:r>
    </w:p>
    <w:p w14:paraId="4B94D5A5" w14:textId="021D99C6" w:rsidR="009472D5" w:rsidRPr="00AE7F0C" w:rsidRDefault="009472D5" w:rsidP="00AE7F0C">
      <w:pPr>
        <w:spacing w:line="276" w:lineRule="auto"/>
        <w:ind w:left="2840" w:right="-100" w:firstLine="40"/>
        <w:jc w:val="both"/>
        <w:rPr>
          <w:rFonts w:ascii="Courier New" w:eastAsia="Courier New" w:hAnsi="Courier New" w:cs="Courier New"/>
          <w:color w:val="000000" w:themeColor="text1"/>
          <w:szCs w:val="24"/>
        </w:rPr>
      </w:pPr>
    </w:p>
    <w:p w14:paraId="3892E15E" w14:textId="0B60CD9C" w:rsidR="00B021FC" w:rsidRDefault="002C252F" w:rsidP="00AE7F0C">
      <w:pPr>
        <w:pStyle w:val="Prrafodelista"/>
        <w:numPr>
          <w:ilvl w:val="0"/>
          <w:numId w:val="4"/>
        </w:numPr>
        <w:spacing w:line="276" w:lineRule="auto"/>
        <w:ind w:left="3544" w:right="-100" w:hanging="283"/>
        <w:jc w:val="both"/>
        <w:rPr>
          <w:rFonts w:ascii="Courier New" w:eastAsia="Courier New" w:hAnsi="Courier New" w:cs="Courier New"/>
          <w:b/>
          <w:bCs/>
          <w:color w:val="000000" w:themeColor="text1"/>
          <w:szCs w:val="24"/>
        </w:rPr>
      </w:pPr>
      <w:r w:rsidRPr="00AE7F0C">
        <w:rPr>
          <w:rFonts w:ascii="Courier New" w:eastAsia="Courier New" w:hAnsi="Courier New" w:cs="Courier New"/>
          <w:b/>
          <w:bCs/>
          <w:color w:val="000000" w:themeColor="text1"/>
          <w:szCs w:val="24"/>
        </w:rPr>
        <w:t xml:space="preserve">FUNDAMENTOS </w:t>
      </w:r>
    </w:p>
    <w:p w14:paraId="457C1597" w14:textId="77777777" w:rsidR="00AE7F0C" w:rsidRPr="00AE7F0C" w:rsidRDefault="00AE7F0C" w:rsidP="00AE7F0C">
      <w:pPr>
        <w:pStyle w:val="Prrafodelista"/>
        <w:spacing w:line="276" w:lineRule="auto"/>
        <w:ind w:left="3544" w:right="-100"/>
        <w:jc w:val="both"/>
        <w:rPr>
          <w:rFonts w:ascii="Courier New" w:eastAsia="Courier New" w:hAnsi="Courier New" w:cs="Courier New"/>
          <w:b/>
          <w:bCs/>
          <w:color w:val="000000" w:themeColor="text1"/>
          <w:szCs w:val="24"/>
        </w:rPr>
      </w:pPr>
    </w:p>
    <w:p w14:paraId="4692A15E" w14:textId="27348905" w:rsidR="00C5510A" w:rsidRDefault="2BC1CAC3" w:rsidP="00AE7F0C">
      <w:pPr>
        <w:spacing w:line="276" w:lineRule="auto"/>
        <w:ind w:left="2835" w:right="-100" w:firstLine="705"/>
        <w:jc w:val="both"/>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t xml:space="preserve">La doctrina penal ha explicitado que las circunstancias que agravan la responsabilidad tienen diversos fundamentos. Así, </w:t>
      </w:r>
      <w:r w:rsidR="01DDD757" w:rsidRPr="00AE7F0C">
        <w:rPr>
          <w:rFonts w:ascii="Courier New" w:eastAsia="Courier New" w:hAnsi="Courier New" w:cs="Courier New"/>
          <w:color w:val="000000" w:themeColor="text1"/>
          <w:szCs w:val="24"/>
        </w:rPr>
        <w:t xml:space="preserve">las </w:t>
      </w:r>
      <w:r w:rsidRPr="00AE7F0C">
        <w:rPr>
          <w:rFonts w:ascii="Courier New" w:eastAsia="Courier New" w:hAnsi="Courier New" w:cs="Courier New"/>
          <w:color w:val="000000" w:themeColor="text1"/>
          <w:szCs w:val="24"/>
        </w:rPr>
        <w:t xml:space="preserve">hay que </w:t>
      </w:r>
      <w:r w:rsidR="3FB8175B" w:rsidRPr="00AE7F0C">
        <w:rPr>
          <w:rFonts w:ascii="Courier New" w:eastAsia="Courier New" w:hAnsi="Courier New" w:cs="Courier New"/>
          <w:color w:val="000000" w:themeColor="text1"/>
          <w:szCs w:val="24"/>
        </w:rPr>
        <w:t xml:space="preserve">demuestran una mayor </w:t>
      </w:r>
      <w:r w:rsidRPr="00AE7F0C">
        <w:rPr>
          <w:rFonts w:ascii="Courier New" w:eastAsia="Courier New" w:hAnsi="Courier New" w:cs="Courier New"/>
          <w:color w:val="000000" w:themeColor="text1"/>
          <w:szCs w:val="24"/>
        </w:rPr>
        <w:t xml:space="preserve">antijuridicidad, </w:t>
      </w:r>
      <w:r w:rsidR="081CF314" w:rsidRPr="00AE7F0C">
        <w:rPr>
          <w:rFonts w:ascii="Courier New" w:eastAsia="Courier New" w:hAnsi="Courier New" w:cs="Courier New"/>
          <w:color w:val="000000" w:themeColor="text1"/>
          <w:szCs w:val="24"/>
        </w:rPr>
        <w:t xml:space="preserve">que </w:t>
      </w:r>
      <w:r w:rsidRPr="00AE7F0C">
        <w:rPr>
          <w:rFonts w:ascii="Courier New" w:eastAsia="Courier New" w:hAnsi="Courier New" w:cs="Courier New"/>
          <w:color w:val="000000" w:themeColor="text1"/>
          <w:szCs w:val="24"/>
        </w:rPr>
        <w:t>dan cuenta de una mayor reprochabilidad</w:t>
      </w:r>
      <w:r w:rsidR="00AE7F0C">
        <w:rPr>
          <w:rFonts w:eastAsia="Courier New"/>
        </w:rPr>
        <w:t xml:space="preserve"> o</w:t>
      </w:r>
      <w:r w:rsidRPr="00AE7F0C">
        <w:rPr>
          <w:rFonts w:ascii="Courier New" w:eastAsia="Courier New" w:hAnsi="Courier New" w:cs="Courier New"/>
          <w:color w:val="000000" w:themeColor="text1"/>
          <w:szCs w:val="24"/>
        </w:rPr>
        <w:t xml:space="preserve"> </w:t>
      </w:r>
      <w:r w:rsidR="72F58B9A" w:rsidRPr="00AE7F0C">
        <w:rPr>
          <w:rFonts w:ascii="Courier New" w:eastAsia="Courier New" w:hAnsi="Courier New" w:cs="Courier New"/>
          <w:color w:val="000000" w:themeColor="text1"/>
          <w:szCs w:val="24"/>
        </w:rPr>
        <w:t>que se agregan por razones de política criminal</w:t>
      </w:r>
      <w:r w:rsidR="00030457" w:rsidRPr="00AE7F0C">
        <w:rPr>
          <w:rFonts w:eastAsia="Courier New"/>
          <w:vertAlign w:val="superscript"/>
        </w:rPr>
        <w:footnoteReference w:id="6"/>
      </w:r>
      <w:r w:rsidR="72F58B9A" w:rsidRPr="00AE7F0C">
        <w:rPr>
          <w:rFonts w:ascii="Courier New" w:eastAsia="Courier New" w:hAnsi="Courier New" w:cs="Courier New"/>
          <w:color w:val="000000" w:themeColor="text1"/>
          <w:szCs w:val="24"/>
        </w:rPr>
        <w:t>.</w:t>
      </w:r>
    </w:p>
    <w:p w14:paraId="3A1D5CA1" w14:textId="77777777" w:rsidR="00AE7F0C" w:rsidRPr="00AE7F0C" w:rsidRDefault="00AE7F0C" w:rsidP="00AE7F0C">
      <w:pPr>
        <w:spacing w:line="276" w:lineRule="auto"/>
        <w:ind w:left="2835" w:right="-100" w:firstLine="705"/>
        <w:jc w:val="both"/>
        <w:rPr>
          <w:rFonts w:ascii="Courier New" w:eastAsia="Courier New" w:hAnsi="Courier New" w:cs="Courier New"/>
          <w:color w:val="000000" w:themeColor="text1"/>
          <w:szCs w:val="24"/>
        </w:rPr>
      </w:pPr>
    </w:p>
    <w:p w14:paraId="0713A55E" w14:textId="7E4D0420" w:rsidR="00C5510A" w:rsidRDefault="1035205E" w:rsidP="00AE7F0C">
      <w:pPr>
        <w:spacing w:line="276" w:lineRule="auto"/>
        <w:ind w:left="2840" w:right="-100" w:firstLine="700"/>
        <w:jc w:val="both"/>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t xml:space="preserve">En el caso de la reincidencia, el fundamento ha sido reconocido como </w:t>
      </w:r>
      <w:r w:rsidR="59FAA8BF" w:rsidRPr="00AE7F0C">
        <w:rPr>
          <w:rFonts w:ascii="Courier New" w:eastAsia="Courier New" w:hAnsi="Courier New" w:cs="Courier New"/>
          <w:color w:val="000000" w:themeColor="text1"/>
          <w:szCs w:val="24"/>
        </w:rPr>
        <w:t xml:space="preserve">la mayor disposición a cometer delitos por parte del sujeto que ya fue condenado por la justicia y que, pese a ello, no cesa en su conducta delictiva. </w:t>
      </w:r>
    </w:p>
    <w:p w14:paraId="65D15F5E" w14:textId="77777777" w:rsidR="00AE7F0C" w:rsidRPr="00AE7F0C" w:rsidRDefault="00AE7F0C" w:rsidP="00AE7F0C">
      <w:pPr>
        <w:spacing w:line="276" w:lineRule="auto"/>
        <w:ind w:left="2840" w:right="-100" w:firstLine="700"/>
        <w:jc w:val="both"/>
        <w:rPr>
          <w:rFonts w:ascii="Courier New" w:eastAsia="Courier New" w:hAnsi="Courier New" w:cs="Courier New"/>
          <w:color w:val="000000" w:themeColor="text1"/>
          <w:szCs w:val="24"/>
        </w:rPr>
      </w:pPr>
    </w:p>
    <w:p w14:paraId="5C859CD8" w14:textId="77777777" w:rsidR="00AE7F0C" w:rsidRDefault="59FAA8BF" w:rsidP="00AE7F0C">
      <w:pPr>
        <w:spacing w:line="276" w:lineRule="auto"/>
        <w:ind w:left="2840" w:right="-100" w:firstLine="700"/>
        <w:jc w:val="both"/>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t>Así, se trata de dar una pena más grave a sujetos que reiteran una conducta delictiva, pese a haber recibido un reproche institucional.</w:t>
      </w:r>
    </w:p>
    <w:p w14:paraId="5397FD28" w14:textId="2C448A97" w:rsidR="00C5510A" w:rsidRPr="00AE7F0C" w:rsidRDefault="59FAA8BF" w:rsidP="00AE7F0C">
      <w:pPr>
        <w:spacing w:line="276" w:lineRule="auto"/>
        <w:ind w:left="2840" w:right="-100" w:firstLine="700"/>
        <w:jc w:val="both"/>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t xml:space="preserve"> </w:t>
      </w:r>
    </w:p>
    <w:p w14:paraId="6AD8B427" w14:textId="313BB1A1" w:rsidR="00030457" w:rsidRDefault="59FAA8BF" w:rsidP="00AE7F0C">
      <w:pPr>
        <w:spacing w:line="276" w:lineRule="auto"/>
        <w:ind w:left="2840" w:right="-100" w:firstLine="700"/>
        <w:jc w:val="both"/>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t xml:space="preserve">Este fundamento, se estima aplicable no solo respecto de sujetos que han cometido delitos en Chile, sino también respecto de personas que han cometido delitos </w:t>
      </w:r>
      <w:r w:rsidR="0339C74A" w:rsidRPr="00AE7F0C">
        <w:rPr>
          <w:rFonts w:ascii="Courier New" w:eastAsia="Courier New" w:hAnsi="Courier New" w:cs="Courier New"/>
          <w:color w:val="000000" w:themeColor="text1"/>
          <w:szCs w:val="24"/>
        </w:rPr>
        <w:t xml:space="preserve">fuera del territorio nacional </w:t>
      </w:r>
      <w:r w:rsidRPr="00AE7F0C">
        <w:rPr>
          <w:rFonts w:ascii="Courier New" w:eastAsia="Courier New" w:hAnsi="Courier New" w:cs="Courier New"/>
          <w:color w:val="000000" w:themeColor="text1"/>
          <w:szCs w:val="24"/>
        </w:rPr>
        <w:t xml:space="preserve">y que han sido condenados por un tribunal </w:t>
      </w:r>
      <w:r w:rsidR="6A6D70B7" w:rsidRPr="00AE7F0C">
        <w:rPr>
          <w:rFonts w:ascii="Courier New" w:eastAsia="Courier New" w:hAnsi="Courier New" w:cs="Courier New"/>
          <w:color w:val="000000" w:themeColor="text1"/>
          <w:szCs w:val="24"/>
        </w:rPr>
        <w:t>extranjero</w:t>
      </w:r>
      <w:r w:rsidRPr="00AE7F0C">
        <w:rPr>
          <w:rFonts w:ascii="Courier New" w:eastAsia="Courier New" w:hAnsi="Courier New" w:cs="Courier New"/>
          <w:color w:val="000000" w:themeColor="text1"/>
          <w:szCs w:val="24"/>
        </w:rPr>
        <w:t xml:space="preserve">. </w:t>
      </w:r>
      <w:r w:rsidR="00030457" w:rsidRPr="00AE7F0C">
        <w:rPr>
          <w:rFonts w:ascii="Courier New" w:eastAsia="Courier New" w:hAnsi="Courier New" w:cs="Courier New"/>
          <w:color w:val="000000" w:themeColor="text1"/>
          <w:szCs w:val="24"/>
        </w:rPr>
        <w:t>En este contexto, cobran sentido normas</w:t>
      </w:r>
      <w:r w:rsidR="00E5388A" w:rsidRPr="00AE7F0C">
        <w:rPr>
          <w:rFonts w:ascii="Courier New" w:eastAsia="Courier New" w:hAnsi="Courier New" w:cs="Courier New"/>
          <w:color w:val="000000" w:themeColor="text1"/>
          <w:szCs w:val="24"/>
        </w:rPr>
        <w:t xml:space="preserve"> que consagr</w:t>
      </w:r>
      <w:r w:rsidR="0036552E" w:rsidRPr="00AE7F0C">
        <w:rPr>
          <w:rFonts w:ascii="Courier New" w:eastAsia="Courier New" w:hAnsi="Courier New" w:cs="Courier New"/>
          <w:color w:val="000000" w:themeColor="text1"/>
          <w:szCs w:val="24"/>
        </w:rPr>
        <w:t>e</w:t>
      </w:r>
      <w:r w:rsidR="00E5388A" w:rsidRPr="00AE7F0C">
        <w:rPr>
          <w:rFonts w:ascii="Courier New" w:eastAsia="Courier New" w:hAnsi="Courier New" w:cs="Courier New"/>
          <w:color w:val="000000" w:themeColor="text1"/>
          <w:szCs w:val="24"/>
        </w:rPr>
        <w:t>n con carácter general la reincidencia internacional</w:t>
      </w:r>
      <w:r w:rsidR="0036552E" w:rsidRPr="00AE7F0C">
        <w:rPr>
          <w:rFonts w:ascii="Courier New" w:eastAsia="Courier New" w:hAnsi="Courier New" w:cs="Courier New"/>
          <w:color w:val="000000" w:themeColor="text1"/>
          <w:szCs w:val="24"/>
        </w:rPr>
        <w:t xml:space="preserve">. </w:t>
      </w:r>
    </w:p>
    <w:p w14:paraId="5EC6D269" w14:textId="77777777" w:rsidR="00AE7F0C" w:rsidRPr="00AE7F0C" w:rsidDel="0036552E" w:rsidRDefault="00AE7F0C" w:rsidP="00AE7F0C">
      <w:pPr>
        <w:spacing w:line="276" w:lineRule="auto"/>
        <w:ind w:left="2840" w:right="-100" w:firstLine="700"/>
        <w:jc w:val="both"/>
        <w:rPr>
          <w:rFonts w:ascii="Courier New" w:eastAsia="Courier New" w:hAnsi="Courier New" w:cs="Courier New"/>
          <w:color w:val="000000" w:themeColor="text1"/>
          <w:szCs w:val="24"/>
        </w:rPr>
      </w:pPr>
    </w:p>
    <w:p w14:paraId="751890E1" w14:textId="53A1A5AC" w:rsidR="00E5388A" w:rsidRDefault="700776C9" w:rsidP="00AE7F0C">
      <w:pPr>
        <w:spacing w:line="276" w:lineRule="auto"/>
        <w:ind w:left="2840" w:right="-100" w:firstLine="700"/>
        <w:jc w:val="both"/>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lastRenderedPageBreak/>
        <w:t xml:space="preserve">Como antecedente, </w:t>
      </w:r>
      <w:r w:rsidR="00E5388A" w:rsidRPr="00AE7F0C">
        <w:rPr>
          <w:rFonts w:ascii="Courier New" w:eastAsia="Courier New" w:hAnsi="Courier New" w:cs="Courier New"/>
          <w:color w:val="000000" w:themeColor="text1"/>
          <w:szCs w:val="24"/>
        </w:rPr>
        <w:t>el artículo 310 del Código de Derecho Internacional Privado (“Código Bustamante”)</w:t>
      </w:r>
      <w:r w:rsidR="1738E942" w:rsidRPr="00AE7F0C">
        <w:rPr>
          <w:rFonts w:ascii="Courier New" w:eastAsia="Courier New" w:hAnsi="Courier New" w:cs="Courier New"/>
          <w:color w:val="000000" w:themeColor="text1"/>
          <w:szCs w:val="24"/>
        </w:rPr>
        <w:t xml:space="preserve"> dispone</w:t>
      </w:r>
      <w:r w:rsidR="00E5388A" w:rsidRPr="00AE7F0C">
        <w:rPr>
          <w:rFonts w:ascii="Courier New" w:eastAsia="Courier New" w:hAnsi="Courier New" w:cs="Courier New"/>
          <w:color w:val="000000" w:themeColor="text1"/>
          <w:szCs w:val="24"/>
        </w:rPr>
        <w:t>: “</w:t>
      </w:r>
      <w:r w:rsidR="70E5081D" w:rsidRPr="00AE7F0C">
        <w:rPr>
          <w:rFonts w:ascii="Courier New" w:eastAsia="Courier New" w:hAnsi="Courier New" w:cs="Courier New"/>
          <w:color w:val="000000" w:themeColor="text1"/>
          <w:szCs w:val="24"/>
        </w:rPr>
        <w:t xml:space="preserve">Artículo 310. </w:t>
      </w:r>
      <w:r w:rsidR="00E5388A" w:rsidRPr="00AE7F0C">
        <w:rPr>
          <w:rFonts w:ascii="Courier New" w:eastAsia="Courier New" w:hAnsi="Courier New" w:cs="Courier New"/>
          <w:color w:val="000000" w:themeColor="text1"/>
          <w:szCs w:val="24"/>
        </w:rPr>
        <w:t>Para el concepto legal de la reiteración o de la reincidencia, se tendrá en cuenta la sentencia dictada en un Estado extranjero contratante, salvo los casos en que se opusiere la legislación local”.</w:t>
      </w:r>
      <w:r w:rsidR="0036552E" w:rsidRPr="00AE7F0C">
        <w:rPr>
          <w:rFonts w:ascii="Courier New" w:eastAsia="Courier New" w:hAnsi="Courier New" w:cs="Courier New"/>
          <w:color w:val="000000" w:themeColor="text1"/>
          <w:szCs w:val="24"/>
        </w:rPr>
        <w:t xml:space="preserve"> </w:t>
      </w:r>
      <w:r w:rsidR="4929AE7A" w:rsidRPr="00AE7F0C">
        <w:rPr>
          <w:rFonts w:ascii="Courier New" w:eastAsia="Courier New" w:hAnsi="Courier New" w:cs="Courier New"/>
          <w:color w:val="000000" w:themeColor="text1"/>
          <w:szCs w:val="24"/>
        </w:rPr>
        <w:t xml:space="preserve">También en derecho comparado existen ejemplos. </w:t>
      </w:r>
      <w:r w:rsidR="2C21AE25" w:rsidRPr="00AE7F0C">
        <w:rPr>
          <w:rFonts w:ascii="Courier New" w:eastAsia="Courier New" w:hAnsi="Courier New" w:cs="Courier New"/>
          <w:color w:val="000000" w:themeColor="text1"/>
          <w:szCs w:val="24"/>
        </w:rPr>
        <w:t>Por su parte, e</w:t>
      </w:r>
      <w:r w:rsidR="00E5388A" w:rsidRPr="00AE7F0C">
        <w:rPr>
          <w:rFonts w:ascii="Courier New" w:eastAsia="Courier New" w:hAnsi="Courier New" w:cs="Courier New"/>
          <w:color w:val="000000" w:themeColor="text1"/>
          <w:szCs w:val="24"/>
        </w:rPr>
        <w:t>l artículo 22 N°8 del Código Penal español</w:t>
      </w:r>
      <w:r w:rsidR="2A9B70C3" w:rsidRPr="00AE7F0C">
        <w:rPr>
          <w:rFonts w:ascii="Courier New" w:eastAsia="Courier New" w:hAnsi="Courier New" w:cs="Courier New"/>
          <w:color w:val="000000" w:themeColor="text1"/>
          <w:szCs w:val="24"/>
        </w:rPr>
        <w:t>, por ejemplo,</w:t>
      </w:r>
      <w:r w:rsidR="00E5388A" w:rsidRPr="00AE7F0C">
        <w:rPr>
          <w:rFonts w:ascii="Courier New" w:eastAsia="Courier New" w:hAnsi="Courier New" w:cs="Courier New"/>
          <w:color w:val="000000" w:themeColor="text1"/>
          <w:szCs w:val="24"/>
        </w:rPr>
        <w:t xml:space="preserve"> </w:t>
      </w:r>
      <w:r w:rsidR="60DF90F3" w:rsidRPr="00AE7F0C">
        <w:rPr>
          <w:rFonts w:ascii="Courier New" w:eastAsia="Courier New" w:hAnsi="Courier New" w:cs="Courier New"/>
          <w:color w:val="000000" w:themeColor="text1"/>
          <w:szCs w:val="24"/>
        </w:rPr>
        <w:t>establece</w:t>
      </w:r>
      <w:r w:rsidR="00E5388A" w:rsidRPr="00AE7F0C">
        <w:rPr>
          <w:rFonts w:ascii="Courier New" w:eastAsia="Courier New" w:hAnsi="Courier New" w:cs="Courier New"/>
          <w:color w:val="000000" w:themeColor="text1"/>
          <w:szCs w:val="24"/>
        </w:rPr>
        <w:t>: “</w:t>
      </w:r>
      <w:r w:rsidR="43474A38" w:rsidRPr="00AE7F0C">
        <w:rPr>
          <w:rFonts w:ascii="Courier New" w:eastAsia="Courier New" w:hAnsi="Courier New" w:cs="Courier New"/>
          <w:color w:val="000000" w:themeColor="text1"/>
          <w:szCs w:val="24"/>
        </w:rPr>
        <w:t>Artículo 22. Son circunstancias agravantes: […] 8.ª Ser reincidente.</w:t>
      </w:r>
    </w:p>
    <w:p w14:paraId="17F688C2" w14:textId="77777777" w:rsidR="00AE7F0C" w:rsidRPr="00AE7F0C" w:rsidRDefault="00AE7F0C" w:rsidP="00AE7F0C">
      <w:pPr>
        <w:spacing w:line="276" w:lineRule="auto"/>
        <w:ind w:left="2840" w:right="-100" w:firstLine="700"/>
        <w:jc w:val="both"/>
        <w:rPr>
          <w:rFonts w:ascii="Courier New" w:eastAsia="Courier New" w:hAnsi="Courier New" w:cs="Courier New"/>
          <w:color w:val="000000" w:themeColor="text1"/>
          <w:szCs w:val="24"/>
        </w:rPr>
      </w:pPr>
    </w:p>
    <w:p w14:paraId="7DFE1443" w14:textId="37DAC409" w:rsidR="00E5388A" w:rsidRDefault="43474A38" w:rsidP="00AE7F0C">
      <w:pPr>
        <w:spacing w:line="276" w:lineRule="auto"/>
        <w:ind w:left="2840" w:right="-100" w:firstLine="700"/>
        <w:jc w:val="both"/>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t>Hay reincidencia cuando, al delinquir, el culpable haya sido condenado ejecutoriamente por un delito comprendido en el mismo título de este Código, siempre que sea de la misma naturaleza.</w:t>
      </w:r>
    </w:p>
    <w:p w14:paraId="7AD375EF" w14:textId="77777777" w:rsidR="00AE7F0C" w:rsidRPr="00AE7F0C" w:rsidRDefault="00AE7F0C" w:rsidP="00AE7F0C">
      <w:pPr>
        <w:spacing w:line="276" w:lineRule="auto"/>
        <w:ind w:left="2840" w:right="-100" w:firstLine="700"/>
        <w:jc w:val="both"/>
        <w:rPr>
          <w:szCs w:val="24"/>
        </w:rPr>
      </w:pPr>
    </w:p>
    <w:p w14:paraId="03900E3C" w14:textId="35F104A2" w:rsidR="00E5388A" w:rsidRDefault="43474A38" w:rsidP="00AE7F0C">
      <w:pPr>
        <w:spacing w:line="276" w:lineRule="auto"/>
        <w:ind w:left="2840" w:right="-100" w:firstLine="700"/>
        <w:jc w:val="both"/>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t>A los efectos de este número no se computarán los antecedentes penales cancelados o que debieran serlo, ni los que correspondan a delitos leves.</w:t>
      </w:r>
    </w:p>
    <w:p w14:paraId="12E44C1E" w14:textId="77777777" w:rsidR="00AE7F0C" w:rsidRPr="00AE7F0C" w:rsidRDefault="00AE7F0C" w:rsidP="00AE7F0C">
      <w:pPr>
        <w:spacing w:line="276" w:lineRule="auto"/>
        <w:ind w:left="2840" w:right="-100" w:firstLine="700"/>
        <w:jc w:val="both"/>
        <w:rPr>
          <w:szCs w:val="24"/>
        </w:rPr>
      </w:pPr>
    </w:p>
    <w:p w14:paraId="2B1D24CF" w14:textId="1EC3E65F" w:rsidR="00B40466" w:rsidRPr="00AE7F0C" w:rsidRDefault="43474A38" w:rsidP="00AE7F0C">
      <w:pPr>
        <w:spacing w:line="276" w:lineRule="auto"/>
        <w:ind w:left="2840" w:right="-100" w:firstLine="700"/>
        <w:jc w:val="both"/>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t xml:space="preserve">Las condenas firmes de jueces o tribunales impuestas en otros Estados de la Unión Europea producirán los efectos de reincidencia salvo que el antecedente penal haya sido cancelado o pudiera serlo con arreglo al Derecho español”. </w:t>
      </w:r>
      <w:r w:rsidR="01EC2F6A" w:rsidRPr="00AE7F0C">
        <w:rPr>
          <w:rFonts w:ascii="Courier New" w:eastAsia="Courier New" w:hAnsi="Courier New" w:cs="Courier New"/>
          <w:color w:val="000000" w:themeColor="text1"/>
          <w:szCs w:val="24"/>
        </w:rPr>
        <w:t>Por último, cabe agregar que el problema ha sido detectado y existen iniciativas vigentes que buscan consagrar la reincidencia internacional como agravante</w:t>
      </w:r>
      <w:r w:rsidR="197CF0D0" w:rsidRPr="00AE7F0C">
        <w:rPr>
          <w:rFonts w:ascii="Courier New" w:eastAsia="Courier New" w:hAnsi="Courier New" w:cs="Courier New"/>
          <w:color w:val="000000" w:themeColor="text1"/>
          <w:szCs w:val="24"/>
        </w:rPr>
        <w:t xml:space="preserve"> como </w:t>
      </w:r>
      <w:r w:rsidR="00E5388A" w:rsidRPr="00AE7F0C">
        <w:rPr>
          <w:rFonts w:ascii="Courier New" w:eastAsia="Courier New" w:hAnsi="Courier New" w:cs="Courier New"/>
          <w:color w:val="000000" w:themeColor="text1"/>
          <w:szCs w:val="24"/>
        </w:rPr>
        <w:t>el Boletín N°15.262-07, suscrito por</w:t>
      </w:r>
      <w:r w:rsidR="00DC1AE5" w:rsidRPr="00AE7F0C">
        <w:rPr>
          <w:rFonts w:ascii="Courier New" w:eastAsia="Courier New" w:hAnsi="Courier New" w:cs="Courier New"/>
          <w:color w:val="000000" w:themeColor="text1"/>
          <w:szCs w:val="24"/>
        </w:rPr>
        <w:t xml:space="preserve"> lo</w:t>
      </w:r>
      <w:r w:rsidR="00E5388A" w:rsidRPr="00AE7F0C">
        <w:rPr>
          <w:rFonts w:ascii="Courier New" w:eastAsia="Courier New" w:hAnsi="Courier New" w:cs="Courier New"/>
          <w:color w:val="000000" w:themeColor="text1"/>
          <w:szCs w:val="24"/>
        </w:rPr>
        <w:t>s y</w:t>
      </w:r>
      <w:r w:rsidR="00DC1AE5" w:rsidRPr="00AE7F0C">
        <w:rPr>
          <w:rFonts w:ascii="Courier New" w:eastAsia="Courier New" w:hAnsi="Courier New" w:cs="Courier New"/>
          <w:color w:val="000000" w:themeColor="text1"/>
          <w:szCs w:val="24"/>
        </w:rPr>
        <w:t xml:space="preserve"> las Honorables Diputado</w:t>
      </w:r>
      <w:r w:rsidR="00E5388A" w:rsidRPr="00AE7F0C">
        <w:rPr>
          <w:rFonts w:ascii="Courier New" w:eastAsia="Courier New" w:hAnsi="Courier New" w:cs="Courier New"/>
          <w:color w:val="000000" w:themeColor="text1"/>
          <w:szCs w:val="24"/>
        </w:rPr>
        <w:t>s</w:t>
      </w:r>
      <w:r w:rsidR="00DC1AE5" w:rsidRPr="00AE7F0C">
        <w:rPr>
          <w:rFonts w:ascii="Courier New" w:eastAsia="Courier New" w:hAnsi="Courier New" w:cs="Courier New"/>
          <w:color w:val="000000" w:themeColor="text1"/>
          <w:szCs w:val="24"/>
        </w:rPr>
        <w:t>/a</w:t>
      </w:r>
      <w:r w:rsidR="00E5388A" w:rsidRPr="00AE7F0C">
        <w:rPr>
          <w:rFonts w:ascii="Courier New" w:eastAsia="Courier New" w:hAnsi="Courier New" w:cs="Courier New"/>
          <w:color w:val="000000" w:themeColor="text1"/>
          <w:szCs w:val="24"/>
        </w:rPr>
        <w:t>s Sres. Andrés Longton, Andrés Celis, Jorge Alessandri, José Miguel Castro, Luis Sánchez y Francisco Undurraga, y Sras. Sofía Cid, Camila Flores y Ximena Ossandón.</w:t>
      </w:r>
    </w:p>
    <w:p w14:paraId="3891630B" w14:textId="513C52D8" w:rsidR="009472D5" w:rsidRPr="00AE7F0C" w:rsidRDefault="00B021FC" w:rsidP="00AE7F0C">
      <w:pPr>
        <w:spacing w:line="276" w:lineRule="auto"/>
        <w:ind w:left="2840" w:right="-100" w:firstLine="40"/>
        <w:jc w:val="both"/>
        <w:rPr>
          <w:rFonts w:ascii="Courier New" w:eastAsia="Courier New" w:hAnsi="Courier New" w:cs="Courier New"/>
          <w:color w:val="000000" w:themeColor="text1"/>
          <w:szCs w:val="24"/>
          <w:highlight w:val="white"/>
        </w:rPr>
      </w:pPr>
      <w:r w:rsidRPr="00AE7F0C">
        <w:rPr>
          <w:rFonts w:ascii="Courier New" w:eastAsia="Courier New" w:hAnsi="Courier New" w:cs="Courier New"/>
          <w:color w:val="000000" w:themeColor="text1"/>
          <w:szCs w:val="24"/>
        </w:rPr>
        <w:t xml:space="preserve">     </w:t>
      </w:r>
    </w:p>
    <w:p w14:paraId="5EFC29AF" w14:textId="077A226E" w:rsidR="009472D5" w:rsidRDefault="00B021FC" w:rsidP="00AE7F0C">
      <w:pPr>
        <w:pStyle w:val="Prrafodelista"/>
        <w:numPr>
          <w:ilvl w:val="0"/>
          <w:numId w:val="4"/>
        </w:numPr>
        <w:spacing w:line="276" w:lineRule="auto"/>
        <w:ind w:left="3544" w:right="-100" w:hanging="142"/>
        <w:jc w:val="both"/>
        <w:rPr>
          <w:rFonts w:ascii="Courier New" w:eastAsia="Courier New" w:hAnsi="Courier New" w:cs="Courier New"/>
          <w:b/>
          <w:color w:val="000000" w:themeColor="text1"/>
          <w:szCs w:val="24"/>
          <w:highlight w:val="white"/>
        </w:rPr>
      </w:pPr>
      <w:r w:rsidRPr="00AE7F0C">
        <w:rPr>
          <w:rFonts w:ascii="Courier New" w:eastAsia="Courier New" w:hAnsi="Courier New" w:cs="Courier New"/>
          <w:b/>
          <w:color w:val="000000" w:themeColor="text1"/>
          <w:szCs w:val="24"/>
          <w:highlight w:val="white"/>
        </w:rPr>
        <w:t>OBJETIVO DEL PROYECTO</w:t>
      </w:r>
    </w:p>
    <w:p w14:paraId="15D10BA4" w14:textId="77777777" w:rsidR="00AE7F0C" w:rsidRPr="00AE7F0C" w:rsidRDefault="00AE7F0C" w:rsidP="00AE7F0C">
      <w:pPr>
        <w:pStyle w:val="Prrafodelista"/>
        <w:spacing w:line="276" w:lineRule="auto"/>
        <w:ind w:left="3544" w:right="-100"/>
        <w:jc w:val="both"/>
        <w:rPr>
          <w:rFonts w:ascii="Courier New" w:eastAsia="Courier New" w:hAnsi="Courier New" w:cs="Courier New"/>
          <w:b/>
          <w:color w:val="000000" w:themeColor="text1"/>
          <w:szCs w:val="24"/>
          <w:highlight w:val="white"/>
        </w:rPr>
      </w:pPr>
    </w:p>
    <w:p w14:paraId="57D3D750" w14:textId="23FBD950" w:rsidR="00AA432C" w:rsidRDefault="00AA432C" w:rsidP="00AE7F0C">
      <w:pPr>
        <w:spacing w:line="276" w:lineRule="auto"/>
        <w:ind w:left="2840" w:right="-100" w:firstLine="700"/>
        <w:jc w:val="both"/>
        <w:rPr>
          <w:rFonts w:ascii="Courier New" w:eastAsia="Courier New" w:hAnsi="Courier New" w:cs="Courier New"/>
          <w:color w:val="000000" w:themeColor="text1"/>
          <w:szCs w:val="24"/>
          <w:highlight w:val="white"/>
        </w:rPr>
      </w:pPr>
      <w:r w:rsidRPr="00AE7F0C">
        <w:rPr>
          <w:rFonts w:ascii="Courier New" w:eastAsia="Courier New" w:hAnsi="Courier New" w:cs="Courier New"/>
          <w:color w:val="000000" w:themeColor="text1"/>
          <w:szCs w:val="24"/>
          <w:highlight w:val="white"/>
        </w:rPr>
        <w:t xml:space="preserve">En primer lugar, el presente proyecto </w:t>
      </w:r>
      <w:r w:rsidR="00EE2557" w:rsidRPr="00AE7F0C">
        <w:rPr>
          <w:rFonts w:ascii="Courier New" w:eastAsia="Courier New" w:hAnsi="Courier New" w:cs="Courier New"/>
          <w:color w:val="000000" w:themeColor="text1"/>
          <w:szCs w:val="24"/>
          <w:highlight w:val="white"/>
        </w:rPr>
        <w:t xml:space="preserve">propone modificar </w:t>
      </w:r>
      <w:r w:rsidR="00CD25AB" w:rsidRPr="00AE7F0C">
        <w:rPr>
          <w:rFonts w:ascii="Courier New" w:eastAsia="Courier New" w:hAnsi="Courier New" w:cs="Courier New"/>
          <w:color w:val="000000" w:themeColor="text1"/>
          <w:szCs w:val="24"/>
          <w:highlight w:val="white"/>
        </w:rPr>
        <w:t>el</w:t>
      </w:r>
      <w:r w:rsidRPr="00AE7F0C">
        <w:rPr>
          <w:rFonts w:ascii="Courier New" w:eastAsia="Courier New" w:hAnsi="Courier New" w:cs="Courier New"/>
          <w:color w:val="000000" w:themeColor="text1"/>
          <w:szCs w:val="24"/>
          <w:highlight w:val="white"/>
        </w:rPr>
        <w:t xml:space="preserve"> Código Penal para establecer la validez de las sentencias condenatorias firmes dictadas en el extranjero.</w:t>
      </w:r>
      <w:r w:rsidR="000F1FC0" w:rsidRPr="00AE7F0C">
        <w:rPr>
          <w:rFonts w:ascii="Courier New" w:eastAsia="Courier New" w:hAnsi="Courier New" w:cs="Courier New"/>
          <w:color w:val="000000" w:themeColor="text1"/>
          <w:szCs w:val="24"/>
        </w:rPr>
        <w:t xml:space="preserve"> Para ello se busca incorporar, al </w:t>
      </w:r>
      <w:r w:rsidR="000F1FC0" w:rsidRPr="00AE7F0C">
        <w:rPr>
          <w:rFonts w:ascii="Courier New" w:eastAsia="Courier New" w:hAnsi="Courier New" w:cs="Courier New"/>
          <w:color w:val="000000" w:themeColor="text1"/>
          <w:szCs w:val="24"/>
        </w:rPr>
        <w:lastRenderedPageBreak/>
        <w:t xml:space="preserve">actual </w:t>
      </w:r>
      <w:r w:rsidR="00EE2557" w:rsidRPr="00AE7F0C">
        <w:rPr>
          <w:rFonts w:ascii="Courier New" w:eastAsia="Courier New" w:hAnsi="Courier New" w:cs="Courier New"/>
          <w:color w:val="000000" w:themeColor="text1"/>
          <w:szCs w:val="24"/>
        </w:rPr>
        <w:t xml:space="preserve">artículo 12 del Código Penal, </w:t>
      </w:r>
      <w:r w:rsidR="004D7B1B" w:rsidRPr="00AE7F0C">
        <w:rPr>
          <w:rFonts w:ascii="Courier New" w:eastAsia="Courier New" w:hAnsi="Courier New" w:cs="Courier New"/>
          <w:color w:val="000000" w:themeColor="text1"/>
          <w:szCs w:val="24"/>
        </w:rPr>
        <w:t xml:space="preserve">un </w:t>
      </w:r>
      <w:r w:rsidR="646AD0A7" w:rsidRPr="00AE7F0C">
        <w:rPr>
          <w:rFonts w:ascii="Courier New" w:eastAsia="Courier New" w:hAnsi="Courier New" w:cs="Courier New"/>
          <w:color w:val="000000" w:themeColor="text1"/>
          <w:szCs w:val="24"/>
        </w:rPr>
        <w:t xml:space="preserve">inciso final </w:t>
      </w:r>
      <w:r w:rsidR="004D7B1B" w:rsidRPr="00AE7F0C">
        <w:rPr>
          <w:rFonts w:ascii="Courier New" w:eastAsia="Courier New" w:hAnsi="Courier New" w:cs="Courier New"/>
          <w:color w:val="000000" w:themeColor="text1"/>
          <w:szCs w:val="24"/>
        </w:rPr>
        <w:t xml:space="preserve">que permita </w:t>
      </w:r>
      <w:r w:rsidR="00EE2557" w:rsidRPr="00AE7F0C">
        <w:rPr>
          <w:rFonts w:ascii="Courier New" w:eastAsia="Courier New" w:hAnsi="Courier New" w:cs="Courier New"/>
          <w:color w:val="000000" w:themeColor="text1"/>
          <w:szCs w:val="24"/>
        </w:rPr>
        <w:t xml:space="preserve">hacer efectiva en términos generales la validez de sentencias condenatorias extranjeras como fundamento de la circunstancia agravante de reincidencia. </w:t>
      </w:r>
      <w:r w:rsidR="106024CF" w:rsidRPr="00AE7F0C">
        <w:rPr>
          <w:rFonts w:ascii="Courier New" w:eastAsia="Courier New" w:hAnsi="Courier New" w:cs="Courier New"/>
          <w:color w:val="000000" w:themeColor="text1"/>
          <w:szCs w:val="24"/>
          <w:highlight w:val="white"/>
        </w:rPr>
        <w:t>Lo anterior, respetando los límites que el derecho internacional ha establecido respecto de delitos políticos y con normas que recojan la</w:t>
      </w:r>
      <w:r w:rsidR="005C4E91" w:rsidRPr="00AE7F0C">
        <w:rPr>
          <w:rFonts w:ascii="Courier New" w:eastAsia="Courier New" w:hAnsi="Courier New" w:cs="Courier New"/>
          <w:color w:val="000000" w:themeColor="text1"/>
          <w:szCs w:val="24"/>
          <w:highlight w:val="white"/>
        </w:rPr>
        <w:t xml:space="preserve"> prescripción de</w:t>
      </w:r>
      <w:r w:rsidR="106024CF" w:rsidRPr="00AE7F0C">
        <w:rPr>
          <w:rFonts w:ascii="Courier New" w:eastAsia="Courier New" w:hAnsi="Courier New" w:cs="Courier New"/>
          <w:color w:val="000000" w:themeColor="text1"/>
          <w:szCs w:val="24"/>
          <w:highlight w:val="white"/>
        </w:rPr>
        <w:t xml:space="preserve"> los delitos</w:t>
      </w:r>
      <w:r w:rsidRPr="00AE7F0C">
        <w:rPr>
          <w:rStyle w:val="Refdenotaalpie"/>
          <w:rFonts w:ascii="Courier New" w:eastAsia="Courier New" w:hAnsi="Courier New" w:cs="Courier New"/>
          <w:color w:val="000000" w:themeColor="text1"/>
          <w:szCs w:val="24"/>
          <w:highlight w:val="white"/>
        </w:rPr>
        <w:footnoteReference w:id="7"/>
      </w:r>
      <w:r w:rsidR="106024CF" w:rsidRPr="00AE7F0C">
        <w:rPr>
          <w:rFonts w:ascii="Courier New" w:eastAsia="Courier New" w:hAnsi="Courier New" w:cs="Courier New"/>
          <w:color w:val="000000" w:themeColor="text1"/>
          <w:szCs w:val="24"/>
          <w:highlight w:val="white"/>
        </w:rPr>
        <w:t xml:space="preserve">. </w:t>
      </w:r>
    </w:p>
    <w:p w14:paraId="2D3323F0" w14:textId="77777777" w:rsidR="00AE7F0C" w:rsidRPr="00AE7F0C" w:rsidRDefault="00AE7F0C" w:rsidP="00AE7F0C">
      <w:pPr>
        <w:spacing w:line="276" w:lineRule="auto"/>
        <w:ind w:left="2840" w:right="-100" w:firstLine="700"/>
        <w:jc w:val="both"/>
        <w:rPr>
          <w:rFonts w:ascii="Courier New" w:eastAsia="Courier New" w:hAnsi="Courier New" w:cs="Courier New"/>
          <w:color w:val="000000" w:themeColor="text1"/>
          <w:szCs w:val="24"/>
          <w:highlight w:val="white"/>
        </w:rPr>
      </w:pPr>
    </w:p>
    <w:p w14:paraId="0864C82E" w14:textId="5F21FB6C" w:rsidR="00AA432C" w:rsidRDefault="00CD25AB" w:rsidP="00AE7F0C">
      <w:pPr>
        <w:spacing w:line="276" w:lineRule="auto"/>
        <w:ind w:left="2840" w:right="-100" w:firstLine="700"/>
        <w:jc w:val="both"/>
        <w:rPr>
          <w:rFonts w:ascii="Courier New" w:eastAsia="Courier New" w:hAnsi="Courier New" w:cs="Courier New"/>
          <w:color w:val="000000" w:themeColor="text1"/>
          <w:szCs w:val="24"/>
          <w:highlight w:val="white"/>
        </w:rPr>
      </w:pPr>
      <w:r w:rsidRPr="00AE7F0C">
        <w:rPr>
          <w:rFonts w:ascii="Courier New" w:eastAsia="Courier New" w:hAnsi="Courier New" w:cs="Courier New"/>
          <w:color w:val="000000" w:themeColor="text1"/>
          <w:szCs w:val="24"/>
          <w:highlight w:val="white"/>
        </w:rPr>
        <w:t xml:space="preserve">Asimismo, se explicita que la sentencia </w:t>
      </w:r>
      <w:r w:rsidRPr="00AE7F0C">
        <w:rPr>
          <w:rFonts w:ascii="Courier New" w:eastAsia="Courier New" w:hAnsi="Courier New" w:cs="Courier New"/>
          <w:color w:val="000000" w:themeColor="text1"/>
          <w:szCs w:val="24"/>
        </w:rPr>
        <w:t>condenatoria</w:t>
      </w:r>
      <w:r w:rsidRPr="00AE7F0C">
        <w:rPr>
          <w:rFonts w:ascii="Courier New" w:eastAsia="Courier New" w:hAnsi="Courier New" w:cs="Courier New"/>
          <w:color w:val="000000" w:themeColor="text1"/>
          <w:szCs w:val="24"/>
          <w:highlight w:val="white"/>
        </w:rPr>
        <w:t xml:space="preserve"> extranjera servirá para fundar la agravante en cuestión solo cuando</w:t>
      </w:r>
      <w:r w:rsidR="00AA432C" w:rsidRPr="00AE7F0C">
        <w:rPr>
          <w:rFonts w:ascii="Courier New" w:eastAsia="Courier New" w:hAnsi="Courier New" w:cs="Courier New"/>
          <w:color w:val="000000" w:themeColor="text1"/>
          <w:szCs w:val="24"/>
          <w:highlight w:val="white"/>
        </w:rPr>
        <w:t xml:space="preserve"> los hechos establecidos </w:t>
      </w:r>
      <w:r w:rsidRPr="00AE7F0C">
        <w:rPr>
          <w:rFonts w:ascii="Courier New" w:eastAsia="Courier New" w:hAnsi="Courier New" w:cs="Courier New"/>
          <w:color w:val="000000" w:themeColor="text1"/>
          <w:szCs w:val="24"/>
          <w:highlight w:val="white"/>
        </w:rPr>
        <w:t xml:space="preserve">en ella </w:t>
      </w:r>
      <w:r w:rsidR="00AA432C" w:rsidRPr="00AE7F0C">
        <w:rPr>
          <w:rFonts w:ascii="Courier New" w:eastAsia="Courier New" w:hAnsi="Courier New" w:cs="Courier New"/>
          <w:color w:val="000000" w:themeColor="text1"/>
          <w:szCs w:val="24"/>
          <w:highlight w:val="white"/>
        </w:rPr>
        <w:t>fueren constitutivos de delito de acuerdo a la ley chilena.</w:t>
      </w:r>
      <w:r w:rsidRPr="00AE7F0C">
        <w:rPr>
          <w:rFonts w:ascii="Courier New" w:eastAsia="Courier New" w:hAnsi="Courier New" w:cs="Courier New"/>
          <w:color w:val="000000" w:themeColor="text1"/>
          <w:szCs w:val="24"/>
          <w:highlight w:val="white"/>
        </w:rPr>
        <w:t xml:space="preserve"> Con ello se garantiza que la agravación de pena opere solo respecto de quien haya cometido ilícitos penales que sean reprobados por el ordenamiento jurídico penal chileno.</w:t>
      </w:r>
      <w:r w:rsidR="00AA432C" w:rsidRPr="00AE7F0C">
        <w:rPr>
          <w:rFonts w:ascii="Courier New" w:eastAsia="Courier New" w:hAnsi="Courier New" w:cs="Courier New"/>
          <w:color w:val="000000" w:themeColor="text1"/>
          <w:szCs w:val="24"/>
          <w:highlight w:val="white"/>
        </w:rPr>
        <w:t xml:space="preserve"> </w:t>
      </w:r>
    </w:p>
    <w:p w14:paraId="1409FA86" w14:textId="77777777" w:rsidR="00AE7F0C" w:rsidRPr="00AE7F0C" w:rsidRDefault="00AE7F0C" w:rsidP="00AE7F0C">
      <w:pPr>
        <w:spacing w:line="276" w:lineRule="auto"/>
        <w:ind w:left="2840" w:right="-100" w:firstLine="700"/>
        <w:jc w:val="both"/>
        <w:rPr>
          <w:rFonts w:ascii="Courier New" w:eastAsia="Courier New" w:hAnsi="Courier New" w:cs="Courier New"/>
          <w:color w:val="000000" w:themeColor="text1"/>
          <w:szCs w:val="24"/>
          <w:highlight w:val="white"/>
        </w:rPr>
      </w:pPr>
    </w:p>
    <w:p w14:paraId="662B1589" w14:textId="77777777" w:rsidR="00AA432C" w:rsidRDefault="00CD25AB" w:rsidP="00AE7F0C">
      <w:pPr>
        <w:spacing w:line="276" w:lineRule="auto"/>
        <w:ind w:left="2840" w:right="-100" w:firstLine="700"/>
        <w:jc w:val="both"/>
        <w:rPr>
          <w:rFonts w:ascii="Courier New" w:eastAsia="Courier New" w:hAnsi="Courier New" w:cs="Courier New"/>
          <w:color w:val="000000" w:themeColor="text1"/>
          <w:szCs w:val="24"/>
          <w:highlight w:val="white"/>
        </w:rPr>
      </w:pPr>
      <w:r w:rsidRPr="00AE7F0C">
        <w:rPr>
          <w:rFonts w:ascii="Courier New" w:eastAsia="Courier New" w:hAnsi="Courier New" w:cs="Courier New"/>
          <w:color w:val="000000" w:themeColor="text1"/>
          <w:szCs w:val="24"/>
          <w:highlight w:val="white"/>
        </w:rPr>
        <w:t xml:space="preserve">En </w:t>
      </w:r>
      <w:r w:rsidRPr="00AE7F0C">
        <w:rPr>
          <w:rFonts w:ascii="Courier New" w:eastAsia="Courier New" w:hAnsi="Courier New" w:cs="Courier New"/>
          <w:color w:val="000000" w:themeColor="text1"/>
          <w:szCs w:val="24"/>
        </w:rPr>
        <w:t>segundo</w:t>
      </w:r>
      <w:r w:rsidRPr="00AE7F0C">
        <w:rPr>
          <w:rFonts w:ascii="Courier New" w:eastAsia="Courier New" w:hAnsi="Courier New" w:cs="Courier New"/>
          <w:color w:val="000000" w:themeColor="text1"/>
          <w:szCs w:val="24"/>
          <w:highlight w:val="white"/>
        </w:rPr>
        <w:t xml:space="preserve"> lugar, para hacer operativa la modificación legal, el proyecto introduce cambios en el Código Procesal Penal, con el fin de autorizar al Ministerio Público a requerir directamente de las autoridades extranjeras el antecedente necesario para acreditar la reincidencia, sin que sea necesario el trámite de legalización del mismo.</w:t>
      </w:r>
    </w:p>
    <w:p w14:paraId="723B2BE6" w14:textId="77777777" w:rsidR="00AE7F0C" w:rsidRPr="00AE7F0C" w:rsidRDefault="00AE7F0C" w:rsidP="00AE7F0C">
      <w:pPr>
        <w:spacing w:line="276" w:lineRule="auto"/>
        <w:ind w:left="2840" w:right="-100" w:firstLine="700"/>
        <w:jc w:val="both"/>
        <w:rPr>
          <w:rFonts w:ascii="Courier New" w:eastAsia="Courier New" w:hAnsi="Courier New" w:cs="Courier New"/>
          <w:color w:val="000000" w:themeColor="text1"/>
          <w:szCs w:val="24"/>
          <w:highlight w:val="white"/>
        </w:rPr>
      </w:pPr>
    </w:p>
    <w:p w14:paraId="37F3C0CE" w14:textId="4B3F7AA4" w:rsidR="00083111" w:rsidRDefault="00083111" w:rsidP="00AE7F0C">
      <w:pPr>
        <w:spacing w:line="276" w:lineRule="auto"/>
        <w:ind w:left="2840" w:right="-100" w:firstLine="700"/>
        <w:jc w:val="both"/>
        <w:rPr>
          <w:rFonts w:ascii="Courier New" w:eastAsia="Courier New" w:hAnsi="Courier New" w:cs="Courier New"/>
          <w:color w:val="000000" w:themeColor="text1"/>
          <w:szCs w:val="24"/>
          <w:highlight w:val="white"/>
          <w:lang w:val="es-MX"/>
        </w:rPr>
      </w:pPr>
      <w:r w:rsidRPr="00AE7F0C">
        <w:rPr>
          <w:rFonts w:ascii="Courier New" w:eastAsia="Courier New" w:hAnsi="Courier New" w:cs="Courier New"/>
          <w:color w:val="000000" w:themeColor="text1"/>
          <w:szCs w:val="24"/>
          <w:highlight w:val="white"/>
          <w:lang w:val="es-MX"/>
        </w:rPr>
        <w:t xml:space="preserve">Atendidas estas razones, se propone </w:t>
      </w:r>
      <w:r w:rsidRPr="00AE7F0C">
        <w:rPr>
          <w:rFonts w:ascii="Courier New" w:eastAsia="Courier New" w:hAnsi="Courier New" w:cs="Courier New"/>
          <w:color w:val="000000" w:themeColor="text1"/>
          <w:szCs w:val="24"/>
        </w:rPr>
        <w:t>incorporar</w:t>
      </w:r>
      <w:r w:rsidRPr="00AE7F0C">
        <w:rPr>
          <w:rFonts w:ascii="Courier New" w:eastAsia="Courier New" w:hAnsi="Courier New" w:cs="Courier New"/>
          <w:color w:val="000000" w:themeColor="text1"/>
          <w:szCs w:val="24"/>
          <w:highlight w:val="white"/>
          <w:lang w:val="es-MX"/>
        </w:rPr>
        <w:t xml:space="preserve"> una norma similar en el Código Procesal Penal, en el artículo 20 bis, referido a la tramitación de solicitudes de asistencia internacional.</w:t>
      </w:r>
    </w:p>
    <w:p w14:paraId="7B87FF52" w14:textId="77777777" w:rsidR="00AE7F0C" w:rsidRPr="00AE7F0C" w:rsidRDefault="00AE7F0C" w:rsidP="00AE7F0C">
      <w:pPr>
        <w:spacing w:line="276" w:lineRule="auto"/>
        <w:ind w:left="2840" w:right="-100" w:firstLine="700"/>
        <w:jc w:val="both"/>
        <w:rPr>
          <w:rFonts w:ascii="Courier New" w:eastAsia="Courier New" w:hAnsi="Courier New" w:cs="Courier New"/>
          <w:color w:val="000000" w:themeColor="text1"/>
          <w:szCs w:val="24"/>
          <w:highlight w:val="white"/>
        </w:rPr>
      </w:pPr>
    </w:p>
    <w:p w14:paraId="71D685A8" w14:textId="7B3927E1" w:rsidR="008B3C61" w:rsidRDefault="003F16A6" w:rsidP="00AE7F0C">
      <w:pPr>
        <w:spacing w:line="276" w:lineRule="auto"/>
        <w:ind w:left="2840" w:right="-100" w:firstLine="700"/>
        <w:jc w:val="both"/>
        <w:rPr>
          <w:rFonts w:ascii="Courier New" w:eastAsia="Courier New" w:hAnsi="Courier New" w:cs="Courier New"/>
          <w:color w:val="000000" w:themeColor="text1"/>
          <w:szCs w:val="24"/>
          <w:highlight w:val="white"/>
          <w:lang w:val="es-MX"/>
        </w:rPr>
      </w:pPr>
      <w:r w:rsidRPr="00AE7F0C">
        <w:rPr>
          <w:rFonts w:ascii="Courier New" w:eastAsia="Courier New" w:hAnsi="Courier New" w:cs="Courier New"/>
          <w:color w:val="000000" w:themeColor="text1"/>
          <w:szCs w:val="24"/>
        </w:rPr>
        <w:t>Asimismo</w:t>
      </w:r>
      <w:r w:rsidRPr="00AE7F0C">
        <w:rPr>
          <w:rFonts w:ascii="Courier New" w:eastAsia="Courier New" w:hAnsi="Courier New" w:cs="Courier New"/>
          <w:color w:val="000000" w:themeColor="text1"/>
          <w:szCs w:val="24"/>
          <w:highlight w:val="white"/>
          <w:lang w:val="es-MX"/>
        </w:rPr>
        <w:t>,</w:t>
      </w:r>
      <w:r w:rsidR="008B3C61" w:rsidRPr="00AE7F0C">
        <w:rPr>
          <w:rFonts w:ascii="Courier New" w:eastAsia="Courier New" w:hAnsi="Courier New" w:cs="Courier New"/>
          <w:color w:val="000000" w:themeColor="text1"/>
          <w:szCs w:val="24"/>
          <w:highlight w:val="white"/>
          <w:lang w:val="es-MX"/>
        </w:rPr>
        <w:t xml:space="preserve"> se exim</w:t>
      </w:r>
      <w:r w:rsidRPr="00AE7F0C">
        <w:rPr>
          <w:rFonts w:ascii="Courier New" w:eastAsia="Courier New" w:hAnsi="Courier New" w:cs="Courier New"/>
          <w:color w:val="000000" w:themeColor="text1"/>
          <w:szCs w:val="24"/>
          <w:highlight w:val="white"/>
          <w:lang w:val="es-MX"/>
        </w:rPr>
        <w:t>e</w:t>
      </w:r>
      <w:r w:rsidR="008B3C61" w:rsidRPr="00AE7F0C">
        <w:rPr>
          <w:rFonts w:ascii="Courier New" w:eastAsia="Courier New" w:hAnsi="Courier New" w:cs="Courier New"/>
          <w:color w:val="000000" w:themeColor="text1"/>
          <w:szCs w:val="24"/>
          <w:highlight w:val="white"/>
          <w:lang w:val="es-MX"/>
        </w:rPr>
        <w:t xml:space="preserve"> al Ministerio Público del trámite de legalización de los documentos obtenidos en el extranjero (por ejemplo, una sentencia expedida por tribunal penal foráneo), pues no será necesario dicho trámite para dar valor probatorio a los instrumentos obtenidos directamente</w:t>
      </w:r>
      <w:r w:rsidR="008B3C61" w:rsidRPr="00AE7F0C">
        <w:rPr>
          <w:rStyle w:val="Refdenotaalpie"/>
          <w:szCs w:val="24"/>
          <w:lang w:val="es-MX"/>
        </w:rPr>
        <w:footnoteReference w:id="8"/>
      </w:r>
      <w:r w:rsidR="5E2E932F" w:rsidRPr="00AE7F0C">
        <w:rPr>
          <w:rFonts w:ascii="Courier New" w:eastAsia="Courier New" w:hAnsi="Courier New" w:cs="Courier New"/>
          <w:color w:val="000000" w:themeColor="text1"/>
          <w:szCs w:val="24"/>
          <w:highlight w:val="white"/>
          <w:lang w:val="es-MX"/>
        </w:rPr>
        <w:t xml:space="preserve">, sin </w:t>
      </w:r>
      <w:r w:rsidR="5E2E932F" w:rsidRPr="00AE7F0C">
        <w:rPr>
          <w:rFonts w:ascii="Courier New" w:eastAsia="Courier New" w:hAnsi="Courier New" w:cs="Courier New"/>
          <w:color w:val="000000" w:themeColor="text1"/>
          <w:szCs w:val="24"/>
          <w:highlight w:val="white"/>
          <w:lang w:val="es-MX"/>
        </w:rPr>
        <w:lastRenderedPageBreak/>
        <w:t>perjuicio de dejarse a salvo la posibilidad de resolver sobre el valor probatorio de dichos antecedentes al tribunal que corresponda.</w:t>
      </w:r>
      <w:r w:rsidR="008B3C61" w:rsidRPr="00AE7F0C">
        <w:rPr>
          <w:rFonts w:ascii="Courier New" w:eastAsia="Courier New" w:hAnsi="Courier New" w:cs="Courier New"/>
          <w:color w:val="000000" w:themeColor="text1"/>
          <w:szCs w:val="24"/>
          <w:highlight w:val="white"/>
          <w:lang w:val="es-MX"/>
        </w:rPr>
        <w:t xml:space="preserve"> </w:t>
      </w:r>
    </w:p>
    <w:p w14:paraId="18968EF9" w14:textId="77777777" w:rsidR="00AE7F0C" w:rsidRDefault="00AE7F0C" w:rsidP="00AE7F0C">
      <w:pPr>
        <w:spacing w:line="276" w:lineRule="auto"/>
        <w:ind w:left="2840" w:right="-100" w:firstLine="700"/>
        <w:jc w:val="both"/>
        <w:rPr>
          <w:rFonts w:ascii="Courier New" w:eastAsia="Courier New" w:hAnsi="Courier New" w:cs="Courier New"/>
          <w:color w:val="000000" w:themeColor="text1"/>
          <w:szCs w:val="24"/>
          <w:highlight w:val="white"/>
          <w:lang w:val="es-MX"/>
        </w:rPr>
      </w:pPr>
    </w:p>
    <w:p w14:paraId="5E83C7A6" w14:textId="7387785A" w:rsidR="009472D5" w:rsidRPr="00AE7F0C" w:rsidRDefault="00B021FC" w:rsidP="00AE7F0C">
      <w:pPr>
        <w:pStyle w:val="Prrafodelista"/>
        <w:numPr>
          <w:ilvl w:val="0"/>
          <w:numId w:val="4"/>
        </w:numPr>
        <w:spacing w:line="276" w:lineRule="auto"/>
        <w:ind w:left="3544" w:right="-100" w:hanging="283"/>
        <w:jc w:val="both"/>
        <w:rPr>
          <w:rFonts w:ascii="Courier New" w:eastAsia="Courier New" w:hAnsi="Courier New" w:cs="Courier New"/>
          <w:color w:val="000000" w:themeColor="text1"/>
          <w:szCs w:val="24"/>
          <w:highlight w:val="white"/>
        </w:rPr>
      </w:pPr>
      <w:r w:rsidRPr="00AE7F0C">
        <w:rPr>
          <w:rFonts w:ascii="Courier New" w:eastAsia="Courier New" w:hAnsi="Courier New" w:cs="Courier New"/>
          <w:b/>
          <w:bCs/>
          <w:color w:val="000000" w:themeColor="text1"/>
          <w:szCs w:val="24"/>
          <w:highlight w:val="white"/>
        </w:rPr>
        <w:t>CONTENIDO DEL PROYECTO</w:t>
      </w:r>
    </w:p>
    <w:p w14:paraId="08D203FA" w14:textId="77777777" w:rsidR="00AE7F0C" w:rsidRPr="00AE7F0C" w:rsidRDefault="00AE7F0C" w:rsidP="00AE7F0C">
      <w:pPr>
        <w:pStyle w:val="Prrafodelista"/>
        <w:spacing w:line="276" w:lineRule="auto"/>
        <w:ind w:left="3544" w:right="-100"/>
        <w:jc w:val="both"/>
        <w:rPr>
          <w:rFonts w:ascii="Courier New" w:eastAsia="Courier New" w:hAnsi="Courier New" w:cs="Courier New"/>
          <w:color w:val="000000" w:themeColor="text1"/>
          <w:szCs w:val="24"/>
          <w:highlight w:val="white"/>
        </w:rPr>
      </w:pPr>
    </w:p>
    <w:p w14:paraId="276DAA2B" w14:textId="08A3BCD9" w:rsidR="009472D5" w:rsidRPr="00AE7F0C" w:rsidRDefault="003F16A6" w:rsidP="00AE7F0C">
      <w:pPr>
        <w:spacing w:line="276" w:lineRule="auto"/>
        <w:ind w:left="2840" w:right="-100" w:firstLine="700"/>
        <w:jc w:val="both"/>
        <w:rPr>
          <w:rFonts w:ascii="Courier New" w:eastAsia="Courier New" w:hAnsi="Courier New" w:cs="Courier New"/>
          <w:color w:val="000000" w:themeColor="text1"/>
          <w:szCs w:val="24"/>
          <w:highlight w:val="white"/>
        </w:rPr>
      </w:pPr>
      <w:r w:rsidRPr="00AE7F0C">
        <w:rPr>
          <w:rFonts w:ascii="Courier New" w:eastAsia="Courier New" w:hAnsi="Courier New" w:cs="Courier New"/>
          <w:color w:val="000000" w:themeColor="text1"/>
          <w:szCs w:val="24"/>
          <w:highlight w:val="white"/>
        </w:rPr>
        <w:t>E</w:t>
      </w:r>
      <w:r w:rsidR="00CD25AB" w:rsidRPr="00AE7F0C">
        <w:rPr>
          <w:rFonts w:ascii="Courier New" w:eastAsia="Courier New" w:hAnsi="Courier New" w:cs="Courier New"/>
          <w:color w:val="000000" w:themeColor="text1"/>
          <w:szCs w:val="24"/>
          <w:highlight w:val="white"/>
        </w:rPr>
        <w:t>ste p</w:t>
      </w:r>
      <w:r w:rsidR="00B021FC" w:rsidRPr="00AE7F0C">
        <w:rPr>
          <w:rFonts w:ascii="Courier New" w:eastAsia="Courier New" w:hAnsi="Courier New" w:cs="Courier New"/>
          <w:color w:val="000000" w:themeColor="text1"/>
          <w:szCs w:val="24"/>
          <w:highlight w:val="white"/>
        </w:rPr>
        <w:t xml:space="preserve">royecto </w:t>
      </w:r>
      <w:r w:rsidRPr="00AE7F0C">
        <w:rPr>
          <w:rFonts w:ascii="Courier New" w:eastAsia="Courier New" w:hAnsi="Courier New" w:cs="Courier New"/>
          <w:color w:val="000000" w:themeColor="text1"/>
          <w:szCs w:val="24"/>
          <w:highlight w:val="white"/>
        </w:rPr>
        <w:t xml:space="preserve">busca </w:t>
      </w:r>
      <w:r w:rsidR="00CD25AB" w:rsidRPr="00AE7F0C">
        <w:rPr>
          <w:rFonts w:ascii="Courier New" w:eastAsia="Courier New" w:hAnsi="Courier New" w:cs="Courier New"/>
          <w:color w:val="000000" w:themeColor="text1"/>
          <w:szCs w:val="24"/>
          <w:highlight w:val="white"/>
        </w:rPr>
        <w:t xml:space="preserve">establecer la validez de las </w:t>
      </w:r>
      <w:r w:rsidR="00CD25AB" w:rsidRPr="00AE7F0C">
        <w:rPr>
          <w:rFonts w:ascii="Courier New" w:eastAsia="Courier New" w:hAnsi="Courier New" w:cs="Courier New"/>
          <w:color w:val="000000" w:themeColor="text1"/>
          <w:szCs w:val="24"/>
        </w:rPr>
        <w:t>sentencias</w:t>
      </w:r>
      <w:r w:rsidR="00CD25AB" w:rsidRPr="00AE7F0C">
        <w:rPr>
          <w:rFonts w:ascii="Courier New" w:eastAsia="Courier New" w:hAnsi="Courier New" w:cs="Courier New"/>
          <w:color w:val="000000" w:themeColor="text1"/>
          <w:szCs w:val="24"/>
          <w:highlight w:val="white"/>
        </w:rPr>
        <w:t xml:space="preserve"> condenatorias firmes dictadas por tribunales extranjeros para fundar la agravante penal de reincidencia y entregar herramientas procesales eficaces al Ministerio Público para acreditar esta y otras circunstancias relevantes para las investigaciones a su cargo.</w:t>
      </w:r>
    </w:p>
    <w:p w14:paraId="0DC5DED4" w14:textId="77777777" w:rsidR="00AA1F7F" w:rsidRPr="00AE7F0C" w:rsidRDefault="00AA1F7F" w:rsidP="00AE7F0C">
      <w:pPr>
        <w:widowControl w:val="0"/>
        <w:spacing w:line="276" w:lineRule="auto"/>
        <w:ind w:left="2835" w:right="-2"/>
        <w:jc w:val="both"/>
        <w:rPr>
          <w:rFonts w:ascii="Courier New" w:eastAsia="Courier New" w:hAnsi="Courier New" w:cs="Courier New"/>
          <w:color w:val="000000" w:themeColor="text1"/>
          <w:szCs w:val="24"/>
          <w:highlight w:val="white"/>
        </w:rPr>
      </w:pPr>
    </w:p>
    <w:p w14:paraId="54202639" w14:textId="1948ED23" w:rsidR="00EF426A" w:rsidRPr="00AE7F0C" w:rsidRDefault="00AA1F7F" w:rsidP="00AE7F0C">
      <w:pPr>
        <w:spacing w:line="276" w:lineRule="auto"/>
        <w:ind w:left="2840" w:right="-100" w:firstLine="700"/>
        <w:jc w:val="both"/>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highlight w:val="white"/>
        </w:rPr>
        <w:t xml:space="preserve">Para ello realiza modificaciones a dos </w:t>
      </w:r>
      <w:r w:rsidRPr="00AE7F0C">
        <w:rPr>
          <w:rFonts w:ascii="Courier New" w:eastAsia="Courier New" w:hAnsi="Courier New" w:cs="Courier New"/>
          <w:color w:val="000000" w:themeColor="text1"/>
          <w:szCs w:val="24"/>
        </w:rPr>
        <w:t>cuerpos</w:t>
      </w:r>
      <w:r w:rsidRPr="00AE7F0C">
        <w:rPr>
          <w:rFonts w:ascii="Courier New" w:eastAsia="Courier New" w:hAnsi="Courier New" w:cs="Courier New"/>
          <w:color w:val="000000" w:themeColor="text1"/>
          <w:szCs w:val="24"/>
          <w:highlight w:val="white"/>
        </w:rPr>
        <w:t xml:space="preserve"> legales, el Código Penal y el Código Procesal Penal. En el primer caso, se agrega un </w:t>
      </w:r>
      <w:r w:rsidR="3585A65B" w:rsidRPr="00AE7F0C">
        <w:rPr>
          <w:rFonts w:ascii="Courier New" w:eastAsia="Courier New" w:hAnsi="Courier New" w:cs="Courier New"/>
          <w:color w:val="000000" w:themeColor="text1"/>
          <w:szCs w:val="24"/>
          <w:highlight w:val="white"/>
        </w:rPr>
        <w:t xml:space="preserve">inciso </w:t>
      </w:r>
      <w:r w:rsidRPr="00AE7F0C">
        <w:rPr>
          <w:rFonts w:ascii="Courier New" w:eastAsia="Courier New" w:hAnsi="Courier New" w:cs="Courier New"/>
          <w:color w:val="000000" w:themeColor="text1"/>
          <w:szCs w:val="24"/>
          <w:highlight w:val="white"/>
        </w:rPr>
        <w:t xml:space="preserve">segundo al </w:t>
      </w:r>
      <w:r w:rsidR="0F4E52E2" w:rsidRPr="00AE7F0C">
        <w:rPr>
          <w:rFonts w:ascii="Courier New" w:eastAsia="Courier New" w:hAnsi="Courier New" w:cs="Courier New"/>
          <w:color w:val="000000" w:themeColor="text1"/>
          <w:szCs w:val="24"/>
          <w:highlight w:val="white"/>
        </w:rPr>
        <w:t>artículo 12</w:t>
      </w:r>
      <w:r w:rsidRPr="00AE7F0C">
        <w:rPr>
          <w:rFonts w:ascii="Courier New" w:eastAsia="Courier New" w:hAnsi="Courier New" w:cs="Courier New"/>
          <w:color w:val="000000" w:themeColor="text1"/>
          <w:szCs w:val="24"/>
          <w:highlight w:val="white"/>
        </w:rPr>
        <w:t xml:space="preserve">, a objeto de señalar que </w:t>
      </w:r>
      <w:r w:rsidR="004840C8" w:rsidRPr="00AE7F0C">
        <w:rPr>
          <w:rFonts w:ascii="Courier New" w:eastAsia="Courier New" w:hAnsi="Courier New" w:cs="Courier New"/>
          <w:color w:val="000000" w:themeColor="text1"/>
          <w:szCs w:val="24"/>
        </w:rPr>
        <w:t>las sentencias firmes dictadas en un Estado extranjero, aun cuando la pena impuesta no haya sido cumplida, deberán ser contempladas en la consideración de las agravantes</w:t>
      </w:r>
      <w:r w:rsidR="261D8A6B" w:rsidRPr="00AE7F0C">
        <w:rPr>
          <w:rFonts w:ascii="Courier New" w:eastAsia="Courier New" w:hAnsi="Courier New" w:cs="Courier New"/>
          <w:color w:val="000000" w:themeColor="text1"/>
          <w:szCs w:val="24"/>
        </w:rPr>
        <w:t xml:space="preserve"> de reincidencia previstas en los numerales 15 y 16 de dicho artículo</w:t>
      </w:r>
      <w:r w:rsidR="004840C8" w:rsidRPr="00AE7F0C">
        <w:rPr>
          <w:rFonts w:ascii="Courier New" w:eastAsia="Courier New" w:hAnsi="Courier New" w:cs="Courier New"/>
          <w:color w:val="000000" w:themeColor="text1"/>
          <w:szCs w:val="24"/>
        </w:rPr>
        <w:t>.</w:t>
      </w:r>
    </w:p>
    <w:p w14:paraId="79507640" w14:textId="75A9BE76" w:rsidR="00EF426A" w:rsidRPr="00AE7F0C" w:rsidRDefault="00EF426A" w:rsidP="00AE7F0C">
      <w:pPr>
        <w:spacing w:line="276" w:lineRule="auto"/>
        <w:ind w:left="2840" w:right="-100" w:firstLine="700"/>
        <w:jc w:val="both"/>
        <w:rPr>
          <w:rFonts w:ascii="Courier New" w:eastAsia="Courier New" w:hAnsi="Courier New" w:cs="Courier New"/>
          <w:color w:val="000000" w:themeColor="text1"/>
          <w:szCs w:val="24"/>
        </w:rPr>
      </w:pPr>
    </w:p>
    <w:p w14:paraId="5931FAC0" w14:textId="617A2769" w:rsidR="00EF426A" w:rsidRPr="00AE7F0C" w:rsidRDefault="2FA34219" w:rsidP="00AE7F0C">
      <w:pPr>
        <w:spacing w:line="276" w:lineRule="auto"/>
        <w:ind w:left="2840" w:right="-100" w:firstLine="700"/>
        <w:jc w:val="both"/>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t>Lo anterior, recogiendo las limitaciones que se han estimado pertinentes tanto en el Código de Bustamante como en la Convención Interamericana sobre Extradición.</w:t>
      </w:r>
      <w:r w:rsidR="004840C8" w:rsidRPr="00AE7F0C">
        <w:rPr>
          <w:rFonts w:ascii="Courier New" w:eastAsia="Courier New" w:hAnsi="Courier New" w:cs="Courier New"/>
          <w:color w:val="000000" w:themeColor="text1"/>
          <w:szCs w:val="24"/>
        </w:rPr>
        <w:t xml:space="preserve"> </w:t>
      </w:r>
    </w:p>
    <w:p w14:paraId="0A886AE4" w14:textId="77777777" w:rsidR="00D73E70" w:rsidRPr="00AE7F0C" w:rsidRDefault="00D73E70" w:rsidP="00AE7F0C">
      <w:pPr>
        <w:spacing w:line="276" w:lineRule="auto"/>
        <w:ind w:left="2840" w:right="-100" w:firstLine="700"/>
        <w:jc w:val="both"/>
        <w:rPr>
          <w:rFonts w:ascii="Courier New" w:eastAsia="Courier New" w:hAnsi="Courier New" w:cs="Courier New"/>
          <w:color w:val="000000" w:themeColor="text1"/>
          <w:szCs w:val="24"/>
        </w:rPr>
      </w:pPr>
    </w:p>
    <w:p w14:paraId="6DFBFBBD" w14:textId="26C81740" w:rsidR="00B80744" w:rsidRPr="00AE7F0C" w:rsidRDefault="00EF426A" w:rsidP="00AE7F0C">
      <w:pPr>
        <w:spacing w:line="276" w:lineRule="auto"/>
        <w:ind w:left="2840" w:right="-100" w:firstLine="700"/>
        <w:jc w:val="both"/>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t xml:space="preserve">Por otro lado, se </w:t>
      </w:r>
      <w:r w:rsidR="006B0816" w:rsidRPr="00AE7F0C">
        <w:rPr>
          <w:rFonts w:ascii="Courier New" w:eastAsia="Courier New" w:hAnsi="Courier New" w:cs="Courier New"/>
          <w:color w:val="000000" w:themeColor="text1"/>
          <w:szCs w:val="24"/>
        </w:rPr>
        <w:t>agregan incisos segundo y tercero, nuevos, al artículo 20 bis del Código Procesal Penal</w:t>
      </w:r>
      <w:r w:rsidR="00557F3B" w:rsidRPr="00AE7F0C">
        <w:rPr>
          <w:rFonts w:ascii="Courier New" w:eastAsia="Courier New" w:hAnsi="Courier New" w:cs="Courier New"/>
          <w:color w:val="000000" w:themeColor="text1"/>
          <w:szCs w:val="24"/>
        </w:rPr>
        <w:t>, que buscan propiciar</w:t>
      </w:r>
      <w:r w:rsidR="00B80744" w:rsidRPr="00AE7F0C">
        <w:rPr>
          <w:rFonts w:ascii="Courier New" w:eastAsia="Courier New" w:hAnsi="Courier New" w:cs="Courier New"/>
          <w:color w:val="000000" w:themeColor="text1"/>
          <w:szCs w:val="24"/>
        </w:rPr>
        <w:t xml:space="preserve"> y facilitar</w:t>
      </w:r>
      <w:r w:rsidR="00557F3B" w:rsidRPr="00AE7F0C">
        <w:rPr>
          <w:rFonts w:ascii="Courier New" w:eastAsia="Courier New" w:hAnsi="Courier New" w:cs="Courier New"/>
          <w:color w:val="000000" w:themeColor="text1"/>
          <w:szCs w:val="24"/>
        </w:rPr>
        <w:t xml:space="preserve"> la colaboración internacional </w:t>
      </w:r>
      <w:r w:rsidR="00687004" w:rsidRPr="00AE7F0C">
        <w:rPr>
          <w:rFonts w:ascii="Courier New" w:eastAsia="Courier New" w:hAnsi="Courier New" w:cs="Courier New"/>
          <w:color w:val="000000" w:themeColor="text1"/>
          <w:szCs w:val="24"/>
        </w:rPr>
        <w:t>con el Ministerio Público</w:t>
      </w:r>
      <w:r w:rsidR="00E0583B" w:rsidRPr="00AE7F0C">
        <w:rPr>
          <w:rFonts w:ascii="Courier New" w:eastAsia="Courier New" w:hAnsi="Courier New" w:cs="Courier New"/>
          <w:color w:val="000000" w:themeColor="text1"/>
          <w:szCs w:val="24"/>
        </w:rPr>
        <w:t>. Ello</w:t>
      </w:r>
      <w:r w:rsidR="00687004" w:rsidRPr="00AE7F0C">
        <w:rPr>
          <w:rFonts w:ascii="Courier New" w:eastAsia="Courier New" w:hAnsi="Courier New" w:cs="Courier New"/>
          <w:color w:val="000000" w:themeColor="text1"/>
          <w:szCs w:val="24"/>
        </w:rPr>
        <w:t>,</w:t>
      </w:r>
      <w:r w:rsidR="00E0583B" w:rsidRPr="00AE7F0C">
        <w:rPr>
          <w:rFonts w:ascii="Courier New" w:eastAsia="Courier New" w:hAnsi="Courier New" w:cs="Courier New"/>
          <w:color w:val="000000" w:themeColor="text1"/>
          <w:szCs w:val="24"/>
        </w:rPr>
        <w:t xml:space="preserve"> por una parte,</w:t>
      </w:r>
      <w:r w:rsidR="00687004" w:rsidRPr="00AE7F0C">
        <w:rPr>
          <w:rFonts w:ascii="Courier New" w:eastAsia="Courier New" w:hAnsi="Courier New" w:cs="Courier New"/>
          <w:color w:val="000000" w:themeColor="text1"/>
          <w:szCs w:val="24"/>
        </w:rPr>
        <w:t xml:space="preserve"> a través de otorgarle la facultad de requerir información y cooperación a autoridades internacionales, de acuerdo con lo pactado en convenciones o tratados internacionales.</w:t>
      </w:r>
      <w:r w:rsidR="00E0583B" w:rsidRPr="00AE7F0C">
        <w:rPr>
          <w:rFonts w:ascii="Courier New" w:eastAsia="Courier New" w:hAnsi="Courier New" w:cs="Courier New"/>
          <w:color w:val="000000" w:themeColor="text1"/>
          <w:szCs w:val="24"/>
        </w:rPr>
        <w:t xml:space="preserve"> Luego, por otra parte, se busca que la consideración de los antecedentes, documentos y demás medios de prueba obtenidos a través de la colaboración internacional pueda ser expedita </w:t>
      </w:r>
      <w:r w:rsidR="00EA478A" w:rsidRPr="00AE7F0C">
        <w:rPr>
          <w:rFonts w:ascii="Courier New" w:eastAsia="Courier New" w:hAnsi="Courier New" w:cs="Courier New"/>
          <w:color w:val="000000" w:themeColor="text1"/>
          <w:szCs w:val="24"/>
        </w:rPr>
        <w:t xml:space="preserve">al </w:t>
      </w:r>
      <w:r w:rsidR="00EA478A" w:rsidRPr="00AE7F0C">
        <w:rPr>
          <w:rFonts w:ascii="Courier New" w:eastAsia="Courier New" w:hAnsi="Courier New" w:cs="Courier New"/>
          <w:color w:val="000000" w:themeColor="text1"/>
          <w:szCs w:val="24"/>
        </w:rPr>
        <w:lastRenderedPageBreak/>
        <w:t xml:space="preserve">establecer que se </w:t>
      </w:r>
      <w:r w:rsidR="00E0583B" w:rsidRPr="00AE7F0C">
        <w:rPr>
          <w:rFonts w:ascii="Courier New" w:eastAsia="Courier New" w:hAnsi="Courier New" w:cs="Courier New"/>
          <w:color w:val="000000" w:themeColor="text1"/>
          <w:szCs w:val="24"/>
        </w:rPr>
        <w:t>entenderán producidos conforme a la ley</w:t>
      </w:r>
      <w:r w:rsidR="00EA478A" w:rsidRPr="00AE7F0C">
        <w:rPr>
          <w:rFonts w:ascii="Courier New" w:eastAsia="Courier New" w:hAnsi="Courier New" w:cs="Courier New"/>
          <w:color w:val="000000" w:themeColor="text1"/>
          <w:szCs w:val="24"/>
        </w:rPr>
        <w:t>.</w:t>
      </w:r>
    </w:p>
    <w:p w14:paraId="4266EE44" w14:textId="77777777" w:rsidR="00D73E70" w:rsidRPr="00AE7F0C" w:rsidRDefault="00D73E70" w:rsidP="00AE7F0C">
      <w:pPr>
        <w:spacing w:line="276" w:lineRule="auto"/>
        <w:ind w:left="2840" w:right="-100" w:firstLine="700"/>
        <w:jc w:val="both"/>
        <w:rPr>
          <w:rFonts w:ascii="Courier New" w:eastAsia="Courier New" w:hAnsi="Courier New" w:cs="Courier New"/>
          <w:color w:val="000000" w:themeColor="text1"/>
          <w:szCs w:val="24"/>
        </w:rPr>
      </w:pPr>
    </w:p>
    <w:p w14:paraId="48661CA8" w14:textId="77777777" w:rsidR="009472D5" w:rsidRDefault="00B021FC" w:rsidP="00AE7F0C">
      <w:pPr>
        <w:spacing w:line="276" w:lineRule="auto"/>
        <w:ind w:left="2840" w:right="-100" w:firstLine="700"/>
        <w:jc w:val="both"/>
        <w:rPr>
          <w:rFonts w:ascii="Courier New" w:eastAsia="Courier New" w:hAnsi="Courier New" w:cs="Courier New"/>
          <w:color w:val="000000" w:themeColor="text1"/>
          <w:szCs w:val="24"/>
          <w:highlight w:val="white"/>
        </w:rPr>
      </w:pPr>
      <w:bookmarkStart w:id="0" w:name="_heading=h.1fob9te" w:colFirst="0" w:colLast="0"/>
      <w:bookmarkEnd w:id="0"/>
      <w:r w:rsidRPr="00AE7F0C">
        <w:rPr>
          <w:rFonts w:ascii="Courier New" w:eastAsia="Courier New" w:hAnsi="Courier New" w:cs="Courier New"/>
          <w:color w:val="000000" w:themeColor="text1"/>
          <w:szCs w:val="24"/>
        </w:rPr>
        <w:t>En consecuencia, tengo el honor de someter a vuestra consideración</w:t>
      </w:r>
      <w:r w:rsidRPr="00AE7F0C">
        <w:rPr>
          <w:rFonts w:ascii="Courier New" w:eastAsia="Courier New" w:hAnsi="Courier New" w:cs="Courier New"/>
          <w:color w:val="000000" w:themeColor="text1"/>
          <w:szCs w:val="24"/>
          <w:highlight w:val="white"/>
        </w:rPr>
        <w:t>, el siguiente:</w:t>
      </w:r>
    </w:p>
    <w:p w14:paraId="501594C8" w14:textId="77777777" w:rsidR="00AE7F0C" w:rsidRPr="00AE7F0C" w:rsidRDefault="00AE7F0C" w:rsidP="00AE7F0C">
      <w:pPr>
        <w:spacing w:line="276" w:lineRule="auto"/>
        <w:ind w:left="2840" w:right="-100" w:firstLine="700"/>
        <w:jc w:val="both"/>
        <w:rPr>
          <w:rFonts w:ascii="Courier New" w:eastAsia="Courier New" w:hAnsi="Courier New" w:cs="Courier New"/>
          <w:color w:val="000000" w:themeColor="text1"/>
          <w:szCs w:val="24"/>
          <w:highlight w:val="white"/>
        </w:rPr>
      </w:pPr>
    </w:p>
    <w:p w14:paraId="3DEEC669" w14:textId="77777777" w:rsidR="009472D5" w:rsidRDefault="009472D5" w:rsidP="00AE7F0C">
      <w:pPr>
        <w:spacing w:line="276" w:lineRule="auto"/>
        <w:jc w:val="both"/>
        <w:rPr>
          <w:rFonts w:ascii="Courier New" w:eastAsia="Courier New" w:hAnsi="Courier New" w:cs="Courier New"/>
          <w:color w:val="000000" w:themeColor="text1"/>
          <w:szCs w:val="24"/>
        </w:rPr>
      </w:pPr>
    </w:p>
    <w:p w14:paraId="4679492E" w14:textId="77777777" w:rsidR="00865DF3" w:rsidRPr="00AE7F0C" w:rsidRDefault="00865DF3" w:rsidP="00AE7F0C">
      <w:pPr>
        <w:spacing w:line="276" w:lineRule="auto"/>
        <w:jc w:val="both"/>
        <w:rPr>
          <w:rFonts w:ascii="Courier New" w:eastAsia="Courier New" w:hAnsi="Courier New" w:cs="Courier New"/>
          <w:color w:val="000000" w:themeColor="text1"/>
          <w:szCs w:val="24"/>
        </w:rPr>
      </w:pPr>
    </w:p>
    <w:p w14:paraId="0057A08A" w14:textId="77777777" w:rsidR="009472D5" w:rsidRPr="00AE7F0C" w:rsidRDefault="00B021FC" w:rsidP="00AE7F0C">
      <w:pPr>
        <w:spacing w:line="276" w:lineRule="auto"/>
        <w:jc w:val="center"/>
        <w:rPr>
          <w:rFonts w:ascii="Courier New" w:eastAsia="Courier New" w:hAnsi="Courier New" w:cs="Courier New"/>
          <w:b/>
          <w:color w:val="000000" w:themeColor="text1"/>
          <w:szCs w:val="24"/>
        </w:rPr>
      </w:pPr>
      <w:r w:rsidRPr="00AE7F0C">
        <w:rPr>
          <w:rFonts w:ascii="Courier New" w:eastAsia="Courier New" w:hAnsi="Courier New" w:cs="Courier New"/>
          <w:b/>
          <w:color w:val="000000" w:themeColor="text1"/>
          <w:spacing w:val="80"/>
          <w:szCs w:val="24"/>
        </w:rPr>
        <w:t>PROYECTO DE LEY</w:t>
      </w:r>
      <w:r w:rsidRPr="00AE7F0C">
        <w:rPr>
          <w:rFonts w:ascii="Courier New" w:eastAsia="Courier New" w:hAnsi="Courier New" w:cs="Courier New"/>
          <w:b/>
          <w:color w:val="000000" w:themeColor="text1"/>
          <w:szCs w:val="24"/>
        </w:rPr>
        <w:t>:</w:t>
      </w:r>
    </w:p>
    <w:p w14:paraId="45FB0818" w14:textId="77777777" w:rsidR="009472D5" w:rsidRDefault="009472D5" w:rsidP="00AE7F0C">
      <w:pPr>
        <w:tabs>
          <w:tab w:val="left" w:pos="3750"/>
        </w:tabs>
        <w:spacing w:line="276" w:lineRule="auto"/>
        <w:rPr>
          <w:rFonts w:ascii="Courier New" w:eastAsia="Courier New" w:hAnsi="Courier New" w:cs="Courier New"/>
          <w:color w:val="000000" w:themeColor="text1"/>
          <w:szCs w:val="24"/>
        </w:rPr>
      </w:pPr>
    </w:p>
    <w:p w14:paraId="35EF11EA" w14:textId="77777777" w:rsidR="00865DF3" w:rsidRDefault="00865DF3" w:rsidP="00AE7F0C">
      <w:pPr>
        <w:tabs>
          <w:tab w:val="left" w:pos="3750"/>
        </w:tabs>
        <w:spacing w:line="276" w:lineRule="auto"/>
        <w:rPr>
          <w:rFonts w:ascii="Courier New" w:eastAsia="Courier New" w:hAnsi="Courier New" w:cs="Courier New"/>
          <w:color w:val="000000" w:themeColor="text1"/>
          <w:szCs w:val="24"/>
        </w:rPr>
      </w:pPr>
    </w:p>
    <w:p w14:paraId="0E858988" w14:textId="77777777" w:rsidR="00AE7F0C" w:rsidRPr="00AE7F0C" w:rsidRDefault="00AE7F0C" w:rsidP="00AE7F0C">
      <w:pPr>
        <w:tabs>
          <w:tab w:val="left" w:pos="3750"/>
        </w:tabs>
        <w:spacing w:line="276" w:lineRule="auto"/>
        <w:rPr>
          <w:rFonts w:ascii="Courier New" w:eastAsia="Courier New" w:hAnsi="Courier New" w:cs="Courier New"/>
          <w:color w:val="000000" w:themeColor="text1"/>
          <w:szCs w:val="24"/>
        </w:rPr>
      </w:pPr>
    </w:p>
    <w:p w14:paraId="348A5F02" w14:textId="0014938B" w:rsidR="009472D5" w:rsidRDefault="00CD25AB" w:rsidP="00AE7F0C">
      <w:pPr>
        <w:spacing w:line="276" w:lineRule="auto"/>
        <w:jc w:val="both"/>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t>“</w:t>
      </w:r>
      <w:r w:rsidRPr="00AE7F0C">
        <w:rPr>
          <w:rFonts w:ascii="Courier New" w:eastAsia="Courier New" w:hAnsi="Courier New" w:cs="Courier New"/>
          <w:b/>
          <w:bCs/>
          <w:color w:val="000000" w:themeColor="text1"/>
          <w:szCs w:val="24"/>
        </w:rPr>
        <w:t>Artículo 1°.-</w:t>
      </w:r>
      <w:r w:rsidRPr="00AE7F0C">
        <w:rPr>
          <w:rFonts w:ascii="Courier New" w:eastAsia="Courier New" w:hAnsi="Courier New" w:cs="Courier New"/>
          <w:color w:val="000000" w:themeColor="text1"/>
          <w:szCs w:val="24"/>
        </w:rPr>
        <w:t xml:space="preserve"> Agrégase </w:t>
      </w:r>
      <w:r w:rsidR="77D03797" w:rsidRPr="00AE7F0C">
        <w:rPr>
          <w:rFonts w:ascii="Courier New" w:eastAsia="Courier New" w:hAnsi="Courier New" w:cs="Courier New"/>
          <w:color w:val="000000" w:themeColor="text1"/>
          <w:szCs w:val="24"/>
        </w:rPr>
        <w:t xml:space="preserve"> el siguiente inciso segundo, nuevo, al artículo 12 del Código Penal:</w:t>
      </w:r>
    </w:p>
    <w:p w14:paraId="26002409" w14:textId="77777777" w:rsidR="00AE7F0C" w:rsidRPr="00AE7F0C" w:rsidRDefault="00AE7F0C" w:rsidP="00AE7F0C">
      <w:pPr>
        <w:spacing w:line="276" w:lineRule="auto"/>
        <w:jc w:val="both"/>
        <w:rPr>
          <w:rFonts w:ascii="Courier New" w:eastAsia="Courier New" w:hAnsi="Courier New" w:cs="Courier New"/>
          <w:color w:val="000000" w:themeColor="text1"/>
          <w:szCs w:val="24"/>
        </w:rPr>
      </w:pPr>
    </w:p>
    <w:p w14:paraId="7289F77A" w14:textId="3FE81D9F" w:rsidR="009472D5" w:rsidRDefault="77D03797" w:rsidP="00AE7F0C">
      <w:pPr>
        <w:spacing w:line="276" w:lineRule="auto"/>
        <w:ind w:firstLine="2835"/>
        <w:jc w:val="both"/>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t xml:space="preserve">“Para la concurrencia de las agravantes a que se refieren los números 15 y 16 del inciso anterior, se considerarán también las sentencias firmes dictadas por un tribunal en un Estado extranjero, aun cuando la pena impuesta no haya sido cumplida, siempre que los hechos en que se funda la condena sean </w:t>
      </w:r>
      <w:r w:rsidR="514045EE" w:rsidRPr="00AE7F0C">
        <w:rPr>
          <w:rFonts w:ascii="Courier New" w:eastAsia="Courier New" w:hAnsi="Courier New" w:cs="Courier New"/>
          <w:color w:val="000000" w:themeColor="text1"/>
          <w:szCs w:val="24"/>
        </w:rPr>
        <w:t>también constitutivos de delito en Chile</w:t>
      </w:r>
      <w:r w:rsidRPr="00AE7F0C">
        <w:rPr>
          <w:rFonts w:ascii="Courier New" w:eastAsia="Courier New" w:hAnsi="Courier New" w:cs="Courier New"/>
          <w:color w:val="000000" w:themeColor="text1"/>
          <w:szCs w:val="24"/>
        </w:rPr>
        <w:t>. Sin embargo, no podrá aplicarse reincidencia cuando se trate de delitos de carácter político o de delitos comunes perseguidos con una finalidad política, ni podrá fundarse en aquellas penas que la ley extranjera o chilena impida tomar en cuenta para estos efectos. Para considerar si el delito cometido tiene asociada igual o mayor pena se estará a la establecida en la ley chilena.”.</w:t>
      </w:r>
    </w:p>
    <w:p w14:paraId="5EC05880" w14:textId="77777777" w:rsidR="00AE7F0C" w:rsidRPr="00AE7F0C" w:rsidRDefault="00AE7F0C" w:rsidP="00AE7F0C">
      <w:pPr>
        <w:spacing w:line="276" w:lineRule="auto"/>
        <w:ind w:firstLine="2835"/>
        <w:jc w:val="both"/>
        <w:rPr>
          <w:rFonts w:ascii="Courier New" w:eastAsia="Courier New" w:hAnsi="Courier New" w:cs="Courier New"/>
          <w:color w:val="000000" w:themeColor="text1"/>
          <w:szCs w:val="24"/>
        </w:rPr>
      </w:pPr>
    </w:p>
    <w:p w14:paraId="2DC2B46A" w14:textId="59E319A0" w:rsidR="00CD25AB" w:rsidRDefault="00CD25AB" w:rsidP="00AE7F0C">
      <w:pPr>
        <w:spacing w:line="276" w:lineRule="auto"/>
        <w:jc w:val="both"/>
        <w:rPr>
          <w:rFonts w:ascii="Courier New" w:eastAsia="Courier New" w:hAnsi="Courier New" w:cs="Courier New"/>
          <w:color w:val="000000" w:themeColor="text1"/>
          <w:szCs w:val="24"/>
        </w:rPr>
      </w:pPr>
      <w:r w:rsidRPr="00AE7F0C">
        <w:rPr>
          <w:rFonts w:ascii="Courier New" w:eastAsia="Courier New" w:hAnsi="Courier New" w:cs="Courier New"/>
          <w:b/>
          <w:bCs/>
          <w:color w:val="000000" w:themeColor="text1"/>
          <w:szCs w:val="24"/>
        </w:rPr>
        <w:t>Artículo 2°.-</w:t>
      </w:r>
      <w:r w:rsidRPr="00AE7F0C">
        <w:rPr>
          <w:rFonts w:ascii="Courier New" w:eastAsia="Courier New" w:hAnsi="Courier New" w:cs="Courier New"/>
          <w:color w:val="000000" w:themeColor="text1"/>
          <w:szCs w:val="24"/>
        </w:rPr>
        <w:t xml:space="preserve"> Agréganse </w:t>
      </w:r>
      <w:r w:rsidR="5179165B" w:rsidRPr="00AE7F0C">
        <w:rPr>
          <w:rFonts w:ascii="Courier New" w:eastAsia="Courier New" w:hAnsi="Courier New" w:cs="Courier New"/>
          <w:color w:val="000000" w:themeColor="text1"/>
          <w:szCs w:val="24"/>
        </w:rPr>
        <w:t xml:space="preserve"> los siguientes incisos segundo y tercero, nuevos, al artículo 20 bis del Código Procesal Penal:</w:t>
      </w:r>
    </w:p>
    <w:p w14:paraId="499E4517" w14:textId="77777777" w:rsidR="00AE7F0C" w:rsidRPr="00AE7F0C" w:rsidRDefault="00AE7F0C" w:rsidP="00AE7F0C">
      <w:pPr>
        <w:spacing w:line="276" w:lineRule="auto"/>
        <w:jc w:val="both"/>
        <w:rPr>
          <w:rFonts w:ascii="Courier New" w:eastAsia="Courier New" w:hAnsi="Courier New" w:cs="Courier New"/>
          <w:color w:val="000000" w:themeColor="text1"/>
          <w:szCs w:val="24"/>
        </w:rPr>
      </w:pPr>
    </w:p>
    <w:p w14:paraId="1BBBE24A" w14:textId="515505A3" w:rsidR="00CD25AB" w:rsidRPr="00AE7F0C" w:rsidRDefault="5179165B" w:rsidP="00AE7F0C">
      <w:pPr>
        <w:spacing w:line="276" w:lineRule="auto"/>
        <w:ind w:firstLine="2835"/>
        <w:jc w:val="both"/>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t>“Asimismo el Ministerio Público podrá requerir directamente información y cooperación a dichas autoridades, de acuerdo con lo pactado en convenciones, tratados o acuerdos internacionales.</w:t>
      </w:r>
    </w:p>
    <w:p w14:paraId="1E1084FE" w14:textId="77777777" w:rsidR="00AE7F0C" w:rsidRDefault="5179165B" w:rsidP="00AE7F0C">
      <w:pPr>
        <w:spacing w:line="276" w:lineRule="auto"/>
        <w:jc w:val="both"/>
        <w:rPr>
          <w:rFonts w:ascii="Courier New" w:eastAsia="Courier New" w:hAnsi="Courier New" w:cs="Courier New"/>
          <w:color w:val="000000" w:themeColor="text1"/>
          <w:szCs w:val="24"/>
        </w:rPr>
        <w:sectPr w:rsidR="00AE7F0C" w:rsidSect="007366E1">
          <w:headerReference w:type="default" r:id="rId12"/>
          <w:footerReference w:type="default" r:id="rId13"/>
          <w:pgSz w:w="12242" w:h="18722" w:code="14"/>
          <w:pgMar w:top="1843" w:right="1469" w:bottom="1701" w:left="1701" w:header="709" w:footer="709" w:gutter="0"/>
          <w:paperSrc w:first="2" w:other="2"/>
          <w:pgNumType w:start="1"/>
          <w:cols w:space="720"/>
          <w:titlePg/>
          <w:docGrid w:linePitch="326"/>
        </w:sectPr>
      </w:pPr>
      <w:r w:rsidRPr="00AE7F0C">
        <w:rPr>
          <w:rFonts w:ascii="Courier New" w:eastAsia="Courier New" w:hAnsi="Courier New" w:cs="Courier New"/>
          <w:color w:val="000000" w:themeColor="text1"/>
          <w:szCs w:val="24"/>
        </w:rPr>
        <w:t>Los antecedentes, documentos y demás medios de prueba obtenidos de conformidad a este artículo no requerirán del trámite de legalización o apostilla a que hacen referencia los artículos 247, 345 y 345 bis del Código de Procedimiento Civil, independientemente de lo que resuelva el tribunal competente con posterioridad sobre su incorporación al juicio, o el mérito probatorio que aquel le asigne.</w:t>
      </w:r>
      <w:r w:rsidR="00CD25AB" w:rsidRPr="00AE7F0C">
        <w:rPr>
          <w:rFonts w:ascii="Courier New" w:eastAsia="Courier New" w:hAnsi="Courier New" w:cs="Courier New"/>
          <w:color w:val="000000" w:themeColor="text1"/>
          <w:szCs w:val="24"/>
        </w:rPr>
        <w:t>”.”.</w:t>
      </w:r>
    </w:p>
    <w:p w14:paraId="48E33ACB" w14:textId="4611F1C8" w:rsidR="009472D5" w:rsidRPr="00AE7F0C" w:rsidRDefault="00B021FC" w:rsidP="00AE7F0C">
      <w:pPr>
        <w:spacing w:line="276" w:lineRule="auto"/>
        <w:jc w:val="center"/>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lastRenderedPageBreak/>
        <w:t>Dios guarde a V.E.,</w:t>
      </w:r>
    </w:p>
    <w:p w14:paraId="0A6959E7" w14:textId="77777777" w:rsidR="009472D5" w:rsidRPr="00AE7F0C" w:rsidRDefault="00B021FC" w:rsidP="00AE7F0C">
      <w:pPr>
        <w:spacing w:line="276" w:lineRule="auto"/>
        <w:jc w:val="both"/>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t xml:space="preserve"> </w:t>
      </w:r>
    </w:p>
    <w:p w14:paraId="100C5B58" w14:textId="77777777" w:rsidR="009472D5" w:rsidRPr="00AE7F0C" w:rsidRDefault="00B021FC" w:rsidP="00AE7F0C">
      <w:pPr>
        <w:spacing w:line="276" w:lineRule="auto"/>
        <w:jc w:val="both"/>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t xml:space="preserve"> </w:t>
      </w:r>
    </w:p>
    <w:p w14:paraId="12F40E89" w14:textId="77777777" w:rsidR="009472D5" w:rsidRPr="00AE7F0C" w:rsidRDefault="00B021FC" w:rsidP="00AE7F0C">
      <w:pPr>
        <w:spacing w:line="276" w:lineRule="auto"/>
        <w:jc w:val="both"/>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t xml:space="preserve"> </w:t>
      </w:r>
    </w:p>
    <w:p w14:paraId="608DEACE" w14:textId="77777777" w:rsidR="009472D5" w:rsidRDefault="00B021FC" w:rsidP="00AE7F0C">
      <w:pPr>
        <w:spacing w:line="276" w:lineRule="auto"/>
        <w:jc w:val="both"/>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t xml:space="preserve"> </w:t>
      </w:r>
    </w:p>
    <w:p w14:paraId="29A205E8" w14:textId="77777777" w:rsidR="00865DF3" w:rsidRDefault="00865DF3" w:rsidP="00AE7F0C">
      <w:pPr>
        <w:spacing w:line="276" w:lineRule="auto"/>
        <w:jc w:val="both"/>
        <w:rPr>
          <w:rFonts w:ascii="Courier New" w:eastAsia="Courier New" w:hAnsi="Courier New" w:cs="Courier New"/>
          <w:color w:val="000000" w:themeColor="text1"/>
          <w:szCs w:val="24"/>
        </w:rPr>
      </w:pPr>
    </w:p>
    <w:p w14:paraId="1151FCA2" w14:textId="77777777" w:rsidR="00865DF3" w:rsidRDefault="00865DF3" w:rsidP="00AE7F0C">
      <w:pPr>
        <w:spacing w:line="276" w:lineRule="auto"/>
        <w:jc w:val="both"/>
        <w:rPr>
          <w:rFonts w:ascii="Courier New" w:eastAsia="Courier New" w:hAnsi="Courier New" w:cs="Courier New"/>
          <w:color w:val="000000" w:themeColor="text1"/>
          <w:szCs w:val="24"/>
        </w:rPr>
      </w:pPr>
    </w:p>
    <w:p w14:paraId="684CB627" w14:textId="77777777" w:rsidR="00865DF3" w:rsidRDefault="00865DF3" w:rsidP="00AE7F0C">
      <w:pPr>
        <w:spacing w:line="276" w:lineRule="auto"/>
        <w:jc w:val="both"/>
        <w:rPr>
          <w:rFonts w:ascii="Courier New" w:eastAsia="Courier New" w:hAnsi="Courier New" w:cs="Courier New"/>
          <w:color w:val="000000" w:themeColor="text1"/>
          <w:szCs w:val="24"/>
        </w:rPr>
      </w:pPr>
    </w:p>
    <w:p w14:paraId="0C88789A" w14:textId="77777777" w:rsidR="00865DF3" w:rsidRDefault="00865DF3" w:rsidP="00AE7F0C">
      <w:pPr>
        <w:spacing w:line="276" w:lineRule="auto"/>
        <w:jc w:val="both"/>
        <w:rPr>
          <w:rFonts w:ascii="Courier New" w:eastAsia="Courier New" w:hAnsi="Courier New" w:cs="Courier New"/>
          <w:color w:val="000000" w:themeColor="text1"/>
          <w:szCs w:val="24"/>
        </w:rPr>
      </w:pPr>
    </w:p>
    <w:p w14:paraId="199ECFB9" w14:textId="77777777" w:rsidR="00865DF3" w:rsidRDefault="00865DF3" w:rsidP="00AE7F0C">
      <w:pPr>
        <w:spacing w:line="276" w:lineRule="auto"/>
        <w:jc w:val="both"/>
        <w:rPr>
          <w:rFonts w:ascii="Courier New" w:eastAsia="Courier New" w:hAnsi="Courier New" w:cs="Courier New"/>
          <w:color w:val="000000" w:themeColor="text1"/>
          <w:szCs w:val="24"/>
        </w:rPr>
      </w:pPr>
    </w:p>
    <w:p w14:paraId="49EE2561" w14:textId="77777777" w:rsidR="00865DF3" w:rsidRDefault="00865DF3" w:rsidP="00AE7F0C">
      <w:pPr>
        <w:spacing w:line="276" w:lineRule="auto"/>
        <w:jc w:val="both"/>
        <w:rPr>
          <w:rFonts w:ascii="Courier New" w:eastAsia="Courier New" w:hAnsi="Courier New" w:cs="Courier New"/>
          <w:color w:val="000000" w:themeColor="text1"/>
          <w:szCs w:val="24"/>
        </w:rPr>
      </w:pPr>
    </w:p>
    <w:p w14:paraId="7D45D1D5" w14:textId="77777777" w:rsidR="00865DF3" w:rsidRPr="00AE7F0C" w:rsidRDefault="00865DF3" w:rsidP="00AE7F0C">
      <w:pPr>
        <w:spacing w:line="276" w:lineRule="auto"/>
        <w:jc w:val="both"/>
        <w:rPr>
          <w:rFonts w:ascii="Courier New" w:eastAsia="Courier New" w:hAnsi="Courier New" w:cs="Courier New"/>
          <w:color w:val="000000" w:themeColor="text1"/>
          <w:szCs w:val="24"/>
        </w:rPr>
      </w:pPr>
    </w:p>
    <w:sdt>
      <w:sdtPr>
        <w:rPr>
          <w:rFonts w:ascii="Courier New" w:hAnsi="Courier New" w:cs="Courier New"/>
          <w:color w:val="000000" w:themeColor="text1"/>
          <w:szCs w:val="24"/>
        </w:rPr>
        <w:tag w:val="goog_rdk_0"/>
        <w:id w:val="823087204"/>
      </w:sdtPr>
      <w:sdtEndPr/>
      <w:sdtContent>
        <w:p w14:paraId="62486C05" w14:textId="77777777" w:rsidR="009472D5" w:rsidRPr="00AE7F0C" w:rsidRDefault="00A224E4" w:rsidP="00AE7F0C">
          <w:pPr>
            <w:spacing w:line="276" w:lineRule="auto"/>
            <w:jc w:val="both"/>
            <w:rPr>
              <w:rFonts w:ascii="Courier New" w:hAnsi="Courier New" w:cs="Courier New"/>
              <w:color w:val="000000" w:themeColor="text1"/>
              <w:szCs w:val="24"/>
            </w:rPr>
          </w:pPr>
        </w:p>
      </w:sdtContent>
    </w:sdt>
    <w:p w14:paraId="2BAC6FC9" w14:textId="77777777" w:rsidR="009472D5" w:rsidRPr="00AE7F0C" w:rsidRDefault="00B021FC" w:rsidP="00AE7F0C">
      <w:pPr>
        <w:spacing w:line="276" w:lineRule="auto"/>
        <w:jc w:val="both"/>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t xml:space="preserve"> </w:t>
      </w:r>
    </w:p>
    <w:p w14:paraId="095FDAAC" w14:textId="77777777" w:rsidR="009472D5" w:rsidRPr="00AE7F0C" w:rsidRDefault="00B021FC" w:rsidP="00865DF3">
      <w:pPr>
        <w:jc w:val="both"/>
        <w:rPr>
          <w:rFonts w:ascii="Courier New" w:eastAsia="Courier New" w:hAnsi="Courier New" w:cs="Courier New"/>
          <w:b/>
          <w:color w:val="000000" w:themeColor="text1"/>
          <w:szCs w:val="24"/>
        </w:rPr>
      </w:pPr>
      <w:r w:rsidRPr="00AE7F0C">
        <w:rPr>
          <w:rFonts w:ascii="Courier New" w:eastAsia="Courier New" w:hAnsi="Courier New" w:cs="Courier New"/>
          <w:b/>
          <w:color w:val="000000" w:themeColor="text1"/>
          <w:szCs w:val="24"/>
        </w:rPr>
        <w:t xml:space="preserve">                           </w:t>
      </w:r>
      <w:r w:rsidRPr="00AE7F0C">
        <w:rPr>
          <w:rFonts w:ascii="Courier New" w:eastAsia="Courier New" w:hAnsi="Courier New" w:cs="Courier New"/>
          <w:b/>
          <w:color w:val="000000" w:themeColor="text1"/>
          <w:szCs w:val="24"/>
        </w:rPr>
        <w:tab/>
        <w:t xml:space="preserve">    GABRIEL BORIC FONT</w:t>
      </w:r>
    </w:p>
    <w:p w14:paraId="0F82D8C3" w14:textId="77777777" w:rsidR="009472D5" w:rsidRPr="00AE7F0C" w:rsidRDefault="00B021FC" w:rsidP="00865DF3">
      <w:pPr>
        <w:jc w:val="both"/>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t xml:space="preserve">                           </w:t>
      </w:r>
      <w:r w:rsidRPr="00AE7F0C">
        <w:rPr>
          <w:rFonts w:ascii="Courier New" w:eastAsia="Courier New" w:hAnsi="Courier New" w:cs="Courier New"/>
          <w:color w:val="000000" w:themeColor="text1"/>
          <w:szCs w:val="24"/>
        </w:rPr>
        <w:tab/>
        <w:t>Presidente de la República</w:t>
      </w:r>
    </w:p>
    <w:p w14:paraId="156A6281" w14:textId="77777777" w:rsidR="009472D5" w:rsidRPr="00AE7F0C" w:rsidRDefault="00B021FC" w:rsidP="00865DF3">
      <w:pPr>
        <w:jc w:val="both"/>
        <w:rPr>
          <w:rFonts w:ascii="Courier New" w:eastAsia="Courier New" w:hAnsi="Courier New" w:cs="Courier New"/>
          <w:color w:val="000000" w:themeColor="text1"/>
          <w:szCs w:val="24"/>
        </w:rPr>
      </w:pPr>
      <w:r w:rsidRPr="00AE7F0C">
        <w:rPr>
          <w:rFonts w:ascii="Courier New" w:eastAsia="Courier New" w:hAnsi="Courier New" w:cs="Courier New"/>
          <w:b/>
          <w:color w:val="000000" w:themeColor="text1"/>
          <w:szCs w:val="24"/>
        </w:rPr>
        <w:t xml:space="preserve"> </w:t>
      </w:r>
    </w:p>
    <w:p w14:paraId="20876B09" w14:textId="77777777" w:rsidR="009472D5" w:rsidRPr="00AE7F0C" w:rsidRDefault="00B021FC" w:rsidP="00865DF3">
      <w:pPr>
        <w:jc w:val="both"/>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t xml:space="preserve"> </w:t>
      </w:r>
    </w:p>
    <w:p w14:paraId="4101652C" w14:textId="77777777" w:rsidR="009472D5" w:rsidRDefault="009472D5" w:rsidP="00865DF3">
      <w:pPr>
        <w:jc w:val="both"/>
        <w:rPr>
          <w:rFonts w:ascii="Courier New" w:eastAsia="Courier New" w:hAnsi="Courier New" w:cs="Courier New"/>
          <w:color w:val="000000" w:themeColor="text1"/>
          <w:szCs w:val="24"/>
        </w:rPr>
      </w:pPr>
    </w:p>
    <w:p w14:paraId="681F2FFD" w14:textId="77777777" w:rsidR="00865DF3" w:rsidRDefault="00865DF3" w:rsidP="00865DF3">
      <w:pPr>
        <w:jc w:val="both"/>
        <w:rPr>
          <w:rFonts w:ascii="Courier New" w:eastAsia="Courier New" w:hAnsi="Courier New" w:cs="Courier New"/>
          <w:color w:val="000000" w:themeColor="text1"/>
          <w:szCs w:val="24"/>
        </w:rPr>
      </w:pPr>
    </w:p>
    <w:p w14:paraId="5F4AB7EF" w14:textId="77777777" w:rsidR="00865DF3" w:rsidRDefault="00865DF3" w:rsidP="00865DF3">
      <w:pPr>
        <w:jc w:val="both"/>
        <w:rPr>
          <w:rFonts w:ascii="Courier New" w:eastAsia="Courier New" w:hAnsi="Courier New" w:cs="Courier New"/>
          <w:color w:val="000000" w:themeColor="text1"/>
          <w:szCs w:val="24"/>
        </w:rPr>
      </w:pPr>
    </w:p>
    <w:p w14:paraId="3BAEDB95" w14:textId="77777777" w:rsidR="00865DF3" w:rsidRDefault="00865DF3" w:rsidP="00865DF3">
      <w:pPr>
        <w:jc w:val="both"/>
        <w:rPr>
          <w:rFonts w:ascii="Courier New" w:eastAsia="Courier New" w:hAnsi="Courier New" w:cs="Courier New"/>
          <w:color w:val="000000" w:themeColor="text1"/>
          <w:szCs w:val="24"/>
        </w:rPr>
      </w:pPr>
    </w:p>
    <w:p w14:paraId="06EB5B6D" w14:textId="77777777" w:rsidR="00865DF3" w:rsidRDefault="00865DF3" w:rsidP="00865DF3">
      <w:pPr>
        <w:jc w:val="both"/>
        <w:rPr>
          <w:rFonts w:ascii="Courier New" w:eastAsia="Courier New" w:hAnsi="Courier New" w:cs="Courier New"/>
          <w:color w:val="000000" w:themeColor="text1"/>
          <w:szCs w:val="24"/>
        </w:rPr>
      </w:pPr>
    </w:p>
    <w:p w14:paraId="5BBD0D9F" w14:textId="77777777" w:rsidR="00865DF3" w:rsidRDefault="00865DF3" w:rsidP="00865DF3">
      <w:pPr>
        <w:jc w:val="both"/>
        <w:rPr>
          <w:rFonts w:ascii="Courier New" w:eastAsia="Courier New" w:hAnsi="Courier New" w:cs="Courier New"/>
          <w:color w:val="000000" w:themeColor="text1"/>
          <w:szCs w:val="24"/>
        </w:rPr>
      </w:pPr>
    </w:p>
    <w:p w14:paraId="398B4CD2" w14:textId="77777777" w:rsidR="00865DF3" w:rsidRPr="00AE7F0C" w:rsidRDefault="00865DF3" w:rsidP="00865DF3">
      <w:pPr>
        <w:jc w:val="both"/>
        <w:rPr>
          <w:rFonts w:ascii="Courier New" w:eastAsia="Courier New" w:hAnsi="Courier New" w:cs="Courier New"/>
          <w:color w:val="000000" w:themeColor="text1"/>
          <w:szCs w:val="24"/>
        </w:rPr>
      </w:pPr>
    </w:p>
    <w:p w14:paraId="7113CA58" w14:textId="77777777" w:rsidR="009472D5" w:rsidRPr="00AE7F0C" w:rsidRDefault="00B021FC" w:rsidP="00865DF3">
      <w:pPr>
        <w:tabs>
          <w:tab w:val="center" w:pos="1985"/>
        </w:tabs>
        <w:rPr>
          <w:rFonts w:ascii="Courier New" w:eastAsia="Courier New" w:hAnsi="Courier New" w:cs="Courier New"/>
          <w:b/>
          <w:color w:val="000000" w:themeColor="text1"/>
          <w:szCs w:val="24"/>
        </w:rPr>
      </w:pPr>
      <w:r w:rsidRPr="00AE7F0C">
        <w:rPr>
          <w:rFonts w:ascii="Courier New" w:eastAsia="Courier New" w:hAnsi="Courier New" w:cs="Courier New"/>
          <w:b/>
          <w:color w:val="000000" w:themeColor="text1"/>
          <w:szCs w:val="24"/>
        </w:rPr>
        <w:tab/>
        <w:t>CAROLINA TOHÁ MORALES</w:t>
      </w:r>
    </w:p>
    <w:p w14:paraId="6F4749CF" w14:textId="77777777" w:rsidR="009472D5" w:rsidRPr="00AE7F0C" w:rsidRDefault="00B021FC" w:rsidP="00865DF3">
      <w:pPr>
        <w:tabs>
          <w:tab w:val="center" w:pos="1985"/>
        </w:tabs>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tab/>
        <w:t xml:space="preserve">Ministra del Interior </w:t>
      </w:r>
    </w:p>
    <w:p w14:paraId="6A3613AD" w14:textId="77777777" w:rsidR="009472D5" w:rsidRPr="00AE7F0C" w:rsidRDefault="00B021FC" w:rsidP="00865DF3">
      <w:pPr>
        <w:tabs>
          <w:tab w:val="center" w:pos="1985"/>
        </w:tabs>
        <w:rPr>
          <w:rFonts w:ascii="Courier New" w:eastAsia="Courier New" w:hAnsi="Courier New" w:cs="Courier New"/>
          <w:color w:val="000000" w:themeColor="text1"/>
          <w:szCs w:val="24"/>
        </w:rPr>
      </w:pPr>
      <w:r w:rsidRPr="00AE7F0C">
        <w:rPr>
          <w:rFonts w:ascii="Courier New" w:eastAsia="Courier New" w:hAnsi="Courier New" w:cs="Courier New"/>
          <w:color w:val="000000" w:themeColor="text1"/>
          <w:szCs w:val="24"/>
        </w:rPr>
        <w:tab/>
        <w:t>y Seguridad Pública</w:t>
      </w:r>
    </w:p>
    <w:p w14:paraId="7B418730" w14:textId="77777777" w:rsidR="000455E0" w:rsidRPr="00AE7F0C" w:rsidRDefault="000455E0" w:rsidP="00865DF3">
      <w:pPr>
        <w:tabs>
          <w:tab w:val="center" w:pos="1985"/>
        </w:tabs>
        <w:rPr>
          <w:rFonts w:ascii="Courier New" w:eastAsia="Courier New" w:hAnsi="Courier New" w:cs="Courier New"/>
          <w:color w:val="000000" w:themeColor="text1"/>
          <w:szCs w:val="24"/>
        </w:rPr>
      </w:pPr>
    </w:p>
    <w:p w14:paraId="21EC4FF0" w14:textId="77777777" w:rsidR="000455E0" w:rsidRPr="00AE7F0C" w:rsidRDefault="000455E0" w:rsidP="00865DF3">
      <w:pPr>
        <w:tabs>
          <w:tab w:val="center" w:pos="1985"/>
        </w:tabs>
        <w:rPr>
          <w:rFonts w:ascii="Courier New" w:eastAsia="Courier New" w:hAnsi="Courier New" w:cs="Courier New"/>
          <w:color w:val="000000" w:themeColor="text1"/>
          <w:szCs w:val="24"/>
        </w:rPr>
      </w:pPr>
    </w:p>
    <w:p w14:paraId="3E145700" w14:textId="77777777" w:rsidR="000455E0" w:rsidRPr="00AE7F0C" w:rsidRDefault="000455E0" w:rsidP="00AE7F0C">
      <w:pPr>
        <w:tabs>
          <w:tab w:val="center" w:pos="1985"/>
        </w:tabs>
        <w:spacing w:line="276" w:lineRule="auto"/>
        <w:rPr>
          <w:rFonts w:ascii="Courier New" w:eastAsia="Courier New" w:hAnsi="Courier New" w:cs="Courier New"/>
          <w:color w:val="000000" w:themeColor="text1"/>
          <w:szCs w:val="24"/>
        </w:rPr>
      </w:pPr>
    </w:p>
    <w:p w14:paraId="4B99056E" w14:textId="106264A0" w:rsidR="009472D5" w:rsidRPr="00AE7F0C" w:rsidRDefault="009472D5" w:rsidP="00AE7F0C">
      <w:pPr>
        <w:tabs>
          <w:tab w:val="center" w:pos="1985"/>
        </w:tabs>
        <w:spacing w:line="276" w:lineRule="auto"/>
        <w:rPr>
          <w:rFonts w:ascii="Courier New" w:eastAsia="Courier New" w:hAnsi="Courier New" w:cs="Courier New"/>
          <w:color w:val="000000" w:themeColor="text1"/>
          <w:szCs w:val="24"/>
        </w:rPr>
      </w:pPr>
    </w:p>
    <w:p w14:paraId="1299C43A" w14:textId="5B8C228B" w:rsidR="00992791" w:rsidRDefault="00992791">
      <w:pPr>
        <w:rPr>
          <w:rFonts w:ascii="Courier New" w:eastAsia="Courier New" w:hAnsi="Courier New" w:cs="Courier New"/>
          <w:color w:val="000000" w:themeColor="text1"/>
          <w:szCs w:val="24"/>
        </w:rPr>
      </w:pPr>
      <w:r>
        <w:rPr>
          <w:rFonts w:ascii="Courier New" w:eastAsia="Courier New" w:hAnsi="Courier New" w:cs="Courier New"/>
          <w:color w:val="000000" w:themeColor="text1"/>
          <w:szCs w:val="24"/>
        </w:rPr>
        <w:br w:type="page"/>
      </w:r>
    </w:p>
    <w:p w14:paraId="2A1617C6" w14:textId="01FA0082" w:rsidR="009472D5" w:rsidRPr="00AE7F0C" w:rsidRDefault="00992791" w:rsidP="00992791">
      <w:pPr>
        <w:spacing w:line="276" w:lineRule="auto"/>
        <w:rPr>
          <w:rFonts w:ascii="Courier New" w:eastAsia="Courier New" w:hAnsi="Courier New" w:cs="Courier New"/>
          <w:color w:val="000000" w:themeColor="text1"/>
          <w:szCs w:val="24"/>
        </w:rPr>
      </w:pPr>
      <w:r>
        <w:rPr>
          <w:rFonts w:ascii="Courier New" w:eastAsia="Courier New" w:hAnsi="Courier New" w:cs="Courier New"/>
          <w:color w:val="000000" w:themeColor="text1"/>
          <w:szCs w:val="24"/>
        </w:rPr>
        <w:object w:dxaOrig="9180" w:dyaOrig="11881" w14:anchorId="76D12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9pt;height:594pt" o:ole="">
            <v:imagedata r:id="rId14" o:title=""/>
          </v:shape>
          <o:OLEObject Type="Embed" ProgID="Acrobat.Document.DC" ShapeID="_x0000_i1026" DrawAspect="Content" ObjectID="_1745225956" r:id="rId15"/>
        </w:object>
      </w:r>
    </w:p>
    <w:sectPr w:rsidR="009472D5" w:rsidRPr="00AE7F0C" w:rsidSect="00AE7F0C">
      <w:pgSz w:w="12242" w:h="18722" w:code="14"/>
      <w:pgMar w:top="1843" w:right="1469" w:bottom="1702"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2E9F2" w14:textId="77777777" w:rsidR="00A224E4" w:rsidRDefault="00A224E4" w:rsidP="00C5510A">
      <w:r>
        <w:separator/>
      </w:r>
    </w:p>
  </w:endnote>
  <w:endnote w:type="continuationSeparator" w:id="0">
    <w:p w14:paraId="6E76730E" w14:textId="77777777" w:rsidR="00A224E4" w:rsidRDefault="00A224E4" w:rsidP="00C5510A">
      <w:r>
        <w:continuationSeparator/>
      </w:r>
    </w:p>
  </w:endnote>
  <w:endnote w:type="continuationNotice" w:id="1">
    <w:p w14:paraId="2850E749" w14:textId="77777777" w:rsidR="00A224E4" w:rsidRDefault="00A22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B5B8" w14:textId="20C6EBE3" w:rsidR="00865DF3" w:rsidRDefault="00865DF3">
    <w:pPr>
      <w:pStyle w:val="Piedepgina"/>
      <w:jc w:val="center"/>
    </w:pPr>
  </w:p>
  <w:p w14:paraId="67C28B2F" w14:textId="77777777" w:rsidR="00865DF3" w:rsidRDefault="00865D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ED34" w14:textId="77777777" w:rsidR="00A224E4" w:rsidRDefault="00A224E4" w:rsidP="00C5510A">
      <w:r>
        <w:separator/>
      </w:r>
    </w:p>
  </w:footnote>
  <w:footnote w:type="continuationSeparator" w:id="0">
    <w:p w14:paraId="1A12CB43" w14:textId="77777777" w:rsidR="00A224E4" w:rsidRDefault="00A224E4" w:rsidP="00C5510A">
      <w:r>
        <w:continuationSeparator/>
      </w:r>
    </w:p>
  </w:footnote>
  <w:footnote w:type="continuationNotice" w:id="1">
    <w:p w14:paraId="1F9335CF" w14:textId="77777777" w:rsidR="00A224E4" w:rsidRDefault="00A224E4"/>
  </w:footnote>
  <w:footnote w:id="2">
    <w:p w14:paraId="06DC84BB" w14:textId="1E5DC9C0" w:rsidR="62280157" w:rsidRDefault="62280157" w:rsidP="641DF8CF">
      <w:pPr>
        <w:pStyle w:val="Textonotapie"/>
      </w:pPr>
      <w:r w:rsidRPr="62280157">
        <w:rPr>
          <w:rStyle w:val="Refdenotaalpie"/>
        </w:rPr>
        <w:footnoteRef/>
      </w:r>
      <w:r w:rsidR="641DF8CF">
        <w:t xml:space="preserve"> CURY, Enrique, </w:t>
      </w:r>
      <w:r w:rsidR="641DF8CF" w:rsidRPr="641DF8CF">
        <w:rPr>
          <w:i/>
          <w:iCs/>
        </w:rPr>
        <w:t xml:space="preserve">Derecho penal. Parte general, </w:t>
      </w:r>
      <w:r w:rsidR="641DF8CF" w:rsidRPr="641DF8CF">
        <w:t>2011, Ed. Universidad Católica de Chile, Santiago, p. 471.</w:t>
      </w:r>
    </w:p>
  </w:footnote>
  <w:footnote w:id="3">
    <w:p w14:paraId="46B9B348" w14:textId="247EF0CC" w:rsidR="62280157" w:rsidRDefault="62280157" w:rsidP="641DF8CF">
      <w:pPr>
        <w:pStyle w:val="Textonotapie"/>
      </w:pPr>
      <w:r w:rsidRPr="62280157">
        <w:rPr>
          <w:rStyle w:val="Refdenotaalpie"/>
        </w:rPr>
        <w:footnoteRef/>
      </w:r>
      <w:r w:rsidR="641DF8CF">
        <w:t xml:space="preserve"> Artículo 67, incisos segundo y tercero, del Código Penal.</w:t>
      </w:r>
    </w:p>
  </w:footnote>
  <w:footnote w:id="4">
    <w:p w14:paraId="0FB63075" w14:textId="7C6C325C" w:rsidR="62280157" w:rsidRDefault="62280157" w:rsidP="641DF8CF">
      <w:pPr>
        <w:pStyle w:val="Textonotapie"/>
      </w:pPr>
      <w:r w:rsidRPr="62280157">
        <w:rPr>
          <w:rStyle w:val="Refdenotaalpie"/>
        </w:rPr>
        <w:footnoteRef/>
      </w:r>
      <w:r w:rsidR="641DF8CF">
        <w:t xml:space="preserve"> Artículo 68, inciso segundo, del Código Penal.</w:t>
      </w:r>
    </w:p>
  </w:footnote>
  <w:footnote w:id="5">
    <w:p w14:paraId="597C7D75" w14:textId="2B030AC1" w:rsidR="641DF8CF" w:rsidRDefault="641DF8CF" w:rsidP="641DF8CF">
      <w:pPr>
        <w:pStyle w:val="Textonotapie"/>
        <w:rPr>
          <w:rFonts w:ascii="Courier New" w:eastAsia="Courier New" w:hAnsi="Courier New" w:cs="Courier New"/>
          <w:color w:val="000000" w:themeColor="text1"/>
          <w:sz w:val="22"/>
          <w:szCs w:val="22"/>
        </w:rPr>
      </w:pPr>
      <w:r w:rsidRPr="641DF8CF">
        <w:rPr>
          <w:rStyle w:val="Refdenotaalpie"/>
        </w:rPr>
        <w:footnoteRef/>
      </w:r>
      <w:r>
        <w:t xml:space="preserve"> MATUS, Jean Pierre, RAMÍREZ, María Cecilia, </w:t>
      </w:r>
      <w:r w:rsidRPr="641DF8CF">
        <w:rPr>
          <w:rFonts w:ascii="Courier New" w:eastAsia="Courier New" w:hAnsi="Courier New" w:cs="Courier New"/>
          <w:i/>
          <w:iCs/>
          <w:color w:val="000000" w:themeColor="text1"/>
          <w:sz w:val="22"/>
          <w:szCs w:val="22"/>
        </w:rPr>
        <w:t>Derecho Penal. Parte General</w:t>
      </w:r>
      <w:r w:rsidRPr="641DF8CF">
        <w:rPr>
          <w:rFonts w:ascii="Courier New" w:eastAsia="Courier New" w:hAnsi="Courier New" w:cs="Courier New"/>
          <w:color w:val="000000" w:themeColor="text1"/>
          <w:sz w:val="22"/>
          <w:szCs w:val="22"/>
        </w:rPr>
        <w:t>, Ed. Tirant Lo Blanch, Valencia, 2021, p. 636.</w:t>
      </w:r>
    </w:p>
  </w:footnote>
  <w:footnote w:id="6">
    <w:p w14:paraId="27CE4E33" w14:textId="3B9D4F37" w:rsidR="62280157" w:rsidRDefault="62280157" w:rsidP="641DF8CF">
      <w:pPr>
        <w:pStyle w:val="Textonotapie"/>
      </w:pPr>
      <w:r w:rsidRPr="62280157">
        <w:rPr>
          <w:rStyle w:val="Refdenotaalpie"/>
        </w:rPr>
        <w:footnoteRef/>
      </w:r>
      <w:r w:rsidR="641DF8CF">
        <w:t xml:space="preserve"> En ese sentido, CURY, op. cit., p. 499.</w:t>
      </w:r>
    </w:p>
  </w:footnote>
  <w:footnote w:id="7">
    <w:p w14:paraId="5F375504" w14:textId="703D9B93" w:rsidR="033D67C1" w:rsidRDefault="033D67C1" w:rsidP="641DF8CF">
      <w:pPr>
        <w:pStyle w:val="Textonotapie"/>
      </w:pPr>
      <w:r w:rsidRPr="033D67C1">
        <w:rPr>
          <w:rStyle w:val="Refdenotaalpie"/>
        </w:rPr>
        <w:footnoteRef/>
      </w:r>
      <w:r w:rsidR="641DF8CF">
        <w:t xml:space="preserve"> En ese sentido, el artículo 4 de la Convención Interamericana sobre Extradición. </w:t>
      </w:r>
    </w:p>
  </w:footnote>
  <w:footnote w:id="8">
    <w:p w14:paraId="26A97D79" w14:textId="77777777" w:rsidR="008B3C61" w:rsidRPr="0013028C" w:rsidRDefault="008B3C61" w:rsidP="008B3C61">
      <w:pPr>
        <w:pStyle w:val="Textonotapie"/>
        <w:jc w:val="both"/>
        <w:rPr>
          <w:lang w:val="es-MX"/>
        </w:rPr>
      </w:pPr>
      <w:r>
        <w:rPr>
          <w:rStyle w:val="Refdenotaalpie"/>
        </w:rPr>
        <w:footnoteRef/>
      </w:r>
      <w:r w:rsidR="641DF8CF">
        <w:t xml:space="preserve"> </w:t>
      </w:r>
      <w:r w:rsidR="641DF8CF">
        <w:rPr>
          <w:lang w:val="es-MX"/>
        </w:rPr>
        <w:t>En ese sentido, en el contexto de la Ley 20.000, se pronunció la Ilustrísima Corte de Apelaciones de Santiago en fallo ROL 1489-2006 (Considerandos segundo y tercero).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410894"/>
      <w:docPartObj>
        <w:docPartGallery w:val="Page Numbers (Top of Page)"/>
        <w:docPartUnique/>
      </w:docPartObj>
    </w:sdtPr>
    <w:sdtEndPr/>
    <w:sdtContent>
      <w:p w14:paraId="7BA7CA38" w14:textId="3250E4C3" w:rsidR="00865DF3" w:rsidRDefault="00865DF3">
        <w:pPr>
          <w:pStyle w:val="Encabezado"/>
          <w:jc w:val="center"/>
        </w:pPr>
        <w:r>
          <w:fldChar w:fldCharType="begin"/>
        </w:r>
        <w:r>
          <w:instrText>PAGE   \* MERGEFORMAT</w:instrText>
        </w:r>
        <w:r>
          <w:fldChar w:fldCharType="separate"/>
        </w:r>
        <w:r>
          <w:rPr>
            <w:lang w:val="es-ES"/>
          </w:rPr>
          <w:t>2</w:t>
        </w:r>
        <w:r>
          <w:fldChar w:fldCharType="end"/>
        </w:r>
      </w:p>
    </w:sdtContent>
  </w:sdt>
  <w:p w14:paraId="01443369" w14:textId="77777777" w:rsidR="00865DF3" w:rsidRDefault="00865D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1A6C"/>
    <w:multiLevelType w:val="hybridMultilevel"/>
    <w:tmpl w:val="D1DC7C76"/>
    <w:lvl w:ilvl="0" w:tplc="44FAA2DA">
      <w:start w:val="1"/>
      <w:numFmt w:val="upperRoman"/>
      <w:lvlText w:val="%1."/>
      <w:lvlJc w:val="right"/>
      <w:pPr>
        <w:ind w:left="3705" w:hanging="360"/>
      </w:pPr>
      <w:rPr>
        <w:b/>
        <w:bCs/>
      </w:rPr>
    </w:lvl>
    <w:lvl w:ilvl="1" w:tplc="340A0019" w:tentative="1">
      <w:start w:val="1"/>
      <w:numFmt w:val="lowerLetter"/>
      <w:lvlText w:val="%2."/>
      <w:lvlJc w:val="left"/>
      <w:pPr>
        <w:ind w:left="4425" w:hanging="360"/>
      </w:pPr>
    </w:lvl>
    <w:lvl w:ilvl="2" w:tplc="340A001B" w:tentative="1">
      <w:start w:val="1"/>
      <w:numFmt w:val="lowerRoman"/>
      <w:lvlText w:val="%3."/>
      <w:lvlJc w:val="right"/>
      <w:pPr>
        <w:ind w:left="5145" w:hanging="180"/>
      </w:pPr>
    </w:lvl>
    <w:lvl w:ilvl="3" w:tplc="340A000F" w:tentative="1">
      <w:start w:val="1"/>
      <w:numFmt w:val="decimal"/>
      <w:lvlText w:val="%4."/>
      <w:lvlJc w:val="left"/>
      <w:pPr>
        <w:ind w:left="5865" w:hanging="360"/>
      </w:pPr>
    </w:lvl>
    <w:lvl w:ilvl="4" w:tplc="340A0019" w:tentative="1">
      <w:start w:val="1"/>
      <w:numFmt w:val="lowerLetter"/>
      <w:lvlText w:val="%5."/>
      <w:lvlJc w:val="left"/>
      <w:pPr>
        <w:ind w:left="6585" w:hanging="360"/>
      </w:pPr>
    </w:lvl>
    <w:lvl w:ilvl="5" w:tplc="340A001B" w:tentative="1">
      <w:start w:val="1"/>
      <w:numFmt w:val="lowerRoman"/>
      <w:lvlText w:val="%6."/>
      <w:lvlJc w:val="right"/>
      <w:pPr>
        <w:ind w:left="7305" w:hanging="180"/>
      </w:pPr>
    </w:lvl>
    <w:lvl w:ilvl="6" w:tplc="340A000F" w:tentative="1">
      <w:start w:val="1"/>
      <w:numFmt w:val="decimal"/>
      <w:lvlText w:val="%7."/>
      <w:lvlJc w:val="left"/>
      <w:pPr>
        <w:ind w:left="8025" w:hanging="360"/>
      </w:pPr>
    </w:lvl>
    <w:lvl w:ilvl="7" w:tplc="340A0019" w:tentative="1">
      <w:start w:val="1"/>
      <w:numFmt w:val="lowerLetter"/>
      <w:lvlText w:val="%8."/>
      <w:lvlJc w:val="left"/>
      <w:pPr>
        <w:ind w:left="8745" w:hanging="360"/>
      </w:pPr>
    </w:lvl>
    <w:lvl w:ilvl="8" w:tplc="340A001B" w:tentative="1">
      <w:start w:val="1"/>
      <w:numFmt w:val="lowerRoman"/>
      <w:lvlText w:val="%9."/>
      <w:lvlJc w:val="right"/>
      <w:pPr>
        <w:ind w:left="9465" w:hanging="180"/>
      </w:pPr>
    </w:lvl>
  </w:abstractNum>
  <w:abstractNum w:abstractNumId="1" w15:restartNumberingAfterBreak="0">
    <w:nsid w:val="03CF4CD9"/>
    <w:multiLevelType w:val="hybridMultilevel"/>
    <w:tmpl w:val="DD56C60E"/>
    <w:lvl w:ilvl="0" w:tplc="9C80711C">
      <w:start w:val="1"/>
      <w:numFmt w:val="lowerRoman"/>
      <w:lvlText w:val="%1)"/>
      <w:lvlJc w:val="right"/>
      <w:pPr>
        <w:ind w:left="3705" w:hanging="360"/>
      </w:pPr>
      <w:rPr>
        <w:rFonts w:hint="default"/>
      </w:rPr>
    </w:lvl>
    <w:lvl w:ilvl="1" w:tplc="340A0019" w:tentative="1">
      <w:start w:val="1"/>
      <w:numFmt w:val="lowerLetter"/>
      <w:lvlText w:val="%2."/>
      <w:lvlJc w:val="left"/>
      <w:pPr>
        <w:ind w:left="4425" w:hanging="360"/>
      </w:pPr>
    </w:lvl>
    <w:lvl w:ilvl="2" w:tplc="340A001B" w:tentative="1">
      <w:start w:val="1"/>
      <w:numFmt w:val="lowerRoman"/>
      <w:lvlText w:val="%3."/>
      <w:lvlJc w:val="right"/>
      <w:pPr>
        <w:ind w:left="5145" w:hanging="180"/>
      </w:pPr>
    </w:lvl>
    <w:lvl w:ilvl="3" w:tplc="340A000F" w:tentative="1">
      <w:start w:val="1"/>
      <w:numFmt w:val="decimal"/>
      <w:lvlText w:val="%4."/>
      <w:lvlJc w:val="left"/>
      <w:pPr>
        <w:ind w:left="5865" w:hanging="360"/>
      </w:pPr>
    </w:lvl>
    <w:lvl w:ilvl="4" w:tplc="340A0019" w:tentative="1">
      <w:start w:val="1"/>
      <w:numFmt w:val="lowerLetter"/>
      <w:lvlText w:val="%5."/>
      <w:lvlJc w:val="left"/>
      <w:pPr>
        <w:ind w:left="6585" w:hanging="360"/>
      </w:pPr>
    </w:lvl>
    <w:lvl w:ilvl="5" w:tplc="340A001B" w:tentative="1">
      <w:start w:val="1"/>
      <w:numFmt w:val="lowerRoman"/>
      <w:lvlText w:val="%6."/>
      <w:lvlJc w:val="right"/>
      <w:pPr>
        <w:ind w:left="7305" w:hanging="180"/>
      </w:pPr>
    </w:lvl>
    <w:lvl w:ilvl="6" w:tplc="340A000F" w:tentative="1">
      <w:start w:val="1"/>
      <w:numFmt w:val="decimal"/>
      <w:lvlText w:val="%7."/>
      <w:lvlJc w:val="left"/>
      <w:pPr>
        <w:ind w:left="8025" w:hanging="360"/>
      </w:pPr>
    </w:lvl>
    <w:lvl w:ilvl="7" w:tplc="340A0019" w:tentative="1">
      <w:start w:val="1"/>
      <w:numFmt w:val="lowerLetter"/>
      <w:lvlText w:val="%8."/>
      <w:lvlJc w:val="left"/>
      <w:pPr>
        <w:ind w:left="8745" w:hanging="360"/>
      </w:pPr>
    </w:lvl>
    <w:lvl w:ilvl="8" w:tplc="340A001B" w:tentative="1">
      <w:start w:val="1"/>
      <w:numFmt w:val="lowerRoman"/>
      <w:lvlText w:val="%9."/>
      <w:lvlJc w:val="right"/>
      <w:pPr>
        <w:ind w:left="9465" w:hanging="180"/>
      </w:pPr>
    </w:lvl>
  </w:abstractNum>
  <w:abstractNum w:abstractNumId="2" w15:restartNumberingAfterBreak="0">
    <w:nsid w:val="546C7039"/>
    <w:multiLevelType w:val="multilevel"/>
    <w:tmpl w:val="38F0E144"/>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02C26E6"/>
    <w:multiLevelType w:val="hybridMultilevel"/>
    <w:tmpl w:val="7374C0C8"/>
    <w:lvl w:ilvl="0" w:tplc="471A0050">
      <w:start w:val="1"/>
      <w:numFmt w:val="upperRoman"/>
      <w:lvlText w:val="%1."/>
      <w:lvlJc w:val="left"/>
      <w:pPr>
        <w:ind w:left="3710" w:hanging="720"/>
      </w:pPr>
      <w:rPr>
        <w:rFonts w:hint="default"/>
      </w:rPr>
    </w:lvl>
    <w:lvl w:ilvl="1" w:tplc="340A0019" w:tentative="1">
      <w:start w:val="1"/>
      <w:numFmt w:val="lowerLetter"/>
      <w:lvlText w:val="%2."/>
      <w:lvlJc w:val="left"/>
      <w:pPr>
        <w:ind w:left="4070" w:hanging="360"/>
      </w:pPr>
    </w:lvl>
    <w:lvl w:ilvl="2" w:tplc="340A001B" w:tentative="1">
      <w:start w:val="1"/>
      <w:numFmt w:val="lowerRoman"/>
      <w:lvlText w:val="%3."/>
      <w:lvlJc w:val="right"/>
      <w:pPr>
        <w:ind w:left="4790" w:hanging="180"/>
      </w:pPr>
    </w:lvl>
    <w:lvl w:ilvl="3" w:tplc="340A000F" w:tentative="1">
      <w:start w:val="1"/>
      <w:numFmt w:val="decimal"/>
      <w:lvlText w:val="%4."/>
      <w:lvlJc w:val="left"/>
      <w:pPr>
        <w:ind w:left="5510" w:hanging="360"/>
      </w:pPr>
    </w:lvl>
    <w:lvl w:ilvl="4" w:tplc="340A0019" w:tentative="1">
      <w:start w:val="1"/>
      <w:numFmt w:val="lowerLetter"/>
      <w:lvlText w:val="%5."/>
      <w:lvlJc w:val="left"/>
      <w:pPr>
        <w:ind w:left="6230" w:hanging="360"/>
      </w:pPr>
    </w:lvl>
    <w:lvl w:ilvl="5" w:tplc="340A001B" w:tentative="1">
      <w:start w:val="1"/>
      <w:numFmt w:val="lowerRoman"/>
      <w:lvlText w:val="%6."/>
      <w:lvlJc w:val="right"/>
      <w:pPr>
        <w:ind w:left="6950" w:hanging="180"/>
      </w:pPr>
    </w:lvl>
    <w:lvl w:ilvl="6" w:tplc="340A000F" w:tentative="1">
      <w:start w:val="1"/>
      <w:numFmt w:val="decimal"/>
      <w:lvlText w:val="%7."/>
      <w:lvlJc w:val="left"/>
      <w:pPr>
        <w:ind w:left="7670" w:hanging="360"/>
      </w:pPr>
    </w:lvl>
    <w:lvl w:ilvl="7" w:tplc="340A0019" w:tentative="1">
      <w:start w:val="1"/>
      <w:numFmt w:val="lowerLetter"/>
      <w:lvlText w:val="%8."/>
      <w:lvlJc w:val="left"/>
      <w:pPr>
        <w:ind w:left="8390" w:hanging="360"/>
      </w:pPr>
    </w:lvl>
    <w:lvl w:ilvl="8" w:tplc="340A001B" w:tentative="1">
      <w:start w:val="1"/>
      <w:numFmt w:val="lowerRoman"/>
      <w:lvlText w:val="%9."/>
      <w:lvlJc w:val="right"/>
      <w:pPr>
        <w:ind w:left="911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2D5"/>
    <w:rsid w:val="000035E7"/>
    <w:rsid w:val="00027668"/>
    <w:rsid w:val="00030457"/>
    <w:rsid w:val="00036E77"/>
    <w:rsid w:val="000455E0"/>
    <w:rsid w:val="00082773"/>
    <w:rsid w:val="00083111"/>
    <w:rsid w:val="000C05C8"/>
    <w:rsid w:val="000C32B0"/>
    <w:rsid w:val="000E6FA4"/>
    <w:rsid w:val="000E70EB"/>
    <w:rsid w:val="000F1FC0"/>
    <w:rsid w:val="0013028C"/>
    <w:rsid w:val="00133164"/>
    <w:rsid w:val="0019779E"/>
    <w:rsid w:val="001A53F7"/>
    <w:rsid w:val="001E1730"/>
    <w:rsid w:val="00213F56"/>
    <w:rsid w:val="002658BC"/>
    <w:rsid w:val="002709C7"/>
    <w:rsid w:val="002A4BDD"/>
    <w:rsid w:val="002AEDC5"/>
    <w:rsid w:val="002C252F"/>
    <w:rsid w:val="002C275C"/>
    <w:rsid w:val="002F3410"/>
    <w:rsid w:val="00300C33"/>
    <w:rsid w:val="00311B25"/>
    <w:rsid w:val="00354390"/>
    <w:rsid w:val="0036202A"/>
    <w:rsid w:val="0036552E"/>
    <w:rsid w:val="00390C8B"/>
    <w:rsid w:val="003E7AB5"/>
    <w:rsid w:val="003F16A6"/>
    <w:rsid w:val="0042564F"/>
    <w:rsid w:val="004561FA"/>
    <w:rsid w:val="004657AA"/>
    <w:rsid w:val="0047640A"/>
    <w:rsid w:val="004840C8"/>
    <w:rsid w:val="004A2989"/>
    <w:rsid w:val="004D7B1B"/>
    <w:rsid w:val="005213A0"/>
    <w:rsid w:val="00557F3B"/>
    <w:rsid w:val="00596114"/>
    <w:rsid w:val="005B3BE8"/>
    <w:rsid w:val="005C4E91"/>
    <w:rsid w:val="005F74F5"/>
    <w:rsid w:val="00614A98"/>
    <w:rsid w:val="00621D85"/>
    <w:rsid w:val="00687004"/>
    <w:rsid w:val="00696696"/>
    <w:rsid w:val="006B0816"/>
    <w:rsid w:val="006B2DB4"/>
    <w:rsid w:val="00731D47"/>
    <w:rsid w:val="007366E1"/>
    <w:rsid w:val="00792423"/>
    <w:rsid w:val="007C2133"/>
    <w:rsid w:val="00804716"/>
    <w:rsid w:val="00813688"/>
    <w:rsid w:val="00853607"/>
    <w:rsid w:val="00865DF3"/>
    <w:rsid w:val="008B3C61"/>
    <w:rsid w:val="00902D87"/>
    <w:rsid w:val="009472D5"/>
    <w:rsid w:val="0095467C"/>
    <w:rsid w:val="00974DBE"/>
    <w:rsid w:val="00986328"/>
    <w:rsid w:val="00992791"/>
    <w:rsid w:val="00A1053F"/>
    <w:rsid w:val="00A204EF"/>
    <w:rsid w:val="00A224E4"/>
    <w:rsid w:val="00A57AC7"/>
    <w:rsid w:val="00AA1F7F"/>
    <w:rsid w:val="00AA432C"/>
    <w:rsid w:val="00AB48C0"/>
    <w:rsid w:val="00AC6EA5"/>
    <w:rsid w:val="00AE7F0C"/>
    <w:rsid w:val="00B021FC"/>
    <w:rsid w:val="00B05538"/>
    <w:rsid w:val="00B06C48"/>
    <w:rsid w:val="00B07C47"/>
    <w:rsid w:val="00B21CAB"/>
    <w:rsid w:val="00B40466"/>
    <w:rsid w:val="00B80744"/>
    <w:rsid w:val="00BB7F39"/>
    <w:rsid w:val="00C01F16"/>
    <w:rsid w:val="00C06077"/>
    <w:rsid w:val="00C13384"/>
    <w:rsid w:val="00C51DD6"/>
    <w:rsid w:val="00C5510A"/>
    <w:rsid w:val="00C9678C"/>
    <w:rsid w:val="00CD0249"/>
    <w:rsid w:val="00CD25AB"/>
    <w:rsid w:val="00CD7A11"/>
    <w:rsid w:val="00CE35C5"/>
    <w:rsid w:val="00D20969"/>
    <w:rsid w:val="00D2744A"/>
    <w:rsid w:val="00D554C5"/>
    <w:rsid w:val="00D73E70"/>
    <w:rsid w:val="00DC1AE5"/>
    <w:rsid w:val="00DC7786"/>
    <w:rsid w:val="00DD050D"/>
    <w:rsid w:val="00DD50AC"/>
    <w:rsid w:val="00DE1DA9"/>
    <w:rsid w:val="00E00228"/>
    <w:rsid w:val="00E0583B"/>
    <w:rsid w:val="00E13639"/>
    <w:rsid w:val="00E33970"/>
    <w:rsid w:val="00E513D3"/>
    <w:rsid w:val="00E5388A"/>
    <w:rsid w:val="00E66141"/>
    <w:rsid w:val="00E867EE"/>
    <w:rsid w:val="00E905EE"/>
    <w:rsid w:val="00EA478A"/>
    <w:rsid w:val="00EC149B"/>
    <w:rsid w:val="00EE2557"/>
    <w:rsid w:val="00EF426A"/>
    <w:rsid w:val="00F4258E"/>
    <w:rsid w:val="00F66209"/>
    <w:rsid w:val="00FA2CD2"/>
    <w:rsid w:val="00FB2C51"/>
    <w:rsid w:val="01287D54"/>
    <w:rsid w:val="01DDD757"/>
    <w:rsid w:val="01EC2F6A"/>
    <w:rsid w:val="026DD9CA"/>
    <w:rsid w:val="02C44DB5"/>
    <w:rsid w:val="02E0AA36"/>
    <w:rsid w:val="0339C74A"/>
    <w:rsid w:val="033D67C1"/>
    <w:rsid w:val="0389B462"/>
    <w:rsid w:val="04601E16"/>
    <w:rsid w:val="048A9CED"/>
    <w:rsid w:val="05928106"/>
    <w:rsid w:val="07A6F8DB"/>
    <w:rsid w:val="07F42F0E"/>
    <w:rsid w:val="081CF314"/>
    <w:rsid w:val="087C1C10"/>
    <w:rsid w:val="08E57ED1"/>
    <w:rsid w:val="09338F39"/>
    <w:rsid w:val="0BE07039"/>
    <w:rsid w:val="0CDC5D20"/>
    <w:rsid w:val="0DD7E012"/>
    <w:rsid w:val="0F0F0074"/>
    <w:rsid w:val="0F4E52E2"/>
    <w:rsid w:val="0FD96C69"/>
    <w:rsid w:val="1035205E"/>
    <w:rsid w:val="106024CF"/>
    <w:rsid w:val="114F3B28"/>
    <w:rsid w:val="124DEFAC"/>
    <w:rsid w:val="12A2C749"/>
    <w:rsid w:val="1389CD30"/>
    <w:rsid w:val="138EBD0C"/>
    <w:rsid w:val="13B50C15"/>
    <w:rsid w:val="13E9C44C"/>
    <w:rsid w:val="13FCEFC6"/>
    <w:rsid w:val="143E97AA"/>
    <w:rsid w:val="144B5C51"/>
    <w:rsid w:val="15DA680B"/>
    <w:rsid w:val="15DB31F8"/>
    <w:rsid w:val="17241884"/>
    <w:rsid w:val="1738E942"/>
    <w:rsid w:val="178770E5"/>
    <w:rsid w:val="181F0FC7"/>
    <w:rsid w:val="187C0023"/>
    <w:rsid w:val="188BF9FC"/>
    <w:rsid w:val="195D83EB"/>
    <w:rsid w:val="197CF0D0"/>
    <w:rsid w:val="1A27CA5D"/>
    <w:rsid w:val="1AFEF6ED"/>
    <w:rsid w:val="1BC39ABE"/>
    <w:rsid w:val="1D1C76F5"/>
    <w:rsid w:val="1DB57564"/>
    <w:rsid w:val="1EF42715"/>
    <w:rsid w:val="1EF7BEBC"/>
    <w:rsid w:val="1FD0E86F"/>
    <w:rsid w:val="200CDD76"/>
    <w:rsid w:val="20D38859"/>
    <w:rsid w:val="215FE692"/>
    <w:rsid w:val="2199969B"/>
    <w:rsid w:val="2213046B"/>
    <w:rsid w:val="2340701D"/>
    <w:rsid w:val="26044F48"/>
    <w:rsid w:val="261D8A6B"/>
    <w:rsid w:val="2646BDAD"/>
    <w:rsid w:val="26EF94A6"/>
    <w:rsid w:val="2898062C"/>
    <w:rsid w:val="28F4CE3E"/>
    <w:rsid w:val="29B51274"/>
    <w:rsid w:val="2A9B70C3"/>
    <w:rsid w:val="2AC85B50"/>
    <w:rsid w:val="2B1A8E96"/>
    <w:rsid w:val="2B6E2D92"/>
    <w:rsid w:val="2BC1CAC3"/>
    <w:rsid w:val="2BCFA6EE"/>
    <w:rsid w:val="2BD4269F"/>
    <w:rsid w:val="2BE09925"/>
    <w:rsid w:val="2C21AE25"/>
    <w:rsid w:val="2D47D1A5"/>
    <w:rsid w:val="2DE3FE00"/>
    <w:rsid w:val="2FA34219"/>
    <w:rsid w:val="30722907"/>
    <w:rsid w:val="30AABC9B"/>
    <w:rsid w:val="321FCEFC"/>
    <w:rsid w:val="3250ED92"/>
    <w:rsid w:val="33111572"/>
    <w:rsid w:val="335EA57F"/>
    <w:rsid w:val="34561539"/>
    <w:rsid w:val="3463A432"/>
    <w:rsid w:val="35851190"/>
    <w:rsid w:val="3585A65B"/>
    <w:rsid w:val="372A912D"/>
    <w:rsid w:val="37A0E486"/>
    <w:rsid w:val="38530A89"/>
    <w:rsid w:val="38BCB252"/>
    <w:rsid w:val="3925F1F1"/>
    <w:rsid w:val="3929865C"/>
    <w:rsid w:val="392DDF77"/>
    <w:rsid w:val="3965C974"/>
    <w:rsid w:val="3A1FAA82"/>
    <w:rsid w:val="3AC556BD"/>
    <w:rsid w:val="3B33A56D"/>
    <w:rsid w:val="3BAC8454"/>
    <w:rsid w:val="3E01509A"/>
    <w:rsid w:val="3E3C61C5"/>
    <w:rsid w:val="3E813704"/>
    <w:rsid w:val="3E9F7642"/>
    <w:rsid w:val="3EDACEAD"/>
    <w:rsid w:val="3F9D20FB"/>
    <w:rsid w:val="3FB8175B"/>
    <w:rsid w:val="403B46A3"/>
    <w:rsid w:val="4138F15C"/>
    <w:rsid w:val="425CF9C2"/>
    <w:rsid w:val="428B381D"/>
    <w:rsid w:val="4320F917"/>
    <w:rsid w:val="4322BF67"/>
    <w:rsid w:val="432FA6D2"/>
    <w:rsid w:val="43474A38"/>
    <w:rsid w:val="43F951EE"/>
    <w:rsid w:val="44A7D189"/>
    <w:rsid w:val="44CF6006"/>
    <w:rsid w:val="478F0A83"/>
    <w:rsid w:val="481E7E98"/>
    <w:rsid w:val="4929AE7A"/>
    <w:rsid w:val="49440341"/>
    <w:rsid w:val="496CED86"/>
    <w:rsid w:val="4C0B92B0"/>
    <w:rsid w:val="4D250AB0"/>
    <w:rsid w:val="4E67B978"/>
    <w:rsid w:val="4EFC1581"/>
    <w:rsid w:val="4F05FA4A"/>
    <w:rsid w:val="5025F5AC"/>
    <w:rsid w:val="503BBDC8"/>
    <w:rsid w:val="50B56D45"/>
    <w:rsid w:val="50C8F086"/>
    <w:rsid w:val="514045EE"/>
    <w:rsid w:val="5152A991"/>
    <w:rsid w:val="5179165B"/>
    <w:rsid w:val="519F5A3A"/>
    <w:rsid w:val="53E61CB3"/>
    <w:rsid w:val="55993A7B"/>
    <w:rsid w:val="56964B1B"/>
    <w:rsid w:val="57447322"/>
    <w:rsid w:val="57F019E5"/>
    <w:rsid w:val="5817024C"/>
    <w:rsid w:val="587FC8E3"/>
    <w:rsid w:val="5889CF6A"/>
    <w:rsid w:val="59FAA8BF"/>
    <w:rsid w:val="5AD5E57D"/>
    <w:rsid w:val="5BB769A5"/>
    <w:rsid w:val="5C6EB7AA"/>
    <w:rsid w:val="5DBD2F9B"/>
    <w:rsid w:val="5E0CF26E"/>
    <w:rsid w:val="5E2E932F"/>
    <w:rsid w:val="60A40325"/>
    <w:rsid w:val="60DF90F3"/>
    <w:rsid w:val="6166922F"/>
    <w:rsid w:val="62280157"/>
    <w:rsid w:val="624285AE"/>
    <w:rsid w:val="636FCB01"/>
    <w:rsid w:val="6398533A"/>
    <w:rsid w:val="641DF8CF"/>
    <w:rsid w:val="646AD0A7"/>
    <w:rsid w:val="657B08B3"/>
    <w:rsid w:val="66399424"/>
    <w:rsid w:val="66AD392E"/>
    <w:rsid w:val="673D3AB4"/>
    <w:rsid w:val="67D56485"/>
    <w:rsid w:val="680B5EB6"/>
    <w:rsid w:val="684AAF74"/>
    <w:rsid w:val="688ECFF2"/>
    <w:rsid w:val="6895ECAD"/>
    <w:rsid w:val="68A91C12"/>
    <w:rsid w:val="6A6D70B7"/>
    <w:rsid w:val="6ACEB3A4"/>
    <w:rsid w:val="6B524BED"/>
    <w:rsid w:val="6BEA94CD"/>
    <w:rsid w:val="6C00107F"/>
    <w:rsid w:val="6CFC618D"/>
    <w:rsid w:val="6D991B54"/>
    <w:rsid w:val="6E1E0EBC"/>
    <w:rsid w:val="6F2BDF01"/>
    <w:rsid w:val="6FA6409B"/>
    <w:rsid w:val="700776C9"/>
    <w:rsid w:val="7047C555"/>
    <w:rsid w:val="70E5081D"/>
    <w:rsid w:val="71E2149E"/>
    <w:rsid w:val="726646C0"/>
    <w:rsid w:val="72F58B9A"/>
    <w:rsid w:val="73D5E68B"/>
    <w:rsid w:val="7529ACB2"/>
    <w:rsid w:val="757DB369"/>
    <w:rsid w:val="759381C7"/>
    <w:rsid w:val="776FE0EB"/>
    <w:rsid w:val="77D03797"/>
    <w:rsid w:val="788ABE26"/>
    <w:rsid w:val="789A790E"/>
    <w:rsid w:val="78C69213"/>
    <w:rsid w:val="79E1802E"/>
    <w:rsid w:val="79FD1DD5"/>
    <w:rsid w:val="7A825AE7"/>
    <w:rsid w:val="7C6F04D1"/>
    <w:rsid w:val="7CAF605C"/>
    <w:rsid w:val="7DF0DC91"/>
    <w:rsid w:val="7E49FE2A"/>
    <w:rsid w:val="7E4D77AB"/>
    <w:rsid w:val="7ECB42B5"/>
    <w:rsid w:val="7EEC425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33B91"/>
  <w15:docId w15:val="{4B375481-BC7C-4750-98BD-9DF863F2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ourier" w:hAnsi="Courier" w:cs="Courier"/>
        <w:sz w:val="24"/>
        <w:szCs w:val="24"/>
        <w:lang w:val="es-ES_tradn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468"/>
    <w:rPr>
      <w:rFonts w:eastAsia="Times New Roman" w:cs="Times New Roman"/>
      <w:szCs w:val="20"/>
      <w:lang w:eastAsia="es-ES"/>
    </w:rPr>
  </w:style>
  <w:style w:type="paragraph" w:styleId="Ttulo1">
    <w:name w:val="heading 1"/>
    <w:basedOn w:val="Normal"/>
    <w:next w:val="Normal"/>
    <w:link w:val="Ttulo1Car"/>
    <w:qFormat/>
    <w:rsid w:val="00AA3468"/>
    <w:pPr>
      <w:keepNext/>
      <w:numPr>
        <w:numId w:val="1"/>
      </w:numPr>
      <w:spacing w:before="240" w:after="120"/>
      <w:outlineLvl w:val="0"/>
    </w:pPr>
    <w:rPr>
      <w:b/>
      <w:caps/>
      <w:kern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NormalTable00">
    <w:name w:val="Normal Table00"/>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character" w:customStyle="1" w:styleId="Ttulo1Car">
    <w:name w:val="Título 1 Car"/>
    <w:basedOn w:val="Fuentedeprrafopredeter"/>
    <w:link w:val="Ttulo1"/>
    <w:rsid w:val="00AA3468"/>
    <w:rPr>
      <w:rFonts w:ascii="Courier" w:eastAsia="Times New Roman" w:hAnsi="Courier" w:cs="Times New Roman"/>
      <w:b/>
      <w:caps/>
      <w:kern w:val="28"/>
      <w:szCs w:val="20"/>
      <w:lang w:val="es-ES_tradnl" w:eastAsia="es-ES"/>
    </w:rPr>
  </w:style>
  <w:style w:type="paragraph" w:styleId="Textoindependiente">
    <w:name w:val="Body Text"/>
    <w:basedOn w:val="Normal"/>
    <w:link w:val="TextoindependienteCar"/>
    <w:rsid w:val="00AA3468"/>
    <w:pPr>
      <w:jc w:val="both"/>
    </w:pPr>
    <w:rPr>
      <w:spacing w:val="-3"/>
    </w:rPr>
  </w:style>
  <w:style w:type="character" w:customStyle="1" w:styleId="TextoindependienteCar">
    <w:name w:val="Texto independiente Car"/>
    <w:basedOn w:val="Fuentedeprrafopredeter"/>
    <w:link w:val="Textoindependiente"/>
    <w:rsid w:val="00AA3468"/>
    <w:rPr>
      <w:rFonts w:ascii="Courier" w:eastAsia="Times New Roman" w:hAnsi="Courier" w:cs="Times New Roman"/>
      <w:spacing w:val="-3"/>
      <w:kern w:val="0"/>
      <w:szCs w:val="20"/>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9D133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1334"/>
    <w:rPr>
      <w:rFonts w:ascii="Segoe UI" w:eastAsia="Times New Roman" w:hAnsi="Segoe UI" w:cs="Segoe UI"/>
      <w:sz w:val="18"/>
      <w:szCs w:val="18"/>
      <w:lang w:eastAsia="es-ES"/>
    </w:rPr>
  </w:style>
  <w:style w:type="paragraph" w:styleId="Textocomentario">
    <w:name w:val="annotation text"/>
    <w:basedOn w:val="Normal"/>
    <w:link w:val="TextocomentarioCar"/>
    <w:uiPriority w:val="99"/>
    <w:unhideWhenUsed/>
    <w:rPr>
      <w:sz w:val="20"/>
    </w:rPr>
  </w:style>
  <w:style w:type="character" w:customStyle="1" w:styleId="TextocomentarioCar">
    <w:name w:val="Texto comentario Car"/>
    <w:basedOn w:val="Fuentedeprrafopredeter"/>
    <w:link w:val="Textocomentario"/>
    <w:uiPriority w:val="99"/>
    <w:rPr>
      <w:rFonts w:eastAsia="Times New Roman" w:cs="Times New Roman"/>
      <w:sz w:val="20"/>
      <w:szCs w:val="20"/>
      <w:lang w:eastAsia="es-ES"/>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FB32A8"/>
    <w:rPr>
      <w:b/>
      <w:bCs/>
    </w:rPr>
  </w:style>
  <w:style w:type="character" w:customStyle="1" w:styleId="AsuntodelcomentarioCar">
    <w:name w:val="Asunto del comentario Car"/>
    <w:basedOn w:val="TextocomentarioCar"/>
    <w:link w:val="Asuntodelcomentario"/>
    <w:uiPriority w:val="99"/>
    <w:semiHidden/>
    <w:rsid w:val="00FB32A8"/>
    <w:rPr>
      <w:rFonts w:eastAsia="Times New Roman" w:cs="Times New Roman"/>
      <w:b/>
      <w:bCs/>
      <w:sz w:val="20"/>
      <w:szCs w:val="20"/>
      <w:lang w:eastAsia="es-ES"/>
    </w:rPr>
  </w:style>
  <w:style w:type="paragraph" w:styleId="Textonotapie">
    <w:name w:val="footnote text"/>
    <w:basedOn w:val="Normal"/>
    <w:link w:val="TextonotapieCar"/>
    <w:uiPriority w:val="99"/>
    <w:semiHidden/>
    <w:unhideWhenUsed/>
    <w:rsid w:val="00C5510A"/>
    <w:rPr>
      <w:sz w:val="20"/>
    </w:rPr>
  </w:style>
  <w:style w:type="character" w:customStyle="1" w:styleId="TextonotapieCar">
    <w:name w:val="Texto nota pie Car"/>
    <w:basedOn w:val="Fuentedeprrafopredeter"/>
    <w:link w:val="Textonotapie"/>
    <w:uiPriority w:val="99"/>
    <w:semiHidden/>
    <w:rsid w:val="00C5510A"/>
    <w:rPr>
      <w:rFonts w:eastAsia="Times New Roman" w:cs="Times New Roman"/>
      <w:sz w:val="20"/>
      <w:szCs w:val="20"/>
      <w:lang w:eastAsia="es-ES"/>
    </w:rPr>
  </w:style>
  <w:style w:type="character" w:styleId="Refdenotaalpie">
    <w:name w:val="footnote reference"/>
    <w:basedOn w:val="Fuentedeprrafopredeter"/>
    <w:uiPriority w:val="99"/>
    <w:semiHidden/>
    <w:unhideWhenUsed/>
    <w:rsid w:val="00C5510A"/>
    <w:rPr>
      <w:vertAlign w:val="superscript"/>
    </w:rPr>
  </w:style>
  <w:style w:type="paragraph" w:styleId="Revisin">
    <w:name w:val="Revision"/>
    <w:hidden/>
    <w:uiPriority w:val="99"/>
    <w:semiHidden/>
    <w:rsid w:val="00AC6EA5"/>
    <w:rPr>
      <w:rFonts w:eastAsia="Times New Roman" w:cs="Times New Roman"/>
      <w:szCs w:val="20"/>
      <w:lang w:eastAsia="es-ES"/>
    </w:rPr>
  </w:style>
  <w:style w:type="paragraph" w:styleId="Encabezado">
    <w:name w:val="header"/>
    <w:basedOn w:val="Normal"/>
    <w:link w:val="EncabezadoCar"/>
    <w:uiPriority w:val="99"/>
    <w:unhideWhenUsed/>
    <w:rsid w:val="00AC6EA5"/>
    <w:pPr>
      <w:tabs>
        <w:tab w:val="center" w:pos="4419"/>
        <w:tab w:val="right" w:pos="8838"/>
      </w:tabs>
    </w:pPr>
  </w:style>
  <w:style w:type="character" w:customStyle="1" w:styleId="EncabezadoCar">
    <w:name w:val="Encabezado Car"/>
    <w:basedOn w:val="Fuentedeprrafopredeter"/>
    <w:link w:val="Encabezado"/>
    <w:uiPriority w:val="99"/>
    <w:rsid w:val="00AC6EA5"/>
    <w:rPr>
      <w:rFonts w:eastAsia="Times New Roman" w:cs="Times New Roman"/>
      <w:szCs w:val="20"/>
      <w:lang w:eastAsia="es-ES"/>
    </w:rPr>
  </w:style>
  <w:style w:type="paragraph" w:styleId="Piedepgina">
    <w:name w:val="footer"/>
    <w:basedOn w:val="Normal"/>
    <w:link w:val="PiedepginaCar"/>
    <w:uiPriority w:val="99"/>
    <w:unhideWhenUsed/>
    <w:rsid w:val="00AC6EA5"/>
    <w:pPr>
      <w:tabs>
        <w:tab w:val="center" w:pos="4419"/>
        <w:tab w:val="right" w:pos="8838"/>
      </w:tabs>
    </w:pPr>
  </w:style>
  <w:style w:type="character" w:customStyle="1" w:styleId="PiedepginaCar">
    <w:name w:val="Pie de página Car"/>
    <w:basedOn w:val="Fuentedeprrafopredeter"/>
    <w:link w:val="Piedepgina"/>
    <w:uiPriority w:val="99"/>
    <w:rsid w:val="00AC6EA5"/>
    <w:rPr>
      <w:rFonts w:eastAsia="Times New Roman" w:cs="Times New Roman"/>
      <w:szCs w:val="20"/>
      <w:lang w:eastAsia="es-ES"/>
    </w:rPr>
  </w:style>
  <w:style w:type="table" w:customStyle="1" w:styleId="TableNormal1">
    <w:name w:val="Table Normal1"/>
    <w:rsid w:val="00AC6EA5"/>
    <w:tblPr>
      <w:tblCellMar>
        <w:top w:w="0" w:type="dxa"/>
        <w:left w:w="0" w:type="dxa"/>
        <w:bottom w:w="0" w:type="dxa"/>
        <w:right w:w="0" w:type="dxa"/>
      </w:tblCellMar>
    </w:tblPr>
  </w:style>
  <w:style w:type="paragraph" w:styleId="Prrafodelista">
    <w:name w:val="List Paragraph"/>
    <w:basedOn w:val="Normal"/>
    <w:uiPriority w:val="34"/>
    <w:qFormat/>
    <w:rsid w:val="00AE7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687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5" ma:contentTypeDescription="Create a new document." ma:contentTypeScope="" ma:versionID="21628b1513e0fdf991887110d64d2307">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3dcf38a821ef80bce21de07d01b0dfc4"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DpKBXe3WLTjGrblLzaixKCvsfw==">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</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4B6EC-59E6-40EE-A825-6AFA67A94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A7B3B-0D07-4E87-BDC1-E25DC2889F8D}">
  <ds:schemaRefs>
    <ds:schemaRef ds:uri="http://schemas.microsoft.com/sharepoint/v3/contenttype/forms"/>
  </ds:schemaRefs>
</ds:datastoreItem>
</file>

<file path=customXml/itemProps3.xml><?xml version="1.0" encoding="utf-8"?>
<ds:datastoreItem xmlns:ds="http://schemas.openxmlformats.org/officeDocument/2006/customXml" ds:itemID="{D1918212-5A75-4E5C-8534-480F9780904D}">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2A80201A-E611-467A-9CA4-2AA621C86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1974</Words>
  <Characters>10862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mf.astudillo.sotomayor@gmail.com</dc:creator>
  <cp:keywords/>
  <cp:lastModifiedBy>Guillermo Diaz Vallejos</cp:lastModifiedBy>
  <cp:revision>2</cp:revision>
  <dcterms:created xsi:type="dcterms:W3CDTF">2023-05-09T13:46:00Z</dcterms:created>
  <dcterms:modified xsi:type="dcterms:W3CDTF">2023-05-10T16:13:00Z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ies>
</file>