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162" w:rsidRDefault="00C4717F">
      <w:pPr>
        <w:pStyle w:val="Textoindependiente"/>
        <w:spacing w:before="75" w:line="360" w:lineRule="auto"/>
        <w:ind w:left="1160" w:hanging="1020"/>
        <w:rPr>
          <w:b/>
        </w:rPr>
      </w:pPr>
      <w:r>
        <w:rPr>
          <w:b/>
        </w:rPr>
        <w:t>Modifica</w:t>
      </w:r>
      <w:r>
        <w:rPr>
          <w:b/>
          <w:spacing w:val="-4"/>
        </w:rPr>
        <w:t xml:space="preserve"> </w:t>
      </w:r>
      <w:r>
        <w:rPr>
          <w:b/>
        </w:rPr>
        <w:t>la</w:t>
      </w:r>
      <w:r>
        <w:rPr>
          <w:b/>
          <w:spacing w:val="-4"/>
        </w:rPr>
        <w:t xml:space="preserve"> </w:t>
      </w:r>
      <w:r>
        <w:rPr>
          <w:b/>
        </w:rPr>
        <w:t>ley</w:t>
      </w:r>
      <w:r>
        <w:rPr>
          <w:b/>
          <w:spacing w:val="-4"/>
        </w:rPr>
        <w:t xml:space="preserve"> </w:t>
      </w:r>
      <w:r>
        <w:rPr>
          <w:b/>
        </w:rPr>
        <w:t>Nº19.300</w:t>
      </w:r>
      <w:r>
        <w:rPr>
          <w:b/>
          <w:spacing w:val="-4"/>
        </w:rPr>
        <w:t xml:space="preserve"> </w:t>
      </w:r>
      <w:r>
        <w:rPr>
          <w:b/>
        </w:rPr>
        <w:t>sobre</w:t>
      </w:r>
      <w:r>
        <w:rPr>
          <w:b/>
          <w:spacing w:val="-4"/>
        </w:rPr>
        <w:t xml:space="preserve"> </w:t>
      </w:r>
      <w:r>
        <w:rPr>
          <w:b/>
        </w:rPr>
        <w:t>Bases</w:t>
      </w:r>
      <w:r>
        <w:rPr>
          <w:b/>
          <w:spacing w:val="-5"/>
        </w:rPr>
        <w:t xml:space="preserve"> </w:t>
      </w:r>
      <w:r>
        <w:rPr>
          <w:b/>
        </w:rPr>
        <w:t>Generales</w:t>
      </w:r>
      <w:r>
        <w:rPr>
          <w:b/>
          <w:spacing w:val="-4"/>
        </w:rPr>
        <w:t xml:space="preserve"> </w:t>
      </w:r>
      <w:r>
        <w:rPr>
          <w:b/>
        </w:rPr>
        <w:t>del</w:t>
      </w:r>
      <w:r>
        <w:rPr>
          <w:b/>
          <w:spacing w:val="-5"/>
        </w:rPr>
        <w:t xml:space="preserve"> </w:t>
      </w:r>
      <w:r>
        <w:rPr>
          <w:b/>
        </w:rPr>
        <w:t>Medio</w:t>
      </w:r>
      <w:r>
        <w:rPr>
          <w:b/>
          <w:spacing w:val="-4"/>
        </w:rPr>
        <w:t xml:space="preserve"> </w:t>
      </w:r>
      <w:r>
        <w:rPr>
          <w:b/>
        </w:rPr>
        <w:t>Ambiente,</w:t>
      </w:r>
      <w:r>
        <w:rPr>
          <w:b/>
          <w:spacing w:val="-5"/>
        </w:rPr>
        <w:t xml:space="preserve"> </w:t>
      </w:r>
      <w:r>
        <w:rPr>
          <w:b/>
        </w:rPr>
        <w:t>a fin de reconocer y definir la contaminación odorífera.</w:t>
      </w:r>
    </w:p>
    <w:p w:rsidR="00C95162" w:rsidRDefault="00C95162">
      <w:pPr>
        <w:pStyle w:val="Textoindependiente"/>
        <w:spacing w:before="2"/>
        <w:rPr>
          <w:b/>
          <w:sz w:val="36"/>
        </w:rPr>
      </w:pPr>
    </w:p>
    <w:p w:rsidR="00C95162" w:rsidRDefault="00C4717F">
      <w:pPr>
        <w:pStyle w:val="Textoindependiente"/>
        <w:ind w:left="102"/>
        <w:rPr>
          <w:b/>
        </w:rPr>
      </w:pPr>
      <w:r>
        <w:rPr>
          <w:b/>
          <w:spacing w:val="-2"/>
        </w:rPr>
        <w:t>Antecedentes</w:t>
      </w:r>
    </w:p>
    <w:p w:rsidR="00C95162" w:rsidRDefault="00C95162">
      <w:pPr>
        <w:pStyle w:val="Textoindependiente"/>
        <w:rPr>
          <w:b/>
          <w:sz w:val="28"/>
        </w:rPr>
      </w:pPr>
    </w:p>
    <w:p w:rsidR="00C95162" w:rsidRDefault="00C4717F">
      <w:pPr>
        <w:pStyle w:val="Textoindependiente"/>
        <w:spacing w:before="235" w:line="360" w:lineRule="auto"/>
        <w:ind w:left="102" w:right="116" w:firstLine="707"/>
        <w:jc w:val="both"/>
      </w:pPr>
      <w:r>
        <w:t>Con el transcurso de los años y el avance de los variados sectores productivos,</w:t>
      </w:r>
      <w:r>
        <w:rPr>
          <w:spacing w:val="-11"/>
        </w:rPr>
        <w:t xml:space="preserve"> </w:t>
      </w:r>
      <w:r>
        <w:t>la</w:t>
      </w:r>
      <w:r>
        <w:rPr>
          <w:spacing w:val="-11"/>
        </w:rPr>
        <w:t xml:space="preserve"> </w:t>
      </w:r>
      <w:r>
        <w:t>regulación</w:t>
      </w:r>
      <w:r>
        <w:rPr>
          <w:spacing w:val="-11"/>
        </w:rPr>
        <w:t xml:space="preserve"> </w:t>
      </w:r>
      <w:r>
        <w:t>ha</w:t>
      </w:r>
      <w:r>
        <w:rPr>
          <w:spacing w:val="-11"/>
        </w:rPr>
        <w:t xml:space="preserve"> </w:t>
      </w:r>
      <w:r>
        <w:t>tenido</w:t>
      </w:r>
      <w:r>
        <w:rPr>
          <w:spacing w:val="-11"/>
        </w:rPr>
        <w:t xml:space="preserve"> </w:t>
      </w:r>
      <w:r>
        <w:t>que</w:t>
      </w:r>
      <w:r>
        <w:rPr>
          <w:spacing w:val="-10"/>
        </w:rPr>
        <w:t xml:space="preserve"> </w:t>
      </w:r>
      <w:r>
        <w:t>hacer</w:t>
      </w:r>
      <w:r>
        <w:rPr>
          <w:spacing w:val="-11"/>
        </w:rPr>
        <w:t xml:space="preserve"> </w:t>
      </w:r>
      <w:r>
        <w:t>frente</w:t>
      </w:r>
      <w:r>
        <w:rPr>
          <w:spacing w:val="-11"/>
        </w:rPr>
        <w:t xml:space="preserve"> </w:t>
      </w:r>
      <w:r>
        <w:t>a</w:t>
      </w:r>
      <w:r>
        <w:rPr>
          <w:spacing w:val="-11"/>
        </w:rPr>
        <w:t xml:space="preserve"> </w:t>
      </w:r>
      <w:r>
        <w:t>los</w:t>
      </w:r>
      <w:r>
        <w:rPr>
          <w:spacing w:val="-11"/>
        </w:rPr>
        <w:t xml:space="preserve"> </w:t>
      </w:r>
      <w:r>
        <w:t>distintos</w:t>
      </w:r>
      <w:r>
        <w:rPr>
          <w:spacing w:val="-11"/>
        </w:rPr>
        <w:t xml:space="preserve"> </w:t>
      </w:r>
      <w:r>
        <w:t>tipos</w:t>
      </w:r>
      <w:r>
        <w:rPr>
          <w:spacing w:val="-11"/>
        </w:rPr>
        <w:t xml:space="preserve"> </w:t>
      </w:r>
      <w:r>
        <w:t>de contaminación</w:t>
      </w:r>
      <w:r>
        <w:rPr>
          <w:spacing w:val="-17"/>
        </w:rPr>
        <w:t xml:space="preserve"> </w:t>
      </w:r>
      <w:r>
        <w:t>del</w:t>
      </w:r>
      <w:r>
        <w:rPr>
          <w:spacing w:val="-18"/>
        </w:rPr>
        <w:t xml:space="preserve"> </w:t>
      </w:r>
      <w:r>
        <w:t>Medio</w:t>
      </w:r>
      <w:r>
        <w:rPr>
          <w:spacing w:val="-17"/>
        </w:rPr>
        <w:t xml:space="preserve"> </w:t>
      </w:r>
      <w:r>
        <w:t>Ambiente.</w:t>
      </w:r>
      <w:r>
        <w:rPr>
          <w:spacing w:val="-18"/>
        </w:rPr>
        <w:t xml:space="preserve"> </w:t>
      </w:r>
      <w:r>
        <w:t>Sin</w:t>
      </w:r>
      <w:r>
        <w:rPr>
          <w:spacing w:val="-18"/>
        </w:rPr>
        <w:t xml:space="preserve"> </w:t>
      </w:r>
      <w:r>
        <w:t>embargo,</w:t>
      </w:r>
      <w:r>
        <w:rPr>
          <w:spacing w:val="-17"/>
        </w:rPr>
        <w:t xml:space="preserve"> </w:t>
      </w:r>
      <w:r>
        <w:t>esta</w:t>
      </w:r>
      <w:r>
        <w:rPr>
          <w:spacing w:val="-17"/>
        </w:rPr>
        <w:t xml:space="preserve"> </w:t>
      </w:r>
      <w:r>
        <w:t>regulación</w:t>
      </w:r>
      <w:r>
        <w:rPr>
          <w:spacing w:val="-17"/>
        </w:rPr>
        <w:t xml:space="preserve"> </w:t>
      </w:r>
      <w:r>
        <w:t>ha</w:t>
      </w:r>
      <w:r>
        <w:rPr>
          <w:spacing w:val="-18"/>
        </w:rPr>
        <w:t xml:space="preserve"> </w:t>
      </w:r>
      <w:r>
        <w:t>llegado tarde o de forma parcial, como es el</w:t>
      </w:r>
      <w:r>
        <w:t xml:space="preserve"> caso de la contaminación odorífera en nuestro país.</w:t>
      </w:r>
    </w:p>
    <w:p w:rsidR="00C95162" w:rsidRDefault="00C95162">
      <w:pPr>
        <w:pStyle w:val="Textoindependiente"/>
        <w:spacing w:before="11"/>
        <w:rPr>
          <w:sz w:val="35"/>
        </w:rPr>
      </w:pPr>
    </w:p>
    <w:p w:rsidR="00C95162" w:rsidRDefault="00C4717F">
      <w:pPr>
        <w:pStyle w:val="Textoindependiente"/>
        <w:ind w:left="102"/>
        <w:rPr>
          <w:b/>
        </w:rPr>
      </w:pPr>
      <w:r>
        <w:rPr>
          <w:b/>
        </w:rPr>
        <w:t>Contaminación</w:t>
      </w:r>
      <w:r>
        <w:rPr>
          <w:b/>
          <w:spacing w:val="-5"/>
        </w:rPr>
        <w:t xml:space="preserve"> </w:t>
      </w:r>
      <w:r>
        <w:rPr>
          <w:b/>
        </w:rPr>
        <w:t>odorífera</w:t>
      </w:r>
      <w:r>
        <w:rPr>
          <w:b/>
          <w:spacing w:val="-5"/>
        </w:rPr>
        <w:t xml:space="preserve"> </w:t>
      </w:r>
      <w:r>
        <w:rPr>
          <w:b/>
        </w:rPr>
        <w:t>o</w:t>
      </w:r>
      <w:r>
        <w:rPr>
          <w:b/>
          <w:spacing w:val="-6"/>
        </w:rPr>
        <w:t xml:space="preserve"> </w:t>
      </w:r>
      <w:r>
        <w:rPr>
          <w:b/>
        </w:rPr>
        <w:t>contaminación</w:t>
      </w:r>
      <w:r>
        <w:rPr>
          <w:b/>
          <w:spacing w:val="-4"/>
        </w:rPr>
        <w:t xml:space="preserve"> </w:t>
      </w:r>
      <w:r>
        <w:rPr>
          <w:b/>
        </w:rPr>
        <w:t>por</w:t>
      </w:r>
      <w:r>
        <w:rPr>
          <w:b/>
          <w:spacing w:val="-5"/>
        </w:rPr>
        <w:t xml:space="preserve"> </w:t>
      </w:r>
      <w:r>
        <w:rPr>
          <w:b/>
          <w:spacing w:val="-2"/>
        </w:rPr>
        <w:t>olores</w:t>
      </w:r>
    </w:p>
    <w:p w:rsidR="00C95162" w:rsidRDefault="00C95162">
      <w:pPr>
        <w:pStyle w:val="Textoindependiente"/>
        <w:rPr>
          <w:b/>
          <w:sz w:val="28"/>
        </w:rPr>
      </w:pPr>
    </w:p>
    <w:p w:rsidR="00C95162" w:rsidRDefault="00C4717F">
      <w:pPr>
        <w:pStyle w:val="Textoindependiente"/>
        <w:spacing w:before="235" w:line="360" w:lineRule="auto"/>
        <w:ind w:left="102" w:right="115" w:firstLine="707"/>
        <w:jc w:val="both"/>
      </w:pPr>
      <w:r>
        <w:t>De acuerdo con el Ministerio del Medio Ambiente el “olor es la propiedad</w:t>
      </w:r>
      <w:r>
        <w:rPr>
          <w:spacing w:val="-11"/>
        </w:rPr>
        <w:t xml:space="preserve"> </w:t>
      </w:r>
      <w:r>
        <w:t>de</w:t>
      </w:r>
      <w:r>
        <w:rPr>
          <w:spacing w:val="-11"/>
        </w:rPr>
        <w:t xml:space="preserve"> </w:t>
      </w:r>
      <w:r>
        <w:t>una</w:t>
      </w:r>
      <w:r>
        <w:rPr>
          <w:spacing w:val="-11"/>
        </w:rPr>
        <w:t xml:space="preserve"> </w:t>
      </w:r>
      <w:r>
        <w:t>sustancia</w:t>
      </w:r>
      <w:r>
        <w:rPr>
          <w:spacing w:val="-11"/>
        </w:rPr>
        <w:t xml:space="preserve"> </w:t>
      </w:r>
      <w:r>
        <w:t>capaz</w:t>
      </w:r>
      <w:r>
        <w:rPr>
          <w:spacing w:val="-11"/>
        </w:rPr>
        <w:t xml:space="preserve"> </w:t>
      </w:r>
      <w:r>
        <w:t>de</w:t>
      </w:r>
      <w:r>
        <w:rPr>
          <w:spacing w:val="-11"/>
        </w:rPr>
        <w:t xml:space="preserve"> </w:t>
      </w:r>
      <w:r>
        <w:t>activar</w:t>
      </w:r>
      <w:r>
        <w:rPr>
          <w:spacing w:val="-11"/>
        </w:rPr>
        <w:t xml:space="preserve"> </w:t>
      </w:r>
      <w:r>
        <w:t>el</w:t>
      </w:r>
      <w:r>
        <w:rPr>
          <w:spacing w:val="-11"/>
        </w:rPr>
        <w:t xml:space="preserve"> </w:t>
      </w:r>
      <w:r>
        <w:t>sentido</w:t>
      </w:r>
      <w:r>
        <w:rPr>
          <w:spacing w:val="-11"/>
        </w:rPr>
        <w:t xml:space="preserve"> </w:t>
      </w:r>
      <w:r>
        <w:t>del</w:t>
      </w:r>
      <w:r>
        <w:rPr>
          <w:spacing w:val="-11"/>
        </w:rPr>
        <w:t xml:space="preserve"> </w:t>
      </w:r>
      <w:r>
        <w:t>olfato</w:t>
      </w:r>
      <w:r>
        <w:rPr>
          <w:spacing w:val="-11"/>
        </w:rPr>
        <w:t xml:space="preserve"> </w:t>
      </w:r>
      <w:r>
        <w:t>humano”</w:t>
      </w:r>
      <w:r>
        <w:rPr>
          <w:position w:val="6"/>
          <w:sz w:val="16"/>
        </w:rPr>
        <w:t>1</w:t>
      </w:r>
      <w:r>
        <w:t>. Por</w:t>
      </w:r>
      <w:r>
        <w:rPr>
          <w:spacing w:val="-20"/>
        </w:rPr>
        <w:t xml:space="preserve"> </w:t>
      </w:r>
      <w:r>
        <w:t>su</w:t>
      </w:r>
      <w:r>
        <w:rPr>
          <w:spacing w:val="-19"/>
        </w:rPr>
        <w:t xml:space="preserve"> </w:t>
      </w:r>
      <w:r>
        <w:t>parte</w:t>
      </w:r>
      <w:r>
        <w:rPr>
          <w:spacing w:val="-19"/>
        </w:rPr>
        <w:t xml:space="preserve"> </w:t>
      </w:r>
      <w:r>
        <w:t>el</w:t>
      </w:r>
      <w:r>
        <w:rPr>
          <w:spacing w:val="-19"/>
        </w:rPr>
        <w:t xml:space="preserve"> </w:t>
      </w:r>
      <w:r>
        <w:t>Diccionario</w:t>
      </w:r>
      <w:r>
        <w:rPr>
          <w:spacing w:val="-19"/>
        </w:rPr>
        <w:t xml:space="preserve"> </w:t>
      </w:r>
      <w:r>
        <w:t>de</w:t>
      </w:r>
      <w:r>
        <w:rPr>
          <w:spacing w:val="-20"/>
        </w:rPr>
        <w:t xml:space="preserve"> </w:t>
      </w:r>
      <w:r>
        <w:t>la</w:t>
      </w:r>
      <w:r>
        <w:rPr>
          <w:spacing w:val="-19"/>
        </w:rPr>
        <w:t xml:space="preserve"> </w:t>
      </w:r>
      <w:r>
        <w:t>Real</w:t>
      </w:r>
      <w:r>
        <w:rPr>
          <w:spacing w:val="-19"/>
        </w:rPr>
        <w:t xml:space="preserve"> </w:t>
      </w:r>
      <w:r>
        <w:t>Academia</w:t>
      </w:r>
      <w:r>
        <w:rPr>
          <w:spacing w:val="-19"/>
        </w:rPr>
        <w:t xml:space="preserve"> </w:t>
      </w:r>
      <w:r>
        <w:t>Española</w:t>
      </w:r>
      <w:r>
        <w:rPr>
          <w:spacing w:val="-19"/>
        </w:rPr>
        <w:t xml:space="preserve"> </w:t>
      </w:r>
      <w:r>
        <w:t>define</w:t>
      </w:r>
      <w:r>
        <w:rPr>
          <w:spacing w:val="-20"/>
        </w:rPr>
        <w:t xml:space="preserve"> </w:t>
      </w:r>
      <w:r>
        <w:t>el</w:t>
      </w:r>
      <w:r>
        <w:rPr>
          <w:spacing w:val="-19"/>
        </w:rPr>
        <w:t xml:space="preserve"> </w:t>
      </w:r>
      <w:r>
        <w:t>Olor</w:t>
      </w:r>
      <w:r>
        <w:rPr>
          <w:spacing w:val="-19"/>
        </w:rPr>
        <w:t xml:space="preserve"> </w:t>
      </w:r>
      <w:r>
        <w:t>como la “Impresión que los efluvios producen en el olfato” y a su vez, efluvio lo define como: “Emisión de partículas sutilísimas” o “Emanación o irradiación, en lo inmaterial.</w:t>
      </w:r>
    </w:p>
    <w:p w:rsidR="00C95162" w:rsidRDefault="00C95162">
      <w:pPr>
        <w:pStyle w:val="Textoindependiente"/>
        <w:spacing w:before="1"/>
        <w:rPr>
          <w:sz w:val="36"/>
        </w:rPr>
      </w:pPr>
    </w:p>
    <w:p w:rsidR="00C95162" w:rsidRDefault="00C4717F">
      <w:pPr>
        <w:pStyle w:val="Textoindependiente"/>
        <w:spacing w:before="1" w:line="360" w:lineRule="auto"/>
        <w:ind w:left="102" w:right="120" w:firstLine="707"/>
        <w:jc w:val="both"/>
      </w:pPr>
      <w:r>
        <w:t>Ahora bien pa</w:t>
      </w:r>
      <w:r>
        <w:t>ra determinar que un olor es molesto, se utiliza frecuentemente el acrónimo FIDOL que refiere a lo siguiente:</w:t>
      </w:r>
    </w:p>
    <w:p w:rsidR="00C95162" w:rsidRDefault="00C95162">
      <w:pPr>
        <w:pStyle w:val="Textoindependiente"/>
        <w:spacing w:before="11"/>
        <w:rPr>
          <w:sz w:val="35"/>
        </w:rPr>
      </w:pPr>
    </w:p>
    <w:p w:rsidR="00C95162" w:rsidRDefault="00C4717F">
      <w:pPr>
        <w:pStyle w:val="Prrafodelista"/>
        <w:numPr>
          <w:ilvl w:val="0"/>
          <w:numId w:val="2"/>
        </w:numPr>
        <w:tabs>
          <w:tab w:val="left" w:pos="822"/>
        </w:tabs>
        <w:ind w:hanging="361"/>
        <w:rPr>
          <w:sz w:val="24"/>
        </w:rPr>
      </w:pPr>
      <w:r>
        <w:rPr>
          <w:b/>
          <w:sz w:val="24"/>
        </w:rPr>
        <w:t>F</w:t>
      </w:r>
      <w:r>
        <w:rPr>
          <w:sz w:val="24"/>
        </w:rPr>
        <w:t>recuencia</w:t>
      </w:r>
      <w:r>
        <w:rPr>
          <w:spacing w:val="-3"/>
          <w:sz w:val="24"/>
        </w:rPr>
        <w:t xml:space="preserve"> </w:t>
      </w:r>
      <w:r>
        <w:rPr>
          <w:sz w:val="24"/>
        </w:rPr>
        <w:t>de</w:t>
      </w:r>
      <w:r>
        <w:rPr>
          <w:spacing w:val="-4"/>
          <w:sz w:val="24"/>
        </w:rPr>
        <w:t xml:space="preserve"> </w:t>
      </w:r>
      <w:r>
        <w:rPr>
          <w:sz w:val="24"/>
        </w:rPr>
        <w:t>la</w:t>
      </w:r>
      <w:r>
        <w:rPr>
          <w:spacing w:val="-2"/>
          <w:sz w:val="24"/>
        </w:rPr>
        <w:t xml:space="preserve"> </w:t>
      </w:r>
      <w:r>
        <w:rPr>
          <w:sz w:val="24"/>
        </w:rPr>
        <w:t>ocurrencia</w:t>
      </w:r>
      <w:r>
        <w:rPr>
          <w:spacing w:val="-3"/>
          <w:sz w:val="24"/>
        </w:rPr>
        <w:t xml:space="preserve"> </w:t>
      </w:r>
      <w:r>
        <w:rPr>
          <w:sz w:val="24"/>
        </w:rPr>
        <w:t>del</w:t>
      </w:r>
      <w:r>
        <w:rPr>
          <w:spacing w:val="-3"/>
          <w:sz w:val="24"/>
        </w:rPr>
        <w:t xml:space="preserve"> </w:t>
      </w:r>
      <w:r>
        <w:rPr>
          <w:spacing w:val="-2"/>
          <w:sz w:val="24"/>
        </w:rPr>
        <w:t>olor.</w:t>
      </w:r>
    </w:p>
    <w:p w:rsidR="00C95162" w:rsidRDefault="00C4717F">
      <w:pPr>
        <w:pStyle w:val="Prrafodelista"/>
        <w:numPr>
          <w:ilvl w:val="0"/>
          <w:numId w:val="2"/>
        </w:numPr>
        <w:tabs>
          <w:tab w:val="left" w:pos="822"/>
        </w:tabs>
        <w:spacing w:before="140"/>
        <w:ind w:hanging="361"/>
        <w:rPr>
          <w:sz w:val="24"/>
        </w:rPr>
      </w:pPr>
      <w:r>
        <w:rPr>
          <w:b/>
          <w:sz w:val="24"/>
        </w:rPr>
        <w:t>I</w:t>
      </w:r>
      <w:r>
        <w:rPr>
          <w:sz w:val="24"/>
        </w:rPr>
        <w:t>ntensidad</w:t>
      </w:r>
      <w:r>
        <w:rPr>
          <w:spacing w:val="-6"/>
          <w:sz w:val="24"/>
        </w:rPr>
        <w:t xml:space="preserve"> </w:t>
      </w:r>
      <w:r>
        <w:rPr>
          <w:sz w:val="24"/>
        </w:rPr>
        <w:t>del</w:t>
      </w:r>
      <w:r>
        <w:rPr>
          <w:spacing w:val="-6"/>
          <w:sz w:val="24"/>
        </w:rPr>
        <w:t xml:space="preserve"> </w:t>
      </w:r>
      <w:r>
        <w:rPr>
          <w:spacing w:val="-2"/>
          <w:sz w:val="24"/>
        </w:rPr>
        <w:t>olor.</w:t>
      </w:r>
    </w:p>
    <w:p w:rsidR="00C95162" w:rsidRDefault="00C4717F">
      <w:pPr>
        <w:pStyle w:val="Prrafodelista"/>
        <w:numPr>
          <w:ilvl w:val="0"/>
          <w:numId w:val="2"/>
        </w:numPr>
        <w:tabs>
          <w:tab w:val="left" w:pos="822"/>
        </w:tabs>
        <w:spacing w:before="141"/>
        <w:ind w:hanging="361"/>
        <w:rPr>
          <w:sz w:val="24"/>
        </w:rPr>
      </w:pPr>
      <w:r>
        <w:rPr>
          <w:b/>
          <w:sz w:val="24"/>
        </w:rPr>
        <w:t>D</w:t>
      </w:r>
      <w:r>
        <w:rPr>
          <w:sz w:val="24"/>
        </w:rPr>
        <w:t>uración</w:t>
      </w:r>
      <w:r>
        <w:rPr>
          <w:spacing w:val="-3"/>
          <w:sz w:val="24"/>
        </w:rPr>
        <w:t xml:space="preserve"> </w:t>
      </w:r>
      <w:r>
        <w:rPr>
          <w:sz w:val="24"/>
        </w:rPr>
        <w:t>de</w:t>
      </w:r>
      <w:r>
        <w:rPr>
          <w:spacing w:val="-3"/>
          <w:sz w:val="24"/>
        </w:rPr>
        <w:t xml:space="preserve"> </w:t>
      </w:r>
      <w:r>
        <w:rPr>
          <w:sz w:val="24"/>
        </w:rPr>
        <w:t>la</w:t>
      </w:r>
      <w:r>
        <w:rPr>
          <w:spacing w:val="-2"/>
          <w:sz w:val="24"/>
        </w:rPr>
        <w:t xml:space="preserve"> </w:t>
      </w:r>
      <w:r>
        <w:rPr>
          <w:sz w:val="24"/>
        </w:rPr>
        <w:t>exposición</w:t>
      </w:r>
      <w:r>
        <w:rPr>
          <w:spacing w:val="-2"/>
          <w:sz w:val="24"/>
        </w:rPr>
        <w:t xml:space="preserve"> </w:t>
      </w:r>
      <w:r>
        <w:rPr>
          <w:sz w:val="24"/>
        </w:rPr>
        <w:t>del</w:t>
      </w:r>
      <w:r>
        <w:rPr>
          <w:spacing w:val="-2"/>
          <w:sz w:val="24"/>
        </w:rPr>
        <w:t xml:space="preserve"> olor.</w:t>
      </w:r>
    </w:p>
    <w:p w:rsidR="00C95162" w:rsidRDefault="00C4717F">
      <w:pPr>
        <w:pStyle w:val="Prrafodelista"/>
        <w:numPr>
          <w:ilvl w:val="0"/>
          <w:numId w:val="2"/>
        </w:numPr>
        <w:tabs>
          <w:tab w:val="left" w:pos="822"/>
        </w:tabs>
        <w:spacing w:before="141"/>
        <w:ind w:hanging="361"/>
        <w:rPr>
          <w:sz w:val="24"/>
        </w:rPr>
      </w:pPr>
      <w:r>
        <w:rPr>
          <w:b/>
          <w:sz w:val="24"/>
        </w:rPr>
        <w:t>O</w:t>
      </w:r>
      <w:r>
        <w:rPr>
          <w:sz w:val="24"/>
        </w:rPr>
        <w:t>fensividad</w:t>
      </w:r>
      <w:r>
        <w:rPr>
          <w:spacing w:val="-1"/>
          <w:sz w:val="24"/>
        </w:rPr>
        <w:t xml:space="preserve"> </w:t>
      </w:r>
      <w:r>
        <w:rPr>
          <w:sz w:val="24"/>
        </w:rPr>
        <w:t>del</w:t>
      </w:r>
      <w:r>
        <w:rPr>
          <w:spacing w:val="-2"/>
          <w:sz w:val="24"/>
        </w:rPr>
        <w:t xml:space="preserve"> olor.</w:t>
      </w:r>
    </w:p>
    <w:p w:rsidR="00C95162" w:rsidRDefault="00C4717F">
      <w:pPr>
        <w:pStyle w:val="Prrafodelista"/>
        <w:numPr>
          <w:ilvl w:val="0"/>
          <w:numId w:val="2"/>
        </w:numPr>
        <w:tabs>
          <w:tab w:val="left" w:pos="822"/>
        </w:tabs>
        <w:spacing w:before="141"/>
        <w:ind w:hanging="361"/>
        <w:rPr>
          <w:sz w:val="24"/>
        </w:rPr>
      </w:pPr>
      <w:r>
        <w:rPr>
          <w:b/>
          <w:sz w:val="24"/>
        </w:rPr>
        <w:t>L</w:t>
      </w:r>
      <w:r>
        <w:rPr>
          <w:sz w:val="24"/>
        </w:rPr>
        <w:t>ocalización</w:t>
      </w:r>
      <w:r>
        <w:rPr>
          <w:spacing w:val="-3"/>
          <w:sz w:val="24"/>
        </w:rPr>
        <w:t xml:space="preserve"> </w:t>
      </w:r>
      <w:r>
        <w:rPr>
          <w:sz w:val="24"/>
        </w:rPr>
        <w:t>de</w:t>
      </w:r>
      <w:r>
        <w:rPr>
          <w:spacing w:val="-4"/>
          <w:sz w:val="24"/>
        </w:rPr>
        <w:t xml:space="preserve"> </w:t>
      </w:r>
      <w:r>
        <w:rPr>
          <w:sz w:val="24"/>
        </w:rPr>
        <w:t>los</w:t>
      </w:r>
      <w:r>
        <w:rPr>
          <w:spacing w:val="-3"/>
          <w:sz w:val="24"/>
        </w:rPr>
        <w:t xml:space="preserve"> </w:t>
      </w:r>
      <w:r>
        <w:rPr>
          <w:sz w:val="24"/>
        </w:rPr>
        <w:t>receptores</w:t>
      </w:r>
      <w:r>
        <w:rPr>
          <w:spacing w:val="-3"/>
          <w:sz w:val="24"/>
        </w:rPr>
        <w:t xml:space="preserve"> </w:t>
      </w:r>
      <w:r>
        <w:rPr>
          <w:sz w:val="24"/>
        </w:rPr>
        <w:t>del</w:t>
      </w:r>
      <w:r>
        <w:rPr>
          <w:spacing w:val="-3"/>
          <w:sz w:val="24"/>
        </w:rPr>
        <w:t xml:space="preserve"> </w:t>
      </w:r>
      <w:r>
        <w:rPr>
          <w:spacing w:val="-2"/>
          <w:sz w:val="24"/>
        </w:rPr>
        <w:t>olor.</w:t>
      </w:r>
    </w:p>
    <w:p w:rsidR="00C95162" w:rsidRDefault="00C95162">
      <w:pPr>
        <w:pStyle w:val="Textoindependiente"/>
        <w:rPr>
          <w:sz w:val="20"/>
        </w:rPr>
      </w:pPr>
    </w:p>
    <w:p w:rsidR="00C95162" w:rsidRDefault="00C95162">
      <w:pPr>
        <w:pStyle w:val="Textoindependiente"/>
        <w:rPr>
          <w:sz w:val="20"/>
        </w:rPr>
      </w:pPr>
    </w:p>
    <w:p w:rsidR="00C95162" w:rsidRDefault="00C95162">
      <w:pPr>
        <w:pStyle w:val="Textoindependiente"/>
        <w:rPr>
          <w:sz w:val="20"/>
        </w:rPr>
      </w:pPr>
    </w:p>
    <w:p w:rsidR="00C95162" w:rsidRDefault="00C4717F">
      <w:pPr>
        <w:pStyle w:val="Textoindependiente"/>
        <w:spacing w:before="8"/>
        <w:rPr>
          <w:sz w:val="18"/>
        </w:rPr>
      </w:pPr>
      <w:r>
        <w:pict>
          <v:rect id="docshape1" o:spid="_x0000_s1028" style="position:absolute;margin-left:85.1pt;margin-top:12.2pt;width:2in;height:.85pt;z-index:-15728640;mso-wrap-distance-left:0;mso-wrap-distance-right:0;mso-position-horizontal-relative:page" fillcolor="black" stroked="f">
            <w10:wrap type="topAndBottom" anchorx="page"/>
          </v:rect>
        </w:pict>
      </w:r>
    </w:p>
    <w:p w:rsidR="00C95162" w:rsidRDefault="00C4717F">
      <w:pPr>
        <w:spacing w:before="109"/>
        <w:ind w:left="102"/>
        <w:rPr>
          <w:rFonts w:ascii="Calibri"/>
          <w:sz w:val="20"/>
        </w:rPr>
      </w:pPr>
      <w:r>
        <w:rPr>
          <w:rFonts w:ascii="Calibri"/>
          <w:spacing w:val="-2"/>
          <w:sz w:val="20"/>
          <w:vertAlign w:val="superscript"/>
        </w:rPr>
        <w:t>1</w:t>
      </w:r>
      <w:r>
        <w:rPr>
          <w:rFonts w:ascii="Calibri"/>
          <w:spacing w:val="10"/>
          <w:sz w:val="20"/>
        </w:rPr>
        <w:t xml:space="preserve"> </w:t>
      </w:r>
      <w:r>
        <w:rPr>
          <w:rFonts w:ascii="Calibri"/>
          <w:spacing w:val="-2"/>
          <w:sz w:val="20"/>
        </w:rPr>
        <w:t>Ver</w:t>
      </w:r>
      <w:r>
        <w:rPr>
          <w:rFonts w:ascii="Calibri"/>
          <w:spacing w:val="12"/>
          <w:sz w:val="20"/>
        </w:rPr>
        <w:t xml:space="preserve"> </w:t>
      </w:r>
      <w:r>
        <w:rPr>
          <w:rFonts w:ascii="Calibri"/>
          <w:spacing w:val="-2"/>
          <w:sz w:val="20"/>
        </w:rPr>
        <w:t>en:</w:t>
      </w:r>
      <w:r>
        <w:rPr>
          <w:rFonts w:ascii="Calibri"/>
          <w:spacing w:val="12"/>
          <w:sz w:val="20"/>
        </w:rPr>
        <w:t xml:space="preserve"> </w:t>
      </w:r>
      <w:r>
        <w:rPr>
          <w:rFonts w:ascii="Calibri"/>
          <w:spacing w:val="-2"/>
          <w:sz w:val="20"/>
        </w:rPr>
        <w:t>https://olores.mma.gob.cl/que-es-olor/</w:t>
      </w:r>
    </w:p>
    <w:p w:rsidR="00C95162" w:rsidRDefault="00C95162">
      <w:pPr>
        <w:rPr>
          <w:rFonts w:ascii="Calibri"/>
          <w:sz w:val="20"/>
        </w:rPr>
        <w:sectPr w:rsidR="00C95162">
          <w:type w:val="continuous"/>
          <w:pgSz w:w="12240" w:h="15840"/>
          <w:pgMar w:top="1340" w:right="1580" w:bottom="280" w:left="1600" w:header="720" w:footer="720" w:gutter="0"/>
          <w:cols w:space="720"/>
        </w:sectPr>
      </w:pPr>
    </w:p>
    <w:p w:rsidR="00C95162" w:rsidRDefault="00C4717F">
      <w:pPr>
        <w:pStyle w:val="Textoindependiente"/>
        <w:spacing w:before="75" w:line="360" w:lineRule="auto"/>
        <w:ind w:left="102" w:firstLine="359"/>
      </w:pPr>
      <w:r>
        <w:lastRenderedPageBreak/>
        <w:t>De acuerdo con estos parámetros la molestia se debe producir de forma repetitiva en un periodo más o menos prolongado en el tiempo.</w:t>
      </w:r>
    </w:p>
    <w:p w:rsidR="00C95162" w:rsidRDefault="00C95162">
      <w:pPr>
        <w:pStyle w:val="Textoindependiente"/>
        <w:spacing w:before="2"/>
        <w:rPr>
          <w:sz w:val="36"/>
        </w:rPr>
      </w:pPr>
    </w:p>
    <w:p w:rsidR="00C95162" w:rsidRDefault="00C4717F">
      <w:pPr>
        <w:pStyle w:val="Textoindependiente"/>
        <w:ind w:left="461"/>
        <w:rPr>
          <w:b/>
        </w:rPr>
      </w:pPr>
      <w:r>
        <w:rPr>
          <w:b/>
          <w:spacing w:val="-2"/>
        </w:rPr>
        <w:t>Medición</w:t>
      </w:r>
    </w:p>
    <w:p w:rsidR="00C95162" w:rsidRDefault="00C4717F">
      <w:pPr>
        <w:pStyle w:val="Textoindependiente"/>
        <w:spacing w:before="141" w:line="360" w:lineRule="auto"/>
        <w:ind w:left="102" w:right="116" w:firstLine="707"/>
        <w:jc w:val="both"/>
      </w:pPr>
      <w:r>
        <w:t xml:space="preserve">Existen en la actualidad distintas formas de medir el olor. En concreto, estas formas van a depender de la fuente </w:t>
      </w:r>
      <w:r>
        <w:t>y propósito de la medición.</w:t>
      </w:r>
      <w:r>
        <w:rPr>
          <w:spacing w:val="-16"/>
        </w:rPr>
        <w:t xml:space="preserve"> </w:t>
      </w:r>
      <w:r>
        <w:t>Por</w:t>
      </w:r>
      <w:r>
        <w:rPr>
          <w:spacing w:val="-17"/>
        </w:rPr>
        <w:t xml:space="preserve"> </w:t>
      </w:r>
      <w:r>
        <w:t>una</w:t>
      </w:r>
      <w:r>
        <w:rPr>
          <w:spacing w:val="-17"/>
        </w:rPr>
        <w:t xml:space="preserve"> </w:t>
      </w:r>
      <w:r>
        <w:t>parte</w:t>
      </w:r>
      <w:r>
        <w:rPr>
          <w:spacing w:val="-16"/>
        </w:rPr>
        <w:t xml:space="preserve"> </w:t>
      </w:r>
      <w:r>
        <w:t>es</w:t>
      </w:r>
      <w:r>
        <w:rPr>
          <w:spacing w:val="-16"/>
        </w:rPr>
        <w:t xml:space="preserve"> </w:t>
      </w:r>
      <w:r>
        <w:t>posible</w:t>
      </w:r>
      <w:r>
        <w:rPr>
          <w:spacing w:val="-17"/>
        </w:rPr>
        <w:t xml:space="preserve"> </w:t>
      </w:r>
      <w:r>
        <w:t>medir</w:t>
      </w:r>
      <w:r>
        <w:rPr>
          <w:spacing w:val="-19"/>
        </w:rPr>
        <w:t xml:space="preserve"> </w:t>
      </w:r>
      <w:r>
        <w:t>la</w:t>
      </w:r>
      <w:r>
        <w:rPr>
          <w:spacing w:val="-15"/>
        </w:rPr>
        <w:t xml:space="preserve"> </w:t>
      </w:r>
      <w:r>
        <w:rPr>
          <w:i/>
        </w:rPr>
        <w:t>emisión</w:t>
      </w:r>
      <w:r>
        <w:rPr>
          <w:i/>
          <w:spacing w:val="-11"/>
        </w:rPr>
        <w:t xml:space="preserve"> </w:t>
      </w:r>
      <w:r>
        <w:t>conforme</w:t>
      </w:r>
      <w:r>
        <w:rPr>
          <w:spacing w:val="-16"/>
        </w:rPr>
        <w:t xml:space="preserve"> </w:t>
      </w:r>
      <w:r>
        <w:t>al</w:t>
      </w:r>
      <w:r>
        <w:rPr>
          <w:spacing w:val="-16"/>
        </w:rPr>
        <w:t xml:space="preserve"> </w:t>
      </w:r>
      <w:r>
        <w:t>nivel</w:t>
      </w:r>
      <w:r>
        <w:rPr>
          <w:spacing w:val="-17"/>
        </w:rPr>
        <w:t xml:space="preserve"> </w:t>
      </w:r>
      <w:r>
        <w:t>de</w:t>
      </w:r>
      <w:r>
        <w:rPr>
          <w:spacing w:val="-17"/>
        </w:rPr>
        <w:t xml:space="preserve"> </w:t>
      </w:r>
      <w:r>
        <w:t xml:space="preserve">olor emitido en la fuente y la </w:t>
      </w:r>
      <w:r>
        <w:rPr>
          <w:i/>
        </w:rPr>
        <w:t xml:space="preserve">inmisión </w:t>
      </w:r>
      <w:r>
        <w:t>conforme a los niveles del olor detectado en el ambiente en un punto alejado de la fuente emisora. Desde un punto de vista te</w:t>
      </w:r>
      <w:r>
        <w:t>mporal también es posible medir puntual o de forma continua para detectar y monitorear variaciones en el tiempo.</w:t>
      </w:r>
    </w:p>
    <w:p w:rsidR="00C95162" w:rsidRDefault="00C4717F">
      <w:pPr>
        <w:pStyle w:val="Textoindependiente"/>
        <w:spacing w:line="360" w:lineRule="auto"/>
        <w:ind w:left="102" w:right="117" w:firstLine="707"/>
        <w:jc w:val="both"/>
      </w:pPr>
      <w:r>
        <w:t>Las mediciones son especialmente importantes al momento de establecer una regulación en este tipo de ámbitos, ya que usualmente se utilizan</w:t>
      </w:r>
      <w:r>
        <w:rPr>
          <w:spacing w:val="-4"/>
        </w:rPr>
        <w:t xml:space="preserve"> </w:t>
      </w:r>
      <w:r>
        <w:t>par</w:t>
      </w:r>
      <w:r>
        <w:t>ámetros</w:t>
      </w:r>
      <w:r>
        <w:rPr>
          <w:spacing w:val="-4"/>
        </w:rPr>
        <w:t xml:space="preserve"> </w:t>
      </w:r>
      <w:r>
        <w:t>máximos</w:t>
      </w:r>
      <w:r>
        <w:rPr>
          <w:spacing w:val="-3"/>
        </w:rPr>
        <w:t xml:space="preserve"> </w:t>
      </w:r>
      <w:r>
        <w:t>sobre</w:t>
      </w:r>
      <w:r>
        <w:rPr>
          <w:spacing w:val="-3"/>
        </w:rPr>
        <w:t xml:space="preserve"> </w:t>
      </w:r>
      <w:r>
        <w:t>los</w:t>
      </w:r>
      <w:r>
        <w:rPr>
          <w:spacing w:val="-3"/>
        </w:rPr>
        <w:t xml:space="preserve"> </w:t>
      </w:r>
      <w:r>
        <w:t>cuales</w:t>
      </w:r>
      <w:r>
        <w:rPr>
          <w:spacing w:val="-4"/>
        </w:rPr>
        <w:t xml:space="preserve"> </w:t>
      </w:r>
      <w:r>
        <w:t>se</w:t>
      </w:r>
      <w:r>
        <w:rPr>
          <w:spacing w:val="-3"/>
        </w:rPr>
        <w:t xml:space="preserve"> </w:t>
      </w:r>
      <w:r>
        <w:t>va</w:t>
      </w:r>
      <w:r>
        <w:rPr>
          <w:spacing w:val="-3"/>
        </w:rPr>
        <w:t xml:space="preserve"> </w:t>
      </w:r>
      <w:r>
        <w:t>a</w:t>
      </w:r>
      <w:r>
        <w:rPr>
          <w:spacing w:val="-3"/>
        </w:rPr>
        <w:t xml:space="preserve"> </w:t>
      </w:r>
      <w:r>
        <w:t>determinar</w:t>
      </w:r>
      <w:r>
        <w:rPr>
          <w:spacing w:val="-3"/>
        </w:rPr>
        <w:t xml:space="preserve"> </w:t>
      </w:r>
      <w:r>
        <w:t>si</w:t>
      </w:r>
      <w:r>
        <w:rPr>
          <w:spacing w:val="-3"/>
        </w:rPr>
        <w:t xml:space="preserve"> </w:t>
      </w:r>
      <w:r>
        <w:t>un</w:t>
      </w:r>
      <w:r>
        <w:rPr>
          <w:spacing w:val="-4"/>
        </w:rPr>
        <w:t xml:space="preserve"> </w:t>
      </w:r>
      <w:r>
        <w:t>olor produce o no contaminación.</w:t>
      </w:r>
    </w:p>
    <w:p w:rsidR="00C95162" w:rsidRDefault="00C95162">
      <w:pPr>
        <w:pStyle w:val="Textoindependiente"/>
        <w:spacing w:before="1"/>
        <w:rPr>
          <w:sz w:val="36"/>
        </w:rPr>
      </w:pPr>
    </w:p>
    <w:p w:rsidR="00C95162" w:rsidRDefault="00C4717F">
      <w:pPr>
        <w:pStyle w:val="Textoindependiente"/>
        <w:ind w:left="810"/>
        <w:rPr>
          <w:b/>
        </w:rPr>
      </w:pPr>
      <w:r>
        <w:rPr>
          <w:b/>
        </w:rPr>
        <w:t>Regulación</w:t>
      </w:r>
      <w:r>
        <w:rPr>
          <w:b/>
          <w:spacing w:val="-3"/>
        </w:rPr>
        <w:t xml:space="preserve"> </w:t>
      </w:r>
      <w:r>
        <w:rPr>
          <w:b/>
        </w:rPr>
        <w:t>en</w:t>
      </w:r>
      <w:r>
        <w:rPr>
          <w:b/>
          <w:spacing w:val="-2"/>
        </w:rPr>
        <w:t xml:space="preserve"> </w:t>
      </w:r>
      <w:r>
        <w:rPr>
          <w:b/>
        </w:rPr>
        <w:t>derecho</w:t>
      </w:r>
      <w:r>
        <w:rPr>
          <w:b/>
          <w:spacing w:val="-3"/>
        </w:rPr>
        <w:t xml:space="preserve"> </w:t>
      </w:r>
      <w:r>
        <w:rPr>
          <w:b/>
          <w:spacing w:val="-2"/>
        </w:rPr>
        <w:t>comparado</w:t>
      </w:r>
    </w:p>
    <w:p w:rsidR="00C95162" w:rsidRDefault="00C95162">
      <w:pPr>
        <w:pStyle w:val="Textoindependiente"/>
        <w:rPr>
          <w:b/>
          <w:sz w:val="28"/>
        </w:rPr>
      </w:pPr>
    </w:p>
    <w:p w:rsidR="00C95162" w:rsidRDefault="00C4717F">
      <w:pPr>
        <w:pStyle w:val="Textoindependiente"/>
        <w:spacing w:before="234" w:line="360" w:lineRule="auto"/>
        <w:ind w:left="102" w:right="116" w:firstLine="707"/>
        <w:jc w:val="both"/>
        <w:rPr>
          <w:sz w:val="16"/>
        </w:rPr>
      </w:pPr>
      <w:r>
        <w:t>Por regla general, los distintos países han optado por establecer una regulación</w:t>
      </w:r>
      <w:r>
        <w:rPr>
          <w:spacing w:val="-7"/>
        </w:rPr>
        <w:t xml:space="preserve"> </w:t>
      </w:r>
      <w:r>
        <w:t>que</w:t>
      </w:r>
      <w:r>
        <w:rPr>
          <w:spacing w:val="-7"/>
        </w:rPr>
        <w:t xml:space="preserve"> </w:t>
      </w:r>
      <w:r>
        <w:t>aborda:</w:t>
      </w:r>
      <w:r>
        <w:rPr>
          <w:spacing w:val="-7"/>
        </w:rPr>
        <w:t xml:space="preserve"> </w:t>
      </w:r>
      <w:r>
        <w:t>definiciones</w:t>
      </w:r>
      <w:r>
        <w:rPr>
          <w:spacing w:val="-7"/>
        </w:rPr>
        <w:t xml:space="preserve"> </w:t>
      </w:r>
      <w:r>
        <w:t>en</w:t>
      </w:r>
      <w:r>
        <w:rPr>
          <w:spacing w:val="-7"/>
        </w:rPr>
        <w:t xml:space="preserve"> </w:t>
      </w:r>
      <w:r>
        <w:t>materia</w:t>
      </w:r>
      <w:r>
        <w:rPr>
          <w:spacing w:val="-7"/>
        </w:rPr>
        <w:t xml:space="preserve"> </w:t>
      </w:r>
      <w:r>
        <w:t>de</w:t>
      </w:r>
      <w:r>
        <w:rPr>
          <w:spacing w:val="-7"/>
        </w:rPr>
        <w:t xml:space="preserve"> </w:t>
      </w:r>
      <w:r>
        <w:t>contaminación</w:t>
      </w:r>
      <w:r>
        <w:rPr>
          <w:spacing w:val="-7"/>
        </w:rPr>
        <w:t xml:space="preserve"> </w:t>
      </w:r>
      <w:r>
        <w:t>odorífera; regímenes de autorización para actividades susceptibles de causar olores molestos;</w:t>
      </w:r>
      <w:r>
        <w:rPr>
          <w:spacing w:val="-12"/>
        </w:rPr>
        <w:t xml:space="preserve"> </w:t>
      </w:r>
      <w:r>
        <w:t>normas</w:t>
      </w:r>
      <w:r>
        <w:rPr>
          <w:spacing w:val="-12"/>
        </w:rPr>
        <w:t xml:space="preserve"> </w:t>
      </w:r>
      <w:r>
        <w:t>de</w:t>
      </w:r>
      <w:r>
        <w:rPr>
          <w:spacing w:val="-10"/>
        </w:rPr>
        <w:t xml:space="preserve"> </w:t>
      </w:r>
      <w:r>
        <w:t>emisión</w:t>
      </w:r>
      <w:r>
        <w:rPr>
          <w:spacing w:val="-12"/>
        </w:rPr>
        <w:t xml:space="preserve"> </w:t>
      </w:r>
      <w:r>
        <w:t>e</w:t>
      </w:r>
      <w:r>
        <w:rPr>
          <w:spacing w:val="-12"/>
        </w:rPr>
        <w:t xml:space="preserve"> </w:t>
      </w:r>
      <w:r>
        <w:t>inmisión</w:t>
      </w:r>
      <w:r>
        <w:t>;</w:t>
      </w:r>
      <w:r>
        <w:rPr>
          <w:spacing w:val="-9"/>
        </w:rPr>
        <w:t xml:space="preserve"> </w:t>
      </w:r>
      <w:r>
        <w:t>planificación</w:t>
      </w:r>
      <w:r>
        <w:rPr>
          <w:spacing w:val="-12"/>
        </w:rPr>
        <w:t xml:space="preserve"> </w:t>
      </w:r>
      <w:r>
        <w:t>territorial;</w:t>
      </w:r>
      <w:r>
        <w:rPr>
          <w:spacing w:val="-12"/>
        </w:rPr>
        <w:t xml:space="preserve"> </w:t>
      </w:r>
      <w:r>
        <w:t>regímenes de responsabilidad, entre otros.</w:t>
      </w:r>
      <w:r>
        <w:rPr>
          <w:position w:val="6"/>
          <w:sz w:val="16"/>
        </w:rPr>
        <w:t>2</w:t>
      </w:r>
    </w:p>
    <w:p w:rsidR="00C95162" w:rsidRDefault="00C4717F">
      <w:pPr>
        <w:pStyle w:val="Textoindependiente"/>
        <w:spacing w:line="360" w:lineRule="auto"/>
        <w:ind w:left="102" w:right="119" w:firstLine="707"/>
        <w:jc w:val="both"/>
      </w:pPr>
      <w:r>
        <w:t>Existen países que han optado por regular esta materia de forma general en una ley y de forma especial en normas sectoriales. Por ejemplo, Costa Rica en el artículo 62 de la Ley Orgán</w:t>
      </w:r>
      <w:r>
        <w:t>ica del Ambiente dispone que: “Se considera contaminación de la atmósfera la presencia en ella y en concentraciones</w:t>
      </w:r>
      <w:r>
        <w:rPr>
          <w:spacing w:val="18"/>
        </w:rPr>
        <w:t xml:space="preserve"> </w:t>
      </w:r>
      <w:r>
        <w:t>superiores</w:t>
      </w:r>
      <w:r>
        <w:rPr>
          <w:spacing w:val="19"/>
        </w:rPr>
        <w:t xml:space="preserve"> </w:t>
      </w:r>
      <w:r>
        <w:t>a</w:t>
      </w:r>
      <w:r>
        <w:rPr>
          <w:spacing w:val="19"/>
        </w:rPr>
        <w:t xml:space="preserve"> </w:t>
      </w:r>
      <w:r>
        <w:t>los</w:t>
      </w:r>
      <w:r>
        <w:rPr>
          <w:spacing w:val="19"/>
        </w:rPr>
        <w:t xml:space="preserve"> </w:t>
      </w:r>
      <w:r>
        <w:t>niveles</w:t>
      </w:r>
      <w:r>
        <w:rPr>
          <w:spacing w:val="21"/>
        </w:rPr>
        <w:t xml:space="preserve"> </w:t>
      </w:r>
      <w:r>
        <w:t>permisibles</w:t>
      </w:r>
      <w:r>
        <w:rPr>
          <w:spacing w:val="19"/>
        </w:rPr>
        <w:t xml:space="preserve"> </w:t>
      </w:r>
      <w:r>
        <w:t>fijados,</w:t>
      </w:r>
      <w:r>
        <w:rPr>
          <w:spacing w:val="21"/>
        </w:rPr>
        <w:t xml:space="preserve"> </w:t>
      </w:r>
      <w:r>
        <w:t>de</w:t>
      </w:r>
      <w:r>
        <w:rPr>
          <w:spacing w:val="19"/>
        </w:rPr>
        <w:t xml:space="preserve"> </w:t>
      </w:r>
      <w:r>
        <w:rPr>
          <w:spacing w:val="-2"/>
        </w:rPr>
        <w:t>partículas</w:t>
      </w:r>
    </w:p>
    <w:p w:rsidR="00C95162" w:rsidRDefault="00C4717F">
      <w:pPr>
        <w:pStyle w:val="Textoindependiente"/>
        <w:spacing w:before="11"/>
      </w:pPr>
      <w:r>
        <w:pict>
          <v:rect id="docshape2" o:spid="_x0000_s1027" style="position:absolute;margin-left:85.1pt;margin-top:15.85pt;width:2in;height:.85pt;z-index:-15728128;mso-wrap-distance-left:0;mso-wrap-distance-right:0;mso-position-horizontal-relative:page" fillcolor="black" stroked="f">
            <w10:wrap type="topAndBottom" anchorx="page"/>
          </v:rect>
        </w:pict>
      </w:r>
    </w:p>
    <w:p w:rsidR="00C95162" w:rsidRDefault="00C4717F">
      <w:pPr>
        <w:spacing w:before="109"/>
        <w:ind w:left="102"/>
        <w:rPr>
          <w:rFonts w:ascii="Calibri"/>
          <w:sz w:val="20"/>
        </w:rPr>
      </w:pPr>
      <w:r>
        <w:rPr>
          <w:rFonts w:ascii="Calibri"/>
          <w:sz w:val="20"/>
          <w:vertAlign w:val="superscript"/>
        </w:rPr>
        <w:t>2</w:t>
      </w:r>
      <w:r>
        <w:rPr>
          <w:rFonts w:ascii="Calibri"/>
          <w:sz w:val="20"/>
        </w:rPr>
        <w:t xml:space="preserve"> Ver en: </w:t>
      </w:r>
      <w:r>
        <w:rPr>
          <w:rFonts w:ascii="Calibri"/>
          <w:spacing w:val="-2"/>
          <w:sz w:val="20"/>
        </w:rPr>
        <w:t>https://obtienearchivo.bcn.cl/obtienearchivo?id=repositorio/10221/33</w:t>
      </w:r>
      <w:r>
        <w:rPr>
          <w:rFonts w:ascii="Calibri"/>
          <w:spacing w:val="-2"/>
          <w:sz w:val="20"/>
        </w:rPr>
        <w:t>204/1/Contaminacion_por_Olores._L egislacion_y_Derecho_Comparado.pdf</w:t>
      </w:r>
    </w:p>
    <w:p w:rsidR="00C95162" w:rsidRDefault="00C95162">
      <w:pPr>
        <w:rPr>
          <w:rFonts w:ascii="Calibri"/>
          <w:sz w:val="20"/>
        </w:rPr>
        <w:sectPr w:rsidR="00C95162">
          <w:pgSz w:w="12240" w:h="15840"/>
          <w:pgMar w:top="1340" w:right="1580" w:bottom="280" w:left="1600" w:header="720" w:footer="720" w:gutter="0"/>
          <w:cols w:space="720"/>
        </w:sectPr>
      </w:pPr>
    </w:p>
    <w:p w:rsidR="00C95162" w:rsidRDefault="00C4717F">
      <w:pPr>
        <w:pStyle w:val="Textoindependiente"/>
        <w:spacing w:before="75" w:line="360" w:lineRule="auto"/>
        <w:ind w:left="102" w:right="115"/>
        <w:jc w:val="both"/>
      </w:pPr>
      <w:r>
        <w:lastRenderedPageBreak/>
        <w:t>sólidas,</w:t>
      </w:r>
      <w:r>
        <w:rPr>
          <w:spacing w:val="-12"/>
        </w:rPr>
        <w:t xml:space="preserve"> </w:t>
      </w:r>
      <w:r>
        <w:t>polvo,</w:t>
      </w:r>
      <w:r>
        <w:rPr>
          <w:spacing w:val="-12"/>
        </w:rPr>
        <w:t xml:space="preserve"> </w:t>
      </w:r>
      <w:r>
        <w:t>humo,</w:t>
      </w:r>
      <w:r>
        <w:rPr>
          <w:spacing w:val="-12"/>
        </w:rPr>
        <w:t xml:space="preserve"> </w:t>
      </w:r>
      <w:r>
        <w:t>vapor,</w:t>
      </w:r>
      <w:r>
        <w:rPr>
          <w:spacing w:val="-12"/>
        </w:rPr>
        <w:t xml:space="preserve"> </w:t>
      </w:r>
      <w:r>
        <w:t>gases,</w:t>
      </w:r>
      <w:r>
        <w:rPr>
          <w:spacing w:val="-12"/>
        </w:rPr>
        <w:t xml:space="preserve"> </w:t>
      </w:r>
      <w:r>
        <w:t>malos</w:t>
      </w:r>
      <w:r>
        <w:rPr>
          <w:spacing w:val="-12"/>
        </w:rPr>
        <w:t xml:space="preserve"> </w:t>
      </w:r>
      <w:r>
        <w:t>olores,</w:t>
      </w:r>
      <w:r>
        <w:rPr>
          <w:spacing w:val="-12"/>
        </w:rPr>
        <w:t xml:space="preserve"> </w:t>
      </w:r>
      <w:r>
        <w:t>radiaciones,</w:t>
      </w:r>
      <w:r>
        <w:rPr>
          <w:spacing w:val="-12"/>
        </w:rPr>
        <w:t xml:space="preserve"> </w:t>
      </w:r>
      <w:r>
        <w:t>ruidos,</w:t>
      </w:r>
      <w:r>
        <w:rPr>
          <w:spacing w:val="-12"/>
        </w:rPr>
        <w:t xml:space="preserve"> </w:t>
      </w:r>
      <w:r>
        <w:t>ondas acústicas imperceptibles y otros agentes de contaminación que el Poder Ejecutivo defina como tales en el reglamento”</w:t>
      </w:r>
      <w:r>
        <w:rPr>
          <w:position w:val="6"/>
          <w:sz w:val="16"/>
        </w:rPr>
        <w:t>3</w:t>
      </w:r>
      <w:r>
        <w:rPr>
          <w:spacing w:val="40"/>
          <w:position w:val="6"/>
          <w:sz w:val="16"/>
        </w:rPr>
        <w:t xml:space="preserve"> </w:t>
      </w:r>
      <w:r>
        <w:t>En esta misma línea se establece,</w:t>
      </w:r>
      <w:r>
        <w:rPr>
          <w:spacing w:val="-9"/>
        </w:rPr>
        <w:t xml:space="preserve"> </w:t>
      </w:r>
      <w:r>
        <w:t>en</w:t>
      </w:r>
      <w:r>
        <w:rPr>
          <w:spacing w:val="-9"/>
        </w:rPr>
        <w:t xml:space="preserve"> </w:t>
      </w:r>
      <w:r>
        <w:t>el</w:t>
      </w:r>
      <w:r>
        <w:rPr>
          <w:spacing w:val="-9"/>
        </w:rPr>
        <w:t xml:space="preserve"> </w:t>
      </w:r>
      <w:r>
        <w:t>artículo</w:t>
      </w:r>
      <w:r>
        <w:rPr>
          <w:spacing w:val="-9"/>
        </w:rPr>
        <w:t xml:space="preserve"> </w:t>
      </w:r>
      <w:r>
        <w:t>294</w:t>
      </w:r>
      <w:r>
        <w:rPr>
          <w:spacing w:val="-9"/>
        </w:rPr>
        <w:t xml:space="preserve"> </w:t>
      </w:r>
      <w:r>
        <w:t>de</w:t>
      </w:r>
      <w:r>
        <w:rPr>
          <w:spacing w:val="-9"/>
        </w:rPr>
        <w:t xml:space="preserve"> </w:t>
      </w:r>
      <w:r>
        <w:t>la</w:t>
      </w:r>
      <w:r>
        <w:rPr>
          <w:spacing w:val="-9"/>
        </w:rPr>
        <w:t xml:space="preserve"> </w:t>
      </w:r>
      <w:r>
        <w:t>Ley</w:t>
      </w:r>
      <w:r>
        <w:rPr>
          <w:spacing w:val="-12"/>
        </w:rPr>
        <w:t xml:space="preserve"> </w:t>
      </w:r>
      <w:r>
        <w:t>General</w:t>
      </w:r>
      <w:r>
        <w:rPr>
          <w:spacing w:val="-9"/>
        </w:rPr>
        <w:t xml:space="preserve"> </w:t>
      </w:r>
      <w:r>
        <w:t>de</w:t>
      </w:r>
      <w:r>
        <w:rPr>
          <w:spacing w:val="-7"/>
        </w:rPr>
        <w:t xml:space="preserve"> </w:t>
      </w:r>
      <w:r>
        <w:t>Salud</w:t>
      </w:r>
      <w:r>
        <w:rPr>
          <w:spacing w:val="-9"/>
        </w:rPr>
        <w:t xml:space="preserve"> </w:t>
      </w:r>
      <w:r>
        <w:t>Nº</w:t>
      </w:r>
      <w:r>
        <w:rPr>
          <w:spacing w:val="-9"/>
        </w:rPr>
        <w:t xml:space="preserve"> </w:t>
      </w:r>
      <w:r>
        <w:t>5395:</w:t>
      </w:r>
      <w:r>
        <w:rPr>
          <w:spacing w:val="-9"/>
        </w:rPr>
        <w:t xml:space="preserve"> </w:t>
      </w:r>
      <w:r>
        <w:t>“Se</w:t>
      </w:r>
      <w:r>
        <w:rPr>
          <w:spacing w:val="-9"/>
        </w:rPr>
        <w:t xml:space="preserve"> </w:t>
      </w:r>
      <w:r>
        <w:t>estima contaminación</w:t>
      </w:r>
      <w:r>
        <w:rPr>
          <w:spacing w:val="-11"/>
        </w:rPr>
        <w:t xml:space="preserve"> </w:t>
      </w:r>
      <w:r>
        <w:t>del</w:t>
      </w:r>
      <w:r>
        <w:rPr>
          <w:spacing w:val="-11"/>
        </w:rPr>
        <w:t xml:space="preserve"> </w:t>
      </w:r>
      <w:r>
        <w:t>aire,</w:t>
      </w:r>
      <w:r>
        <w:rPr>
          <w:spacing w:val="-11"/>
        </w:rPr>
        <w:t xml:space="preserve"> </w:t>
      </w:r>
      <w:r>
        <w:t>para</w:t>
      </w:r>
      <w:r>
        <w:rPr>
          <w:spacing w:val="-11"/>
        </w:rPr>
        <w:t xml:space="preserve"> </w:t>
      </w:r>
      <w:r>
        <w:t>los</w:t>
      </w:r>
      <w:r>
        <w:rPr>
          <w:spacing w:val="-11"/>
        </w:rPr>
        <w:t xml:space="preserve"> </w:t>
      </w:r>
      <w:r>
        <w:t>mismos</w:t>
      </w:r>
      <w:r>
        <w:rPr>
          <w:spacing w:val="-6"/>
        </w:rPr>
        <w:t xml:space="preserve"> </w:t>
      </w:r>
      <w:r>
        <w:t>efectos,</w:t>
      </w:r>
      <w:r>
        <w:rPr>
          <w:spacing w:val="-11"/>
        </w:rPr>
        <w:t xml:space="preserve"> </w:t>
      </w:r>
      <w:r>
        <w:t>la</w:t>
      </w:r>
      <w:r>
        <w:rPr>
          <w:spacing w:val="-11"/>
        </w:rPr>
        <w:t xml:space="preserve"> </w:t>
      </w:r>
      <w:r>
        <w:t>presencia</w:t>
      </w:r>
      <w:r>
        <w:rPr>
          <w:spacing w:val="-8"/>
        </w:rPr>
        <w:t xml:space="preserve"> </w:t>
      </w:r>
      <w:r>
        <w:t>de</w:t>
      </w:r>
      <w:r>
        <w:rPr>
          <w:spacing w:val="-11"/>
        </w:rPr>
        <w:t xml:space="preserve"> </w:t>
      </w:r>
      <w:r>
        <w:t>emanación o</w:t>
      </w:r>
      <w:r>
        <w:rPr>
          <w:spacing w:val="-20"/>
        </w:rPr>
        <w:t xml:space="preserve"> </w:t>
      </w:r>
      <w:r>
        <w:t>malos</w:t>
      </w:r>
      <w:r>
        <w:rPr>
          <w:spacing w:val="-19"/>
        </w:rPr>
        <w:t xml:space="preserve"> </w:t>
      </w:r>
      <w:r>
        <w:t>olores</w:t>
      </w:r>
      <w:r>
        <w:rPr>
          <w:spacing w:val="-19"/>
        </w:rPr>
        <w:t xml:space="preserve"> </w:t>
      </w:r>
      <w:r>
        <w:t>que</w:t>
      </w:r>
      <w:r>
        <w:rPr>
          <w:spacing w:val="-19"/>
        </w:rPr>
        <w:t xml:space="preserve"> </w:t>
      </w:r>
      <w:r>
        <w:t>afecten</w:t>
      </w:r>
      <w:r>
        <w:rPr>
          <w:spacing w:val="-19"/>
        </w:rPr>
        <w:t xml:space="preserve"> </w:t>
      </w:r>
      <w:r>
        <w:t>la</w:t>
      </w:r>
      <w:r>
        <w:rPr>
          <w:spacing w:val="-20"/>
        </w:rPr>
        <w:t xml:space="preserve"> </w:t>
      </w:r>
      <w:r>
        <w:t>calidad</w:t>
      </w:r>
      <w:r>
        <w:rPr>
          <w:spacing w:val="-19"/>
        </w:rPr>
        <w:t xml:space="preserve"> </w:t>
      </w:r>
      <w:r>
        <w:t>del</w:t>
      </w:r>
      <w:r>
        <w:rPr>
          <w:spacing w:val="-19"/>
        </w:rPr>
        <w:t xml:space="preserve"> </w:t>
      </w:r>
      <w:r>
        <w:t>ambiente,</w:t>
      </w:r>
      <w:r>
        <w:rPr>
          <w:spacing w:val="-19"/>
        </w:rPr>
        <w:t xml:space="preserve"> </w:t>
      </w:r>
      <w:r>
        <w:t>perjudicando</w:t>
      </w:r>
      <w:r>
        <w:rPr>
          <w:spacing w:val="-19"/>
        </w:rPr>
        <w:t xml:space="preserve"> </w:t>
      </w:r>
      <w:r>
        <w:t>el</w:t>
      </w:r>
      <w:r>
        <w:rPr>
          <w:spacing w:val="-20"/>
        </w:rPr>
        <w:t xml:space="preserve"> </w:t>
      </w:r>
      <w:r>
        <w:t>bienestar de las personas”.</w:t>
      </w:r>
    </w:p>
    <w:p w:rsidR="00C95162" w:rsidRDefault="00C95162">
      <w:pPr>
        <w:pStyle w:val="Textoindependiente"/>
        <w:spacing w:before="2"/>
        <w:rPr>
          <w:sz w:val="36"/>
        </w:rPr>
      </w:pPr>
    </w:p>
    <w:p w:rsidR="00C95162" w:rsidRDefault="00C4717F">
      <w:pPr>
        <w:pStyle w:val="Textoindependiente"/>
        <w:spacing w:line="360" w:lineRule="auto"/>
        <w:ind w:left="102" w:right="116" w:firstLine="707"/>
        <w:jc w:val="both"/>
        <w:rPr>
          <w:sz w:val="16"/>
        </w:rPr>
      </w:pPr>
      <w:r>
        <w:t>Junto con esta regulación general, en su mayoría los países que han regulado esta materia lo han hecho de forma específica. Por ejemplo, en Canadá las distintas provincias y territorios utilizan diversos modelos y parámetros de cuantificación o caracteriza</w:t>
      </w:r>
      <w:r>
        <w:t>ción de la contaminación odorífera.</w:t>
      </w:r>
      <w:r>
        <w:rPr>
          <w:spacing w:val="-20"/>
        </w:rPr>
        <w:t xml:space="preserve"> </w:t>
      </w:r>
      <w:r>
        <w:t>Lo</w:t>
      </w:r>
      <w:r>
        <w:rPr>
          <w:spacing w:val="-18"/>
        </w:rPr>
        <w:t xml:space="preserve"> </w:t>
      </w:r>
      <w:r>
        <w:t>mismo</w:t>
      </w:r>
      <w:r>
        <w:rPr>
          <w:spacing w:val="-20"/>
        </w:rPr>
        <w:t xml:space="preserve"> </w:t>
      </w:r>
      <w:r>
        <w:t>pasa</w:t>
      </w:r>
      <w:r>
        <w:rPr>
          <w:spacing w:val="-18"/>
        </w:rPr>
        <w:t xml:space="preserve"> </w:t>
      </w:r>
      <w:r>
        <w:t>en</w:t>
      </w:r>
      <w:r>
        <w:rPr>
          <w:spacing w:val="-19"/>
        </w:rPr>
        <w:t xml:space="preserve"> </w:t>
      </w:r>
      <w:r>
        <w:t>Estados</w:t>
      </w:r>
      <w:r>
        <w:rPr>
          <w:spacing w:val="-19"/>
        </w:rPr>
        <w:t xml:space="preserve"> </w:t>
      </w:r>
      <w:r>
        <w:t>Unidos</w:t>
      </w:r>
      <w:r>
        <w:rPr>
          <w:spacing w:val="-19"/>
        </w:rPr>
        <w:t xml:space="preserve"> </w:t>
      </w:r>
      <w:r>
        <w:t>de</w:t>
      </w:r>
      <w:r>
        <w:rPr>
          <w:spacing w:val="-19"/>
        </w:rPr>
        <w:t xml:space="preserve"> </w:t>
      </w:r>
      <w:r>
        <w:t>América</w:t>
      </w:r>
      <w:r>
        <w:rPr>
          <w:spacing w:val="-19"/>
        </w:rPr>
        <w:t xml:space="preserve"> </w:t>
      </w:r>
      <w:r>
        <w:t>donde</w:t>
      </w:r>
      <w:r>
        <w:rPr>
          <w:spacing w:val="-19"/>
        </w:rPr>
        <w:t xml:space="preserve"> </w:t>
      </w:r>
      <w:r>
        <w:t>cada</w:t>
      </w:r>
      <w:r>
        <w:rPr>
          <w:spacing w:val="-19"/>
        </w:rPr>
        <w:t xml:space="preserve"> </w:t>
      </w:r>
      <w:r>
        <w:t>Estado, Condado o Municipio regula de forma particular los estándares en materia de contaminación odorífera.</w:t>
      </w:r>
      <w:r>
        <w:rPr>
          <w:position w:val="6"/>
          <w:sz w:val="16"/>
        </w:rPr>
        <w:t>4</w:t>
      </w:r>
    </w:p>
    <w:p w:rsidR="00C95162" w:rsidRDefault="00C4717F">
      <w:pPr>
        <w:pStyle w:val="Textoindependiente"/>
        <w:spacing w:before="2" w:line="360" w:lineRule="auto"/>
        <w:ind w:left="102" w:right="116" w:firstLine="707"/>
        <w:jc w:val="both"/>
        <w:rPr>
          <w:sz w:val="16"/>
        </w:rPr>
      </w:pPr>
      <w:r>
        <w:t>En el caso de Europa, en buena parte de los países se ha</w:t>
      </w:r>
      <w:r>
        <w:t xml:space="preserve"> optado por establecer distancias mínimas entre la fuente emisora y los sectores residenciales.</w:t>
      </w:r>
      <w:r>
        <w:rPr>
          <w:spacing w:val="-7"/>
        </w:rPr>
        <w:t xml:space="preserve"> </w:t>
      </w:r>
      <w:r>
        <w:t>Por</w:t>
      </w:r>
      <w:r>
        <w:rPr>
          <w:spacing w:val="-7"/>
        </w:rPr>
        <w:t xml:space="preserve"> </w:t>
      </w:r>
      <w:r>
        <w:t>ejemplo,</w:t>
      </w:r>
      <w:r>
        <w:rPr>
          <w:spacing w:val="-7"/>
        </w:rPr>
        <w:t xml:space="preserve"> </w:t>
      </w:r>
      <w:r>
        <w:t>en</w:t>
      </w:r>
      <w:r>
        <w:rPr>
          <w:spacing w:val="-7"/>
        </w:rPr>
        <w:t xml:space="preserve"> </w:t>
      </w:r>
      <w:r>
        <w:t>“Austria</w:t>
      </w:r>
      <w:r>
        <w:rPr>
          <w:spacing w:val="-7"/>
        </w:rPr>
        <w:t xml:space="preserve"> </w:t>
      </w:r>
      <w:r>
        <w:t>se</w:t>
      </w:r>
      <w:r>
        <w:rPr>
          <w:spacing w:val="-7"/>
        </w:rPr>
        <w:t xml:space="preserve"> </w:t>
      </w:r>
      <w:r>
        <w:t>establecen</w:t>
      </w:r>
      <w:r>
        <w:rPr>
          <w:spacing w:val="-7"/>
        </w:rPr>
        <w:t xml:space="preserve"> </w:t>
      </w:r>
      <w:r>
        <w:t>distancias</w:t>
      </w:r>
      <w:r>
        <w:rPr>
          <w:spacing w:val="-7"/>
        </w:rPr>
        <w:t xml:space="preserve"> </w:t>
      </w:r>
      <w:r>
        <w:t>mínimas</w:t>
      </w:r>
      <w:r>
        <w:rPr>
          <w:spacing w:val="-7"/>
        </w:rPr>
        <w:t xml:space="preserve"> </w:t>
      </w:r>
      <w:r>
        <w:t>de abatimiento de distintos tipos de criaderos de animales según mediciones de intensidad de olor”</w:t>
      </w:r>
      <w:r>
        <w:rPr>
          <w:position w:val="6"/>
          <w:sz w:val="16"/>
        </w:rPr>
        <w:t>5</w:t>
      </w:r>
    </w:p>
    <w:p w:rsidR="00C95162" w:rsidRDefault="00C4717F">
      <w:pPr>
        <w:pStyle w:val="Textoindependiente"/>
        <w:spacing w:line="360" w:lineRule="auto"/>
        <w:ind w:left="102" w:right="116" w:firstLine="707"/>
        <w:jc w:val="both"/>
        <w:rPr>
          <w:sz w:val="16"/>
        </w:rPr>
      </w:pPr>
      <w:r>
        <w:t>En</w:t>
      </w:r>
      <w:r>
        <w:t xml:space="preserve"> el caso de Alemania, se establece una distancia mínima</w:t>
      </w:r>
      <w:r>
        <w:rPr>
          <w:spacing w:val="-1"/>
        </w:rPr>
        <w:t xml:space="preserve"> </w:t>
      </w:r>
      <w:r>
        <w:t>desde un matadero a una residencia de 350 metros. En caso de una planta de compostaje</w:t>
      </w:r>
      <w:r>
        <w:rPr>
          <w:spacing w:val="-11"/>
        </w:rPr>
        <w:t xml:space="preserve"> </w:t>
      </w:r>
      <w:r>
        <w:t>la</w:t>
      </w:r>
      <w:r>
        <w:rPr>
          <w:spacing w:val="-11"/>
        </w:rPr>
        <w:t xml:space="preserve"> </w:t>
      </w:r>
      <w:r>
        <w:t>distancia</w:t>
      </w:r>
      <w:r>
        <w:rPr>
          <w:spacing w:val="-11"/>
        </w:rPr>
        <w:t xml:space="preserve"> </w:t>
      </w:r>
      <w:r>
        <w:t>mínima</w:t>
      </w:r>
      <w:r>
        <w:rPr>
          <w:spacing w:val="-11"/>
        </w:rPr>
        <w:t xml:space="preserve"> </w:t>
      </w:r>
      <w:r>
        <w:t>es</w:t>
      </w:r>
      <w:r>
        <w:rPr>
          <w:spacing w:val="-11"/>
        </w:rPr>
        <w:t xml:space="preserve"> </w:t>
      </w:r>
      <w:r>
        <w:t>de</w:t>
      </w:r>
      <w:r>
        <w:rPr>
          <w:spacing w:val="-11"/>
        </w:rPr>
        <w:t xml:space="preserve"> </w:t>
      </w:r>
      <w:r>
        <w:t>500</w:t>
      </w:r>
      <w:r>
        <w:rPr>
          <w:spacing w:val="-11"/>
        </w:rPr>
        <w:t xml:space="preserve"> </w:t>
      </w:r>
      <w:r>
        <w:t>metros.</w:t>
      </w:r>
      <w:r>
        <w:rPr>
          <w:spacing w:val="-11"/>
        </w:rPr>
        <w:t xml:space="preserve"> </w:t>
      </w:r>
      <w:r>
        <w:t>La</w:t>
      </w:r>
      <w:r>
        <w:rPr>
          <w:spacing w:val="-11"/>
        </w:rPr>
        <w:t xml:space="preserve"> </w:t>
      </w:r>
      <w:r>
        <w:t>misma</w:t>
      </w:r>
      <w:r>
        <w:rPr>
          <w:spacing w:val="-11"/>
        </w:rPr>
        <w:t xml:space="preserve"> </w:t>
      </w:r>
      <w:r>
        <w:t>metodología</w:t>
      </w:r>
      <w:r>
        <w:rPr>
          <w:spacing w:val="-11"/>
        </w:rPr>
        <w:t xml:space="preserve"> </w:t>
      </w:r>
      <w:r>
        <w:t xml:space="preserve">se utiliza en Países Bajos y Suiza. </w:t>
      </w:r>
      <w:r>
        <w:rPr>
          <w:position w:val="6"/>
          <w:sz w:val="16"/>
        </w:rPr>
        <w:t>6</w:t>
      </w:r>
    </w:p>
    <w:p w:rsidR="00C95162" w:rsidRDefault="00C95162">
      <w:pPr>
        <w:pStyle w:val="Textoindependiente"/>
        <w:rPr>
          <w:sz w:val="20"/>
        </w:rPr>
      </w:pPr>
    </w:p>
    <w:p w:rsidR="00C95162" w:rsidRDefault="00C95162">
      <w:pPr>
        <w:pStyle w:val="Textoindependiente"/>
        <w:rPr>
          <w:sz w:val="20"/>
        </w:rPr>
      </w:pPr>
    </w:p>
    <w:p w:rsidR="00C95162" w:rsidRDefault="00C95162">
      <w:pPr>
        <w:pStyle w:val="Textoindependiente"/>
        <w:rPr>
          <w:sz w:val="20"/>
        </w:rPr>
      </w:pPr>
    </w:p>
    <w:p w:rsidR="00C95162" w:rsidRDefault="00C95162">
      <w:pPr>
        <w:pStyle w:val="Textoindependiente"/>
        <w:rPr>
          <w:sz w:val="20"/>
        </w:rPr>
      </w:pPr>
    </w:p>
    <w:p w:rsidR="00C95162" w:rsidRDefault="00C4717F">
      <w:pPr>
        <w:pStyle w:val="Textoindependiente"/>
        <w:spacing w:before="5"/>
        <w:rPr>
          <w:sz w:val="26"/>
        </w:rPr>
      </w:pPr>
      <w:r>
        <w:pict>
          <v:rect id="docshape3" o:spid="_x0000_s1026" style="position:absolute;margin-left:85.1pt;margin-top:16.75pt;width:2in;height:.85pt;z-index:-15727616;mso-wrap-distance-left:0;mso-wrap-distance-right:0;mso-position-horizontal-relative:page" fillcolor="black" stroked="f">
            <w10:wrap type="topAndBottom" anchorx="page"/>
          </v:rect>
        </w:pict>
      </w:r>
    </w:p>
    <w:p w:rsidR="00C95162" w:rsidRDefault="00C4717F">
      <w:pPr>
        <w:spacing w:before="110"/>
        <w:ind w:left="102"/>
        <w:rPr>
          <w:rFonts w:ascii="Calibri" w:hAnsi="Calibri"/>
          <w:sz w:val="20"/>
        </w:rPr>
      </w:pPr>
      <w:r>
        <w:rPr>
          <w:rFonts w:ascii="Calibri" w:hAnsi="Calibri"/>
          <w:sz w:val="20"/>
          <w:vertAlign w:val="superscript"/>
        </w:rPr>
        <w:t>3</w:t>
      </w:r>
      <w:r>
        <w:rPr>
          <w:rFonts w:ascii="Calibri" w:hAnsi="Calibri"/>
          <w:spacing w:val="-6"/>
          <w:sz w:val="20"/>
        </w:rPr>
        <w:t xml:space="preserve"> </w:t>
      </w:r>
      <w:r>
        <w:rPr>
          <w:rFonts w:ascii="Calibri" w:hAnsi="Calibri"/>
          <w:sz w:val="20"/>
        </w:rPr>
        <w:t>Ley</w:t>
      </w:r>
      <w:r>
        <w:rPr>
          <w:rFonts w:ascii="Calibri" w:hAnsi="Calibri"/>
          <w:spacing w:val="-5"/>
          <w:sz w:val="20"/>
        </w:rPr>
        <w:t xml:space="preserve"> </w:t>
      </w:r>
      <w:r>
        <w:rPr>
          <w:rFonts w:ascii="Calibri" w:hAnsi="Calibri"/>
          <w:sz w:val="20"/>
        </w:rPr>
        <w:t>Orgánica</w:t>
      </w:r>
      <w:r>
        <w:rPr>
          <w:rFonts w:ascii="Calibri" w:hAnsi="Calibri"/>
          <w:spacing w:val="-4"/>
          <w:sz w:val="20"/>
        </w:rPr>
        <w:t xml:space="preserve"> </w:t>
      </w:r>
      <w:r>
        <w:rPr>
          <w:rFonts w:ascii="Calibri" w:hAnsi="Calibri"/>
          <w:sz w:val="20"/>
        </w:rPr>
        <w:t>del</w:t>
      </w:r>
      <w:r>
        <w:rPr>
          <w:rFonts w:ascii="Calibri" w:hAnsi="Calibri"/>
          <w:spacing w:val="-5"/>
          <w:sz w:val="20"/>
        </w:rPr>
        <w:t xml:space="preserve"> </w:t>
      </w:r>
      <w:r>
        <w:rPr>
          <w:rFonts w:ascii="Calibri" w:hAnsi="Calibri"/>
          <w:sz w:val="20"/>
        </w:rPr>
        <w:t>Ambiente</w:t>
      </w:r>
      <w:r>
        <w:rPr>
          <w:rFonts w:ascii="Calibri" w:hAnsi="Calibri"/>
          <w:spacing w:val="-5"/>
          <w:sz w:val="20"/>
        </w:rPr>
        <w:t xml:space="preserve"> </w:t>
      </w:r>
      <w:r>
        <w:rPr>
          <w:rFonts w:ascii="Calibri" w:hAnsi="Calibri"/>
          <w:sz w:val="20"/>
        </w:rPr>
        <w:t>.</w:t>
      </w:r>
      <w:r>
        <w:rPr>
          <w:rFonts w:ascii="Calibri" w:hAnsi="Calibri"/>
          <w:spacing w:val="-5"/>
          <w:sz w:val="20"/>
        </w:rPr>
        <w:t xml:space="preserve"> </w:t>
      </w:r>
      <w:r>
        <w:rPr>
          <w:rFonts w:ascii="Calibri" w:hAnsi="Calibri"/>
          <w:sz w:val="20"/>
        </w:rPr>
        <w:t>Costa</w:t>
      </w:r>
      <w:r>
        <w:rPr>
          <w:rFonts w:ascii="Calibri" w:hAnsi="Calibri"/>
          <w:spacing w:val="-5"/>
          <w:sz w:val="20"/>
        </w:rPr>
        <w:t xml:space="preserve"> </w:t>
      </w:r>
      <w:r>
        <w:rPr>
          <w:rFonts w:ascii="Calibri" w:hAnsi="Calibri"/>
          <w:spacing w:val="-2"/>
          <w:sz w:val="20"/>
        </w:rPr>
        <w:t>Rica.</w:t>
      </w:r>
    </w:p>
    <w:p w:rsidR="00C95162" w:rsidRDefault="00C4717F">
      <w:pPr>
        <w:ind w:left="102"/>
        <w:rPr>
          <w:rFonts w:ascii="Calibri" w:hAnsi="Calibri"/>
          <w:sz w:val="20"/>
        </w:rPr>
      </w:pPr>
      <w:r>
        <w:rPr>
          <w:rFonts w:ascii="Calibri" w:hAnsi="Calibri"/>
          <w:sz w:val="20"/>
          <w:vertAlign w:val="superscript"/>
        </w:rPr>
        <w:t>4</w:t>
      </w:r>
      <w:r>
        <w:rPr>
          <w:rFonts w:ascii="Calibri" w:hAnsi="Calibri"/>
          <w:sz w:val="20"/>
        </w:rPr>
        <w:t xml:space="preserve"> Contaminación por olores. BCN. Ver en: </w:t>
      </w:r>
      <w:r>
        <w:rPr>
          <w:rFonts w:ascii="Calibri" w:hAnsi="Calibri"/>
          <w:spacing w:val="-2"/>
          <w:sz w:val="20"/>
        </w:rPr>
        <w:t>https://obtienearchivo.bcn.cl/obtienearchivo?id=repositorio/10221/33204/1/Contaminacion_por_Olores._L egislacion_y_Derecho_Comparado.pdf</w:t>
      </w:r>
    </w:p>
    <w:p w:rsidR="00C95162" w:rsidRDefault="00C4717F">
      <w:pPr>
        <w:spacing w:line="244" w:lineRule="exact"/>
        <w:ind w:left="102"/>
        <w:rPr>
          <w:rFonts w:ascii="Calibri"/>
          <w:sz w:val="20"/>
        </w:rPr>
      </w:pPr>
      <w:r>
        <w:rPr>
          <w:rFonts w:ascii="Calibri"/>
          <w:sz w:val="20"/>
          <w:vertAlign w:val="superscript"/>
        </w:rPr>
        <w:t>5</w:t>
      </w:r>
      <w:r>
        <w:rPr>
          <w:rFonts w:ascii="Calibri"/>
          <w:spacing w:val="-2"/>
          <w:sz w:val="20"/>
        </w:rPr>
        <w:t xml:space="preserve"> </w:t>
      </w:r>
      <w:r>
        <w:rPr>
          <w:rFonts w:ascii="Calibri"/>
          <w:spacing w:val="-4"/>
          <w:sz w:val="20"/>
        </w:rPr>
        <w:t>Idem.</w:t>
      </w:r>
    </w:p>
    <w:p w:rsidR="00C95162" w:rsidRDefault="00C4717F">
      <w:pPr>
        <w:spacing w:before="1"/>
        <w:ind w:left="102"/>
        <w:rPr>
          <w:rFonts w:ascii="Calibri"/>
          <w:sz w:val="20"/>
        </w:rPr>
      </w:pPr>
      <w:r>
        <w:rPr>
          <w:rFonts w:ascii="Calibri"/>
          <w:sz w:val="20"/>
          <w:vertAlign w:val="superscript"/>
        </w:rPr>
        <w:t>6</w:t>
      </w:r>
      <w:r>
        <w:rPr>
          <w:rFonts w:ascii="Calibri"/>
          <w:spacing w:val="-2"/>
          <w:sz w:val="20"/>
        </w:rPr>
        <w:t xml:space="preserve"> </w:t>
      </w:r>
      <w:r>
        <w:rPr>
          <w:rFonts w:ascii="Calibri"/>
          <w:spacing w:val="-4"/>
          <w:sz w:val="20"/>
        </w:rPr>
        <w:t>Idem</w:t>
      </w:r>
    </w:p>
    <w:p w:rsidR="00C95162" w:rsidRDefault="00C95162">
      <w:pPr>
        <w:rPr>
          <w:rFonts w:ascii="Calibri"/>
          <w:sz w:val="20"/>
        </w:rPr>
        <w:sectPr w:rsidR="00C95162">
          <w:pgSz w:w="12240" w:h="15840"/>
          <w:pgMar w:top="1340" w:right="1580" w:bottom="280" w:left="1600" w:header="720" w:footer="720" w:gutter="0"/>
          <w:cols w:space="720"/>
        </w:sectPr>
      </w:pPr>
    </w:p>
    <w:p w:rsidR="00C95162" w:rsidRDefault="00C4717F">
      <w:pPr>
        <w:pStyle w:val="Textoindependiente"/>
        <w:spacing w:before="78"/>
        <w:ind w:left="810"/>
        <w:jc w:val="both"/>
        <w:rPr>
          <w:b/>
        </w:rPr>
      </w:pPr>
      <w:r>
        <w:rPr>
          <w:b/>
        </w:rPr>
        <w:t xml:space="preserve">Regulación </w:t>
      </w:r>
      <w:r>
        <w:rPr>
          <w:b/>
          <w:spacing w:val="-2"/>
        </w:rPr>
        <w:t>nacional</w:t>
      </w:r>
    </w:p>
    <w:p w:rsidR="00C95162" w:rsidRDefault="00C4717F">
      <w:pPr>
        <w:pStyle w:val="Textoindependiente"/>
        <w:spacing w:before="143" w:line="360" w:lineRule="auto"/>
        <w:ind w:left="102" w:right="117" w:firstLine="707"/>
        <w:jc w:val="both"/>
      </w:pPr>
      <w:r>
        <w:t>En nuestro país no existe una ley de carácter general que reconozca el olor como un elemento capaz de contaminar. Desde la potestad regulatoria se han hecho avances para regular sectores específicos. Así, recién el pasado 6 de febrero de 2023, se publicó e</w:t>
      </w:r>
      <w:r>
        <w:t>n el diario oficial la primera norma de olores en Chile con la Norma de Emisión de Olores para Planteles</w:t>
      </w:r>
      <w:r>
        <w:rPr>
          <w:spacing w:val="-8"/>
        </w:rPr>
        <w:t xml:space="preserve"> </w:t>
      </w:r>
      <w:r>
        <w:t>Porcinos.</w:t>
      </w:r>
      <w:r>
        <w:rPr>
          <w:spacing w:val="-8"/>
        </w:rPr>
        <w:t xml:space="preserve"> </w:t>
      </w:r>
      <w:r>
        <w:t>El</w:t>
      </w:r>
      <w:r>
        <w:rPr>
          <w:spacing w:val="-8"/>
        </w:rPr>
        <w:t xml:space="preserve"> </w:t>
      </w:r>
      <w:r>
        <w:t>objeto</w:t>
      </w:r>
      <w:r>
        <w:rPr>
          <w:spacing w:val="-8"/>
        </w:rPr>
        <w:t xml:space="preserve"> </w:t>
      </w:r>
      <w:r>
        <w:t>de</w:t>
      </w:r>
      <w:r>
        <w:rPr>
          <w:spacing w:val="-8"/>
        </w:rPr>
        <w:t xml:space="preserve"> </w:t>
      </w:r>
      <w:r>
        <w:t>esta</w:t>
      </w:r>
      <w:r>
        <w:rPr>
          <w:spacing w:val="-8"/>
        </w:rPr>
        <w:t xml:space="preserve"> </w:t>
      </w:r>
      <w:r>
        <w:t>regulación</w:t>
      </w:r>
      <w:r>
        <w:rPr>
          <w:spacing w:val="-8"/>
        </w:rPr>
        <w:t xml:space="preserve"> </w:t>
      </w:r>
      <w:r>
        <w:t>es</w:t>
      </w:r>
      <w:r>
        <w:rPr>
          <w:spacing w:val="-8"/>
        </w:rPr>
        <w:t xml:space="preserve"> </w:t>
      </w:r>
      <w:r>
        <w:t>velar</w:t>
      </w:r>
      <w:r>
        <w:rPr>
          <w:spacing w:val="-8"/>
        </w:rPr>
        <w:t xml:space="preserve"> </w:t>
      </w:r>
      <w:r>
        <w:t>por</w:t>
      </w:r>
      <w:r>
        <w:rPr>
          <w:spacing w:val="-8"/>
        </w:rPr>
        <w:t xml:space="preserve"> </w:t>
      </w:r>
      <w:r>
        <w:t>la</w:t>
      </w:r>
      <w:r>
        <w:rPr>
          <w:spacing w:val="-8"/>
        </w:rPr>
        <w:t xml:space="preserve"> </w:t>
      </w:r>
      <w:r>
        <w:t>protección</w:t>
      </w:r>
      <w:r>
        <w:rPr>
          <w:spacing w:val="-8"/>
        </w:rPr>
        <w:t xml:space="preserve"> </w:t>
      </w:r>
      <w:r>
        <w:t xml:space="preserve">de la salud de la población que reside cercana a planteles porcinos y de esta manera </w:t>
      </w:r>
      <w:r>
        <w:t>mejorar su calidad de vida.</w:t>
      </w:r>
    </w:p>
    <w:p w:rsidR="00C95162" w:rsidRDefault="00C4717F">
      <w:pPr>
        <w:pStyle w:val="Textoindependiente"/>
        <w:spacing w:line="360" w:lineRule="auto"/>
        <w:ind w:left="102" w:right="119" w:firstLine="707"/>
        <w:jc w:val="both"/>
      </w:pPr>
      <w:r>
        <w:t>Por</w:t>
      </w:r>
      <w:r>
        <w:rPr>
          <w:spacing w:val="-4"/>
        </w:rPr>
        <w:t xml:space="preserve"> </w:t>
      </w:r>
      <w:r>
        <w:t>otra</w:t>
      </w:r>
      <w:r>
        <w:rPr>
          <w:spacing w:val="-3"/>
        </w:rPr>
        <w:t xml:space="preserve"> </w:t>
      </w:r>
      <w:r>
        <w:t>parte,</w:t>
      </w:r>
      <w:r>
        <w:rPr>
          <w:spacing w:val="-4"/>
        </w:rPr>
        <w:t xml:space="preserve"> </w:t>
      </w:r>
      <w:r>
        <w:t>en</w:t>
      </w:r>
      <w:r>
        <w:rPr>
          <w:spacing w:val="-1"/>
        </w:rPr>
        <w:t xml:space="preserve"> </w:t>
      </w:r>
      <w:r>
        <w:t>el</w:t>
      </w:r>
      <w:r>
        <w:rPr>
          <w:spacing w:val="-1"/>
        </w:rPr>
        <w:t xml:space="preserve"> </w:t>
      </w:r>
      <w:r>
        <w:t>año</w:t>
      </w:r>
      <w:r>
        <w:rPr>
          <w:spacing w:val="-3"/>
        </w:rPr>
        <w:t xml:space="preserve"> </w:t>
      </w:r>
      <w:r>
        <w:t>2019</w:t>
      </w:r>
      <w:r>
        <w:rPr>
          <w:spacing w:val="-4"/>
        </w:rPr>
        <w:t xml:space="preserve"> </w:t>
      </w:r>
      <w:r>
        <w:t>se</w:t>
      </w:r>
      <w:r>
        <w:rPr>
          <w:spacing w:val="-3"/>
        </w:rPr>
        <w:t xml:space="preserve"> </w:t>
      </w:r>
      <w:r>
        <w:t>inició</w:t>
      </w:r>
      <w:r>
        <w:rPr>
          <w:spacing w:val="-1"/>
        </w:rPr>
        <w:t xml:space="preserve"> </w:t>
      </w:r>
      <w:r>
        <w:t>la</w:t>
      </w:r>
      <w:r>
        <w:rPr>
          <w:spacing w:val="-1"/>
        </w:rPr>
        <w:t xml:space="preserve"> </w:t>
      </w:r>
      <w:r>
        <w:t>elaboración</w:t>
      </w:r>
      <w:r>
        <w:rPr>
          <w:spacing w:val="-3"/>
        </w:rPr>
        <w:t xml:space="preserve"> </w:t>
      </w:r>
      <w:r>
        <w:t>de</w:t>
      </w:r>
      <w:r>
        <w:rPr>
          <w:spacing w:val="-4"/>
        </w:rPr>
        <w:t xml:space="preserve"> </w:t>
      </w:r>
      <w:r>
        <w:t>la</w:t>
      </w:r>
      <w:r>
        <w:rPr>
          <w:spacing w:val="-1"/>
        </w:rPr>
        <w:t xml:space="preserve"> </w:t>
      </w:r>
      <w:r>
        <w:t>Norma</w:t>
      </w:r>
      <w:r>
        <w:rPr>
          <w:spacing w:val="-3"/>
        </w:rPr>
        <w:t xml:space="preserve"> </w:t>
      </w:r>
      <w:r>
        <w:t>de Emisión</w:t>
      </w:r>
      <w:r>
        <w:rPr>
          <w:spacing w:val="-10"/>
        </w:rPr>
        <w:t xml:space="preserve"> </w:t>
      </w:r>
      <w:r>
        <w:t>de</w:t>
      </w:r>
      <w:r>
        <w:rPr>
          <w:spacing w:val="-10"/>
        </w:rPr>
        <w:t xml:space="preserve"> </w:t>
      </w:r>
      <w:r>
        <w:t>Olores</w:t>
      </w:r>
      <w:r>
        <w:rPr>
          <w:spacing w:val="-10"/>
        </w:rPr>
        <w:t xml:space="preserve"> </w:t>
      </w:r>
      <w:r>
        <w:t>del</w:t>
      </w:r>
      <w:r>
        <w:rPr>
          <w:spacing w:val="-10"/>
        </w:rPr>
        <w:t xml:space="preserve"> </w:t>
      </w:r>
      <w:r>
        <w:t>Sector</w:t>
      </w:r>
      <w:r>
        <w:rPr>
          <w:spacing w:val="-10"/>
        </w:rPr>
        <w:t xml:space="preserve"> </w:t>
      </w:r>
      <w:r>
        <w:t>Pesquero</w:t>
      </w:r>
      <w:r>
        <w:rPr>
          <w:spacing w:val="-10"/>
        </w:rPr>
        <w:t xml:space="preserve"> </w:t>
      </w:r>
      <w:r>
        <w:t>y</w:t>
      </w:r>
      <w:r>
        <w:rPr>
          <w:spacing w:val="-7"/>
        </w:rPr>
        <w:t xml:space="preserve"> </w:t>
      </w:r>
      <w:r>
        <w:t>que</w:t>
      </w:r>
      <w:r>
        <w:rPr>
          <w:spacing w:val="-10"/>
        </w:rPr>
        <w:t xml:space="preserve"> </w:t>
      </w:r>
      <w:r>
        <w:t>a</w:t>
      </w:r>
      <w:r>
        <w:rPr>
          <w:spacing w:val="-10"/>
        </w:rPr>
        <w:t xml:space="preserve"> </w:t>
      </w:r>
      <w:r>
        <w:t>la</w:t>
      </w:r>
      <w:r>
        <w:rPr>
          <w:spacing w:val="-10"/>
        </w:rPr>
        <w:t xml:space="preserve"> </w:t>
      </w:r>
      <w:r>
        <w:t>fecha</w:t>
      </w:r>
      <w:r>
        <w:rPr>
          <w:spacing w:val="-10"/>
        </w:rPr>
        <w:t xml:space="preserve"> </w:t>
      </w:r>
      <w:r>
        <w:t>se</w:t>
      </w:r>
      <w:r>
        <w:rPr>
          <w:spacing w:val="-7"/>
        </w:rPr>
        <w:t xml:space="preserve"> </w:t>
      </w:r>
      <w:r>
        <w:t>encuentra</w:t>
      </w:r>
      <w:r>
        <w:rPr>
          <w:spacing w:val="-10"/>
        </w:rPr>
        <w:t xml:space="preserve"> </w:t>
      </w:r>
      <w:r>
        <w:t>aún</w:t>
      </w:r>
      <w:r>
        <w:rPr>
          <w:spacing w:val="-10"/>
        </w:rPr>
        <w:t xml:space="preserve"> </w:t>
      </w:r>
      <w:r>
        <w:t xml:space="preserve">en </w:t>
      </w:r>
      <w:r>
        <w:rPr>
          <w:spacing w:val="-2"/>
        </w:rPr>
        <w:t>trámite.</w:t>
      </w:r>
    </w:p>
    <w:p w:rsidR="00C95162" w:rsidRDefault="00C95162">
      <w:pPr>
        <w:pStyle w:val="Textoindependiente"/>
        <w:spacing w:before="10"/>
        <w:rPr>
          <w:sz w:val="35"/>
        </w:rPr>
      </w:pPr>
    </w:p>
    <w:p w:rsidR="00C95162" w:rsidRDefault="00C4717F">
      <w:pPr>
        <w:pStyle w:val="Textoindependiente"/>
        <w:ind w:left="810"/>
        <w:jc w:val="both"/>
        <w:rPr>
          <w:b/>
        </w:rPr>
      </w:pPr>
      <w:r>
        <w:rPr>
          <w:b/>
        </w:rPr>
        <w:t xml:space="preserve">Idea </w:t>
      </w:r>
      <w:r>
        <w:rPr>
          <w:b/>
          <w:spacing w:val="-2"/>
        </w:rPr>
        <w:t>Matriz</w:t>
      </w:r>
    </w:p>
    <w:p w:rsidR="00C95162" w:rsidRDefault="00C95162">
      <w:pPr>
        <w:pStyle w:val="Textoindependiente"/>
        <w:rPr>
          <w:b/>
          <w:sz w:val="28"/>
        </w:rPr>
      </w:pPr>
    </w:p>
    <w:p w:rsidR="00C95162" w:rsidRDefault="00C4717F">
      <w:pPr>
        <w:pStyle w:val="Textoindependiente"/>
        <w:spacing w:before="237" w:line="360" w:lineRule="auto"/>
        <w:ind w:left="102" w:right="115" w:firstLine="707"/>
        <w:jc w:val="both"/>
      </w:pPr>
      <w:r>
        <w:t xml:space="preserve">El objeto de este proyecto es establecer en la regulación ambiental general, en concreto la ley Nº 19.300 sobre Bases Generales del Medio Ambiente, una referencia expresa al olor como elemento capaz de producir contaminación ambiental. Además, en la misma </w:t>
      </w:r>
      <w:r>
        <w:t xml:space="preserve">norma proponemos una definición de contaminación odorífera que permita orientar las distintas regulaciones sectoriales que se están elaborando en la materia. Particularmente para la definición propuesta nos hemos tomado de experiencia internacional que ya </w:t>
      </w:r>
      <w:r>
        <w:t>ha avanzado hace larga data en esta materia, en especial la legislación europea.</w:t>
      </w:r>
    </w:p>
    <w:p w:rsidR="00C95162" w:rsidRDefault="00C95162">
      <w:pPr>
        <w:pStyle w:val="Textoindependiente"/>
        <w:spacing w:before="11"/>
        <w:rPr>
          <w:sz w:val="35"/>
        </w:rPr>
      </w:pPr>
    </w:p>
    <w:p w:rsidR="00C95162" w:rsidRDefault="00C4717F">
      <w:pPr>
        <w:pStyle w:val="Textoindependiente"/>
        <w:spacing w:line="360" w:lineRule="auto"/>
        <w:ind w:left="102" w:right="117" w:firstLine="707"/>
        <w:jc w:val="both"/>
      </w:pPr>
      <w:r>
        <w:t>En virtud de lo expuesto anteriormente, las Diputadas y Diputados firmantes, venimos en someter a la consideración de esta Honorable Cámara, el siguiente:</w:t>
      </w:r>
    </w:p>
    <w:p w:rsidR="00C95162" w:rsidRDefault="00C95162">
      <w:pPr>
        <w:spacing w:line="360" w:lineRule="auto"/>
        <w:jc w:val="both"/>
        <w:sectPr w:rsidR="00C95162">
          <w:pgSz w:w="12240" w:h="15840"/>
          <w:pgMar w:top="1760" w:right="1580" w:bottom="280" w:left="1600" w:header="720" w:footer="720" w:gutter="0"/>
          <w:cols w:space="720"/>
        </w:sectPr>
      </w:pPr>
    </w:p>
    <w:p w:rsidR="00C95162" w:rsidRDefault="00C95162">
      <w:pPr>
        <w:pStyle w:val="Textoindependiente"/>
        <w:spacing w:before="2"/>
        <w:rPr>
          <w:sz w:val="29"/>
        </w:rPr>
      </w:pPr>
    </w:p>
    <w:p w:rsidR="00C95162" w:rsidRDefault="00C4717F">
      <w:pPr>
        <w:pStyle w:val="Textoindependiente"/>
        <w:spacing w:before="100"/>
        <w:ind w:left="3296" w:right="3312"/>
        <w:jc w:val="center"/>
        <w:rPr>
          <w:b/>
        </w:rPr>
      </w:pPr>
      <w:r>
        <w:rPr>
          <w:b/>
        </w:rPr>
        <w:t>PROYECTO</w:t>
      </w:r>
      <w:r>
        <w:rPr>
          <w:b/>
          <w:spacing w:val="-5"/>
        </w:rPr>
        <w:t xml:space="preserve"> </w:t>
      </w:r>
      <w:r>
        <w:rPr>
          <w:b/>
        </w:rPr>
        <w:t>DE</w:t>
      </w:r>
      <w:r>
        <w:rPr>
          <w:b/>
          <w:spacing w:val="-3"/>
        </w:rPr>
        <w:t xml:space="preserve"> </w:t>
      </w:r>
      <w:r>
        <w:rPr>
          <w:b/>
          <w:spacing w:val="-5"/>
        </w:rPr>
        <w:t>LEY</w:t>
      </w:r>
    </w:p>
    <w:p w:rsidR="00C95162" w:rsidRDefault="00C95162">
      <w:pPr>
        <w:pStyle w:val="Textoindependiente"/>
        <w:rPr>
          <w:b/>
          <w:sz w:val="28"/>
        </w:rPr>
      </w:pPr>
    </w:p>
    <w:p w:rsidR="00C95162" w:rsidRDefault="00C95162">
      <w:pPr>
        <w:pStyle w:val="Textoindependiente"/>
        <w:rPr>
          <w:b/>
          <w:sz w:val="28"/>
        </w:rPr>
      </w:pPr>
    </w:p>
    <w:p w:rsidR="00C95162" w:rsidRDefault="00C95162">
      <w:pPr>
        <w:pStyle w:val="Textoindependiente"/>
        <w:spacing w:before="11"/>
        <w:rPr>
          <w:b/>
          <w:sz w:val="27"/>
        </w:rPr>
      </w:pPr>
    </w:p>
    <w:p w:rsidR="00C95162" w:rsidRDefault="00C4717F">
      <w:pPr>
        <w:pStyle w:val="Textoindependiente"/>
        <w:spacing w:line="360" w:lineRule="auto"/>
        <w:ind w:left="102" w:right="7"/>
      </w:pPr>
      <w:r>
        <w:rPr>
          <w:b/>
        </w:rPr>
        <w:t>ARTÍCULO ÚNICO</w:t>
      </w:r>
      <w:r>
        <w:t>. - Modifíquese la ley Nº 19.300 sobre Bases Generales de</w:t>
      </w:r>
      <w:r>
        <w:t>l Medio Ambiente, en el siguiente sentido:</w:t>
      </w:r>
    </w:p>
    <w:p w:rsidR="00C95162" w:rsidRDefault="00C95162">
      <w:pPr>
        <w:pStyle w:val="Textoindependiente"/>
        <w:rPr>
          <w:sz w:val="36"/>
        </w:rPr>
      </w:pPr>
    </w:p>
    <w:p w:rsidR="00C95162" w:rsidRDefault="00C4717F">
      <w:pPr>
        <w:pStyle w:val="Prrafodelista"/>
        <w:numPr>
          <w:ilvl w:val="0"/>
          <w:numId w:val="1"/>
        </w:numPr>
        <w:tabs>
          <w:tab w:val="left" w:pos="822"/>
        </w:tabs>
        <w:spacing w:line="360" w:lineRule="auto"/>
        <w:ind w:left="821" w:right="118"/>
        <w:jc w:val="both"/>
        <w:rPr>
          <w:sz w:val="24"/>
        </w:rPr>
      </w:pPr>
      <w:r>
        <w:rPr>
          <w:sz w:val="24"/>
        </w:rPr>
        <w:t>Intercálese</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letra</w:t>
      </w:r>
      <w:r>
        <w:rPr>
          <w:spacing w:val="-3"/>
          <w:sz w:val="24"/>
        </w:rPr>
        <w:t xml:space="preserve"> </w:t>
      </w:r>
      <w:r>
        <w:rPr>
          <w:sz w:val="24"/>
        </w:rPr>
        <w:t>d)</w:t>
      </w:r>
      <w:r>
        <w:rPr>
          <w:spacing w:val="-4"/>
          <w:sz w:val="24"/>
        </w:rPr>
        <w:t xml:space="preserve"> </w:t>
      </w:r>
      <w:r>
        <w:rPr>
          <w:sz w:val="24"/>
        </w:rPr>
        <w:t>del</w:t>
      </w:r>
      <w:r>
        <w:rPr>
          <w:spacing w:val="-4"/>
          <w:sz w:val="24"/>
        </w:rPr>
        <w:t xml:space="preserve"> </w:t>
      </w:r>
      <w:r>
        <w:rPr>
          <w:sz w:val="24"/>
        </w:rPr>
        <w:t>artículo</w:t>
      </w:r>
      <w:r>
        <w:rPr>
          <w:spacing w:val="-3"/>
          <w:sz w:val="24"/>
        </w:rPr>
        <w:t xml:space="preserve"> </w:t>
      </w:r>
      <w:r>
        <w:rPr>
          <w:sz w:val="24"/>
        </w:rPr>
        <w:t>2º</w:t>
      </w:r>
      <w:r>
        <w:rPr>
          <w:spacing w:val="-4"/>
          <w:sz w:val="24"/>
        </w:rPr>
        <w:t xml:space="preserve"> </w:t>
      </w:r>
      <w:r>
        <w:rPr>
          <w:sz w:val="24"/>
        </w:rPr>
        <w:t>entre</w:t>
      </w:r>
      <w:r>
        <w:rPr>
          <w:spacing w:val="-3"/>
          <w:sz w:val="24"/>
        </w:rPr>
        <w:t xml:space="preserve"> </w:t>
      </w:r>
      <w:r>
        <w:rPr>
          <w:sz w:val="24"/>
        </w:rPr>
        <w:t>la</w:t>
      </w:r>
      <w:r>
        <w:rPr>
          <w:spacing w:val="-3"/>
          <w:sz w:val="24"/>
        </w:rPr>
        <w:t xml:space="preserve"> </w:t>
      </w:r>
      <w:r>
        <w:rPr>
          <w:sz w:val="24"/>
        </w:rPr>
        <w:t>expresión</w:t>
      </w:r>
      <w:r>
        <w:rPr>
          <w:spacing w:val="-3"/>
          <w:sz w:val="24"/>
        </w:rPr>
        <w:t xml:space="preserve"> </w:t>
      </w:r>
      <w:r>
        <w:rPr>
          <w:sz w:val="24"/>
        </w:rPr>
        <w:t>“ruido”</w:t>
      </w:r>
      <w:r>
        <w:rPr>
          <w:spacing w:val="-3"/>
          <w:sz w:val="24"/>
        </w:rPr>
        <w:t xml:space="preserve"> </w:t>
      </w:r>
      <w:r>
        <w:rPr>
          <w:sz w:val="24"/>
        </w:rPr>
        <w:t>y</w:t>
      </w:r>
      <w:r>
        <w:rPr>
          <w:spacing w:val="-3"/>
          <w:sz w:val="24"/>
        </w:rPr>
        <w:t xml:space="preserve"> </w:t>
      </w:r>
      <w:r>
        <w:rPr>
          <w:sz w:val="24"/>
        </w:rPr>
        <w:t>la coma (,) lo siguiente: “, olor”</w:t>
      </w:r>
    </w:p>
    <w:p w:rsidR="00C95162" w:rsidRDefault="00C4717F">
      <w:pPr>
        <w:pStyle w:val="Prrafodelista"/>
        <w:numPr>
          <w:ilvl w:val="0"/>
          <w:numId w:val="1"/>
        </w:numPr>
        <w:tabs>
          <w:tab w:val="left" w:pos="822"/>
        </w:tabs>
        <w:spacing w:line="281" w:lineRule="exact"/>
        <w:ind w:hanging="361"/>
        <w:jc w:val="both"/>
        <w:rPr>
          <w:sz w:val="24"/>
        </w:rPr>
      </w:pPr>
      <w:r>
        <w:rPr>
          <w:sz w:val="24"/>
        </w:rPr>
        <w:t>Agréguese</w:t>
      </w:r>
      <w:r>
        <w:rPr>
          <w:spacing w:val="-4"/>
          <w:sz w:val="24"/>
        </w:rPr>
        <w:t xml:space="preserve"> </w:t>
      </w:r>
      <w:r>
        <w:rPr>
          <w:sz w:val="24"/>
        </w:rPr>
        <w:t>una</w:t>
      </w:r>
      <w:r>
        <w:rPr>
          <w:spacing w:val="-3"/>
          <w:sz w:val="24"/>
        </w:rPr>
        <w:t xml:space="preserve"> </w:t>
      </w:r>
      <w:r>
        <w:rPr>
          <w:sz w:val="24"/>
        </w:rPr>
        <w:t>nueva</w:t>
      </w:r>
      <w:r>
        <w:rPr>
          <w:spacing w:val="-4"/>
          <w:sz w:val="24"/>
        </w:rPr>
        <w:t xml:space="preserve"> </w:t>
      </w:r>
      <w:r>
        <w:rPr>
          <w:sz w:val="24"/>
        </w:rPr>
        <w:t>letra</w:t>
      </w:r>
      <w:r>
        <w:rPr>
          <w:spacing w:val="-2"/>
          <w:sz w:val="24"/>
        </w:rPr>
        <w:t xml:space="preserve"> </w:t>
      </w:r>
      <w:r>
        <w:rPr>
          <w:sz w:val="24"/>
        </w:rPr>
        <w:t>e)</w:t>
      </w:r>
      <w:r>
        <w:rPr>
          <w:spacing w:val="-3"/>
          <w:sz w:val="24"/>
        </w:rPr>
        <w:t xml:space="preserve"> </w:t>
      </w:r>
      <w:r>
        <w:rPr>
          <w:sz w:val="24"/>
        </w:rPr>
        <w:t>bis</w:t>
      </w:r>
      <w:r>
        <w:rPr>
          <w:spacing w:val="-3"/>
          <w:sz w:val="24"/>
        </w:rPr>
        <w:t xml:space="preserve"> </w:t>
      </w:r>
      <w:r>
        <w:rPr>
          <w:sz w:val="24"/>
        </w:rPr>
        <w:t>al</w:t>
      </w:r>
      <w:r>
        <w:rPr>
          <w:spacing w:val="-3"/>
          <w:sz w:val="24"/>
        </w:rPr>
        <w:t xml:space="preserve"> </w:t>
      </w:r>
      <w:r>
        <w:rPr>
          <w:sz w:val="24"/>
        </w:rPr>
        <w:t>artículo</w:t>
      </w:r>
      <w:r>
        <w:rPr>
          <w:spacing w:val="-2"/>
          <w:sz w:val="24"/>
        </w:rPr>
        <w:t xml:space="preserve"> </w:t>
      </w:r>
      <w:r>
        <w:rPr>
          <w:sz w:val="24"/>
        </w:rPr>
        <w:t>2º</w:t>
      </w:r>
      <w:r>
        <w:rPr>
          <w:spacing w:val="-4"/>
          <w:sz w:val="24"/>
        </w:rPr>
        <w:t xml:space="preserve"> </w:t>
      </w:r>
      <w:r>
        <w:rPr>
          <w:sz w:val="24"/>
        </w:rPr>
        <w:t>del</w:t>
      </w:r>
      <w:r>
        <w:rPr>
          <w:spacing w:val="-3"/>
          <w:sz w:val="24"/>
        </w:rPr>
        <w:t xml:space="preserve"> </w:t>
      </w:r>
      <w:r>
        <w:rPr>
          <w:sz w:val="24"/>
        </w:rPr>
        <w:t>siguiente</w:t>
      </w:r>
      <w:r>
        <w:rPr>
          <w:spacing w:val="-2"/>
          <w:sz w:val="24"/>
        </w:rPr>
        <w:t xml:space="preserve"> tenor:</w:t>
      </w:r>
    </w:p>
    <w:p w:rsidR="00C95162" w:rsidRDefault="00C4717F">
      <w:pPr>
        <w:pStyle w:val="Textoindependiente"/>
        <w:spacing w:before="141" w:line="360" w:lineRule="auto"/>
        <w:ind w:left="821" w:right="117"/>
        <w:jc w:val="both"/>
      </w:pPr>
      <w:r>
        <w:rPr>
          <w:noProof/>
        </w:rPr>
        <w:drawing>
          <wp:anchor distT="0" distB="0" distL="0" distR="0" simplePos="0" relativeHeight="487529984" behindDoc="1" locked="0" layoutInCell="1" allowOverlap="1">
            <wp:simplePos x="0" y="0"/>
            <wp:positionH relativeFrom="page">
              <wp:posOffset>4849305</wp:posOffset>
            </wp:positionH>
            <wp:positionV relativeFrom="paragraph">
              <wp:posOffset>1318357</wp:posOffset>
            </wp:positionV>
            <wp:extent cx="1412745" cy="12937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12745" cy="1293740"/>
                    </a:xfrm>
                    <a:prstGeom prst="rect">
                      <a:avLst/>
                    </a:prstGeom>
                  </pic:spPr>
                </pic:pic>
              </a:graphicData>
            </a:graphic>
          </wp:anchor>
        </w:drawing>
      </w:r>
      <w:r>
        <w:t>“e) bis Contaminación odorífera: Concentración del olor en el aire ambiente</w:t>
      </w:r>
      <w:r>
        <w:rPr>
          <w:spacing w:val="-8"/>
        </w:rPr>
        <w:t xml:space="preserve"> </w:t>
      </w:r>
      <w:r>
        <w:t>superior</w:t>
      </w:r>
      <w:r>
        <w:rPr>
          <w:spacing w:val="-8"/>
        </w:rPr>
        <w:t xml:space="preserve"> </w:t>
      </w:r>
      <w:r>
        <w:t>a</w:t>
      </w:r>
      <w:r>
        <w:rPr>
          <w:spacing w:val="-7"/>
        </w:rPr>
        <w:t xml:space="preserve"> </w:t>
      </w:r>
      <w:r>
        <w:t>los</w:t>
      </w:r>
      <w:r>
        <w:rPr>
          <w:spacing w:val="-8"/>
        </w:rPr>
        <w:t xml:space="preserve"> </w:t>
      </w:r>
      <w:r>
        <w:t>niveles</w:t>
      </w:r>
      <w:r>
        <w:rPr>
          <w:spacing w:val="-8"/>
        </w:rPr>
        <w:t xml:space="preserve"> </w:t>
      </w:r>
      <w:r>
        <w:t>permitidos</w:t>
      </w:r>
      <w:r>
        <w:rPr>
          <w:spacing w:val="-8"/>
        </w:rPr>
        <w:t xml:space="preserve"> </w:t>
      </w:r>
      <w:r>
        <w:t>en</w:t>
      </w:r>
      <w:r>
        <w:rPr>
          <w:spacing w:val="-8"/>
        </w:rPr>
        <w:t xml:space="preserve"> </w:t>
      </w:r>
      <w:r>
        <w:t>la</w:t>
      </w:r>
      <w:r>
        <w:rPr>
          <w:spacing w:val="-8"/>
        </w:rPr>
        <w:t xml:space="preserve"> </w:t>
      </w:r>
      <w:r>
        <w:t>normativa</w:t>
      </w:r>
      <w:r>
        <w:rPr>
          <w:spacing w:val="-7"/>
        </w:rPr>
        <w:t xml:space="preserve"> </w:t>
      </w:r>
      <w:r>
        <w:t>sectorial</w:t>
      </w:r>
      <w:r>
        <w:rPr>
          <w:spacing w:val="-6"/>
        </w:rPr>
        <w:t xml:space="preserve"> </w:t>
      </w:r>
      <w:r>
        <w:t>y que conlleva molestia para las personas”</w:t>
      </w:r>
    </w:p>
    <w:p w:rsidR="00C95162" w:rsidRDefault="00C95162">
      <w:pPr>
        <w:pStyle w:val="Textoindependiente"/>
        <w:rPr>
          <w:sz w:val="20"/>
        </w:rPr>
      </w:pPr>
    </w:p>
    <w:p w:rsidR="00C95162" w:rsidRDefault="00C95162">
      <w:pPr>
        <w:pStyle w:val="Textoindependiente"/>
        <w:rPr>
          <w:sz w:val="20"/>
        </w:rPr>
      </w:pPr>
    </w:p>
    <w:p w:rsidR="00C95162" w:rsidRDefault="00C95162">
      <w:pPr>
        <w:pStyle w:val="Textoindependiente"/>
        <w:rPr>
          <w:sz w:val="20"/>
        </w:rPr>
      </w:pPr>
    </w:p>
    <w:p w:rsidR="00C95162" w:rsidRDefault="00C4717F">
      <w:pPr>
        <w:pStyle w:val="Textoindependiente"/>
        <w:spacing w:before="4"/>
        <w:rPr>
          <w:sz w:val="17"/>
        </w:rPr>
      </w:pPr>
      <w:r>
        <w:rPr>
          <w:noProof/>
        </w:rPr>
        <w:drawing>
          <wp:anchor distT="0" distB="0" distL="0" distR="0" simplePos="0" relativeHeight="3" behindDoc="0" locked="0" layoutInCell="1" allowOverlap="1">
            <wp:simplePos x="0" y="0"/>
            <wp:positionH relativeFrom="page">
              <wp:posOffset>1297891</wp:posOffset>
            </wp:positionH>
            <wp:positionV relativeFrom="paragraph">
              <wp:posOffset>145078</wp:posOffset>
            </wp:positionV>
            <wp:extent cx="1579566" cy="6126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579566" cy="612648"/>
                    </a:xfrm>
                    <a:prstGeom prst="rect">
                      <a:avLst/>
                    </a:prstGeom>
                  </pic:spPr>
                </pic:pic>
              </a:graphicData>
            </a:graphic>
          </wp:anchor>
        </w:drawing>
      </w:r>
    </w:p>
    <w:p w:rsidR="00C95162" w:rsidRDefault="00C4717F">
      <w:pPr>
        <w:pStyle w:val="Textoindependiente"/>
        <w:tabs>
          <w:tab w:val="left" w:pos="5399"/>
        </w:tabs>
        <w:spacing w:before="217"/>
        <w:ind w:left="442"/>
        <w:jc w:val="both"/>
        <w:rPr>
          <w:b/>
        </w:rPr>
      </w:pPr>
      <w:r>
        <w:rPr>
          <w:b/>
        </w:rPr>
        <w:t>H.D.</w:t>
      </w:r>
      <w:r>
        <w:rPr>
          <w:b/>
          <w:spacing w:val="-3"/>
        </w:rPr>
        <w:t xml:space="preserve"> </w:t>
      </w:r>
      <w:r>
        <w:rPr>
          <w:b/>
        </w:rPr>
        <w:t>SARA</w:t>
      </w:r>
      <w:r>
        <w:rPr>
          <w:b/>
          <w:spacing w:val="-2"/>
        </w:rPr>
        <w:t xml:space="preserve"> CONCHA</w:t>
      </w:r>
      <w:r>
        <w:rPr>
          <w:b/>
        </w:rPr>
        <w:tab/>
        <w:t>H.D.</w:t>
      </w:r>
      <w:r>
        <w:rPr>
          <w:b/>
          <w:spacing w:val="-5"/>
        </w:rPr>
        <w:t xml:space="preserve"> </w:t>
      </w:r>
      <w:r>
        <w:rPr>
          <w:b/>
        </w:rPr>
        <w:t>FRANCESCA</w:t>
      </w:r>
      <w:r>
        <w:rPr>
          <w:b/>
          <w:spacing w:val="-4"/>
        </w:rPr>
        <w:t xml:space="preserve"> </w:t>
      </w:r>
      <w:r>
        <w:rPr>
          <w:b/>
          <w:spacing w:val="-2"/>
        </w:rPr>
        <w:t>MUÑOZ</w:t>
      </w:r>
    </w:p>
    <w:sectPr w:rsidR="00C95162">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712A7C"/>
    <w:multiLevelType w:val="hybridMultilevel"/>
    <w:tmpl w:val="43ACB1F6"/>
    <w:lvl w:ilvl="0" w:tplc="AB58CA7E">
      <w:start w:val="1"/>
      <w:numFmt w:val="lowerLetter"/>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FF20FE8C">
      <w:numFmt w:val="bullet"/>
      <w:lvlText w:val="•"/>
      <w:lvlJc w:val="left"/>
      <w:pPr>
        <w:ind w:left="1644" w:hanging="360"/>
      </w:pPr>
      <w:rPr>
        <w:rFonts w:hint="default"/>
        <w:lang w:val="es-ES" w:eastAsia="en-US" w:bidi="ar-SA"/>
      </w:rPr>
    </w:lvl>
    <w:lvl w:ilvl="2" w:tplc="E1AE4EC0">
      <w:numFmt w:val="bullet"/>
      <w:lvlText w:val="•"/>
      <w:lvlJc w:val="left"/>
      <w:pPr>
        <w:ind w:left="2468" w:hanging="360"/>
      </w:pPr>
      <w:rPr>
        <w:rFonts w:hint="default"/>
        <w:lang w:val="es-ES" w:eastAsia="en-US" w:bidi="ar-SA"/>
      </w:rPr>
    </w:lvl>
    <w:lvl w:ilvl="3" w:tplc="95F0A6BA">
      <w:numFmt w:val="bullet"/>
      <w:lvlText w:val="•"/>
      <w:lvlJc w:val="left"/>
      <w:pPr>
        <w:ind w:left="3292" w:hanging="360"/>
      </w:pPr>
      <w:rPr>
        <w:rFonts w:hint="default"/>
        <w:lang w:val="es-ES" w:eastAsia="en-US" w:bidi="ar-SA"/>
      </w:rPr>
    </w:lvl>
    <w:lvl w:ilvl="4" w:tplc="DC6EFE48">
      <w:numFmt w:val="bullet"/>
      <w:lvlText w:val="•"/>
      <w:lvlJc w:val="left"/>
      <w:pPr>
        <w:ind w:left="4116" w:hanging="360"/>
      </w:pPr>
      <w:rPr>
        <w:rFonts w:hint="default"/>
        <w:lang w:val="es-ES" w:eastAsia="en-US" w:bidi="ar-SA"/>
      </w:rPr>
    </w:lvl>
    <w:lvl w:ilvl="5" w:tplc="B8760E52">
      <w:numFmt w:val="bullet"/>
      <w:lvlText w:val="•"/>
      <w:lvlJc w:val="left"/>
      <w:pPr>
        <w:ind w:left="4940" w:hanging="360"/>
      </w:pPr>
      <w:rPr>
        <w:rFonts w:hint="default"/>
        <w:lang w:val="es-ES" w:eastAsia="en-US" w:bidi="ar-SA"/>
      </w:rPr>
    </w:lvl>
    <w:lvl w:ilvl="6" w:tplc="CA526004">
      <w:numFmt w:val="bullet"/>
      <w:lvlText w:val="•"/>
      <w:lvlJc w:val="left"/>
      <w:pPr>
        <w:ind w:left="5764" w:hanging="360"/>
      </w:pPr>
      <w:rPr>
        <w:rFonts w:hint="default"/>
        <w:lang w:val="es-ES" w:eastAsia="en-US" w:bidi="ar-SA"/>
      </w:rPr>
    </w:lvl>
    <w:lvl w:ilvl="7" w:tplc="0F244744">
      <w:numFmt w:val="bullet"/>
      <w:lvlText w:val="•"/>
      <w:lvlJc w:val="left"/>
      <w:pPr>
        <w:ind w:left="6588" w:hanging="360"/>
      </w:pPr>
      <w:rPr>
        <w:rFonts w:hint="default"/>
        <w:lang w:val="es-ES" w:eastAsia="en-US" w:bidi="ar-SA"/>
      </w:rPr>
    </w:lvl>
    <w:lvl w:ilvl="8" w:tplc="8A1852EE">
      <w:numFmt w:val="bullet"/>
      <w:lvlText w:val="•"/>
      <w:lvlJc w:val="left"/>
      <w:pPr>
        <w:ind w:left="7412" w:hanging="360"/>
      </w:pPr>
      <w:rPr>
        <w:rFonts w:hint="default"/>
        <w:lang w:val="es-ES" w:eastAsia="en-US" w:bidi="ar-SA"/>
      </w:rPr>
    </w:lvl>
  </w:abstractNum>
  <w:abstractNum w:abstractNumId="1" w15:restartNumberingAfterBreak="0">
    <w:nsid w:val="7DDA5527"/>
    <w:multiLevelType w:val="hybridMultilevel"/>
    <w:tmpl w:val="22CC5FBC"/>
    <w:lvl w:ilvl="0" w:tplc="40B4939A">
      <w:start w:val="1"/>
      <w:numFmt w:val="decimal"/>
      <w:lvlText w:val="%1."/>
      <w:lvlJc w:val="left"/>
      <w:pPr>
        <w:ind w:left="822" w:hanging="360"/>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1818B654">
      <w:numFmt w:val="bullet"/>
      <w:lvlText w:val="•"/>
      <w:lvlJc w:val="left"/>
      <w:pPr>
        <w:ind w:left="1644" w:hanging="360"/>
      </w:pPr>
      <w:rPr>
        <w:rFonts w:hint="default"/>
        <w:lang w:val="es-ES" w:eastAsia="en-US" w:bidi="ar-SA"/>
      </w:rPr>
    </w:lvl>
    <w:lvl w:ilvl="2" w:tplc="6A6AC784">
      <w:numFmt w:val="bullet"/>
      <w:lvlText w:val="•"/>
      <w:lvlJc w:val="left"/>
      <w:pPr>
        <w:ind w:left="2468" w:hanging="360"/>
      </w:pPr>
      <w:rPr>
        <w:rFonts w:hint="default"/>
        <w:lang w:val="es-ES" w:eastAsia="en-US" w:bidi="ar-SA"/>
      </w:rPr>
    </w:lvl>
    <w:lvl w:ilvl="3" w:tplc="BDC00BC6">
      <w:numFmt w:val="bullet"/>
      <w:lvlText w:val="•"/>
      <w:lvlJc w:val="left"/>
      <w:pPr>
        <w:ind w:left="3292" w:hanging="360"/>
      </w:pPr>
      <w:rPr>
        <w:rFonts w:hint="default"/>
        <w:lang w:val="es-ES" w:eastAsia="en-US" w:bidi="ar-SA"/>
      </w:rPr>
    </w:lvl>
    <w:lvl w:ilvl="4" w:tplc="0F7C5F2C">
      <w:numFmt w:val="bullet"/>
      <w:lvlText w:val="•"/>
      <w:lvlJc w:val="left"/>
      <w:pPr>
        <w:ind w:left="4116" w:hanging="360"/>
      </w:pPr>
      <w:rPr>
        <w:rFonts w:hint="default"/>
        <w:lang w:val="es-ES" w:eastAsia="en-US" w:bidi="ar-SA"/>
      </w:rPr>
    </w:lvl>
    <w:lvl w:ilvl="5" w:tplc="B8C87014">
      <w:numFmt w:val="bullet"/>
      <w:lvlText w:val="•"/>
      <w:lvlJc w:val="left"/>
      <w:pPr>
        <w:ind w:left="4940" w:hanging="360"/>
      </w:pPr>
      <w:rPr>
        <w:rFonts w:hint="default"/>
        <w:lang w:val="es-ES" w:eastAsia="en-US" w:bidi="ar-SA"/>
      </w:rPr>
    </w:lvl>
    <w:lvl w:ilvl="6" w:tplc="3A58D2D8">
      <w:numFmt w:val="bullet"/>
      <w:lvlText w:val="•"/>
      <w:lvlJc w:val="left"/>
      <w:pPr>
        <w:ind w:left="5764" w:hanging="360"/>
      </w:pPr>
      <w:rPr>
        <w:rFonts w:hint="default"/>
        <w:lang w:val="es-ES" w:eastAsia="en-US" w:bidi="ar-SA"/>
      </w:rPr>
    </w:lvl>
    <w:lvl w:ilvl="7" w:tplc="5EAA10AE">
      <w:numFmt w:val="bullet"/>
      <w:lvlText w:val="•"/>
      <w:lvlJc w:val="left"/>
      <w:pPr>
        <w:ind w:left="6588" w:hanging="360"/>
      </w:pPr>
      <w:rPr>
        <w:rFonts w:hint="default"/>
        <w:lang w:val="es-ES" w:eastAsia="en-US" w:bidi="ar-SA"/>
      </w:rPr>
    </w:lvl>
    <w:lvl w:ilvl="8" w:tplc="35BAA982">
      <w:numFmt w:val="bullet"/>
      <w:lvlText w:val="•"/>
      <w:lvlJc w:val="left"/>
      <w:pPr>
        <w:ind w:left="741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5162"/>
    <w:rsid w:val="00C4717F"/>
    <w:rsid w:val="00C951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6876E19-42FD-4B30-9F24-1A0F45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2"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5659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Lu-yen Elías Chea</dc:creator>
  <cp:lastModifiedBy>Guillermo Diaz Vallejos</cp:lastModifiedBy>
  <cp:revision>1</cp:revision>
  <dcterms:created xsi:type="dcterms:W3CDTF">2023-03-15T13:35:00Z</dcterms:created>
  <dcterms:modified xsi:type="dcterms:W3CDTF">2023-03-20T21:54:00Z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2023-03-14T00:00:00Z</vt:filetime>
  </property>
  <property fmtid="{D5CDD505-2E9C-101B-9397-08002B2CF9AE}" pid="3" name="Creator">
    <vt:lpwstr>Microsoft® Word LTSC</vt:lpwstr>
  </property>
  <property fmtid="{D5CDD505-2E9C-101B-9397-08002B2CF9AE}" pid="4" name="LastSaved">
    <vt:filetime>2023-03-15T00:00:00Z</vt:filetime>
  </property>
  <property fmtid="{D5CDD505-2E9C-101B-9397-08002B2CF9AE}" pid="5" name="Producer">
    <vt:lpwstr>Microsoft® Word LTSC</vt:lpwstr>
  </property>
</Properties>
</file>