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34B" w:rsidRDefault="004C16E9">
      <w:pPr>
        <w:pStyle w:val="Textoindependiente"/>
        <w:ind w:left="3055"/>
        <w:rPr>
          <w:rFonts w:ascii="Times New Roman"/>
          <w:sz w:val="20"/>
        </w:rPr>
      </w:pPr>
      <w:bookmarkStart w:id="0" w:name="_GoBack"/>
      <w:bookmarkEnd w:id="0"/>
      <w:r>
        <w:rPr>
          <w:rFonts w:ascii="Times New Roman"/>
          <w:noProof/>
          <w:sz w:val="20"/>
          <w:lang w:val="es-CL" w:eastAsia="es-CL"/>
        </w:rPr>
        <w:drawing>
          <wp:inline distT="0" distB="0" distL="0" distR="0">
            <wp:extent cx="867144" cy="85820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867144" cy="858202"/>
                    </a:xfrm>
                    <a:prstGeom prst="rect">
                      <a:avLst/>
                    </a:prstGeom>
                  </pic:spPr>
                </pic:pic>
              </a:graphicData>
            </a:graphic>
          </wp:inline>
        </w:drawing>
      </w:r>
    </w:p>
    <w:p w:rsidR="0095534B" w:rsidRDefault="0095534B">
      <w:pPr>
        <w:pStyle w:val="Textoindependiente"/>
        <w:rPr>
          <w:rFonts w:ascii="Times New Roman"/>
          <w:sz w:val="20"/>
        </w:rPr>
      </w:pPr>
    </w:p>
    <w:p w:rsidR="0095534B" w:rsidRDefault="0095534B">
      <w:pPr>
        <w:pStyle w:val="Textoindependiente"/>
        <w:rPr>
          <w:rFonts w:ascii="Times New Roman"/>
          <w:sz w:val="20"/>
        </w:rPr>
      </w:pPr>
    </w:p>
    <w:p w:rsidR="0095534B" w:rsidRDefault="004C16E9">
      <w:pPr>
        <w:pStyle w:val="Ttulo1"/>
        <w:spacing w:before="202" w:line="276" w:lineRule="auto"/>
        <w:ind w:right="125"/>
        <w:jc w:val="both"/>
      </w:pPr>
      <w:r>
        <w:t>PROYECTO DE LEY QUE MODIFICA LA LEY N° 19.928 SOBRE FOMENTO DE LA MÚSICA CHILENA, RESPECTO A ESTABLECER UN CUPO FEMENINO Y ACCESO DE ARTISTAS MUJERES A EVENTOS MUSICALES MASIVOS.</w:t>
      </w:r>
    </w:p>
    <w:p w:rsidR="0095534B" w:rsidRDefault="0095534B">
      <w:pPr>
        <w:pStyle w:val="Textoindependiente"/>
        <w:rPr>
          <w:b/>
        </w:rPr>
      </w:pPr>
    </w:p>
    <w:p w:rsidR="0095534B" w:rsidRDefault="0095534B">
      <w:pPr>
        <w:pStyle w:val="Textoindependiente"/>
        <w:rPr>
          <w:b/>
        </w:rPr>
      </w:pPr>
    </w:p>
    <w:p w:rsidR="0095534B" w:rsidRDefault="004C16E9">
      <w:pPr>
        <w:pStyle w:val="Prrafodelista"/>
        <w:numPr>
          <w:ilvl w:val="0"/>
          <w:numId w:val="2"/>
        </w:numPr>
        <w:tabs>
          <w:tab w:val="left" w:pos="840"/>
          <w:tab w:val="left" w:pos="841"/>
        </w:tabs>
        <w:spacing w:before="194"/>
        <w:ind w:hanging="491"/>
        <w:jc w:val="left"/>
        <w:rPr>
          <w:b/>
          <w:sz w:val="24"/>
        </w:rPr>
      </w:pPr>
      <w:r>
        <w:rPr>
          <w:b/>
          <w:spacing w:val="-2"/>
          <w:sz w:val="24"/>
        </w:rPr>
        <w:t>CONSIDERACIONES</w:t>
      </w:r>
      <w:r>
        <w:rPr>
          <w:b/>
          <w:spacing w:val="16"/>
          <w:sz w:val="24"/>
        </w:rPr>
        <w:t xml:space="preserve"> </w:t>
      </w:r>
      <w:r>
        <w:rPr>
          <w:b/>
          <w:spacing w:val="-2"/>
          <w:sz w:val="24"/>
        </w:rPr>
        <w:t>GENERALES.</w:t>
      </w:r>
    </w:p>
    <w:p w:rsidR="0095534B" w:rsidRDefault="0095534B">
      <w:pPr>
        <w:pStyle w:val="Textoindependiente"/>
        <w:spacing w:before="2"/>
        <w:rPr>
          <w:b/>
          <w:sz w:val="23"/>
        </w:rPr>
      </w:pPr>
    </w:p>
    <w:p w:rsidR="0095534B" w:rsidRDefault="004C16E9">
      <w:pPr>
        <w:spacing w:line="276" w:lineRule="auto"/>
        <w:ind w:left="119" w:right="118" w:firstLine="360"/>
        <w:jc w:val="both"/>
        <w:rPr>
          <w:sz w:val="24"/>
        </w:rPr>
      </w:pPr>
      <w:r>
        <w:rPr>
          <w:sz w:val="24"/>
        </w:rPr>
        <w:t>El estudio del año 2019</w:t>
      </w:r>
      <w:r>
        <w:rPr>
          <w:i/>
          <w:sz w:val="24"/>
        </w:rPr>
        <w:t xml:space="preserve">“Mujeres artistas en el campo de la música: barreras y brechas de género en el sector artístico chileno”, </w:t>
      </w:r>
      <w:r>
        <w:rPr>
          <w:sz w:val="24"/>
        </w:rPr>
        <w:t>señala que “tal como sucede en el mundo social en general, la figura masculina también ha poseído la potestad de desenvolver el fenómeno musical en el</w:t>
      </w:r>
      <w:r>
        <w:rPr>
          <w:sz w:val="24"/>
        </w:rPr>
        <w:t xml:space="preserve"> mundo público, relegando a las mujeres a una práctica musical confinada, en importante medida, a los espacios privados de la vida familiar y</w:t>
      </w:r>
      <w:r>
        <w:rPr>
          <w:spacing w:val="80"/>
          <w:sz w:val="24"/>
        </w:rPr>
        <w:t xml:space="preserve"> </w:t>
      </w:r>
      <w:r>
        <w:rPr>
          <w:spacing w:val="-2"/>
          <w:sz w:val="24"/>
        </w:rPr>
        <w:t>doméstica”</w:t>
      </w:r>
      <w:r>
        <w:rPr>
          <w:spacing w:val="-2"/>
          <w:sz w:val="24"/>
          <w:vertAlign w:val="superscript"/>
        </w:rPr>
        <w:t>1</w:t>
      </w:r>
      <w:r>
        <w:rPr>
          <w:spacing w:val="-2"/>
          <w:sz w:val="24"/>
        </w:rPr>
        <w:t>.</w:t>
      </w:r>
    </w:p>
    <w:p w:rsidR="0095534B" w:rsidRDefault="0095534B">
      <w:pPr>
        <w:pStyle w:val="Textoindependiente"/>
        <w:spacing w:before="8"/>
        <w:rPr>
          <w:sz w:val="19"/>
        </w:rPr>
      </w:pPr>
    </w:p>
    <w:p w:rsidR="0095534B" w:rsidRDefault="004C16E9">
      <w:pPr>
        <w:pStyle w:val="Textoindependiente"/>
        <w:spacing w:line="276" w:lineRule="auto"/>
        <w:ind w:left="119" w:right="116" w:firstLine="360"/>
        <w:jc w:val="both"/>
      </w:pPr>
      <w:r>
        <w:t>Diversas investigaciones han señalado que hasta entrado el siglo XX, el canto de las mujeres fue con</w:t>
      </w:r>
      <w:r>
        <w:t>cebido como una “extensión de sus virtudes naturales”, y debía ser cultivado por las jóvenes como parte del “arte de agrado” de sus labores domésticas, maternales y reproductivas. Así definido, el don del canto fue disociado de la práctica de</w:t>
      </w:r>
      <w:r>
        <w:rPr>
          <w:spacing w:val="80"/>
        </w:rPr>
        <w:t xml:space="preserve"> </w:t>
      </w:r>
      <w:r>
        <w:t>la música ins</w:t>
      </w:r>
      <w:r>
        <w:t>trumental —asociada al control del cuerpo mediante artificios externos—: reservada, pues, al ejercicio masculino, la música instrumental implicaba viajes, traslados</w:t>
      </w:r>
      <w:r>
        <w:rPr>
          <w:spacing w:val="80"/>
        </w:rPr>
        <w:t xml:space="preserve"> </w:t>
      </w:r>
      <w:r>
        <w:t xml:space="preserve">y ocupación de espacios (salas de ensayo, bodegas, talleres) que no resultaban compatibles </w:t>
      </w:r>
      <w:r>
        <w:t xml:space="preserve">con el de decoro femenino, característico de la sociedad conservadora de época. Sin embargo, existieron algunos ámbitos de excepción: instrumentos de </w:t>
      </w:r>
      <w:proofErr w:type="gramStart"/>
      <w:r>
        <w:t>acompañamiento</w:t>
      </w:r>
      <w:proofErr w:type="gramEnd"/>
      <w:r>
        <w:t>, como el piano y el arpa que fueron los complementos perfectos de estas dotes naturales par</w:t>
      </w:r>
      <w:r>
        <w:t>a el entretenimiento en el hogar, concibiéndose, así como perfectamente compatibles con el desempeño femenino. Incluso en los inicios del rock, hacia la segunda mitad del siglo XX, las mujeres tuvieron problemas para ser aceptadas</w:t>
      </w:r>
      <w:r>
        <w:rPr>
          <w:spacing w:val="40"/>
        </w:rPr>
        <w:t xml:space="preserve"> </w:t>
      </w:r>
      <w:r>
        <w:t>por el público como instr</w:t>
      </w:r>
      <w:r>
        <w:t>umentistas y no solo como cantantes del género.</w:t>
      </w:r>
    </w:p>
    <w:p w:rsidR="0095534B" w:rsidRDefault="0095534B">
      <w:pPr>
        <w:pStyle w:val="Textoindependiente"/>
        <w:spacing w:before="6"/>
        <w:rPr>
          <w:sz w:val="19"/>
        </w:rPr>
      </w:pPr>
    </w:p>
    <w:p w:rsidR="0095534B" w:rsidRDefault="004C16E9">
      <w:pPr>
        <w:pStyle w:val="Textoindependiente"/>
        <w:spacing w:line="278" w:lineRule="auto"/>
        <w:ind w:left="119" w:right="117" w:firstLine="360"/>
        <w:jc w:val="both"/>
      </w:pPr>
      <w:r>
        <w:t>Actualmente, la organización feminista “Somos Ruidosa” (www.somosruidosa.com) dirigida</w:t>
      </w:r>
      <w:r>
        <w:rPr>
          <w:spacing w:val="-6"/>
        </w:rPr>
        <w:t xml:space="preserve"> </w:t>
      </w:r>
      <w:r>
        <w:t>por</w:t>
      </w:r>
      <w:r>
        <w:rPr>
          <w:spacing w:val="-3"/>
        </w:rPr>
        <w:t xml:space="preserve"> </w:t>
      </w:r>
      <w:r>
        <w:t>la</w:t>
      </w:r>
      <w:r>
        <w:rPr>
          <w:spacing w:val="-1"/>
        </w:rPr>
        <w:t xml:space="preserve"> </w:t>
      </w:r>
      <w:r>
        <w:t>cantante</w:t>
      </w:r>
      <w:r>
        <w:rPr>
          <w:spacing w:val="-5"/>
        </w:rPr>
        <w:t xml:space="preserve"> </w:t>
      </w:r>
      <w:r>
        <w:t>nacional</w:t>
      </w:r>
      <w:r>
        <w:rPr>
          <w:spacing w:val="-5"/>
        </w:rPr>
        <w:t xml:space="preserve"> </w:t>
      </w:r>
      <w:r>
        <w:rPr>
          <w:b/>
        </w:rPr>
        <w:t>Francisca</w:t>
      </w:r>
      <w:r>
        <w:rPr>
          <w:b/>
          <w:spacing w:val="-4"/>
        </w:rPr>
        <w:t xml:space="preserve"> </w:t>
      </w:r>
      <w:r>
        <w:rPr>
          <w:b/>
        </w:rPr>
        <w:t>Valenzuela</w:t>
      </w:r>
      <w:r>
        <w:rPr>
          <w:b/>
          <w:spacing w:val="-2"/>
        </w:rPr>
        <w:t xml:space="preserve"> </w:t>
      </w:r>
      <w:r>
        <w:t>busca</w:t>
      </w:r>
      <w:r>
        <w:rPr>
          <w:spacing w:val="-5"/>
        </w:rPr>
        <w:t xml:space="preserve"> </w:t>
      </w:r>
      <w:r>
        <w:t>la</w:t>
      </w:r>
      <w:r>
        <w:rPr>
          <w:spacing w:val="-1"/>
        </w:rPr>
        <w:t xml:space="preserve"> </w:t>
      </w:r>
      <w:proofErr w:type="spellStart"/>
      <w:r>
        <w:t>visibilización</w:t>
      </w:r>
      <w:proofErr w:type="spellEnd"/>
      <w:r>
        <w:rPr>
          <w:spacing w:val="-3"/>
        </w:rPr>
        <w:t xml:space="preserve"> </w:t>
      </w:r>
      <w:r>
        <w:t>de</w:t>
      </w:r>
      <w:r>
        <w:rPr>
          <w:spacing w:val="-1"/>
        </w:rPr>
        <w:t xml:space="preserve"> </w:t>
      </w:r>
      <w:r>
        <w:t>las</w:t>
      </w:r>
      <w:r>
        <w:rPr>
          <w:spacing w:val="-4"/>
        </w:rPr>
        <w:t xml:space="preserve"> </w:t>
      </w:r>
      <w:r>
        <w:t>mujeres participes</w:t>
      </w:r>
      <w:r>
        <w:rPr>
          <w:spacing w:val="80"/>
        </w:rPr>
        <w:t xml:space="preserve"> </w:t>
      </w:r>
      <w:r>
        <w:t>de</w:t>
      </w:r>
      <w:r>
        <w:rPr>
          <w:spacing w:val="80"/>
        </w:rPr>
        <w:t xml:space="preserve"> </w:t>
      </w:r>
      <w:r>
        <w:t>las</w:t>
      </w:r>
      <w:r>
        <w:rPr>
          <w:spacing w:val="80"/>
        </w:rPr>
        <w:t xml:space="preserve"> </w:t>
      </w:r>
      <w:r>
        <w:t>industrias</w:t>
      </w:r>
      <w:r>
        <w:rPr>
          <w:spacing w:val="80"/>
        </w:rPr>
        <w:t xml:space="preserve"> </w:t>
      </w:r>
      <w:r>
        <w:t>creativas.</w:t>
      </w:r>
      <w:r>
        <w:rPr>
          <w:spacing w:val="80"/>
        </w:rPr>
        <w:t xml:space="preserve"> </w:t>
      </w:r>
      <w:r>
        <w:t>Un</w:t>
      </w:r>
      <w:r>
        <w:rPr>
          <w:spacing w:val="79"/>
        </w:rPr>
        <w:t xml:space="preserve"> </w:t>
      </w:r>
      <w:r>
        <w:t>estudio</w:t>
      </w:r>
      <w:r>
        <w:rPr>
          <w:spacing w:val="80"/>
        </w:rPr>
        <w:t xml:space="preserve"> </w:t>
      </w:r>
      <w:r>
        <w:t>realizado</w:t>
      </w:r>
      <w:r>
        <w:rPr>
          <w:spacing w:val="80"/>
        </w:rPr>
        <w:t xml:space="preserve"> </w:t>
      </w:r>
      <w:r>
        <w:t>por</w:t>
      </w:r>
      <w:r>
        <w:rPr>
          <w:spacing w:val="80"/>
        </w:rPr>
        <w:t xml:space="preserve"> </w:t>
      </w:r>
      <w:r>
        <w:t>dicha</w:t>
      </w:r>
      <w:r>
        <w:rPr>
          <w:spacing w:val="80"/>
        </w:rPr>
        <w:t xml:space="preserve"> </w:t>
      </w:r>
      <w:r>
        <w:t>organización,</w:t>
      </w:r>
    </w:p>
    <w:p w:rsidR="0095534B" w:rsidRDefault="0095534B">
      <w:pPr>
        <w:pStyle w:val="Textoindependiente"/>
        <w:rPr>
          <w:sz w:val="20"/>
        </w:rPr>
      </w:pPr>
    </w:p>
    <w:p w:rsidR="0095534B" w:rsidRDefault="004C16E9">
      <w:pPr>
        <w:pStyle w:val="Textoindependiente"/>
        <w:spacing w:before="6"/>
        <w:rPr>
          <w:sz w:val="17"/>
        </w:rPr>
      </w:pPr>
      <w:r>
        <w:pict>
          <v:rect id="docshape1" o:spid="_x0000_s1027" style="position:absolute;margin-left:85pt;margin-top:11.9pt;width:144.05pt;height:.7pt;z-index:-15728640;mso-wrap-distance-left:0;mso-wrap-distance-right:0;mso-position-horizontal-relative:page" fillcolor="black" stroked="f">
            <w10:wrap type="topAndBottom" anchorx="page"/>
          </v:rect>
        </w:pict>
      </w:r>
    </w:p>
    <w:p w:rsidR="0095534B" w:rsidRDefault="004C16E9">
      <w:pPr>
        <w:spacing w:before="102"/>
        <w:ind w:left="119" w:right="121"/>
        <w:jc w:val="both"/>
        <w:rPr>
          <w:sz w:val="20"/>
        </w:rPr>
      </w:pPr>
      <w:r>
        <w:rPr>
          <w:sz w:val="20"/>
          <w:vertAlign w:val="superscript"/>
        </w:rPr>
        <w:t>1</w:t>
      </w:r>
      <w:r>
        <w:rPr>
          <w:sz w:val="20"/>
        </w:rPr>
        <w:t xml:space="preserve">Ministerio de las Culturas, las Artes y el Patrimonio (2019). Estudio de mujeres artistas en la </w:t>
      </w:r>
      <w:proofErr w:type="spellStart"/>
      <w:r>
        <w:rPr>
          <w:sz w:val="20"/>
        </w:rPr>
        <w:t>macroárea</w:t>
      </w:r>
      <w:proofErr w:type="spellEnd"/>
      <w:r>
        <w:rPr>
          <w:sz w:val="20"/>
        </w:rPr>
        <w:t xml:space="preserve"> artes de la visualidad: brechas, barreras e inequidades de género en el campo artístico chileno. Santiago de Chile: Ministerio de las Culturas, las Ar</w:t>
      </w:r>
      <w:r>
        <w:rPr>
          <w:sz w:val="20"/>
        </w:rPr>
        <w:t xml:space="preserve">tes y el Patrimonio. Recuperado de </w:t>
      </w:r>
      <w:hyperlink r:id="rId6">
        <w:r>
          <w:rPr>
            <w:color w:val="0000FF"/>
            <w:sz w:val="20"/>
            <w:u w:val="single" w:color="0000FF"/>
          </w:rPr>
          <w:t>www.observatorio.cultura.gob.cl/</w:t>
        </w:r>
      </w:hyperlink>
    </w:p>
    <w:p w:rsidR="0095534B" w:rsidRDefault="0095534B">
      <w:pPr>
        <w:jc w:val="both"/>
        <w:rPr>
          <w:sz w:val="20"/>
        </w:rPr>
        <w:sectPr w:rsidR="0095534B">
          <w:type w:val="continuous"/>
          <w:pgSz w:w="12240" w:h="15840"/>
          <w:pgMar w:top="480" w:right="1580" w:bottom="280" w:left="1580" w:header="720" w:footer="720" w:gutter="0"/>
          <w:cols w:space="720"/>
        </w:sectPr>
      </w:pPr>
    </w:p>
    <w:p w:rsidR="0095534B" w:rsidRDefault="004C16E9">
      <w:pPr>
        <w:pStyle w:val="Textoindependiente"/>
        <w:spacing w:before="38" w:line="276" w:lineRule="auto"/>
        <w:ind w:left="119" w:right="11"/>
      </w:pPr>
      <w:proofErr w:type="gramStart"/>
      <w:r>
        <w:lastRenderedPageBreak/>
        <w:t>demostró</w:t>
      </w:r>
      <w:proofErr w:type="gramEnd"/>
      <w:r>
        <w:rPr>
          <w:spacing w:val="27"/>
        </w:rPr>
        <w:t xml:space="preserve"> </w:t>
      </w:r>
      <w:r>
        <w:t>que</w:t>
      </w:r>
      <w:r>
        <w:rPr>
          <w:spacing w:val="30"/>
        </w:rPr>
        <w:t xml:space="preserve"> </w:t>
      </w:r>
      <w:r>
        <w:t>el</w:t>
      </w:r>
      <w:r>
        <w:rPr>
          <w:spacing w:val="27"/>
        </w:rPr>
        <w:t xml:space="preserve"> </w:t>
      </w:r>
      <w:r>
        <w:t>debate</w:t>
      </w:r>
      <w:r>
        <w:rPr>
          <w:spacing w:val="30"/>
        </w:rPr>
        <w:t xml:space="preserve"> </w:t>
      </w:r>
      <w:r>
        <w:t>respecto</w:t>
      </w:r>
      <w:r>
        <w:rPr>
          <w:spacing w:val="27"/>
        </w:rPr>
        <w:t xml:space="preserve"> </w:t>
      </w:r>
      <w:r>
        <w:t>de</w:t>
      </w:r>
      <w:r>
        <w:rPr>
          <w:spacing w:val="35"/>
        </w:rPr>
        <w:t xml:space="preserve"> </w:t>
      </w:r>
      <w:r>
        <w:t>la</w:t>
      </w:r>
      <w:r>
        <w:rPr>
          <w:spacing w:val="29"/>
        </w:rPr>
        <w:t xml:space="preserve"> </w:t>
      </w:r>
      <w:r>
        <w:t>brecha</w:t>
      </w:r>
      <w:r>
        <w:rPr>
          <w:spacing w:val="34"/>
        </w:rPr>
        <w:t xml:space="preserve"> </w:t>
      </w:r>
      <w:r>
        <w:t>de</w:t>
      </w:r>
      <w:r>
        <w:rPr>
          <w:spacing w:val="30"/>
        </w:rPr>
        <w:t xml:space="preserve"> </w:t>
      </w:r>
      <w:r>
        <w:t>género</w:t>
      </w:r>
      <w:r>
        <w:rPr>
          <w:spacing w:val="27"/>
        </w:rPr>
        <w:t xml:space="preserve"> </w:t>
      </w:r>
      <w:r>
        <w:t>en</w:t>
      </w:r>
      <w:r>
        <w:rPr>
          <w:spacing w:val="33"/>
        </w:rPr>
        <w:t xml:space="preserve"> </w:t>
      </w:r>
      <w:r>
        <w:t>la</w:t>
      </w:r>
      <w:r>
        <w:rPr>
          <w:spacing w:val="34"/>
        </w:rPr>
        <w:t xml:space="preserve"> </w:t>
      </w:r>
      <w:r>
        <w:t>industria</w:t>
      </w:r>
      <w:r>
        <w:rPr>
          <w:spacing w:val="29"/>
        </w:rPr>
        <w:t xml:space="preserve"> </w:t>
      </w:r>
      <w:r>
        <w:t>musical</w:t>
      </w:r>
      <w:r>
        <w:rPr>
          <w:spacing w:val="27"/>
        </w:rPr>
        <w:t xml:space="preserve"> </w:t>
      </w:r>
      <w:r>
        <w:t>se</w:t>
      </w:r>
      <w:r>
        <w:rPr>
          <w:spacing w:val="30"/>
        </w:rPr>
        <w:t xml:space="preserve"> </w:t>
      </w:r>
      <w:r>
        <w:t>ha vuelto cada vez más visible</w:t>
      </w:r>
      <w:r>
        <w:rPr>
          <w:vertAlign w:val="superscript"/>
        </w:rPr>
        <w:t>2</w:t>
      </w:r>
      <w:r>
        <w:t>.</w:t>
      </w:r>
    </w:p>
    <w:p w:rsidR="0095534B" w:rsidRDefault="0095534B">
      <w:pPr>
        <w:pStyle w:val="Textoindependiente"/>
        <w:spacing w:before="11"/>
        <w:rPr>
          <w:sz w:val="19"/>
        </w:rPr>
      </w:pPr>
    </w:p>
    <w:p w:rsidR="0095534B" w:rsidRDefault="004C16E9">
      <w:pPr>
        <w:spacing w:before="1" w:line="276" w:lineRule="auto"/>
        <w:ind w:left="119" w:right="123" w:firstLine="360"/>
        <w:jc w:val="both"/>
        <w:rPr>
          <w:sz w:val="24"/>
        </w:rPr>
      </w:pPr>
      <w:hyperlink r:id="rId7">
        <w:r>
          <w:rPr>
            <w:sz w:val="24"/>
          </w:rPr>
          <w:t>“Somos Ruidosa” realizó un primer estudio</w:t>
        </w:r>
      </w:hyperlink>
      <w:r>
        <w:rPr>
          <w:sz w:val="24"/>
        </w:rPr>
        <w:t xml:space="preserve"> analizando 25 festivales entre los años 2016 y 2017 en países de la región, concluyendo que </w:t>
      </w:r>
      <w:r>
        <w:rPr>
          <w:b/>
          <w:sz w:val="24"/>
        </w:rPr>
        <w:t>el porcentaje de n</w:t>
      </w:r>
      <w:r>
        <w:rPr>
          <w:b/>
          <w:sz w:val="24"/>
        </w:rPr>
        <w:t>úmeros artísticos de mujeres (tanto solistas o bandas exclusivamente de mujeres) correspondía sólo a un 9,5% del total, aumentando solo a un 22,5% si se consideran las bandas mixtas</w:t>
      </w:r>
      <w:r>
        <w:rPr>
          <w:sz w:val="24"/>
        </w:rPr>
        <w:t>. Dicha investigación permitió demostrar con datos reales un diagnóstico ge</w:t>
      </w:r>
      <w:r>
        <w:rPr>
          <w:sz w:val="24"/>
        </w:rPr>
        <w:t>neralizado que se comenzaba a visibilizar en la industria musical: la falta de mujeres sobre los escenarios.</w:t>
      </w:r>
    </w:p>
    <w:p w:rsidR="0095534B" w:rsidRDefault="0095534B">
      <w:pPr>
        <w:pStyle w:val="Textoindependiente"/>
        <w:spacing w:before="7"/>
        <w:rPr>
          <w:sz w:val="19"/>
        </w:rPr>
      </w:pPr>
    </w:p>
    <w:p w:rsidR="0095534B" w:rsidRDefault="004C16E9">
      <w:pPr>
        <w:spacing w:line="276" w:lineRule="auto"/>
        <w:ind w:left="119" w:right="123" w:firstLine="360"/>
        <w:jc w:val="both"/>
        <w:rPr>
          <w:sz w:val="24"/>
        </w:rPr>
      </w:pPr>
      <w:r>
        <w:rPr>
          <w:sz w:val="24"/>
        </w:rPr>
        <w:t>Si se revisan las cifras es posible ejemplificar la enorme brecha de participación femenina que existe en la industria musical. Para ello, se pued</w:t>
      </w:r>
      <w:r>
        <w:rPr>
          <w:sz w:val="24"/>
        </w:rPr>
        <w:t xml:space="preserve">e evaluar los </w:t>
      </w:r>
      <w:r>
        <w:rPr>
          <w:b/>
          <w:sz w:val="24"/>
        </w:rPr>
        <w:t xml:space="preserve">festivales realizados en la segunda mitad del año 2017 y primera mitad del 2018 en Argentina, Chile, Colombia y México </w:t>
      </w:r>
      <w:r>
        <w:rPr>
          <w:sz w:val="24"/>
        </w:rPr>
        <w:t>para observar si existen avances en la presencia de mujeres sobre</w:t>
      </w:r>
      <w:r>
        <w:rPr>
          <w:spacing w:val="-1"/>
          <w:sz w:val="24"/>
        </w:rPr>
        <w:t xml:space="preserve"> </w:t>
      </w:r>
      <w:r>
        <w:rPr>
          <w:sz w:val="24"/>
        </w:rPr>
        <w:t>el</w:t>
      </w:r>
      <w:r>
        <w:rPr>
          <w:spacing w:val="-3"/>
          <w:sz w:val="24"/>
        </w:rPr>
        <w:t xml:space="preserve"> </w:t>
      </w:r>
      <w:r>
        <w:rPr>
          <w:sz w:val="24"/>
        </w:rPr>
        <w:t>escenario. “Somos Ruidosa”</w:t>
      </w:r>
      <w:r>
        <w:rPr>
          <w:spacing w:val="-1"/>
          <w:sz w:val="24"/>
        </w:rPr>
        <w:t xml:space="preserve"> </w:t>
      </w:r>
      <w:r>
        <w:rPr>
          <w:sz w:val="24"/>
        </w:rPr>
        <w:t>analizó 66</w:t>
      </w:r>
      <w:r>
        <w:rPr>
          <w:spacing w:val="-3"/>
          <w:sz w:val="24"/>
        </w:rPr>
        <w:t xml:space="preserve"> </w:t>
      </w:r>
      <w:r>
        <w:rPr>
          <w:sz w:val="24"/>
        </w:rPr>
        <w:t>carteleras de</w:t>
      </w:r>
      <w:r>
        <w:rPr>
          <w:spacing w:val="-1"/>
          <w:sz w:val="24"/>
        </w:rPr>
        <w:t xml:space="preserve"> </w:t>
      </w:r>
      <w:r>
        <w:rPr>
          <w:sz w:val="24"/>
        </w:rPr>
        <w:t>fe</w:t>
      </w:r>
      <w:r>
        <w:rPr>
          <w:sz w:val="24"/>
        </w:rPr>
        <w:t>stivales realizados en</w:t>
      </w:r>
      <w:r>
        <w:rPr>
          <w:spacing w:val="-2"/>
          <w:sz w:val="24"/>
        </w:rPr>
        <w:t xml:space="preserve"> </w:t>
      </w:r>
      <w:r>
        <w:rPr>
          <w:sz w:val="24"/>
        </w:rPr>
        <w:t xml:space="preserve">estos cuatro países durante los años 2016, 2017 y 2018, que incluyeron los carteles del festival norteamericano Ruido </w:t>
      </w:r>
      <w:proofErr w:type="spellStart"/>
      <w:r>
        <w:rPr>
          <w:i/>
          <w:sz w:val="24"/>
        </w:rPr>
        <w:t>Fest</w:t>
      </w:r>
      <w:proofErr w:type="spellEnd"/>
      <w:r>
        <w:rPr>
          <w:sz w:val="24"/>
        </w:rPr>
        <w:t>, realizado en Chicago con una parrilla exclusivamente latina.</w:t>
      </w:r>
    </w:p>
    <w:p w:rsidR="0095534B" w:rsidRDefault="0095534B">
      <w:pPr>
        <w:pStyle w:val="Textoindependiente"/>
        <w:spacing w:before="7"/>
        <w:rPr>
          <w:sz w:val="19"/>
        </w:rPr>
      </w:pPr>
    </w:p>
    <w:p w:rsidR="0095534B" w:rsidRDefault="004C16E9">
      <w:pPr>
        <w:spacing w:line="276" w:lineRule="auto"/>
        <w:ind w:left="119" w:right="125" w:firstLine="413"/>
        <w:jc w:val="both"/>
        <w:rPr>
          <w:sz w:val="24"/>
        </w:rPr>
      </w:pPr>
      <w:r>
        <w:rPr>
          <w:sz w:val="24"/>
        </w:rPr>
        <w:t xml:space="preserve">Del análisis de más de 3.000 artistas y bandas </w:t>
      </w:r>
      <w:r>
        <w:rPr>
          <w:sz w:val="24"/>
        </w:rPr>
        <w:t xml:space="preserve">se muestra que </w:t>
      </w:r>
      <w:r>
        <w:rPr>
          <w:b/>
          <w:sz w:val="24"/>
        </w:rPr>
        <w:t>la participación de mujeres – en formato solistas y bandas - no supera el 10% de los números artísticos en cada uno de los tres años analizados: 9,1% en 2016, 10% en 2017 y 10,1% en 2018, manteniéndose constante a través de los tres años</w:t>
      </w:r>
      <w:r>
        <w:rPr>
          <w:sz w:val="24"/>
        </w:rPr>
        <w:t>. Si</w:t>
      </w:r>
      <w:r>
        <w:rPr>
          <w:spacing w:val="-2"/>
          <w:sz w:val="24"/>
        </w:rPr>
        <w:t xml:space="preserve"> </w:t>
      </w:r>
      <w:r>
        <w:rPr>
          <w:sz w:val="24"/>
        </w:rPr>
        <w:t>se incluyen las bandas mixtas (que tienen al menos una mujer en el grupo) esta cifra sube a casi un cuarto de los números artísticos: 23,1% en 2016, 21,7% en 2017 y 23,9% para la primera mitad del 2018.</w:t>
      </w:r>
    </w:p>
    <w:p w:rsidR="0095534B" w:rsidRDefault="0095534B">
      <w:pPr>
        <w:pStyle w:val="Textoindependiente"/>
        <w:spacing w:before="8"/>
        <w:rPr>
          <w:sz w:val="19"/>
        </w:rPr>
      </w:pPr>
    </w:p>
    <w:p w:rsidR="0095534B" w:rsidRDefault="004C16E9">
      <w:pPr>
        <w:pStyle w:val="Ttulo1"/>
        <w:spacing w:before="1" w:line="278" w:lineRule="auto"/>
        <w:ind w:right="128" w:firstLine="360"/>
        <w:jc w:val="both"/>
      </w:pPr>
      <w:r>
        <w:t>Esto muestra la significativa y constante desiguald</w:t>
      </w:r>
      <w:r>
        <w:t>ad de géneros en los escenarios: siete a ocho de cada diez números artísticos en los carteles de los festivales de la región han sido hombres solistas o bandas de hombres durante los tres últimos años.</w:t>
      </w:r>
    </w:p>
    <w:p w:rsidR="0095534B" w:rsidRDefault="0095534B">
      <w:pPr>
        <w:pStyle w:val="Textoindependiente"/>
        <w:spacing w:before="1"/>
        <w:rPr>
          <w:b/>
          <w:sz w:val="19"/>
        </w:rPr>
      </w:pPr>
    </w:p>
    <w:p w:rsidR="0095534B" w:rsidRDefault="004C16E9">
      <w:pPr>
        <w:pStyle w:val="Textoindependiente"/>
        <w:spacing w:before="1" w:line="276" w:lineRule="auto"/>
        <w:ind w:left="119" w:right="123" w:firstLine="360"/>
        <w:jc w:val="both"/>
      </w:pPr>
      <w:r>
        <w:t>En este contexto podemos mencionar los festivales realizados en el año 2017 en Chile con menor participación femenina, que corresponden al festival Fauna Otoño de Chile, que no contempló la presencia de mujeres solistas o bandas compuestas por mujeres en s</w:t>
      </w:r>
      <w:r>
        <w:t xml:space="preserve">us escenarios (0%). Otros festivales nacionales con baja presencia femenina fueron: </w:t>
      </w:r>
      <w:proofErr w:type="spellStart"/>
      <w:r>
        <w:rPr>
          <w:i/>
        </w:rPr>
        <w:t>Creamfields</w:t>
      </w:r>
      <w:proofErr w:type="spellEnd"/>
      <w:r>
        <w:rPr>
          <w:i/>
        </w:rPr>
        <w:t xml:space="preserve"> </w:t>
      </w:r>
      <w:r>
        <w:t xml:space="preserve">con un 3,6% y </w:t>
      </w:r>
      <w:proofErr w:type="spellStart"/>
      <w:r>
        <w:t>Rockódromo</w:t>
      </w:r>
      <w:proofErr w:type="spellEnd"/>
      <w:r>
        <w:t xml:space="preserve"> con un 4%; </w:t>
      </w:r>
      <w:r>
        <w:rPr>
          <w:i/>
        </w:rPr>
        <w:t xml:space="preserve">REC </w:t>
      </w:r>
      <w:r>
        <w:t xml:space="preserve">con un 20%, Ceremonia y Primavera Fauna con un 16%. Mientras que, </w:t>
      </w:r>
      <w:r>
        <w:rPr>
          <w:b/>
        </w:rPr>
        <w:t xml:space="preserve">en la primera mitad del 2018, </w:t>
      </w:r>
      <w:r>
        <w:t>podemos observar solista</w:t>
      </w:r>
      <w:r>
        <w:t>s o bandas de mujeres en la Cumbre del Rock con un 23,8% que es donde se observó una mayor presencia femenina.</w:t>
      </w:r>
    </w:p>
    <w:p w:rsidR="0095534B" w:rsidRDefault="004C16E9">
      <w:pPr>
        <w:pStyle w:val="Textoindependiente"/>
        <w:spacing w:before="3"/>
        <w:rPr>
          <w:sz w:val="12"/>
        </w:rPr>
      </w:pPr>
      <w:r>
        <w:pict>
          <v:rect id="docshape2" o:spid="_x0000_s1026" style="position:absolute;margin-left:85pt;margin-top:8.65pt;width:144.05pt;height:.7pt;z-index:-15728128;mso-wrap-distance-left:0;mso-wrap-distance-right:0;mso-position-horizontal-relative:page" fillcolor="black" stroked="f">
            <w10:wrap type="topAndBottom" anchorx="page"/>
          </v:rect>
        </w:pict>
      </w:r>
    </w:p>
    <w:p w:rsidR="0095534B" w:rsidRDefault="004C16E9">
      <w:pPr>
        <w:spacing w:before="102"/>
        <w:ind w:left="119" w:right="11"/>
        <w:rPr>
          <w:sz w:val="20"/>
        </w:rPr>
      </w:pPr>
      <w:r>
        <w:rPr>
          <w:sz w:val="20"/>
          <w:vertAlign w:val="superscript"/>
        </w:rPr>
        <w:t>2</w:t>
      </w:r>
      <w:r>
        <w:rPr>
          <w:sz w:val="20"/>
        </w:rPr>
        <w:t>Somos</w:t>
      </w:r>
      <w:r>
        <w:rPr>
          <w:spacing w:val="-2"/>
          <w:sz w:val="20"/>
        </w:rPr>
        <w:t xml:space="preserve"> </w:t>
      </w:r>
      <w:r>
        <w:rPr>
          <w:sz w:val="20"/>
        </w:rPr>
        <w:t>Ruidosa.</w:t>
      </w:r>
      <w:r>
        <w:rPr>
          <w:spacing w:val="-3"/>
          <w:sz w:val="20"/>
        </w:rPr>
        <w:t xml:space="preserve"> </w:t>
      </w:r>
      <w:r>
        <w:rPr>
          <w:sz w:val="20"/>
        </w:rPr>
        <w:t>¿Cómo</w:t>
      </w:r>
      <w:r>
        <w:rPr>
          <w:spacing w:val="-5"/>
          <w:sz w:val="20"/>
        </w:rPr>
        <w:t xml:space="preserve"> </w:t>
      </w:r>
      <w:r>
        <w:rPr>
          <w:sz w:val="20"/>
        </w:rPr>
        <w:t>ha</w:t>
      </w:r>
      <w:r>
        <w:rPr>
          <w:spacing w:val="-5"/>
          <w:sz w:val="20"/>
        </w:rPr>
        <w:t xml:space="preserve"> </w:t>
      </w:r>
      <w:r>
        <w:rPr>
          <w:sz w:val="20"/>
        </w:rPr>
        <w:t>evolucionado</w:t>
      </w:r>
      <w:r>
        <w:rPr>
          <w:spacing w:val="-5"/>
          <w:sz w:val="20"/>
        </w:rPr>
        <w:t xml:space="preserve"> </w:t>
      </w:r>
      <w:r>
        <w:rPr>
          <w:sz w:val="20"/>
        </w:rPr>
        <w:t>la</w:t>
      </w:r>
      <w:r>
        <w:rPr>
          <w:spacing w:val="-1"/>
          <w:sz w:val="20"/>
        </w:rPr>
        <w:t xml:space="preserve"> </w:t>
      </w:r>
      <w:r>
        <w:rPr>
          <w:sz w:val="20"/>
        </w:rPr>
        <w:t>brecha</w:t>
      </w:r>
      <w:r>
        <w:rPr>
          <w:spacing w:val="-1"/>
          <w:sz w:val="20"/>
        </w:rPr>
        <w:t xml:space="preserve"> </w:t>
      </w:r>
      <w:r>
        <w:rPr>
          <w:sz w:val="20"/>
        </w:rPr>
        <w:t>de</w:t>
      </w:r>
      <w:r>
        <w:rPr>
          <w:spacing w:val="-4"/>
          <w:sz w:val="20"/>
        </w:rPr>
        <w:t xml:space="preserve"> </w:t>
      </w:r>
      <w:r>
        <w:rPr>
          <w:sz w:val="20"/>
        </w:rPr>
        <w:t>género</w:t>
      </w:r>
      <w:r>
        <w:rPr>
          <w:spacing w:val="-1"/>
          <w:sz w:val="20"/>
        </w:rPr>
        <w:t xml:space="preserve"> </w:t>
      </w:r>
      <w:r>
        <w:rPr>
          <w:sz w:val="20"/>
        </w:rPr>
        <w:t>en</w:t>
      </w:r>
      <w:r>
        <w:rPr>
          <w:spacing w:val="-4"/>
          <w:sz w:val="20"/>
        </w:rPr>
        <w:t xml:space="preserve"> </w:t>
      </w:r>
      <w:r>
        <w:rPr>
          <w:sz w:val="20"/>
        </w:rPr>
        <w:t>los</w:t>
      </w:r>
      <w:r>
        <w:rPr>
          <w:spacing w:val="-7"/>
          <w:sz w:val="20"/>
        </w:rPr>
        <w:t xml:space="preserve"> </w:t>
      </w:r>
      <w:r>
        <w:rPr>
          <w:sz w:val="20"/>
        </w:rPr>
        <w:t>escenarios</w:t>
      </w:r>
      <w:r>
        <w:rPr>
          <w:spacing w:val="-2"/>
          <w:sz w:val="20"/>
        </w:rPr>
        <w:t xml:space="preserve"> </w:t>
      </w:r>
      <w:r>
        <w:rPr>
          <w:sz w:val="20"/>
        </w:rPr>
        <w:t>de América</w:t>
      </w:r>
      <w:r>
        <w:rPr>
          <w:spacing w:val="-5"/>
          <w:sz w:val="20"/>
        </w:rPr>
        <w:t xml:space="preserve"> </w:t>
      </w:r>
      <w:r>
        <w:rPr>
          <w:sz w:val="20"/>
        </w:rPr>
        <w:t xml:space="preserve">Latina? Recuperado de </w:t>
      </w:r>
      <w:hyperlink r:id="rId8">
        <w:r>
          <w:rPr>
            <w:color w:val="0000FF"/>
            <w:sz w:val="20"/>
            <w:u w:val="single" w:color="0000FF"/>
          </w:rPr>
          <w:t>www.somosruidosa.com</w:t>
        </w:r>
      </w:hyperlink>
    </w:p>
    <w:p w:rsidR="0095534B" w:rsidRDefault="0095534B">
      <w:pPr>
        <w:rPr>
          <w:sz w:val="20"/>
        </w:rPr>
        <w:sectPr w:rsidR="0095534B">
          <w:pgSz w:w="12240" w:h="15840"/>
          <w:pgMar w:top="1380" w:right="1580" w:bottom="280" w:left="1580" w:header="720" w:footer="720" w:gutter="0"/>
          <w:cols w:space="720"/>
        </w:sectPr>
      </w:pPr>
    </w:p>
    <w:p w:rsidR="0095534B" w:rsidRDefault="004C16E9">
      <w:pPr>
        <w:spacing w:before="38" w:line="276" w:lineRule="auto"/>
        <w:ind w:left="119" w:right="130" w:firstLine="360"/>
        <w:jc w:val="both"/>
        <w:rPr>
          <w:sz w:val="24"/>
        </w:rPr>
      </w:pPr>
      <w:r>
        <w:rPr>
          <w:sz w:val="24"/>
        </w:rPr>
        <w:lastRenderedPageBreak/>
        <w:t xml:space="preserve">De lo anterior podemos desprender que, de cada festival individualmente analizado, </w:t>
      </w:r>
      <w:r>
        <w:rPr>
          <w:b/>
          <w:sz w:val="24"/>
        </w:rPr>
        <w:t>ninguno de los 66 observados, alcanzó la paridad del 50/50 hombre y mujer entre 2016</w:t>
      </w:r>
      <w:r>
        <w:rPr>
          <w:b/>
          <w:spacing w:val="40"/>
          <w:sz w:val="24"/>
        </w:rPr>
        <w:t xml:space="preserve"> </w:t>
      </w:r>
      <w:r>
        <w:rPr>
          <w:b/>
          <w:sz w:val="24"/>
        </w:rPr>
        <w:t xml:space="preserve">y 2018. </w:t>
      </w:r>
      <w:r>
        <w:rPr>
          <w:sz w:val="24"/>
        </w:rPr>
        <w:t>Pes</w:t>
      </w:r>
      <w:r>
        <w:rPr>
          <w:sz w:val="24"/>
        </w:rPr>
        <w:t>e a que se observan algunas diferencias en los porcentajes de representación, se mantiene la preponderancia significativa de los números artísticos protagonizados por hombres en la mayoría de los festivales.</w:t>
      </w:r>
    </w:p>
    <w:p w:rsidR="0095534B" w:rsidRDefault="0095534B">
      <w:pPr>
        <w:pStyle w:val="Textoindependiente"/>
        <w:spacing w:before="9"/>
        <w:rPr>
          <w:sz w:val="19"/>
        </w:rPr>
      </w:pPr>
    </w:p>
    <w:p w:rsidR="0095534B" w:rsidRDefault="004C16E9">
      <w:pPr>
        <w:pStyle w:val="Textoindependiente"/>
        <w:spacing w:line="276" w:lineRule="auto"/>
        <w:ind w:left="119" w:right="127" w:firstLine="360"/>
        <w:jc w:val="both"/>
      </w:pPr>
      <w:r>
        <w:t>A pesar de pequeños avances como lo ocurrido en</w:t>
      </w:r>
      <w:r>
        <w:t xml:space="preserve"> la Cumbre del Rock, las parrillas programáticas paritarias siguen siendo muy pocas. En 2016, el periódico en línea </w:t>
      </w:r>
      <w:hyperlink r:id="rId9">
        <w:proofErr w:type="spellStart"/>
        <w:r>
          <w:rPr>
            <w:i/>
            <w:u w:val="single"/>
          </w:rPr>
          <w:t>Huffington</w:t>
        </w:r>
        <w:proofErr w:type="spellEnd"/>
        <w:r>
          <w:rPr>
            <w:i/>
            <w:u w:val="single"/>
          </w:rPr>
          <w:t xml:space="preserve"> Post </w:t>
        </w:r>
        <w:r>
          <w:rPr>
            <w:u w:val="single"/>
          </w:rPr>
          <w:t>analizó los carteles de 10 festivales en Estados Unidos en</w:t>
        </w:r>
        <w:r>
          <w:rPr>
            <w:u w:val="single"/>
          </w:rPr>
          <w:t>tre el 2012 al</w:t>
        </w:r>
      </w:hyperlink>
      <w:r>
        <w:t xml:space="preserve"> </w:t>
      </w:r>
      <w:hyperlink r:id="rId10">
        <w:r>
          <w:rPr>
            <w:u w:val="single"/>
          </w:rPr>
          <w:t>2016</w:t>
        </w:r>
      </w:hyperlink>
      <w:r>
        <w:t>reportando</w:t>
      </w:r>
      <w:r>
        <w:rPr>
          <w:spacing w:val="-2"/>
        </w:rPr>
        <w:t xml:space="preserve"> </w:t>
      </w:r>
      <w:r>
        <w:t>que la representación</w:t>
      </w:r>
      <w:r>
        <w:rPr>
          <w:spacing w:val="-6"/>
        </w:rPr>
        <w:t xml:space="preserve"> </w:t>
      </w:r>
      <w:r>
        <w:t>femenina varía</w:t>
      </w:r>
      <w:r>
        <w:rPr>
          <w:spacing w:val="-5"/>
        </w:rPr>
        <w:t xml:space="preserve"> </w:t>
      </w:r>
      <w:r>
        <w:t>entre un</w:t>
      </w:r>
      <w:r>
        <w:rPr>
          <w:spacing w:val="-2"/>
        </w:rPr>
        <w:t xml:space="preserve"> </w:t>
      </w:r>
      <w:r>
        <w:t>7% hasta</w:t>
      </w:r>
      <w:r>
        <w:rPr>
          <w:spacing w:val="-5"/>
        </w:rPr>
        <w:t xml:space="preserve"> </w:t>
      </w:r>
      <w:r>
        <w:t>un</w:t>
      </w:r>
      <w:r>
        <w:rPr>
          <w:spacing w:val="-2"/>
        </w:rPr>
        <w:t xml:space="preserve"> </w:t>
      </w:r>
      <w:r>
        <w:t>34%</w:t>
      </w:r>
      <w:r>
        <w:rPr>
          <w:spacing w:val="-4"/>
        </w:rPr>
        <w:t xml:space="preserve"> </w:t>
      </w:r>
      <w:r>
        <w:t>del</w:t>
      </w:r>
      <w:r>
        <w:rPr>
          <w:spacing w:val="-7"/>
        </w:rPr>
        <w:t xml:space="preserve"> </w:t>
      </w:r>
      <w:r>
        <w:t xml:space="preserve">total. De la misma manera, </w:t>
      </w:r>
      <w:hyperlink r:id="rId11">
        <w:proofErr w:type="spellStart"/>
        <w:r>
          <w:rPr>
            <w:i/>
            <w:u w:val="single"/>
          </w:rPr>
          <w:t>Pitchfork</w:t>
        </w:r>
        <w:proofErr w:type="spellEnd"/>
      </w:hyperlink>
      <w:r>
        <w:rPr>
          <w:i/>
        </w:rPr>
        <w:t xml:space="preserve"> </w:t>
      </w:r>
      <w:r>
        <w:t>analizó 20 festivales masivos realizados en Estados Unidos entre 2017 y 2018, concluyendo que los porcentajes de rep</w:t>
      </w:r>
      <w:r>
        <w:t>resentación femenina aumentaron mínimamente de un 14% a un 19% durante ese periodo.</w:t>
      </w:r>
    </w:p>
    <w:p w:rsidR="0095534B" w:rsidRDefault="0095534B">
      <w:pPr>
        <w:pStyle w:val="Textoindependiente"/>
        <w:spacing w:before="7"/>
        <w:rPr>
          <w:sz w:val="19"/>
        </w:rPr>
      </w:pPr>
    </w:p>
    <w:p w:rsidR="0095534B" w:rsidRDefault="004C16E9">
      <w:pPr>
        <w:pStyle w:val="Textoindependiente"/>
        <w:spacing w:line="276" w:lineRule="auto"/>
        <w:ind w:left="119" w:right="118" w:firstLine="360"/>
        <w:jc w:val="both"/>
        <w:rPr>
          <w:b/>
        </w:rPr>
      </w:pPr>
      <w:r>
        <w:t>Los resultados del análisis de los festivales en América Latina, muestra una brecha de género en los escenarios similar a lo visto en festivales norteamericanos, con bajos</w:t>
      </w:r>
      <w:r>
        <w:t xml:space="preserve"> porcentajes de representación de mujeres. Sin embargo, como señalan diversas activistas e investigadoras feministas como Andrea </w:t>
      </w:r>
      <w:proofErr w:type="spellStart"/>
      <w:r>
        <w:t>Giunta</w:t>
      </w:r>
      <w:proofErr w:type="spellEnd"/>
      <w:r>
        <w:t xml:space="preserve">, la paridad no es el objetivo final, más bien </w:t>
      </w:r>
      <w:r>
        <w:rPr>
          <w:b/>
        </w:rPr>
        <w:t>“una estrategia para alcanzar una verdadera equidad”.</w:t>
      </w:r>
    </w:p>
    <w:p w:rsidR="0095534B" w:rsidRDefault="0095534B">
      <w:pPr>
        <w:pStyle w:val="Textoindependiente"/>
        <w:spacing w:before="9"/>
        <w:rPr>
          <w:b/>
          <w:sz w:val="19"/>
        </w:rPr>
      </w:pPr>
    </w:p>
    <w:p w:rsidR="0095534B" w:rsidRDefault="004C16E9">
      <w:pPr>
        <w:pStyle w:val="Textoindependiente"/>
        <w:spacing w:line="276" w:lineRule="auto"/>
        <w:ind w:left="119" w:right="121" w:firstLine="360"/>
        <w:jc w:val="both"/>
      </w:pPr>
      <w:r>
        <w:t>Es posible concluir</w:t>
      </w:r>
      <w:r>
        <w:t xml:space="preserve"> entonces, que el problema no sólo radica en un tema de paridad o de cuotas de participación en los eventos artísticos masivos, sino es lograr mirar más allá en la industria de la música para empujar un cambio cultural que permita visibilizar el aporte de </w:t>
      </w:r>
      <w:r>
        <w:t xml:space="preserve">las mujeres en diversos ámbitos. Esto implica incorporar a las mujeres como números principales a fin de que puedan visibilizarse desde todos los ámbitos que existen en la industria musical, mostrando los diversos roles y talentos que las mujeres pueden y </w:t>
      </w:r>
      <w:r>
        <w:t>sabemos desarrollar.</w:t>
      </w:r>
    </w:p>
    <w:p w:rsidR="0095534B" w:rsidRDefault="0095534B">
      <w:pPr>
        <w:pStyle w:val="Textoindependiente"/>
        <w:spacing w:before="12"/>
        <w:rPr>
          <w:sz w:val="19"/>
        </w:rPr>
      </w:pPr>
    </w:p>
    <w:p w:rsidR="0095534B" w:rsidRDefault="004C16E9">
      <w:pPr>
        <w:pStyle w:val="Textoindependiente"/>
        <w:spacing w:line="276" w:lineRule="auto"/>
        <w:ind w:left="119" w:right="125" w:firstLine="360"/>
        <w:jc w:val="both"/>
      </w:pPr>
      <w:r>
        <w:t>Por lo anterior, y con el fin de promover el desarrollo de la música desde una perspectiva de género, resulta prudente establecer cupos femeninos y el acceso de artistas mujeres a conciertos y eventos musicales de carácter masivo que se presenten en nuestr</w:t>
      </w:r>
      <w:r>
        <w:t>o país. Por ello, presentamos el siguiente proyecto de ley que modifica la ley N° 19.928, sobre fomento a la música chilena.</w:t>
      </w:r>
    </w:p>
    <w:p w:rsidR="0095534B" w:rsidRDefault="0095534B">
      <w:pPr>
        <w:pStyle w:val="Textoindependiente"/>
        <w:spacing w:before="9"/>
        <w:rPr>
          <w:sz w:val="19"/>
        </w:rPr>
      </w:pPr>
    </w:p>
    <w:p w:rsidR="0095534B" w:rsidRDefault="004C16E9">
      <w:pPr>
        <w:pStyle w:val="Ttulo1"/>
        <w:numPr>
          <w:ilvl w:val="0"/>
          <w:numId w:val="2"/>
        </w:numPr>
        <w:tabs>
          <w:tab w:val="left" w:pos="1085"/>
        </w:tabs>
        <w:ind w:left="1085" w:hanging="245"/>
        <w:jc w:val="left"/>
      </w:pPr>
      <w:r>
        <w:t>IDEA</w:t>
      </w:r>
      <w:r>
        <w:rPr>
          <w:spacing w:val="-7"/>
        </w:rPr>
        <w:t xml:space="preserve"> </w:t>
      </w:r>
      <w:r>
        <w:rPr>
          <w:spacing w:val="-2"/>
        </w:rPr>
        <w:t>MATRIZ</w:t>
      </w:r>
    </w:p>
    <w:p w:rsidR="0095534B" w:rsidRDefault="0095534B">
      <w:pPr>
        <w:pStyle w:val="Textoindependiente"/>
        <w:spacing w:before="2"/>
        <w:rPr>
          <w:b/>
          <w:sz w:val="23"/>
        </w:rPr>
      </w:pPr>
    </w:p>
    <w:p w:rsidR="0095534B" w:rsidRDefault="004C16E9">
      <w:pPr>
        <w:pStyle w:val="Textoindependiente"/>
        <w:spacing w:line="276" w:lineRule="auto"/>
        <w:ind w:left="119" w:right="11"/>
      </w:pPr>
      <w:r>
        <w:t>La</w:t>
      </w:r>
      <w:r>
        <w:rPr>
          <w:spacing w:val="40"/>
        </w:rPr>
        <w:t xml:space="preserve"> </w:t>
      </w:r>
      <w:r>
        <w:t>modificación</w:t>
      </w:r>
      <w:r>
        <w:rPr>
          <w:spacing w:val="40"/>
        </w:rPr>
        <w:t xml:space="preserve"> </w:t>
      </w:r>
      <w:r>
        <w:t>tiene</w:t>
      </w:r>
      <w:r>
        <w:rPr>
          <w:spacing w:val="40"/>
        </w:rPr>
        <w:t xml:space="preserve"> </w:t>
      </w:r>
      <w:r>
        <w:t>por</w:t>
      </w:r>
      <w:r>
        <w:rPr>
          <w:spacing w:val="40"/>
        </w:rPr>
        <w:t xml:space="preserve"> </w:t>
      </w:r>
      <w:r>
        <w:t>objeto</w:t>
      </w:r>
      <w:r>
        <w:rPr>
          <w:spacing w:val="40"/>
        </w:rPr>
        <w:t xml:space="preserve"> </w:t>
      </w:r>
      <w:r>
        <w:t>regular</w:t>
      </w:r>
      <w:r>
        <w:rPr>
          <w:spacing w:val="40"/>
        </w:rPr>
        <w:t xml:space="preserve"> </w:t>
      </w:r>
      <w:r>
        <w:t>el</w:t>
      </w:r>
      <w:r>
        <w:rPr>
          <w:spacing w:val="40"/>
        </w:rPr>
        <w:t xml:space="preserve"> </w:t>
      </w:r>
      <w:r>
        <w:t>cupo</w:t>
      </w:r>
      <w:r>
        <w:rPr>
          <w:spacing w:val="40"/>
        </w:rPr>
        <w:t xml:space="preserve"> </w:t>
      </w:r>
      <w:r>
        <w:t>femenino</w:t>
      </w:r>
      <w:r>
        <w:rPr>
          <w:spacing w:val="40"/>
        </w:rPr>
        <w:t xml:space="preserve"> </w:t>
      </w:r>
      <w:r>
        <w:t>y</w:t>
      </w:r>
      <w:r>
        <w:rPr>
          <w:spacing w:val="40"/>
        </w:rPr>
        <w:t xml:space="preserve"> </w:t>
      </w:r>
      <w:r>
        <w:t>el</w:t>
      </w:r>
      <w:r>
        <w:rPr>
          <w:spacing w:val="40"/>
        </w:rPr>
        <w:t xml:space="preserve"> </w:t>
      </w:r>
      <w:r>
        <w:t>acceso</w:t>
      </w:r>
      <w:r>
        <w:rPr>
          <w:spacing w:val="40"/>
        </w:rPr>
        <w:t xml:space="preserve"> </w:t>
      </w:r>
      <w:r>
        <w:t>de</w:t>
      </w:r>
      <w:r>
        <w:rPr>
          <w:spacing w:val="40"/>
        </w:rPr>
        <w:t xml:space="preserve"> </w:t>
      </w:r>
      <w:r>
        <w:t>las</w:t>
      </w:r>
      <w:r>
        <w:rPr>
          <w:spacing w:val="40"/>
        </w:rPr>
        <w:t xml:space="preserve"> </w:t>
      </w:r>
      <w:r>
        <w:t>artistas mujeres a los eventos de música</w:t>
      </w:r>
      <w:r>
        <w:t xml:space="preserve"> en vivo de carácter masivos.</w:t>
      </w:r>
    </w:p>
    <w:p w:rsidR="0095534B" w:rsidRDefault="0095534B">
      <w:pPr>
        <w:spacing w:line="276" w:lineRule="auto"/>
        <w:sectPr w:rsidR="0095534B">
          <w:pgSz w:w="12240" w:h="15840"/>
          <w:pgMar w:top="1380" w:right="1580" w:bottom="280" w:left="1580" w:header="720" w:footer="720" w:gutter="0"/>
          <w:cols w:space="720"/>
        </w:sectPr>
      </w:pPr>
    </w:p>
    <w:p w:rsidR="0095534B" w:rsidRDefault="0095534B">
      <w:pPr>
        <w:pStyle w:val="Textoindependiente"/>
        <w:rPr>
          <w:sz w:val="20"/>
        </w:rPr>
      </w:pPr>
    </w:p>
    <w:p w:rsidR="0095534B" w:rsidRDefault="0095534B">
      <w:pPr>
        <w:pStyle w:val="Textoindependiente"/>
        <w:rPr>
          <w:sz w:val="20"/>
        </w:rPr>
      </w:pPr>
    </w:p>
    <w:p w:rsidR="0095534B" w:rsidRDefault="0095534B">
      <w:pPr>
        <w:pStyle w:val="Textoindependiente"/>
        <w:spacing w:before="4"/>
        <w:rPr>
          <w:sz w:val="18"/>
        </w:rPr>
      </w:pPr>
    </w:p>
    <w:p w:rsidR="0095534B" w:rsidRDefault="004C16E9">
      <w:pPr>
        <w:pStyle w:val="Ttulo1"/>
        <w:ind w:left="825"/>
      </w:pPr>
      <w:r>
        <w:t>POR</w:t>
      </w:r>
      <w:r>
        <w:rPr>
          <w:spacing w:val="-4"/>
        </w:rPr>
        <w:t xml:space="preserve"> </w:t>
      </w:r>
      <w:r>
        <w:rPr>
          <w:spacing w:val="-2"/>
        </w:rPr>
        <w:t>TANTO,</w:t>
      </w:r>
    </w:p>
    <w:p w:rsidR="0095534B" w:rsidRDefault="0095534B">
      <w:pPr>
        <w:pStyle w:val="Textoindependiente"/>
        <w:spacing w:before="7"/>
        <w:rPr>
          <w:b/>
          <w:sz w:val="23"/>
        </w:rPr>
      </w:pPr>
    </w:p>
    <w:p w:rsidR="0095534B" w:rsidRDefault="004C16E9">
      <w:pPr>
        <w:pStyle w:val="Textoindependiente"/>
        <w:spacing w:line="276" w:lineRule="auto"/>
        <w:ind w:left="119" w:right="116"/>
        <w:jc w:val="both"/>
      </w:pPr>
      <w:r>
        <w:t>En virtud de las consideraciones expuestas, de lo previsto en el artículo 65 de la Constitución Política de la República de Chile y lo establecido en el artículo 12 de le ley N°18.918</w:t>
      </w:r>
      <w:r>
        <w:rPr>
          <w:spacing w:val="-2"/>
        </w:rPr>
        <w:t xml:space="preserve"> </w:t>
      </w:r>
      <w:r>
        <w:t>en</w:t>
      </w:r>
      <w:r>
        <w:rPr>
          <w:spacing w:val="-1"/>
        </w:rPr>
        <w:t xml:space="preserve"> </w:t>
      </w:r>
      <w:r>
        <w:t>concordancia con</w:t>
      </w:r>
      <w:r>
        <w:rPr>
          <w:spacing w:val="-2"/>
        </w:rPr>
        <w:t xml:space="preserve"> </w:t>
      </w:r>
      <w:r>
        <w:t>el</w:t>
      </w:r>
      <w:r>
        <w:rPr>
          <w:spacing w:val="-2"/>
        </w:rPr>
        <w:t xml:space="preserve"> </w:t>
      </w:r>
      <w:r>
        <w:t>Reglamento</w:t>
      </w:r>
      <w:r>
        <w:rPr>
          <w:spacing w:val="-2"/>
        </w:rPr>
        <w:t xml:space="preserve"> </w:t>
      </w:r>
      <w:r>
        <w:t>Interno</w:t>
      </w:r>
      <w:r>
        <w:rPr>
          <w:spacing w:val="-2"/>
        </w:rPr>
        <w:t xml:space="preserve"> </w:t>
      </w:r>
      <w:r>
        <w:t>de la H. Cámara de Diputados vengo en presentar el siguiente:</w:t>
      </w:r>
    </w:p>
    <w:p w:rsidR="0095534B" w:rsidRDefault="0095534B">
      <w:pPr>
        <w:pStyle w:val="Textoindependiente"/>
      </w:pPr>
    </w:p>
    <w:p w:rsidR="0095534B" w:rsidRDefault="0095534B">
      <w:pPr>
        <w:pStyle w:val="Textoindependiente"/>
      </w:pPr>
    </w:p>
    <w:p w:rsidR="0095534B" w:rsidRDefault="0095534B">
      <w:pPr>
        <w:pStyle w:val="Textoindependiente"/>
        <w:rPr>
          <w:sz w:val="19"/>
        </w:rPr>
      </w:pPr>
    </w:p>
    <w:p w:rsidR="0095534B" w:rsidRDefault="004C16E9">
      <w:pPr>
        <w:pStyle w:val="Ttulo1"/>
        <w:numPr>
          <w:ilvl w:val="0"/>
          <w:numId w:val="2"/>
        </w:numPr>
        <w:tabs>
          <w:tab w:val="left" w:pos="1076"/>
        </w:tabs>
        <w:ind w:left="1075" w:hanging="308"/>
        <w:jc w:val="left"/>
      </w:pPr>
      <w:r>
        <w:t>PROYECTO</w:t>
      </w:r>
      <w:r>
        <w:rPr>
          <w:spacing w:val="-1"/>
        </w:rPr>
        <w:t xml:space="preserve"> </w:t>
      </w:r>
      <w:r>
        <w:t>DE</w:t>
      </w:r>
      <w:r>
        <w:rPr>
          <w:spacing w:val="-3"/>
        </w:rPr>
        <w:t xml:space="preserve"> </w:t>
      </w:r>
      <w:r>
        <w:rPr>
          <w:spacing w:val="-5"/>
        </w:rPr>
        <w:t>LEY</w:t>
      </w:r>
    </w:p>
    <w:p w:rsidR="0095534B" w:rsidRDefault="0095534B">
      <w:pPr>
        <w:pStyle w:val="Textoindependiente"/>
        <w:spacing w:before="3"/>
        <w:rPr>
          <w:b/>
          <w:sz w:val="23"/>
        </w:rPr>
      </w:pPr>
    </w:p>
    <w:p w:rsidR="0095534B" w:rsidRDefault="004C16E9">
      <w:pPr>
        <w:pStyle w:val="Textoindependiente"/>
        <w:spacing w:line="276" w:lineRule="auto"/>
        <w:ind w:left="119" w:right="123"/>
        <w:jc w:val="both"/>
      </w:pPr>
      <w:r>
        <w:rPr>
          <w:b/>
        </w:rPr>
        <w:t xml:space="preserve">ARTÍCULO ÚNICO. </w:t>
      </w:r>
      <w:r>
        <w:t>Introdúzcanse las siguientes modificaciones a la ley N° 19.928 sobre fomento de la música chilena, de 2004, del Ministerio de Educación:</w:t>
      </w:r>
    </w:p>
    <w:p w:rsidR="0095534B" w:rsidRDefault="0095534B">
      <w:pPr>
        <w:pStyle w:val="Textoindependiente"/>
        <w:spacing w:before="6"/>
        <w:rPr>
          <w:sz w:val="19"/>
        </w:rPr>
      </w:pPr>
    </w:p>
    <w:p w:rsidR="0095534B" w:rsidRDefault="004C16E9">
      <w:pPr>
        <w:pStyle w:val="Prrafodelista"/>
        <w:numPr>
          <w:ilvl w:val="0"/>
          <w:numId w:val="1"/>
        </w:numPr>
        <w:tabs>
          <w:tab w:val="left" w:pos="365"/>
        </w:tabs>
        <w:rPr>
          <w:sz w:val="24"/>
        </w:rPr>
      </w:pPr>
      <w:r>
        <w:rPr>
          <w:sz w:val="24"/>
        </w:rPr>
        <w:t>En</w:t>
      </w:r>
      <w:r>
        <w:rPr>
          <w:spacing w:val="-1"/>
          <w:sz w:val="24"/>
        </w:rPr>
        <w:t xml:space="preserve"> </w:t>
      </w:r>
      <w:r>
        <w:rPr>
          <w:sz w:val="24"/>
        </w:rPr>
        <w:t>el</w:t>
      </w:r>
      <w:r>
        <w:rPr>
          <w:spacing w:val="-6"/>
          <w:sz w:val="24"/>
        </w:rPr>
        <w:t xml:space="preserve"> </w:t>
      </w:r>
      <w:r>
        <w:rPr>
          <w:sz w:val="24"/>
        </w:rPr>
        <w:t xml:space="preserve">artículo </w:t>
      </w:r>
      <w:r>
        <w:rPr>
          <w:spacing w:val="-5"/>
          <w:sz w:val="24"/>
        </w:rPr>
        <w:t>17:</w:t>
      </w:r>
    </w:p>
    <w:p w:rsidR="0095534B" w:rsidRDefault="0095534B">
      <w:pPr>
        <w:pStyle w:val="Textoindependiente"/>
        <w:spacing w:before="3"/>
        <w:rPr>
          <w:sz w:val="23"/>
        </w:rPr>
      </w:pPr>
    </w:p>
    <w:p w:rsidR="0095534B" w:rsidRDefault="004C16E9">
      <w:pPr>
        <w:pStyle w:val="Prrafodelista"/>
        <w:numPr>
          <w:ilvl w:val="1"/>
          <w:numId w:val="1"/>
        </w:numPr>
        <w:tabs>
          <w:tab w:val="left" w:pos="394"/>
        </w:tabs>
        <w:spacing w:line="278" w:lineRule="auto"/>
        <w:ind w:right="130" w:firstLine="0"/>
        <w:rPr>
          <w:sz w:val="24"/>
        </w:rPr>
      </w:pPr>
      <w:r>
        <w:rPr>
          <w:sz w:val="24"/>
        </w:rPr>
        <w:t>Agrégase</w:t>
      </w:r>
      <w:r>
        <w:rPr>
          <w:spacing w:val="29"/>
          <w:sz w:val="24"/>
        </w:rPr>
        <w:t xml:space="preserve"> </w:t>
      </w:r>
      <w:r>
        <w:rPr>
          <w:sz w:val="24"/>
        </w:rPr>
        <w:t>en</w:t>
      </w:r>
      <w:r>
        <w:rPr>
          <w:spacing w:val="28"/>
          <w:sz w:val="24"/>
        </w:rPr>
        <w:t xml:space="preserve"> </w:t>
      </w:r>
      <w:r>
        <w:rPr>
          <w:sz w:val="24"/>
        </w:rPr>
        <w:t>el</w:t>
      </w:r>
      <w:r>
        <w:rPr>
          <w:spacing w:val="28"/>
          <w:sz w:val="24"/>
        </w:rPr>
        <w:t xml:space="preserve"> </w:t>
      </w:r>
      <w:r>
        <w:rPr>
          <w:sz w:val="24"/>
        </w:rPr>
        <w:t>literal</w:t>
      </w:r>
      <w:r>
        <w:rPr>
          <w:spacing w:val="26"/>
          <w:sz w:val="24"/>
        </w:rPr>
        <w:t xml:space="preserve"> </w:t>
      </w:r>
      <w:r>
        <w:rPr>
          <w:sz w:val="24"/>
        </w:rPr>
        <w:t>c)</w:t>
      </w:r>
      <w:r>
        <w:rPr>
          <w:spacing w:val="27"/>
          <w:sz w:val="24"/>
        </w:rPr>
        <w:t xml:space="preserve"> </w:t>
      </w:r>
      <w:r>
        <w:rPr>
          <w:sz w:val="24"/>
        </w:rPr>
        <w:t>inciso</w:t>
      </w:r>
      <w:r>
        <w:rPr>
          <w:spacing w:val="26"/>
          <w:sz w:val="24"/>
        </w:rPr>
        <w:t xml:space="preserve"> </w:t>
      </w:r>
      <w:r>
        <w:rPr>
          <w:sz w:val="24"/>
        </w:rPr>
        <w:t>primero</w:t>
      </w:r>
      <w:r>
        <w:rPr>
          <w:spacing w:val="26"/>
          <w:sz w:val="24"/>
        </w:rPr>
        <w:t xml:space="preserve"> </w:t>
      </w:r>
      <w:r>
        <w:rPr>
          <w:sz w:val="24"/>
        </w:rPr>
        <w:t>la</w:t>
      </w:r>
      <w:r>
        <w:rPr>
          <w:spacing w:val="28"/>
          <w:sz w:val="24"/>
        </w:rPr>
        <w:t xml:space="preserve"> </w:t>
      </w:r>
      <w:r>
        <w:rPr>
          <w:sz w:val="24"/>
        </w:rPr>
        <w:t>siguiente</w:t>
      </w:r>
      <w:r>
        <w:rPr>
          <w:spacing w:val="29"/>
          <w:sz w:val="24"/>
        </w:rPr>
        <w:t xml:space="preserve"> </w:t>
      </w:r>
      <w:r>
        <w:rPr>
          <w:sz w:val="24"/>
        </w:rPr>
        <w:t>expresión:</w:t>
      </w:r>
      <w:r>
        <w:rPr>
          <w:spacing w:val="26"/>
          <w:sz w:val="24"/>
        </w:rPr>
        <w:t xml:space="preserve"> </w:t>
      </w:r>
      <w:r>
        <w:rPr>
          <w:sz w:val="24"/>
        </w:rPr>
        <w:t>“o</w:t>
      </w:r>
      <w:r>
        <w:rPr>
          <w:spacing w:val="27"/>
          <w:sz w:val="24"/>
        </w:rPr>
        <w:t xml:space="preserve"> </w:t>
      </w:r>
      <w:r>
        <w:rPr>
          <w:sz w:val="24"/>
        </w:rPr>
        <w:t>telonera</w:t>
      </w:r>
      <w:r>
        <w:rPr>
          <w:spacing w:val="28"/>
          <w:sz w:val="24"/>
        </w:rPr>
        <w:t xml:space="preserve"> </w:t>
      </w:r>
      <w:r>
        <w:rPr>
          <w:sz w:val="24"/>
        </w:rPr>
        <w:t>chilena”</w:t>
      </w:r>
      <w:r>
        <w:rPr>
          <w:spacing w:val="29"/>
          <w:sz w:val="24"/>
        </w:rPr>
        <w:t xml:space="preserve"> </w:t>
      </w:r>
      <w:r>
        <w:rPr>
          <w:sz w:val="24"/>
        </w:rPr>
        <w:t>a continuaci</w:t>
      </w:r>
      <w:r>
        <w:rPr>
          <w:sz w:val="24"/>
        </w:rPr>
        <w:t>ón de la expresión “al menos un telonero chileno,”.</w:t>
      </w:r>
    </w:p>
    <w:p w:rsidR="0095534B" w:rsidRDefault="0095534B">
      <w:pPr>
        <w:pStyle w:val="Textoindependiente"/>
        <w:spacing w:before="5"/>
        <w:rPr>
          <w:sz w:val="19"/>
        </w:rPr>
      </w:pPr>
    </w:p>
    <w:p w:rsidR="0095534B" w:rsidRDefault="004C16E9">
      <w:pPr>
        <w:pStyle w:val="Prrafodelista"/>
        <w:numPr>
          <w:ilvl w:val="1"/>
          <w:numId w:val="1"/>
        </w:numPr>
        <w:tabs>
          <w:tab w:val="left" w:pos="461"/>
        </w:tabs>
        <w:spacing w:line="276" w:lineRule="auto"/>
        <w:ind w:right="133" w:firstLine="0"/>
        <w:rPr>
          <w:sz w:val="24"/>
        </w:rPr>
      </w:pPr>
      <w:r>
        <w:rPr>
          <w:sz w:val="24"/>
        </w:rPr>
        <w:t>Agrégase</w:t>
      </w:r>
      <w:r>
        <w:rPr>
          <w:spacing w:val="80"/>
          <w:sz w:val="24"/>
        </w:rPr>
        <w:t xml:space="preserve"> </w:t>
      </w:r>
      <w:r>
        <w:rPr>
          <w:sz w:val="24"/>
        </w:rPr>
        <w:t>en</w:t>
      </w:r>
      <w:r>
        <w:rPr>
          <w:spacing w:val="80"/>
          <w:sz w:val="24"/>
        </w:rPr>
        <w:t xml:space="preserve"> </w:t>
      </w:r>
      <w:r>
        <w:rPr>
          <w:sz w:val="24"/>
        </w:rPr>
        <w:t>el</w:t>
      </w:r>
      <w:r>
        <w:rPr>
          <w:spacing w:val="80"/>
          <w:sz w:val="24"/>
        </w:rPr>
        <w:t xml:space="preserve"> </w:t>
      </w:r>
      <w:r>
        <w:rPr>
          <w:sz w:val="24"/>
        </w:rPr>
        <w:t>literal</w:t>
      </w:r>
      <w:r>
        <w:rPr>
          <w:spacing w:val="80"/>
          <w:sz w:val="24"/>
        </w:rPr>
        <w:t xml:space="preserve"> </w:t>
      </w:r>
      <w:r>
        <w:rPr>
          <w:sz w:val="24"/>
        </w:rPr>
        <w:t>c)</w:t>
      </w:r>
      <w:r>
        <w:rPr>
          <w:spacing w:val="80"/>
          <w:sz w:val="24"/>
        </w:rPr>
        <w:t xml:space="preserve"> </w:t>
      </w:r>
      <w:r>
        <w:rPr>
          <w:sz w:val="24"/>
        </w:rPr>
        <w:t>inciso</w:t>
      </w:r>
      <w:r>
        <w:rPr>
          <w:spacing w:val="80"/>
          <w:sz w:val="24"/>
        </w:rPr>
        <w:t xml:space="preserve"> </w:t>
      </w:r>
      <w:r>
        <w:rPr>
          <w:sz w:val="24"/>
        </w:rPr>
        <w:t>primero</w:t>
      </w:r>
      <w:r>
        <w:rPr>
          <w:spacing w:val="80"/>
          <w:sz w:val="24"/>
        </w:rPr>
        <w:t xml:space="preserve"> </w:t>
      </w:r>
      <w:r>
        <w:rPr>
          <w:sz w:val="24"/>
        </w:rPr>
        <w:t>la</w:t>
      </w:r>
      <w:r>
        <w:rPr>
          <w:spacing w:val="80"/>
          <w:sz w:val="24"/>
        </w:rPr>
        <w:t xml:space="preserve"> </w:t>
      </w:r>
      <w:r>
        <w:rPr>
          <w:sz w:val="24"/>
        </w:rPr>
        <w:t>siguiente</w:t>
      </w:r>
      <w:r>
        <w:rPr>
          <w:spacing w:val="80"/>
          <w:sz w:val="24"/>
        </w:rPr>
        <w:t xml:space="preserve"> </w:t>
      </w:r>
      <w:r>
        <w:rPr>
          <w:sz w:val="24"/>
        </w:rPr>
        <w:t>expresión:</w:t>
      </w:r>
      <w:r>
        <w:rPr>
          <w:spacing w:val="80"/>
          <w:sz w:val="24"/>
        </w:rPr>
        <w:t xml:space="preserve"> </w:t>
      </w:r>
      <w:r>
        <w:rPr>
          <w:sz w:val="24"/>
        </w:rPr>
        <w:t>“o</w:t>
      </w:r>
      <w:r>
        <w:rPr>
          <w:spacing w:val="80"/>
          <w:sz w:val="24"/>
        </w:rPr>
        <w:t xml:space="preserve"> </w:t>
      </w:r>
      <w:r>
        <w:rPr>
          <w:sz w:val="24"/>
        </w:rPr>
        <w:t>telonera”</w:t>
      </w:r>
      <w:r>
        <w:rPr>
          <w:spacing w:val="80"/>
          <w:sz w:val="24"/>
        </w:rPr>
        <w:t xml:space="preserve"> </w:t>
      </w:r>
      <w:r>
        <w:rPr>
          <w:sz w:val="24"/>
        </w:rPr>
        <w:t>a continuación de la expresión “se entiende por telonero”.</w:t>
      </w:r>
    </w:p>
    <w:p w:rsidR="0095534B" w:rsidRDefault="0095534B">
      <w:pPr>
        <w:pStyle w:val="Textoindependiente"/>
        <w:spacing w:before="6"/>
        <w:rPr>
          <w:sz w:val="19"/>
        </w:rPr>
      </w:pPr>
    </w:p>
    <w:p w:rsidR="0095534B" w:rsidRDefault="004C16E9">
      <w:pPr>
        <w:pStyle w:val="Prrafodelista"/>
        <w:numPr>
          <w:ilvl w:val="1"/>
          <w:numId w:val="1"/>
        </w:numPr>
        <w:tabs>
          <w:tab w:val="left" w:pos="441"/>
        </w:tabs>
        <w:spacing w:before="1" w:line="276" w:lineRule="auto"/>
        <w:ind w:right="132" w:firstLine="0"/>
        <w:rPr>
          <w:sz w:val="24"/>
        </w:rPr>
      </w:pPr>
      <w:r>
        <w:rPr>
          <w:sz w:val="24"/>
        </w:rPr>
        <w:t>Agrégase</w:t>
      </w:r>
      <w:r>
        <w:rPr>
          <w:spacing w:val="80"/>
          <w:sz w:val="24"/>
        </w:rPr>
        <w:t xml:space="preserve"> </w:t>
      </w:r>
      <w:r>
        <w:rPr>
          <w:sz w:val="24"/>
        </w:rPr>
        <w:t>en</w:t>
      </w:r>
      <w:r>
        <w:rPr>
          <w:spacing w:val="80"/>
          <w:sz w:val="24"/>
        </w:rPr>
        <w:t xml:space="preserve"> </w:t>
      </w:r>
      <w:r>
        <w:rPr>
          <w:sz w:val="24"/>
        </w:rPr>
        <w:t>el</w:t>
      </w:r>
      <w:r>
        <w:rPr>
          <w:spacing w:val="80"/>
          <w:sz w:val="24"/>
        </w:rPr>
        <w:t xml:space="preserve"> </w:t>
      </w:r>
      <w:r>
        <w:rPr>
          <w:sz w:val="24"/>
        </w:rPr>
        <w:t>literal</w:t>
      </w:r>
      <w:r>
        <w:rPr>
          <w:spacing w:val="80"/>
          <w:sz w:val="24"/>
        </w:rPr>
        <w:t xml:space="preserve"> </w:t>
      </w:r>
      <w:r>
        <w:rPr>
          <w:sz w:val="24"/>
        </w:rPr>
        <w:t>c)</w:t>
      </w:r>
      <w:r>
        <w:rPr>
          <w:spacing w:val="80"/>
          <w:sz w:val="24"/>
        </w:rPr>
        <w:t xml:space="preserve"> </w:t>
      </w:r>
      <w:r>
        <w:rPr>
          <w:sz w:val="24"/>
        </w:rPr>
        <w:t>inciso</w:t>
      </w:r>
      <w:r>
        <w:rPr>
          <w:spacing w:val="80"/>
          <w:sz w:val="24"/>
        </w:rPr>
        <w:t xml:space="preserve"> </w:t>
      </w:r>
      <w:r>
        <w:rPr>
          <w:sz w:val="24"/>
        </w:rPr>
        <w:t>segundo</w:t>
      </w:r>
      <w:r>
        <w:rPr>
          <w:spacing w:val="80"/>
          <w:sz w:val="24"/>
        </w:rPr>
        <w:t xml:space="preserve"> </w:t>
      </w:r>
      <w:r>
        <w:rPr>
          <w:sz w:val="24"/>
        </w:rPr>
        <w:t>la</w:t>
      </w:r>
      <w:r>
        <w:rPr>
          <w:spacing w:val="80"/>
          <w:sz w:val="24"/>
        </w:rPr>
        <w:t xml:space="preserve"> </w:t>
      </w:r>
      <w:r>
        <w:rPr>
          <w:sz w:val="24"/>
        </w:rPr>
        <w:t>siguiente</w:t>
      </w:r>
      <w:r>
        <w:rPr>
          <w:spacing w:val="80"/>
          <w:sz w:val="24"/>
        </w:rPr>
        <w:t xml:space="preserve"> </w:t>
      </w:r>
      <w:r>
        <w:rPr>
          <w:sz w:val="24"/>
        </w:rPr>
        <w:t>expresión</w:t>
      </w:r>
      <w:r>
        <w:rPr>
          <w:spacing w:val="80"/>
          <w:sz w:val="24"/>
        </w:rPr>
        <w:t xml:space="preserve"> </w:t>
      </w:r>
      <w:r>
        <w:rPr>
          <w:sz w:val="24"/>
        </w:rPr>
        <w:t>“o</w:t>
      </w:r>
      <w:r>
        <w:rPr>
          <w:spacing w:val="80"/>
          <w:sz w:val="24"/>
        </w:rPr>
        <w:t xml:space="preserve"> </w:t>
      </w:r>
      <w:r>
        <w:rPr>
          <w:sz w:val="24"/>
        </w:rPr>
        <w:t>telonera”</w:t>
      </w:r>
      <w:r>
        <w:rPr>
          <w:spacing w:val="80"/>
          <w:sz w:val="24"/>
        </w:rPr>
        <w:t xml:space="preserve"> </w:t>
      </w:r>
      <w:r>
        <w:rPr>
          <w:sz w:val="24"/>
        </w:rPr>
        <w:t>a continuación de la palabra “telonero”.</w:t>
      </w:r>
    </w:p>
    <w:p w:rsidR="0095534B" w:rsidRDefault="0095534B">
      <w:pPr>
        <w:pStyle w:val="Textoindependiente"/>
        <w:spacing w:before="6"/>
        <w:rPr>
          <w:sz w:val="19"/>
        </w:rPr>
      </w:pPr>
    </w:p>
    <w:p w:rsidR="0095534B" w:rsidRDefault="004C16E9">
      <w:pPr>
        <w:pStyle w:val="Prrafodelista"/>
        <w:numPr>
          <w:ilvl w:val="1"/>
          <w:numId w:val="1"/>
        </w:numPr>
        <w:tabs>
          <w:tab w:val="left" w:pos="370"/>
        </w:tabs>
        <w:ind w:left="369" w:hanging="251"/>
        <w:rPr>
          <w:sz w:val="24"/>
        </w:rPr>
      </w:pPr>
      <w:r>
        <w:rPr>
          <w:sz w:val="24"/>
        </w:rPr>
        <w:t>Agrégase</w:t>
      </w:r>
      <w:r>
        <w:rPr>
          <w:spacing w:val="-2"/>
          <w:sz w:val="24"/>
        </w:rPr>
        <w:t xml:space="preserve"> </w:t>
      </w:r>
      <w:r>
        <w:rPr>
          <w:sz w:val="24"/>
        </w:rPr>
        <w:t>un</w:t>
      </w:r>
      <w:r>
        <w:rPr>
          <w:spacing w:val="-3"/>
          <w:sz w:val="24"/>
        </w:rPr>
        <w:t xml:space="preserve"> </w:t>
      </w:r>
      <w:r>
        <w:rPr>
          <w:sz w:val="24"/>
        </w:rPr>
        <w:t>nuevo literal</w:t>
      </w:r>
      <w:r>
        <w:rPr>
          <w:spacing w:val="-4"/>
          <w:sz w:val="24"/>
        </w:rPr>
        <w:t xml:space="preserve"> </w:t>
      </w:r>
      <w:r>
        <w:rPr>
          <w:sz w:val="24"/>
        </w:rPr>
        <w:t>e)</w:t>
      </w:r>
      <w:r>
        <w:rPr>
          <w:spacing w:val="-3"/>
          <w:sz w:val="24"/>
        </w:rPr>
        <w:t xml:space="preserve"> </w:t>
      </w:r>
      <w:r>
        <w:rPr>
          <w:sz w:val="24"/>
        </w:rPr>
        <w:t>en</w:t>
      </w:r>
      <w:r>
        <w:rPr>
          <w:spacing w:val="1"/>
          <w:sz w:val="24"/>
        </w:rPr>
        <w:t xml:space="preserve"> </w:t>
      </w:r>
      <w:r>
        <w:rPr>
          <w:sz w:val="24"/>
        </w:rPr>
        <w:t>el</w:t>
      </w:r>
      <w:r>
        <w:rPr>
          <w:spacing w:val="-5"/>
          <w:sz w:val="24"/>
        </w:rPr>
        <w:t xml:space="preserve"> </w:t>
      </w:r>
      <w:r>
        <w:rPr>
          <w:sz w:val="24"/>
        </w:rPr>
        <w:t>siguiente</w:t>
      </w:r>
      <w:r>
        <w:rPr>
          <w:spacing w:val="-1"/>
          <w:sz w:val="24"/>
        </w:rPr>
        <w:t xml:space="preserve"> </w:t>
      </w:r>
      <w:r>
        <w:rPr>
          <w:spacing w:val="-2"/>
          <w:sz w:val="24"/>
        </w:rPr>
        <w:t>tenor:</w:t>
      </w:r>
    </w:p>
    <w:p w:rsidR="0095534B" w:rsidRDefault="0095534B">
      <w:pPr>
        <w:pStyle w:val="Textoindependiente"/>
        <w:spacing w:before="7"/>
        <w:rPr>
          <w:sz w:val="23"/>
        </w:rPr>
      </w:pPr>
    </w:p>
    <w:p w:rsidR="0095534B" w:rsidRDefault="004C16E9">
      <w:pPr>
        <w:pStyle w:val="Textoindependiente"/>
        <w:spacing w:line="276" w:lineRule="auto"/>
        <w:ind w:left="119" w:right="119"/>
        <w:jc w:val="both"/>
      </w:pPr>
      <w:r>
        <w:t>“Los conciertos y eventos musicales contemplados en el artículo 16 de la presente ley, y que para su desarrollo convoquen a un mínimo de tres (3) artistas y/o agrupaciones musicales en una o más jornadas y/o</w:t>
      </w:r>
      <w:r>
        <w:rPr>
          <w:spacing w:val="-1"/>
        </w:rPr>
        <w:t xml:space="preserve"> </w:t>
      </w:r>
      <w:r>
        <w:t>ciclos,</w:t>
      </w:r>
      <w:r>
        <w:rPr>
          <w:spacing w:val="-2"/>
        </w:rPr>
        <w:t xml:space="preserve"> </w:t>
      </w:r>
      <w:r>
        <w:t>y/o programaciones anuales, deben contar</w:t>
      </w:r>
      <w:r>
        <w:rPr>
          <w:spacing w:val="-1"/>
        </w:rPr>
        <w:t xml:space="preserve"> </w:t>
      </w:r>
      <w:r>
        <w:t xml:space="preserve">en su cartelera con, a lo menos, la presencia de artistas femeninas conforme a la siguiente </w:t>
      </w:r>
      <w:r>
        <w:rPr>
          <w:spacing w:val="-2"/>
        </w:rPr>
        <w:t>tabla:</w:t>
      </w:r>
    </w:p>
    <w:p w:rsidR="0095534B" w:rsidRDefault="0095534B">
      <w:pPr>
        <w:spacing w:line="276" w:lineRule="auto"/>
        <w:jc w:val="both"/>
        <w:sectPr w:rsidR="0095534B">
          <w:pgSz w:w="12240" w:h="15840"/>
          <w:pgMar w:top="1820" w:right="1580" w:bottom="280" w:left="1580" w:header="720" w:footer="720" w:gutter="0"/>
          <w:cols w:space="720"/>
        </w:sectPr>
      </w:pPr>
    </w:p>
    <w:p w:rsidR="0095534B" w:rsidRDefault="004C16E9">
      <w:pPr>
        <w:pStyle w:val="Textoindependiente"/>
        <w:ind w:left="151"/>
        <w:rPr>
          <w:sz w:val="20"/>
        </w:rPr>
      </w:pPr>
      <w:r>
        <w:rPr>
          <w:noProof/>
          <w:sz w:val="20"/>
          <w:lang w:val="es-CL" w:eastAsia="es-CL"/>
        </w:rPr>
        <w:lastRenderedPageBreak/>
        <w:drawing>
          <wp:inline distT="0" distB="0" distL="0" distR="0">
            <wp:extent cx="2192449" cy="245745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2192449" cy="2457450"/>
                    </a:xfrm>
                    <a:prstGeom prst="rect">
                      <a:avLst/>
                    </a:prstGeom>
                  </pic:spPr>
                </pic:pic>
              </a:graphicData>
            </a:graphic>
          </wp:inline>
        </w:drawing>
      </w:r>
    </w:p>
    <w:p w:rsidR="0095534B" w:rsidRDefault="0095534B">
      <w:pPr>
        <w:pStyle w:val="Textoindependiente"/>
        <w:spacing w:before="8"/>
        <w:rPr>
          <w:sz w:val="15"/>
        </w:rPr>
      </w:pPr>
    </w:p>
    <w:p w:rsidR="0095534B" w:rsidRDefault="004C16E9">
      <w:pPr>
        <w:pStyle w:val="Textoindependiente"/>
        <w:spacing w:before="51" w:line="276" w:lineRule="auto"/>
        <w:ind w:left="119" w:right="127"/>
        <w:jc w:val="both"/>
      </w:pPr>
      <w:r>
        <w:t>A partir de los diez (10) artistas programados, se entiende que el cupo femenino se</w:t>
      </w:r>
      <w:r>
        <w:rPr>
          <w:spacing w:val="40"/>
        </w:rPr>
        <w:t xml:space="preserve"> </w:t>
      </w:r>
      <w:r>
        <w:t>cumple cuando éste represente, a lo menos, el treinta por ciento (30%) del total de artistas solistas y/o agrupaciones musicales de la grilla. En los casos en que la aplicación matemática de este porcentaje determine fracciones menores a la unidad, el conc</w:t>
      </w:r>
      <w:r>
        <w:t>epto de cantidad mínima se obtiene acercándose a la unidad entera más próxima.”</w:t>
      </w:r>
    </w:p>
    <w:p w:rsidR="0095534B" w:rsidRDefault="004C16E9">
      <w:pPr>
        <w:pStyle w:val="Textoindependiente"/>
        <w:spacing w:before="203" w:line="276" w:lineRule="auto"/>
        <w:ind w:left="119" w:right="123" w:firstLine="52"/>
        <w:jc w:val="both"/>
      </w:pPr>
      <w:r>
        <w:t>Se</w:t>
      </w:r>
      <w:r>
        <w:rPr>
          <w:spacing w:val="-3"/>
        </w:rPr>
        <w:t xml:space="preserve"> </w:t>
      </w:r>
      <w:r>
        <w:rPr>
          <w:sz w:val="22"/>
        </w:rPr>
        <w:t>entiende cumplida la obligación establecida en la</w:t>
      </w:r>
      <w:r>
        <w:rPr>
          <w:spacing w:val="-4"/>
          <w:sz w:val="22"/>
        </w:rPr>
        <w:t xml:space="preserve"> </w:t>
      </w:r>
      <w:r>
        <w:rPr>
          <w:sz w:val="22"/>
        </w:rPr>
        <w:t xml:space="preserve">letra anterior cuando </w:t>
      </w:r>
      <w:proofErr w:type="spellStart"/>
      <w:r>
        <w:t>cuando</w:t>
      </w:r>
      <w:proofErr w:type="spellEnd"/>
      <w:r>
        <w:rPr>
          <w:spacing w:val="-1"/>
        </w:rPr>
        <w:t xml:space="preserve"> </w:t>
      </w:r>
      <w:r>
        <w:t>se componga por artistas solistas y/o agrupación musical compuesta por integrantes femeninas y</w:t>
      </w:r>
      <w:r>
        <w:t>/o agrupaciones musicales nacionales mixtas entendiéndose por éstas a aquellas donde la presencia femenina implique un mínimo del treinta por ciento (30%) sobre el total de sus integrantes. Para el cálculo de este porcentaje se debe proceder conforme al li</w:t>
      </w:r>
      <w:r>
        <w:t>teral e) artículo 17° de la presente ley.</w:t>
      </w:r>
    </w:p>
    <w:p w:rsidR="0095534B" w:rsidRDefault="004C16E9">
      <w:pPr>
        <w:pStyle w:val="Prrafodelista"/>
        <w:numPr>
          <w:ilvl w:val="1"/>
          <w:numId w:val="1"/>
        </w:numPr>
        <w:tabs>
          <w:tab w:val="left" w:pos="365"/>
        </w:tabs>
        <w:spacing w:before="202"/>
        <w:ind w:left="364" w:hanging="246"/>
        <w:rPr>
          <w:sz w:val="24"/>
        </w:rPr>
      </w:pPr>
      <w:r>
        <w:rPr>
          <w:sz w:val="24"/>
        </w:rPr>
        <w:t>Agréguese</w:t>
      </w:r>
      <w:r>
        <w:rPr>
          <w:spacing w:val="-1"/>
          <w:sz w:val="24"/>
        </w:rPr>
        <w:t xml:space="preserve"> </w:t>
      </w:r>
      <w:r>
        <w:rPr>
          <w:sz w:val="24"/>
        </w:rPr>
        <w:t>en</w:t>
      </w:r>
      <w:r>
        <w:rPr>
          <w:spacing w:val="-3"/>
          <w:sz w:val="24"/>
        </w:rPr>
        <w:t xml:space="preserve"> </w:t>
      </w:r>
      <w:r>
        <w:rPr>
          <w:sz w:val="24"/>
        </w:rPr>
        <w:t>el</w:t>
      </w:r>
      <w:r>
        <w:rPr>
          <w:spacing w:val="-4"/>
          <w:sz w:val="24"/>
        </w:rPr>
        <w:t xml:space="preserve"> </w:t>
      </w:r>
      <w:r>
        <w:rPr>
          <w:sz w:val="24"/>
        </w:rPr>
        <w:t>inciso</w:t>
      </w:r>
      <w:r>
        <w:rPr>
          <w:spacing w:val="-4"/>
          <w:sz w:val="24"/>
        </w:rPr>
        <w:t xml:space="preserve"> </w:t>
      </w:r>
      <w:r>
        <w:rPr>
          <w:sz w:val="24"/>
        </w:rPr>
        <w:t>final</w:t>
      </w:r>
      <w:r>
        <w:rPr>
          <w:spacing w:val="-4"/>
          <w:sz w:val="24"/>
        </w:rPr>
        <w:t xml:space="preserve"> </w:t>
      </w:r>
      <w:r>
        <w:rPr>
          <w:sz w:val="24"/>
        </w:rPr>
        <w:t>lo</w:t>
      </w:r>
      <w:r>
        <w:rPr>
          <w:spacing w:val="-3"/>
          <w:sz w:val="24"/>
        </w:rPr>
        <w:t xml:space="preserve"> </w:t>
      </w:r>
      <w:r>
        <w:rPr>
          <w:spacing w:val="-2"/>
          <w:sz w:val="24"/>
        </w:rPr>
        <w:t>siguiente:</w:t>
      </w:r>
    </w:p>
    <w:p w:rsidR="0095534B" w:rsidRDefault="0095534B">
      <w:pPr>
        <w:pStyle w:val="Textoindependiente"/>
        <w:rPr>
          <w:sz w:val="20"/>
        </w:rPr>
      </w:pPr>
    </w:p>
    <w:p w:rsidR="0095534B" w:rsidRDefault="004C16E9">
      <w:pPr>
        <w:pStyle w:val="Textoindependiente"/>
        <w:ind w:left="119"/>
        <w:jc w:val="both"/>
      </w:pPr>
      <w:r>
        <w:t>Reemplácese</w:t>
      </w:r>
      <w:r>
        <w:rPr>
          <w:spacing w:val="-2"/>
        </w:rPr>
        <w:t xml:space="preserve"> </w:t>
      </w:r>
      <w:r>
        <w:t>en</w:t>
      </w:r>
      <w:r>
        <w:rPr>
          <w:spacing w:val="-4"/>
        </w:rPr>
        <w:t xml:space="preserve"> </w:t>
      </w:r>
      <w:r>
        <w:t>el inciso</w:t>
      </w:r>
      <w:r>
        <w:rPr>
          <w:spacing w:val="-5"/>
        </w:rPr>
        <w:t xml:space="preserve"> </w:t>
      </w:r>
      <w:r>
        <w:t>final</w:t>
      </w:r>
      <w:r>
        <w:rPr>
          <w:spacing w:val="-1"/>
        </w:rPr>
        <w:t xml:space="preserve"> </w:t>
      </w:r>
      <w:r>
        <w:t>la expresión</w:t>
      </w:r>
      <w:r>
        <w:rPr>
          <w:spacing w:val="-3"/>
        </w:rPr>
        <w:t xml:space="preserve"> </w:t>
      </w:r>
      <w:r>
        <w:t>"letras</w:t>
      </w:r>
      <w:r>
        <w:rPr>
          <w:spacing w:val="4"/>
        </w:rPr>
        <w:t xml:space="preserve"> </w:t>
      </w:r>
      <w:r>
        <w:t>a),</w:t>
      </w:r>
      <w:r>
        <w:rPr>
          <w:spacing w:val="-6"/>
        </w:rPr>
        <w:t xml:space="preserve"> </w:t>
      </w:r>
      <w:r>
        <w:t>b)</w:t>
      </w:r>
      <w:r>
        <w:rPr>
          <w:spacing w:val="1"/>
        </w:rPr>
        <w:t xml:space="preserve"> </w:t>
      </w:r>
      <w:r>
        <w:t>y</w:t>
      </w:r>
      <w:r>
        <w:rPr>
          <w:spacing w:val="-1"/>
        </w:rPr>
        <w:t xml:space="preserve"> </w:t>
      </w:r>
      <w:r>
        <w:t>d)</w:t>
      </w:r>
      <w:r>
        <w:rPr>
          <w:spacing w:val="-2"/>
        </w:rPr>
        <w:t xml:space="preserve"> </w:t>
      </w:r>
      <w:r>
        <w:t>"</w:t>
      </w:r>
      <w:r>
        <w:rPr>
          <w:spacing w:val="1"/>
        </w:rPr>
        <w:t xml:space="preserve"> </w:t>
      </w:r>
      <w:r>
        <w:t>por</w:t>
      </w:r>
      <w:r>
        <w:rPr>
          <w:spacing w:val="-4"/>
        </w:rPr>
        <w:t xml:space="preserve"> </w:t>
      </w:r>
      <w:r>
        <w:t>"letras</w:t>
      </w:r>
      <w:r>
        <w:rPr>
          <w:spacing w:val="-1"/>
        </w:rPr>
        <w:t xml:space="preserve"> </w:t>
      </w:r>
      <w:r>
        <w:t>a),</w:t>
      </w:r>
      <w:r>
        <w:rPr>
          <w:spacing w:val="-6"/>
        </w:rPr>
        <w:t xml:space="preserve"> </w:t>
      </w:r>
      <w:r>
        <w:t>b),</w:t>
      </w:r>
      <w:r>
        <w:rPr>
          <w:spacing w:val="-2"/>
        </w:rPr>
        <w:t xml:space="preserve"> </w:t>
      </w:r>
      <w:r>
        <w:t>c)</w:t>
      </w:r>
      <w:r>
        <w:rPr>
          <w:spacing w:val="-4"/>
        </w:rPr>
        <w:t xml:space="preserve"> </w:t>
      </w:r>
      <w:r>
        <w:t xml:space="preserve">y </w:t>
      </w:r>
      <w:r>
        <w:rPr>
          <w:spacing w:val="-5"/>
        </w:rPr>
        <w:t>d.</w:t>
      </w:r>
    </w:p>
    <w:p w:rsidR="0095534B" w:rsidRDefault="0095534B">
      <w:pPr>
        <w:pStyle w:val="Textoindependiente"/>
        <w:rPr>
          <w:sz w:val="20"/>
        </w:rPr>
      </w:pPr>
    </w:p>
    <w:p w:rsidR="0095534B" w:rsidRDefault="0095534B">
      <w:pPr>
        <w:pStyle w:val="Textoindependiente"/>
        <w:rPr>
          <w:sz w:val="20"/>
        </w:rPr>
      </w:pPr>
    </w:p>
    <w:p w:rsidR="0095534B" w:rsidRDefault="004C16E9">
      <w:pPr>
        <w:pStyle w:val="Textoindependiente"/>
        <w:spacing w:before="10"/>
        <w:rPr>
          <w:sz w:val="29"/>
        </w:rPr>
      </w:pPr>
      <w:r>
        <w:rPr>
          <w:noProof/>
          <w:lang w:val="es-CL" w:eastAsia="es-CL"/>
        </w:rPr>
        <w:drawing>
          <wp:anchor distT="0" distB="0" distL="0" distR="0" simplePos="0" relativeHeight="2" behindDoc="0" locked="0" layoutInCell="1" allowOverlap="1">
            <wp:simplePos x="0" y="0"/>
            <wp:positionH relativeFrom="page">
              <wp:posOffset>3222017</wp:posOffset>
            </wp:positionH>
            <wp:positionV relativeFrom="paragraph">
              <wp:posOffset>246403</wp:posOffset>
            </wp:positionV>
            <wp:extent cx="1194705" cy="699516"/>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3" cstate="print"/>
                    <a:stretch>
                      <a:fillRect/>
                    </a:stretch>
                  </pic:blipFill>
                  <pic:spPr>
                    <a:xfrm>
                      <a:off x="0" y="0"/>
                      <a:ext cx="1194705" cy="699516"/>
                    </a:xfrm>
                    <a:prstGeom prst="rect">
                      <a:avLst/>
                    </a:prstGeom>
                  </pic:spPr>
                </pic:pic>
              </a:graphicData>
            </a:graphic>
          </wp:anchor>
        </w:drawing>
      </w:r>
    </w:p>
    <w:p w:rsidR="0095534B" w:rsidRDefault="0095534B">
      <w:pPr>
        <w:pStyle w:val="Textoindependiente"/>
        <w:spacing w:before="1"/>
        <w:rPr>
          <w:sz w:val="33"/>
        </w:rPr>
      </w:pPr>
    </w:p>
    <w:p w:rsidR="0095534B" w:rsidRDefault="004C16E9">
      <w:pPr>
        <w:ind w:left="2924" w:right="2927"/>
        <w:jc w:val="center"/>
        <w:rPr>
          <w:rFonts w:ascii="Cambria" w:hAnsi="Cambria"/>
          <w:b/>
          <w:sz w:val="24"/>
        </w:rPr>
      </w:pPr>
      <w:r>
        <w:rPr>
          <w:rFonts w:ascii="Cambria" w:hAnsi="Cambria"/>
          <w:b/>
          <w:sz w:val="24"/>
        </w:rPr>
        <w:t>NATHALIE CASTILLO ROJAS DIPUTADA</w:t>
      </w:r>
      <w:r>
        <w:rPr>
          <w:rFonts w:ascii="Cambria" w:hAnsi="Cambria"/>
          <w:b/>
          <w:spacing w:val="-13"/>
          <w:sz w:val="24"/>
        </w:rPr>
        <w:t xml:space="preserve"> </w:t>
      </w:r>
      <w:r>
        <w:rPr>
          <w:rFonts w:ascii="Cambria" w:hAnsi="Cambria"/>
          <w:b/>
          <w:sz w:val="24"/>
        </w:rPr>
        <w:t>DE</w:t>
      </w:r>
      <w:r>
        <w:rPr>
          <w:rFonts w:ascii="Cambria" w:hAnsi="Cambria"/>
          <w:b/>
          <w:spacing w:val="-13"/>
          <w:sz w:val="24"/>
        </w:rPr>
        <w:t xml:space="preserve"> </w:t>
      </w:r>
      <w:r>
        <w:rPr>
          <w:rFonts w:ascii="Cambria" w:hAnsi="Cambria"/>
          <w:b/>
          <w:sz w:val="24"/>
        </w:rPr>
        <w:t>LA</w:t>
      </w:r>
      <w:r>
        <w:rPr>
          <w:rFonts w:ascii="Cambria" w:hAnsi="Cambria"/>
          <w:b/>
          <w:spacing w:val="-13"/>
          <w:sz w:val="24"/>
        </w:rPr>
        <w:t xml:space="preserve"> </w:t>
      </w:r>
      <w:r>
        <w:rPr>
          <w:rFonts w:ascii="Cambria" w:hAnsi="Cambria"/>
          <w:b/>
          <w:sz w:val="24"/>
        </w:rPr>
        <w:t>REPÚBLICA DISTRITO 5</w:t>
      </w:r>
    </w:p>
    <w:p w:rsidR="0095534B" w:rsidRDefault="004C16E9">
      <w:pPr>
        <w:spacing w:before="1"/>
        <w:ind w:left="2924" w:right="2925"/>
        <w:jc w:val="center"/>
        <w:rPr>
          <w:rFonts w:ascii="Cambria"/>
          <w:b/>
          <w:sz w:val="24"/>
        </w:rPr>
      </w:pPr>
      <w:r>
        <w:rPr>
          <w:rFonts w:ascii="Cambria"/>
          <w:b/>
          <w:spacing w:val="-2"/>
          <w:sz w:val="24"/>
        </w:rPr>
        <w:t>(032)</w:t>
      </w:r>
    </w:p>
    <w:sectPr w:rsidR="0095534B">
      <w:pgSz w:w="12240" w:h="15840"/>
      <w:pgMar w:top="1420" w:right="15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B721F"/>
    <w:multiLevelType w:val="hybridMultilevel"/>
    <w:tmpl w:val="CB4E0460"/>
    <w:lvl w:ilvl="0" w:tplc="47120130">
      <w:start w:val="1"/>
      <w:numFmt w:val="upperRoman"/>
      <w:lvlText w:val="%1."/>
      <w:lvlJc w:val="left"/>
      <w:pPr>
        <w:ind w:left="840" w:hanging="490"/>
        <w:jc w:val="right"/>
      </w:pPr>
      <w:rPr>
        <w:rFonts w:ascii="Calibri" w:eastAsia="Calibri" w:hAnsi="Calibri" w:cs="Calibri" w:hint="default"/>
        <w:b/>
        <w:bCs/>
        <w:i w:val="0"/>
        <w:iCs w:val="0"/>
        <w:spacing w:val="-2"/>
        <w:w w:val="100"/>
        <w:sz w:val="24"/>
        <w:szCs w:val="24"/>
        <w:lang w:val="es-ES" w:eastAsia="en-US" w:bidi="ar-SA"/>
      </w:rPr>
    </w:lvl>
    <w:lvl w:ilvl="1" w:tplc="10A85A54">
      <w:numFmt w:val="bullet"/>
      <w:lvlText w:val="•"/>
      <w:lvlJc w:val="left"/>
      <w:pPr>
        <w:ind w:left="1664" w:hanging="490"/>
      </w:pPr>
      <w:rPr>
        <w:rFonts w:hint="default"/>
        <w:lang w:val="es-ES" w:eastAsia="en-US" w:bidi="ar-SA"/>
      </w:rPr>
    </w:lvl>
    <w:lvl w:ilvl="2" w:tplc="9A22A7A6">
      <w:numFmt w:val="bullet"/>
      <w:lvlText w:val="•"/>
      <w:lvlJc w:val="left"/>
      <w:pPr>
        <w:ind w:left="2488" w:hanging="490"/>
      </w:pPr>
      <w:rPr>
        <w:rFonts w:hint="default"/>
        <w:lang w:val="es-ES" w:eastAsia="en-US" w:bidi="ar-SA"/>
      </w:rPr>
    </w:lvl>
    <w:lvl w:ilvl="3" w:tplc="2CAE8F54">
      <w:numFmt w:val="bullet"/>
      <w:lvlText w:val="•"/>
      <w:lvlJc w:val="left"/>
      <w:pPr>
        <w:ind w:left="3312" w:hanging="490"/>
      </w:pPr>
      <w:rPr>
        <w:rFonts w:hint="default"/>
        <w:lang w:val="es-ES" w:eastAsia="en-US" w:bidi="ar-SA"/>
      </w:rPr>
    </w:lvl>
    <w:lvl w:ilvl="4" w:tplc="1A3A7F22">
      <w:numFmt w:val="bullet"/>
      <w:lvlText w:val="•"/>
      <w:lvlJc w:val="left"/>
      <w:pPr>
        <w:ind w:left="4136" w:hanging="490"/>
      </w:pPr>
      <w:rPr>
        <w:rFonts w:hint="default"/>
        <w:lang w:val="es-ES" w:eastAsia="en-US" w:bidi="ar-SA"/>
      </w:rPr>
    </w:lvl>
    <w:lvl w:ilvl="5" w:tplc="D46CDE56">
      <w:numFmt w:val="bullet"/>
      <w:lvlText w:val="•"/>
      <w:lvlJc w:val="left"/>
      <w:pPr>
        <w:ind w:left="4960" w:hanging="490"/>
      </w:pPr>
      <w:rPr>
        <w:rFonts w:hint="default"/>
        <w:lang w:val="es-ES" w:eastAsia="en-US" w:bidi="ar-SA"/>
      </w:rPr>
    </w:lvl>
    <w:lvl w:ilvl="6" w:tplc="2E5C0AA6">
      <w:numFmt w:val="bullet"/>
      <w:lvlText w:val="•"/>
      <w:lvlJc w:val="left"/>
      <w:pPr>
        <w:ind w:left="5784" w:hanging="490"/>
      </w:pPr>
      <w:rPr>
        <w:rFonts w:hint="default"/>
        <w:lang w:val="es-ES" w:eastAsia="en-US" w:bidi="ar-SA"/>
      </w:rPr>
    </w:lvl>
    <w:lvl w:ilvl="7" w:tplc="D96474D0">
      <w:numFmt w:val="bullet"/>
      <w:lvlText w:val="•"/>
      <w:lvlJc w:val="left"/>
      <w:pPr>
        <w:ind w:left="6608" w:hanging="490"/>
      </w:pPr>
      <w:rPr>
        <w:rFonts w:hint="default"/>
        <w:lang w:val="es-ES" w:eastAsia="en-US" w:bidi="ar-SA"/>
      </w:rPr>
    </w:lvl>
    <w:lvl w:ilvl="8" w:tplc="B59A87A6">
      <w:numFmt w:val="bullet"/>
      <w:lvlText w:val="•"/>
      <w:lvlJc w:val="left"/>
      <w:pPr>
        <w:ind w:left="7432" w:hanging="490"/>
      </w:pPr>
      <w:rPr>
        <w:rFonts w:hint="default"/>
        <w:lang w:val="es-ES" w:eastAsia="en-US" w:bidi="ar-SA"/>
      </w:rPr>
    </w:lvl>
  </w:abstractNum>
  <w:abstractNum w:abstractNumId="1" w15:restartNumberingAfterBreak="0">
    <w:nsid w:val="28394341"/>
    <w:multiLevelType w:val="hybridMultilevel"/>
    <w:tmpl w:val="AAC01ED0"/>
    <w:lvl w:ilvl="0" w:tplc="84DEC798">
      <w:start w:val="1"/>
      <w:numFmt w:val="decimal"/>
      <w:lvlText w:val="%1)"/>
      <w:lvlJc w:val="left"/>
      <w:pPr>
        <w:ind w:left="364" w:hanging="246"/>
        <w:jc w:val="left"/>
      </w:pPr>
      <w:rPr>
        <w:rFonts w:ascii="Calibri" w:eastAsia="Calibri" w:hAnsi="Calibri" w:cs="Calibri" w:hint="default"/>
        <w:b w:val="0"/>
        <w:bCs w:val="0"/>
        <w:i w:val="0"/>
        <w:iCs w:val="0"/>
        <w:spacing w:val="-2"/>
        <w:w w:val="100"/>
        <w:sz w:val="24"/>
        <w:szCs w:val="24"/>
        <w:lang w:val="es-ES" w:eastAsia="en-US" w:bidi="ar-SA"/>
      </w:rPr>
    </w:lvl>
    <w:lvl w:ilvl="1" w:tplc="9840426A">
      <w:start w:val="1"/>
      <w:numFmt w:val="lowerLetter"/>
      <w:lvlText w:val="%2)"/>
      <w:lvlJc w:val="left"/>
      <w:pPr>
        <w:ind w:left="119" w:hanging="275"/>
        <w:jc w:val="left"/>
      </w:pPr>
      <w:rPr>
        <w:rFonts w:ascii="Calibri" w:eastAsia="Calibri" w:hAnsi="Calibri" w:cs="Calibri" w:hint="default"/>
        <w:b w:val="0"/>
        <w:bCs w:val="0"/>
        <w:i w:val="0"/>
        <w:iCs w:val="0"/>
        <w:w w:val="100"/>
        <w:sz w:val="24"/>
        <w:szCs w:val="24"/>
        <w:lang w:val="es-ES" w:eastAsia="en-US" w:bidi="ar-SA"/>
      </w:rPr>
    </w:lvl>
    <w:lvl w:ilvl="2" w:tplc="6F22E6A6">
      <w:numFmt w:val="bullet"/>
      <w:lvlText w:val="•"/>
      <w:lvlJc w:val="left"/>
      <w:pPr>
        <w:ind w:left="1328" w:hanging="275"/>
      </w:pPr>
      <w:rPr>
        <w:rFonts w:hint="default"/>
        <w:lang w:val="es-ES" w:eastAsia="en-US" w:bidi="ar-SA"/>
      </w:rPr>
    </w:lvl>
    <w:lvl w:ilvl="3" w:tplc="1514F7F0">
      <w:numFmt w:val="bullet"/>
      <w:lvlText w:val="•"/>
      <w:lvlJc w:val="left"/>
      <w:pPr>
        <w:ind w:left="2297" w:hanging="275"/>
      </w:pPr>
      <w:rPr>
        <w:rFonts w:hint="default"/>
        <w:lang w:val="es-ES" w:eastAsia="en-US" w:bidi="ar-SA"/>
      </w:rPr>
    </w:lvl>
    <w:lvl w:ilvl="4" w:tplc="69126318">
      <w:numFmt w:val="bullet"/>
      <w:lvlText w:val="•"/>
      <w:lvlJc w:val="left"/>
      <w:pPr>
        <w:ind w:left="3266" w:hanging="275"/>
      </w:pPr>
      <w:rPr>
        <w:rFonts w:hint="default"/>
        <w:lang w:val="es-ES" w:eastAsia="en-US" w:bidi="ar-SA"/>
      </w:rPr>
    </w:lvl>
    <w:lvl w:ilvl="5" w:tplc="1340D5A8">
      <w:numFmt w:val="bullet"/>
      <w:lvlText w:val="•"/>
      <w:lvlJc w:val="left"/>
      <w:pPr>
        <w:ind w:left="4235" w:hanging="275"/>
      </w:pPr>
      <w:rPr>
        <w:rFonts w:hint="default"/>
        <w:lang w:val="es-ES" w:eastAsia="en-US" w:bidi="ar-SA"/>
      </w:rPr>
    </w:lvl>
    <w:lvl w:ilvl="6" w:tplc="42A2CB44">
      <w:numFmt w:val="bullet"/>
      <w:lvlText w:val="•"/>
      <w:lvlJc w:val="left"/>
      <w:pPr>
        <w:ind w:left="5204" w:hanging="275"/>
      </w:pPr>
      <w:rPr>
        <w:rFonts w:hint="default"/>
        <w:lang w:val="es-ES" w:eastAsia="en-US" w:bidi="ar-SA"/>
      </w:rPr>
    </w:lvl>
    <w:lvl w:ilvl="7" w:tplc="879C12A2">
      <w:numFmt w:val="bullet"/>
      <w:lvlText w:val="•"/>
      <w:lvlJc w:val="left"/>
      <w:pPr>
        <w:ind w:left="6173" w:hanging="275"/>
      </w:pPr>
      <w:rPr>
        <w:rFonts w:hint="default"/>
        <w:lang w:val="es-ES" w:eastAsia="en-US" w:bidi="ar-SA"/>
      </w:rPr>
    </w:lvl>
    <w:lvl w:ilvl="8" w:tplc="50E02202">
      <w:numFmt w:val="bullet"/>
      <w:lvlText w:val="•"/>
      <w:lvlJc w:val="left"/>
      <w:pPr>
        <w:ind w:left="7142" w:hanging="275"/>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95534B"/>
    <w:rsid w:val="004C16E9"/>
    <w:rsid w:val="0095534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C08EFF46-7A8F-49F9-992D-FD551D57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ind w:left="119"/>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1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omosruidosa.com/"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omosruidosa.com/lee/cuantas-mujeres-tocan-en-festivales-latinoamericanos-hoy/"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bservatorio.cultura.gob.cl/" TargetMode="External"/><Relationship Id="rId11" Type="http://schemas.openxmlformats.org/officeDocument/2006/relationships/hyperlink" Target="https://pitchfork.com/features/festival-report/tracking-the-gender-balance-of-this-years-music-festival-lineups/"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data.huffingtonpost.com/music-festivals" TargetMode="External"/><Relationship Id="rId4" Type="http://schemas.openxmlformats.org/officeDocument/2006/relationships/webSettings" Target="webSettings.xml"/><Relationship Id="rId9" Type="http://schemas.openxmlformats.org/officeDocument/2006/relationships/hyperlink" Target="http://data.huffingtonpost.com/music-festival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1620</Words>
  <Characters>8910</Characters>
  <Application>Microsoft Office Word</Application>
  <DocSecurity>0</DocSecurity>
  <Lines>74</Lines>
  <Paragraphs>21</Paragraphs>
  <ScaleCrop>false</ScaleCrop>
  <Company/>
  <LinksUpToDate>false</LinksUpToDate>
  <CharactersWithSpaces>10509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Leonardo Lueiza Ureta</cp:lastModifiedBy>
  <cp:revision>1</cp:revision>
  <dcterms:created xsi:type="dcterms:W3CDTF">2023-01-04T20:51:00Z</dcterms:created>
  <dcterms:modified xsi:type="dcterms:W3CDTF">2023-01-09T23:08:00Z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Word 2016</vt:lpwstr>
  </property>
  <property fmtid="{D5CDD505-2E9C-101B-9397-08002B2CF9AE}" pid="4" name="LastSaved">
    <vt:filetime>2023-01-04T00:00:00Z</vt:filetime>
  </property>
  <property fmtid="{D5CDD505-2E9C-101B-9397-08002B2CF9AE}" pid="5" name="Producer">
    <vt:lpwstr>www.ilovepdf.com</vt:lpwstr>
  </property>
</Properties>
</file>